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äädös"/>
        <w:id w:val="42569056"/>
        <w:placeholder>
          <w:docPart w:val="78B4A71C06D742EFB6A99C4DB94195FB"/>
        </w:placeholder>
        <w15:color w:val="00FFFF"/>
      </w:sdtPr>
      <w:sdtContent>
        <w:p w:rsidR="00D135D4" w:rsidRDefault="00D135D4" w:rsidP="00D135D4">
          <w:pPr>
            <w:pStyle w:val="LLNormaali"/>
          </w:pPr>
        </w:p>
        <w:p w:rsidR="00D135D4" w:rsidRPr="00C86A70" w:rsidRDefault="00D135D4" w:rsidP="00D135D4">
          <w:pPr>
            <w:pStyle w:val="LLMinisterionAsetus"/>
          </w:pPr>
          <w:bookmarkStart w:id="0" w:name="_GoBack"/>
          <w:bookmarkEnd w:id="0"/>
        </w:p>
        <w:p w:rsidR="005A72A2" w:rsidRPr="00C86A70" w:rsidRDefault="005A72A2" w:rsidP="005A72A2">
          <w:pPr>
            <w:pStyle w:val="LLMinisterionAsetus"/>
          </w:pPr>
          <w:r w:rsidRPr="00C86A70">
            <w:t>Social- och hälsovårdsministeriets förordning</w:t>
          </w:r>
        </w:p>
        <w:p w:rsidR="00D135D4" w:rsidRPr="009167E1" w:rsidRDefault="005A72A2" w:rsidP="005A72A2">
          <w:pPr>
            <w:pStyle w:val="LLSaadoksenNimi"/>
          </w:pPr>
          <w:r w:rsidRPr="00C86A70">
            <w:t>om skyldigheten för personuppgiftsansvariga och Tillståndsmyndigheten att göra upp materialbeskrivningar</w:t>
          </w:r>
          <w:r>
            <w:t xml:space="preserve"> om ändring av</w:t>
          </w:r>
        </w:p>
        <w:p w:rsidR="00D135D4" w:rsidRPr="00C86A70" w:rsidRDefault="00D135D4" w:rsidP="00D135D4">
          <w:pPr>
            <w:pStyle w:val="LLJohtolauseKappaleet"/>
          </w:pPr>
          <w:r>
            <w:t xml:space="preserve">I enlighet med </w:t>
          </w:r>
          <w:r w:rsidRPr="00C86A70">
            <w:t xml:space="preserve">social- och hälsovårdsministeriets beslut föreskrivs med stöd av 12 § 3 mom. i lagen om sekundär användning av personuppgifter inom social- och hälsovården (552/2019): </w:t>
          </w:r>
        </w:p>
        <w:p w:rsidR="00D135D4" w:rsidRPr="009167E1" w:rsidRDefault="00D135D4" w:rsidP="00D135D4">
          <w:pPr>
            <w:pStyle w:val="LLJohtolauseKappaleet"/>
            <w:rPr>
              <w:i/>
            </w:rPr>
          </w:pPr>
        </w:p>
        <w:p w:rsidR="00D135D4" w:rsidRDefault="00D135D4" w:rsidP="00D135D4">
          <w:pPr>
            <w:pStyle w:val="LLNormaali"/>
          </w:pPr>
        </w:p>
        <w:p w:rsidR="00D135D4" w:rsidRDefault="00DB42F4" w:rsidP="00DB42F4">
          <w:pPr>
            <w:pStyle w:val="LLPykala"/>
            <w:jc w:val="left"/>
          </w:pPr>
          <w:r>
            <w:t xml:space="preserve">                                                                      </w:t>
          </w:r>
          <w:r w:rsidR="00D135D4">
            <w:t>1</w:t>
          </w:r>
          <w:r w:rsidR="00D135D4" w:rsidRPr="009167E1">
            <w:t xml:space="preserve"> §</w:t>
          </w:r>
        </w:p>
        <w:p w:rsidR="00D135D4" w:rsidRPr="00C86A70" w:rsidRDefault="00DB42F4" w:rsidP="00D135D4">
          <w:pPr>
            <w:rPr>
              <w:lang w:eastAsia="sv-SE"/>
            </w:rPr>
          </w:pPr>
          <w:r>
            <w:rPr>
              <w:lang w:eastAsia="sv-SE"/>
            </w:rPr>
            <w:t xml:space="preserve">                                    </w:t>
          </w:r>
          <w:r w:rsidR="00D135D4">
            <w:rPr>
              <w:lang w:eastAsia="sv-SE"/>
            </w:rPr>
            <w:t xml:space="preserve">         </w:t>
          </w:r>
          <w:r>
            <w:rPr>
              <w:lang w:eastAsia="sv-SE"/>
            </w:rPr>
            <w:t xml:space="preserve">         </w:t>
          </w:r>
          <w:r w:rsidR="00D135D4" w:rsidRPr="00C86A70">
            <w:rPr>
              <w:lang w:eastAsia="sv-SE"/>
            </w:rPr>
            <w:t>Tillämpningsområde</w:t>
          </w:r>
        </w:p>
        <w:p w:rsidR="00D135D4" w:rsidRDefault="00D135D4" w:rsidP="00D135D4">
          <w:pPr>
            <w:pStyle w:val="LLNormaali"/>
          </w:pPr>
        </w:p>
        <w:p w:rsidR="00D135D4" w:rsidRDefault="00D135D4" w:rsidP="00D135D4">
          <w:pPr>
            <w:pStyle w:val="LLKappalejako"/>
          </w:pPr>
          <w:r w:rsidRPr="00C86A70">
            <w:t>I denna förordning föreskrivs det om när skyldigheten enligt 12 § 1 mom. i lagen om sekundär användning av personuppgifter inom social- och hälsovården (552/2019) att göra upp materialbeskrivningar träder i kraft.</w:t>
          </w:r>
        </w:p>
        <w:p w:rsidR="00D135D4" w:rsidRDefault="00D135D4" w:rsidP="00D135D4">
          <w:pPr>
            <w:pStyle w:val="LLKappalejako"/>
          </w:pPr>
        </w:p>
        <w:p w:rsidR="00D135D4" w:rsidRDefault="00D135D4" w:rsidP="00D135D4">
          <w:pPr>
            <w:pStyle w:val="LLKappalejako"/>
          </w:pPr>
          <w:r>
            <w:tab/>
          </w:r>
          <w:r>
            <w:tab/>
          </w:r>
          <w:r>
            <w:tab/>
            <w:t>2 §</w:t>
          </w:r>
        </w:p>
        <w:p w:rsidR="00D135D4" w:rsidRPr="00C86A70" w:rsidRDefault="00D135D4" w:rsidP="00D135D4">
          <w:pPr>
            <w:pStyle w:val="LLKappalejako"/>
          </w:pPr>
          <w:r>
            <w:tab/>
          </w:r>
          <w:r w:rsidRPr="00C86A70">
            <w:t>Ikraftträdande av skyldigheten att göra upp materialbeskrivningar</w:t>
          </w:r>
        </w:p>
        <w:p w:rsidR="00D135D4" w:rsidRPr="00C86A70" w:rsidRDefault="00D135D4" w:rsidP="00D135D4">
          <w:pPr>
            <w:pStyle w:val="LLKappalejako"/>
          </w:pPr>
        </w:p>
        <w:p w:rsidR="00D135D4" w:rsidRPr="00C86A70" w:rsidRDefault="00D135D4" w:rsidP="00D135D4">
          <w:pPr>
            <w:pStyle w:val="LLKappalejako"/>
          </w:pPr>
          <w:r w:rsidRPr="00C86A70">
            <w:t xml:space="preserve">Personuppgiftsansvariga ska göra upp materialbeskrivningar av datainnehållet i sina datalager från och med den </w:t>
          </w:r>
          <w:r>
            <w:t>1</w:t>
          </w:r>
          <w:r w:rsidRPr="00C86A70">
            <w:t xml:space="preserve"> </w:t>
          </w:r>
          <w:r>
            <w:t xml:space="preserve">september </w:t>
          </w:r>
          <w:r w:rsidRPr="00C86A70">
            <w:t xml:space="preserve">2021.  </w:t>
          </w:r>
        </w:p>
        <w:p w:rsidR="00D135D4" w:rsidRPr="00C86A70" w:rsidRDefault="00D135D4" w:rsidP="00D135D4">
          <w:pPr>
            <w:pStyle w:val="LLKappalejako"/>
          </w:pPr>
          <w:r w:rsidRPr="00C86A70">
            <w:t xml:space="preserve">Tillståndsmyndigheten ska göra upp materialbeskrivningar över sina färdiga datamaterial från och med den </w:t>
          </w:r>
          <w:r>
            <w:t>1</w:t>
          </w:r>
          <w:r w:rsidRPr="00C86A70">
            <w:t xml:space="preserve"> </w:t>
          </w:r>
          <w:r>
            <w:t xml:space="preserve">december </w:t>
          </w:r>
          <w:r w:rsidRPr="00C86A70">
            <w:t>2021.</w:t>
          </w:r>
        </w:p>
        <w:p w:rsidR="00D135D4" w:rsidRDefault="00D135D4" w:rsidP="00D135D4">
          <w:pPr>
            <w:pStyle w:val="LLKappalejako"/>
          </w:pPr>
          <w:r w:rsidRPr="00C86A70">
            <w:t xml:space="preserve"> </w:t>
          </w:r>
        </w:p>
        <w:p w:rsidR="00D135D4" w:rsidRPr="009167E1" w:rsidRDefault="00D135D4" w:rsidP="00D135D4">
          <w:pPr>
            <w:pStyle w:val="LLKappalejako"/>
          </w:pPr>
          <w:r>
            <w:t>———</w:t>
          </w:r>
        </w:p>
        <w:p w:rsidR="00D135D4" w:rsidRDefault="00D135D4" w:rsidP="00D135D4">
          <w:pPr>
            <w:pStyle w:val="LLVoimaantulokappale"/>
          </w:pPr>
          <w:r>
            <w:t xml:space="preserve">Denna förordning träder i kraft den </w:t>
          </w:r>
          <w:r w:rsidRPr="00C86A70">
            <w:t>1 februari 2021.</w:t>
          </w:r>
        </w:p>
        <w:p w:rsidR="00D135D4" w:rsidRDefault="00D135D4" w:rsidP="00D135D4">
          <w:pPr>
            <w:pStyle w:val="LLNormaali"/>
          </w:pPr>
        </w:p>
      </w:sdtContent>
    </w:sdt>
    <w:p w:rsidR="00D135D4" w:rsidRDefault="00D135D4" w:rsidP="00D135D4">
      <w:pPr>
        <w:pStyle w:val="LLNormaali"/>
      </w:pPr>
    </w:p>
    <w:sdt>
      <w:sdtPr>
        <w:alias w:val="Päiväys"/>
        <w:tag w:val="CCPaivays"/>
        <w:id w:val="2059428280"/>
        <w:placeholder>
          <w:docPart w:val="C78C2AC2B9C54036B1351BDA1644D3EA"/>
        </w:placeholder>
        <w15:color w:val="33CCCC"/>
        <w:text/>
      </w:sdtPr>
      <w:sdtContent>
        <w:p w:rsidR="00D135D4" w:rsidRDefault="00D135D4" w:rsidP="00D135D4">
          <w:pPr>
            <w:pStyle w:val="LLPaivays"/>
            <w:rPr>
              <w:rFonts w:eastAsia="Calibri"/>
              <w:szCs w:val="22"/>
              <w:lang w:eastAsia="en-US"/>
            </w:rPr>
          </w:pPr>
          <w:r>
            <w:t>Helsingfors den 20xx</w:t>
          </w:r>
        </w:p>
      </w:sdtContent>
    </w:sdt>
    <w:sdt>
      <w:sdtPr>
        <w:alias w:val="Allekirjoittajan asema"/>
        <w:tag w:val="CCAllekirjoitus"/>
        <w:id w:val="834419858"/>
        <w:placeholder>
          <w:docPart w:val="4F33D19A461041A18200F5FB490A2012"/>
        </w:placeholder>
        <w15:color w:val="00FFFF"/>
      </w:sdtPr>
      <w:sdtContent>
        <w:p w:rsidR="00D135D4" w:rsidRDefault="00D135D4" w:rsidP="00D135D4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 Förnamn Efternamn</w:t>
          </w:r>
        </w:p>
      </w:sdtContent>
    </w:sdt>
    <w:p w:rsidR="00D135D4" w:rsidRPr="00385A06" w:rsidRDefault="00D135D4" w:rsidP="00D135D4">
      <w:pPr>
        <w:pStyle w:val="LLNormaali"/>
      </w:pPr>
    </w:p>
    <w:p w:rsidR="00D135D4" w:rsidRPr="00385A06" w:rsidRDefault="00D135D4" w:rsidP="00D135D4">
      <w:pPr>
        <w:pStyle w:val="LLNormaali"/>
      </w:pPr>
    </w:p>
    <w:p w:rsidR="00D135D4" w:rsidRPr="00385A06" w:rsidRDefault="00D135D4" w:rsidP="00D135D4">
      <w:pPr>
        <w:pStyle w:val="LLNormaali"/>
      </w:pPr>
    </w:p>
    <w:p w:rsidR="00D135D4" w:rsidRPr="00385A06" w:rsidRDefault="00D135D4" w:rsidP="00D135D4">
      <w:pPr>
        <w:pStyle w:val="LLNormaali"/>
      </w:pPr>
    </w:p>
    <w:p w:rsidR="00D135D4" w:rsidRDefault="00D135D4" w:rsidP="00D135D4">
      <w:pPr>
        <w:pStyle w:val="LLVarmennus"/>
      </w:pPr>
      <w:r>
        <w:t>Titel Förnamn Efternamn</w:t>
      </w:r>
    </w:p>
    <w:p w:rsidR="009B230C" w:rsidRPr="00562E6B" w:rsidRDefault="009B230C" w:rsidP="00446E3A"/>
    <w:sectPr w:rsidR="009B230C" w:rsidRPr="00562E6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6A" w:rsidRDefault="00F0116A" w:rsidP="008E0F4A">
      <w:r>
        <w:separator/>
      </w:r>
    </w:p>
  </w:endnote>
  <w:endnote w:type="continuationSeparator" w:id="0">
    <w:p w:rsidR="00F0116A" w:rsidRDefault="00F0116A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6A" w:rsidRDefault="00F0116A" w:rsidP="008E0F4A">
      <w:r>
        <w:separator/>
      </w:r>
    </w:p>
  </w:footnote>
  <w:footnote w:type="continuationSeparator" w:id="0">
    <w:p w:rsidR="00F0116A" w:rsidRDefault="00F0116A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F0116A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783B52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F0116A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F0116A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2A2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5A72A2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)</w:t>
        </w:r>
      </w:p>
      <w:p w:rsidR="00FA6ACE" w:rsidRDefault="00F0116A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8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D4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5A72A2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778B9"/>
    <w:rsid w:val="00885EDF"/>
    <w:rsid w:val="008A0773"/>
    <w:rsid w:val="008A4280"/>
    <w:rsid w:val="008E0F4A"/>
    <w:rsid w:val="00906E49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B4C78"/>
    <w:rsid w:val="00CD4A95"/>
    <w:rsid w:val="00D05785"/>
    <w:rsid w:val="00D135D4"/>
    <w:rsid w:val="00D25AD2"/>
    <w:rsid w:val="00D35E49"/>
    <w:rsid w:val="00D44B33"/>
    <w:rsid w:val="00D60C53"/>
    <w:rsid w:val="00D76D7A"/>
    <w:rsid w:val="00D87C57"/>
    <w:rsid w:val="00DB42F4"/>
    <w:rsid w:val="00DE107F"/>
    <w:rsid w:val="00DE217C"/>
    <w:rsid w:val="00E07440"/>
    <w:rsid w:val="00E2160A"/>
    <w:rsid w:val="00E330A7"/>
    <w:rsid w:val="00E33EAA"/>
    <w:rsid w:val="00E44094"/>
    <w:rsid w:val="00F0116A"/>
    <w:rsid w:val="00F63379"/>
    <w:rsid w:val="00F7177D"/>
    <w:rsid w:val="00F734F9"/>
    <w:rsid w:val="00F73B15"/>
    <w:rsid w:val="00FA3368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B5047"/>
  <w15:chartTrackingRefBased/>
  <w15:docId w15:val="{7EFD55AC-9545-4B0B-A226-4AA5A1EC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135D4"/>
    <w:pPr>
      <w:spacing w:line="276" w:lineRule="auto"/>
    </w:pPr>
    <w:rPr>
      <w:rFonts w:eastAsia="Calibri"/>
      <w:sz w:val="22"/>
      <w:szCs w:val="22"/>
      <w:lang w:val="sv-SE"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LLKappalejako">
    <w:name w:val="LLKappalejako"/>
    <w:link w:val="LLKappalejakoChar"/>
    <w:rsid w:val="00D135D4"/>
    <w:pPr>
      <w:spacing w:line="220" w:lineRule="exact"/>
      <w:ind w:firstLine="170"/>
      <w:jc w:val="both"/>
    </w:pPr>
    <w:rPr>
      <w:sz w:val="22"/>
      <w:szCs w:val="24"/>
      <w:lang w:val="sv-SE" w:eastAsia="sv-SE"/>
    </w:rPr>
  </w:style>
  <w:style w:type="character" w:customStyle="1" w:styleId="LLKappalejakoChar">
    <w:name w:val="LLKappalejako Char"/>
    <w:link w:val="LLKappalejako"/>
    <w:locked/>
    <w:rsid w:val="00D135D4"/>
    <w:rPr>
      <w:sz w:val="22"/>
      <w:szCs w:val="24"/>
      <w:lang w:val="sv-SE" w:eastAsia="sv-SE"/>
    </w:rPr>
  </w:style>
  <w:style w:type="paragraph" w:customStyle="1" w:styleId="LLPykala">
    <w:name w:val="LLPykala"/>
    <w:next w:val="Normaali"/>
    <w:rsid w:val="00D135D4"/>
    <w:pPr>
      <w:spacing w:line="220" w:lineRule="exact"/>
      <w:jc w:val="center"/>
    </w:pPr>
    <w:rPr>
      <w:sz w:val="22"/>
      <w:szCs w:val="24"/>
      <w:lang w:val="sv-SE" w:eastAsia="sv-SE"/>
    </w:rPr>
  </w:style>
  <w:style w:type="paragraph" w:customStyle="1" w:styleId="LLVoimaantulokappale">
    <w:name w:val="LLVoimaantulokappale"/>
    <w:rsid w:val="00D135D4"/>
    <w:pPr>
      <w:spacing w:line="220" w:lineRule="exact"/>
      <w:ind w:firstLine="170"/>
      <w:jc w:val="both"/>
    </w:pPr>
    <w:rPr>
      <w:sz w:val="22"/>
      <w:szCs w:val="24"/>
      <w:lang w:val="sv-SE" w:eastAsia="sv-SE"/>
    </w:rPr>
  </w:style>
  <w:style w:type="paragraph" w:customStyle="1" w:styleId="LLPaivays">
    <w:name w:val="LLPaivays"/>
    <w:next w:val="Normaali"/>
    <w:rsid w:val="00D135D4"/>
    <w:pPr>
      <w:spacing w:after="220" w:line="220" w:lineRule="exact"/>
    </w:pPr>
    <w:rPr>
      <w:sz w:val="22"/>
      <w:szCs w:val="24"/>
      <w:lang w:val="sv-SE" w:eastAsia="sv-SE"/>
    </w:rPr>
  </w:style>
  <w:style w:type="paragraph" w:customStyle="1" w:styleId="LLSaadoksenNimi">
    <w:name w:val="LLSaadoksenNimi"/>
    <w:next w:val="Normaali"/>
    <w:rsid w:val="00D135D4"/>
    <w:pPr>
      <w:spacing w:after="220" w:line="220" w:lineRule="exact"/>
      <w:jc w:val="center"/>
      <w:outlineLvl w:val="1"/>
    </w:pPr>
    <w:rPr>
      <w:b/>
      <w:sz w:val="21"/>
      <w:szCs w:val="24"/>
      <w:lang w:val="sv-SE" w:eastAsia="sv-SE"/>
    </w:rPr>
  </w:style>
  <w:style w:type="paragraph" w:customStyle="1" w:styleId="LLP1Otsikkotaso">
    <w:name w:val="LLP1Otsikkotaso"/>
    <w:next w:val="Normaali"/>
    <w:rsid w:val="00D135D4"/>
    <w:pPr>
      <w:keepNext/>
      <w:numPr>
        <w:numId w:val="9"/>
      </w:numPr>
      <w:spacing w:after="220" w:line="220" w:lineRule="exact"/>
      <w:outlineLvl w:val="0"/>
    </w:pPr>
    <w:rPr>
      <w:b/>
      <w:spacing w:val="22"/>
      <w:sz w:val="21"/>
      <w:szCs w:val="24"/>
      <w:lang w:val="sv-SE" w:eastAsia="sv-SE"/>
    </w:rPr>
  </w:style>
  <w:style w:type="paragraph" w:customStyle="1" w:styleId="LLP2Otsikkotaso">
    <w:name w:val="LLP2Otsikkotaso"/>
    <w:next w:val="Normaali"/>
    <w:rsid w:val="00D135D4"/>
    <w:pPr>
      <w:keepNext/>
      <w:numPr>
        <w:ilvl w:val="1"/>
        <w:numId w:val="9"/>
      </w:numPr>
      <w:spacing w:after="220" w:line="220" w:lineRule="exact"/>
      <w:outlineLvl w:val="1"/>
    </w:pPr>
    <w:rPr>
      <w:b/>
      <w:sz w:val="21"/>
      <w:szCs w:val="24"/>
      <w:lang w:val="sv-SE" w:eastAsia="sv-SE"/>
    </w:rPr>
  </w:style>
  <w:style w:type="paragraph" w:customStyle="1" w:styleId="LLP3Otsikkotaso">
    <w:name w:val="LLP3Otsikkotaso"/>
    <w:next w:val="Normaali"/>
    <w:rsid w:val="00D135D4"/>
    <w:pPr>
      <w:keepNext/>
      <w:numPr>
        <w:ilvl w:val="2"/>
        <w:numId w:val="9"/>
      </w:numPr>
      <w:spacing w:after="220" w:line="220" w:lineRule="exact"/>
      <w:outlineLvl w:val="2"/>
    </w:pPr>
    <w:rPr>
      <w:sz w:val="22"/>
      <w:szCs w:val="24"/>
      <w:lang w:val="sv-SE" w:eastAsia="sv-SE"/>
    </w:rPr>
  </w:style>
  <w:style w:type="paragraph" w:customStyle="1" w:styleId="LLJohtolauseKappaleet">
    <w:name w:val="LLJohtolauseKappaleet"/>
    <w:rsid w:val="00D135D4"/>
    <w:pPr>
      <w:spacing w:line="220" w:lineRule="exact"/>
      <w:ind w:firstLine="170"/>
      <w:jc w:val="both"/>
    </w:pPr>
    <w:rPr>
      <w:sz w:val="22"/>
      <w:szCs w:val="24"/>
      <w:lang w:val="sv-SE" w:eastAsia="sv-SE"/>
    </w:rPr>
  </w:style>
  <w:style w:type="paragraph" w:customStyle="1" w:styleId="LLAllekirjoitus">
    <w:name w:val="LLAllekirjoitus"/>
    <w:next w:val="Normaali"/>
    <w:rsid w:val="00D135D4"/>
    <w:pPr>
      <w:jc w:val="center"/>
    </w:pPr>
    <w:rPr>
      <w:b/>
      <w:sz w:val="21"/>
      <w:szCs w:val="24"/>
      <w:lang w:val="sv-SE" w:eastAsia="sv-SE"/>
    </w:rPr>
  </w:style>
  <w:style w:type="paragraph" w:customStyle="1" w:styleId="LLVarmennus">
    <w:name w:val="LLVarmennus"/>
    <w:next w:val="Normaali"/>
    <w:rsid w:val="00D135D4"/>
    <w:pPr>
      <w:spacing w:before="220" w:line="220" w:lineRule="exact"/>
      <w:jc w:val="right"/>
    </w:pPr>
    <w:rPr>
      <w:sz w:val="22"/>
      <w:szCs w:val="24"/>
      <w:lang w:val="sv-SE" w:eastAsia="sv-SE"/>
    </w:rPr>
  </w:style>
  <w:style w:type="paragraph" w:customStyle="1" w:styleId="LLNormaali">
    <w:name w:val="LLNormaali"/>
    <w:basedOn w:val="Normaali"/>
    <w:qFormat/>
    <w:rsid w:val="00D135D4"/>
    <w:pPr>
      <w:spacing w:line="220" w:lineRule="exact"/>
    </w:pPr>
  </w:style>
  <w:style w:type="paragraph" w:customStyle="1" w:styleId="LLP4Otsikkotaso">
    <w:name w:val="LLP4Otsikkotaso"/>
    <w:basedOn w:val="LLP3Otsikkotaso"/>
    <w:next w:val="Normaali"/>
    <w:qFormat/>
    <w:rsid w:val="00D135D4"/>
    <w:pPr>
      <w:numPr>
        <w:ilvl w:val="3"/>
      </w:numPr>
      <w:outlineLvl w:val="3"/>
    </w:pPr>
  </w:style>
  <w:style w:type="paragraph" w:customStyle="1" w:styleId="LLMinisterionAsetus">
    <w:name w:val="LLMinisterionAsetus"/>
    <w:next w:val="LLNormaali"/>
    <w:rsid w:val="00D135D4"/>
    <w:pPr>
      <w:spacing w:after="220" w:line="320" w:lineRule="exact"/>
      <w:jc w:val="center"/>
      <w:outlineLvl w:val="0"/>
    </w:pPr>
    <w:rPr>
      <w:b/>
      <w:sz w:val="30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B4A71C06D742EFB6A99C4DB94195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568E16-7D67-445C-88E7-349C998C6AF9}"/>
      </w:docPartPr>
      <w:docPartBody>
        <w:p w:rsidR="00000000" w:rsidRDefault="006B12C9" w:rsidP="006B12C9">
          <w:pPr>
            <w:pStyle w:val="78B4A71C06D742EFB6A99C4DB94195FB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C78C2AC2B9C54036B1351BDA1644D3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49AAFC-AA6D-41E2-ABB9-0F1B068AE50A}"/>
      </w:docPartPr>
      <w:docPartBody>
        <w:p w:rsidR="00000000" w:rsidRDefault="006B12C9" w:rsidP="006B12C9">
          <w:pPr>
            <w:pStyle w:val="C78C2AC2B9C54036B1351BDA1644D3E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F33D19A461041A18200F5FB490A20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C60C97-28E7-4488-92BC-CCE86B61568F}"/>
      </w:docPartPr>
      <w:docPartBody>
        <w:p w:rsidR="00000000" w:rsidRDefault="006B12C9" w:rsidP="006B12C9">
          <w:pPr>
            <w:pStyle w:val="4F33D19A461041A18200F5FB490A201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C9"/>
    <w:rsid w:val="005D09C3"/>
    <w:rsid w:val="006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B12C9"/>
    <w:rPr>
      <w:color w:val="808080"/>
    </w:rPr>
  </w:style>
  <w:style w:type="paragraph" w:customStyle="1" w:styleId="78B4A71C06D742EFB6A99C4DB94195FB">
    <w:name w:val="78B4A71C06D742EFB6A99C4DB94195FB"/>
    <w:rsid w:val="006B12C9"/>
  </w:style>
  <w:style w:type="paragraph" w:customStyle="1" w:styleId="C78C2AC2B9C54036B1351BDA1644D3EA">
    <w:name w:val="C78C2AC2B9C54036B1351BDA1644D3EA"/>
    <w:rsid w:val="006B12C9"/>
  </w:style>
  <w:style w:type="paragraph" w:customStyle="1" w:styleId="4F33D19A461041A18200F5FB490A2012">
    <w:name w:val="4F33D19A461041A18200F5FB490A2012"/>
    <w:rsid w:val="006B1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Penttilä Marja (STM)</dc:creator>
  <cp:keywords/>
  <dc:description/>
  <cp:lastModifiedBy>Penttilä Marja (STM)</cp:lastModifiedBy>
  <cp:revision>8</cp:revision>
  <dcterms:created xsi:type="dcterms:W3CDTF">2020-10-29T09:31:00Z</dcterms:created>
  <dcterms:modified xsi:type="dcterms:W3CDTF">2020-10-29T09:37:00Z</dcterms:modified>
</cp:coreProperties>
</file>