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FAA6" w14:textId="23707791" w:rsidR="00EF3AF3" w:rsidRDefault="00EF3AF3" w:rsidP="00536F30">
      <w:pPr>
        <w:pStyle w:val="LLEsityksennimi"/>
      </w:pPr>
      <w:r>
        <w:t xml:space="preserve">Hallituksen esitys eduskunnalle </w:t>
      </w:r>
      <w:r w:rsidR="00A505C2">
        <w:t>Senaatti-kiinteistöistä ja Puolustuskiinteistöis</w:t>
      </w:r>
      <w:r w:rsidR="00250883">
        <w:t>tä</w:t>
      </w:r>
      <w:r w:rsidR="00863AE9">
        <w:t xml:space="preserve"> annetun lain, </w:t>
      </w:r>
      <w:r w:rsidR="00490C81">
        <w:t xml:space="preserve">valtion </w:t>
      </w:r>
      <w:r w:rsidR="00F646D4">
        <w:t>liikelaito</w:t>
      </w:r>
      <w:r w:rsidR="00490C81">
        <w:t>s</w:t>
      </w:r>
      <w:r w:rsidR="00863AE9">
        <w:t>lain ja</w:t>
      </w:r>
      <w:r w:rsidR="00553456">
        <w:t xml:space="preserve"> valtion virkaehtosopimuslain </w:t>
      </w:r>
      <w:r w:rsidR="00863AE9">
        <w:t>muuttamisesta</w:t>
      </w:r>
    </w:p>
    <w:bookmarkStart w:id="0" w:name="_Toc89427222" w:displacedByCustomXml="next"/>
    <w:sdt>
      <w:sdtPr>
        <w:alias w:val="Otsikko"/>
        <w:tag w:val="CCOtsikko"/>
        <w:id w:val="-717274869"/>
        <w:lock w:val="sdtLocked"/>
        <w:placeholder>
          <w:docPart w:val="9B289F82457748938DD6968A2ACF174B"/>
        </w:placeholder>
        <w15:color w:val="00CCFF"/>
      </w:sdtPr>
      <w:sdtEndPr/>
      <w:sdtContent>
        <w:p w14:paraId="71A7AB89"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2AB468AD1D0844F89E10948B51978F9D"/>
        </w:placeholder>
        <w15:color w:val="00CCFF"/>
      </w:sdtPr>
      <w:sdtEndPr/>
      <w:sdtContent>
        <w:p w14:paraId="486CA313" w14:textId="07D2E857" w:rsidR="00A505C2" w:rsidRPr="00A505C2" w:rsidRDefault="00A505C2" w:rsidP="00A505C2">
          <w:pPr>
            <w:pStyle w:val="LLPerustelujenkappalejako"/>
          </w:pPr>
          <w:r w:rsidRPr="00A505C2">
            <w:t>Esityksessä ehdotetaan</w:t>
          </w:r>
          <w:r w:rsidR="00553456">
            <w:t xml:space="preserve"> muutettavaksi</w:t>
          </w:r>
          <w:r w:rsidRPr="00A505C2">
            <w:t xml:space="preserve"> Senaatti-kiinteistöistä ja Puolustuski</w:t>
          </w:r>
          <w:r w:rsidR="00553456">
            <w:t>inteistöistä annettua la</w:t>
          </w:r>
          <w:r w:rsidR="00EE28A9">
            <w:t>kia,</w:t>
          </w:r>
          <w:r w:rsidR="00554C39">
            <w:t xml:space="preserve"> valtion</w:t>
          </w:r>
          <w:r w:rsidR="00553456">
            <w:t xml:space="preserve"> liikelaitoslakia</w:t>
          </w:r>
          <w:r w:rsidR="00EE28A9">
            <w:t xml:space="preserve"> ja valtion virkaehtosopimuslakia</w:t>
          </w:r>
          <w:r w:rsidR="00553456">
            <w:t>. Senaatti-kiinteistöistä ja Puolustuskiinteistöistä annett</w:t>
          </w:r>
          <w:r w:rsidR="007E7C92">
            <w:t xml:space="preserve">uun </w:t>
          </w:r>
          <w:r w:rsidR="00553456">
            <w:t xml:space="preserve">lakiin lisättäisiin </w:t>
          </w:r>
          <w:r w:rsidRPr="00A505C2">
            <w:t>valtion toimitilojen vuokrausta koskevat säännökset</w:t>
          </w:r>
          <w:r>
            <w:t xml:space="preserve">. </w:t>
          </w:r>
          <w:r w:rsidR="00470FAF">
            <w:t>Va</w:t>
          </w:r>
          <w:r w:rsidRPr="00A505C2">
            <w:t>ltion liike</w:t>
          </w:r>
          <w:r>
            <w:t xml:space="preserve">laitoksista </w:t>
          </w:r>
          <w:r w:rsidR="00553456">
            <w:t>annettuun lakiin lisättäisiin</w:t>
          </w:r>
          <w:r w:rsidR="00470FAF">
            <w:t xml:space="preserve"> liikelaitosten toimintaa ohjaaviksi periaatteiksi </w:t>
          </w:r>
          <w:r w:rsidRPr="00A505C2">
            <w:t>h</w:t>
          </w:r>
          <w:r>
            <w:t>allintolain</w:t>
          </w:r>
          <w:r w:rsidR="00470FAF">
            <w:t xml:space="preserve"> mukaiset</w:t>
          </w:r>
          <w:r>
            <w:t xml:space="preserve"> h</w:t>
          </w:r>
          <w:r w:rsidRPr="00A505C2">
            <w:t>yvän hallinnon perusteet.</w:t>
          </w:r>
          <w:r w:rsidR="00B21F6A">
            <w:t xml:space="preserve"> Valtion virkaehtosopimusla</w:t>
          </w:r>
          <w:r w:rsidR="00EE28A9">
            <w:t>kiin tehtäisiin teknisiä tarkistuksia.</w:t>
          </w:r>
        </w:p>
        <w:p w14:paraId="30C025D0" w14:textId="7DA9E2F8" w:rsidR="005A0584" w:rsidRPr="00BC6172" w:rsidRDefault="00A505C2" w:rsidP="00BC6172">
          <w:pPr>
            <w:pStyle w:val="LLPerustelujenkappalejako"/>
          </w:pPr>
          <w:r w:rsidRPr="00A505C2">
            <w:t>Lait on tarkoitettu tulemaan voimaan x päivänä x kuuta 2022.</w:t>
          </w:r>
        </w:p>
      </w:sdtContent>
    </w:sdt>
    <w:p w14:paraId="56776012" w14:textId="77777777" w:rsidR="005A0584" w:rsidRPr="000852C2" w:rsidRDefault="0076114C" w:rsidP="00612C71">
      <w:pPr>
        <w:pStyle w:val="LLNormaali"/>
        <w:jc w:val="center"/>
      </w:pPr>
      <w:r w:rsidRPr="0076114C">
        <w:t>—————</w:t>
      </w:r>
      <w:r w:rsidR="005A0584" w:rsidRPr="000852C2">
        <w:br w:type="page"/>
      </w:r>
    </w:p>
    <w:p w14:paraId="3CAD85A1" w14:textId="77777777" w:rsidR="00095BC2" w:rsidRDefault="00095BC2" w:rsidP="00612C71">
      <w:pPr>
        <w:pStyle w:val="LLSisllys"/>
      </w:pPr>
      <w:r w:rsidRPr="000852C2">
        <w:lastRenderedPageBreak/>
        <w:t>Sisällys</w:t>
      </w:r>
    </w:p>
    <w:p w14:paraId="188022A5" w14:textId="7ACBCC40" w:rsidR="008E6A2C"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9427222" w:history="1">
        <w:r w:rsidR="008E6A2C" w:rsidRPr="002377D5">
          <w:rPr>
            <w:rStyle w:val="Hyperlinkki"/>
            <w:noProof/>
          </w:rPr>
          <w:t>Esityksen pääasiallinen sisältö</w:t>
        </w:r>
        <w:r w:rsidR="008E6A2C">
          <w:rPr>
            <w:noProof/>
            <w:webHidden/>
          </w:rPr>
          <w:tab/>
        </w:r>
        <w:r w:rsidR="008E6A2C">
          <w:rPr>
            <w:noProof/>
            <w:webHidden/>
          </w:rPr>
          <w:fldChar w:fldCharType="begin"/>
        </w:r>
        <w:r w:rsidR="008E6A2C">
          <w:rPr>
            <w:noProof/>
            <w:webHidden/>
          </w:rPr>
          <w:instrText xml:space="preserve"> PAGEREF _Toc89427222 \h </w:instrText>
        </w:r>
        <w:r w:rsidR="008E6A2C">
          <w:rPr>
            <w:noProof/>
            <w:webHidden/>
          </w:rPr>
        </w:r>
        <w:r w:rsidR="008E6A2C">
          <w:rPr>
            <w:noProof/>
            <w:webHidden/>
          </w:rPr>
          <w:fldChar w:fldCharType="separate"/>
        </w:r>
        <w:r w:rsidR="008E6A2C">
          <w:rPr>
            <w:noProof/>
            <w:webHidden/>
          </w:rPr>
          <w:t>1</w:t>
        </w:r>
        <w:r w:rsidR="008E6A2C">
          <w:rPr>
            <w:noProof/>
            <w:webHidden/>
          </w:rPr>
          <w:fldChar w:fldCharType="end"/>
        </w:r>
      </w:hyperlink>
    </w:p>
    <w:p w14:paraId="06BDC865" w14:textId="0216F871" w:rsidR="008E6A2C" w:rsidRDefault="00295A76">
      <w:pPr>
        <w:pStyle w:val="Sisluet1"/>
        <w:rPr>
          <w:rFonts w:asciiTheme="minorHAnsi" w:eastAsiaTheme="minorEastAsia" w:hAnsiTheme="minorHAnsi" w:cstheme="minorBidi"/>
          <w:bCs w:val="0"/>
          <w:caps w:val="0"/>
          <w:noProof/>
          <w:szCs w:val="22"/>
        </w:rPr>
      </w:pPr>
      <w:hyperlink w:anchor="_Toc89427223" w:history="1">
        <w:r w:rsidR="008E6A2C" w:rsidRPr="002377D5">
          <w:rPr>
            <w:rStyle w:val="Hyperlinkki"/>
            <w:noProof/>
          </w:rPr>
          <w:t>PERUSTELUT</w:t>
        </w:r>
        <w:r w:rsidR="008E6A2C">
          <w:rPr>
            <w:noProof/>
            <w:webHidden/>
          </w:rPr>
          <w:tab/>
        </w:r>
        <w:r w:rsidR="008E6A2C">
          <w:rPr>
            <w:noProof/>
            <w:webHidden/>
          </w:rPr>
          <w:fldChar w:fldCharType="begin"/>
        </w:r>
        <w:r w:rsidR="008E6A2C">
          <w:rPr>
            <w:noProof/>
            <w:webHidden/>
          </w:rPr>
          <w:instrText xml:space="preserve"> PAGEREF _Toc89427223 \h </w:instrText>
        </w:r>
        <w:r w:rsidR="008E6A2C">
          <w:rPr>
            <w:noProof/>
            <w:webHidden/>
          </w:rPr>
        </w:r>
        <w:r w:rsidR="008E6A2C">
          <w:rPr>
            <w:noProof/>
            <w:webHidden/>
          </w:rPr>
          <w:fldChar w:fldCharType="separate"/>
        </w:r>
        <w:r w:rsidR="008E6A2C">
          <w:rPr>
            <w:noProof/>
            <w:webHidden/>
          </w:rPr>
          <w:t>3</w:t>
        </w:r>
        <w:r w:rsidR="008E6A2C">
          <w:rPr>
            <w:noProof/>
            <w:webHidden/>
          </w:rPr>
          <w:fldChar w:fldCharType="end"/>
        </w:r>
      </w:hyperlink>
    </w:p>
    <w:p w14:paraId="39BD83DD" w14:textId="510B0546" w:rsidR="008E6A2C" w:rsidRDefault="00295A76">
      <w:pPr>
        <w:pStyle w:val="Sisluet2"/>
        <w:rPr>
          <w:rFonts w:asciiTheme="minorHAnsi" w:eastAsiaTheme="minorEastAsia" w:hAnsiTheme="minorHAnsi" w:cstheme="minorBidi"/>
          <w:szCs w:val="22"/>
        </w:rPr>
      </w:pPr>
      <w:hyperlink w:anchor="_Toc89427224" w:history="1">
        <w:r w:rsidR="008E6A2C" w:rsidRPr="002377D5">
          <w:rPr>
            <w:rStyle w:val="Hyperlinkki"/>
          </w:rPr>
          <w:t>1 Asian tausta ja valmistelu</w:t>
        </w:r>
        <w:r w:rsidR="008E6A2C">
          <w:rPr>
            <w:webHidden/>
          </w:rPr>
          <w:tab/>
        </w:r>
        <w:r w:rsidR="008E6A2C">
          <w:rPr>
            <w:webHidden/>
          </w:rPr>
          <w:fldChar w:fldCharType="begin"/>
        </w:r>
        <w:r w:rsidR="008E6A2C">
          <w:rPr>
            <w:webHidden/>
          </w:rPr>
          <w:instrText xml:space="preserve"> PAGEREF _Toc89427224 \h </w:instrText>
        </w:r>
        <w:r w:rsidR="008E6A2C">
          <w:rPr>
            <w:webHidden/>
          </w:rPr>
        </w:r>
        <w:r w:rsidR="008E6A2C">
          <w:rPr>
            <w:webHidden/>
          </w:rPr>
          <w:fldChar w:fldCharType="separate"/>
        </w:r>
        <w:r w:rsidR="008E6A2C">
          <w:rPr>
            <w:webHidden/>
          </w:rPr>
          <w:t>3</w:t>
        </w:r>
        <w:r w:rsidR="008E6A2C">
          <w:rPr>
            <w:webHidden/>
          </w:rPr>
          <w:fldChar w:fldCharType="end"/>
        </w:r>
      </w:hyperlink>
    </w:p>
    <w:p w14:paraId="36787F77" w14:textId="664D593D" w:rsidR="008E6A2C" w:rsidRDefault="00295A76">
      <w:pPr>
        <w:pStyle w:val="Sisluet2"/>
        <w:rPr>
          <w:rFonts w:asciiTheme="minorHAnsi" w:eastAsiaTheme="minorEastAsia" w:hAnsiTheme="minorHAnsi" w:cstheme="minorBidi"/>
          <w:szCs w:val="22"/>
        </w:rPr>
      </w:pPr>
      <w:hyperlink w:anchor="_Toc89427225" w:history="1">
        <w:r w:rsidR="008E6A2C" w:rsidRPr="002377D5">
          <w:rPr>
            <w:rStyle w:val="Hyperlinkki"/>
          </w:rPr>
          <w:t>2 Nykytila</w:t>
        </w:r>
        <w:r w:rsidR="008E6A2C">
          <w:rPr>
            <w:webHidden/>
          </w:rPr>
          <w:tab/>
        </w:r>
        <w:r w:rsidR="008E6A2C">
          <w:rPr>
            <w:webHidden/>
          </w:rPr>
          <w:fldChar w:fldCharType="begin"/>
        </w:r>
        <w:r w:rsidR="008E6A2C">
          <w:rPr>
            <w:webHidden/>
          </w:rPr>
          <w:instrText xml:space="preserve"> PAGEREF _Toc89427225 \h </w:instrText>
        </w:r>
        <w:r w:rsidR="008E6A2C">
          <w:rPr>
            <w:webHidden/>
          </w:rPr>
        </w:r>
        <w:r w:rsidR="008E6A2C">
          <w:rPr>
            <w:webHidden/>
          </w:rPr>
          <w:fldChar w:fldCharType="separate"/>
        </w:r>
        <w:r w:rsidR="008E6A2C">
          <w:rPr>
            <w:webHidden/>
          </w:rPr>
          <w:t>4</w:t>
        </w:r>
        <w:r w:rsidR="008E6A2C">
          <w:rPr>
            <w:webHidden/>
          </w:rPr>
          <w:fldChar w:fldCharType="end"/>
        </w:r>
      </w:hyperlink>
    </w:p>
    <w:p w14:paraId="47BECB53" w14:textId="066CB5B5" w:rsidR="008E6A2C" w:rsidRDefault="00295A76">
      <w:pPr>
        <w:pStyle w:val="Sisluet3"/>
        <w:rPr>
          <w:rFonts w:asciiTheme="minorHAnsi" w:eastAsiaTheme="minorEastAsia" w:hAnsiTheme="minorHAnsi" w:cstheme="minorBidi"/>
          <w:noProof/>
          <w:szCs w:val="22"/>
        </w:rPr>
      </w:pPr>
      <w:hyperlink w:anchor="_Toc89427226" w:history="1">
        <w:r w:rsidR="008E6A2C" w:rsidRPr="002377D5">
          <w:rPr>
            <w:rStyle w:val="Hyperlinkki"/>
            <w:noProof/>
          </w:rPr>
          <w:t>2.1 Lainsäädäntö</w:t>
        </w:r>
        <w:r w:rsidR="008E6A2C">
          <w:rPr>
            <w:noProof/>
            <w:webHidden/>
          </w:rPr>
          <w:tab/>
        </w:r>
        <w:r w:rsidR="008E6A2C">
          <w:rPr>
            <w:noProof/>
            <w:webHidden/>
          </w:rPr>
          <w:fldChar w:fldCharType="begin"/>
        </w:r>
        <w:r w:rsidR="008E6A2C">
          <w:rPr>
            <w:noProof/>
            <w:webHidden/>
          </w:rPr>
          <w:instrText xml:space="preserve"> PAGEREF _Toc89427226 \h </w:instrText>
        </w:r>
        <w:r w:rsidR="008E6A2C">
          <w:rPr>
            <w:noProof/>
            <w:webHidden/>
          </w:rPr>
        </w:r>
        <w:r w:rsidR="008E6A2C">
          <w:rPr>
            <w:noProof/>
            <w:webHidden/>
          </w:rPr>
          <w:fldChar w:fldCharType="separate"/>
        </w:r>
        <w:r w:rsidR="008E6A2C">
          <w:rPr>
            <w:noProof/>
            <w:webHidden/>
          </w:rPr>
          <w:t>4</w:t>
        </w:r>
        <w:r w:rsidR="008E6A2C">
          <w:rPr>
            <w:noProof/>
            <w:webHidden/>
          </w:rPr>
          <w:fldChar w:fldCharType="end"/>
        </w:r>
      </w:hyperlink>
    </w:p>
    <w:p w14:paraId="7D8B19D9" w14:textId="039D6D01" w:rsidR="008E6A2C" w:rsidRDefault="00295A76">
      <w:pPr>
        <w:pStyle w:val="Sisluet3"/>
        <w:rPr>
          <w:rFonts w:asciiTheme="minorHAnsi" w:eastAsiaTheme="minorEastAsia" w:hAnsiTheme="minorHAnsi" w:cstheme="minorBidi"/>
          <w:noProof/>
          <w:szCs w:val="22"/>
        </w:rPr>
      </w:pPr>
      <w:hyperlink w:anchor="_Toc89427227" w:history="1">
        <w:r w:rsidR="008E6A2C" w:rsidRPr="002377D5">
          <w:rPr>
            <w:rStyle w:val="Hyperlinkki"/>
            <w:noProof/>
          </w:rPr>
          <w:t>2.2 Käytäntö</w:t>
        </w:r>
        <w:r w:rsidR="008E6A2C">
          <w:rPr>
            <w:noProof/>
            <w:webHidden/>
          </w:rPr>
          <w:tab/>
        </w:r>
        <w:r w:rsidR="008E6A2C">
          <w:rPr>
            <w:noProof/>
            <w:webHidden/>
          </w:rPr>
          <w:fldChar w:fldCharType="begin"/>
        </w:r>
        <w:r w:rsidR="008E6A2C">
          <w:rPr>
            <w:noProof/>
            <w:webHidden/>
          </w:rPr>
          <w:instrText xml:space="preserve"> PAGEREF _Toc89427227 \h </w:instrText>
        </w:r>
        <w:r w:rsidR="008E6A2C">
          <w:rPr>
            <w:noProof/>
            <w:webHidden/>
          </w:rPr>
        </w:r>
        <w:r w:rsidR="008E6A2C">
          <w:rPr>
            <w:noProof/>
            <w:webHidden/>
          </w:rPr>
          <w:fldChar w:fldCharType="separate"/>
        </w:r>
        <w:r w:rsidR="008E6A2C">
          <w:rPr>
            <w:noProof/>
            <w:webHidden/>
          </w:rPr>
          <w:t>4</w:t>
        </w:r>
        <w:r w:rsidR="008E6A2C">
          <w:rPr>
            <w:noProof/>
            <w:webHidden/>
          </w:rPr>
          <w:fldChar w:fldCharType="end"/>
        </w:r>
      </w:hyperlink>
    </w:p>
    <w:p w14:paraId="5C6B8CD8" w14:textId="7D36D14B" w:rsidR="008E6A2C" w:rsidRDefault="00295A76">
      <w:pPr>
        <w:pStyle w:val="Sisluet3"/>
        <w:rPr>
          <w:rFonts w:asciiTheme="minorHAnsi" w:eastAsiaTheme="minorEastAsia" w:hAnsiTheme="minorHAnsi" w:cstheme="minorBidi"/>
          <w:noProof/>
          <w:szCs w:val="22"/>
        </w:rPr>
      </w:pPr>
      <w:hyperlink w:anchor="_Toc89427228" w:history="1">
        <w:r w:rsidR="008E6A2C" w:rsidRPr="002377D5">
          <w:rPr>
            <w:rStyle w:val="Hyperlinkki"/>
            <w:noProof/>
          </w:rPr>
          <w:t>2.3 Nykytilan arviointi</w:t>
        </w:r>
        <w:r w:rsidR="008E6A2C">
          <w:rPr>
            <w:noProof/>
            <w:webHidden/>
          </w:rPr>
          <w:tab/>
        </w:r>
        <w:r w:rsidR="008E6A2C">
          <w:rPr>
            <w:noProof/>
            <w:webHidden/>
          </w:rPr>
          <w:fldChar w:fldCharType="begin"/>
        </w:r>
        <w:r w:rsidR="008E6A2C">
          <w:rPr>
            <w:noProof/>
            <w:webHidden/>
          </w:rPr>
          <w:instrText xml:space="preserve"> PAGEREF _Toc89427228 \h </w:instrText>
        </w:r>
        <w:r w:rsidR="008E6A2C">
          <w:rPr>
            <w:noProof/>
            <w:webHidden/>
          </w:rPr>
        </w:r>
        <w:r w:rsidR="008E6A2C">
          <w:rPr>
            <w:noProof/>
            <w:webHidden/>
          </w:rPr>
          <w:fldChar w:fldCharType="separate"/>
        </w:r>
        <w:r w:rsidR="008E6A2C">
          <w:rPr>
            <w:noProof/>
            <w:webHidden/>
          </w:rPr>
          <w:t>6</w:t>
        </w:r>
        <w:r w:rsidR="008E6A2C">
          <w:rPr>
            <w:noProof/>
            <w:webHidden/>
          </w:rPr>
          <w:fldChar w:fldCharType="end"/>
        </w:r>
      </w:hyperlink>
    </w:p>
    <w:p w14:paraId="250733C8" w14:textId="04A2E14A" w:rsidR="008E6A2C" w:rsidRDefault="00295A76">
      <w:pPr>
        <w:pStyle w:val="Sisluet2"/>
        <w:rPr>
          <w:rFonts w:asciiTheme="minorHAnsi" w:eastAsiaTheme="minorEastAsia" w:hAnsiTheme="minorHAnsi" w:cstheme="minorBidi"/>
          <w:szCs w:val="22"/>
        </w:rPr>
      </w:pPr>
      <w:hyperlink w:anchor="_Toc89427229" w:history="1">
        <w:r w:rsidR="008E6A2C" w:rsidRPr="002377D5">
          <w:rPr>
            <w:rStyle w:val="Hyperlinkki"/>
          </w:rPr>
          <w:t>3 Tavoitteet</w:t>
        </w:r>
        <w:r w:rsidR="008E6A2C">
          <w:rPr>
            <w:webHidden/>
          </w:rPr>
          <w:tab/>
        </w:r>
        <w:r w:rsidR="008E6A2C">
          <w:rPr>
            <w:webHidden/>
          </w:rPr>
          <w:fldChar w:fldCharType="begin"/>
        </w:r>
        <w:r w:rsidR="008E6A2C">
          <w:rPr>
            <w:webHidden/>
          </w:rPr>
          <w:instrText xml:space="preserve"> PAGEREF _Toc89427229 \h </w:instrText>
        </w:r>
        <w:r w:rsidR="008E6A2C">
          <w:rPr>
            <w:webHidden/>
          </w:rPr>
        </w:r>
        <w:r w:rsidR="008E6A2C">
          <w:rPr>
            <w:webHidden/>
          </w:rPr>
          <w:fldChar w:fldCharType="separate"/>
        </w:r>
        <w:r w:rsidR="008E6A2C">
          <w:rPr>
            <w:webHidden/>
          </w:rPr>
          <w:t>8</w:t>
        </w:r>
        <w:r w:rsidR="008E6A2C">
          <w:rPr>
            <w:webHidden/>
          </w:rPr>
          <w:fldChar w:fldCharType="end"/>
        </w:r>
      </w:hyperlink>
    </w:p>
    <w:p w14:paraId="205A360E" w14:textId="18ECC899" w:rsidR="008E6A2C" w:rsidRDefault="00295A76">
      <w:pPr>
        <w:pStyle w:val="Sisluet2"/>
        <w:rPr>
          <w:rFonts w:asciiTheme="minorHAnsi" w:eastAsiaTheme="minorEastAsia" w:hAnsiTheme="minorHAnsi" w:cstheme="minorBidi"/>
          <w:szCs w:val="22"/>
        </w:rPr>
      </w:pPr>
      <w:hyperlink w:anchor="_Toc89427230" w:history="1">
        <w:r w:rsidR="008E6A2C" w:rsidRPr="002377D5">
          <w:rPr>
            <w:rStyle w:val="Hyperlinkki"/>
          </w:rPr>
          <w:t>4 Ehdotukset ja niiden vaikutukset</w:t>
        </w:r>
        <w:r w:rsidR="008E6A2C">
          <w:rPr>
            <w:webHidden/>
          </w:rPr>
          <w:tab/>
        </w:r>
        <w:r w:rsidR="008E6A2C">
          <w:rPr>
            <w:webHidden/>
          </w:rPr>
          <w:fldChar w:fldCharType="begin"/>
        </w:r>
        <w:r w:rsidR="008E6A2C">
          <w:rPr>
            <w:webHidden/>
          </w:rPr>
          <w:instrText xml:space="preserve"> PAGEREF _Toc89427230 \h </w:instrText>
        </w:r>
        <w:r w:rsidR="008E6A2C">
          <w:rPr>
            <w:webHidden/>
          </w:rPr>
        </w:r>
        <w:r w:rsidR="008E6A2C">
          <w:rPr>
            <w:webHidden/>
          </w:rPr>
          <w:fldChar w:fldCharType="separate"/>
        </w:r>
        <w:r w:rsidR="008E6A2C">
          <w:rPr>
            <w:webHidden/>
          </w:rPr>
          <w:t>9</w:t>
        </w:r>
        <w:r w:rsidR="008E6A2C">
          <w:rPr>
            <w:webHidden/>
          </w:rPr>
          <w:fldChar w:fldCharType="end"/>
        </w:r>
      </w:hyperlink>
    </w:p>
    <w:p w14:paraId="3FD88BFB" w14:textId="45B2191D" w:rsidR="008E6A2C" w:rsidRDefault="00295A76">
      <w:pPr>
        <w:pStyle w:val="Sisluet3"/>
        <w:rPr>
          <w:rFonts w:asciiTheme="minorHAnsi" w:eastAsiaTheme="minorEastAsia" w:hAnsiTheme="minorHAnsi" w:cstheme="minorBidi"/>
          <w:noProof/>
          <w:szCs w:val="22"/>
        </w:rPr>
      </w:pPr>
      <w:hyperlink w:anchor="_Toc89427231" w:history="1">
        <w:r w:rsidR="008E6A2C" w:rsidRPr="002377D5">
          <w:rPr>
            <w:rStyle w:val="Hyperlinkki"/>
            <w:noProof/>
          </w:rPr>
          <w:t>4.1 Keskeiset ehdotukset</w:t>
        </w:r>
        <w:r w:rsidR="008E6A2C">
          <w:rPr>
            <w:noProof/>
            <w:webHidden/>
          </w:rPr>
          <w:tab/>
        </w:r>
        <w:r w:rsidR="008E6A2C">
          <w:rPr>
            <w:noProof/>
            <w:webHidden/>
          </w:rPr>
          <w:fldChar w:fldCharType="begin"/>
        </w:r>
        <w:r w:rsidR="008E6A2C">
          <w:rPr>
            <w:noProof/>
            <w:webHidden/>
          </w:rPr>
          <w:instrText xml:space="preserve"> PAGEREF _Toc89427231 \h </w:instrText>
        </w:r>
        <w:r w:rsidR="008E6A2C">
          <w:rPr>
            <w:noProof/>
            <w:webHidden/>
          </w:rPr>
        </w:r>
        <w:r w:rsidR="008E6A2C">
          <w:rPr>
            <w:noProof/>
            <w:webHidden/>
          </w:rPr>
          <w:fldChar w:fldCharType="separate"/>
        </w:r>
        <w:r w:rsidR="008E6A2C">
          <w:rPr>
            <w:noProof/>
            <w:webHidden/>
          </w:rPr>
          <w:t>9</w:t>
        </w:r>
        <w:r w:rsidR="008E6A2C">
          <w:rPr>
            <w:noProof/>
            <w:webHidden/>
          </w:rPr>
          <w:fldChar w:fldCharType="end"/>
        </w:r>
      </w:hyperlink>
    </w:p>
    <w:p w14:paraId="717EEE4D" w14:textId="10E5FFCD" w:rsidR="008E6A2C" w:rsidRDefault="00295A76">
      <w:pPr>
        <w:pStyle w:val="Sisluet3"/>
        <w:rPr>
          <w:rFonts w:asciiTheme="minorHAnsi" w:eastAsiaTheme="minorEastAsia" w:hAnsiTheme="minorHAnsi" w:cstheme="minorBidi"/>
          <w:noProof/>
          <w:szCs w:val="22"/>
        </w:rPr>
      </w:pPr>
      <w:hyperlink w:anchor="_Toc89427232" w:history="1">
        <w:r w:rsidR="008E6A2C" w:rsidRPr="002377D5">
          <w:rPr>
            <w:rStyle w:val="Hyperlinkki"/>
            <w:noProof/>
          </w:rPr>
          <w:t>4.2 Pääasialliset vaikutukset</w:t>
        </w:r>
        <w:r w:rsidR="008E6A2C">
          <w:rPr>
            <w:noProof/>
            <w:webHidden/>
          </w:rPr>
          <w:tab/>
        </w:r>
        <w:r w:rsidR="008E6A2C">
          <w:rPr>
            <w:noProof/>
            <w:webHidden/>
          </w:rPr>
          <w:fldChar w:fldCharType="begin"/>
        </w:r>
        <w:r w:rsidR="008E6A2C">
          <w:rPr>
            <w:noProof/>
            <w:webHidden/>
          </w:rPr>
          <w:instrText xml:space="preserve"> PAGEREF _Toc89427232 \h </w:instrText>
        </w:r>
        <w:r w:rsidR="008E6A2C">
          <w:rPr>
            <w:noProof/>
            <w:webHidden/>
          </w:rPr>
        </w:r>
        <w:r w:rsidR="008E6A2C">
          <w:rPr>
            <w:noProof/>
            <w:webHidden/>
          </w:rPr>
          <w:fldChar w:fldCharType="separate"/>
        </w:r>
        <w:r w:rsidR="008E6A2C">
          <w:rPr>
            <w:noProof/>
            <w:webHidden/>
          </w:rPr>
          <w:t>9</w:t>
        </w:r>
        <w:r w:rsidR="008E6A2C">
          <w:rPr>
            <w:noProof/>
            <w:webHidden/>
          </w:rPr>
          <w:fldChar w:fldCharType="end"/>
        </w:r>
      </w:hyperlink>
    </w:p>
    <w:p w14:paraId="2D89032C" w14:textId="249E16FC" w:rsidR="008E6A2C" w:rsidRDefault="00295A76">
      <w:pPr>
        <w:pStyle w:val="Sisluet3"/>
        <w:rPr>
          <w:rFonts w:asciiTheme="minorHAnsi" w:eastAsiaTheme="minorEastAsia" w:hAnsiTheme="minorHAnsi" w:cstheme="minorBidi"/>
          <w:noProof/>
          <w:szCs w:val="22"/>
        </w:rPr>
      </w:pPr>
      <w:hyperlink w:anchor="_Toc89427233" w:history="1">
        <w:r w:rsidR="008E6A2C" w:rsidRPr="002377D5">
          <w:rPr>
            <w:rStyle w:val="Hyperlinkki"/>
            <w:noProof/>
          </w:rPr>
          <w:t>4.3 Taloudelliset vaikutukset</w:t>
        </w:r>
        <w:r w:rsidR="008E6A2C">
          <w:rPr>
            <w:noProof/>
            <w:webHidden/>
          </w:rPr>
          <w:tab/>
        </w:r>
        <w:r w:rsidR="008E6A2C">
          <w:rPr>
            <w:noProof/>
            <w:webHidden/>
          </w:rPr>
          <w:fldChar w:fldCharType="begin"/>
        </w:r>
        <w:r w:rsidR="008E6A2C">
          <w:rPr>
            <w:noProof/>
            <w:webHidden/>
          </w:rPr>
          <w:instrText xml:space="preserve"> PAGEREF _Toc89427233 \h </w:instrText>
        </w:r>
        <w:r w:rsidR="008E6A2C">
          <w:rPr>
            <w:noProof/>
            <w:webHidden/>
          </w:rPr>
        </w:r>
        <w:r w:rsidR="008E6A2C">
          <w:rPr>
            <w:noProof/>
            <w:webHidden/>
          </w:rPr>
          <w:fldChar w:fldCharType="separate"/>
        </w:r>
        <w:r w:rsidR="008E6A2C">
          <w:rPr>
            <w:noProof/>
            <w:webHidden/>
          </w:rPr>
          <w:t>10</w:t>
        </w:r>
        <w:r w:rsidR="008E6A2C">
          <w:rPr>
            <w:noProof/>
            <w:webHidden/>
          </w:rPr>
          <w:fldChar w:fldCharType="end"/>
        </w:r>
      </w:hyperlink>
    </w:p>
    <w:p w14:paraId="7C4B8AEB" w14:textId="66CB6BF7" w:rsidR="008E6A2C" w:rsidRDefault="00295A76">
      <w:pPr>
        <w:pStyle w:val="Sisluet2"/>
        <w:rPr>
          <w:rFonts w:asciiTheme="minorHAnsi" w:eastAsiaTheme="minorEastAsia" w:hAnsiTheme="minorHAnsi" w:cstheme="minorBidi"/>
          <w:szCs w:val="22"/>
        </w:rPr>
      </w:pPr>
      <w:hyperlink w:anchor="_Toc89427234" w:history="1">
        <w:r w:rsidR="008E6A2C" w:rsidRPr="002377D5">
          <w:rPr>
            <w:rStyle w:val="Hyperlinkki"/>
          </w:rPr>
          <w:t>5 Muut toteuttamisvaihtoehdot</w:t>
        </w:r>
        <w:r w:rsidR="008E6A2C">
          <w:rPr>
            <w:webHidden/>
          </w:rPr>
          <w:tab/>
        </w:r>
        <w:r w:rsidR="008E6A2C">
          <w:rPr>
            <w:webHidden/>
          </w:rPr>
          <w:fldChar w:fldCharType="begin"/>
        </w:r>
        <w:r w:rsidR="008E6A2C">
          <w:rPr>
            <w:webHidden/>
          </w:rPr>
          <w:instrText xml:space="preserve"> PAGEREF _Toc89427234 \h </w:instrText>
        </w:r>
        <w:r w:rsidR="008E6A2C">
          <w:rPr>
            <w:webHidden/>
          </w:rPr>
        </w:r>
        <w:r w:rsidR="008E6A2C">
          <w:rPr>
            <w:webHidden/>
          </w:rPr>
          <w:fldChar w:fldCharType="separate"/>
        </w:r>
        <w:r w:rsidR="008E6A2C">
          <w:rPr>
            <w:webHidden/>
          </w:rPr>
          <w:t>10</w:t>
        </w:r>
        <w:r w:rsidR="008E6A2C">
          <w:rPr>
            <w:webHidden/>
          </w:rPr>
          <w:fldChar w:fldCharType="end"/>
        </w:r>
      </w:hyperlink>
    </w:p>
    <w:p w14:paraId="791D54B3" w14:textId="1D5331FC" w:rsidR="008E6A2C" w:rsidRDefault="00295A76">
      <w:pPr>
        <w:pStyle w:val="Sisluet3"/>
        <w:rPr>
          <w:rFonts w:asciiTheme="minorHAnsi" w:eastAsiaTheme="minorEastAsia" w:hAnsiTheme="minorHAnsi" w:cstheme="minorBidi"/>
          <w:noProof/>
          <w:szCs w:val="22"/>
        </w:rPr>
      </w:pPr>
      <w:hyperlink w:anchor="_Toc89427235" w:history="1">
        <w:r w:rsidR="008E6A2C" w:rsidRPr="002377D5">
          <w:rPr>
            <w:rStyle w:val="Hyperlinkki"/>
            <w:noProof/>
          </w:rPr>
          <w:t>5.1 Vaihtoehdot ja niiden vaikutukset</w:t>
        </w:r>
        <w:r w:rsidR="008E6A2C">
          <w:rPr>
            <w:noProof/>
            <w:webHidden/>
          </w:rPr>
          <w:tab/>
        </w:r>
        <w:r w:rsidR="008E6A2C">
          <w:rPr>
            <w:noProof/>
            <w:webHidden/>
          </w:rPr>
          <w:fldChar w:fldCharType="begin"/>
        </w:r>
        <w:r w:rsidR="008E6A2C">
          <w:rPr>
            <w:noProof/>
            <w:webHidden/>
          </w:rPr>
          <w:instrText xml:space="preserve"> PAGEREF _Toc89427235 \h </w:instrText>
        </w:r>
        <w:r w:rsidR="008E6A2C">
          <w:rPr>
            <w:noProof/>
            <w:webHidden/>
          </w:rPr>
        </w:r>
        <w:r w:rsidR="008E6A2C">
          <w:rPr>
            <w:noProof/>
            <w:webHidden/>
          </w:rPr>
          <w:fldChar w:fldCharType="separate"/>
        </w:r>
        <w:r w:rsidR="008E6A2C">
          <w:rPr>
            <w:noProof/>
            <w:webHidden/>
          </w:rPr>
          <w:t>10</w:t>
        </w:r>
        <w:r w:rsidR="008E6A2C">
          <w:rPr>
            <w:noProof/>
            <w:webHidden/>
          </w:rPr>
          <w:fldChar w:fldCharType="end"/>
        </w:r>
      </w:hyperlink>
    </w:p>
    <w:p w14:paraId="754756A1" w14:textId="09DEBD01" w:rsidR="008E6A2C" w:rsidRDefault="00295A76">
      <w:pPr>
        <w:pStyle w:val="Sisluet3"/>
        <w:rPr>
          <w:rFonts w:asciiTheme="minorHAnsi" w:eastAsiaTheme="minorEastAsia" w:hAnsiTheme="minorHAnsi" w:cstheme="minorBidi"/>
          <w:noProof/>
          <w:szCs w:val="22"/>
        </w:rPr>
      </w:pPr>
      <w:hyperlink w:anchor="_Toc89427236" w:history="1">
        <w:r w:rsidR="008E6A2C" w:rsidRPr="002377D5">
          <w:rPr>
            <w:rStyle w:val="Hyperlinkki"/>
            <w:noProof/>
          </w:rPr>
          <w:t>5.2 Ulkomaiden lainsäädäntö ja muut ulkomailla käytetyt keinot</w:t>
        </w:r>
        <w:r w:rsidR="008E6A2C">
          <w:rPr>
            <w:noProof/>
            <w:webHidden/>
          </w:rPr>
          <w:tab/>
        </w:r>
        <w:r w:rsidR="008E6A2C">
          <w:rPr>
            <w:noProof/>
            <w:webHidden/>
          </w:rPr>
          <w:fldChar w:fldCharType="begin"/>
        </w:r>
        <w:r w:rsidR="008E6A2C">
          <w:rPr>
            <w:noProof/>
            <w:webHidden/>
          </w:rPr>
          <w:instrText xml:space="preserve"> PAGEREF _Toc89427236 \h </w:instrText>
        </w:r>
        <w:r w:rsidR="008E6A2C">
          <w:rPr>
            <w:noProof/>
            <w:webHidden/>
          </w:rPr>
        </w:r>
        <w:r w:rsidR="008E6A2C">
          <w:rPr>
            <w:noProof/>
            <w:webHidden/>
          </w:rPr>
          <w:fldChar w:fldCharType="separate"/>
        </w:r>
        <w:r w:rsidR="008E6A2C">
          <w:rPr>
            <w:noProof/>
            <w:webHidden/>
          </w:rPr>
          <w:t>12</w:t>
        </w:r>
        <w:r w:rsidR="008E6A2C">
          <w:rPr>
            <w:noProof/>
            <w:webHidden/>
          </w:rPr>
          <w:fldChar w:fldCharType="end"/>
        </w:r>
      </w:hyperlink>
    </w:p>
    <w:p w14:paraId="4CD34537" w14:textId="45754BBA" w:rsidR="008E6A2C" w:rsidRDefault="00295A76">
      <w:pPr>
        <w:pStyle w:val="Sisluet2"/>
        <w:rPr>
          <w:rFonts w:asciiTheme="minorHAnsi" w:eastAsiaTheme="minorEastAsia" w:hAnsiTheme="minorHAnsi" w:cstheme="minorBidi"/>
          <w:szCs w:val="22"/>
        </w:rPr>
      </w:pPr>
      <w:hyperlink w:anchor="_Toc89427237" w:history="1">
        <w:r w:rsidR="008E6A2C" w:rsidRPr="002377D5">
          <w:rPr>
            <w:rStyle w:val="Hyperlinkki"/>
          </w:rPr>
          <w:t>6 Lausuntopalaute</w:t>
        </w:r>
        <w:r w:rsidR="008E6A2C">
          <w:rPr>
            <w:webHidden/>
          </w:rPr>
          <w:tab/>
        </w:r>
        <w:r w:rsidR="008E6A2C">
          <w:rPr>
            <w:webHidden/>
          </w:rPr>
          <w:fldChar w:fldCharType="begin"/>
        </w:r>
        <w:r w:rsidR="008E6A2C">
          <w:rPr>
            <w:webHidden/>
          </w:rPr>
          <w:instrText xml:space="preserve"> PAGEREF _Toc89427237 \h </w:instrText>
        </w:r>
        <w:r w:rsidR="008E6A2C">
          <w:rPr>
            <w:webHidden/>
          </w:rPr>
        </w:r>
        <w:r w:rsidR="008E6A2C">
          <w:rPr>
            <w:webHidden/>
          </w:rPr>
          <w:fldChar w:fldCharType="separate"/>
        </w:r>
        <w:r w:rsidR="008E6A2C">
          <w:rPr>
            <w:webHidden/>
          </w:rPr>
          <w:t>13</w:t>
        </w:r>
        <w:r w:rsidR="008E6A2C">
          <w:rPr>
            <w:webHidden/>
          </w:rPr>
          <w:fldChar w:fldCharType="end"/>
        </w:r>
      </w:hyperlink>
    </w:p>
    <w:p w14:paraId="60132A04" w14:textId="70EC53C3" w:rsidR="008E6A2C" w:rsidRDefault="00295A76">
      <w:pPr>
        <w:pStyle w:val="Sisluet2"/>
        <w:rPr>
          <w:rFonts w:asciiTheme="minorHAnsi" w:eastAsiaTheme="minorEastAsia" w:hAnsiTheme="minorHAnsi" w:cstheme="minorBidi"/>
          <w:szCs w:val="22"/>
        </w:rPr>
      </w:pPr>
      <w:hyperlink w:anchor="_Toc89427238" w:history="1">
        <w:r w:rsidR="008E6A2C" w:rsidRPr="002377D5">
          <w:rPr>
            <w:rStyle w:val="Hyperlinkki"/>
          </w:rPr>
          <w:t>7 Säännöskohtaiset perustelut</w:t>
        </w:r>
        <w:r w:rsidR="008E6A2C">
          <w:rPr>
            <w:webHidden/>
          </w:rPr>
          <w:tab/>
        </w:r>
        <w:r w:rsidR="008E6A2C">
          <w:rPr>
            <w:webHidden/>
          </w:rPr>
          <w:fldChar w:fldCharType="begin"/>
        </w:r>
        <w:r w:rsidR="008E6A2C">
          <w:rPr>
            <w:webHidden/>
          </w:rPr>
          <w:instrText xml:space="preserve"> PAGEREF _Toc89427238 \h </w:instrText>
        </w:r>
        <w:r w:rsidR="008E6A2C">
          <w:rPr>
            <w:webHidden/>
          </w:rPr>
        </w:r>
        <w:r w:rsidR="008E6A2C">
          <w:rPr>
            <w:webHidden/>
          </w:rPr>
          <w:fldChar w:fldCharType="separate"/>
        </w:r>
        <w:r w:rsidR="008E6A2C">
          <w:rPr>
            <w:webHidden/>
          </w:rPr>
          <w:t>13</w:t>
        </w:r>
        <w:r w:rsidR="008E6A2C">
          <w:rPr>
            <w:webHidden/>
          </w:rPr>
          <w:fldChar w:fldCharType="end"/>
        </w:r>
      </w:hyperlink>
    </w:p>
    <w:p w14:paraId="5A3FCFE4" w14:textId="59B20E84" w:rsidR="008E6A2C" w:rsidRDefault="00295A76">
      <w:pPr>
        <w:pStyle w:val="Sisluet3"/>
        <w:rPr>
          <w:rFonts w:asciiTheme="minorHAnsi" w:eastAsiaTheme="minorEastAsia" w:hAnsiTheme="minorHAnsi" w:cstheme="minorBidi"/>
          <w:noProof/>
          <w:szCs w:val="22"/>
        </w:rPr>
      </w:pPr>
      <w:hyperlink w:anchor="_Toc89427239" w:history="1">
        <w:r w:rsidR="008E6A2C" w:rsidRPr="002377D5">
          <w:rPr>
            <w:rStyle w:val="Hyperlinkki"/>
            <w:noProof/>
          </w:rPr>
          <w:t>7.1 Laki Senaatti-kiinteistöistä ja Puolustuskiinteistöistä</w:t>
        </w:r>
        <w:r w:rsidR="008E6A2C">
          <w:rPr>
            <w:noProof/>
            <w:webHidden/>
          </w:rPr>
          <w:tab/>
        </w:r>
        <w:r w:rsidR="008E6A2C">
          <w:rPr>
            <w:noProof/>
            <w:webHidden/>
          </w:rPr>
          <w:fldChar w:fldCharType="begin"/>
        </w:r>
        <w:r w:rsidR="008E6A2C">
          <w:rPr>
            <w:noProof/>
            <w:webHidden/>
          </w:rPr>
          <w:instrText xml:space="preserve"> PAGEREF _Toc89427239 \h </w:instrText>
        </w:r>
        <w:r w:rsidR="008E6A2C">
          <w:rPr>
            <w:noProof/>
            <w:webHidden/>
          </w:rPr>
        </w:r>
        <w:r w:rsidR="008E6A2C">
          <w:rPr>
            <w:noProof/>
            <w:webHidden/>
          </w:rPr>
          <w:fldChar w:fldCharType="separate"/>
        </w:r>
        <w:r w:rsidR="008E6A2C">
          <w:rPr>
            <w:noProof/>
            <w:webHidden/>
          </w:rPr>
          <w:t>13</w:t>
        </w:r>
        <w:r w:rsidR="008E6A2C">
          <w:rPr>
            <w:noProof/>
            <w:webHidden/>
          </w:rPr>
          <w:fldChar w:fldCharType="end"/>
        </w:r>
      </w:hyperlink>
    </w:p>
    <w:p w14:paraId="5D174201" w14:textId="75A1CB1C" w:rsidR="008E6A2C" w:rsidRDefault="00295A76">
      <w:pPr>
        <w:pStyle w:val="Sisluet3"/>
        <w:rPr>
          <w:rFonts w:asciiTheme="minorHAnsi" w:eastAsiaTheme="minorEastAsia" w:hAnsiTheme="minorHAnsi" w:cstheme="minorBidi"/>
          <w:noProof/>
          <w:szCs w:val="22"/>
        </w:rPr>
      </w:pPr>
      <w:hyperlink w:anchor="_Toc89427240" w:history="1">
        <w:r w:rsidR="008E6A2C" w:rsidRPr="002377D5">
          <w:rPr>
            <w:rStyle w:val="Hyperlinkki"/>
            <w:noProof/>
          </w:rPr>
          <w:t>7.2 Laki valtion liikelaitoksista</w:t>
        </w:r>
        <w:r w:rsidR="008E6A2C">
          <w:rPr>
            <w:noProof/>
            <w:webHidden/>
          </w:rPr>
          <w:tab/>
        </w:r>
        <w:r w:rsidR="008E6A2C">
          <w:rPr>
            <w:noProof/>
            <w:webHidden/>
          </w:rPr>
          <w:fldChar w:fldCharType="begin"/>
        </w:r>
        <w:r w:rsidR="008E6A2C">
          <w:rPr>
            <w:noProof/>
            <w:webHidden/>
          </w:rPr>
          <w:instrText xml:space="preserve"> PAGEREF _Toc89427240 \h </w:instrText>
        </w:r>
        <w:r w:rsidR="008E6A2C">
          <w:rPr>
            <w:noProof/>
            <w:webHidden/>
          </w:rPr>
        </w:r>
        <w:r w:rsidR="008E6A2C">
          <w:rPr>
            <w:noProof/>
            <w:webHidden/>
          </w:rPr>
          <w:fldChar w:fldCharType="separate"/>
        </w:r>
        <w:r w:rsidR="008E6A2C">
          <w:rPr>
            <w:noProof/>
            <w:webHidden/>
          </w:rPr>
          <w:t>14</w:t>
        </w:r>
        <w:r w:rsidR="008E6A2C">
          <w:rPr>
            <w:noProof/>
            <w:webHidden/>
          </w:rPr>
          <w:fldChar w:fldCharType="end"/>
        </w:r>
      </w:hyperlink>
    </w:p>
    <w:p w14:paraId="604C1AF2" w14:textId="65DBA2C9" w:rsidR="008E6A2C" w:rsidRDefault="00295A76">
      <w:pPr>
        <w:pStyle w:val="Sisluet3"/>
        <w:rPr>
          <w:rFonts w:asciiTheme="minorHAnsi" w:eastAsiaTheme="minorEastAsia" w:hAnsiTheme="minorHAnsi" w:cstheme="minorBidi"/>
          <w:noProof/>
          <w:szCs w:val="22"/>
        </w:rPr>
      </w:pPr>
      <w:hyperlink w:anchor="_Toc89427241" w:history="1">
        <w:r w:rsidR="008E6A2C" w:rsidRPr="002377D5">
          <w:rPr>
            <w:rStyle w:val="Hyperlinkki"/>
            <w:noProof/>
          </w:rPr>
          <w:t>7.3 Valtion virkaehtosopimuslaki</w:t>
        </w:r>
        <w:r w:rsidR="008E6A2C">
          <w:rPr>
            <w:noProof/>
            <w:webHidden/>
          </w:rPr>
          <w:tab/>
        </w:r>
        <w:r w:rsidR="008E6A2C">
          <w:rPr>
            <w:noProof/>
            <w:webHidden/>
          </w:rPr>
          <w:fldChar w:fldCharType="begin"/>
        </w:r>
        <w:r w:rsidR="008E6A2C">
          <w:rPr>
            <w:noProof/>
            <w:webHidden/>
          </w:rPr>
          <w:instrText xml:space="preserve"> PAGEREF _Toc89427241 \h </w:instrText>
        </w:r>
        <w:r w:rsidR="008E6A2C">
          <w:rPr>
            <w:noProof/>
            <w:webHidden/>
          </w:rPr>
        </w:r>
        <w:r w:rsidR="008E6A2C">
          <w:rPr>
            <w:noProof/>
            <w:webHidden/>
          </w:rPr>
          <w:fldChar w:fldCharType="separate"/>
        </w:r>
        <w:r w:rsidR="008E6A2C">
          <w:rPr>
            <w:noProof/>
            <w:webHidden/>
          </w:rPr>
          <w:t>15</w:t>
        </w:r>
        <w:r w:rsidR="008E6A2C">
          <w:rPr>
            <w:noProof/>
            <w:webHidden/>
          </w:rPr>
          <w:fldChar w:fldCharType="end"/>
        </w:r>
      </w:hyperlink>
    </w:p>
    <w:p w14:paraId="62B2960C" w14:textId="76A95A82" w:rsidR="008E6A2C" w:rsidRDefault="00295A76">
      <w:pPr>
        <w:pStyle w:val="Sisluet2"/>
        <w:rPr>
          <w:rFonts w:asciiTheme="minorHAnsi" w:eastAsiaTheme="minorEastAsia" w:hAnsiTheme="minorHAnsi" w:cstheme="minorBidi"/>
          <w:szCs w:val="22"/>
        </w:rPr>
      </w:pPr>
      <w:hyperlink w:anchor="_Toc89427242" w:history="1">
        <w:r w:rsidR="008E6A2C" w:rsidRPr="002377D5">
          <w:rPr>
            <w:rStyle w:val="Hyperlinkki"/>
          </w:rPr>
          <w:t>8 Lakia alemman asteinen sääntely</w:t>
        </w:r>
        <w:r w:rsidR="008E6A2C">
          <w:rPr>
            <w:webHidden/>
          </w:rPr>
          <w:tab/>
        </w:r>
        <w:r w:rsidR="008E6A2C">
          <w:rPr>
            <w:webHidden/>
          </w:rPr>
          <w:fldChar w:fldCharType="begin"/>
        </w:r>
        <w:r w:rsidR="008E6A2C">
          <w:rPr>
            <w:webHidden/>
          </w:rPr>
          <w:instrText xml:space="preserve"> PAGEREF _Toc89427242 \h </w:instrText>
        </w:r>
        <w:r w:rsidR="008E6A2C">
          <w:rPr>
            <w:webHidden/>
          </w:rPr>
        </w:r>
        <w:r w:rsidR="008E6A2C">
          <w:rPr>
            <w:webHidden/>
          </w:rPr>
          <w:fldChar w:fldCharType="separate"/>
        </w:r>
        <w:r w:rsidR="008E6A2C">
          <w:rPr>
            <w:webHidden/>
          </w:rPr>
          <w:t>15</w:t>
        </w:r>
        <w:r w:rsidR="008E6A2C">
          <w:rPr>
            <w:webHidden/>
          </w:rPr>
          <w:fldChar w:fldCharType="end"/>
        </w:r>
      </w:hyperlink>
    </w:p>
    <w:p w14:paraId="783325EB" w14:textId="1990E4D2" w:rsidR="008E6A2C" w:rsidRDefault="00295A76">
      <w:pPr>
        <w:pStyle w:val="Sisluet2"/>
        <w:rPr>
          <w:rFonts w:asciiTheme="minorHAnsi" w:eastAsiaTheme="minorEastAsia" w:hAnsiTheme="minorHAnsi" w:cstheme="minorBidi"/>
          <w:szCs w:val="22"/>
        </w:rPr>
      </w:pPr>
      <w:hyperlink w:anchor="_Toc89427243" w:history="1">
        <w:r w:rsidR="008E6A2C" w:rsidRPr="002377D5">
          <w:rPr>
            <w:rStyle w:val="Hyperlinkki"/>
          </w:rPr>
          <w:t>9 Voimaantulo</w:t>
        </w:r>
        <w:r w:rsidR="008E6A2C">
          <w:rPr>
            <w:webHidden/>
          </w:rPr>
          <w:tab/>
        </w:r>
        <w:r w:rsidR="008E6A2C">
          <w:rPr>
            <w:webHidden/>
          </w:rPr>
          <w:fldChar w:fldCharType="begin"/>
        </w:r>
        <w:r w:rsidR="008E6A2C">
          <w:rPr>
            <w:webHidden/>
          </w:rPr>
          <w:instrText xml:space="preserve"> PAGEREF _Toc89427243 \h </w:instrText>
        </w:r>
        <w:r w:rsidR="008E6A2C">
          <w:rPr>
            <w:webHidden/>
          </w:rPr>
        </w:r>
        <w:r w:rsidR="008E6A2C">
          <w:rPr>
            <w:webHidden/>
          </w:rPr>
          <w:fldChar w:fldCharType="separate"/>
        </w:r>
        <w:r w:rsidR="008E6A2C">
          <w:rPr>
            <w:webHidden/>
          </w:rPr>
          <w:t>16</w:t>
        </w:r>
        <w:r w:rsidR="008E6A2C">
          <w:rPr>
            <w:webHidden/>
          </w:rPr>
          <w:fldChar w:fldCharType="end"/>
        </w:r>
      </w:hyperlink>
    </w:p>
    <w:p w14:paraId="5D42A739" w14:textId="773B1B99" w:rsidR="008E6A2C" w:rsidRDefault="00295A76">
      <w:pPr>
        <w:pStyle w:val="Sisluet2"/>
        <w:rPr>
          <w:rFonts w:asciiTheme="minorHAnsi" w:eastAsiaTheme="minorEastAsia" w:hAnsiTheme="minorHAnsi" w:cstheme="minorBidi"/>
          <w:szCs w:val="22"/>
        </w:rPr>
      </w:pPr>
      <w:hyperlink w:anchor="_Toc89427244" w:history="1">
        <w:r w:rsidR="008E6A2C" w:rsidRPr="002377D5">
          <w:rPr>
            <w:rStyle w:val="Hyperlinkki"/>
          </w:rPr>
          <w:t>10 Toimeenpano ja seuranta</w:t>
        </w:r>
        <w:r w:rsidR="008E6A2C">
          <w:rPr>
            <w:webHidden/>
          </w:rPr>
          <w:tab/>
        </w:r>
        <w:r w:rsidR="008E6A2C">
          <w:rPr>
            <w:webHidden/>
          </w:rPr>
          <w:fldChar w:fldCharType="begin"/>
        </w:r>
        <w:r w:rsidR="008E6A2C">
          <w:rPr>
            <w:webHidden/>
          </w:rPr>
          <w:instrText xml:space="preserve"> PAGEREF _Toc89427244 \h </w:instrText>
        </w:r>
        <w:r w:rsidR="008E6A2C">
          <w:rPr>
            <w:webHidden/>
          </w:rPr>
        </w:r>
        <w:r w:rsidR="008E6A2C">
          <w:rPr>
            <w:webHidden/>
          </w:rPr>
          <w:fldChar w:fldCharType="separate"/>
        </w:r>
        <w:r w:rsidR="008E6A2C">
          <w:rPr>
            <w:webHidden/>
          </w:rPr>
          <w:t>16</w:t>
        </w:r>
        <w:r w:rsidR="008E6A2C">
          <w:rPr>
            <w:webHidden/>
          </w:rPr>
          <w:fldChar w:fldCharType="end"/>
        </w:r>
      </w:hyperlink>
    </w:p>
    <w:p w14:paraId="6116237A" w14:textId="2E595536" w:rsidR="008E6A2C" w:rsidRDefault="00295A76">
      <w:pPr>
        <w:pStyle w:val="Sisluet2"/>
        <w:rPr>
          <w:rFonts w:asciiTheme="minorHAnsi" w:eastAsiaTheme="minorEastAsia" w:hAnsiTheme="minorHAnsi" w:cstheme="minorBidi"/>
          <w:szCs w:val="22"/>
        </w:rPr>
      </w:pPr>
      <w:hyperlink w:anchor="_Toc89427245" w:history="1">
        <w:r w:rsidR="008E6A2C" w:rsidRPr="002377D5">
          <w:rPr>
            <w:rStyle w:val="Hyperlinkki"/>
          </w:rPr>
          <w:t>11 Suhde perustuslakiin ja säätämisjärjestys</w:t>
        </w:r>
        <w:r w:rsidR="008E6A2C">
          <w:rPr>
            <w:webHidden/>
          </w:rPr>
          <w:tab/>
        </w:r>
        <w:r w:rsidR="008E6A2C">
          <w:rPr>
            <w:webHidden/>
          </w:rPr>
          <w:fldChar w:fldCharType="begin"/>
        </w:r>
        <w:r w:rsidR="008E6A2C">
          <w:rPr>
            <w:webHidden/>
          </w:rPr>
          <w:instrText xml:space="preserve"> PAGEREF _Toc89427245 \h </w:instrText>
        </w:r>
        <w:r w:rsidR="008E6A2C">
          <w:rPr>
            <w:webHidden/>
          </w:rPr>
        </w:r>
        <w:r w:rsidR="008E6A2C">
          <w:rPr>
            <w:webHidden/>
          </w:rPr>
          <w:fldChar w:fldCharType="separate"/>
        </w:r>
        <w:r w:rsidR="008E6A2C">
          <w:rPr>
            <w:webHidden/>
          </w:rPr>
          <w:t>16</w:t>
        </w:r>
        <w:r w:rsidR="008E6A2C">
          <w:rPr>
            <w:webHidden/>
          </w:rPr>
          <w:fldChar w:fldCharType="end"/>
        </w:r>
      </w:hyperlink>
    </w:p>
    <w:p w14:paraId="295BDD22" w14:textId="5DFF5224" w:rsidR="008E6A2C" w:rsidRDefault="00295A76">
      <w:pPr>
        <w:pStyle w:val="Sisluet1"/>
        <w:rPr>
          <w:rFonts w:asciiTheme="minorHAnsi" w:eastAsiaTheme="minorEastAsia" w:hAnsiTheme="minorHAnsi" w:cstheme="minorBidi"/>
          <w:bCs w:val="0"/>
          <w:caps w:val="0"/>
          <w:noProof/>
          <w:szCs w:val="22"/>
        </w:rPr>
      </w:pPr>
      <w:hyperlink w:anchor="_Toc89427246" w:history="1">
        <w:r w:rsidR="008E6A2C" w:rsidRPr="002377D5">
          <w:rPr>
            <w:rStyle w:val="Hyperlinkki"/>
            <w:noProof/>
          </w:rPr>
          <w:t>Lakiehdotukset</w:t>
        </w:r>
        <w:r w:rsidR="008E6A2C">
          <w:rPr>
            <w:noProof/>
            <w:webHidden/>
          </w:rPr>
          <w:tab/>
        </w:r>
        <w:r w:rsidR="008E6A2C">
          <w:rPr>
            <w:noProof/>
            <w:webHidden/>
          </w:rPr>
          <w:fldChar w:fldCharType="begin"/>
        </w:r>
        <w:r w:rsidR="008E6A2C">
          <w:rPr>
            <w:noProof/>
            <w:webHidden/>
          </w:rPr>
          <w:instrText xml:space="preserve"> PAGEREF _Toc89427246 \h </w:instrText>
        </w:r>
        <w:r w:rsidR="008E6A2C">
          <w:rPr>
            <w:noProof/>
            <w:webHidden/>
          </w:rPr>
        </w:r>
        <w:r w:rsidR="008E6A2C">
          <w:rPr>
            <w:noProof/>
            <w:webHidden/>
          </w:rPr>
          <w:fldChar w:fldCharType="separate"/>
        </w:r>
        <w:r w:rsidR="008E6A2C">
          <w:rPr>
            <w:noProof/>
            <w:webHidden/>
          </w:rPr>
          <w:t>18</w:t>
        </w:r>
        <w:r w:rsidR="008E6A2C">
          <w:rPr>
            <w:noProof/>
            <w:webHidden/>
          </w:rPr>
          <w:fldChar w:fldCharType="end"/>
        </w:r>
      </w:hyperlink>
    </w:p>
    <w:p w14:paraId="443F24B6" w14:textId="1191B71C" w:rsidR="008E6A2C" w:rsidRDefault="00295A76">
      <w:pPr>
        <w:pStyle w:val="Sisluet3"/>
        <w:rPr>
          <w:rFonts w:asciiTheme="minorHAnsi" w:eastAsiaTheme="minorEastAsia" w:hAnsiTheme="minorHAnsi" w:cstheme="minorBidi"/>
          <w:noProof/>
          <w:szCs w:val="22"/>
        </w:rPr>
      </w:pPr>
      <w:hyperlink w:anchor="_Toc89427247" w:history="1">
        <w:r w:rsidR="008E6A2C" w:rsidRPr="002377D5">
          <w:rPr>
            <w:rStyle w:val="Hyperlinkki"/>
            <w:noProof/>
          </w:rPr>
          <w:t>Senaatti-kiinteistöistä ja Puolustuskiinteistöistä annetun lain muuttamisesta</w:t>
        </w:r>
        <w:r w:rsidR="008E6A2C">
          <w:rPr>
            <w:noProof/>
            <w:webHidden/>
          </w:rPr>
          <w:tab/>
        </w:r>
        <w:r w:rsidR="008E6A2C">
          <w:rPr>
            <w:noProof/>
            <w:webHidden/>
          </w:rPr>
          <w:fldChar w:fldCharType="begin"/>
        </w:r>
        <w:r w:rsidR="008E6A2C">
          <w:rPr>
            <w:noProof/>
            <w:webHidden/>
          </w:rPr>
          <w:instrText xml:space="preserve"> PAGEREF _Toc89427247 \h </w:instrText>
        </w:r>
        <w:r w:rsidR="008E6A2C">
          <w:rPr>
            <w:noProof/>
            <w:webHidden/>
          </w:rPr>
        </w:r>
        <w:r w:rsidR="008E6A2C">
          <w:rPr>
            <w:noProof/>
            <w:webHidden/>
          </w:rPr>
          <w:fldChar w:fldCharType="separate"/>
        </w:r>
        <w:r w:rsidR="008E6A2C">
          <w:rPr>
            <w:noProof/>
            <w:webHidden/>
          </w:rPr>
          <w:t>18</w:t>
        </w:r>
        <w:r w:rsidR="008E6A2C">
          <w:rPr>
            <w:noProof/>
            <w:webHidden/>
          </w:rPr>
          <w:fldChar w:fldCharType="end"/>
        </w:r>
      </w:hyperlink>
    </w:p>
    <w:p w14:paraId="45703F45" w14:textId="6D790174" w:rsidR="008E6A2C" w:rsidRDefault="00295A76">
      <w:pPr>
        <w:pStyle w:val="Sisluet3"/>
        <w:rPr>
          <w:rFonts w:asciiTheme="minorHAnsi" w:eastAsiaTheme="minorEastAsia" w:hAnsiTheme="minorHAnsi" w:cstheme="minorBidi"/>
          <w:noProof/>
          <w:szCs w:val="22"/>
        </w:rPr>
      </w:pPr>
      <w:hyperlink w:anchor="_Toc89427248" w:history="1">
        <w:r w:rsidR="008E6A2C" w:rsidRPr="002377D5">
          <w:rPr>
            <w:rStyle w:val="Hyperlinkki"/>
            <w:noProof/>
          </w:rPr>
          <w:t>valtion liikelaitoksista annetun lain muuttamisesta</w:t>
        </w:r>
        <w:r w:rsidR="008E6A2C">
          <w:rPr>
            <w:noProof/>
            <w:webHidden/>
          </w:rPr>
          <w:tab/>
        </w:r>
        <w:r w:rsidR="008E6A2C">
          <w:rPr>
            <w:noProof/>
            <w:webHidden/>
          </w:rPr>
          <w:fldChar w:fldCharType="begin"/>
        </w:r>
        <w:r w:rsidR="008E6A2C">
          <w:rPr>
            <w:noProof/>
            <w:webHidden/>
          </w:rPr>
          <w:instrText xml:space="preserve"> PAGEREF _Toc89427248 \h </w:instrText>
        </w:r>
        <w:r w:rsidR="008E6A2C">
          <w:rPr>
            <w:noProof/>
            <w:webHidden/>
          </w:rPr>
        </w:r>
        <w:r w:rsidR="008E6A2C">
          <w:rPr>
            <w:noProof/>
            <w:webHidden/>
          </w:rPr>
          <w:fldChar w:fldCharType="separate"/>
        </w:r>
        <w:r w:rsidR="008E6A2C">
          <w:rPr>
            <w:noProof/>
            <w:webHidden/>
          </w:rPr>
          <w:t>19</w:t>
        </w:r>
        <w:r w:rsidR="008E6A2C">
          <w:rPr>
            <w:noProof/>
            <w:webHidden/>
          </w:rPr>
          <w:fldChar w:fldCharType="end"/>
        </w:r>
      </w:hyperlink>
    </w:p>
    <w:p w14:paraId="7E381C25" w14:textId="4E94FFB0" w:rsidR="008E6A2C" w:rsidRDefault="00295A76">
      <w:pPr>
        <w:pStyle w:val="Sisluet3"/>
        <w:rPr>
          <w:rFonts w:asciiTheme="minorHAnsi" w:eastAsiaTheme="minorEastAsia" w:hAnsiTheme="minorHAnsi" w:cstheme="minorBidi"/>
          <w:noProof/>
          <w:szCs w:val="22"/>
        </w:rPr>
      </w:pPr>
      <w:hyperlink w:anchor="_Toc89427249" w:history="1">
        <w:r w:rsidR="008E6A2C" w:rsidRPr="002377D5">
          <w:rPr>
            <w:rStyle w:val="Hyperlinkki"/>
            <w:noProof/>
          </w:rPr>
          <w:t>valtion virkaehtosopimuksista annetun lain muuttamisesta</w:t>
        </w:r>
        <w:r w:rsidR="008E6A2C">
          <w:rPr>
            <w:noProof/>
            <w:webHidden/>
          </w:rPr>
          <w:tab/>
        </w:r>
        <w:r w:rsidR="008E6A2C">
          <w:rPr>
            <w:noProof/>
            <w:webHidden/>
          </w:rPr>
          <w:fldChar w:fldCharType="begin"/>
        </w:r>
        <w:r w:rsidR="008E6A2C">
          <w:rPr>
            <w:noProof/>
            <w:webHidden/>
          </w:rPr>
          <w:instrText xml:space="preserve"> PAGEREF _Toc89427249 \h </w:instrText>
        </w:r>
        <w:r w:rsidR="008E6A2C">
          <w:rPr>
            <w:noProof/>
            <w:webHidden/>
          </w:rPr>
        </w:r>
        <w:r w:rsidR="008E6A2C">
          <w:rPr>
            <w:noProof/>
            <w:webHidden/>
          </w:rPr>
          <w:fldChar w:fldCharType="separate"/>
        </w:r>
        <w:r w:rsidR="008E6A2C">
          <w:rPr>
            <w:noProof/>
            <w:webHidden/>
          </w:rPr>
          <w:t>20</w:t>
        </w:r>
        <w:r w:rsidR="008E6A2C">
          <w:rPr>
            <w:noProof/>
            <w:webHidden/>
          </w:rPr>
          <w:fldChar w:fldCharType="end"/>
        </w:r>
      </w:hyperlink>
    </w:p>
    <w:p w14:paraId="499CAEBA" w14:textId="7CF2AA60" w:rsidR="008E6A2C" w:rsidRDefault="00295A76">
      <w:pPr>
        <w:pStyle w:val="Sisluet1"/>
        <w:rPr>
          <w:rFonts w:asciiTheme="minorHAnsi" w:eastAsiaTheme="minorEastAsia" w:hAnsiTheme="minorHAnsi" w:cstheme="minorBidi"/>
          <w:bCs w:val="0"/>
          <w:caps w:val="0"/>
          <w:noProof/>
          <w:szCs w:val="22"/>
        </w:rPr>
      </w:pPr>
      <w:hyperlink w:anchor="_Toc89427250" w:history="1">
        <w:r w:rsidR="008E6A2C" w:rsidRPr="002377D5">
          <w:rPr>
            <w:rStyle w:val="Hyperlinkki"/>
            <w:noProof/>
          </w:rPr>
          <w:t>Liitteet</w:t>
        </w:r>
        <w:r w:rsidR="008E6A2C">
          <w:rPr>
            <w:noProof/>
            <w:webHidden/>
          </w:rPr>
          <w:tab/>
        </w:r>
        <w:r w:rsidR="008E6A2C">
          <w:rPr>
            <w:noProof/>
            <w:webHidden/>
          </w:rPr>
          <w:fldChar w:fldCharType="begin"/>
        </w:r>
        <w:r w:rsidR="008E6A2C">
          <w:rPr>
            <w:noProof/>
            <w:webHidden/>
          </w:rPr>
          <w:instrText xml:space="preserve"> PAGEREF _Toc89427250 \h </w:instrText>
        </w:r>
        <w:r w:rsidR="008E6A2C">
          <w:rPr>
            <w:noProof/>
            <w:webHidden/>
          </w:rPr>
        </w:r>
        <w:r w:rsidR="008E6A2C">
          <w:rPr>
            <w:noProof/>
            <w:webHidden/>
          </w:rPr>
          <w:fldChar w:fldCharType="separate"/>
        </w:r>
        <w:r w:rsidR="008E6A2C">
          <w:rPr>
            <w:noProof/>
            <w:webHidden/>
          </w:rPr>
          <w:t>22</w:t>
        </w:r>
        <w:r w:rsidR="008E6A2C">
          <w:rPr>
            <w:noProof/>
            <w:webHidden/>
          </w:rPr>
          <w:fldChar w:fldCharType="end"/>
        </w:r>
      </w:hyperlink>
    </w:p>
    <w:p w14:paraId="1AE7F601" w14:textId="42B114C5" w:rsidR="008E6A2C" w:rsidRDefault="00295A76">
      <w:pPr>
        <w:pStyle w:val="Sisluet1"/>
        <w:rPr>
          <w:rFonts w:asciiTheme="minorHAnsi" w:eastAsiaTheme="minorEastAsia" w:hAnsiTheme="minorHAnsi" w:cstheme="minorBidi"/>
          <w:bCs w:val="0"/>
          <w:caps w:val="0"/>
          <w:noProof/>
          <w:szCs w:val="22"/>
        </w:rPr>
      </w:pPr>
      <w:hyperlink w:anchor="_Toc89427251" w:history="1">
        <w:r w:rsidR="008E6A2C" w:rsidRPr="002377D5">
          <w:rPr>
            <w:rStyle w:val="Hyperlinkki"/>
            <w:noProof/>
          </w:rPr>
          <w:t>Rinnakkaistekstit</w:t>
        </w:r>
        <w:r w:rsidR="008E6A2C">
          <w:rPr>
            <w:noProof/>
            <w:webHidden/>
          </w:rPr>
          <w:tab/>
        </w:r>
        <w:r w:rsidR="008E6A2C">
          <w:rPr>
            <w:noProof/>
            <w:webHidden/>
          </w:rPr>
          <w:fldChar w:fldCharType="begin"/>
        </w:r>
        <w:r w:rsidR="008E6A2C">
          <w:rPr>
            <w:noProof/>
            <w:webHidden/>
          </w:rPr>
          <w:instrText xml:space="preserve"> PAGEREF _Toc89427251 \h </w:instrText>
        </w:r>
        <w:r w:rsidR="008E6A2C">
          <w:rPr>
            <w:noProof/>
            <w:webHidden/>
          </w:rPr>
        </w:r>
        <w:r w:rsidR="008E6A2C">
          <w:rPr>
            <w:noProof/>
            <w:webHidden/>
          </w:rPr>
          <w:fldChar w:fldCharType="separate"/>
        </w:r>
        <w:r w:rsidR="008E6A2C">
          <w:rPr>
            <w:noProof/>
            <w:webHidden/>
          </w:rPr>
          <w:t>22</w:t>
        </w:r>
        <w:r w:rsidR="008E6A2C">
          <w:rPr>
            <w:noProof/>
            <w:webHidden/>
          </w:rPr>
          <w:fldChar w:fldCharType="end"/>
        </w:r>
      </w:hyperlink>
    </w:p>
    <w:p w14:paraId="4FD5556F" w14:textId="1FC1C034" w:rsidR="008E6A2C" w:rsidRDefault="00295A76">
      <w:pPr>
        <w:pStyle w:val="Sisluet3"/>
        <w:rPr>
          <w:rFonts w:asciiTheme="minorHAnsi" w:eastAsiaTheme="minorEastAsia" w:hAnsiTheme="minorHAnsi" w:cstheme="minorBidi"/>
          <w:noProof/>
          <w:szCs w:val="22"/>
        </w:rPr>
      </w:pPr>
      <w:hyperlink w:anchor="_Toc89427252" w:history="1">
        <w:r w:rsidR="008E6A2C" w:rsidRPr="002377D5">
          <w:rPr>
            <w:rStyle w:val="Hyperlinkki"/>
            <w:noProof/>
          </w:rPr>
          <w:t>Senaatti-kiinteistöistä ja Puolustuskiinteistöistä annetun lain muuttamisesta</w:t>
        </w:r>
        <w:r w:rsidR="008E6A2C">
          <w:rPr>
            <w:noProof/>
            <w:webHidden/>
          </w:rPr>
          <w:tab/>
        </w:r>
        <w:r w:rsidR="008E6A2C">
          <w:rPr>
            <w:noProof/>
            <w:webHidden/>
          </w:rPr>
          <w:fldChar w:fldCharType="begin"/>
        </w:r>
        <w:r w:rsidR="008E6A2C">
          <w:rPr>
            <w:noProof/>
            <w:webHidden/>
          </w:rPr>
          <w:instrText xml:space="preserve"> PAGEREF _Toc89427252 \h </w:instrText>
        </w:r>
        <w:r w:rsidR="008E6A2C">
          <w:rPr>
            <w:noProof/>
            <w:webHidden/>
          </w:rPr>
        </w:r>
        <w:r w:rsidR="008E6A2C">
          <w:rPr>
            <w:noProof/>
            <w:webHidden/>
          </w:rPr>
          <w:fldChar w:fldCharType="separate"/>
        </w:r>
        <w:r w:rsidR="008E6A2C">
          <w:rPr>
            <w:noProof/>
            <w:webHidden/>
          </w:rPr>
          <w:t>22</w:t>
        </w:r>
        <w:r w:rsidR="008E6A2C">
          <w:rPr>
            <w:noProof/>
            <w:webHidden/>
          </w:rPr>
          <w:fldChar w:fldCharType="end"/>
        </w:r>
      </w:hyperlink>
    </w:p>
    <w:p w14:paraId="463B71B2" w14:textId="106AFFB9" w:rsidR="008E6A2C" w:rsidRDefault="00295A76">
      <w:pPr>
        <w:pStyle w:val="Sisluet3"/>
        <w:rPr>
          <w:rFonts w:asciiTheme="minorHAnsi" w:eastAsiaTheme="minorEastAsia" w:hAnsiTheme="minorHAnsi" w:cstheme="minorBidi"/>
          <w:noProof/>
          <w:szCs w:val="22"/>
        </w:rPr>
      </w:pPr>
      <w:hyperlink w:anchor="_Toc89427253" w:history="1">
        <w:r w:rsidR="008E6A2C" w:rsidRPr="002377D5">
          <w:rPr>
            <w:rStyle w:val="Hyperlinkki"/>
            <w:noProof/>
          </w:rPr>
          <w:t>valtion liikelaitoksista annetun lain muuttamisesta</w:t>
        </w:r>
        <w:r w:rsidR="008E6A2C">
          <w:rPr>
            <w:noProof/>
            <w:webHidden/>
          </w:rPr>
          <w:tab/>
        </w:r>
        <w:r w:rsidR="008E6A2C">
          <w:rPr>
            <w:noProof/>
            <w:webHidden/>
          </w:rPr>
          <w:fldChar w:fldCharType="begin"/>
        </w:r>
        <w:r w:rsidR="008E6A2C">
          <w:rPr>
            <w:noProof/>
            <w:webHidden/>
          </w:rPr>
          <w:instrText xml:space="preserve"> PAGEREF _Toc89427253 \h </w:instrText>
        </w:r>
        <w:r w:rsidR="008E6A2C">
          <w:rPr>
            <w:noProof/>
            <w:webHidden/>
          </w:rPr>
        </w:r>
        <w:r w:rsidR="008E6A2C">
          <w:rPr>
            <w:noProof/>
            <w:webHidden/>
          </w:rPr>
          <w:fldChar w:fldCharType="separate"/>
        </w:r>
        <w:r w:rsidR="008E6A2C">
          <w:rPr>
            <w:noProof/>
            <w:webHidden/>
          </w:rPr>
          <w:t>24</w:t>
        </w:r>
        <w:r w:rsidR="008E6A2C">
          <w:rPr>
            <w:noProof/>
            <w:webHidden/>
          </w:rPr>
          <w:fldChar w:fldCharType="end"/>
        </w:r>
      </w:hyperlink>
    </w:p>
    <w:p w14:paraId="7185827E" w14:textId="61B7DB83" w:rsidR="008E6A2C" w:rsidRDefault="00295A76">
      <w:pPr>
        <w:pStyle w:val="Sisluet3"/>
        <w:rPr>
          <w:rFonts w:asciiTheme="minorHAnsi" w:eastAsiaTheme="minorEastAsia" w:hAnsiTheme="minorHAnsi" w:cstheme="minorBidi"/>
          <w:noProof/>
          <w:szCs w:val="22"/>
        </w:rPr>
      </w:pPr>
      <w:hyperlink w:anchor="_Toc89427254" w:history="1">
        <w:r w:rsidR="008E6A2C" w:rsidRPr="002377D5">
          <w:rPr>
            <w:rStyle w:val="Hyperlinkki"/>
            <w:noProof/>
          </w:rPr>
          <w:t>valtion virkaehtosopimuksista annetun lain muuttamisesta</w:t>
        </w:r>
        <w:r w:rsidR="008E6A2C">
          <w:rPr>
            <w:noProof/>
            <w:webHidden/>
          </w:rPr>
          <w:tab/>
        </w:r>
        <w:r w:rsidR="008E6A2C">
          <w:rPr>
            <w:noProof/>
            <w:webHidden/>
          </w:rPr>
          <w:fldChar w:fldCharType="begin"/>
        </w:r>
        <w:r w:rsidR="008E6A2C">
          <w:rPr>
            <w:noProof/>
            <w:webHidden/>
          </w:rPr>
          <w:instrText xml:space="preserve"> PAGEREF _Toc89427254 \h </w:instrText>
        </w:r>
        <w:r w:rsidR="008E6A2C">
          <w:rPr>
            <w:noProof/>
            <w:webHidden/>
          </w:rPr>
        </w:r>
        <w:r w:rsidR="008E6A2C">
          <w:rPr>
            <w:noProof/>
            <w:webHidden/>
          </w:rPr>
          <w:fldChar w:fldCharType="separate"/>
        </w:r>
        <w:r w:rsidR="008E6A2C">
          <w:rPr>
            <w:noProof/>
            <w:webHidden/>
          </w:rPr>
          <w:t>25</w:t>
        </w:r>
        <w:r w:rsidR="008E6A2C">
          <w:rPr>
            <w:noProof/>
            <w:webHidden/>
          </w:rPr>
          <w:fldChar w:fldCharType="end"/>
        </w:r>
      </w:hyperlink>
    </w:p>
    <w:p w14:paraId="29EC0AE5" w14:textId="64B87336" w:rsidR="008E6A2C" w:rsidRDefault="00295A76">
      <w:pPr>
        <w:pStyle w:val="Sisluet1"/>
        <w:rPr>
          <w:rFonts w:asciiTheme="minorHAnsi" w:eastAsiaTheme="minorEastAsia" w:hAnsiTheme="minorHAnsi" w:cstheme="minorBidi"/>
          <w:bCs w:val="0"/>
          <w:caps w:val="0"/>
          <w:noProof/>
          <w:szCs w:val="22"/>
        </w:rPr>
      </w:pPr>
      <w:hyperlink w:anchor="_Toc89427255" w:history="1">
        <w:r w:rsidR="008E6A2C" w:rsidRPr="002377D5">
          <w:rPr>
            <w:rStyle w:val="Hyperlinkki"/>
            <w:noProof/>
          </w:rPr>
          <w:t>Asetusluonnos</w:t>
        </w:r>
        <w:r w:rsidR="008E6A2C">
          <w:rPr>
            <w:noProof/>
            <w:webHidden/>
          </w:rPr>
          <w:tab/>
        </w:r>
        <w:r w:rsidR="008E6A2C">
          <w:rPr>
            <w:noProof/>
            <w:webHidden/>
          </w:rPr>
          <w:fldChar w:fldCharType="begin"/>
        </w:r>
        <w:r w:rsidR="008E6A2C">
          <w:rPr>
            <w:noProof/>
            <w:webHidden/>
          </w:rPr>
          <w:instrText xml:space="preserve"> PAGEREF _Toc89427255 \h </w:instrText>
        </w:r>
        <w:r w:rsidR="008E6A2C">
          <w:rPr>
            <w:noProof/>
            <w:webHidden/>
          </w:rPr>
        </w:r>
        <w:r w:rsidR="008E6A2C">
          <w:rPr>
            <w:noProof/>
            <w:webHidden/>
          </w:rPr>
          <w:fldChar w:fldCharType="separate"/>
        </w:r>
        <w:r w:rsidR="008E6A2C">
          <w:rPr>
            <w:noProof/>
            <w:webHidden/>
          </w:rPr>
          <w:t>27</w:t>
        </w:r>
        <w:r w:rsidR="008E6A2C">
          <w:rPr>
            <w:noProof/>
            <w:webHidden/>
          </w:rPr>
          <w:fldChar w:fldCharType="end"/>
        </w:r>
      </w:hyperlink>
    </w:p>
    <w:p w14:paraId="5F6AB50D" w14:textId="64AB880A" w:rsidR="008E6A2C" w:rsidRDefault="00295A76">
      <w:pPr>
        <w:pStyle w:val="Sisluet3"/>
        <w:rPr>
          <w:rFonts w:asciiTheme="minorHAnsi" w:eastAsiaTheme="minorEastAsia" w:hAnsiTheme="minorHAnsi" w:cstheme="minorBidi"/>
          <w:noProof/>
          <w:szCs w:val="22"/>
        </w:rPr>
      </w:pPr>
      <w:hyperlink w:anchor="_Toc89427256" w:history="1">
        <w:r w:rsidR="008E6A2C" w:rsidRPr="002377D5">
          <w:rPr>
            <w:rStyle w:val="Hyperlinkki"/>
            <w:noProof/>
          </w:rPr>
          <w:t>valtion toimitilojen vuokraamisesta virastolle tai laitokselle</w:t>
        </w:r>
        <w:r w:rsidR="008E6A2C">
          <w:rPr>
            <w:noProof/>
            <w:webHidden/>
          </w:rPr>
          <w:tab/>
        </w:r>
        <w:r w:rsidR="008E6A2C">
          <w:rPr>
            <w:noProof/>
            <w:webHidden/>
          </w:rPr>
          <w:fldChar w:fldCharType="begin"/>
        </w:r>
        <w:r w:rsidR="008E6A2C">
          <w:rPr>
            <w:noProof/>
            <w:webHidden/>
          </w:rPr>
          <w:instrText xml:space="preserve"> PAGEREF _Toc89427256 \h </w:instrText>
        </w:r>
        <w:r w:rsidR="008E6A2C">
          <w:rPr>
            <w:noProof/>
            <w:webHidden/>
          </w:rPr>
        </w:r>
        <w:r w:rsidR="008E6A2C">
          <w:rPr>
            <w:noProof/>
            <w:webHidden/>
          </w:rPr>
          <w:fldChar w:fldCharType="separate"/>
        </w:r>
        <w:r w:rsidR="008E6A2C">
          <w:rPr>
            <w:noProof/>
            <w:webHidden/>
          </w:rPr>
          <w:t>27</w:t>
        </w:r>
        <w:r w:rsidR="008E6A2C">
          <w:rPr>
            <w:noProof/>
            <w:webHidden/>
          </w:rPr>
          <w:fldChar w:fldCharType="end"/>
        </w:r>
      </w:hyperlink>
    </w:p>
    <w:p w14:paraId="2413F48A" w14:textId="4A577714" w:rsidR="00A17195" w:rsidRPr="00A17195" w:rsidRDefault="00095BC2" w:rsidP="00A17195">
      <w:r>
        <w:rPr>
          <w:rFonts w:eastAsia="Times New Roman"/>
          <w:bCs/>
          <w:caps/>
          <w:szCs w:val="20"/>
          <w:lang w:eastAsia="fi-FI"/>
        </w:rPr>
        <w:fldChar w:fldCharType="end"/>
      </w:r>
    </w:p>
    <w:p w14:paraId="2C992681" w14:textId="77777777" w:rsidR="006E6F46" w:rsidRDefault="005A0584" w:rsidP="00EB0A9A">
      <w:pPr>
        <w:pStyle w:val="LLNormaali"/>
      </w:pPr>
      <w:r>
        <w:br w:type="page"/>
      </w:r>
    </w:p>
    <w:bookmarkStart w:id="1" w:name="_Toc89427223" w:displacedByCustomXml="next"/>
    <w:sdt>
      <w:sdtPr>
        <w:rPr>
          <w:rFonts w:eastAsia="Calibri"/>
          <w:b w:val="0"/>
          <w:caps w:val="0"/>
          <w:sz w:val="22"/>
          <w:szCs w:val="22"/>
          <w:lang w:eastAsia="en-US"/>
        </w:rPr>
        <w:alias w:val="Perustelut"/>
        <w:tag w:val="CCPerustelut"/>
        <w:id w:val="2058971695"/>
        <w:lock w:val="sdtLocked"/>
        <w:placeholder>
          <w:docPart w:val="1D3D1851403847D0A16AF18B0B1C104F"/>
        </w:placeholder>
        <w15:color w:val="33CCCC"/>
      </w:sdtPr>
      <w:sdtEndPr>
        <w:rPr>
          <w:rFonts w:eastAsia="Times New Roman"/>
          <w:sz w:val="24"/>
          <w:szCs w:val="24"/>
          <w:lang w:eastAsia="fi-FI"/>
        </w:rPr>
      </w:sdtEndPr>
      <w:sdtContent>
        <w:p w14:paraId="0A66EA93" w14:textId="77777777" w:rsidR="008414FE" w:rsidRDefault="004D2778" w:rsidP="008414FE">
          <w:pPr>
            <w:pStyle w:val="LLperustelut"/>
          </w:pPr>
          <w:r>
            <w:t>PERUSTELUT</w:t>
          </w:r>
          <w:bookmarkEnd w:id="1"/>
        </w:p>
        <w:p w14:paraId="2941B65C" w14:textId="77777777" w:rsidR="0075180F" w:rsidRPr="00786971" w:rsidRDefault="0075180F" w:rsidP="005F5BD0">
          <w:pPr>
            <w:pStyle w:val="LLP1Otsikkotaso"/>
            <w:spacing w:line="240" w:lineRule="auto"/>
            <w:jc w:val="both"/>
            <w:rPr>
              <w:szCs w:val="21"/>
            </w:rPr>
          </w:pPr>
          <w:bookmarkStart w:id="2" w:name="_Toc89427224"/>
          <w:r w:rsidRPr="00786971">
            <w:rPr>
              <w:szCs w:val="21"/>
            </w:rPr>
            <w:t>Asian tausta ja valmistelu</w:t>
          </w:r>
          <w:bookmarkEnd w:id="2"/>
        </w:p>
        <w:p w14:paraId="58FDC0A9" w14:textId="475E41C9" w:rsidR="00470FAF" w:rsidRDefault="00470FAF" w:rsidP="00786971">
          <w:pPr>
            <w:pStyle w:val="LLPerustelujenkappalejako"/>
          </w:pPr>
          <w:r w:rsidRPr="006C61D6">
            <w:t>Valtion sisäisestä toimitilojen vuokrauksesta ei ole aiemmin</w:t>
          </w:r>
          <w:r w:rsidR="00375C65" w:rsidRPr="006C61D6">
            <w:t xml:space="preserve"> </w:t>
          </w:r>
          <w:r w:rsidR="00B95901">
            <w:t>säädet</w:t>
          </w:r>
          <w:r w:rsidR="006D68B4">
            <w:t>t</w:t>
          </w:r>
          <w:r w:rsidR="00B95901">
            <w:t>y</w:t>
          </w:r>
          <w:r w:rsidR="00B95901" w:rsidRPr="006C61D6">
            <w:t xml:space="preserve"> </w:t>
          </w:r>
          <w:r w:rsidR="00375C65" w:rsidRPr="006C61D6">
            <w:t>lain tasolla, vaan sitä</w:t>
          </w:r>
          <w:r w:rsidRPr="006C61D6">
            <w:t xml:space="preserve"> koskevat säännökset ovat sisältyneet valtioneuvoston asetukseen valtion kiinteistövarallisuuden hankinnasta, vuokraamisesta, hallinnasta ja hoitamisesta (242/2015, </w:t>
          </w:r>
          <w:r w:rsidRPr="006C61D6">
            <w:rPr>
              <w:i/>
            </w:rPr>
            <w:t>jäljempänä hallinta-asetus</w:t>
          </w:r>
          <w:r w:rsidRPr="006C61D6">
            <w:t xml:space="preserve">). Asetuksen toimitilavuokrausta koskevat pykälät </w:t>
          </w:r>
          <w:r w:rsidRPr="00CF6F60">
            <w:t xml:space="preserve">kumottiin </w:t>
          </w:r>
          <w:r w:rsidR="00CF6F60" w:rsidRPr="00CF6F60">
            <w:t>13</w:t>
          </w:r>
          <w:r w:rsidRPr="00CF6F60">
            <w:t>.12.2021</w:t>
          </w:r>
          <w:r w:rsidR="00B95901" w:rsidRPr="00CF6F60">
            <w:t>,</w:t>
          </w:r>
          <w:r w:rsidRPr="00CF6F60">
            <w:t xml:space="preserve"> </w:t>
          </w:r>
          <w:r w:rsidR="00B95901">
            <w:t>minkä jälkeen</w:t>
          </w:r>
          <w:r w:rsidR="000456CA" w:rsidRPr="006C61D6">
            <w:t xml:space="preserve"> vuokrausta koskeva </w:t>
          </w:r>
          <w:r w:rsidRPr="006C61D6">
            <w:t xml:space="preserve">sääntely </w:t>
          </w:r>
          <w:r w:rsidR="00B95901">
            <w:t>on</w:t>
          </w:r>
          <w:r w:rsidR="00B95901" w:rsidRPr="006C61D6">
            <w:t xml:space="preserve"> </w:t>
          </w:r>
          <w:r w:rsidR="000456CA" w:rsidRPr="006C61D6">
            <w:t xml:space="preserve">tarpeen </w:t>
          </w:r>
          <w:r w:rsidRPr="006C61D6">
            <w:t>tuoda lain tasolle.</w:t>
          </w:r>
        </w:p>
        <w:p w14:paraId="060E9676" w14:textId="386291CE" w:rsidR="00CF6F60" w:rsidRPr="006C61D6" w:rsidRDefault="00CF6F60" w:rsidP="00786971">
          <w:pPr>
            <w:pStyle w:val="LLPerustelujenkappalejako"/>
          </w:pPr>
          <w:r w:rsidRPr="00CF6F60">
            <w:t xml:space="preserve">Puolustusvaliokunta antoi mietinnön (2/2020 vp) Senaatti-kiinteistöistä ja Puolustus-kiinteistöistä annetun lain (1018/2020, jäljempänä </w:t>
          </w:r>
          <w:r w:rsidRPr="00CF6F60">
            <w:rPr>
              <w:i/>
            </w:rPr>
            <w:t>SKPK-laki</w:t>
          </w:r>
          <w:r w:rsidRPr="00CF6F60">
            <w:t xml:space="preserve">) </w:t>
          </w:r>
          <w:r>
            <w:t>käsittelyn yhteydessä, jossa viitataan</w:t>
          </w:r>
          <w:r w:rsidRPr="00CF6F60">
            <w:t xml:space="preserve"> perustuslakivaliokunnan ja hallintovaliokunnan lausuntoihin (P</w:t>
          </w:r>
          <w:r>
            <w:t>eVL 34/2020 vp; HaVL 20/2020 vp;</w:t>
          </w:r>
          <w:r w:rsidRPr="00CF6F60">
            <w:t xml:space="preserve"> HE 31/2020 vp).</w:t>
          </w:r>
          <w:r>
            <w:t xml:space="preserve"> Perustuslakivaliokunnan lausun</w:t>
          </w:r>
          <w:r w:rsidRPr="00CF6F60">
            <w:t>non mukaan perustuslain 84 §:n 4 momentista johtuvista syistä lailla olisi säädettävä siitä, jos tarkoituksena on, että liikelaitos voisi edellyttää viraston tai laitoksen te</w:t>
          </w:r>
          <w:r>
            <w:t>ke</w:t>
          </w:r>
          <w:r w:rsidRPr="00CF6F60">
            <w:t>vän palvelusopimuksen liikelaitoksen kanssa. Halli</w:t>
          </w:r>
          <w:r>
            <w:t>ntovaliokunnan lausunnossa tode</w:t>
          </w:r>
          <w:r w:rsidRPr="00CF6F60">
            <w:t>taan tarve säätää palvelusopimuksista ja niiden eht</w:t>
          </w:r>
          <w:r>
            <w:t>ojen määräytymisperusteista tar</w:t>
          </w:r>
          <w:r w:rsidRPr="00CF6F60">
            <w:t>kemmin esimerkiksi valtioneuvoston asetuksella.</w:t>
          </w:r>
        </w:p>
        <w:p w14:paraId="19D4FA0D" w14:textId="07ED04A6" w:rsidR="000456CA" w:rsidRPr="006C61D6" w:rsidRDefault="00667D26" w:rsidP="00786971">
          <w:pPr>
            <w:pStyle w:val="LLPerustelujenkappalejako"/>
          </w:pPr>
          <w:r w:rsidRPr="006C61D6">
            <w:t>Myös eduskunnan apulaisoikeusasiamies on katsonut</w:t>
          </w:r>
          <w:r w:rsidR="000456CA" w:rsidRPr="006C61D6">
            <w:t xml:space="preserve"> ratkaisussaan </w:t>
          </w:r>
          <w:r w:rsidR="00033C14" w:rsidRPr="006C61D6">
            <w:t>(EOA/6870/2019)</w:t>
          </w:r>
          <w:r w:rsidRPr="006C61D6">
            <w:t>, että asetuksen tasoinen sääntely virastojen ja laitosten velvollisuu</w:t>
          </w:r>
          <w:r w:rsidR="005F5BD0" w:rsidRPr="006C61D6">
            <w:t>desta asioida ensisijaisesti Se</w:t>
          </w:r>
          <w:r w:rsidRPr="006C61D6">
            <w:t>naatti-kiinteistöjen ja Puolustusvoimien Puolustuskiinteistöjen kanssa ei ole riitt</w:t>
          </w:r>
          <w:r w:rsidR="000456CA" w:rsidRPr="006C61D6">
            <w:t xml:space="preserve">ävä perustuslain näkökulmasta. </w:t>
          </w:r>
        </w:p>
        <w:p w14:paraId="1A89725B" w14:textId="77777777" w:rsidR="00667D26" w:rsidRPr="006C61D6" w:rsidRDefault="000456CA" w:rsidP="00786971">
          <w:pPr>
            <w:pStyle w:val="LLPerustelujenkappalejako"/>
          </w:pPr>
          <w:r w:rsidRPr="006C61D6">
            <w:t>Valtion sisästä vuokraustoimintaa koskeneen menettelyn sisältänyt h</w:t>
          </w:r>
          <w:r w:rsidR="00667D26" w:rsidRPr="006C61D6">
            <w:t xml:space="preserve">allinta-asetus on annettu </w:t>
          </w:r>
          <w:r w:rsidR="006C237D" w:rsidRPr="006C61D6">
            <w:t xml:space="preserve">oikeudesta luovuttaa valtion kiinteistövarallisuutta </w:t>
          </w:r>
          <w:r w:rsidR="00B95901">
            <w:t xml:space="preserve">annetun lain </w:t>
          </w:r>
          <w:r w:rsidR="006C237D" w:rsidRPr="006C61D6">
            <w:t xml:space="preserve">(973/2002, </w:t>
          </w:r>
          <w:r w:rsidR="006C237D" w:rsidRPr="006C61D6">
            <w:rPr>
              <w:i/>
            </w:rPr>
            <w:t>jäljempänä luovutuslaki</w:t>
          </w:r>
          <w:r w:rsidR="006C237D" w:rsidRPr="006C61D6">
            <w:t xml:space="preserve">) </w:t>
          </w:r>
          <w:r w:rsidR="00667D26" w:rsidRPr="006C61D6">
            <w:t xml:space="preserve">15 §:n 1 momentin </w:t>
          </w:r>
          <w:r w:rsidRPr="006C61D6">
            <w:t xml:space="preserve">asetuksenantovaltuuden nojalla. Pykälän asetuksenantovaltuus </w:t>
          </w:r>
          <w:r w:rsidR="00667D26" w:rsidRPr="006C61D6">
            <w:t>ei</w:t>
          </w:r>
          <w:r w:rsidRPr="006C61D6">
            <w:t xml:space="preserve"> kuitenkaan</w:t>
          </w:r>
          <w:r w:rsidR="00667D26" w:rsidRPr="006C61D6">
            <w:t xml:space="preserve"> koske valti</w:t>
          </w:r>
          <w:r w:rsidR="00250883">
            <w:t>on sisäistä vuokraustoimintaa. Valtion sisäistä vuokrausta koskeva s</w:t>
          </w:r>
          <w:r w:rsidR="00667D26" w:rsidRPr="006C61D6">
            <w:t>ääntely on tältä osin perustunut puutteelliseen säädöspohjaan.</w:t>
          </w:r>
        </w:p>
        <w:p w14:paraId="25F4D84A" w14:textId="1774513F" w:rsidR="00470FAF" w:rsidRPr="006C61D6" w:rsidRDefault="00470FAF" w:rsidP="00786971">
          <w:pPr>
            <w:pStyle w:val="LLPerustelujenkappalejako"/>
          </w:pPr>
          <w:r w:rsidRPr="006C61D6">
            <w:t>Valtiovarainministeriö asett</w:t>
          </w:r>
          <w:r w:rsidR="00C43005">
            <w:t xml:space="preserve">i 18.5.2021 </w:t>
          </w:r>
          <w:r w:rsidR="00667D26" w:rsidRPr="006C61D6">
            <w:t>valtion tilojen vuok</w:t>
          </w:r>
          <w:r w:rsidRPr="006C61D6">
            <w:t>rausta koskevan lainsäädännön ajantasaistamista valmistele</w:t>
          </w:r>
          <w:r w:rsidR="006C237D" w:rsidRPr="006C61D6">
            <w:t>van työryhmän</w:t>
          </w:r>
          <w:r w:rsidR="00C43005">
            <w:t xml:space="preserve"> </w:t>
          </w:r>
          <w:r w:rsidR="006C237D" w:rsidRPr="006C61D6">
            <w:t xml:space="preserve">toimikaudelle </w:t>
          </w:r>
          <w:r w:rsidRPr="006C61D6">
            <w:t>19.5.</w:t>
          </w:r>
          <w:r w:rsidR="00AD2086">
            <w:t xml:space="preserve"> </w:t>
          </w:r>
          <w:r w:rsidR="006C237D" w:rsidRPr="006C61D6">
            <w:t>-</w:t>
          </w:r>
          <w:r w:rsidR="00AD2086">
            <w:t xml:space="preserve"> </w:t>
          </w:r>
          <w:r w:rsidRPr="006C61D6">
            <w:t>31.12.2021.</w:t>
          </w:r>
          <w:r w:rsidR="00375C65" w:rsidRPr="006C61D6">
            <w:t xml:space="preserve"> Työryhmän tehtävänä oli </w:t>
          </w:r>
          <w:r w:rsidR="00AD0B66" w:rsidRPr="006C61D6">
            <w:t>saattaa valtion sisäistä toimitilavuokrausta koskeva s</w:t>
          </w:r>
          <w:r w:rsidR="005F5BD0" w:rsidRPr="006C61D6">
            <w:t xml:space="preserve">ääntely perustuslain mukaisesti </w:t>
          </w:r>
          <w:r w:rsidR="00AD0B66" w:rsidRPr="006C61D6">
            <w:t>lain tasolle sekä tarkastella tapoja, miten val</w:t>
          </w:r>
          <w:r w:rsidR="00250883">
            <w:t>tion sisäinen vuokraustoimin</w:t>
          </w:r>
          <w:r w:rsidR="00A904A6">
            <w:t>nan sääntely</w:t>
          </w:r>
          <w:r w:rsidR="00250883">
            <w:t xml:space="preserve"> olisi tarkoituksenmukaisinta</w:t>
          </w:r>
          <w:r w:rsidR="00AD0B66" w:rsidRPr="006C61D6">
            <w:t xml:space="preserve"> järjestää.</w:t>
          </w:r>
        </w:p>
        <w:p w14:paraId="3D1A5072" w14:textId="56459A5C" w:rsidR="00470FAF" w:rsidRDefault="00470FAF" w:rsidP="00786971">
          <w:pPr>
            <w:pStyle w:val="LLPerustelujenkappalejako"/>
          </w:pPr>
          <w:r w:rsidRPr="006C61D6">
            <w:t xml:space="preserve">Työryhmä </w:t>
          </w:r>
          <w:r w:rsidR="006C237D" w:rsidRPr="006C61D6">
            <w:t xml:space="preserve">pyysi </w:t>
          </w:r>
          <w:r w:rsidRPr="006C61D6">
            <w:t>asiantuntijalausunnot professori Janne Salmiselta Turun yliopistosta, professori Tuomas Ojaselta Helsingin yliopistosta sekä professori P</w:t>
          </w:r>
          <w:r w:rsidR="006C237D" w:rsidRPr="006C61D6">
            <w:t>etri Kuoppamäeltä Aalto-yliopis</w:t>
          </w:r>
          <w:r w:rsidRPr="006C61D6">
            <w:t xml:space="preserve">tosta </w:t>
          </w:r>
          <w:r w:rsidR="006C237D" w:rsidRPr="006C61D6">
            <w:t xml:space="preserve">valtion sisäisen </w:t>
          </w:r>
          <w:r w:rsidR="00375C65" w:rsidRPr="006C61D6">
            <w:t>toimitila</w:t>
          </w:r>
          <w:r w:rsidRPr="006C61D6">
            <w:t xml:space="preserve">vuokrajärjestelmän säädöstasosta, hallintolain </w:t>
          </w:r>
          <w:r w:rsidR="006C237D" w:rsidRPr="006C61D6">
            <w:t xml:space="preserve">hyvän hallinnon perusteiden ja muiden säädösten </w:t>
          </w:r>
          <w:r w:rsidRPr="006C61D6">
            <w:t>merki</w:t>
          </w:r>
          <w:r w:rsidR="006C237D" w:rsidRPr="006C61D6">
            <w:t>tyksestä Senaatti-konsernin liikelaitosten toiminnassa sekä Senaatti-kiinteis</w:t>
          </w:r>
          <w:r w:rsidRPr="006C61D6">
            <w:t>töj</w:t>
          </w:r>
          <w:r w:rsidR="00C43005">
            <w:t>en väitetystä monipoliasemasta.</w:t>
          </w:r>
        </w:p>
        <w:p w14:paraId="20633831" w14:textId="743F9E60" w:rsidR="00C43005" w:rsidRPr="006C61D6" w:rsidRDefault="00C43005" w:rsidP="00786971">
          <w:pPr>
            <w:pStyle w:val="LLPerustelujenkappalejako"/>
          </w:pPr>
          <w:r w:rsidRPr="00C43005">
            <w:t xml:space="preserve">Hallituksen esityksen valmisteluasiakirjat ovat julkisessa palvelussa osoitteessa </w:t>
          </w:r>
          <w:r>
            <w:t>vm.fi/hankkeet tunnuksella VM066</w:t>
          </w:r>
          <w:r w:rsidRPr="00C43005">
            <w:t>:00/2021.</w:t>
          </w:r>
        </w:p>
        <w:p w14:paraId="358CFCC8" w14:textId="77777777" w:rsidR="00D20E3A" w:rsidRPr="00250883" w:rsidRDefault="006C237D" w:rsidP="00786971">
          <w:pPr>
            <w:pStyle w:val="LLPerustelujenkappalejako"/>
          </w:pPr>
          <w:r w:rsidRPr="006C61D6">
            <w:t xml:space="preserve">Hallituksen esityksestä </w:t>
          </w:r>
          <w:r w:rsidR="00470FAF" w:rsidRPr="006C61D6">
            <w:t>pyydettiin lausunnot</w:t>
          </w:r>
          <w:r w:rsidRPr="006C61D6">
            <w:t xml:space="preserve"> </w:t>
          </w:r>
          <w:r w:rsidR="00AD0B66" w:rsidRPr="006C61D6">
            <w:t>seuraavilta tahoilta</w:t>
          </w:r>
          <w:r w:rsidRPr="006C61D6">
            <w:t>……</w:t>
          </w:r>
        </w:p>
        <w:p w14:paraId="7CCA568D" w14:textId="77777777" w:rsidR="00A240F0" w:rsidRPr="00786971" w:rsidRDefault="00A939B2" w:rsidP="006C61D6">
          <w:pPr>
            <w:pStyle w:val="LLP1Otsikkotaso"/>
            <w:spacing w:line="240" w:lineRule="auto"/>
            <w:jc w:val="both"/>
            <w:rPr>
              <w:szCs w:val="21"/>
            </w:rPr>
          </w:pPr>
          <w:bookmarkStart w:id="3" w:name="_Toc89427225"/>
          <w:r w:rsidRPr="00786971">
            <w:rPr>
              <w:szCs w:val="21"/>
            </w:rPr>
            <w:lastRenderedPageBreak/>
            <w:t>Nykytila</w:t>
          </w:r>
          <w:bookmarkEnd w:id="3"/>
          <w:r w:rsidRPr="00786971">
            <w:rPr>
              <w:szCs w:val="21"/>
            </w:rPr>
            <w:t xml:space="preserve"> </w:t>
          </w:r>
        </w:p>
        <w:p w14:paraId="79674D84" w14:textId="77777777" w:rsidR="00A2425A" w:rsidRPr="00786971" w:rsidRDefault="00744134" w:rsidP="006C61D6">
          <w:pPr>
            <w:pStyle w:val="LLP2Otsikkotaso"/>
            <w:jc w:val="both"/>
            <w:rPr>
              <w:szCs w:val="21"/>
            </w:rPr>
          </w:pPr>
          <w:bookmarkStart w:id="4" w:name="_Toc89427226"/>
          <w:r w:rsidRPr="00786971">
            <w:rPr>
              <w:szCs w:val="21"/>
            </w:rPr>
            <w:t>Lainsäädäntö</w:t>
          </w:r>
          <w:bookmarkEnd w:id="4"/>
          <w:r w:rsidRPr="00786971">
            <w:rPr>
              <w:szCs w:val="21"/>
            </w:rPr>
            <w:t xml:space="preserve"> </w:t>
          </w:r>
        </w:p>
        <w:p w14:paraId="0B15A92F" w14:textId="414C2DB1" w:rsidR="005F5BD0" w:rsidRPr="006C61D6" w:rsidRDefault="00250883" w:rsidP="00786971">
          <w:pPr>
            <w:pStyle w:val="LLPerustelujenkappalejako"/>
          </w:pPr>
          <w:r>
            <w:t xml:space="preserve">SKPK-laki </w:t>
          </w:r>
          <w:r w:rsidR="005F5BD0" w:rsidRPr="006C61D6">
            <w:t xml:space="preserve">tuli voimaan 1.1.2021. Lailla </w:t>
          </w:r>
          <w:r w:rsidR="00AD0B66" w:rsidRPr="006C61D6">
            <w:t>muun muassa perustettiin Senaatti-kiinteistöille Puolustuskiint</w:t>
          </w:r>
          <w:r w:rsidR="005F5BD0" w:rsidRPr="006C61D6">
            <w:t xml:space="preserve">eistöt-niminen tytärliikelaitos, </w:t>
          </w:r>
          <w:r w:rsidR="00B95901">
            <w:t>j</w:t>
          </w:r>
          <w:r w:rsidR="00A904A6">
            <w:t>otka</w:t>
          </w:r>
          <w:r w:rsidR="00B95901">
            <w:t xml:space="preserve"> </w:t>
          </w:r>
          <w:r w:rsidR="00C83AE6">
            <w:t xml:space="preserve">muodostavat </w:t>
          </w:r>
          <w:r w:rsidR="005F5BD0" w:rsidRPr="006C61D6">
            <w:t xml:space="preserve">yhdessä </w:t>
          </w:r>
          <w:r w:rsidR="00C77E2C" w:rsidRPr="006C61D6">
            <w:t>Senaatti-konsernin</w:t>
          </w:r>
          <w:r w:rsidR="00AD0B66" w:rsidRPr="006C61D6">
            <w:t xml:space="preserve"> </w:t>
          </w:r>
          <w:r w:rsidR="001A4231">
            <w:t>(</w:t>
          </w:r>
          <w:r w:rsidR="00AD0B66" w:rsidRPr="006C61D6">
            <w:t xml:space="preserve">jäljempänä </w:t>
          </w:r>
          <w:r w:rsidR="00AD0B66" w:rsidRPr="006C61D6">
            <w:rPr>
              <w:i/>
            </w:rPr>
            <w:t>Senaatti-konsernin liikelaitokset</w:t>
          </w:r>
          <w:r w:rsidR="001A4231">
            <w:t>)</w:t>
          </w:r>
          <w:r w:rsidR="00AD0B66" w:rsidRPr="006C61D6">
            <w:rPr>
              <w:i/>
            </w:rPr>
            <w:t>.</w:t>
          </w:r>
          <w:r w:rsidR="00CE41D7" w:rsidRPr="006C61D6">
            <w:t xml:space="preserve"> </w:t>
          </w:r>
          <w:r w:rsidR="005F5BD0" w:rsidRPr="006C61D6">
            <w:t>Liikelaitosten hallin</w:t>
          </w:r>
          <w:r w:rsidR="006959D2">
            <w:t>nassa on pääosa</w:t>
          </w:r>
          <w:r w:rsidR="005F5BD0" w:rsidRPr="006C61D6">
            <w:t xml:space="preserve"> valtion rakennet</w:t>
          </w:r>
          <w:r w:rsidR="006959D2">
            <w:t>usta</w:t>
          </w:r>
          <w:r w:rsidR="005F5BD0" w:rsidRPr="006C61D6">
            <w:t xml:space="preserve"> kiinteistövarallisuu</w:t>
          </w:r>
          <w:r w:rsidR="006959D2">
            <w:t>desta</w:t>
          </w:r>
          <w:r w:rsidR="005F5BD0" w:rsidRPr="006C61D6">
            <w:t>.</w:t>
          </w:r>
        </w:p>
        <w:p w14:paraId="265A4024" w14:textId="7B5E46B0" w:rsidR="00C77E2C" w:rsidRPr="006C61D6" w:rsidRDefault="00C77E2C" w:rsidP="00786971">
          <w:pPr>
            <w:pStyle w:val="LLPerustelujenkappalejako"/>
          </w:pPr>
          <w:r w:rsidRPr="006C61D6">
            <w:t>Senaatti-konsernin liikelaitosten tehtävänä on lain 2 §:n mukaan tuottaa tilapalveluja ja niihin välittömästi liittyviä muita palveluja palvelusopimusten perusteella liikelaitoslain 2 §:ssä tarkoitetuille</w:t>
          </w:r>
          <w:r w:rsidR="00A520A7">
            <w:t xml:space="preserve"> asiakkaille</w:t>
          </w:r>
          <w:r w:rsidR="006959D2">
            <w:t xml:space="preserve"> </w:t>
          </w:r>
          <w:r w:rsidRPr="006C61D6">
            <w:t>sekä huolehtia hallinnassaan olevasta valtion kiinteistövarallisuudesta. Senaatti-konsernin liikelaitokset voivat tuottaa tilapalveluita ja niihin välittömästi liittyviä palveluita vähäisessä määrin myös muille asiakkaille. </w:t>
          </w:r>
          <w:r w:rsidR="006959D2">
            <w:t>L</w:t>
          </w:r>
          <w:r w:rsidR="006959D2" w:rsidRPr="006959D2">
            <w:t>ain 2 §:n 3 momentin mukaan Senaatti-konsernin liikelaitosten ja liikelaitoslain 2 §:n 1 momentin muka</w:t>
          </w:r>
          <w:r w:rsidR="006959D2">
            <w:t xml:space="preserve">isten valtion organisaatioiden </w:t>
          </w:r>
          <w:r w:rsidR="006959D2" w:rsidRPr="006959D2">
            <w:t xml:space="preserve">välisiin palvelusopimuksiin sovelletaan hallintosopimusta koskevia säännöksiä. </w:t>
          </w:r>
          <w:r w:rsidR="003A5567" w:rsidRPr="003A5567">
            <w:t>Hallintosopimusta koskeva riita käsitellään hallintoriita-asiana hallinto-oikeudessa. Menettelystä säädetään oikeudenkäynnistä hallintoasioissa annetussa laissa</w:t>
          </w:r>
          <w:r w:rsidR="003A5567">
            <w:t xml:space="preserve"> (808/2019)</w:t>
          </w:r>
          <w:r w:rsidR="003A5567" w:rsidRPr="003A5567">
            <w:t>.</w:t>
          </w:r>
        </w:p>
        <w:p w14:paraId="0B6AD067" w14:textId="77777777" w:rsidR="00D1392C" w:rsidRDefault="00C77E2C" w:rsidP="00786971">
          <w:pPr>
            <w:pStyle w:val="LLPerustelujenkappalejako"/>
          </w:pPr>
          <w:r w:rsidRPr="006C61D6">
            <w:t>Senaat</w:t>
          </w:r>
          <w:r w:rsidR="0054366D" w:rsidRPr="006C61D6">
            <w:t>ti-konsernin liikelaitosten toimintaan</w:t>
          </w:r>
          <w:r w:rsidRPr="006C61D6">
            <w:t xml:space="preserve"> sovelletaan </w:t>
          </w:r>
          <w:r w:rsidR="0054366D" w:rsidRPr="006C61D6">
            <w:t xml:space="preserve">yleislakina </w:t>
          </w:r>
          <w:r w:rsidRPr="006C61D6">
            <w:t>myös</w:t>
          </w:r>
          <w:r w:rsidR="00FF2CED">
            <w:t xml:space="preserve"> valtion</w:t>
          </w:r>
          <w:r w:rsidRPr="006C61D6">
            <w:t xml:space="preserve"> liikelaito</w:t>
          </w:r>
          <w:r w:rsidR="00FF2CED">
            <w:t xml:space="preserve">ksista annettua lakia (1062/2010, </w:t>
          </w:r>
          <w:r w:rsidR="00FF2CED" w:rsidRPr="00FF2CED">
            <w:rPr>
              <w:i/>
            </w:rPr>
            <w:t>jäljempänä liikelaitoslaki</w:t>
          </w:r>
          <w:r w:rsidR="00FF2CED">
            <w:t>)</w:t>
          </w:r>
          <w:r w:rsidR="0054366D" w:rsidRPr="006C61D6">
            <w:t xml:space="preserve">, jossa säädetään liikelaitoksen toiminnan, talouden, hallinnon ja ohjauksen yleisistä perusteista. </w:t>
          </w:r>
          <w:r w:rsidR="003A5567">
            <w:t>Senaatti-konsernin l</w:t>
          </w:r>
          <w:r w:rsidR="003A5567" w:rsidRPr="003A5567">
            <w:t>iikelaitokset myös noudattavat soveltuvin osin hallinnon yleislakeja kuten hallintolakia</w:t>
          </w:r>
          <w:r w:rsidR="003A5567">
            <w:t xml:space="preserve"> (434/2003), viranomaisen toiminnan julki</w:t>
          </w:r>
          <w:r w:rsidR="003A5567" w:rsidRPr="003A5567">
            <w:t>suudesta annettua lakia (621/1999), julkisen hallinnon tiedonhallinnasta annettua lakia (906/2019), kielilakia (432/2003) ja julkisista hankinnoista annettua lakia (1397/2016).</w:t>
          </w:r>
          <w:r w:rsidR="003A5567">
            <w:t xml:space="preserve"> </w:t>
          </w:r>
        </w:p>
        <w:p w14:paraId="210D327B" w14:textId="5D626AEB" w:rsidR="005F5BD0" w:rsidRPr="003A5567" w:rsidRDefault="00AA3416" w:rsidP="00786971">
          <w:pPr>
            <w:pStyle w:val="LLPerustelujenkappalejako"/>
          </w:pPr>
          <w:r>
            <w:t xml:space="preserve">Hallintolaissa säädetään </w:t>
          </w:r>
          <w:r w:rsidR="00DF6A18">
            <w:t xml:space="preserve">hallintosopimuksista, </w:t>
          </w:r>
          <w:r>
            <w:t xml:space="preserve">hyvän hallinnon perusteista sekä </w:t>
          </w:r>
          <w:r w:rsidR="003A5567">
            <w:t xml:space="preserve">hallintoasiassa </w:t>
          </w:r>
          <w:r>
            <w:t>noudatettavasta menettelystä.</w:t>
          </w:r>
          <w:r w:rsidR="003A5567" w:rsidRPr="003A5567">
            <w:t xml:space="preserve"> </w:t>
          </w:r>
          <w:r w:rsidR="005F5BD0" w:rsidRPr="006C61D6">
            <w:t>Hallintolain</w:t>
          </w:r>
          <w:r w:rsidR="00033C14" w:rsidRPr="006C61D6">
            <w:t xml:space="preserve"> </w:t>
          </w:r>
          <w:r w:rsidR="005F5BD0" w:rsidRPr="006C61D6">
            <w:t xml:space="preserve">2 §:n 3 momentin mukaan </w:t>
          </w:r>
          <w:r w:rsidR="001A4231">
            <w:t>hallintolakia</w:t>
          </w:r>
          <w:r w:rsidR="001A4231" w:rsidRPr="006C61D6">
            <w:t xml:space="preserve"> </w:t>
          </w:r>
          <w:r w:rsidR="005F5BD0" w:rsidRPr="006C61D6">
            <w:t>sovelletaan valtion liikelaitoksissa niiden hoitaessa julkisia hallintotehtäviä.</w:t>
          </w:r>
        </w:p>
        <w:p w14:paraId="162176A3" w14:textId="77777777" w:rsidR="00A2425A" w:rsidRPr="00786971" w:rsidRDefault="00A2425A" w:rsidP="006C61D6">
          <w:pPr>
            <w:pStyle w:val="LLP2Otsikkotaso"/>
            <w:jc w:val="both"/>
            <w:rPr>
              <w:szCs w:val="21"/>
            </w:rPr>
          </w:pPr>
          <w:bookmarkStart w:id="5" w:name="_Toc89427227"/>
          <w:r w:rsidRPr="00786971">
            <w:rPr>
              <w:szCs w:val="21"/>
            </w:rPr>
            <w:t>Käytäntö</w:t>
          </w:r>
          <w:bookmarkEnd w:id="5"/>
        </w:p>
        <w:p w14:paraId="1CD0F673" w14:textId="14DB9634" w:rsidR="000322E3" w:rsidRPr="006C61D6" w:rsidRDefault="00C77E2C" w:rsidP="00786971">
          <w:pPr>
            <w:pStyle w:val="LLPerustelujenkappalejako"/>
          </w:pPr>
          <w:r w:rsidRPr="006C61D6">
            <w:t>Valtiolla</w:t>
          </w:r>
          <w:r w:rsidR="000322E3" w:rsidRPr="006C61D6">
            <w:t xml:space="preserve"> </w:t>
          </w:r>
          <w:r w:rsidR="00501E20">
            <w:t xml:space="preserve">on </w:t>
          </w:r>
          <w:r w:rsidR="000322E3" w:rsidRPr="006C61D6">
            <w:t>ollut käytössä keskitetty sisäinen vuokrajärjestelmä</w:t>
          </w:r>
          <w:r w:rsidR="00033C14" w:rsidRPr="006C61D6">
            <w:t xml:space="preserve"> jo</w:t>
          </w:r>
          <w:r w:rsidR="000322E3" w:rsidRPr="006C61D6">
            <w:t xml:space="preserve"> vuodesta 1995 alkaen</w:t>
          </w:r>
          <w:r w:rsidR="000456CA" w:rsidRPr="006C61D6">
            <w:t xml:space="preserve">. </w:t>
          </w:r>
          <w:r w:rsidR="00501E20">
            <w:t>Keskitetyllä vuokraj</w:t>
          </w:r>
          <w:r w:rsidR="000322E3" w:rsidRPr="006C61D6">
            <w:t>ärjestelmällä on tavoiteltu virastojen ja laitosten tehokasta ja tarkoituksenmukaista tilankäyttöä sekä virastojen ja laitosten yhdenvertaista</w:t>
          </w:r>
          <w:r w:rsidR="00744134" w:rsidRPr="006C61D6">
            <w:t xml:space="preserve"> kohtelua. </w:t>
          </w:r>
          <w:r w:rsidR="00501E20">
            <w:t>V</w:t>
          </w:r>
          <w:r w:rsidR="000322E3" w:rsidRPr="006C61D6">
            <w:t>uokrajärjestelmän tarkoituksena on</w:t>
          </w:r>
          <w:r w:rsidR="00501E20">
            <w:t xml:space="preserve"> ollut</w:t>
          </w:r>
          <w:r w:rsidR="000322E3" w:rsidRPr="006C61D6">
            <w:t xml:space="preserve"> myös varmistaa, että valtion omistamien kiinteistöjen</w:t>
          </w:r>
          <w:r w:rsidR="00250883">
            <w:t xml:space="preserve"> ylläpito ja kunnossapito toteutettaisiin</w:t>
          </w:r>
          <w:r w:rsidR="000322E3" w:rsidRPr="006C61D6">
            <w:t xml:space="preserve"> pitkäjän</w:t>
          </w:r>
          <w:r w:rsidR="00250883">
            <w:t>teisesti</w:t>
          </w:r>
          <w:r w:rsidR="00A904A6">
            <w:t>,</w:t>
          </w:r>
          <w:r w:rsidR="00033C14" w:rsidRPr="006C61D6">
            <w:t xml:space="preserve"> ja </w:t>
          </w:r>
          <w:r w:rsidR="00744134" w:rsidRPr="006C61D6">
            <w:t xml:space="preserve">että </w:t>
          </w:r>
          <w:r w:rsidR="000322E3" w:rsidRPr="006C61D6">
            <w:t xml:space="preserve">esimerkiksi </w:t>
          </w:r>
          <w:r w:rsidR="00501E20">
            <w:t xml:space="preserve">kiinteistöjen </w:t>
          </w:r>
          <w:r w:rsidR="00744134" w:rsidRPr="006C61D6">
            <w:t>korjausvelan määrä pysyisi</w:t>
          </w:r>
          <w:r w:rsidR="000322E3" w:rsidRPr="006C61D6">
            <w:t xml:space="preserve"> hallittuna.</w:t>
          </w:r>
        </w:p>
        <w:p w14:paraId="178B6C34" w14:textId="22BB7778" w:rsidR="0024078E" w:rsidRPr="006C61D6" w:rsidRDefault="000322E3" w:rsidP="00786971">
          <w:pPr>
            <w:pStyle w:val="LLPerustelujenkappalejako"/>
          </w:pPr>
          <w:r w:rsidRPr="006C61D6">
            <w:t>Tuorein valtion sisäisen vuokrajärjestelmän uudistus toteutettiin vuoden 2016 alussa</w:t>
          </w:r>
          <w:r w:rsidR="000456CA" w:rsidRPr="006C61D6">
            <w:t>, jolloin siirryttiin markkinaperusteisesta vuokrajärjestelmästä omakustanneperusteiseen vuokrajärjestelmään</w:t>
          </w:r>
          <w:r w:rsidRPr="006C61D6">
            <w:t xml:space="preserve">. </w:t>
          </w:r>
          <w:r w:rsidR="000456CA" w:rsidRPr="006C61D6">
            <w:t>Uudistuksen seurauksena virastojen ja laitosten vuokrat laskivat noin 15 prosenttia vuoden 2016 alussa ja edelleen noin 6 prosenttia vuoden 2020 alussa. Vuoden 2020 alusta alkaen Senaatti-konsernin liikelaitosten valtion sisäisen vuokraustoiminnan tulos lask</w:t>
          </w:r>
          <w:r w:rsidR="00AE5826">
            <w:t>i</w:t>
          </w:r>
          <w:r w:rsidR="000456CA" w:rsidRPr="006C61D6">
            <w:t xml:space="preserve"> käytännössä nollaan. </w:t>
          </w:r>
        </w:p>
        <w:p w14:paraId="5AC2B2DF" w14:textId="5D121FE0" w:rsidR="000456CA" w:rsidRDefault="000322E3" w:rsidP="00786971">
          <w:pPr>
            <w:pStyle w:val="LLPerustelujenkappalejako"/>
          </w:pPr>
          <w:r w:rsidRPr="006C61D6">
            <w:t>Uudistuksen taustalla oli</w:t>
          </w:r>
          <w:r w:rsidR="001A4231">
            <w:t>vat</w:t>
          </w:r>
          <w:r w:rsidRPr="006C61D6">
            <w:t xml:space="preserve"> valtionhallinnon rakenneuudistukset, taloudellinen tilanne sekä muut toimintaympäristön muutokset, jotka edellytt</w:t>
          </w:r>
          <w:r w:rsidR="00AE5826">
            <w:t>i</w:t>
          </w:r>
          <w:r w:rsidRPr="006C61D6">
            <w:t>vät entistä joustavampaa</w:t>
          </w:r>
          <w:r w:rsidR="00501E20">
            <w:t xml:space="preserve"> ja</w:t>
          </w:r>
          <w:r w:rsidRPr="006C61D6">
            <w:t xml:space="preserve"> yhden</w:t>
          </w:r>
          <w:r w:rsidR="0024078E" w:rsidRPr="006C61D6">
            <w:t>mukaisempaa vuokrajärjestelmää. Kaikkien valtion sisäisten vuokrasopimusten irtisanomisaj</w:t>
          </w:r>
          <w:r w:rsidR="001A4231">
            <w:t>a</w:t>
          </w:r>
          <w:r w:rsidR="0024078E" w:rsidRPr="006C61D6">
            <w:t xml:space="preserve">ksi säädettiin </w:t>
          </w:r>
          <w:r w:rsidR="00501E20">
            <w:t xml:space="preserve">uudistuksen </w:t>
          </w:r>
          <w:r w:rsidR="0024078E" w:rsidRPr="006C61D6">
            <w:t>yhteydessä 12 kuukautta</w:t>
          </w:r>
          <w:r w:rsidR="00501E20">
            <w:t>, jotta pitkät sopimussuhteet eivät rasittaisi virastojen ja laitosten toimintaa</w:t>
          </w:r>
          <w:r w:rsidR="00CF6F60">
            <w:t>.</w:t>
          </w:r>
        </w:p>
        <w:p w14:paraId="1B5DB376" w14:textId="3F6650B3" w:rsidR="00CF6F60" w:rsidRPr="006C61D6" w:rsidRDefault="00CF6F60" w:rsidP="00786971">
          <w:pPr>
            <w:pStyle w:val="LLPerustelujenkappalejako"/>
          </w:pPr>
          <w:r w:rsidRPr="00CF6F60">
            <w:lastRenderedPageBreak/>
            <w:t>Senaatti-konsernin kaupallinen toiminta m</w:t>
          </w:r>
          <w:r>
            <w:t>uodostaa 6 prosenttia</w:t>
          </w:r>
          <w:r w:rsidRPr="00CF6F60">
            <w:t xml:space="preserve"> sen liikevaihdosta. Pääosa Senaatti-konsernin liikevaihdosta muodostuu siten liikelaitoslain 2 §</w:t>
          </w:r>
          <w:r>
            <w:t>:n</w:t>
          </w:r>
          <w:r w:rsidRPr="00CF6F60">
            <w:t xml:space="preserve"> 1 momentissa lueteltujen organisaatioiden kanssa tehdyistä hallint</w:t>
          </w:r>
          <w:r>
            <w:t>osopimuksista. Näihin organisaa</w:t>
          </w:r>
          <w:r w:rsidRPr="00CF6F60">
            <w:t>tioihin kuuluvat valtion virastot ja laitokset, joiden toimitila pyritään ensisijaisesti vuokraamaan valtion omistamista tai muutoin haltuunsa hankkimista tiloista.</w:t>
          </w:r>
        </w:p>
        <w:p w14:paraId="7A5506C0" w14:textId="7F3FC572" w:rsidR="0024078E" w:rsidRPr="00AD2086" w:rsidRDefault="0024078E" w:rsidP="00122CD5">
          <w:pPr>
            <w:pStyle w:val="LLPerustelujenkappalejako"/>
          </w:pPr>
          <w:r w:rsidRPr="00AD2086">
            <w:t>Taulukko 1: Valtion vuokrasopimusten lukumääräjakauma</w:t>
          </w:r>
          <w:r w:rsidR="00122CD5" w:rsidRPr="00AD2086">
            <w:t xml:space="preserve"> 6/2021</w:t>
          </w:r>
          <w:r w:rsidRPr="00AD2086">
            <w:t xml:space="preserve"> (Hallinnon tilahallinta, HTH-tietopalvelu)</w:t>
          </w:r>
        </w:p>
        <w:tbl>
          <w:tblPr>
            <w:tblStyle w:val="TaulukkoRuudukko"/>
            <w:tblW w:w="0" w:type="auto"/>
            <w:tblLook w:val="04A0" w:firstRow="1" w:lastRow="0" w:firstColumn="1" w:lastColumn="0" w:noHBand="0" w:noVBand="1"/>
            <w:tblDescription w:val="Taulukossa kerrotaan valtion vuokrasopimusten lukumääräjakauma."/>
          </w:tblPr>
          <w:tblGrid>
            <w:gridCol w:w="5382"/>
            <w:gridCol w:w="1470"/>
            <w:gridCol w:w="1417"/>
          </w:tblGrid>
          <w:tr w:rsidR="00122CD5" w14:paraId="5A21C706" w14:textId="77777777" w:rsidTr="006426E0">
            <w:trPr>
              <w:tblHeader/>
            </w:trPr>
            <w:tc>
              <w:tcPr>
                <w:tcW w:w="5382" w:type="dxa"/>
              </w:tcPr>
              <w:p w14:paraId="38BE280A" w14:textId="77777777" w:rsidR="00122CD5" w:rsidRDefault="00122CD5" w:rsidP="00AD2086">
                <w:pPr>
                  <w:rPr>
                    <w:lang w:eastAsia="fi-FI"/>
                  </w:rPr>
                </w:pPr>
              </w:p>
            </w:tc>
            <w:tc>
              <w:tcPr>
                <w:tcW w:w="1470" w:type="dxa"/>
              </w:tcPr>
              <w:p w14:paraId="7212D03C" w14:textId="470C3F70" w:rsidR="00122CD5" w:rsidRPr="00122CD5" w:rsidRDefault="00122CD5" w:rsidP="00AD2086">
                <w:pPr>
                  <w:jc w:val="right"/>
                  <w:rPr>
                    <w:lang w:eastAsia="fi-FI"/>
                  </w:rPr>
                </w:pPr>
                <w:r w:rsidRPr="00122CD5">
                  <w:t>kpl</w:t>
                </w:r>
              </w:p>
            </w:tc>
            <w:tc>
              <w:tcPr>
                <w:tcW w:w="1417" w:type="dxa"/>
              </w:tcPr>
              <w:p w14:paraId="56CB8E5F" w14:textId="40B6E813" w:rsidR="00122CD5" w:rsidRPr="00122CD5" w:rsidRDefault="00122CD5" w:rsidP="00AD2086">
                <w:pPr>
                  <w:jc w:val="right"/>
                  <w:rPr>
                    <w:lang w:eastAsia="fi-FI"/>
                  </w:rPr>
                </w:pPr>
                <w:r w:rsidRPr="00122CD5">
                  <w:t>%</w:t>
                </w:r>
              </w:p>
            </w:tc>
          </w:tr>
          <w:tr w:rsidR="00122CD5" w14:paraId="2215B98A" w14:textId="77777777" w:rsidTr="006426E0">
            <w:tc>
              <w:tcPr>
                <w:tcW w:w="5382" w:type="dxa"/>
              </w:tcPr>
              <w:p w14:paraId="5CDD1C53" w14:textId="31338525" w:rsidR="00122CD5" w:rsidRDefault="00122CD5" w:rsidP="00AD2086">
                <w:pPr>
                  <w:rPr>
                    <w:lang w:eastAsia="fi-FI"/>
                  </w:rPr>
                </w:pPr>
                <w:r w:rsidRPr="009570B5">
                  <w:t>Senaatti-konserni, valtion omistamat tilat</w:t>
                </w:r>
              </w:p>
            </w:tc>
            <w:tc>
              <w:tcPr>
                <w:tcW w:w="1470" w:type="dxa"/>
              </w:tcPr>
              <w:p w14:paraId="2994929E" w14:textId="20509D31" w:rsidR="00122CD5" w:rsidRDefault="00122CD5" w:rsidP="00AD2086">
                <w:pPr>
                  <w:jc w:val="right"/>
                  <w:rPr>
                    <w:lang w:eastAsia="fi-FI"/>
                  </w:rPr>
                </w:pPr>
                <w:r w:rsidRPr="009570B5">
                  <w:t>1</w:t>
                </w:r>
                <w:r>
                  <w:t xml:space="preserve"> </w:t>
                </w:r>
                <w:r w:rsidRPr="009570B5">
                  <w:t>609</w:t>
                </w:r>
              </w:p>
            </w:tc>
            <w:tc>
              <w:tcPr>
                <w:tcW w:w="1417" w:type="dxa"/>
              </w:tcPr>
              <w:p w14:paraId="43C9718B" w14:textId="7D61E15D" w:rsidR="00122CD5" w:rsidRDefault="00122CD5" w:rsidP="00AD2086">
                <w:pPr>
                  <w:jc w:val="right"/>
                  <w:rPr>
                    <w:lang w:eastAsia="fi-FI"/>
                  </w:rPr>
                </w:pPr>
                <w:r w:rsidRPr="009570B5">
                  <w:t>56,8</w:t>
                </w:r>
              </w:p>
            </w:tc>
          </w:tr>
          <w:tr w:rsidR="00122CD5" w14:paraId="391DA90E" w14:textId="77777777" w:rsidTr="006426E0">
            <w:tc>
              <w:tcPr>
                <w:tcW w:w="5382" w:type="dxa"/>
              </w:tcPr>
              <w:p w14:paraId="367BA705" w14:textId="6E447B05" w:rsidR="00122CD5" w:rsidRDefault="00122CD5" w:rsidP="00AD2086">
                <w:pPr>
                  <w:rPr>
                    <w:lang w:eastAsia="fi-FI"/>
                  </w:rPr>
                </w:pPr>
                <w:r w:rsidRPr="009570B5">
                  <w:t>Senaatti-konserni edelleenvuokrattu ulkopuoliselta vuokranantajalta</w:t>
                </w:r>
              </w:p>
            </w:tc>
            <w:tc>
              <w:tcPr>
                <w:tcW w:w="1470" w:type="dxa"/>
              </w:tcPr>
              <w:p w14:paraId="40C33406" w14:textId="54305F35" w:rsidR="00122CD5" w:rsidRDefault="00122CD5" w:rsidP="00AD2086">
                <w:pPr>
                  <w:jc w:val="right"/>
                  <w:rPr>
                    <w:lang w:eastAsia="fi-FI"/>
                  </w:rPr>
                </w:pPr>
                <w:r w:rsidRPr="009570B5">
                  <w:t>411</w:t>
                </w:r>
              </w:p>
            </w:tc>
            <w:tc>
              <w:tcPr>
                <w:tcW w:w="1417" w:type="dxa"/>
              </w:tcPr>
              <w:p w14:paraId="1BAF8F6A" w14:textId="5226DB6B" w:rsidR="00122CD5" w:rsidRDefault="00122CD5" w:rsidP="00AD2086">
                <w:pPr>
                  <w:jc w:val="right"/>
                  <w:rPr>
                    <w:lang w:eastAsia="fi-FI"/>
                  </w:rPr>
                </w:pPr>
                <w:r>
                  <w:t>14,5</w:t>
                </w:r>
              </w:p>
            </w:tc>
          </w:tr>
          <w:tr w:rsidR="00122CD5" w14:paraId="75F69A5C" w14:textId="77777777" w:rsidTr="006426E0">
            <w:tc>
              <w:tcPr>
                <w:tcW w:w="5382" w:type="dxa"/>
              </w:tcPr>
              <w:p w14:paraId="41EB45DE" w14:textId="3B8421DF" w:rsidR="00122CD5" w:rsidRDefault="00122CD5" w:rsidP="00AD2086">
                <w:pPr>
                  <w:rPr>
                    <w:rFonts w:eastAsia="Times New Roman"/>
                    <w:b/>
                    <w:color w:val="000000"/>
                    <w:sz w:val="21"/>
                    <w:szCs w:val="21"/>
                    <w:lang w:eastAsia="fi-FI"/>
                  </w:rPr>
                </w:pPr>
                <w:r w:rsidRPr="009570B5">
                  <w:t>Ulkopuolinen vuokranantaja</w:t>
                </w:r>
              </w:p>
            </w:tc>
            <w:tc>
              <w:tcPr>
                <w:tcW w:w="1470" w:type="dxa"/>
              </w:tcPr>
              <w:p w14:paraId="79E42FEF" w14:textId="571433EA" w:rsidR="00122CD5" w:rsidRDefault="00122CD5" w:rsidP="00AD2086">
                <w:pPr>
                  <w:jc w:val="right"/>
                  <w:rPr>
                    <w:rFonts w:eastAsia="Times New Roman"/>
                    <w:b/>
                    <w:color w:val="000000"/>
                    <w:sz w:val="21"/>
                    <w:szCs w:val="21"/>
                    <w:lang w:eastAsia="fi-FI"/>
                  </w:rPr>
                </w:pPr>
                <w:r w:rsidRPr="009570B5">
                  <w:t>812</w:t>
                </w:r>
              </w:p>
            </w:tc>
            <w:tc>
              <w:tcPr>
                <w:tcW w:w="1417" w:type="dxa"/>
              </w:tcPr>
              <w:p w14:paraId="420FDF4E" w14:textId="7921837C" w:rsidR="00122CD5" w:rsidRDefault="00122CD5" w:rsidP="00AD2086">
                <w:pPr>
                  <w:jc w:val="right"/>
                  <w:rPr>
                    <w:rFonts w:eastAsia="Times New Roman"/>
                    <w:b/>
                    <w:color w:val="000000"/>
                    <w:sz w:val="21"/>
                    <w:szCs w:val="21"/>
                    <w:lang w:eastAsia="fi-FI"/>
                  </w:rPr>
                </w:pPr>
                <w:r>
                  <w:t>28,7</w:t>
                </w:r>
              </w:p>
            </w:tc>
          </w:tr>
          <w:tr w:rsidR="00122CD5" w14:paraId="00AB902B" w14:textId="77777777" w:rsidTr="006426E0">
            <w:tc>
              <w:tcPr>
                <w:tcW w:w="5382" w:type="dxa"/>
              </w:tcPr>
              <w:p w14:paraId="108CB243" w14:textId="6DD7435F" w:rsidR="00122CD5" w:rsidRDefault="00122CD5" w:rsidP="00AD2086">
                <w:pPr>
                  <w:rPr>
                    <w:rFonts w:eastAsia="Times New Roman"/>
                    <w:b/>
                    <w:color w:val="000000"/>
                    <w:sz w:val="21"/>
                    <w:szCs w:val="21"/>
                    <w:lang w:eastAsia="fi-FI"/>
                  </w:rPr>
                </w:pPr>
                <w:r w:rsidRPr="009570B5">
                  <w:t>Yhteensä</w:t>
                </w:r>
              </w:p>
            </w:tc>
            <w:tc>
              <w:tcPr>
                <w:tcW w:w="1470" w:type="dxa"/>
              </w:tcPr>
              <w:p w14:paraId="009F6B1E" w14:textId="7F757582" w:rsidR="00122CD5" w:rsidRDefault="00122CD5" w:rsidP="00AD2086">
                <w:pPr>
                  <w:jc w:val="right"/>
                  <w:rPr>
                    <w:rFonts w:eastAsia="Times New Roman"/>
                    <w:b/>
                    <w:color w:val="000000"/>
                    <w:sz w:val="21"/>
                    <w:szCs w:val="21"/>
                    <w:lang w:eastAsia="fi-FI"/>
                  </w:rPr>
                </w:pPr>
                <w:r w:rsidRPr="009570B5">
                  <w:t>2</w:t>
                </w:r>
                <w:r>
                  <w:t xml:space="preserve"> </w:t>
                </w:r>
                <w:r w:rsidRPr="009570B5">
                  <w:t>832</w:t>
                </w:r>
              </w:p>
            </w:tc>
            <w:tc>
              <w:tcPr>
                <w:tcW w:w="1417" w:type="dxa"/>
              </w:tcPr>
              <w:p w14:paraId="7EDD08E7" w14:textId="77777777" w:rsidR="00122CD5" w:rsidRDefault="00122CD5" w:rsidP="00AD2086">
                <w:pPr>
                  <w:jc w:val="right"/>
                  <w:rPr>
                    <w:rFonts w:eastAsia="Times New Roman"/>
                    <w:b/>
                    <w:color w:val="000000"/>
                    <w:sz w:val="21"/>
                    <w:szCs w:val="21"/>
                    <w:lang w:eastAsia="fi-FI"/>
                  </w:rPr>
                </w:pPr>
              </w:p>
            </w:tc>
          </w:tr>
        </w:tbl>
        <w:p w14:paraId="42BF2208" w14:textId="77777777" w:rsidR="00122CD5" w:rsidRPr="00786971" w:rsidRDefault="00122CD5" w:rsidP="00122CD5">
          <w:pPr>
            <w:pStyle w:val="LLPerustelujenkappalejako"/>
          </w:pPr>
        </w:p>
        <w:p w14:paraId="1351E261" w14:textId="4CEB7A2E" w:rsidR="0024078E" w:rsidRPr="006C61D6" w:rsidRDefault="0024078E" w:rsidP="00122CD5">
          <w:pPr>
            <w:pStyle w:val="LLPerustelujenkappalejako"/>
          </w:pPr>
          <w:r w:rsidRPr="006C61D6">
            <w:t>Valtion virastot ja laitokset vuokraavat tällä hetkellä toimitilansa pääsääntöisesti Senaatti-k</w:t>
          </w:r>
          <w:r w:rsidR="000A4D8B">
            <w:t>onsernin liikelaitoksilta</w:t>
          </w:r>
          <w:r w:rsidRPr="006C61D6">
            <w:t>. Valtion virastoilla ja laitoksilla oli kesäkuussa 202</w:t>
          </w:r>
          <w:r w:rsidR="000268D6">
            <w:t>1</w:t>
          </w:r>
          <w:r w:rsidRPr="006C61D6">
            <w:t xml:space="preserve"> yhteensä 2</w:t>
          </w:r>
          <w:r w:rsidR="001A4231">
            <w:t xml:space="preserve"> </w:t>
          </w:r>
          <w:r w:rsidRPr="006C61D6">
            <w:t>832 vuokrasopimusta, joista 1</w:t>
          </w:r>
          <w:r w:rsidR="001A4231">
            <w:t xml:space="preserve"> </w:t>
          </w:r>
          <w:r w:rsidRPr="006C61D6">
            <w:t xml:space="preserve">609 oli Senaatti-kiinteistöjen tai Puolustuskiinteistöjen kanssa solmittuja. </w:t>
          </w:r>
          <w:r w:rsidR="001A4231">
            <w:t xml:space="preserve">Tämä </w:t>
          </w:r>
          <w:r w:rsidR="00501E20">
            <w:t xml:space="preserve">on </w:t>
          </w:r>
          <w:r w:rsidRPr="006C61D6">
            <w:t>noin 57 prosenttia kaikista vuokrasopimuksista. Sopimuksista 411 eli noin 15 prosenttia oli Senaatti-kiinteistöjen tai Puolustuskiinteistöjen valtion ulkopuolelta vuokraamien ja edelleen virastoille ja laitoksille vuokrattujen toimitilojen vuokrasopimuksia</w:t>
          </w:r>
          <w:r w:rsidR="001A4231">
            <w:t xml:space="preserve"> (</w:t>
          </w:r>
          <w:r w:rsidRPr="006C61D6">
            <w:rPr>
              <w:i/>
            </w:rPr>
            <w:t>jäljempänä edelleenvuokraus</w:t>
          </w:r>
          <w:r w:rsidR="001A4231">
            <w:t>)</w:t>
          </w:r>
          <w:r w:rsidRPr="006C61D6">
            <w:t xml:space="preserve">. Viraston ja laitoksen </w:t>
          </w:r>
          <w:r w:rsidR="00A904A6">
            <w:t xml:space="preserve">suoraan </w:t>
          </w:r>
          <w:r w:rsidRPr="006C61D6">
            <w:t>valtion ulkopuoliselta vuokranantajalta vuokraamia sopimuksia oli 812 eli noin 29 prosenttia sopimuksista.</w:t>
          </w:r>
        </w:p>
        <w:p w14:paraId="47664C60" w14:textId="007F7512" w:rsidR="0024078E" w:rsidRPr="00AD2086" w:rsidRDefault="0024078E" w:rsidP="00122CD5">
          <w:pPr>
            <w:pStyle w:val="LLPerustelujenkappalejako"/>
          </w:pPr>
          <w:r w:rsidRPr="00AD2086">
            <w:t>Taulukko 2: Valtion vuokrasopimusten pinta-alajakauma</w:t>
          </w:r>
          <w:r w:rsidR="00122CD5" w:rsidRPr="00AD2086">
            <w:t xml:space="preserve"> 6/2021</w:t>
          </w:r>
          <w:r w:rsidRPr="00AD2086">
            <w:t xml:space="preserve"> (Hallinnon tilahallinta, HTH-tietopalvelu)</w:t>
          </w:r>
        </w:p>
        <w:tbl>
          <w:tblPr>
            <w:tblStyle w:val="TaulukkoRuudukko"/>
            <w:tblW w:w="0" w:type="auto"/>
            <w:tblLook w:val="04A0" w:firstRow="1" w:lastRow="0" w:firstColumn="1" w:lastColumn="0" w:noHBand="0" w:noVBand="1"/>
            <w:tblDescription w:val="Taulukossa kerrotaan valtion vuokrasopimusten pinta-alajakaumasta."/>
          </w:tblPr>
          <w:tblGrid>
            <w:gridCol w:w="4815"/>
            <w:gridCol w:w="1895"/>
            <w:gridCol w:w="1559"/>
          </w:tblGrid>
          <w:tr w:rsidR="00122CD5" w14:paraId="57345B9D" w14:textId="77777777" w:rsidTr="006426E0">
            <w:trPr>
              <w:tblHeader/>
            </w:trPr>
            <w:tc>
              <w:tcPr>
                <w:tcW w:w="4815" w:type="dxa"/>
              </w:tcPr>
              <w:p w14:paraId="3B7BE0A6" w14:textId="77777777" w:rsidR="00122CD5" w:rsidRDefault="00122CD5" w:rsidP="00AD2086"/>
            </w:tc>
            <w:tc>
              <w:tcPr>
                <w:tcW w:w="1895" w:type="dxa"/>
              </w:tcPr>
              <w:p w14:paraId="29F85F5B" w14:textId="77777777" w:rsidR="00122CD5" w:rsidRDefault="00122CD5" w:rsidP="00AD2086">
                <w:pPr>
                  <w:jc w:val="right"/>
                </w:pPr>
                <w:r w:rsidRPr="00D54C2B">
                  <w:t xml:space="preserve">Pinta-alajakauma </w:t>
                </w:r>
              </w:p>
              <w:p w14:paraId="1A661B0C" w14:textId="104E6153" w:rsidR="00122CD5" w:rsidRDefault="00122CD5" w:rsidP="00AD2086">
                <w:pPr>
                  <w:jc w:val="right"/>
                </w:pPr>
                <w:r w:rsidRPr="00D54C2B">
                  <w:t>milj. m2</w:t>
                </w:r>
              </w:p>
            </w:tc>
            <w:tc>
              <w:tcPr>
                <w:tcW w:w="1559" w:type="dxa"/>
              </w:tcPr>
              <w:p w14:paraId="5A284D8F" w14:textId="6394D94A" w:rsidR="00122CD5" w:rsidRDefault="00122CD5" w:rsidP="00AD2086">
                <w:pPr>
                  <w:jc w:val="right"/>
                </w:pPr>
                <w:r>
                  <w:t>%</w:t>
                </w:r>
              </w:p>
            </w:tc>
          </w:tr>
          <w:tr w:rsidR="00122CD5" w14:paraId="0B3BA7B7" w14:textId="77777777" w:rsidTr="00122CD5">
            <w:tc>
              <w:tcPr>
                <w:tcW w:w="4815" w:type="dxa"/>
              </w:tcPr>
              <w:p w14:paraId="0EAB68C2" w14:textId="09B986BC" w:rsidR="00122CD5" w:rsidRDefault="00122CD5" w:rsidP="00AD2086">
                <w:r w:rsidRPr="00D54C2B">
                  <w:t>Senaatti-konserni, valtion omistamat tilat</w:t>
                </w:r>
              </w:p>
            </w:tc>
            <w:tc>
              <w:tcPr>
                <w:tcW w:w="1895" w:type="dxa"/>
              </w:tcPr>
              <w:p w14:paraId="60DEA255" w14:textId="2D7281B6" w:rsidR="00122CD5" w:rsidRDefault="00122CD5" w:rsidP="00AD2086">
                <w:pPr>
                  <w:jc w:val="right"/>
                </w:pPr>
                <w:r w:rsidRPr="00D54C2B">
                  <w:t>4,117</w:t>
                </w:r>
              </w:p>
            </w:tc>
            <w:tc>
              <w:tcPr>
                <w:tcW w:w="1559" w:type="dxa"/>
              </w:tcPr>
              <w:p w14:paraId="58067822" w14:textId="4AC7FB46" w:rsidR="00122CD5" w:rsidRDefault="00122CD5" w:rsidP="00AD2086">
                <w:pPr>
                  <w:jc w:val="right"/>
                </w:pPr>
                <w:r w:rsidRPr="00D54C2B">
                  <w:t>80,9</w:t>
                </w:r>
              </w:p>
            </w:tc>
          </w:tr>
          <w:tr w:rsidR="00122CD5" w14:paraId="6AB54F15" w14:textId="77777777" w:rsidTr="00122CD5">
            <w:tc>
              <w:tcPr>
                <w:tcW w:w="4815" w:type="dxa"/>
              </w:tcPr>
              <w:p w14:paraId="0A9DD886" w14:textId="61E272F0" w:rsidR="00122CD5" w:rsidRDefault="00122CD5" w:rsidP="00AD2086">
                <w:r w:rsidRPr="00D54C2B">
                  <w:t>Senaatti-konserni, edelleenvuokrattu ulkopuoliselta vuokranantajalta</w:t>
                </w:r>
              </w:p>
            </w:tc>
            <w:tc>
              <w:tcPr>
                <w:tcW w:w="1895" w:type="dxa"/>
              </w:tcPr>
              <w:p w14:paraId="64883344" w14:textId="47603FD2" w:rsidR="00122CD5" w:rsidRDefault="00122CD5" w:rsidP="00AD2086">
                <w:pPr>
                  <w:jc w:val="right"/>
                </w:pPr>
                <w:r w:rsidRPr="00D54C2B">
                  <w:t>0,511</w:t>
                </w:r>
              </w:p>
            </w:tc>
            <w:tc>
              <w:tcPr>
                <w:tcW w:w="1559" w:type="dxa"/>
              </w:tcPr>
              <w:p w14:paraId="5823A672" w14:textId="2A6D038A" w:rsidR="00122CD5" w:rsidRDefault="00122CD5" w:rsidP="00AD2086">
                <w:pPr>
                  <w:jc w:val="right"/>
                </w:pPr>
                <w:r>
                  <w:t>10,0</w:t>
                </w:r>
              </w:p>
            </w:tc>
          </w:tr>
          <w:tr w:rsidR="00122CD5" w14:paraId="3418B196" w14:textId="77777777" w:rsidTr="00122CD5">
            <w:tc>
              <w:tcPr>
                <w:tcW w:w="4815" w:type="dxa"/>
              </w:tcPr>
              <w:p w14:paraId="48A7D981" w14:textId="2ACA8960" w:rsidR="00122CD5" w:rsidRDefault="00122CD5" w:rsidP="00AD2086">
                <w:r w:rsidRPr="00D54C2B">
                  <w:t>Ulkopuolinen vuokranantaja</w:t>
                </w:r>
              </w:p>
            </w:tc>
            <w:tc>
              <w:tcPr>
                <w:tcW w:w="1895" w:type="dxa"/>
              </w:tcPr>
              <w:p w14:paraId="6A5013E2" w14:textId="3704E7B7" w:rsidR="00122CD5" w:rsidRDefault="00122CD5" w:rsidP="00AD2086">
                <w:pPr>
                  <w:jc w:val="right"/>
                </w:pPr>
                <w:r w:rsidRPr="00D54C2B">
                  <w:t>0,464</w:t>
                </w:r>
              </w:p>
            </w:tc>
            <w:tc>
              <w:tcPr>
                <w:tcW w:w="1559" w:type="dxa"/>
              </w:tcPr>
              <w:p w14:paraId="1D17C621" w14:textId="5B3D77A5" w:rsidR="00122CD5" w:rsidRDefault="00122CD5" w:rsidP="00AD2086">
                <w:pPr>
                  <w:jc w:val="right"/>
                </w:pPr>
                <w:r>
                  <w:t>9,1</w:t>
                </w:r>
              </w:p>
            </w:tc>
          </w:tr>
          <w:tr w:rsidR="00122CD5" w14:paraId="46ABC630" w14:textId="77777777" w:rsidTr="00122CD5">
            <w:tc>
              <w:tcPr>
                <w:tcW w:w="4815" w:type="dxa"/>
              </w:tcPr>
              <w:p w14:paraId="326199EA" w14:textId="1C1E7880" w:rsidR="00122CD5" w:rsidRDefault="00122CD5" w:rsidP="00AD2086">
                <w:r w:rsidRPr="00D54C2B">
                  <w:t>Yhteensä</w:t>
                </w:r>
              </w:p>
            </w:tc>
            <w:tc>
              <w:tcPr>
                <w:tcW w:w="1895" w:type="dxa"/>
              </w:tcPr>
              <w:p w14:paraId="655A785A" w14:textId="580185D0" w:rsidR="00122CD5" w:rsidRDefault="00122CD5" w:rsidP="00AD2086">
                <w:pPr>
                  <w:jc w:val="right"/>
                </w:pPr>
                <w:r w:rsidRPr="00D54C2B">
                  <w:t>5,092</w:t>
                </w:r>
              </w:p>
            </w:tc>
            <w:tc>
              <w:tcPr>
                <w:tcW w:w="1559" w:type="dxa"/>
              </w:tcPr>
              <w:p w14:paraId="5AC8066F" w14:textId="77777777" w:rsidR="00122CD5" w:rsidRDefault="00122CD5" w:rsidP="00AD2086">
                <w:pPr>
                  <w:jc w:val="right"/>
                </w:pPr>
              </w:p>
            </w:tc>
          </w:tr>
        </w:tbl>
        <w:p w14:paraId="34BAD675" w14:textId="77777777" w:rsidR="00122CD5" w:rsidRDefault="00122CD5" w:rsidP="00122CD5">
          <w:pPr>
            <w:pStyle w:val="LLNormaali"/>
          </w:pPr>
        </w:p>
        <w:p w14:paraId="235A81F9" w14:textId="0BADAEA0" w:rsidR="0024078E" w:rsidRPr="006C61D6" w:rsidRDefault="0024078E" w:rsidP="00281176">
          <w:pPr>
            <w:pStyle w:val="LLPerustelujenkappalejako"/>
          </w:pPr>
          <w:r w:rsidRPr="006C61D6">
            <w:t xml:space="preserve">Kun valtion vuokrasopimusten jakaumaa tarkastellaan </w:t>
          </w:r>
          <w:r w:rsidR="001A4231">
            <w:t>vuokratun</w:t>
          </w:r>
          <w:r w:rsidR="001A4231" w:rsidRPr="006C61D6">
            <w:t xml:space="preserve"> </w:t>
          </w:r>
          <w:r w:rsidRPr="006C61D6">
            <w:t xml:space="preserve">pinta-alan (miljoonaa neliömetriä) </w:t>
          </w:r>
          <w:r w:rsidR="001A4231">
            <w:t>mukaan,</w:t>
          </w:r>
          <w:r w:rsidRPr="006C61D6">
            <w:t xml:space="preserve"> havaitaan, että suurin osa </w:t>
          </w:r>
          <w:r w:rsidR="002B520A" w:rsidRPr="006C61D6">
            <w:t xml:space="preserve">eli noin 81 prosenttia </w:t>
          </w:r>
          <w:r w:rsidRPr="006C61D6">
            <w:t>virastojen ja laitosten vuokraam</w:t>
          </w:r>
          <w:r w:rsidR="001A4231">
            <w:t>i</w:t>
          </w:r>
          <w:r w:rsidRPr="006C61D6">
            <w:t xml:space="preserve">sta </w:t>
          </w:r>
          <w:r w:rsidR="001A4231">
            <w:t>toimitiloista</w:t>
          </w:r>
          <w:r w:rsidRPr="006C61D6">
            <w:t xml:space="preserve"> on valtion omistamaa ja Senaatti-konsernin liikelaitosten hallinnassa olevaa toimitilaa. Noin kymmenesosa vuokrasopimusten pinta-alajakaumasta on Senaatti-konsernin </w:t>
          </w:r>
          <w:r w:rsidR="00005DE8">
            <w:t xml:space="preserve">liikelaitoksien </w:t>
          </w:r>
          <w:r w:rsidRPr="006C61D6">
            <w:t>virastoille ja laitoksille edelleen vuok</w:t>
          </w:r>
          <w:r w:rsidR="00501E20">
            <w:t>raamia</w:t>
          </w:r>
          <w:r w:rsidR="001A4231">
            <w:t>,</w:t>
          </w:r>
          <w:r w:rsidR="00501E20">
            <w:t xml:space="preserve"> ja lähes saman </w:t>
          </w:r>
          <w:r w:rsidR="002B520A" w:rsidRPr="006C61D6">
            <w:t>verran eli noin 9 prosenttia</w:t>
          </w:r>
          <w:r w:rsidRPr="006C61D6">
            <w:t xml:space="preserve"> on virastojen tai laitosten suoraan</w:t>
          </w:r>
          <w:r w:rsidR="002B520A" w:rsidRPr="006C61D6">
            <w:t xml:space="preserve"> valtion ulkopuolelta vuokraami</w:t>
          </w:r>
          <w:r w:rsidR="001A4231">
            <w:t>a</w:t>
          </w:r>
          <w:r w:rsidR="00501E20">
            <w:t xml:space="preserve">. </w:t>
          </w:r>
        </w:p>
        <w:p w14:paraId="6238EEA5" w14:textId="2983D6B3" w:rsidR="0024078E" w:rsidRPr="00AD2086" w:rsidRDefault="0024078E" w:rsidP="00281176">
          <w:pPr>
            <w:pStyle w:val="LLPerustelujenkappalejako"/>
            <w:rPr>
              <w:color w:val="000000"/>
            </w:rPr>
          </w:pPr>
          <w:r w:rsidRPr="00AD2086">
            <w:rPr>
              <w:color w:val="000000"/>
            </w:rPr>
            <w:t>Taulukko 3: Valtion vuokrasopimusten kustannusten jakauma kuukausittain</w:t>
          </w:r>
          <w:r w:rsidR="00281176" w:rsidRPr="00AD2086">
            <w:rPr>
              <w:color w:val="000000"/>
            </w:rPr>
            <w:t xml:space="preserve"> 6/2021</w:t>
          </w:r>
          <w:r w:rsidRPr="00AD2086">
            <w:rPr>
              <w:color w:val="000000"/>
            </w:rPr>
            <w:t xml:space="preserve"> (Hallinnon tilahallinta, HTH-tietopalvelu)</w:t>
          </w:r>
        </w:p>
        <w:tbl>
          <w:tblPr>
            <w:tblStyle w:val="TaulukkoRuudukko"/>
            <w:tblW w:w="8377" w:type="dxa"/>
            <w:tblLook w:val="04A0" w:firstRow="1" w:lastRow="0" w:firstColumn="1" w:lastColumn="0" w:noHBand="0" w:noVBand="1"/>
            <w:tblDescription w:val="Taulukossa kerrotaan kustannusten jakaumasta."/>
          </w:tblPr>
          <w:tblGrid>
            <w:gridCol w:w="4673"/>
            <w:gridCol w:w="2320"/>
            <w:gridCol w:w="1384"/>
          </w:tblGrid>
          <w:tr w:rsidR="00281176" w14:paraId="08201DC2" w14:textId="77777777" w:rsidTr="006426E0">
            <w:trPr>
              <w:tblHeader/>
            </w:trPr>
            <w:tc>
              <w:tcPr>
                <w:tcW w:w="4673" w:type="dxa"/>
              </w:tcPr>
              <w:p w14:paraId="59F83896" w14:textId="77777777" w:rsidR="00281176" w:rsidRDefault="00281176" w:rsidP="00AD2086"/>
            </w:tc>
            <w:tc>
              <w:tcPr>
                <w:tcW w:w="2320" w:type="dxa"/>
              </w:tcPr>
              <w:p w14:paraId="042AA464" w14:textId="77777777" w:rsidR="00281176" w:rsidRDefault="00281176" w:rsidP="00AD2086">
                <w:pPr>
                  <w:jc w:val="right"/>
                </w:pPr>
                <w:r>
                  <w:t>Kustannusten jakauma</w:t>
                </w:r>
              </w:p>
              <w:p w14:paraId="229FB267" w14:textId="60A71056" w:rsidR="00281176" w:rsidRDefault="00281176" w:rsidP="00AD2086">
                <w:pPr>
                  <w:jc w:val="right"/>
                </w:pPr>
                <w:r w:rsidRPr="00051FF8">
                  <w:t>milj. euroa/kk</w:t>
                </w:r>
              </w:p>
            </w:tc>
            <w:tc>
              <w:tcPr>
                <w:tcW w:w="1384" w:type="dxa"/>
              </w:tcPr>
              <w:p w14:paraId="638BE013" w14:textId="10B47603" w:rsidR="00281176" w:rsidRDefault="00281176" w:rsidP="00AD2086">
                <w:pPr>
                  <w:jc w:val="right"/>
                </w:pPr>
                <w:r>
                  <w:t>%</w:t>
                </w:r>
              </w:p>
            </w:tc>
          </w:tr>
          <w:tr w:rsidR="00281176" w14:paraId="7F29B90E" w14:textId="77777777" w:rsidTr="00281176">
            <w:tc>
              <w:tcPr>
                <w:tcW w:w="4673" w:type="dxa"/>
              </w:tcPr>
              <w:p w14:paraId="532261AF" w14:textId="5E28CFC0" w:rsidR="00281176" w:rsidRDefault="00281176" w:rsidP="00AD2086">
                <w:r w:rsidRPr="00051FF8">
                  <w:t>Senaatti-konserni, valtion omistamat tilat</w:t>
                </w:r>
              </w:p>
            </w:tc>
            <w:tc>
              <w:tcPr>
                <w:tcW w:w="2320" w:type="dxa"/>
              </w:tcPr>
              <w:p w14:paraId="690A57FB" w14:textId="5EB6E22C" w:rsidR="00281176" w:rsidRDefault="00281176" w:rsidP="00AD2086">
                <w:pPr>
                  <w:jc w:val="right"/>
                </w:pPr>
                <w:r w:rsidRPr="00051FF8">
                  <w:t>40,11</w:t>
                </w:r>
              </w:p>
            </w:tc>
            <w:tc>
              <w:tcPr>
                <w:tcW w:w="1384" w:type="dxa"/>
              </w:tcPr>
              <w:p w14:paraId="4CDE171E" w14:textId="7152484F" w:rsidR="00281176" w:rsidRDefault="00281176" w:rsidP="00AD2086">
                <w:pPr>
                  <w:jc w:val="right"/>
                </w:pPr>
                <w:r w:rsidRPr="00051FF8">
                  <w:t>74,0</w:t>
                </w:r>
              </w:p>
            </w:tc>
          </w:tr>
          <w:tr w:rsidR="00281176" w14:paraId="0BB61BF6" w14:textId="77777777" w:rsidTr="00281176">
            <w:tc>
              <w:tcPr>
                <w:tcW w:w="4673" w:type="dxa"/>
              </w:tcPr>
              <w:p w14:paraId="7EAD4225" w14:textId="57B869B0" w:rsidR="00281176" w:rsidRDefault="00281176" w:rsidP="00AD2086">
                <w:r w:rsidRPr="00051FF8">
                  <w:t>Senaatti-konserni, edelleenvuokrattu ulkopuoliselta vuokranantajalta</w:t>
                </w:r>
              </w:p>
            </w:tc>
            <w:tc>
              <w:tcPr>
                <w:tcW w:w="2320" w:type="dxa"/>
              </w:tcPr>
              <w:p w14:paraId="57CF9394" w14:textId="58BB7AB9" w:rsidR="00281176" w:rsidRDefault="00281176" w:rsidP="00AD2086">
                <w:pPr>
                  <w:jc w:val="right"/>
                </w:pPr>
                <w:r w:rsidRPr="00051FF8">
                  <w:t>8,33</w:t>
                </w:r>
              </w:p>
            </w:tc>
            <w:tc>
              <w:tcPr>
                <w:tcW w:w="1384" w:type="dxa"/>
              </w:tcPr>
              <w:p w14:paraId="515D84A2" w14:textId="4D75096B" w:rsidR="00281176" w:rsidRDefault="00281176" w:rsidP="00AD2086">
                <w:pPr>
                  <w:jc w:val="right"/>
                </w:pPr>
                <w:r>
                  <w:t>15,4</w:t>
                </w:r>
              </w:p>
            </w:tc>
          </w:tr>
          <w:tr w:rsidR="00281176" w14:paraId="7BE004FE" w14:textId="77777777" w:rsidTr="00281176">
            <w:tc>
              <w:tcPr>
                <w:tcW w:w="4673" w:type="dxa"/>
              </w:tcPr>
              <w:p w14:paraId="645B6F6D" w14:textId="1BFC2B57" w:rsidR="00281176" w:rsidRDefault="00281176" w:rsidP="00AD2086">
                <w:r w:rsidRPr="00051FF8">
                  <w:t>Ulkopuolinen vuokranantaja</w:t>
                </w:r>
              </w:p>
            </w:tc>
            <w:tc>
              <w:tcPr>
                <w:tcW w:w="2320" w:type="dxa"/>
              </w:tcPr>
              <w:p w14:paraId="22CE983E" w14:textId="3417691F" w:rsidR="00281176" w:rsidRDefault="00281176" w:rsidP="00AD2086">
                <w:pPr>
                  <w:jc w:val="right"/>
                </w:pPr>
                <w:r w:rsidRPr="00051FF8">
                  <w:t>5,77</w:t>
                </w:r>
              </w:p>
            </w:tc>
            <w:tc>
              <w:tcPr>
                <w:tcW w:w="1384" w:type="dxa"/>
              </w:tcPr>
              <w:p w14:paraId="6AB34EB9" w14:textId="6369065C" w:rsidR="00281176" w:rsidRDefault="00281176" w:rsidP="00AD2086">
                <w:pPr>
                  <w:jc w:val="right"/>
                </w:pPr>
                <w:r>
                  <w:t>10,6</w:t>
                </w:r>
              </w:p>
            </w:tc>
          </w:tr>
          <w:tr w:rsidR="00281176" w14:paraId="37059C06" w14:textId="77777777" w:rsidTr="00281176">
            <w:tc>
              <w:tcPr>
                <w:tcW w:w="4673" w:type="dxa"/>
              </w:tcPr>
              <w:p w14:paraId="5C2C72CB" w14:textId="0BAE5357" w:rsidR="00281176" w:rsidRDefault="00281176" w:rsidP="00AD2086">
                <w:r w:rsidRPr="00051FF8">
                  <w:t>Yhteensä</w:t>
                </w:r>
              </w:p>
            </w:tc>
            <w:tc>
              <w:tcPr>
                <w:tcW w:w="2320" w:type="dxa"/>
              </w:tcPr>
              <w:p w14:paraId="303CAC97" w14:textId="39BFF34B" w:rsidR="00281176" w:rsidRDefault="00281176" w:rsidP="00AD2086">
                <w:pPr>
                  <w:jc w:val="right"/>
                </w:pPr>
                <w:r w:rsidRPr="00051FF8">
                  <w:t>54,21</w:t>
                </w:r>
              </w:p>
            </w:tc>
            <w:tc>
              <w:tcPr>
                <w:tcW w:w="1384" w:type="dxa"/>
              </w:tcPr>
              <w:p w14:paraId="22B5E457" w14:textId="77777777" w:rsidR="00281176" w:rsidRDefault="00281176" w:rsidP="00AD2086">
                <w:pPr>
                  <w:jc w:val="right"/>
                </w:pPr>
              </w:p>
            </w:tc>
          </w:tr>
        </w:tbl>
        <w:p w14:paraId="41D0621A" w14:textId="2ED0AE55" w:rsidR="00281176" w:rsidRDefault="00281176" w:rsidP="00281176">
          <w:pPr>
            <w:pStyle w:val="LLNormaali"/>
          </w:pPr>
        </w:p>
        <w:p w14:paraId="3309F194" w14:textId="3C50232E" w:rsidR="0024078E" w:rsidRPr="006C61D6" w:rsidRDefault="0024078E" w:rsidP="00281176">
          <w:pPr>
            <w:pStyle w:val="LLPerustelujenkappalejako"/>
          </w:pPr>
          <w:r w:rsidRPr="006C61D6">
            <w:t xml:space="preserve">Valtion omiin tiloihin kohdistuvien vuokrasopimusten </w:t>
          </w:r>
          <w:r w:rsidR="00501E20">
            <w:t xml:space="preserve">kustannusten </w:t>
          </w:r>
          <w:r w:rsidRPr="006C61D6">
            <w:t>osuus oli kesäkuussa 2021 koko valtio</w:t>
          </w:r>
          <w:r w:rsidR="002B520A" w:rsidRPr="006C61D6">
            <w:t>n vuokrakustannuksista noin 74</w:t>
          </w:r>
          <w:r w:rsidR="007B0952">
            <w:t xml:space="preserve"> prosenttia (40,11 milj.</w:t>
          </w:r>
          <w:r w:rsidR="002B520A" w:rsidRPr="006C61D6">
            <w:t xml:space="preserve"> euroa</w:t>
          </w:r>
          <w:r w:rsidR="000C7E1B">
            <w:t xml:space="preserve"> kuukaudessa</w:t>
          </w:r>
          <w:r w:rsidR="002B520A" w:rsidRPr="006C61D6">
            <w:t>). L</w:t>
          </w:r>
          <w:r w:rsidRPr="006C61D6">
            <w:t>iikelaitosten valtion ulkopuolelta vuokraamien kohteiden edelleenvuokrausta koskevi</w:t>
          </w:r>
          <w:r w:rsidR="002B520A" w:rsidRPr="006C61D6">
            <w:t xml:space="preserve">en sopimusten </w:t>
          </w:r>
          <w:r w:rsidR="00501E20">
            <w:t xml:space="preserve">kustannusten </w:t>
          </w:r>
          <w:r w:rsidR="002B520A" w:rsidRPr="006C61D6">
            <w:t xml:space="preserve">osuus </w:t>
          </w:r>
          <w:r w:rsidR="001A4231">
            <w:t>oli</w:t>
          </w:r>
          <w:r w:rsidR="001A4231" w:rsidRPr="006C61D6">
            <w:t xml:space="preserve"> </w:t>
          </w:r>
          <w:r w:rsidR="002B520A" w:rsidRPr="006C61D6">
            <w:t>no</w:t>
          </w:r>
          <w:r w:rsidR="007B0952">
            <w:t>in 15 prosenttia (8,33 milj.</w:t>
          </w:r>
          <w:r w:rsidR="002B520A" w:rsidRPr="006C61D6">
            <w:t xml:space="preserve"> euroa)</w:t>
          </w:r>
          <w:r w:rsidR="00005DE8">
            <w:t>.</w:t>
          </w:r>
          <w:r w:rsidR="00947C53">
            <w:t xml:space="preserve"> </w:t>
          </w:r>
          <w:r w:rsidR="00005DE8">
            <w:t>V</w:t>
          </w:r>
          <w:r w:rsidR="002B520A" w:rsidRPr="006C61D6">
            <w:t>iras</w:t>
          </w:r>
          <w:r w:rsidRPr="006C61D6">
            <w:t>tojen ja laitosten suoraan valtion ulkopuolisten vuokranantajien kanssa tekemien vuo</w:t>
          </w:r>
          <w:r w:rsidR="002B520A" w:rsidRPr="006C61D6">
            <w:t xml:space="preserve">krasopimusten </w:t>
          </w:r>
          <w:r w:rsidR="00501E20">
            <w:t>kustannusten osuus oli</w:t>
          </w:r>
          <w:r w:rsidR="002B520A" w:rsidRPr="006C61D6">
            <w:t xml:space="preserve"> no</w:t>
          </w:r>
          <w:r w:rsidR="007B0952">
            <w:t>in 11 prosenttia (5,77 milj.</w:t>
          </w:r>
          <w:r w:rsidR="002B520A" w:rsidRPr="006C61D6">
            <w:t xml:space="preserve"> </w:t>
          </w:r>
          <w:r w:rsidRPr="006C61D6">
            <w:t>euroa).</w:t>
          </w:r>
        </w:p>
        <w:p w14:paraId="425393B1" w14:textId="48A51DFC" w:rsidR="00CE77C5" w:rsidRDefault="00CE77C5" w:rsidP="00281176">
          <w:pPr>
            <w:pStyle w:val="LLPerustelujenkappalejako"/>
          </w:pPr>
          <w:r w:rsidRPr="008E2D10">
            <w:t xml:space="preserve">Virastojen ja laitosten </w:t>
          </w:r>
          <w:r w:rsidR="000A798E">
            <w:t xml:space="preserve">suoraan </w:t>
          </w:r>
          <w:r w:rsidRPr="008E2D10">
            <w:t xml:space="preserve">valtion ulkopuolisten vuokranantajien kanssa tekemistä sopimuksista noin 25 </w:t>
          </w:r>
          <w:r w:rsidR="006959D2">
            <w:t>prosenttia</w:t>
          </w:r>
          <w:r w:rsidRPr="008E2D10">
            <w:t xml:space="preserve"> koostuu pitkistä vuokrasopimuksista, jotka on tehty 2000-luvun vaihteen molemmin puolin, ja joista osa jatkuu jopa vuoteen 2035</w:t>
          </w:r>
          <w:r w:rsidR="000A798E">
            <w:t xml:space="preserve"> asti</w:t>
          </w:r>
          <w:r w:rsidRPr="008E2D10">
            <w:t>.</w:t>
          </w:r>
          <w:r w:rsidR="00947C53">
            <w:t xml:space="preserve"> Pääosa eli noin 85 prosenttia</w:t>
          </w:r>
          <w:r w:rsidR="0009066C">
            <w:t xml:space="preserve"> ulkopuolisista vuokrasopimusta on tehty ennen vuonna 2016 toteutettua valtion vuokrajärjestelmän uudistusta.</w:t>
          </w:r>
          <w:r w:rsidRPr="008E2D10">
            <w:t xml:space="preserve">  Valtion vuokrajärjestelmän uudistuksen jälkeen, eli vuodesta 2016 lukien</w:t>
          </w:r>
          <w:r w:rsidR="0009066C">
            <w:t>,</w:t>
          </w:r>
          <w:r w:rsidRPr="008E2D10">
            <w:t xml:space="preserve"> alkaneita virastojen ja laitosten valtion ulkopuolisten vuokranantajien kanssa tekemiä vuokrasopimuksia </w:t>
          </w:r>
          <w:r w:rsidR="0009066C">
            <w:t xml:space="preserve">on </w:t>
          </w:r>
          <w:r w:rsidRPr="008E2D10">
            <w:t xml:space="preserve">noin 15 </w:t>
          </w:r>
          <w:r w:rsidR="006959D2">
            <w:t>prosenttia</w:t>
          </w:r>
          <w:r w:rsidRPr="008E2D10">
            <w:t xml:space="preserve"> </w:t>
          </w:r>
          <w:r w:rsidR="00EE1226">
            <w:t>tällaisten</w:t>
          </w:r>
          <w:r w:rsidR="0009066C">
            <w:t xml:space="preserve"> </w:t>
          </w:r>
          <w:r w:rsidRPr="008E2D10">
            <w:t xml:space="preserve">sopimusten arvosta. </w:t>
          </w:r>
        </w:p>
        <w:p w14:paraId="5EE59B0B" w14:textId="1C4EB773" w:rsidR="0024078E" w:rsidRPr="006C61D6" w:rsidRDefault="003042DE" w:rsidP="00281176">
          <w:pPr>
            <w:pStyle w:val="LLPerustelujenkappalejako"/>
          </w:pPr>
          <w:r>
            <w:t xml:space="preserve">Yhteenvetona voidaan todeta, että </w:t>
          </w:r>
          <w:r w:rsidR="00CE77C5">
            <w:t xml:space="preserve">vuoden 2016 vuokrajärjestelmän uudistuksen jälkeen </w:t>
          </w:r>
          <w:r w:rsidR="00CE77C5" w:rsidRPr="00792EF5">
            <w:t xml:space="preserve">valtion omien tilojen käyttöaste </w:t>
          </w:r>
          <w:r w:rsidR="00CE77C5">
            <w:t xml:space="preserve">on pysynyt </w:t>
          </w:r>
          <w:r w:rsidR="00CE77C5" w:rsidRPr="00792EF5">
            <w:t xml:space="preserve">korkeana, ja Senaatti-konsernin liikelaitosten edelleenvuokrauksen osuus </w:t>
          </w:r>
          <w:r w:rsidR="00CE77C5">
            <w:t xml:space="preserve">on </w:t>
          </w:r>
          <w:r w:rsidR="00CE77C5" w:rsidRPr="00792EF5">
            <w:t>kasva</w:t>
          </w:r>
          <w:r w:rsidR="00CE77C5">
            <w:t xml:space="preserve">nut </w:t>
          </w:r>
          <w:r w:rsidR="00CE77C5" w:rsidRPr="00792EF5">
            <w:t>maltillisesti virastojen ja laitosten suorien vuokrasopimusten osuuden lask</w:t>
          </w:r>
          <w:r w:rsidR="003A5814">
            <w:t>iessa</w:t>
          </w:r>
          <w:r w:rsidR="006959D2">
            <w:t>.</w:t>
          </w:r>
        </w:p>
        <w:p w14:paraId="2979EBFC" w14:textId="6E5BFED1" w:rsidR="000322E3" w:rsidRPr="006C61D6" w:rsidRDefault="000322E3" w:rsidP="00281176">
          <w:pPr>
            <w:pStyle w:val="LLPerustelujenkappalejako"/>
          </w:pPr>
          <w:r w:rsidRPr="006C61D6">
            <w:t>Valti</w:t>
          </w:r>
          <w:r w:rsidR="002B520A" w:rsidRPr="006C61D6">
            <w:t>on sisäis</w:t>
          </w:r>
          <w:r w:rsidR="001A4231">
            <w:t>tä</w:t>
          </w:r>
          <w:r w:rsidR="002B520A" w:rsidRPr="006C61D6">
            <w:t xml:space="preserve"> vuokrajärjestelmä</w:t>
          </w:r>
          <w:r w:rsidR="001A4231">
            <w:t>ä</w:t>
          </w:r>
          <w:r w:rsidR="002B520A" w:rsidRPr="006C61D6">
            <w:t xml:space="preserve"> ja esimerkiksi</w:t>
          </w:r>
          <w:r w:rsidRPr="006C61D6">
            <w:t xml:space="preserve"> vuokr</w:t>
          </w:r>
          <w:r w:rsidR="001A4231">
            <w:t>ie</w:t>
          </w:r>
          <w:r w:rsidRPr="006C61D6">
            <w:t>n</w:t>
          </w:r>
          <w:r w:rsidR="001A4231">
            <w:t xml:space="preserve"> </w:t>
          </w:r>
          <w:r w:rsidRPr="006C61D6">
            <w:t>määräytymi</w:t>
          </w:r>
          <w:r w:rsidR="001A4231">
            <w:t>stä</w:t>
          </w:r>
          <w:r w:rsidRPr="006C61D6">
            <w:t xml:space="preserve"> on kuvattu </w:t>
          </w:r>
          <w:r w:rsidR="002248D0" w:rsidRPr="006C61D6">
            <w:t xml:space="preserve">tarkemmin </w:t>
          </w:r>
          <w:r w:rsidRPr="006C61D6">
            <w:t>valtiovarainministeriön määräyksenä</w:t>
          </w:r>
          <w:r w:rsidR="00033C14" w:rsidRPr="006C61D6">
            <w:t xml:space="preserve"> </w:t>
          </w:r>
          <w:r w:rsidR="00DA6E8E" w:rsidRPr="006C61D6">
            <w:t xml:space="preserve">vuonna </w:t>
          </w:r>
          <w:r w:rsidR="00E46410">
            <w:t>2019</w:t>
          </w:r>
          <w:r w:rsidR="00E46410" w:rsidRPr="006C61D6">
            <w:t xml:space="preserve"> </w:t>
          </w:r>
          <w:r w:rsidR="002B520A" w:rsidRPr="006C61D6">
            <w:t>anne</w:t>
          </w:r>
          <w:r w:rsidR="00DA6E8E" w:rsidRPr="006C61D6">
            <w:t>tu</w:t>
          </w:r>
          <w:r w:rsidR="002B520A" w:rsidRPr="006C61D6">
            <w:t>ssa</w:t>
          </w:r>
          <w:r w:rsidR="00033C14" w:rsidRPr="006C61D6">
            <w:t xml:space="preserve"> Valtion vuokrajärjestelmän v</w:t>
          </w:r>
          <w:r w:rsidR="00DA6E8E" w:rsidRPr="006C61D6">
            <w:t>uokrakäsikirjassa</w:t>
          </w:r>
          <w:r w:rsidR="00947C53">
            <w:t xml:space="preserve">. </w:t>
          </w:r>
          <w:r w:rsidR="00744134" w:rsidRPr="006C61D6">
            <w:t>Myös v</w:t>
          </w:r>
          <w:r w:rsidRPr="006C61D6">
            <w:t>altioneuvoston periaatepäätöksinä annetut valtion toimitilastrategian (VM/2544/00.00.02/2014) ja valtion kiinteistöstrategian (VM/2402/00.00.02/2010,</w:t>
          </w:r>
          <w:r w:rsidR="00744134" w:rsidRPr="006C61D6">
            <w:t xml:space="preserve"> 21.10.2010) linjaukset ohjaavat</w:t>
          </w:r>
          <w:r w:rsidRPr="006C61D6">
            <w:t xml:space="preserve"> valtion </w:t>
          </w:r>
          <w:r w:rsidR="00E46410">
            <w:t>tilankäyttöä ja kiinteistöjen omistusta.</w:t>
          </w:r>
        </w:p>
        <w:p w14:paraId="455EE71B" w14:textId="77777777" w:rsidR="00744134" w:rsidRPr="00281176" w:rsidRDefault="000322E3" w:rsidP="006C61D6">
          <w:pPr>
            <w:pStyle w:val="LLP2Otsikkotaso"/>
            <w:jc w:val="both"/>
            <w:rPr>
              <w:szCs w:val="21"/>
            </w:rPr>
          </w:pPr>
          <w:bookmarkStart w:id="6" w:name="_Toc89427228"/>
          <w:r w:rsidRPr="00281176">
            <w:rPr>
              <w:szCs w:val="21"/>
            </w:rPr>
            <w:t>Nykytilan arviointi</w:t>
          </w:r>
          <w:bookmarkEnd w:id="6"/>
        </w:p>
        <w:p w14:paraId="407782EA" w14:textId="0FC35461" w:rsidR="00CF6F60" w:rsidRDefault="00CF6F60" w:rsidP="00281176">
          <w:pPr>
            <w:pStyle w:val="LLPerustelujenkappalejako"/>
          </w:pPr>
          <w:r w:rsidRPr="00CF6F60">
            <w:t xml:space="preserve">Nykytilan arvioinnin lähtökohtana ovat olleet jo edellä viitatut puolustusvaliokunnan mietintö sekä keskeiset perustuslakivaliokunnan ja hallintovaliokunnan lausunnot (PuVM 2/2020 vp, PeVL 34/2020 vp </w:t>
          </w:r>
          <w:r>
            <w:t>ja</w:t>
          </w:r>
          <w:r w:rsidRPr="00CF6F60">
            <w:t xml:space="preserve"> HaVL 20/202</w:t>
          </w:r>
          <w:r>
            <w:t>0 vp), niistä saadut asiantunti</w:t>
          </w:r>
          <w:r w:rsidRPr="00CF6F60">
            <w:t>jalausunnot sekä eräät aiemmin saadut selvitykset ja arviot.</w:t>
          </w:r>
        </w:p>
        <w:p w14:paraId="14755B3E" w14:textId="0C3DF89E" w:rsidR="0098278D" w:rsidRPr="0098278D" w:rsidRDefault="0098278D" w:rsidP="00281176">
          <w:pPr>
            <w:pStyle w:val="LLPerustelujenkappalejako"/>
            <w:rPr>
              <w:i/>
            </w:rPr>
          </w:pPr>
          <w:r>
            <w:t xml:space="preserve">Valtioneuvoston selvitys- ja tutkimustoiminto </w:t>
          </w:r>
          <w:r w:rsidR="007E35C9" w:rsidRPr="007E35C9">
            <w:t>j</w:t>
          </w:r>
          <w:r>
            <w:t>ulkaisi</w:t>
          </w:r>
          <w:r w:rsidR="007E35C9" w:rsidRPr="007E35C9">
            <w:t xml:space="preserve"> </w:t>
          </w:r>
          <w:r>
            <w:t>vuonna</w:t>
          </w:r>
          <w:r w:rsidR="007E35C9" w:rsidRPr="007E35C9">
            <w:t xml:space="preserve"> 2018 valtion </w:t>
          </w:r>
          <w:r w:rsidR="00033C14" w:rsidRPr="006C61D6">
            <w:t xml:space="preserve">vuokrajärjestelmän toimivuuden </w:t>
          </w:r>
          <w:r>
            <w:t xml:space="preserve">arviointiraportin </w:t>
          </w:r>
          <w:r w:rsidR="00033C14" w:rsidRPr="006C61D6">
            <w:t>(</w:t>
          </w:r>
          <w:r w:rsidR="0029031E" w:rsidRPr="0029031E">
            <w:t xml:space="preserve">Valtioneuvoston selvitys- ja tutkimustoiminnan julkaisusarja, </w:t>
          </w:r>
          <w:r w:rsidR="0029031E" w:rsidRPr="0029031E">
            <w:rPr>
              <w:i/>
            </w:rPr>
            <w:t xml:space="preserve">jäljempänä VNTEAS </w:t>
          </w:r>
          <w:r w:rsidRPr="0098278D">
            <w:rPr>
              <w:i/>
            </w:rPr>
            <w:t>21/2018</w:t>
          </w:r>
          <w:r>
            <w:rPr>
              <w:i/>
            </w:rPr>
            <w:t>)</w:t>
          </w:r>
          <w:r w:rsidR="00C222F4">
            <w:rPr>
              <w:i/>
            </w:rPr>
            <w:t>,</w:t>
          </w:r>
          <w:r w:rsidR="00C222F4" w:rsidRPr="00D369BC">
            <w:t xml:space="preserve"> jonka</w:t>
          </w:r>
          <w:r w:rsidR="00C222F4">
            <w:rPr>
              <w:i/>
            </w:rPr>
            <w:t xml:space="preserve"> </w:t>
          </w:r>
          <w:r w:rsidRPr="0098278D">
            <w:t>mukaan valtion kiinteistönhallinnan</w:t>
          </w:r>
          <w:r w:rsidR="00033C14" w:rsidRPr="006C61D6">
            <w:t xml:space="preserve"> keskittäminen luo parhaat mahdollisuudet tehostaa ti</w:t>
          </w:r>
          <w:r w:rsidR="00947C53">
            <w:t>lankäyttöä valtion näkökulmasta</w:t>
          </w:r>
          <w:r>
            <w:rPr>
              <w:i/>
            </w:rPr>
            <w:t xml:space="preserve"> (</w:t>
          </w:r>
          <w:r w:rsidRPr="0098278D">
            <w:t>VNTEAS 21/2018</w:t>
          </w:r>
          <w:r>
            <w:rPr>
              <w:i/>
            </w:rPr>
            <w:t>,</w:t>
          </w:r>
          <w:r w:rsidRPr="0098278D">
            <w:rPr>
              <w:i/>
            </w:rPr>
            <w:t xml:space="preserve"> </w:t>
          </w:r>
          <w:r w:rsidRPr="0098278D">
            <w:t>luku 6, s. 59-69</w:t>
          </w:r>
          <w:r>
            <w:t>)</w:t>
          </w:r>
          <w:r w:rsidR="00947C53">
            <w:t>.</w:t>
          </w:r>
        </w:p>
        <w:p w14:paraId="64D4D85D" w14:textId="26A772A2" w:rsidR="00033C14" w:rsidRPr="006C61D6" w:rsidRDefault="00C222F4" w:rsidP="00281176">
          <w:pPr>
            <w:pStyle w:val="LLPerustelujenkappalejako"/>
          </w:pPr>
          <w:r>
            <w:lastRenderedPageBreak/>
            <w:t xml:space="preserve">Myös Valtiontalouden tarkastusvirasto julkaisi vuonna 2018 tarkastuskertomuksen 14/2018 (jäljempänä </w:t>
          </w:r>
          <w:r w:rsidR="007E35C9" w:rsidRPr="007B0952">
            <w:rPr>
              <w:i/>
            </w:rPr>
            <w:t>VTV</w:t>
          </w:r>
          <w:r w:rsidR="007B0952">
            <w:t>)</w:t>
          </w:r>
          <w:r>
            <w:t>, jonka</w:t>
          </w:r>
          <w:r w:rsidR="007E35C9" w:rsidRPr="007E35C9">
            <w:t xml:space="preserve"> mukaan Senaatti-kii</w:t>
          </w:r>
          <w:r w:rsidR="00947C53">
            <w:t xml:space="preserve">nteistöjen toiminta on avointa ja </w:t>
          </w:r>
          <w:r>
            <w:t xml:space="preserve">sen </w:t>
          </w:r>
          <w:r w:rsidR="00457E9B">
            <w:t>liikelaitosmuoto</w:t>
          </w:r>
          <w:r w:rsidR="007E35C9" w:rsidRPr="007E35C9">
            <w:t xml:space="preserve"> on sen tehtäv</w:t>
          </w:r>
          <w:r>
            <w:t>ie</w:t>
          </w:r>
          <w:r w:rsidR="007E35C9" w:rsidRPr="007E35C9">
            <w:t>n näkökulmasta perusteltu</w:t>
          </w:r>
          <w:r w:rsidR="00D369BC">
            <w:t>.</w:t>
          </w:r>
          <w:r w:rsidR="007E35C9" w:rsidRPr="007E35C9">
            <w:t xml:space="preserve"> </w:t>
          </w:r>
          <w:r>
            <w:t>L</w:t>
          </w:r>
          <w:r w:rsidR="007E35C9" w:rsidRPr="007E35C9">
            <w:t>iikelaitosmuo</w:t>
          </w:r>
          <w:r>
            <w:t>don katsottiin</w:t>
          </w:r>
          <w:r w:rsidR="007E35C9" w:rsidRPr="007E35C9">
            <w:t xml:space="preserve"> tuotta</w:t>
          </w:r>
          <w:r>
            <w:t xml:space="preserve">van </w:t>
          </w:r>
          <w:r w:rsidR="007E35C9" w:rsidRPr="007E35C9">
            <w:t xml:space="preserve">valtiolle </w:t>
          </w:r>
          <w:r w:rsidR="00F7482E">
            <w:t>esimerkiksi</w:t>
          </w:r>
          <w:r>
            <w:t xml:space="preserve"> k</w:t>
          </w:r>
          <w:r w:rsidR="007E35C9" w:rsidRPr="007E35C9">
            <w:t>onsernitason hyötyjä</w:t>
          </w:r>
          <w:r w:rsidR="002A2278">
            <w:t>, koska liikelaitos voi rahoittaa tarvitut investoinnit Valtiokonttorin kautta järjestyn rahoituksen avulla</w:t>
          </w:r>
          <w:r w:rsidR="007E35C9" w:rsidRPr="007E35C9">
            <w:t>.</w:t>
          </w:r>
          <w:r w:rsidR="002A2278">
            <w:t xml:space="preserve"> Järjestelyn laskennalliseksi hyödyksi on arvioitu 5 miljoonaa euroa vuodessa.</w:t>
          </w:r>
          <w:r w:rsidR="007E35C9">
            <w:t xml:space="preserve"> </w:t>
          </w:r>
          <w:r w:rsidR="0098278D">
            <w:t xml:space="preserve"> </w:t>
          </w:r>
        </w:p>
        <w:p w14:paraId="547D54A8" w14:textId="1F004740" w:rsidR="000322E3" w:rsidRPr="006C61D6" w:rsidRDefault="000A4D8B" w:rsidP="00281176">
          <w:pPr>
            <w:pStyle w:val="LLPerustelujenkappalejako"/>
          </w:pPr>
          <w:r w:rsidRPr="000A4D8B">
            <w:t>Nykytilanteen voidaan siis katsoa toimivan käytännön tasolla hyvin, mutta valtion sisäistä tilojen vuokrausta koskeva säädöstaso on ollut väärä</w:t>
          </w:r>
          <w:r>
            <w:t>.</w:t>
          </w:r>
          <w:r w:rsidR="00BE51E4">
            <w:t xml:space="preserve"> </w:t>
          </w:r>
          <w:r w:rsidR="001A4231">
            <w:t>Säädös</w:t>
          </w:r>
          <w:r w:rsidR="000322E3" w:rsidRPr="006C61D6">
            <w:t xml:space="preserve">tasoon liittyen arvioinnissa on </w:t>
          </w:r>
          <w:r w:rsidR="00033C14" w:rsidRPr="006C61D6">
            <w:t xml:space="preserve">otettu huomioon aiemmin mainittu perustuslakivaliokunnan lausunto, </w:t>
          </w:r>
          <w:r w:rsidR="00D13095">
            <w:t>jossa</w:t>
          </w:r>
          <w:r w:rsidR="00D13095" w:rsidRPr="006C61D6">
            <w:t xml:space="preserve"> </w:t>
          </w:r>
          <w:r w:rsidR="00033C14" w:rsidRPr="006C61D6">
            <w:t>on katsottu</w:t>
          </w:r>
          <w:r w:rsidR="000322E3" w:rsidRPr="006C61D6">
            <w:t>, että perus</w:t>
          </w:r>
          <w:r w:rsidR="00033C14" w:rsidRPr="006C61D6">
            <w:t>tuslain 84 §</w:t>
          </w:r>
          <w:r w:rsidR="007B0952">
            <w:t>:n</w:t>
          </w:r>
          <w:r w:rsidR="00033C14" w:rsidRPr="006C61D6">
            <w:t xml:space="preserve"> 4 momentista johtu</w:t>
          </w:r>
          <w:r w:rsidR="000322E3" w:rsidRPr="006C61D6">
            <w:t>vista syistä lailla tulisi säätää siitä, jos liikelaitos voi edellyttää virast</w:t>
          </w:r>
          <w:r w:rsidR="00033C14" w:rsidRPr="006C61D6">
            <w:t>on tai laitoksen tekevän palvel</w:t>
          </w:r>
          <w:r w:rsidR="000322E3" w:rsidRPr="006C61D6">
            <w:t xml:space="preserve">usopimuksen kanssaan. </w:t>
          </w:r>
          <w:r w:rsidR="00033C14" w:rsidRPr="006C61D6">
            <w:t xml:space="preserve">Myös laillisuusvalvoja on pitänyt riittämättömänä sitä, että hallinta-asetuksen kumotut pykälät sisälsivät menettelyn, </w:t>
          </w:r>
          <w:r w:rsidR="00D13095">
            <w:t>jossa</w:t>
          </w:r>
          <w:r w:rsidR="00D13095" w:rsidRPr="006C61D6">
            <w:t xml:space="preserve"> </w:t>
          </w:r>
          <w:r w:rsidR="00033C14" w:rsidRPr="006C61D6">
            <w:t xml:space="preserve">virastot ja laitokset saivat vuokrata suoraan ulkopuoliselta ainoastaan, kun Senaatti-konsernin liikelaitokset eivät tehneet sopimusta </w:t>
          </w:r>
          <w:r w:rsidR="00D13095">
            <w:t>niiden</w:t>
          </w:r>
          <w:r w:rsidR="00D13095" w:rsidRPr="006C61D6">
            <w:t xml:space="preserve"> </w:t>
          </w:r>
          <w:r w:rsidR="00033C14" w:rsidRPr="006C61D6">
            <w:t xml:space="preserve">kanssa. </w:t>
          </w:r>
        </w:p>
        <w:p w14:paraId="672587F2" w14:textId="66111D85" w:rsidR="002B520A" w:rsidRPr="006C61D6" w:rsidRDefault="00667D26" w:rsidP="00281176">
          <w:pPr>
            <w:pStyle w:val="LLPerustelujenkappalejako"/>
          </w:pPr>
          <w:r w:rsidRPr="006C61D6">
            <w:t xml:space="preserve">Valtion virastojen ja </w:t>
          </w:r>
          <w:r w:rsidR="002B520A" w:rsidRPr="006C61D6">
            <w:t xml:space="preserve">laitosten toimitilavuokrausta koskevien </w:t>
          </w:r>
          <w:r w:rsidR="005D4616" w:rsidRPr="006C61D6">
            <w:t xml:space="preserve">kumottujen asetustasoisten pykälien myötä toimitilavuokraukseen on </w:t>
          </w:r>
          <w:r w:rsidRPr="006C61D6">
            <w:t>vakii</w:t>
          </w:r>
          <w:r w:rsidR="005D4616" w:rsidRPr="006C61D6">
            <w:t xml:space="preserve">ntunut kolme vaihetta. Ensimmäisessä vaiheessa virastot ja laitokset selvittävät </w:t>
          </w:r>
          <w:r w:rsidRPr="006C61D6">
            <w:t>Senaatti-konsernin liikelaitoksen kanssa valtion om</w:t>
          </w:r>
          <w:r w:rsidR="005D4616" w:rsidRPr="006C61D6">
            <w:t>istuksessa tai muutoin sen hall</w:t>
          </w:r>
          <w:r w:rsidRPr="006C61D6">
            <w:t>innassa olevien</w:t>
          </w:r>
          <w:r w:rsidR="005D4616" w:rsidRPr="006C61D6">
            <w:t xml:space="preserve"> tilojen vuokrausmahdollisuudet</w:t>
          </w:r>
          <w:r w:rsidR="00D13095">
            <w:t>.</w:t>
          </w:r>
          <w:r w:rsidR="006154F8">
            <w:t xml:space="preserve"> </w:t>
          </w:r>
          <w:r w:rsidR="00D13095">
            <w:t>J</w:t>
          </w:r>
          <w:r w:rsidR="005D4616" w:rsidRPr="006C61D6">
            <w:t xml:space="preserve">os tällaisia tiloja ei </w:t>
          </w:r>
          <w:r w:rsidR="00D13095">
            <w:t>ole,</w:t>
          </w:r>
          <w:r w:rsidR="00D13095" w:rsidRPr="006C61D6">
            <w:t xml:space="preserve"> </w:t>
          </w:r>
          <w:r w:rsidR="005D4616" w:rsidRPr="006C61D6">
            <w:t>Senaatti-konsernin liikelaitos vuokraa toimitilat ulkopuoliselta vuokranantajalta ja vuokraa ne edelleen virastolle ja laitokselle</w:t>
          </w:r>
          <w:r w:rsidR="00865370">
            <w:t xml:space="preserve">. </w:t>
          </w:r>
          <w:r w:rsidR="005D4616" w:rsidRPr="006C61D6">
            <w:t>Virastoll</w:t>
          </w:r>
          <w:r w:rsidR="00D13095">
            <w:t>a</w:t>
          </w:r>
          <w:r w:rsidR="005D4616" w:rsidRPr="006C61D6">
            <w:t xml:space="preserve"> ja laitoksell</w:t>
          </w:r>
          <w:r w:rsidR="00D13095">
            <w:t>a</w:t>
          </w:r>
          <w:r w:rsidR="005D4616" w:rsidRPr="006C61D6">
            <w:t xml:space="preserve"> on mahdollis</w:t>
          </w:r>
          <w:r w:rsidR="00D13095">
            <w:t>uus</w:t>
          </w:r>
          <w:r w:rsidR="005D4616" w:rsidRPr="006C61D6">
            <w:t xml:space="preserve"> vuokrata toimitila suoraan ulkopuoliselta ainoastaan, kun Senaatti-konsernin liikelaitos ei tee sopimusta ulkopuolisen vuokranantajan kanssa. </w:t>
          </w:r>
        </w:p>
        <w:p w14:paraId="25DD43BB" w14:textId="5B246CE8" w:rsidR="001F15C5" w:rsidRDefault="005D4616" w:rsidP="00281176">
          <w:pPr>
            <w:pStyle w:val="LLPerustelujenkappalejako"/>
          </w:pPr>
          <w:r w:rsidRPr="006C61D6">
            <w:t xml:space="preserve">Käytännössä suurin osa </w:t>
          </w:r>
          <w:r w:rsidR="002B520A" w:rsidRPr="006C61D6">
            <w:t xml:space="preserve">eli noin </w:t>
          </w:r>
          <w:r w:rsidRPr="006C61D6">
            <w:t>7</w:t>
          </w:r>
          <w:r w:rsidR="009D6647">
            <w:t>4</w:t>
          </w:r>
          <w:r w:rsidRPr="006C61D6">
            <w:t xml:space="preserve"> prosenttia</w:t>
          </w:r>
          <w:r w:rsidR="00865370">
            <w:t xml:space="preserve"> (sopimusten euromääräinen arvo)</w:t>
          </w:r>
          <w:r w:rsidRPr="006C61D6">
            <w:t xml:space="preserve"> </w:t>
          </w:r>
          <w:r w:rsidR="00667D26" w:rsidRPr="006C61D6">
            <w:t xml:space="preserve">toimitiloista vuokrataan </w:t>
          </w:r>
          <w:r w:rsidRPr="006C61D6">
            <w:t xml:space="preserve">Senaatti-konsernin liikelaitoksilta </w:t>
          </w:r>
          <w:r w:rsidR="00667D26" w:rsidRPr="006C61D6">
            <w:t xml:space="preserve">valtion </w:t>
          </w:r>
          <w:r w:rsidRPr="006C61D6">
            <w:t>omistamista tiloista. Se</w:t>
          </w:r>
          <w:r w:rsidR="00667D26" w:rsidRPr="006C61D6">
            <w:t xml:space="preserve">naatti-konsernin </w:t>
          </w:r>
          <w:r w:rsidRPr="006C61D6">
            <w:t xml:space="preserve">liikelaitokset vuokraavat valtion </w:t>
          </w:r>
          <w:r w:rsidR="00667D26" w:rsidRPr="006C61D6">
            <w:t xml:space="preserve">ulkopuolelta </w:t>
          </w:r>
          <w:r w:rsidRPr="006C61D6">
            <w:t>toimitiloja vuokratakseen ne edelleen virastoille ja laitoksille noin 15 prosentissa tapauksista. V</w:t>
          </w:r>
          <w:r w:rsidR="00667D26" w:rsidRPr="006C61D6">
            <w:t>irastojen ja laitosten suo</w:t>
          </w:r>
          <w:r w:rsidRPr="006C61D6">
            <w:t>raan valtion ulkopuolisten vuok</w:t>
          </w:r>
          <w:r w:rsidR="00667D26" w:rsidRPr="006C61D6">
            <w:t>ranantajien kanssa tekemien vuokrasopimusten osuus on</w:t>
          </w:r>
          <w:r w:rsidRPr="006C61D6">
            <w:t xml:space="preserve"> ainoastaan noin 11 prosenttia. </w:t>
          </w:r>
        </w:p>
        <w:p w14:paraId="347C173B" w14:textId="54AFCC7C" w:rsidR="001937F0" w:rsidRPr="006C61D6" w:rsidRDefault="001937F0" w:rsidP="00281176">
          <w:pPr>
            <w:pStyle w:val="LLPerustelujenkappalejako"/>
          </w:pPr>
          <w:r>
            <w:t xml:space="preserve">Senaatti-konsernin liikelaitosten ja valtion virastojen ja laitosten väliset vuokrasopimukset ovat SKPK-lain 2 §:n mukaisia palvelusopimuksia, joihin sovelletaan pykälän 3 momentin mukaan </w:t>
          </w:r>
          <w:r w:rsidRPr="001937F0">
            <w:t>hallintosopimusta koskevia säännöksiä</w:t>
          </w:r>
          <w:r>
            <w:t xml:space="preserve">. </w:t>
          </w:r>
          <w:r w:rsidR="00BE51E4" w:rsidRPr="00BE51E4">
            <w:t>Hallin</w:t>
          </w:r>
          <w:r w:rsidR="00BE51E4">
            <w:t xml:space="preserve">tolain 3 §:n 2 momentin mukaan hallintosopimusta </w:t>
          </w:r>
          <w:r w:rsidR="00BE51E4" w:rsidRPr="00BE51E4">
            <w:t>tehtäessä on noudatettava hyvän hallinnon perusteita ja riittävällä tavalla turvattava niiden henkilöiden oikeudet sopimuksen valmistelussa sekä mahdollisuudet vaikuttaa sopimuksen sisältö</w:t>
          </w:r>
          <w:r w:rsidR="00BE51E4">
            <w:t xml:space="preserve">ön, joita sovittava asia koskee. </w:t>
          </w:r>
          <w:r w:rsidR="00CE77C5">
            <w:t>H</w:t>
          </w:r>
          <w:r w:rsidR="00CE77C5" w:rsidRPr="00060ACE">
            <w:t xml:space="preserve">allintosopimusluonteestaan huolimatta palvelusopimuksissa voidaan soveltuvin osin käyttää </w:t>
          </w:r>
          <w:r w:rsidR="00BE51E4">
            <w:t xml:space="preserve">myös </w:t>
          </w:r>
          <w:r w:rsidR="00CE77C5" w:rsidRPr="00060ACE">
            <w:t xml:space="preserve">yksityisoikeudellisiksi luonnehdittavia sopimusehtoja, kuten esimerkiksi liikehuoneiston vuokrauksesta annetun lain </w:t>
          </w:r>
          <w:r w:rsidR="00CE77C5">
            <w:t xml:space="preserve">(482/1995) </w:t>
          </w:r>
          <w:r w:rsidR="00CE77C5" w:rsidRPr="00060ACE">
            <w:t>säännöksiä.</w:t>
          </w:r>
          <w:r w:rsidR="00CE77C5">
            <w:t xml:space="preserve"> </w:t>
          </w:r>
          <w:r w:rsidR="00CE77C5" w:rsidRPr="008E2D10">
            <w:t xml:space="preserve">Ehdot tai säädösten soveltaminen eivät kuitenkaan saa olla ristiriidassa tai poiketa </w:t>
          </w:r>
          <w:r w:rsidR="00542C53">
            <w:t xml:space="preserve">hallintolain </w:t>
          </w:r>
          <w:r w:rsidR="00CE77C5" w:rsidRPr="008E2D10">
            <w:t>hyvän hallinnon perusteiden noudattamisesta.</w:t>
          </w:r>
          <w:r w:rsidR="00CE77C5">
            <w:t xml:space="preserve"> </w:t>
          </w:r>
        </w:p>
        <w:p w14:paraId="21B9985E" w14:textId="3DC8336E" w:rsidR="00FD25E7" w:rsidRDefault="00FD25E7" w:rsidP="00281176">
          <w:pPr>
            <w:pStyle w:val="LLPerustelujenkappalejako"/>
            <w:rPr>
              <w:i/>
            </w:rPr>
          </w:pPr>
          <w:r w:rsidRPr="00FD25E7">
            <w:rPr>
              <w:i/>
            </w:rPr>
            <w:t>Vertailu muihin valtion palvelukeskuksiin</w:t>
          </w:r>
        </w:p>
        <w:p w14:paraId="6817181A" w14:textId="4D23811E" w:rsidR="00FD25E7" w:rsidRPr="00FD25E7" w:rsidRDefault="00FD25E7" w:rsidP="00281176">
          <w:pPr>
            <w:pStyle w:val="LLPerustelujenkappalejako"/>
          </w:pPr>
          <w:r>
            <w:t>Valtion sisäisestä toimitilavuokrauksesta säätämisen yhteydessä</w:t>
          </w:r>
          <w:r w:rsidRPr="00FD25E7">
            <w:t xml:space="preserve"> </w:t>
          </w:r>
          <w:r>
            <w:t>on perusteltua tarkas</w:t>
          </w:r>
          <w:r w:rsidRPr="00FD25E7">
            <w:t xml:space="preserve">tella </w:t>
          </w:r>
          <w:r>
            <w:t xml:space="preserve">muiden </w:t>
          </w:r>
          <w:r w:rsidRPr="00FD25E7">
            <w:t xml:space="preserve">valtion </w:t>
          </w:r>
          <w:r w:rsidR="003E0E51">
            <w:t xml:space="preserve">muiden </w:t>
          </w:r>
          <w:r w:rsidRPr="00FD25E7">
            <w:t xml:space="preserve">palvelukeskusten tarjoamia palveluita, joihin liittyy </w:t>
          </w:r>
          <w:r>
            <w:t>laintasoinen sääntely</w:t>
          </w:r>
          <w:r w:rsidR="003E0E51">
            <w:t>, jolla velvoitetaan</w:t>
          </w:r>
          <w:r>
            <w:t xml:space="preserve"> valtion virasto</w:t>
          </w:r>
          <w:r w:rsidR="003E0E51">
            <w:t>t</w:t>
          </w:r>
          <w:r>
            <w:t xml:space="preserve"> ja laitoks</w:t>
          </w:r>
          <w:r w:rsidR="003E0E51">
            <w:t>et</w:t>
          </w:r>
          <w:r w:rsidRPr="00FD25E7">
            <w:t xml:space="preserve"> käyttä</w:t>
          </w:r>
          <w:r w:rsidR="003E0E51">
            <w:t>mä</w:t>
          </w:r>
          <w:r w:rsidRPr="00FD25E7">
            <w:t>ä</w:t>
          </w:r>
          <w:r w:rsidR="003E0E51">
            <w:t>n</w:t>
          </w:r>
          <w:r w:rsidRPr="00FD25E7">
            <w:t xml:space="preserve"> </w:t>
          </w:r>
          <w:r w:rsidR="006C6C33">
            <w:t xml:space="preserve">niiden </w:t>
          </w:r>
          <w:r w:rsidRPr="00FD25E7">
            <w:t xml:space="preserve">palveluita. </w:t>
          </w:r>
        </w:p>
        <w:p w14:paraId="590481FF" w14:textId="14F74A51" w:rsidR="00FD25E7" w:rsidRPr="00FD25E7" w:rsidRDefault="00FD25E7" w:rsidP="00281176">
          <w:pPr>
            <w:pStyle w:val="LLPerustelujenkappalejako"/>
          </w:pPr>
          <w:r>
            <w:t>Esimerkiksi v</w:t>
          </w:r>
          <w:r w:rsidRPr="00FD25E7">
            <w:t xml:space="preserve">altion yhteisten tieto- ja viestintäteknisten palvelujen käytöstä on säädetty virastoille ja laitoksille käyttövelvoite laissa valtion yhteisten tieto- ja viestintäteknisten palvelujen järjestämisestä (1226/2013, </w:t>
          </w:r>
          <w:r w:rsidRPr="00FD25E7">
            <w:rPr>
              <w:i/>
            </w:rPr>
            <w:t>jäljempänä TORI-laki</w:t>
          </w:r>
          <w:r w:rsidRPr="00FD25E7">
            <w:t xml:space="preserve">). Käyttövelvoitteeseen kuuluvat palvelut </w:t>
          </w:r>
          <w:r w:rsidRPr="00FD25E7">
            <w:lastRenderedPageBreak/>
            <w:t>m</w:t>
          </w:r>
          <w:r>
            <w:t>ääritellään tarkemmin valtioneu</w:t>
          </w:r>
          <w:r w:rsidRPr="00FD25E7">
            <w:t>voston asetuksessa valtion yhteisten tieto- ja viestintäteknisten palvelujen</w:t>
          </w:r>
          <w:r w:rsidR="00BF3021">
            <w:t xml:space="preserve"> järjestämisestä (132/2014). P</w:t>
          </w:r>
          <w:r w:rsidRPr="00FD25E7">
            <w:t>alvelujen tuottamisesta vastaa Valtion tieto- ja viest</w:t>
          </w:r>
          <w:r>
            <w:t>intätekniikkakeskus Valtori. Vi</w:t>
          </w:r>
          <w:r w:rsidRPr="00FD25E7">
            <w:t>rastoilla ja laitoksilla on TORI-lain 3 §:n perusteella tietyin peru</w:t>
          </w:r>
          <w:r w:rsidR="00CE77C5">
            <w:t>ste</w:t>
          </w:r>
          <w:r w:rsidRPr="00FD25E7">
            <w:t>in mahdollisuus käyttää myös muuta kuin Valtorin tuottama yhteis</w:t>
          </w:r>
          <w:r w:rsidR="0079730C">
            <w:t>iä</w:t>
          </w:r>
          <w:r w:rsidRPr="00FD25E7">
            <w:t xml:space="preserve"> palvelu</w:t>
          </w:r>
          <w:r w:rsidR="0079730C">
            <w:t>it</w:t>
          </w:r>
          <w:r w:rsidR="00A02707">
            <w:t>a, mutta v</w:t>
          </w:r>
          <w:r w:rsidRPr="00FD25E7">
            <w:t xml:space="preserve">altiovarainministeriö päättää </w:t>
          </w:r>
          <w:r w:rsidR="00A02707">
            <w:t xml:space="preserve">tästä </w:t>
          </w:r>
          <w:r w:rsidRPr="00FD25E7">
            <w:t>oikeudesta käyttää muita kuin yhteisiä palveluita. Jos valtiovarainministeriö ja asianomainen ministeriö ovat eri mieltä asiasta, päätöksen asiassa tekee valtioneuvosto.</w:t>
          </w:r>
        </w:p>
        <w:p w14:paraId="1CFC0AB3" w14:textId="6354C018" w:rsidR="00FD25E7" w:rsidRPr="00FD25E7" w:rsidRDefault="00FD25E7" w:rsidP="00281176">
          <w:pPr>
            <w:pStyle w:val="LLPerustelujenkappalejako"/>
          </w:pPr>
          <w:r>
            <w:t xml:space="preserve">Myös </w:t>
          </w:r>
          <w:r w:rsidRPr="00FD25E7">
            <w:t>Valtiokonttori on määrännyt osan</w:t>
          </w:r>
          <w:r w:rsidR="00A02707">
            <w:t xml:space="preserve"> </w:t>
          </w:r>
          <w:r w:rsidR="00A02707" w:rsidRPr="00A02707">
            <w:t>valtion taloushallintotehtävistä</w:t>
          </w:r>
          <w:r w:rsidR="00A02707">
            <w:t xml:space="preserve"> </w:t>
          </w:r>
          <w:r w:rsidRPr="00FD25E7">
            <w:t>keskitetysti hoidettavaksi valtion talousarviolain (423/1988) 12 b §:n perustuvan määräyksenantova</w:t>
          </w:r>
          <w:r>
            <w:t>ltuuden perusteella</w:t>
          </w:r>
          <w:r w:rsidRPr="00565830">
            <w:t>. Valtion talous- ja henkilöstöhallinnon palvel</w:t>
          </w:r>
          <w:r w:rsidR="00565830" w:rsidRPr="00565830">
            <w:t xml:space="preserve">ukeskuksen Palkeiden </w:t>
          </w:r>
          <w:r>
            <w:t>yhtenä lakisääteisenä tehtä</w:t>
          </w:r>
          <w:r w:rsidRPr="00FD25E7">
            <w:t xml:space="preserve">vänä on tuottaa valtion virastoille ja laitoksille </w:t>
          </w:r>
          <w:r>
            <w:t>keskitettyjä ta</w:t>
          </w:r>
          <w:r w:rsidRPr="00FD25E7">
            <w:t>loushallintotehtäviä siten</w:t>
          </w:r>
          <w:r w:rsidR="00A02707">
            <w:t>,</w:t>
          </w:r>
          <w:r w:rsidRPr="00FD25E7">
            <w:t xml:space="preserve"> kuin </w:t>
          </w:r>
          <w:r w:rsidR="0079730C">
            <w:t>V</w:t>
          </w:r>
          <w:r w:rsidRPr="00FD25E7">
            <w:t>altiokonttori on palvelukeskuksen</w:t>
          </w:r>
          <w:r>
            <w:t xml:space="preserve"> tehtäväksi ja vastuulle määrän</w:t>
          </w:r>
          <w:r w:rsidRPr="00FD25E7">
            <w:t xml:space="preserve">nyt. Edellä mainitusta Valtiokonttorin määräyksestä on säädetty poikkeamismahdollisuus </w:t>
          </w:r>
          <w:r w:rsidR="00A02707">
            <w:t xml:space="preserve">ainoastaan </w:t>
          </w:r>
          <w:r w:rsidRPr="00FD25E7">
            <w:t>erity</w:t>
          </w:r>
          <w:r>
            <w:t xml:space="preserve">isestä syystä, jonka mukaan </w:t>
          </w:r>
          <w:r w:rsidRPr="00FD25E7">
            <w:t>Valtiokontt</w:t>
          </w:r>
          <w:r>
            <w:t xml:space="preserve">ori voi viraston tai laitoksen </w:t>
          </w:r>
          <w:r w:rsidRPr="00FD25E7">
            <w:t>hakemuksesta myöntää enintään viideksi vuodeksi poikkeusluvan hoitaa taloushallinnon tehtäviä</w:t>
          </w:r>
          <w:r>
            <w:t xml:space="preserve"> muutoin kuin Palkeissa. Valtio</w:t>
          </w:r>
          <w:r w:rsidRPr="00FD25E7">
            <w:t>konttorin on ennen poikkeuslupapäätöksen tekemistä kuultava Palkei</w:t>
          </w:r>
          <w:r>
            <w:t>ta sekä tarvittaessa kirjanpito</w:t>
          </w:r>
          <w:r w:rsidRPr="00FD25E7">
            <w:t>yksikköä ohjaavaa ministeriötä ja valtiovarainministeriötä.</w:t>
          </w:r>
        </w:p>
        <w:p w14:paraId="0C33408F" w14:textId="46DB6632" w:rsidR="00FD25E7" w:rsidRPr="001937F0" w:rsidRDefault="00FD25E7" w:rsidP="00281176">
          <w:pPr>
            <w:pStyle w:val="LLPerustelujenkappalejako"/>
          </w:pPr>
          <w:r w:rsidRPr="00FD25E7">
            <w:t xml:space="preserve">Valtion hankintojen keskittämisestä on säädetty </w:t>
          </w:r>
          <w:r>
            <w:t xml:space="preserve">puolestaan </w:t>
          </w:r>
          <w:r w:rsidRPr="00FD25E7">
            <w:t>valtion talousarviolain 22 a §:ssä, jonka perusteella virastojen ja laitosten on järjestettävä hankintatoimensa n</w:t>
          </w:r>
          <w:r>
            <w:t>iin, että ne voivat käyttää val</w:t>
          </w:r>
          <w:r w:rsidRPr="00FD25E7">
            <w:t xml:space="preserve">tion yhteishankintayksikkönä toimivan Hansel Oy:n valtionhallinnolle kilpailuttamia sopimuksia. Valtioneuvoston asetuksella valtionhallinnon yhteishankinnoista </w:t>
          </w:r>
          <w:r>
            <w:t>(</w:t>
          </w:r>
          <w:r w:rsidRPr="00FD25E7">
            <w:t>765/2006) säädetään tarkemmin yhteishankintojen piiriin kuuluvista tavaroista ja palveluista sekä yhteishankintojen valmistelusta ja toteuttamisesta. Lisäksi valtiovarainministeriö voi päätöksellään (</w:t>
          </w:r>
          <w:r>
            <w:t>valtiovarainministeriön päätökset</w:t>
          </w:r>
          <w:r w:rsidRPr="00FD25E7">
            <w:t xml:space="preserve"> valtionhallinnon yhteishankinnoista 766/2006, muutokset 594/2008, 650/2009, 1117/2014 ja 853/2017) </w:t>
          </w:r>
          <w:r>
            <w:t xml:space="preserve">päättää </w:t>
          </w:r>
          <w:r w:rsidRPr="00FD25E7">
            <w:t>yhteishankinnan valmisteluun ja toteuttamiseen r</w:t>
          </w:r>
          <w:r w:rsidR="00DF6CBD">
            <w:t>yhtymisestä. Ainoastaan e</w:t>
          </w:r>
          <w:r w:rsidRPr="00FD25E7">
            <w:t>rityisestä syystä virasto tai laitos voi järjestää edellä mainituissa a</w:t>
          </w:r>
          <w:r>
            <w:t>setuksessa ja päätöksessä määri</w:t>
          </w:r>
          <w:r w:rsidRPr="00FD25E7">
            <w:t>tellyn yhteishankintana toteutetun hankinnan muulla tavoin, ku</w:t>
          </w:r>
          <w:r>
            <w:t>i</w:t>
          </w:r>
          <w:r w:rsidRPr="00FD25E7">
            <w:t>n yhteishankintana.</w:t>
          </w:r>
        </w:p>
        <w:p w14:paraId="25406506" w14:textId="77777777" w:rsidR="000E61DF" w:rsidRPr="00281176" w:rsidRDefault="0075180F" w:rsidP="006C61D6">
          <w:pPr>
            <w:pStyle w:val="LLP1Otsikkotaso"/>
            <w:spacing w:line="240" w:lineRule="auto"/>
            <w:jc w:val="both"/>
            <w:rPr>
              <w:szCs w:val="21"/>
            </w:rPr>
          </w:pPr>
          <w:bookmarkStart w:id="7" w:name="_Toc89427229"/>
          <w:r w:rsidRPr="00281176">
            <w:rPr>
              <w:szCs w:val="21"/>
            </w:rPr>
            <w:t>Tavoitteet</w:t>
          </w:r>
          <w:bookmarkEnd w:id="7"/>
        </w:p>
        <w:p w14:paraId="32705E10" w14:textId="4B92740A" w:rsidR="001F15C5" w:rsidRPr="006C61D6" w:rsidRDefault="001F15C5" w:rsidP="00281176">
          <w:pPr>
            <w:pStyle w:val="LLPerustelujenkappalejako"/>
          </w:pPr>
          <w:r w:rsidRPr="006C61D6">
            <w:t xml:space="preserve">Esityksen tavoitteena </w:t>
          </w:r>
          <w:r w:rsidR="00C32973">
            <w:t>o</w:t>
          </w:r>
          <w:r w:rsidR="0010336A">
            <w:t>lisi</w:t>
          </w:r>
          <w:r w:rsidR="00C32973" w:rsidRPr="001F15C5">
            <w:t xml:space="preserve"> </w:t>
          </w:r>
          <w:r w:rsidRPr="001F15C5">
            <w:t>lisätä valtion vuokrajärjestelmää koskev</w:t>
          </w:r>
          <w:r w:rsidRPr="006C61D6">
            <w:t xml:space="preserve">at säännökset </w:t>
          </w:r>
          <w:r w:rsidR="0020785C">
            <w:t>SKPK-</w:t>
          </w:r>
          <w:r w:rsidRPr="001F15C5">
            <w:t xml:space="preserve"> lakiin</w:t>
          </w:r>
          <w:r w:rsidRPr="006C61D6">
            <w:t xml:space="preserve"> sekä lain nojalla annettuihin valtioneuvoston asetuksiin siten, että sääntely täyttä</w:t>
          </w:r>
          <w:r w:rsidR="00C32973">
            <w:t>ä</w:t>
          </w:r>
          <w:r w:rsidRPr="006C61D6">
            <w:t xml:space="preserve"> perustuslai</w:t>
          </w:r>
          <w:r w:rsidR="00C32973">
            <w:t>ssa</w:t>
          </w:r>
          <w:r w:rsidR="00581F11">
            <w:t xml:space="preserve"> ja hallintolaissa</w:t>
          </w:r>
          <w:r w:rsidRPr="006C61D6">
            <w:t xml:space="preserve"> sille </w:t>
          </w:r>
          <w:r w:rsidR="00C32973">
            <w:t>asetetut</w:t>
          </w:r>
          <w:r w:rsidR="00C32973" w:rsidRPr="006C61D6">
            <w:t xml:space="preserve"> </w:t>
          </w:r>
          <w:r w:rsidRPr="006C61D6">
            <w:t>edellytykset</w:t>
          </w:r>
          <w:r w:rsidRPr="001F15C5">
            <w:t xml:space="preserve">. </w:t>
          </w:r>
        </w:p>
        <w:p w14:paraId="1BD55F36" w14:textId="1E68B7C4" w:rsidR="001F15C5" w:rsidRPr="006C61D6" w:rsidRDefault="001F15C5" w:rsidP="00281176">
          <w:pPr>
            <w:pStyle w:val="LLPerustelujenkappalejako"/>
          </w:pPr>
          <w:r w:rsidRPr="006C61D6">
            <w:t xml:space="preserve">Esityksen tavoitteena </w:t>
          </w:r>
          <w:r w:rsidR="00C32973">
            <w:t>o</w:t>
          </w:r>
          <w:r w:rsidR="0010336A">
            <w:t>lisi</w:t>
          </w:r>
          <w:r w:rsidR="00C32973" w:rsidRPr="006C61D6">
            <w:t xml:space="preserve"> </w:t>
          </w:r>
          <w:r w:rsidRPr="006C61D6">
            <w:t>myös säilyttää valtion sisäisen vuokrajärjestelmän nykytilanne siten, että v</w:t>
          </w:r>
          <w:r w:rsidRPr="001F15C5">
            <w:t xml:space="preserve">irastot ja laitokset </w:t>
          </w:r>
          <w:r w:rsidRPr="006C61D6">
            <w:t>vuokraisivat edelleen toimitilansa</w:t>
          </w:r>
          <w:r w:rsidRPr="001F15C5">
            <w:t xml:space="preserve"> ensisijaisesti valtion omistamista</w:t>
          </w:r>
          <w:r w:rsidRPr="006C61D6">
            <w:t xml:space="preserve"> ja Senaatti-konsernin liikelaitosten hallinnassa olevista</w:t>
          </w:r>
          <w:r w:rsidRPr="001F15C5">
            <w:t xml:space="preserve"> tai valtion hallintaan hankittavista </w:t>
          </w:r>
          <w:r w:rsidRPr="006C61D6">
            <w:t>toimi</w:t>
          </w:r>
          <w:r w:rsidRPr="001F15C5">
            <w:t xml:space="preserve">tiloista. Samalla </w:t>
          </w:r>
          <w:r w:rsidR="00C32973">
            <w:t>selvennettäisiin</w:t>
          </w:r>
          <w:r w:rsidR="00C32973" w:rsidRPr="001F15C5">
            <w:t xml:space="preserve"> </w:t>
          </w:r>
          <w:r w:rsidRPr="001F15C5">
            <w:t>edellytyksiä toimitilan vuokraamiselle suoraan valtion ulkopuoliselta vuokranantajalta.</w:t>
          </w:r>
          <w:r w:rsidRPr="006C61D6">
            <w:t xml:space="preserve"> </w:t>
          </w:r>
        </w:p>
        <w:p w14:paraId="63B25476" w14:textId="3A5F8843" w:rsidR="001F15C5" w:rsidRPr="001F15C5" w:rsidRDefault="001F15C5" w:rsidP="00281176">
          <w:pPr>
            <w:pStyle w:val="LLPerustelujenkappalejako"/>
          </w:pPr>
          <w:r w:rsidRPr="006C61D6">
            <w:t>E</w:t>
          </w:r>
          <w:r w:rsidR="006C61D6" w:rsidRPr="006C61D6">
            <w:t>sityksen t</w:t>
          </w:r>
          <w:r w:rsidRPr="006C61D6">
            <w:t xml:space="preserve">avoitteena </w:t>
          </w:r>
          <w:r w:rsidR="00876608">
            <w:t>olisi</w:t>
          </w:r>
          <w:r w:rsidR="00C32973" w:rsidRPr="006C61D6">
            <w:t xml:space="preserve"> </w:t>
          </w:r>
          <w:r w:rsidR="006C61D6" w:rsidRPr="006C61D6">
            <w:t xml:space="preserve">myös </w:t>
          </w:r>
          <w:r w:rsidRPr="006C61D6">
            <w:t xml:space="preserve">tukea valtion keskitettyä kiinteistönhallintaa, </w:t>
          </w:r>
          <w:r w:rsidR="00C32973">
            <w:t xml:space="preserve">jonka avulla voidaan </w:t>
          </w:r>
          <w:r w:rsidRPr="006C61D6">
            <w:t xml:space="preserve">hallita riskejä ja ohjata toimitilojen vuokraustoiminta valtion kokonaisedun mukaiseksi. </w:t>
          </w:r>
          <w:r w:rsidRPr="001F15C5">
            <w:t xml:space="preserve">Lakimuutoksilla ja niihin liittyvällä valtioneuvoston asetuksella korvattaisiin hallinta-asetuksen säännökset valtion toimitilojen vuokrauksesta </w:t>
          </w:r>
          <w:r w:rsidRPr="006C61D6">
            <w:t xml:space="preserve">ja samalla </w:t>
          </w:r>
          <w:r w:rsidR="00C32973">
            <w:t>selvennettäisiin</w:t>
          </w:r>
          <w:r w:rsidR="00C32973" w:rsidRPr="006C61D6">
            <w:t xml:space="preserve"> </w:t>
          </w:r>
          <w:r w:rsidR="00B737A3">
            <w:t xml:space="preserve">muun muassa </w:t>
          </w:r>
          <w:r w:rsidRPr="006C61D6">
            <w:t xml:space="preserve">valtion </w:t>
          </w:r>
          <w:r w:rsidR="00B737A3">
            <w:t>vuokraustoimintaa koskevia periaatteita, kuten</w:t>
          </w:r>
          <w:r w:rsidRPr="006C61D6">
            <w:t xml:space="preserve"> hallintolain 2 lu</w:t>
          </w:r>
          <w:r w:rsidR="00B737A3">
            <w:t>vun hyvän hallinnon perusteita sekä vuokraustoiminnan tavoitteita</w:t>
          </w:r>
          <w:r w:rsidR="00865370">
            <w:t>,</w:t>
          </w:r>
          <w:r w:rsidR="00B737A3">
            <w:t xml:space="preserve"> kuten vuokraustoiminnan kokonaistaloudellisuu</w:t>
          </w:r>
          <w:r w:rsidR="00C32973">
            <w:t>tta</w:t>
          </w:r>
          <w:r w:rsidR="00B737A3">
            <w:t xml:space="preserve"> valtion kannalta.</w:t>
          </w:r>
        </w:p>
        <w:p w14:paraId="4B5F1566" w14:textId="277038BC" w:rsidR="001F15C5" w:rsidRPr="006C61D6" w:rsidRDefault="001F15C5" w:rsidP="00281176">
          <w:pPr>
            <w:pStyle w:val="LLPerustelujenkappalejako"/>
          </w:pPr>
          <w:r w:rsidRPr="001F15C5">
            <w:lastRenderedPageBreak/>
            <w:t>Vuokraustoimintaa ohjaavaksi periaatteeksi liiketaloudellisten periaatteiden oheen lisät</w:t>
          </w:r>
          <w:r w:rsidR="0010336A">
            <w:t>täisiin</w:t>
          </w:r>
          <w:r w:rsidRPr="001F15C5">
            <w:t xml:space="preserve"> hyvän hallinnon perusteet tarkistamalla valtion liikelaitoslakia</w:t>
          </w:r>
          <w:r w:rsidR="006C61D6" w:rsidRPr="006C61D6">
            <w:t xml:space="preserve">, </w:t>
          </w:r>
          <w:r w:rsidR="00C32973">
            <w:t xml:space="preserve">joka </w:t>
          </w:r>
          <w:r w:rsidR="006C61D6" w:rsidRPr="006C61D6">
            <w:t>osaltaan ohjaa liikelaitosten toimintaa niiden tuottaessa palveluita</w:t>
          </w:r>
          <w:r w:rsidR="00B737A3">
            <w:t xml:space="preserve"> valtion virastoille ja laitoksille</w:t>
          </w:r>
          <w:r w:rsidR="006C61D6" w:rsidRPr="006C61D6">
            <w:t xml:space="preserve">. </w:t>
          </w:r>
        </w:p>
        <w:p w14:paraId="19C4BE6D" w14:textId="77777777" w:rsidR="00A2425A" w:rsidRPr="00281176" w:rsidRDefault="006D3C8B" w:rsidP="006C61D6">
          <w:pPr>
            <w:pStyle w:val="LLP1Otsikkotaso"/>
            <w:spacing w:line="240" w:lineRule="auto"/>
            <w:jc w:val="both"/>
            <w:rPr>
              <w:szCs w:val="21"/>
            </w:rPr>
          </w:pPr>
          <w:bookmarkStart w:id="8" w:name="_Toc89427230"/>
          <w:r w:rsidRPr="00281176">
            <w:rPr>
              <w:szCs w:val="21"/>
            </w:rPr>
            <w:t>Ehdotukset ja nii</w:t>
          </w:r>
          <w:r w:rsidR="00A939B2" w:rsidRPr="00281176">
            <w:rPr>
              <w:szCs w:val="21"/>
            </w:rPr>
            <w:t>den vaikutukset</w:t>
          </w:r>
          <w:bookmarkEnd w:id="8"/>
        </w:p>
        <w:p w14:paraId="2BCA234E" w14:textId="77777777" w:rsidR="00A240F0" w:rsidRPr="00281176" w:rsidRDefault="00A240F0" w:rsidP="006C61D6">
          <w:pPr>
            <w:pStyle w:val="LLP2Otsikkotaso"/>
            <w:numPr>
              <w:ilvl w:val="1"/>
              <w:numId w:val="28"/>
            </w:numPr>
            <w:spacing w:line="240" w:lineRule="auto"/>
            <w:jc w:val="both"/>
            <w:rPr>
              <w:szCs w:val="21"/>
            </w:rPr>
          </w:pPr>
          <w:bookmarkStart w:id="9" w:name="_Toc89427231"/>
          <w:r w:rsidRPr="00281176">
            <w:rPr>
              <w:szCs w:val="21"/>
            </w:rPr>
            <w:t>Keskeiset ehdotukset</w:t>
          </w:r>
          <w:bookmarkEnd w:id="9"/>
        </w:p>
        <w:p w14:paraId="04B93AA9" w14:textId="425DEC0A" w:rsidR="006C61D6" w:rsidRPr="006C61D6" w:rsidRDefault="00B737A3" w:rsidP="00281176">
          <w:pPr>
            <w:pStyle w:val="LLPerustelujenkappalejako"/>
          </w:pPr>
          <w:r>
            <w:t>Valtion sisäistä</w:t>
          </w:r>
          <w:r w:rsidR="0090461D" w:rsidRPr="006C61D6">
            <w:t xml:space="preserve"> t</w:t>
          </w:r>
          <w:r w:rsidR="006C61D6">
            <w:t xml:space="preserve">oimitilavuokrausta koskevat säännökset </w:t>
          </w:r>
          <w:r w:rsidR="00177AD8">
            <w:t>sisältäisiv</w:t>
          </w:r>
          <w:r w:rsidR="00177AD8" w:rsidRPr="0090461D">
            <w:t>ät</w:t>
          </w:r>
          <w:r w:rsidR="00177AD8">
            <w:t xml:space="preserve"> velvollisuuden</w:t>
          </w:r>
          <w:r>
            <w:t xml:space="preserve"> virastoille ja laitoksille </w:t>
          </w:r>
          <w:r w:rsidR="0079730C">
            <w:t xml:space="preserve">käyttää ensisijaisesti </w:t>
          </w:r>
          <w:r>
            <w:t>valtion omistamia</w:t>
          </w:r>
          <w:r w:rsidR="006C61D6" w:rsidRPr="006C61D6">
            <w:t xml:space="preserve"> tai</w:t>
          </w:r>
          <w:r>
            <w:t xml:space="preserve"> sen hallinnassa muutoin olevia</w:t>
          </w:r>
          <w:r w:rsidR="0079730C">
            <w:t xml:space="preserve"> </w:t>
          </w:r>
          <w:r w:rsidR="0010336A">
            <w:t xml:space="preserve">ja toissijaisesti sen </w:t>
          </w:r>
          <w:r w:rsidR="0079730C">
            <w:t>hallintaan hankittavia</w:t>
          </w:r>
          <w:r>
            <w:t xml:space="preserve"> tiloja</w:t>
          </w:r>
          <w:r w:rsidR="006C61D6" w:rsidRPr="006C61D6">
            <w:t xml:space="preserve"> </w:t>
          </w:r>
          <w:r>
            <w:t>toimitiloinaan</w:t>
          </w:r>
          <w:r w:rsidR="006C61D6" w:rsidRPr="006C61D6">
            <w:t>. Lisäksi sää</w:t>
          </w:r>
          <w:r w:rsidR="006C61D6">
            <w:t xml:space="preserve">nnökset sisältäisivät kriteerit sille, milloin virasto tai laitos voisi </w:t>
          </w:r>
          <w:r w:rsidR="006C61D6" w:rsidRPr="006C61D6">
            <w:t>vuokrata toimitila</w:t>
          </w:r>
          <w:r w:rsidR="006C61D6">
            <w:t>nsa</w:t>
          </w:r>
          <w:r w:rsidR="006C61D6" w:rsidRPr="006C61D6">
            <w:t xml:space="preserve"> </w:t>
          </w:r>
          <w:r>
            <w:t xml:space="preserve">suoraan </w:t>
          </w:r>
          <w:r w:rsidR="006C61D6" w:rsidRPr="006C61D6">
            <w:t>valtion ulkopuoliselta vuokranantajalta.</w:t>
          </w:r>
        </w:p>
        <w:p w14:paraId="510C1845" w14:textId="7B881017" w:rsidR="006C61D6" w:rsidRDefault="0079730C" w:rsidP="00281176">
          <w:pPr>
            <w:pStyle w:val="LLPerustelujenkappalejako"/>
          </w:pPr>
          <w:r>
            <w:t>Suoraan u</w:t>
          </w:r>
          <w:r w:rsidR="00C32973">
            <w:t xml:space="preserve">lkopuoliselta vuokraaminen </w:t>
          </w:r>
          <w:r w:rsidR="006C61D6">
            <w:t>olisi mahdollista</w:t>
          </w:r>
          <w:r w:rsidR="00177AD8">
            <w:t xml:space="preserve"> </w:t>
          </w:r>
          <w:r>
            <w:t xml:space="preserve">virastoille ja laitoksille </w:t>
          </w:r>
          <w:r w:rsidR="00177AD8">
            <w:t>ainoastaan</w:t>
          </w:r>
          <w:r w:rsidR="006C61D6">
            <w:t xml:space="preserve"> silloin, kun Senaa</w:t>
          </w:r>
          <w:r w:rsidR="00B737A3">
            <w:t>tti-konsernin</w:t>
          </w:r>
          <w:r w:rsidR="00865370">
            <w:t xml:space="preserve"> liikelaitosten</w:t>
          </w:r>
          <w:r w:rsidR="00B737A3">
            <w:t xml:space="preserve"> hallinnassa </w:t>
          </w:r>
          <w:r>
            <w:t xml:space="preserve">tai hallintaan saatavissa </w:t>
          </w:r>
          <w:r w:rsidR="00B737A3">
            <w:t>ei olisi</w:t>
          </w:r>
          <w:r w:rsidR="006C61D6">
            <w:t xml:space="preserve"> viraston tai laitoksen tarvetta pal</w:t>
          </w:r>
          <w:r w:rsidR="00B737A3">
            <w:t>velevaa toimitilaa ja</w:t>
          </w:r>
          <w:r w:rsidR="006C61D6">
            <w:t xml:space="preserve"> </w:t>
          </w:r>
          <w:r w:rsidR="00077281">
            <w:t xml:space="preserve">kun </w:t>
          </w:r>
          <w:r w:rsidR="006C61D6">
            <w:t>suoravuokraus ulkopuoliselta olisi kokonaistaloudellisesti edullista</w:t>
          </w:r>
          <w:r w:rsidR="000A251E">
            <w:t>,</w:t>
          </w:r>
          <w:r w:rsidR="006C61D6">
            <w:t xml:space="preserve"> eikä aiheuttaisi olennaista haittaa valtion </w:t>
          </w:r>
          <w:r w:rsidR="00077281">
            <w:t xml:space="preserve">keskitetylle </w:t>
          </w:r>
          <w:r w:rsidR="006C61D6">
            <w:t xml:space="preserve">kiinteistönhallinalle. Senaatti-konsernin liikelaitos antaisi lausuntonsa </w:t>
          </w:r>
          <w:r w:rsidR="00B737A3">
            <w:t xml:space="preserve">edellä kuvattujen </w:t>
          </w:r>
          <w:r w:rsidR="006C61D6">
            <w:t>edellytysten täyttymisestä. Jos virasto tai laitos ei tyytyisi liikelaitoksen lausuntoon, tulisi sitä ohjaavan ministeriön pyytää asiasta valtiovarainministeriön lausunto sekä neuvotella asiasta liikelaitosta ohjaavan ministeriön kanssa. Viime kädessä asia ratkaistaisiin valtioneuvoston ohjesäännön (262/2003) 8 §:n mukaisesti</w:t>
          </w:r>
          <w:r w:rsidR="000A251E">
            <w:t xml:space="preserve"> valtioneuvoston yleisistunnossa</w:t>
          </w:r>
          <w:r w:rsidR="006C61D6">
            <w:t>.</w:t>
          </w:r>
        </w:p>
        <w:p w14:paraId="580BF5B8" w14:textId="77777777" w:rsidR="0090461D" w:rsidRPr="0090461D" w:rsidRDefault="006C61D6" w:rsidP="00281176">
          <w:pPr>
            <w:pStyle w:val="LLPerustelujenkappalejako"/>
          </w:pPr>
          <w:r>
            <w:t>L</w:t>
          </w:r>
          <w:r w:rsidR="0090461D" w:rsidRPr="0090461D">
            <w:t>iikelaitoslakiin lisättäisiin liiketaloude</w:t>
          </w:r>
          <w:r w:rsidR="00177AD8">
            <w:t xml:space="preserve">llisten periaatteiden rinnalle liikelaitosten toimintaa </w:t>
          </w:r>
          <w:r w:rsidR="0090461D" w:rsidRPr="006C61D6">
            <w:t>oh</w:t>
          </w:r>
          <w:r w:rsidR="0090461D" w:rsidRPr="0090461D">
            <w:t>jaavaksi periaatteeksi hyvän hallinnon perusteet, jo</w:t>
          </w:r>
          <w:r w:rsidR="00077281">
            <w:t>i</w:t>
          </w:r>
          <w:r w:rsidR="0090461D" w:rsidRPr="0090461D">
            <w:t>lla on yhteys p</w:t>
          </w:r>
          <w:r w:rsidR="0090461D" w:rsidRPr="006C61D6">
            <w:t>erutuslain suojaamiin hyvän hal</w:t>
          </w:r>
          <w:r w:rsidR="0090461D" w:rsidRPr="0090461D">
            <w:t xml:space="preserve">linnon takeisiin. </w:t>
          </w:r>
          <w:r>
            <w:t>Myös SKPK-</w:t>
          </w:r>
          <w:r w:rsidR="0090461D" w:rsidRPr="0090461D">
            <w:t xml:space="preserve">lakiin lisättäisiin </w:t>
          </w:r>
          <w:r w:rsidR="00177AD8">
            <w:t xml:space="preserve">uusi säännös, jossa säädetään </w:t>
          </w:r>
          <w:r w:rsidR="0090461D" w:rsidRPr="0090461D">
            <w:t>vuokraus</w:t>
          </w:r>
          <w:r w:rsidR="00177AD8">
            <w:t xml:space="preserve">toimintaa ohjaavista periaatteista sekä vuokraustoiminnan </w:t>
          </w:r>
          <w:r>
            <w:t>tavoitteista</w:t>
          </w:r>
          <w:r w:rsidR="00177AD8">
            <w:t xml:space="preserve">. Vuokraustoiminnan tavoitteita olisivat </w:t>
          </w:r>
          <w:r>
            <w:t>kokonaist</w:t>
          </w:r>
          <w:r w:rsidR="00177AD8">
            <w:t>aloudellisuus valtion kannalta sekä keskitetyn kiinteistönhallinnan edistäminen.</w:t>
          </w:r>
        </w:p>
        <w:p w14:paraId="5DDE67D6" w14:textId="2F5750F5" w:rsidR="00A939B2" w:rsidRPr="00281176" w:rsidRDefault="00A939B2" w:rsidP="006C61D6">
          <w:pPr>
            <w:pStyle w:val="LLP2Otsikkotaso"/>
            <w:spacing w:line="240" w:lineRule="auto"/>
            <w:jc w:val="both"/>
            <w:rPr>
              <w:szCs w:val="21"/>
            </w:rPr>
          </w:pPr>
          <w:bookmarkStart w:id="10" w:name="_Toc89427232"/>
          <w:r w:rsidRPr="00281176">
            <w:rPr>
              <w:szCs w:val="21"/>
            </w:rPr>
            <w:t>Pääasialliset vaikutukset</w:t>
          </w:r>
          <w:bookmarkEnd w:id="10"/>
        </w:p>
        <w:p w14:paraId="678F9ACD" w14:textId="75EA12C1" w:rsidR="008637FC" w:rsidRDefault="009679E3" w:rsidP="00281176">
          <w:pPr>
            <w:pStyle w:val="LLPerustelujenkappalejako"/>
          </w:pPr>
          <w:r w:rsidRPr="00980F02">
            <w:t xml:space="preserve">EU:n valtiotukia koskevista säädöksistä ei lähtökohtaisesti </w:t>
          </w:r>
          <w:r w:rsidR="00F70080">
            <w:t>aiheudu</w:t>
          </w:r>
          <w:r w:rsidR="00F70080" w:rsidRPr="00980F02">
            <w:t xml:space="preserve"> </w:t>
          </w:r>
          <w:r w:rsidRPr="00980F02">
            <w:t xml:space="preserve">estettä sille, että virastoja ja laitoksia velvoitettaisiin vuokraamaan toimitilansa ensisijaisesti jo valtion hallinnassa olevista tiloista. Asiasta säädettäessä </w:t>
          </w:r>
          <w:r w:rsidR="0029031E">
            <w:t>tulisi</w:t>
          </w:r>
          <w:r w:rsidR="00542C53">
            <w:t xml:space="preserve"> </w:t>
          </w:r>
          <w:r w:rsidRPr="00980F02">
            <w:t xml:space="preserve">kuitenkin </w:t>
          </w:r>
          <w:r w:rsidR="00F70080">
            <w:t>ottaa huomioon</w:t>
          </w:r>
          <w:r w:rsidR="00F70080" w:rsidRPr="00980F02">
            <w:t xml:space="preserve"> </w:t>
          </w:r>
          <w:r w:rsidRPr="00980F02">
            <w:t>kilpailuneutraliteettia koskevat kansalliset säädökset kuten kilpailulain (948/2011) 4 §:n 2 kohdan mukainen yksinoikeus, joka voi täyttää määräävän m</w:t>
          </w:r>
          <w:r w:rsidR="00565830">
            <w:t xml:space="preserve">arkkina-aseman tunnusmerkistön. </w:t>
          </w:r>
          <w:r w:rsidR="00E55873">
            <w:t xml:space="preserve">Tästä syystä on perusteltua huomioida sääntelyssä </w:t>
          </w:r>
          <w:r w:rsidR="000B0C7D" w:rsidRPr="000B0C7D">
            <w:t>keinoja, joilla ehkäist</w:t>
          </w:r>
          <w:r w:rsidR="000B0C7D">
            <w:t>ä</w:t>
          </w:r>
          <w:r w:rsidR="0099264F">
            <w:t>isii</w:t>
          </w:r>
          <w:r w:rsidR="00E55873">
            <w:t>n</w:t>
          </w:r>
          <w:r w:rsidR="000B0C7D" w:rsidRPr="000B0C7D">
            <w:t xml:space="preserve"> </w:t>
          </w:r>
          <w:r w:rsidR="00DB2FD2">
            <w:t xml:space="preserve">yksinoikeuden omaisesta tilanteesta mahdollisesti </w:t>
          </w:r>
          <w:r w:rsidR="000B0C7D" w:rsidRPr="000B0C7D">
            <w:t>aiheu</w:t>
          </w:r>
          <w:r w:rsidR="000B0C7D">
            <w:t xml:space="preserve">tuvia haittoja. </w:t>
          </w:r>
          <w:r w:rsidR="00DB2FD2">
            <w:t>Keskeisimmin h</w:t>
          </w:r>
          <w:r w:rsidR="000B0C7D">
            <w:t xml:space="preserve">aittoja </w:t>
          </w:r>
          <w:r w:rsidR="00CE77C5">
            <w:t>voi</w:t>
          </w:r>
          <w:r w:rsidR="0029031E">
            <w:t>taisiin</w:t>
          </w:r>
          <w:r w:rsidR="00CE77C5">
            <w:t xml:space="preserve"> </w:t>
          </w:r>
          <w:r w:rsidR="000B0C7D" w:rsidRPr="000B0C7D">
            <w:t>ehkäistä toimimalla hyvän hallinnon periaatteiden mukaisesti</w:t>
          </w:r>
          <w:r w:rsidR="00F70080">
            <w:t xml:space="preserve"> noudattaen muun muassa </w:t>
          </w:r>
          <w:r w:rsidR="000B0C7D" w:rsidRPr="000B0C7D">
            <w:t>tasapuolisuusvaatimusta</w:t>
          </w:r>
          <w:r w:rsidR="000B0C7D">
            <w:t xml:space="preserve">. Tästä syystä liikelaitoslakiin ja SKPK-lakiin </w:t>
          </w:r>
          <w:r w:rsidR="00CE77C5">
            <w:t>ehdote</w:t>
          </w:r>
          <w:r w:rsidR="0099264F">
            <w:t>ttaisiin</w:t>
          </w:r>
          <w:r w:rsidR="00CE77C5">
            <w:t xml:space="preserve"> otettavan </w:t>
          </w:r>
          <w:r w:rsidR="00B61C83">
            <w:t xml:space="preserve">viittaus hallintolain </w:t>
          </w:r>
          <w:r w:rsidR="000B0C7D">
            <w:t>hyvän hallinnon perusteisiin</w:t>
          </w:r>
          <w:r w:rsidR="00B61C83">
            <w:t xml:space="preserve">, vaikka viittauksia yleislakeihin tulisi lähtökohtaisesti välttää. </w:t>
          </w:r>
        </w:p>
        <w:p w14:paraId="0B32A835" w14:textId="6EC7AE8F" w:rsidR="00177AD8" w:rsidRPr="006C61D6" w:rsidRDefault="0099264F" w:rsidP="00281176">
          <w:pPr>
            <w:pStyle w:val="LLPerustelujenkappalejako"/>
          </w:pPr>
          <w:r>
            <w:t>Ehdotettavalla sääntelyllä säilytettäisiin valtion sisäistä toimitilavuokrausta koskeva nykytila siten, että suurin osa valtion virastoista ja laitoksista vuokraisi toimitilansa jatkossakin Senaatti-konsernin liikelaito</w:t>
          </w:r>
          <w:r w:rsidR="00636485">
            <w:t>k</w:t>
          </w:r>
          <w:r>
            <w:t xml:space="preserve">silta joko suoraan </w:t>
          </w:r>
          <w:r w:rsidR="00C86CA1">
            <w:t xml:space="preserve">tai edelleenvuokrauksen kautta. </w:t>
          </w:r>
          <w:r w:rsidR="008637FC">
            <w:t>Kes</w:t>
          </w:r>
          <w:r w:rsidR="00CE77C5">
            <w:t>k</w:t>
          </w:r>
          <w:r w:rsidR="008637FC">
            <w:t xml:space="preserve">itetyllä, </w:t>
          </w:r>
          <w:r w:rsidR="00865370">
            <w:t xml:space="preserve">valtion </w:t>
          </w:r>
          <w:r w:rsidR="008637FC">
            <w:t xml:space="preserve">sisäistä vuokrausjärjestelmää koskevalla sääntelyllä </w:t>
          </w:r>
          <w:r w:rsidR="0029031E">
            <w:t>pystyttäisiin</w:t>
          </w:r>
          <w:r w:rsidR="00CE77C5">
            <w:t xml:space="preserve"> </w:t>
          </w:r>
          <w:r w:rsidR="008637FC">
            <w:t>hallitsem</w:t>
          </w:r>
          <w:r w:rsidR="008637FC" w:rsidRPr="008637FC">
            <w:t>aan</w:t>
          </w:r>
          <w:r w:rsidR="008637FC">
            <w:t xml:space="preserve"> niitä</w:t>
          </w:r>
          <w:r w:rsidR="008637FC" w:rsidRPr="008637FC">
            <w:t xml:space="preserve"> taloudellisia riskejä, </w:t>
          </w:r>
          <w:r w:rsidR="008637FC">
            <w:t xml:space="preserve">jotka </w:t>
          </w:r>
          <w:r w:rsidR="008637FC" w:rsidRPr="008637FC">
            <w:t>liitty</w:t>
          </w:r>
          <w:r w:rsidR="008637FC">
            <w:t xml:space="preserve">vät </w:t>
          </w:r>
          <w:r w:rsidR="008637FC" w:rsidRPr="008637FC">
            <w:t xml:space="preserve">hyvin eri tyyppisiin </w:t>
          </w:r>
          <w:r w:rsidR="008637FC">
            <w:t xml:space="preserve">ja </w:t>
          </w:r>
          <w:r w:rsidR="008637FC" w:rsidRPr="008637FC">
            <w:t xml:space="preserve">eri puolilla maata toimivien virastojen ja laitosten tekemiin vuokrasopimuksiin ja niiden ehtoihin tai virastojen ja laitosten itse rakennuttamien </w:t>
          </w:r>
          <w:r w:rsidR="00F70080">
            <w:t>to</w:t>
          </w:r>
          <w:r w:rsidR="006154F8">
            <w:t>i</w:t>
          </w:r>
          <w:r w:rsidR="00F70080">
            <w:t>mitilojen</w:t>
          </w:r>
          <w:r w:rsidR="00F70080" w:rsidRPr="008637FC">
            <w:t xml:space="preserve"> </w:t>
          </w:r>
          <w:r w:rsidR="008637FC" w:rsidRPr="008637FC">
            <w:t>kokonaiskustannuksiin.</w:t>
          </w:r>
        </w:p>
        <w:p w14:paraId="316BA4CA" w14:textId="77777777" w:rsidR="00A240F0" w:rsidRPr="00281176" w:rsidRDefault="00A240F0" w:rsidP="006C61D6">
          <w:pPr>
            <w:pStyle w:val="LLP2Otsikkotaso"/>
            <w:jc w:val="both"/>
            <w:rPr>
              <w:szCs w:val="21"/>
            </w:rPr>
          </w:pPr>
          <w:bookmarkStart w:id="11" w:name="_Toc89427233"/>
          <w:r w:rsidRPr="00281176">
            <w:rPr>
              <w:szCs w:val="21"/>
            </w:rPr>
            <w:lastRenderedPageBreak/>
            <w:t>Taloudelliset vaikutukset</w:t>
          </w:r>
          <w:bookmarkEnd w:id="11"/>
        </w:p>
        <w:p w14:paraId="099DA151" w14:textId="6810AA40" w:rsidR="0095212D" w:rsidRPr="00403144" w:rsidRDefault="00207BB5" w:rsidP="00281176">
          <w:pPr>
            <w:pStyle w:val="LLPerustelujenkappalejako"/>
          </w:pPr>
          <w:r>
            <w:t xml:space="preserve">Esityksen tarkoituksena </w:t>
          </w:r>
          <w:r w:rsidR="00F70080">
            <w:t>on</w:t>
          </w:r>
          <w:r w:rsidR="00A240F0" w:rsidRPr="0090461D">
            <w:t>, että jatkossakin valtion</w:t>
          </w:r>
          <w:r>
            <w:t xml:space="preserve"> virastot ja laitokset vuokraisivat toimitilansa ensisijaisesti valtion omistamista tai </w:t>
          </w:r>
          <w:r w:rsidR="00A240F0" w:rsidRPr="0090461D">
            <w:t>muutoin valtion hallintaan hankit</w:t>
          </w:r>
          <w:r w:rsidR="00A240F0" w:rsidRPr="006C61D6">
            <w:t>uista tiloista, ja valtion ulko</w:t>
          </w:r>
          <w:r w:rsidR="00A240F0" w:rsidRPr="0090461D">
            <w:t xml:space="preserve">puoliselta vuokranantajalta </w:t>
          </w:r>
          <w:r w:rsidR="00DB2FD2">
            <w:t xml:space="preserve">suoraan </w:t>
          </w:r>
          <w:r w:rsidR="00A240F0" w:rsidRPr="0090461D">
            <w:t>vuokraus olisi enintään noin kymmenesosa koko valtion toimitilakantaa koskevista vuokrasopimuksis</w:t>
          </w:r>
          <w:r w:rsidR="00403144">
            <w:t xml:space="preserve">ta. </w:t>
          </w:r>
          <w:r w:rsidR="00B737A3" w:rsidRPr="00B737A3">
            <w:t>Senaatti-konsernin liikevaihdosta noin 13 prosenttia koost</w:t>
          </w:r>
          <w:r w:rsidR="00B737A3">
            <w:t xml:space="preserve">uu edelleenvuokraustoiminnasta. </w:t>
          </w:r>
          <w:r>
            <w:t xml:space="preserve">Valtion sisäisen vuokrausjärjestelmän </w:t>
          </w:r>
          <w:r w:rsidR="00DB2FD2">
            <w:t xml:space="preserve">edelleen </w:t>
          </w:r>
          <w:r>
            <w:t>vakiintuessa</w:t>
          </w:r>
          <w:r w:rsidR="00A240F0" w:rsidRPr="0090461D">
            <w:t xml:space="preserve"> odotet</w:t>
          </w:r>
          <w:r>
            <w:t>taisii</w:t>
          </w:r>
          <w:r w:rsidR="00A240F0" w:rsidRPr="0090461D">
            <w:t xml:space="preserve">n säästöjä </w:t>
          </w:r>
          <w:r>
            <w:t>konserni</w:t>
          </w:r>
          <w:r w:rsidR="00A240F0" w:rsidRPr="0090461D">
            <w:t>tasolla.</w:t>
          </w:r>
          <w:r w:rsidR="0095212D">
            <w:t xml:space="preserve"> </w:t>
          </w:r>
        </w:p>
        <w:p w14:paraId="7F426249" w14:textId="77777777" w:rsidR="00A240F0" w:rsidRDefault="00207BB5" w:rsidP="00281176">
          <w:pPr>
            <w:pStyle w:val="LLPerustelujenkappalejako"/>
          </w:pPr>
          <w:r w:rsidRPr="00207BB5">
            <w:t xml:space="preserve">Esityksen tavoitteena </w:t>
          </w:r>
          <w:r w:rsidR="00F70080">
            <w:t>on</w:t>
          </w:r>
          <w:r w:rsidR="00F70080" w:rsidRPr="00207BB5">
            <w:t xml:space="preserve"> </w:t>
          </w:r>
          <w:r w:rsidR="00F70080">
            <w:t>lisäksi</w:t>
          </w:r>
          <w:r w:rsidRPr="00207BB5">
            <w:t>, että toim</w:t>
          </w:r>
          <w:r>
            <w:t>itilan vuokraukseen</w:t>
          </w:r>
          <w:r w:rsidRPr="00207BB5">
            <w:t xml:space="preserve"> rinnastettaisiin</w:t>
          </w:r>
          <w:r>
            <w:t xml:space="preserve"> myös</w:t>
          </w:r>
          <w:r w:rsidRPr="00207BB5">
            <w:t xml:space="preserve"> valtion yhteiskäyttöisistä tiloista tehtävät käyttöoikeussopimukset, joihin voisi sisältyä myös muita tilapalveluita. Myös näiden </w:t>
          </w:r>
          <w:r>
            <w:t>sopimusten keskittämisen</w:t>
          </w:r>
          <w:r w:rsidRPr="00207BB5">
            <w:t xml:space="preserve"> odotettaisiin tuovan konsernitason säästöjä.</w:t>
          </w:r>
        </w:p>
        <w:p w14:paraId="30C17DC3" w14:textId="3223D741" w:rsidR="00A240F0" w:rsidRDefault="00207BB5" w:rsidP="00281176">
          <w:pPr>
            <w:pStyle w:val="LLPerustelujenkappalejako"/>
          </w:pPr>
          <w:r>
            <w:t xml:space="preserve">Jos säädösehdotukset eivät </w:t>
          </w:r>
          <w:r w:rsidR="00A240F0" w:rsidRPr="0090461D">
            <w:t>to</w:t>
          </w:r>
          <w:r>
            <w:t>teutuisi, olisi mahdollista,</w:t>
          </w:r>
          <w:r w:rsidR="00A240F0" w:rsidRPr="0090461D">
            <w:t xml:space="preserve"> ettei va</w:t>
          </w:r>
          <w:r w:rsidR="00A240F0" w:rsidRPr="006C61D6">
            <w:t>ltion omistamia kiin</w:t>
          </w:r>
          <w:r>
            <w:t xml:space="preserve">teistöjä käytettäisi nykyisessä laajuudessaan </w:t>
          </w:r>
          <w:r w:rsidR="00A240F0" w:rsidRPr="0090461D">
            <w:t>valtion virastojen ja laitosten toiminnassa, jollo</w:t>
          </w:r>
          <w:r>
            <w:t>in valtion omaisuutta ei käytettäisi myöskään</w:t>
          </w:r>
          <w:r w:rsidR="00A240F0" w:rsidRPr="0090461D">
            <w:t xml:space="preserve"> valtion talous</w:t>
          </w:r>
          <w:r w:rsidR="007B0952">
            <w:t>arviosta annetun lain</w:t>
          </w:r>
          <w:r w:rsidR="00A240F0" w:rsidRPr="006C61D6">
            <w:t xml:space="preserve"> 22 §:ssä tarkoittamalla tuotta</w:t>
          </w:r>
          <w:r w:rsidR="00A240F0" w:rsidRPr="0090461D">
            <w:t xml:space="preserve">valla tavalla. Lisäksi </w:t>
          </w:r>
          <w:r w:rsidR="00F70080">
            <w:t>on huomattava, että</w:t>
          </w:r>
          <w:r w:rsidR="006154F8">
            <w:t xml:space="preserve"> </w:t>
          </w:r>
          <w:r w:rsidR="00A240F0" w:rsidRPr="0090461D">
            <w:t>valtion omistamien kiinteistöjen ja Senaatti-kiin</w:t>
          </w:r>
          <w:r w:rsidR="00A240F0" w:rsidRPr="006C61D6">
            <w:t>teistöjen virastoille ja laitok</w:t>
          </w:r>
          <w:r w:rsidR="00A240F0" w:rsidRPr="0090461D">
            <w:t>sille vuokraamien toimitilojen keskivuokra on 10,7 prosenttia alem</w:t>
          </w:r>
          <w:r w:rsidR="00A240F0" w:rsidRPr="006C61D6">
            <w:t>pi kuin toimistomarkkinan vuokr</w:t>
          </w:r>
          <w:r w:rsidR="00A240F0" w:rsidRPr="0090461D">
            <w:t>ataso Suomessa (</w:t>
          </w:r>
          <w:r w:rsidR="0029031E" w:rsidRPr="0029031E">
            <w:rPr>
              <w:i/>
            </w:rPr>
            <w:t>VNTEAS VNK 21/2018</w:t>
          </w:r>
          <w:r w:rsidR="00A240F0" w:rsidRPr="0090461D">
            <w:t>).</w:t>
          </w:r>
          <w:r w:rsidR="006154F8" w:rsidRPr="0090461D">
            <w:t xml:space="preserve"> </w:t>
          </w:r>
          <w:r w:rsidR="00A240F0" w:rsidRPr="0090461D">
            <w:t>Edellä esitetyn perusteella ilman säädösehdotusta va</w:t>
          </w:r>
          <w:r>
            <w:t>ltion menoja lisäävä</w:t>
          </w:r>
          <w:r w:rsidR="00636485">
            <w:t xml:space="preserve"> laskennallinen</w:t>
          </w:r>
          <w:r>
            <w:t xml:space="preserve"> vaikutus olisi</w:t>
          </w:r>
          <w:r w:rsidR="00865370">
            <w:t xml:space="preserve"> </w:t>
          </w:r>
          <w:r w:rsidR="00727DC9">
            <w:t xml:space="preserve">esimerkiksi </w:t>
          </w:r>
          <w:r>
            <w:t>10 prosentin</w:t>
          </w:r>
          <w:r w:rsidR="00A240F0" w:rsidRPr="0090461D">
            <w:t xml:space="preserve"> siirty</w:t>
          </w:r>
          <w:r>
            <w:t>män</w:t>
          </w:r>
          <w:r w:rsidR="00865370">
            <w:t xml:space="preserve"> osalta valtion omistamista kiinteistöstä</w:t>
          </w:r>
          <w:r>
            <w:t xml:space="preserve"> </w:t>
          </w:r>
          <w:r w:rsidR="00865370">
            <w:t xml:space="preserve">suoraan markkinoilta vuokrattaviin </w:t>
          </w:r>
          <w:r w:rsidR="00636485">
            <w:t>tiloihin</w:t>
          </w:r>
          <w:r w:rsidR="00034AEC">
            <w:t xml:space="preserve"> </w:t>
          </w:r>
          <w:r w:rsidR="007B0952">
            <w:t>arviolta noin 6 milj.</w:t>
          </w:r>
          <w:r>
            <w:t xml:space="preserve"> </w:t>
          </w:r>
          <w:r w:rsidR="00A240F0" w:rsidRPr="00565830">
            <w:t>euroa vuodessa</w:t>
          </w:r>
          <w:r w:rsidR="00636485" w:rsidRPr="00565830">
            <w:t xml:space="preserve"> [574,7 </w:t>
          </w:r>
          <w:r w:rsidR="007B0952" w:rsidRPr="00565830">
            <w:t>milj.</w:t>
          </w:r>
          <w:r w:rsidR="00034AEC" w:rsidRPr="00565830">
            <w:t xml:space="preserve"> </w:t>
          </w:r>
          <w:r w:rsidR="00636485" w:rsidRPr="00565830">
            <w:t xml:space="preserve">euroa </w:t>
          </w:r>
          <w:r w:rsidR="00636485">
            <w:t>(valtion v</w:t>
          </w:r>
          <w:r w:rsidR="004F71E8">
            <w:t xml:space="preserve">uokrakustannukset vuonna 2020) </w:t>
          </w:r>
          <w:r w:rsidR="00636485">
            <w:t xml:space="preserve">* 0,1 (siirtymä pois valtion omistamista kiinteistöistä) * 0,107 </w:t>
          </w:r>
          <w:r w:rsidR="00034AEC">
            <w:t>(ale</w:t>
          </w:r>
          <w:r w:rsidR="007B0952">
            <w:t>mpi vuokrataso) = 6,15 milj.</w:t>
          </w:r>
          <w:r w:rsidR="00034AEC">
            <w:t xml:space="preserve"> </w:t>
          </w:r>
          <w:r w:rsidR="00636485">
            <w:t>euroa</w:t>
          </w:r>
          <w:r w:rsidR="00565830">
            <w:t>]</w:t>
          </w:r>
          <w:r w:rsidR="00A240F0" w:rsidRPr="0090461D">
            <w:t>.</w:t>
          </w:r>
        </w:p>
        <w:p w14:paraId="0A026368" w14:textId="77777777" w:rsidR="00A939B2" w:rsidRPr="00281176" w:rsidRDefault="00A939B2" w:rsidP="006C61D6">
          <w:pPr>
            <w:pStyle w:val="LLP1Otsikkotaso"/>
            <w:spacing w:line="240" w:lineRule="auto"/>
            <w:jc w:val="both"/>
            <w:rPr>
              <w:szCs w:val="21"/>
            </w:rPr>
          </w:pPr>
          <w:bookmarkStart w:id="12" w:name="_Toc89427234"/>
          <w:r w:rsidRPr="00281176">
            <w:rPr>
              <w:szCs w:val="21"/>
            </w:rPr>
            <w:t>Muut toteuttamisvaihtoehdot</w:t>
          </w:r>
          <w:bookmarkEnd w:id="12"/>
        </w:p>
        <w:p w14:paraId="18AC3DC9" w14:textId="77777777" w:rsidR="00A939B2" w:rsidRPr="00281176" w:rsidRDefault="00A939B2" w:rsidP="006C61D6">
          <w:pPr>
            <w:pStyle w:val="LLP2Otsikkotaso"/>
            <w:jc w:val="both"/>
            <w:rPr>
              <w:szCs w:val="21"/>
            </w:rPr>
          </w:pPr>
          <w:bookmarkStart w:id="13" w:name="_Toc89427235"/>
          <w:r w:rsidRPr="00281176">
            <w:rPr>
              <w:szCs w:val="21"/>
            </w:rPr>
            <w:t>Vaihtoehdot ja niiden vaikutukset</w:t>
          </w:r>
          <w:bookmarkEnd w:id="13"/>
        </w:p>
        <w:p w14:paraId="22CB19EB" w14:textId="196729E7" w:rsidR="005D4616" w:rsidRPr="006C61D6" w:rsidRDefault="005D4616" w:rsidP="00281176">
          <w:pPr>
            <w:pStyle w:val="LLPerustelujenkappalejako"/>
          </w:pPr>
          <w:r w:rsidRPr="006C61D6">
            <w:t>Perustuslaki ei lähtökohtaisesti aseta estettä sille, että valtion virastoille ja laitoksille säädetään velvollisuus asioida Senaatti-konsernin liikelaitoksen kanssa ilman oikeutta vuokrata tarvitsemiaan tiloja itse. Lisäksi niin kutsuttu keskitetty vuokrajärjestelmä</w:t>
          </w:r>
          <w:r w:rsidR="00BC0FE2">
            <w:t xml:space="preserve"> täydennettynä</w:t>
          </w:r>
          <w:r w:rsidRPr="006C61D6">
            <w:t xml:space="preserve"> suoravuokrauksen mahdollisuudella on perustuslain näkökulmasta mahdollinen.</w:t>
          </w:r>
        </w:p>
        <w:p w14:paraId="2E366DD6" w14:textId="2C455C7D" w:rsidR="00FD22F7" w:rsidRDefault="005D4616" w:rsidP="00281176">
          <w:pPr>
            <w:pStyle w:val="LLPerustelujenkappalejako"/>
          </w:pPr>
          <w:r w:rsidRPr="006C61D6">
            <w:t xml:space="preserve">Yhtenä valmistelussa tarkasteltuna vaihtoehtona oli purkaa nykyinen keskitetty vuokrajärjestelmä kokonaan. Keskitetyllä vuokrajärjestelmällä tarkoitetaan sitä, että </w:t>
          </w:r>
          <w:r w:rsidR="00B623C3" w:rsidRPr="006C61D6">
            <w:t>kiinteistö- ja toimitilahallint</w:t>
          </w:r>
          <w:r w:rsidRPr="006C61D6">
            <w:t xml:space="preserve">o on järjestetty keskitetysti yhden </w:t>
          </w:r>
          <w:r w:rsidR="00610BF3">
            <w:t xml:space="preserve">tai useamman </w:t>
          </w:r>
          <w:r w:rsidRPr="006C61D6">
            <w:t>yksikön toimesta sen sijaan, että jokainen virasto ja laitos hallinnoi</w:t>
          </w:r>
          <w:r w:rsidR="00DF6A18">
            <w:t>si</w:t>
          </w:r>
          <w:r w:rsidRPr="006C61D6">
            <w:t xml:space="preserve"> kiinte</w:t>
          </w:r>
          <w:r w:rsidR="00FD22F7">
            <w:t>istöjään ja toimitilojaan itse.</w:t>
          </w:r>
        </w:p>
        <w:p w14:paraId="5C358246" w14:textId="3FFA4AAE" w:rsidR="00FD22F7" w:rsidRPr="00FD22F7" w:rsidRDefault="00DF6A18" w:rsidP="00281176">
          <w:pPr>
            <w:pStyle w:val="LLPerustelujenkappalejako"/>
          </w:pPr>
          <w:r>
            <w:t xml:space="preserve">Suomessa valtion rakennetun omaisuuden </w:t>
          </w:r>
          <w:r w:rsidR="00FD22F7" w:rsidRPr="00FD22F7">
            <w:t>hallinta on keskitetty pääosin Senaatt</w:t>
          </w:r>
          <w:r>
            <w:t>i-konsernin liikelaitoksille ja vain pi</w:t>
          </w:r>
          <w:r w:rsidR="00FD22F7" w:rsidRPr="00FD22F7">
            <w:t>eni osuus valtion omistamista rakennuksista ja kiinteistöistä on jätetty</w:t>
          </w:r>
          <w:r>
            <w:t xml:space="preserve"> muiden </w:t>
          </w:r>
          <w:r w:rsidR="00FD22F7" w:rsidRPr="00FD22F7">
            <w:t xml:space="preserve">hallintaan. Merkittävimpiä näistä ovat eduskunta, tasavallan presidentin kanslia, ulkoministeriö ja Suomenlinnan hoitokunta. Valtion </w:t>
          </w:r>
          <w:r>
            <w:t>rakennetun o</w:t>
          </w:r>
          <w:r w:rsidR="00FD22F7" w:rsidRPr="00FD22F7">
            <w:t xml:space="preserve">maisuuden valtiontaloudellinen merkitys </w:t>
          </w:r>
          <w:r>
            <w:t xml:space="preserve">on suuri, sillä </w:t>
          </w:r>
          <w:r w:rsidR="00FD22F7" w:rsidRPr="00FD22F7">
            <w:t>omaisuuden arvo oli vuonna 2019 yhteensä noin 3,9 miljardia euroa.</w:t>
          </w:r>
        </w:p>
        <w:p w14:paraId="50D47A94" w14:textId="57375895" w:rsidR="00FD22F7" w:rsidRPr="00AD2086" w:rsidRDefault="00FD22F7" w:rsidP="00281176">
          <w:pPr>
            <w:pStyle w:val="LLPerustelujenkappalejako"/>
          </w:pPr>
          <w:r w:rsidRPr="00AD2086">
            <w:t>Kuvio 1 Valtion suoraan tai liikelai</w:t>
          </w:r>
          <w:r w:rsidR="00DF6A18" w:rsidRPr="00AD2086">
            <w:t xml:space="preserve">tosten kautta omistaman rakennetun </w:t>
          </w:r>
          <w:r w:rsidRPr="00AD2086">
            <w:t>omaisuuden kirjanpitoarvo vuonna 2019 (</w:t>
          </w:r>
          <w:r w:rsidR="00DF6A18" w:rsidRPr="00AD2086">
            <w:t xml:space="preserve">VTVn </w:t>
          </w:r>
          <w:r w:rsidRPr="00AD2086">
            <w:t xml:space="preserve">tarkastuskertomukset 14/2020, s. 13). </w:t>
          </w:r>
        </w:p>
        <w:p w14:paraId="0745C488" w14:textId="77777777" w:rsidR="00FD22F7" w:rsidRDefault="00FD22F7" w:rsidP="00FD22F7">
          <w:r>
            <w:rPr>
              <w:noProof/>
              <w:lang w:eastAsia="fi-FI"/>
            </w:rPr>
            <w:lastRenderedPageBreak/>
            <w:drawing>
              <wp:inline distT="0" distB="0" distL="0" distR="0" wp14:anchorId="0F23C824" wp14:editId="66EEA50B">
                <wp:extent cx="5276850" cy="2743200"/>
                <wp:effectExtent l="0" t="0" r="0" b="0"/>
                <wp:docPr id="1" name="Kaavio 1" descr="Kuviossa kerrotaan eri tahojen hallinnan prosenttiosuudet valtion rakennetusta omaisuudes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928D67" w14:textId="77777777" w:rsidR="00281176" w:rsidRDefault="00281176" w:rsidP="00281176">
          <w:pPr>
            <w:pStyle w:val="LLPerustelujenkappalejako"/>
          </w:pPr>
        </w:p>
        <w:p w14:paraId="2167C642" w14:textId="42B54594" w:rsidR="00FD22F7" w:rsidRPr="00281176" w:rsidRDefault="00DF6A18" w:rsidP="00281176">
          <w:pPr>
            <w:pStyle w:val="LLPerustelujenkappalejako"/>
          </w:pPr>
          <w:r w:rsidRPr="00281176">
            <w:t xml:space="preserve">Senaatti-kiinteistöjen </w:t>
          </w:r>
          <w:r w:rsidR="00FD22F7" w:rsidRPr="00281176">
            <w:t>hallinnassa oli vuoden 2019 tilinpäätöstietojen mukaan 82 prosenttia (3</w:t>
          </w:r>
          <w:r w:rsidR="007B0952">
            <w:t xml:space="preserve"> 179 milj.</w:t>
          </w:r>
          <w:r w:rsidR="00FD22F7" w:rsidRPr="00281176">
            <w:t xml:space="preserve"> euroa), edusku</w:t>
          </w:r>
          <w:r w:rsidR="007B0952">
            <w:t>nnan 8 prosenttia (305 milj.</w:t>
          </w:r>
          <w:r w:rsidR="00FD22F7" w:rsidRPr="00281176">
            <w:t xml:space="preserve"> euroa), ulkoministe</w:t>
          </w:r>
          <w:r w:rsidR="007B0952">
            <w:t>riön 4 prosenttia (144 milj.</w:t>
          </w:r>
          <w:r w:rsidR="00FD22F7" w:rsidRPr="00281176">
            <w:t xml:space="preserve"> euroa), Suomenlinnan hoitok</w:t>
          </w:r>
          <w:r w:rsidR="007B0952">
            <w:t>unnan 3 prosenttia (97 milj.</w:t>
          </w:r>
          <w:r w:rsidR="00FD22F7" w:rsidRPr="00281176">
            <w:t xml:space="preserve"> euroa), Tasavallan presidentin ka</w:t>
          </w:r>
          <w:r w:rsidR="007B0952">
            <w:t>nslian 1 prosentti (52 milj.</w:t>
          </w:r>
          <w:r w:rsidR="00FD22F7" w:rsidRPr="00281176">
            <w:t xml:space="preserve"> euroa) ja muilla yht</w:t>
          </w:r>
          <w:r w:rsidR="007B0952">
            <w:t>eensä 2 prosenttia (94 milj.</w:t>
          </w:r>
          <w:r w:rsidR="00FD22F7" w:rsidRPr="00281176">
            <w:t xml:space="preserve"> euroa)</w:t>
          </w:r>
          <w:r w:rsidRPr="00281176">
            <w:t xml:space="preserve"> valtion rakennetusta omaisuudesta</w:t>
          </w:r>
          <w:r w:rsidR="00FD22F7" w:rsidRPr="00281176">
            <w:t xml:space="preserve">. </w:t>
          </w:r>
        </w:p>
        <w:p w14:paraId="64AE144D" w14:textId="73FAC79C" w:rsidR="005D4616" w:rsidRPr="006C61D6" w:rsidRDefault="00DF6A18" w:rsidP="00281176">
          <w:pPr>
            <w:pStyle w:val="LLPerustelujenkappalejako"/>
          </w:pPr>
          <w:r>
            <w:t>Kiinteistöjen omistamisen lisäksi myös v</w:t>
          </w:r>
          <w:r w:rsidR="005D4616" w:rsidRPr="006C61D6">
            <w:t>altion sisäistä vuokrausjärjestelmää on kehitetty usean vuosikymmenen ajan keskitetyksi. Tavoitteena on muun muassa ollut hallita riskejä, joita liittyy eri tyyppisten ja eri puolella maata toimivien virastojen ja laitosten itsenäisesti tekemiin vuokras</w:t>
          </w:r>
          <w:r w:rsidR="00A2425A" w:rsidRPr="006C61D6">
            <w:t xml:space="preserve">opimuksiin ja niiden ehtoihin. </w:t>
          </w:r>
        </w:p>
        <w:p w14:paraId="054DB634" w14:textId="1CC58473" w:rsidR="005D4616" w:rsidRPr="006C61D6" w:rsidRDefault="005D4616" w:rsidP="00281176">
          <w:pPr>
            <w:pStyle w:val="LLPerustelujenkappalejako"/>
          </w:pPr>
          <w:r w:rsidRPr="006C61D6">
            <w:t>Selvityksissä (VN TEAS 2018, 6 luku, s</w:t>
          </w:r>
          <w:r w:rsidR="003A58ED">
            <w:t>.</w:t>
          </w:r>
          <w:r w:rsidRPr="006C61D6">
            <w:t xml:space="preserve"> 59</w:t>
          </w:r>
          <w:r w:rsidR="007B0952">
            <w:t xml:space="preserve"> </w:t>
          </w:r>
          <w:r w:rsidRPr="006C61D6">
            <w:t>-</w:t>
          </w:r>
          <w:r w:rsidR="007B0952">
            <w:t xml:space="preserve"> </w:t>
          </w:r>
          <w:r w:rsidRPr="006C61D6">
            <w:t>69) on todettu keskitetyn vuokrausjärjestelmän hyödyt valtion kokonaisedun kannalta. Valtion kannalta suotuisana kehityksenä on pidetty sitä, että sen omien tilojen käyttöaste pysyisi korkeana. Valtion näkökulmasta keskitetyn vuokrajärjestelmän etuna on myös, että se parantaa tilahallinnon ammattimaisuutta ja laskee kustannuksia, koska osaaminen keskittyy muutama</w:t>
          </w:r>
          <w:r w:rsidR="003A58ED">
            <w:t>lle</w:t>
          </w:r>
          <w:r w:rsidRPr="006C61D6">
            <w:t xml:space="preserve"> toimija</w:t>
          </w:r>
          <w:r w:rsidR="003A58ED">
            <w:t>lle</w:t>
          </w:r>
          <w:r w:rsidRPr="006C61D6">
            <w:t xml:space="preserve">.  Kiinteistö- ja toimitilahallinnon osaamisen hajautuminen jokaisen virastoon ja laitokseen aiheuttaisi päällekkäisyyttä virastojen resursseissa, mikä nostaisi valtion kokonaiskustannuksia. </w:t>
          </w:r>
        </w:p>
        <w:p w14:paraId="11538F68" w14:textId="2323DB55" w:rsidR="005D4616" w:rsidRPr="006C61D6" w:rsidRDefault="005D4616" w:rsidP="00281176">
          <w:pPr>
            <w:pStyle w:val="LLPerustelujenkappalejako"/>
          </w:pPr>
          <w:r w:rsidRPr="006C61D6">
            <w:t>Valtiolle tarpeettomien kiinteistöjen myynti ja erityisesti niiden</w:t>
          </w:r>
          <w:r w:rsidR="00F724C7">
            <w:t xml:space="preserve"> mahdollisesti</w:t>
          </w:r>
          <w:r w:rsidRPr="006C61D6">
            <w:t xml:space="preserve"> vuosia kestävä kaavallinen kehittäminen täy</w:t>
          </w:r>
          <w:r w:rsidR="00F724C7">
            <w:t>den myyntiarvon realisoimiseksi, on yksi</w:t>
          </w:r>
          <w:r w:rsidRPr="006C61D6">
            <w:t xml:space="preserve"> esimerkki tällaisesta erikoisosaa</w:t>
          </w:r>
          <w:r w:rsidR="00F724C7">
            <w:t>mista edellyttävästä tehtävästä, joka on tarkoituksenmukaisinta keskittää yhdelle toimijalle.</w:t>
          </w:r>
          <w:r w:rsidRPr="006C61D6">
            <w:t xml:space="preserve"> Valtion kiinteistöstrategian mukaan valtiolle tarpeettomat kiinteistöt myydään pääomien vapauttamiseksi muuhun valtion käyttöön. Senaatti-kiinteistöt on tehnyt 2010-luvun aikana vuosittain 100</w:t>
          </w:r>
          <w:r w:rsidR="007B0952">
            <w:t xml:space="preserve"> </w:t>
          </w:r>
          <w:r w:rsidRPr="006C61D6">
            <w:t>-</w:t>
          </w:r>
          <w:r w:rsidR="007B0952">
            <w:t xml:space="preserve"> </w:t>
          </w:r>
          <w:r w:rsidRPr="006C61D6">
            <w:t>150 kiinteistökauppaa, joiden yhteenlaskettu kauppahinta on ollut 45</w:t>
          </w:r>
          <w:r w:rsidR="007B0952">
            <w:t xml:space="preserve"> </w:t>
          </w:r>
          <w:r w:rsidRPr="006C61D6">
            <w:t>-</w:t>
          </w:r>
          <w:r w:rsidR="007B0952">
            <w:t xml:space="preserve"> </w:t>
          </w:r>
          <w:r w:rsidRPr="006C61D6">
            <w:t xml:space="preserve">160 </w:t>
          </w:r>
          <w:r w:rsidR="007B0952">
            <w:t>milj.</w:t>
          </w:r>
          <w:r w:rsidR="003A58ED">
            <w:t xml:space="preserve"> euroa</w:t>
          </w:r>
          <w:r w:rsidRPr="006C61D6">
            <w:t xml:space="preserve"> vuodessa.</w:t>
          </w:r>
        </w:p>
        <w:p w14:paraId="4DB14A31" w14:textId="0078C80D" w:rsidR="005D4616" w:rsidRPr="006C61D6" w:rsidRDefault="005D4616" w:rsidP="00281176">
          <w:pPr>
            <w:pStyle w:val="LLPerustelujenkappalejako"/>
          </w:pPr>
          <w:r w:rsidRPr="006C61D6">
            <w:t>Valtion edun mukaisena on myös pidetty sitä, että Senaatti-konsernin liikelaitosten edelleenvuokrauksen osuus kasvaisi maltillisesti virastojen ja laitosten suorien vuokrasopimusten osuu</w:t>
          </w:r>
          <w:r w:rsidRPr="006C61D6">
            <w:lastRenderedPageBreak/>
            <w:t xml:space="preserve">den samalla laskiessa. Esimerkiksi valtion omistamien kiinteistöjen ja Senaatti-kiinteistöjen virastoille ja laitoksille vuokraamien toimitilojen keskivuokra on 10,7 prosenttia alempi kuin toimistomarkkinan vuokrataso Suomessa. Lisäksi virastot ja laitokset tekevät keskimäärin pidempiä vuokrasopimuksia vuokratessaan kohteita suoraan markkinoilta, jolloin sopimuksista irtautuminen on vaikeampaa. Senaatti-konsernin liikelaitosten kaikissa </w:t>
          </w:r>
          <w:r w:rsidR="0029031E">
            <w:t xml:space="preserve">vuoden 2016 jälkeen tehdyissä valtion omia toimitiloja koskevissa vuokrasopimuksissa </w:t>
          </w:r>
          <w:r w:rsidRPr="006C61D6">
            <w:t xml:space="preserve">on 12 kuukauden irtisanomisaika. </w:t>
          </w:r>
        </w:p>
        <w:p w14:paraId="25782999" w14:textId="27BEBF76" w:rsidR="005D4616" w:rsidRPr="006C61D6" w:rsidRDefault="005D4616" w:rsidP="00281176">
          <w:pPr>
            <w:pStyle w:val="LLPerustelujenkappalejako"/>
          </w:pPr>
          <w:r w:rsidRPr="006C61D6">
            <w:t xml:space="preserve">Ennen valtion vuokrajärjestelmän uudistusta 2016 tehdyt vuokrasopimukset ulkopuolisen vuokranantajan kanssa kattavat nykyisin yli 80 prosenttia </w:t>
          </w:r>
          <w:r w:rsidR="00610BF3">
            <w:t xml:space="preserve">virastojen ja laitosten suoraan ulkopuolisen vuokranantajan kanssa tekemistä </w:t>
          </w:r>
          <w:r w:rsidRPr="006C61D6">
            <w:t xml:space="preserve">sopimuksista. </w:t>
          </w:r>
          <w:r w:rsidR="00610BF3">
            <w:t>V</w:t>
          </w:r>
          <w:r w:rsidRPr="006C61D6">
            <w:t xml:space="preserve">uodesta 2016 lähtien </w:t>
          </w:r>
          <w:r w:rsidR="00610BF3">
            <w:t>tällaisia sopimuksia on tehty pääasiassa</w:t>
          </w:r>
          <w:r w:rsidRPr="006C61D6">
            <w:t xml:space="preserve"> tilanteissa, joissa tilan kuukausivuokra on alle 1</w:t>
          </w:r>
          <w:r w:rsidR="003A58ED">
            <w:t xml:space="preserve"> </w:t>
          </w:r>
          <w:r w:rsidRPr="006C61D6">
            <w:t xml:space="preserve">000 euroa, tila on alle 100 </w:t>
          </w:r>
          <w:r w:rsidR="003A58ED">
            <w:t>neliömetrin</w:t>
          </w:r>
          <w:r w:rsidRPr="006C61D6">
            <w:t xml:space="preserve"> suuruinen, kyseessä on viraston tai laitoksen tilapäinen tarve</w:t>
          </w:r>
          <w:r w:rsidR="001B4E1B">
            <w:t>,</w:t>
          </w:r>
          <w:r w:rsidRPr="006C61D6">
            <w:t xml:space="preserve"> tai</w:t>
          </w:r>
          <w:r w:rsidR="001B4E1B">
            <w:t>kka</w:t>
          </w:r>
          <w:r w:rsidRPr="006C61D6">
            <w:t xml:space="preserve"> järjestely on muutoin tarkoituksenmukainen esimerkiksi kohteen sijainnin vuoksi</w:t>
          </w:r>
          <w:r w:rsidR="000A251E">
            <w:t>.</w:t>
          </w:r>
        </w:p>
        <w:p w14:paraId="0DE0865C" w14:textId="5193BDF1" w:rsidR="00B623C3" w:rsidRPr="006C61D6" w:rsidRDefault="00B623C3" w:rsidP="00281176">
          <w:pPr>
            <w:pStyle w:val="LLPerustelujenkappalejako"/>
          </w:pPr>
          <w:r w:rsidRPr="006C61D6">
            <w:t xml:space="preserve">Toisena vaihtoehtona olisi ollut säätää virastoille ja laitoksille velvollisuus asioida </w:t>
          </w:r>
          <w:r w:rsidR="00610BF3">
            <w:t xml:space="preserve">kaikissa tilanteissa </w:t>
          </w:r>
          <w:r w:rsidRPr="006C61D6">
            <w:t>pelkästään Senaatti-konsernin liikelaitosten kanssa ilman suoravuokrausmahdollisuutta</w:t>
          </w:r>
          <w:r w:rsidR="00610BF3">
            <w:t>.</w:t>
          </w:r>
          <w:r w:rsidR="00542C53">
            <w:t xml:space="preserve"> </w:t>
          </w:r>
          <w:r w:rsidRPr="006C61D6">
            <w:t xml:space="preserve">Perustuslaista tai esimerkiksi </w:t>
          </w:r>
          <w:r w:rsidR="003A58ED">
            <w:t>valtiontukea</w:t>
          </w:r>
          <w:r w:rsidR="003A58ED" w:rsidRPr="006C61D6">
            <w:t xml:space="preserve"> </w:t>
          </w:r>
          <w:r w:rsidRPr="006C61D6">
            <w:t xml:space="preserve">koskevista </w:t>
          </w:r>
          <w:r w:rsidR="003A58ED" w:rsidRPr="006C61D6">
            <w:t xml:space="preserve">EU:n </w:t>
          </w:r>
          <w:r w:rsidRPr="006C61D6">
            <w:t xml:space="preserve">säädöksistä ei aiheutuisi estettä säätää myöskään tällaisesta täydestä käyttövelvoitteesta. </w:t>
          </w:r>
        </w:p>
        <w:p w14:paraId="07618938" w14:textId="461DB9AD" w:rsidR="00B623C3" w:rsidRPr="006C61D6" w:rsidRDefault="00B623C3" w:rsidP="00281176">
          <w:pPr>
            <w:pStyle w:val="LLPerustelujenkappalejako"/>
          </w:pPr>
          <w:r w:rsidRPr="006C61D6">
            <w:t xml:space="preserve">Esityksessä </w:t>
          </w:r>
          <w:r w:rsidR="003A58ED">
            <w:t>ehdotetaan</w:t>
          </w:r>
          <w:r w:rsidRPr="006C61D6">
            <w:t xml:space="preserve"> nykytilan säilyttämistä kolmiportaisella mallilla, jossa viraston ja laitoksen tulee selvittää vuokrausmahdollisuudet ensin Senaatti-konsernin liikelaitoksen kanssa. Myös suoravuokrausmahdollisuus on edelleen olemassa, mutta sen perusteista ja siihen liittyvästä menettelystä </w:t>
          </w:r>
          <w:r w:rsidR="003A58ED">
            <w:t>säädettäisiin</w:t>
          </w:r>
          <w:r w:rsidRPr="006C61D6">
            <w:t xml:space="preserve"> erikseen. Valittu vaihtoehto on kompromissiratkaisu kahden edellä kuvatun vaihtoehdon väliltä ja sisältää sekä keskitetyn mallin hyödyt</w:t>
          </w:r>
          <w:r w:rsidR="000939A2">
            <w:t xml:space="preserve"> </w:t>
          </w:r>
          <w:r w:rsidRPr="006C61D6">
            <w:t xml:space="preserve">että joustovaran niihin tilanteisiin, joissa suoraan vuokraaminen markkinoilta on </w:t>
          </w:r>
          <w:r w:rsidR="00610BF3">
            <w:t xml:space="preserve">kokonaistaloudellisuuden </w:t>
          </w:r>
          <w:r w:rsidRPr="006C61D6">
            <w:t>kannalta paras vaihtoehto.</w:t>
          </w:r>
        </w:p>
        <w:p w14:paraId="43D9D2C7" w14:textId="77777777" w:rsidR="00A939B2" w:rsidRPr="006C61D6" w:rsidRDefault="00B623C3" w:rsidP="00281176">
          <w:pPr>
            <w:pStyle w:val="LLPerustelujenkappalejako"/>
          </w:pPr>
          <w:r w:rsidRPr="006C61D6">
            <w:t xml:space="preserve">Säädösteknisinä vaihtoehtoina </w:t>
          </w:r>
          <w:r w:rsidR="006D68B4">
            <w:t>valtion sisäistä toimitilavuokrausta valmistelev</w:t>
          </w:r>
          <w:r w:rsidR="006154F8">
            <w:t xml:space="preserve">a </w:t>
          </w:r>
          <w:r w:rsidRPr="006C61D6">
            <w:t>työryhmä</w:t>
          </w:r>
          <w:r w:rsidR="003A58ED">
            <w:t xml:space="preserve"> </w:t>
          </w:r>
          <w:r w:rsidRPr="006C61D6">
            <w:t xml:space="preserve">tarkasteli muun muassa luovutuslain soveltamisalan laajentamista siten, että se kattaisi myös toimitilavuokrauksen sekä toimitilavuokrausta koskevan </w:t>
          </w:r>
          <w:r w:rsidR="003A58ED">
            <w:t>erillisen säädöksen</w:t>
          </w:r>
          <w:r w:rsidRPr="006C61D6">
            <w:t xml:space="preserve"> </w:t>
          </w:r>
          <w:r w:rsidR="003A58ED">
            <w:t>antamisen</w:t>
          </w:r>
          <w:r w:rsidRPr="006C61D6">
            <w:t>. Esityksessä päädyttiin esittämään toimitilavuokrausta koskevien pykälien lisäämistä SKPK-lakiin, koska muut valtion virastot ja laitokset toimivat vuokranantajina vain hyvin harvoissa tapauksissa, joten toimitilavuokrausta koskeva sääntelykokonaisuus katsottiin tarkoituksenmukaisimmaksi keskittää SKPK-lakiin ja sen nojalla annettaviin asetuksiin.</w:t>
          </w:r>
        </w:p>
        <w:p w14:paraId="1678074B" w14:textId="74EA7BF6" w:rsidR="00A939B2" w:rsidRPr="00565830" w:rsidRDefault="00A939B2" w:rsidP="006C61D6">
          <w:pPr>
            <w:pStyle w:val="LLP2Otsikkotaso"/>
            <w:jc w:val="both"/>
            <w:rPr>
              <w:szCs w:val="21"/>
            </w:rPr>
          </w:pPr>
          <w:bookmarkStart w:id="14" w:name="_Toc89427236"/>
          <w:r w:rsidRPr="00565830">
            <w:rPr>
              <w:szCs w:val="21"/>
            </w:rPr>
            <w:t>Ulkomaiden lainsäädäntö ja muut ulkomailla käytetyt keinot</w:t>
          </w:r>
          <w:bookmarkEnd w:id="14"/>
        </w:p>
        <w:p w14:paraId="15BC8A69" w14:textId="77777777" w:rsidR="00B623C3" w:rsidRPr="006C61D6" w:rsidRDefault="00B623C3" w:rsidP="00281176">
          <w:pPr>
            <w:pStyle w:val="LLPerustelujenkappalejako"/>
          </w:pPr>
          <w:r w:rsidRPr="006C61D6">
            <w:t>Euroopassa on käytössä laaja kirjo erilaisia valtion toimitilahallinnan malleja ja vuokrajärjestelmiä. Kansallisten toimitilahallinnan mallien ja vuokrajärjestelmien vertailussa ja niistä johtopäätöksiä tehtäessä, on syytä huomata, että vuokrajärjestelmiin vaikuttaa historiallisten ja poliittisten syiden lisäksi se, että eri maissa kiinteistöyksiköiden omistamat kiinteistökokonaisuudet ovat hyvin erilaisia sekä kooltaan että sisällöltään.</w:t>
          </w:r>
        </w:p>
        <w:p w14:paraId="681958B2" w14:textId="6E467731" w:rsidR="0007035B" w:rsidRDefault="00B623C3" w:rsidP="00281176">
          <w:pPr>
            <w:pStyle w:val="LLPerustelujenkappalejako"/>
          </w:pPr>
          <w:r w:rsidRPr="006C61D6">
            <w:rPr>
              <w:iCs/>
            </w:rPr>
            <w:t xml:space="preserve">Esimerkiksi Ruotsissa on käytössä hajautettu valtion kiinteistöjen hallinnointimalli, jossa eri viranomaiset ja yhtiöt vuokraavat ja hallinnoivat kiinteistöjä omien säännöstöjensä pohjalta. Laintasoista sääntelyä ei Ruotsissa ole, vaan </w:t>
          </w:r>
          <w:r w:rsidRPr="006C61D6">
            <w:t>kiinteistöt jakautuvat eri organisaatioiden hallinnoiden alle kiinteistötyypin mukaan. Myös vuokramallit voivat vaihdella kustannusperusteisen, markkinaperusteisen ja suoraan budjetista rahoitettavan mallin välillä</w:t>
          </w:r>
          <w:r w:rsidR="0007035B" w:rsidRPr="006C61D6">
            <w:t xml:space="preserve">. </w:t>
          </w:r>
        </w:p>
        <w:p w14:paraId="205793C1" w14:textId="63167ACE" w:rsidR="003536AF" w:rsidRPr="006C61D6" w:rsidRDefault="003536AF" w:rsidP="00281176">
          <w:pPr>
            <w:pStyle w:val="LLPerustelujenkappalejako"/>
          </w:pPr>
          <w:r>
            <w:t>(täydennetään)</w:t>
          </w:r>
          <w:bookmarkStart w:id="15" w:name="_GoBack"/>
          <w:bookmarkEnd w:id="15"/>
        </w:p>
        <w:p w14:paraId="73C483ED" w14:textId="77777777" w:rsidR="00B623C3" w:rsidRPr="006C61D6" w:rsidRDefault="0007035B" w:rsidP="00281176">
          <w:pPr>
            <w:pStyle w:val="LLPerustelujenkappalejako"/>
            <w:rPr>
              <w:iCs/>
            </w:rPr>
          </w:pPr>
          <w:r w:rsidRPr="006C61D6">
            <w:lastRenderedPageBreak/>
            <w:t>E</w:t>
          </w:r>
          <w:r w:rsidR="00B623C3" w:rsidRPr="006C61D6">
            <w:t xml:space="preserve">simerkiksi viittä kulttuurilaitosta (Kungliga Operan AB, Kungliga Dramatiska Teatern AB, Nationalmuseum, Statens historiska museet, Naturhistoriska riksmuseet) hallinnoidaan Ruotsissa </w:t>
          </w:r>
          <w:r w:rsidRPr="006C61D6">
            <w:t>erikseen</w:t>
          </w:r>
          <w:r w:rsidR="00B623C3" w:rsidRPr="006C61D6">
            <w:t xml:space="preserve"> kustannuspohjaisella vuokramallilla.</w:t>
          </w:r>
          <w:r w:rsidRPr="006C61D6">
            <w:t xml:space="preserve"> </w:t>
          </w:r>
          <w:r w:rsidRPr="006C61D6">
            <w:rPr>
              <w:lang w:eastAsia="en-US"/>
            </w:rPr>
            <w:t>Bidragsfastigheter puolestaan hallinnoi kulttuurihistoriallisia kohteita, kuten museoita ja linnoja, jotka eivät ole minkään vuokrajärjestelmän piirissä, vaan saavat suoraan budjetista rahoituksen, ns. ei-vuokraa-malli.</w:t>
          </w:r>
        </w:p>
        <w:p w14:paraId="620DDBDD" w14:textId="671BBFC2" w:rsidR="007E0CB1" w:rsidRDefault="007E0CB1" w:rsidP="006C61D6">
          <w:pPr>
            <w:pStyle w:val="LLP1Otsikkotaso"/>
            <w:jc w:val="both"/>
            <w:rPr>
              <w:szCs w:val="21"/>
            </w:rPr>
          </w:pPr>
          <w:bookmarkStart w:id="16" w:name="_Toc89427237"/>
          <w:r w:rsidRPr="00281176">
            <w:rPr>
              <w:szCs w:val="21"/>
            </w:rPr>
            <w:t>Lausuntopalaute</w:t>
          </w:r>
          <w:bookmarkEnd w:id="16"/>
        </w:p>
        <w:p w14:paraId="2E98766E" w14:textId="2BD9E0D9" w:rsidR="00281176" w:rsidRPr="00281176" w:rsidRDefault="003536AF" w:rsidP="00281176">
          <w:pPr>
            <w:pStyle w:val="LLPerustelujenkappalejako"/>
          </w:pPr>
          <w:r>
            <w:t>(täydennetään)</w:t>
          </w:r>
        </w:p>
        <w:p w14:paraId="465992F4" w14:textId="45CF1F98" w:rsidR="00281176" w:rsidRPr="00565830" w:rsidRDefault="007E0CB1" w:rsidP="00281176">
          <w:pPr>
            <w:pStyle w:val="LLP1Otsikkotaso"/>
            <w:jc w:val="both"/>
            <w:rPr>
              <w:szCs w:val="21"/>
            </w:rPr>
          </w:pPr>
          <w:bookmarkStart w:id="17" w:name="_Toc89427238"/>
          <w:r w:rsidRPr="00281176">
            <w:rPr>
              <w:szCs w:val="21"/>
            </w:rPr>
            <w:t>Säännöskohtaiset perustelut</w:t>
          </w:r>
          <w:bookmarkEnd w:id="17"/>
        </w:p>
        <w:p w14:paraId="3A3B4E36" w14:textId="57729423" w:rsidR="000436B8" w:rsidRPr="00565830" w:rsidRDefault="000436B8" w:rsidP="000939A2">
          <w:pPr>
            <w:pStyle w:val="LLP2Otsikkotaso"/>
            <w:jc w:val="both"/>
            <w:rPr>
              <w:szCs w:val="21"/>
            </w:rPr>
          </w:pPr>
          <w:bookmarkStart w:id="18" w:name="_Toc89427239"/>
          <w:r w:rsidRPr="00565830">
            <w:rPr>
              <w:szCs w:val="21"/>
            </w:rPr>
            <w:t>Laki Senaatti-kiinteistöistä ja Puolustuskiinteistöistä</w:t>
          </w:r>
          <w:bookmarkEnd w:id="18"/>
        </w:p>
        <w:p w14:paraId="10344B0E" w14:textId="11680302" w:rsidR="000436B8" w:rsidRPr="006C61D6" w:rsidRDefault="000436B8" w:rsidP="00304B66">
          <w:pPr>
            <w:pStyle w:val="LLPerustelujenkappalejako"/>
          </w:pPr>
          <w:r w:rsidRPr="006C61D6">
            <w:rPr>
              <w:b/>
              <w:bCs/>
            </w:rPr>
            <w:t>2 a §</w:t>
          </w:r>
          <w:r w:rsidR="007B0952">
            <w:rPr>
              <w:b/>
              <w:bCs/>
            </w:rPr>
            <w:t>.</w:t>
          </w:r>
          <w:r w:rsidRPr="006C61D6">
            <w:t xml:space="preserve"> </w:t>
          </w:r>
          <w:r w:rsidRPr="006C61D6">
            <w:rPr>
              <w:i/>
              <w:iCs/>
            </w:rPr>
            <w:t xml:space="preserve">Vuokraustoiminnan periaatteet. </w:t>
          </w:r>
          <w:r w:rsidR="00D03D82">
            <w:t>Lakiin esitettäisii</w:t>
          </w:r>
          <w:r w:rsidRPr="006C61D6">
            <w:t xml:space="preserve">n lisättäväksi </w:t>
          </w:r>
          <w:r w:rsidRPr="007B0952">
            <w:rPr>
              <w:i/>
            </w:rPr>
            <w:t>uusi 2 a §.</w:t>
          </w:r>
          <w:r w:rsidRPr="006C61D6">
            <w:t xml:space="preserve"> Pykälä sisältäisi viittauksen valtion liikelaitoslain 3 §:n 1 momentin tarkoittamiin liiketaloudellisiin periaatteisiin sekä saman pykälän 2 momentissa tarkoitettuihin hyvän hallinnon perusteisiin, joiden mukaan Senaatti-konsernin liikelaitosten tulisi toimia tarjotessaan tilahallinnon palveluita valtion muille organisaatioille.</w:t>
          </w:r>
          <w:r w:rsidR="00581F11">
            <w:t xml:space="preserve"> </w:t>
          </w:r>
        </w:p>
        <w:p w14:paraId="42429B1A" w14:textId="77777777" w:rsidR="003A5814" w:rsidRDefault="000436B8" w:rsidP="00304B66">
          <w:pPr>
            <w:pStyle w:val="LLPerustelujenkappalejako"/>
            <w:rPr>
              <w:rFonts w:eastAsia="Calibri"/>
              <w:lang w:eastAsia="en-US"/>
            </w:rPr>
          </w:pPr>
          <w:r w:rsidRPr="006C61D6">
            <w:t xml:space="preserve">Pykälän mukaan valtion vuokraustoiminnan tavoitteena olisi valtion kokonaisetu, jota </w:t>
          </w:r>
          <w:r w:rsidR="005A1682">
            <w:t>arvioitaessa</w:t>
          </w:r>
          <w:r w:rsidR="005A1682" w:rsidRPr="006C61D6">
            <w:t xml:space="preserve"> </w:t>
          </w:r>
          <w:r w:rsidRPr="006C61D6">
            <w:t>tulisi tarkastella toimitilavuokrauksen kokonaistaloudellisuutta valtion kannalta ja tähän liittyen mahdollisen valtion ulkopuolelta vuokrauksen vaikutuksia valtion keskitettyyn kiinteistöhallintaan. Arvioinnissa olisi otettava huomioon taloudellisten vaikutusten lisäksi sosiaaliset ja ympäristölliset vaikutukset sekä muut keskeiset yhteiskuntavastuun näkökohdat kuten kulttuuriperinnön vaaliminen, kokonaisturvallisuuden varmistaminen, harmaan talouden torjunta, ilmastonmuutoksen torjunta ja luonnon monimuotoisuuden turvaaminen. </w:t>
          </w:r>
          <w:r w:rsidR="00963061" w:rsidRPr="006C61D6">
            <w:rPr>
              <w:rFonts w:eastAsia="Calibri"/>
            </w:rPr>
            <w:t>Vuokraustoiminnan tavoitteita tulisi arvioida myös kiinteistön koko elinkaaren ajalta sekä koko valtiontalouden kannalta. Arvioinnissa tulisi ottaa huomioon myös valtakunnalliset ja alueelliset vaikutukset.</w:t>
          </w:r>
          <w:r w:rsidR="00581F11" w:rsidRPr="00581F11">
            <w:rPr>
              <w:rFonts w:eastAsia="Calibri"/>
              <w:lang w:eastAsia="en-US"/>
            </w:rPr>
            <w:t xml:space="preserve"> </w:t>
          </w:r>
        </w:p>
        <w:p w14:paraId="430B19EE" w14:textId="6E3DD902" w:rsidR="000436B8" w:rsidRPr="006C61D6" w:rsidRDefault="00581F11" w:rsidP="00304B66">
          <w:pPr>
            <w:pStyle w:val="LLPerustelujenkappalejako"/>
            <w:rPr>
              <w:rFonts w:eastAsia="Calibri"/>
            </w:rPr>
          </w:pPr>
          <w:r w:rsidRPr="00581F11">
            <w:rPr>
              <w:rFonts w:eastAsia="Calibri"/>
            </w:rPr>
            <w:t xml:space="preserve">Pykälä </w:t>
          </w:r>
          <w:r>
            <w:rPr>
              <w:rFonts w:eastAsia="Calibri"/>
            </w:rPr>
            <w:t>olisi</w:t>
          </w:r>
          <w:r w:rsidRPr="00581F11">
            <w:rPr>
              <w:rFonts w:eastAsia="Calibri"/>
            </w:rPr>
            <w:t xml:space="preserve"> tarpeen </w:t>
          </w:r>
          <w:r w:rsidR="003A5814">
            <w:rPr>
              <w:rFonts w:eastAsia="Calibri"/>
            </w:rPr>
            <w:t>valtion sisäisen vuokrauskäytännön yhdenmukaistamiseksi.</w:t>
          </w:r>
        </w:p>
        <w:p w14:paraId="2AACF9F5" w14:textId="0FD2D9F5" w:rsidR="000436B8" w:rsidRPr="006C61D6" w:rsidRDefault="000436B8" w:rsidP="00304B66">
          <w:pPr>
            <w:pStyle w:val="LLPerustelujenkappalejako"/>
          </w:pPr>
          <w:r w:rsidRPr="006C61D6">
            <w:rPr>
              <w:b/>
              <w:bCs/>
            </w:rPr>
            <w:t xml:space="preserve">2 b § </w:t>
          </w:r>
          <w:r w:rsidRPr="006C61D6">
            <w:rPr>
              <w:i/>
              <w:iCs/>
            </w:rPr>
            <w:t>Valtion viraston ja laitoksen toimitilavuokraus.</w:t>
          </w:r>
          <w:r w:rsidRPr="006C61D6">
            <w:t xml:space="preserve"> Lakiin esitettäisiin lisättäväksi </w:t>
          </w:r>
          <w:r w:rsidRPr="007B0952">
            <w:rPr>
              <w:i/>
            </w:rPr>
            <w:t xml:space="preserve">uusi 2 b </w:t>
          </w:r>
          <w:r w:rsidR="007B0952">
            <w:rPr>
              <w:i/>
            </w:rPr>
            <w:t>§</w:t>
          </w:r>
          <w:r w:rsidRPr="006C61D6">
            <w:t xml:space="preserve">. Pykälän </w:t>
          </w:r>
          <w:r w:rsidRPr="006C61D6">
            <w:rPr>
              <w:i/>
              <w:iCs/>
            </w:rPr>
            <w:t xml:space="preserve">1 momentin </w:t>
          </w:r>
          <w:r w:rsidRPr="006C61D6">
            <w:t>mukaan valtion virasto ja laitos vuokraisivat tarvitsemansa toimitilat ensisijaisesti valtion omistamista ja Senaatti-konsernin liikelaitoksen hallinnassa olevista toimitiloista ja toissijaisesti toimitiloista, jotka Senaatti-konsernin liikelaitos esimerkiksi vuokraa valtion ulkopuolelta vuokrattavaksi edelleen virastolle ja laitokselle. S</w:t>
          </w:r>
          <w:r w:rsidR="00963061" w:rsidRPr="006C61D6">
            <w:t xml:space="preserve">äännös kattaisi kaikki </w:t>
          </w:r>
          <w:r w:rsidRPr="006C61D6">
            <w:t xml:space="preserve">järjestelyt, </w:t>
          </w:r>
          <w:r w:rsidR="00963061" w:rsidRPr="006C61D6">
            <w:t>j</w:t>
          </w:r>
          <w:r w:rsidR="00281A64">
            <w:t>oilla virasto tai</w:t>
          </w:r>
          <w:r w:rsidR="00963061" w:rsidRPr="006C61D6">
            <w:t xml:space="preserve"> laitos hankki</w:t>
          </w:r>
          <w:r w:rsidR="00556962">
            <w:t>i</w:t>
          </w:r>
          <w:r w:rsidR="00963061" w:rsidRPr="006C61D6">
            <w:t xml:space="preserve"> toimitilat käyttöönsä, kuten toimitilojen vuokrasopimukset sekä käyttöoikeussopimukset </w:t>
          </w:r>
          <w:r w:rsidRPr="006C61D6">
            <w:t xml:space="preserve">yhteiskäyttöiseen tilaan. </w:t>
          </w:r>
          <w:r w:rsidR="00281A64">
            <w:t>Virastot ja laitokset ovat liikelaitoslain 2 §:n 1 momentissa tarkoitettuja organisaatioita, joille liikelaitokset tuottavat palveluita palvelusopimusten perusteella.</w:t>
          </w:r>
        </w:p>
        <w:p w14:paraId="529AD381" w14:textId="328631A4" w:rsidR="000436B8" w:rsidRPr="006C61D6" w:rsidRDefault="000436B8" w:rsidP="00304B66">
          <w:pPr>
            <w:pStyle w:val="LLPerustelujenkappalejako"/>
          </w:pPr>
          <w:r w:rsidRPr="006C61D6">
            <w:t xml:space="preserve">Pykälän </w:t>
          </w:r>
          <w:r w:rsidRPr="006C61D6">
            <w:rPr>
              <w:i/>
              <w:iCs/>
            </w:rPr>
            <w:t xml:space="preserve">2 momentissa </w:t>
          </w:r>
          <w:r w:rsidRPr="006C61D6">
            <w:t>säädettäisiin edellytyksistä, joiden täyttyessä virasto ja laitos voisi vuokrata toimitilan suoraan ulkopuoliselta. Virasto ja laitos voisi 1 momentista poiketen vuokrata toimitilat valtion ulkopuolelta, jo</w:t>
          </w:r>
          <w:r w:rsidR="00963061" w:rsidRPr="006C61D6">
            <w:t xml:space="preserve">s </w:t>
          </w:r>
          <w:r w:rsidRPr="006C61D6">
            <w:t xml:space="preserve">Senaatti-konsernin liikelaitosten hallinnassa olevista tai </w:t>
          </w:r>
          <w:r w:rsidR="005A1682">
            <w:t xml:space="preserve">sen </w:t>
          </w:r>
          <w:r w:rsidRPr="006C61D6">
            <w:t xml:space="preserve">hallintaan tulevista </w:t>
          </w:r>
          <w:r w:rsidR="00963061" w:rsidRPr="006C61D6">
            <w:t>toimitiloista ei löytyisi</w:t>
          </w:r>
          <w:r w:rsidRPr="006C61D6">
            <w:t xml:space="preserve"> viraston tai laitoksen ta</w:t>
          </w:r>
          <w:r w:rsidR="00963061" w:rsidRPr="006C61D6">
            <w:t>rvitsemaa toimitilaa ja v</w:t>
          </w:r>
          <w:r w:rsidRPr="006C61D6">
            <w:t>iraston tai l</w:t>
          </w:r>
          <w:r w:rsidR="00963061" w:rsidRPr="006C61D6">
            <w:t>aitoksen tarvitsema toimitila olisi</w:t>
          </w:r>
          <w:r w:rsidRPr="006C61D6">
            <w:t xml:space="preserve"> vuokrattavissa suoraan valtion ulkopuoliselta taholta kokonaistaloudellisesti edullis</w:t>
          </w:r>
          <w:r w:rsidR="00556962">
            <w:t>in</w:t>
          </w:r>
          <w:r w:rsidRPr="006C61D6">
            <w:t xml:space="preserve"> ehdoin</w:t>
          </w:r>
          <w:r w:rsidR="00963061" w:rsidRPr="006C61D6">
            <w:t xml:space="preserve"> ja siten, että siitä ei aiheutuisi</w:t>
          </w:r>
          <w:r w:rsidRPr="006C61D6">
            <w:t xml:space="preserve"> olennaista haittaa valtion keskitetylle kiinteistönhallinnall</w:t>
          </w:r>
          <w:r w:rsidR="00963061" w:rsidRPr="006C61D6">
            <w:t>e.</w:t>
          </w:r>
        </w:p>
        <w:p w14:paraId="54679C06" w14:textId="776E8549" w:rsidR="000436B8" w:rsidRPr="006C61D6" w:rsidRDefault="000436B8" w:rsidP="00304B66">
          <w:pPr>
            <w:pStyle w:val="LLPerustelujenkappalejako"/>
          </w:pPr>
          <w:r w:rsidRPr="006C61D6">
            <w:rPr>
              <w:spacing w:val="1"/>
            </w:rPr>
            <w:t xml:space="preserve">Viraston ja laitoksen olisi pyydettävä Senaatti-konsernin liikelaitoksen lausunto 2 momentin 1 ja 2 kohdissa säädettyjen edellytysten täyttymisestä. </w:t>
          </w:r>
          <w:r w:rsidR="00B575C1">
            <w:t>Edellytykset</w:t>
          </w:r>
          <w:r w:rsidRPr="006C61D6">
            <w:t xml:space="preserve"> </w:t>
          </w:r>
          <w:r w:rsidR="00963061" w:rsidRPr="006C61D6">
            <w:t xml:space="preserve">voisivat </w:t>
          </w:r>
          <w:r w:rsidR="00B575C1">
            <w:t>täyttyä</w:t>
          </w:r>
          <w:r w:rsidR="00963061" w:rsidRPr="006C61D6">
            <w:t xml:space="preserve"> e</w:t>
          </w:r>
          <w:r w:rsidRPr="006C61D6">
            <w:t xml:space="preserve">simerkiksi </w:t>
          </w:r>
          <w:r w:rsidR="00D147A1">
            <w:lastRenderedPageBreak/>
            <w:t>tilantei</w:t>
          </w:r>
          <w:r w:rsidR="00B575C1">
            <w:t>ssa</w:t>
          </w:r>
          <w:r w:rsidRPr="006C61D6">
            <w:t>, joissa vi</w:t>
          </w:r>
          <w:r w:rsidR="00963061" w:rsidRPr="006C61D6">
            <w:t>raston tai laitoksen toiminta olisi osa t</w:t>
          </w:r>
          <w:r w:rsidRPr="006C61D6">
            <w:t>iettyyn ympäristöön sijoittunutta toimintakokonaisuutt</w:t>
          </w:r>
          <w:r w:rsidR="00963061" w:rsidRPr="006C61D6">
            <w:t>a, ku</w:t>
          </w:r>
          <w:r w:rsidR="0046346D" w:rsidRPr="006C61D6">
            <w:t>ten satama-alueilla tai</w:t>
          </w:r>
          <w:r w:rsidR="00A610BF" w:rsidRPr="006C61D6">
            <w:t xml:space="preserve"> </w:t>
          </w:r>
          <w:r w:rsidRPr="006C61D6">
            <w:t>lentokent</w:t>
          </w:r>
          <w:r w:rsidR="0046346D" w:rsidRPr="006C61D6">
            <w:t>illä.</w:t>
          </w:r>
          <w:r w:rsidR="002F6E4B">
            <w:t xml:space="preserve"> </w:t>
          </w:r>
          <w:r w:rsidR="00D147A1">
            <w:t>Liikelaitoksen lausunto olisi tarpeen sen todent</w:t>
          </w:r>
          <w:r w:rsidR="001A5D8D">
            <w:t>amiseksi, voisiko</w:t>
          </w:r>
          <w:r w:rsidR="00D147A1">
            <w:t xml:space="preserve"> virasto tai laitos edetä toimitilavuokrauksessa ulkopuolisen vuokranantajan</w:t>
          </w:r>
          <w:r w:rsidR="001A5D8D">
            <w:t xml:space="preserve"> kanssa vai olisiko asia käsiteltävä 3 momentissa säädetyssä menettelyssä</w:t>
          </w:r>
          <w:r w:rsidR="00D147A1">
            <w:t>.</w:t>
          </w:r>
        </w:p>
        <w:p w14:paraId="24E8E143" w14:textId="41564A14" w:rsidR="000436B8" w:rsidRPr="002F6E4B" w:rsidRDefault="000436B8" w:rsidP="00304B66">
          <w:pPr>
            <w:pStyle w:val="LLPerustelujenkappalejako"/>
          </w:pPr>
          <w:r w:rsidRPr="006C61D6">
            <w:t xml:space="preserve">Pykälän </w:t>
          </w:r>
          <w:r w:rsidRPr="006C61D6">
            <w:rPr>
              <w:i/>
              <w:iCs/>
            </w:rPr>
            <w:t>3 momentissa</w:t>
          </w:r>
          <w:r w:rsidRPr="006C61D6">
            <w:t xml:space="preserve"> säädettäisiin tilanteesta, jossa Senaatti-konsernin liikelaitos ja virasto tai laitos eivät ol</w:t>
          </w:r>
          <w:r w:rsidR="006537E2">
            <w:t>isi</w:t>
          </w:r>
          <w:r w:rsidRPr="006C61D6">
            <w:t xml:space="preserve"> yksimielisiä 1 momentissa tarkoitetun ensisijaisen tai toissijaisen toimitilan valinnasta taikka 2 momentissa säädett</w:t>
          </w:r>
          <w:r w:rsidR="00963061" w:rsidRPr="006C61D6">
            <w:t>y</w:t>
          </w:r>
          <w:r w:rsidR="00D147A1">
            <w:t>jen edellytysten täyttymisestä.</w:t>
          </w:r>
          <w:r w:rsidR="002F6E4B">
            <w:t xml:space="preserve"> </w:t>
          </w:r>
          <w:r w:rsidR="00963061" w:rsidRPr="006C61D6">
            <w:t>Tällöin</w:t>
          </w:r>
          <w:r w:rsidRPr="006C61D6">
            <w:t xml:space="preserve"> virastoa tai laitosta ohjaava ministeriö</w:t>
          </w:r>
          <w:r w:rsidR="00963061" w:rsidRPr="006C61D6">
            <w:t>n tulisi pyytää asiasta valtiovarainministeriön lausunto sek</w:t>
          </w:r>
          <w:r w:rsidR="00761E5C">
            <w:t>ä</w:t>
          </w:r>
          <w:r w:rsidRPr="006C61D6">
            <w:t xml:space="preserve"> </w:t>
          </w:r>
          <w:r w:rsidR="005A1682">
            <w:t>neuvotella</w:t>
          </w:r>
          <w:r w:rsidR="005A1682" w:rsidRPr="006C61D6">
            <w:t xml:space="preserve"> </w:t>
          </w:r>
          <w:r w:rsidRPr="006C61D6">
            <w:t xml:space="preserve">asiasta Senaatti-konsernin liikelaitosta ohjaavan ministeriön kanssa. </w:t>
          </w:r>
          <w:r w:rsidR="00BD39C1">
            <w:rPr>
              <w:rFonts w:eastAsiaTheme="minorEastAsia"/>
            </w:rPr>
            <w:t>Puolustuskiinteistöjä ohjaava ministeriö on puolustusministeriö.</w:t>
          </w:r>
        </w:p>
        <w:p w14:paraId="1BE2650C" w14:textId="4CC2AF10" w:rsidR="000436B8" w:rsidRPr="006C61D6" w:rsidRDefault="00BD39C1" w:rsidP="00304B66">
          <w:pPr>
            <w:pStyle w:val="LLPerustelujenkappalejako"/>
          </w:pPr>
          <w:r>
            <w:t>Valtiovarainministeriö arvioisi lausunnossaan 2 a §:ssä säädettyjen vuokraustoiminnan tavoitteiden sekä Senaatti-konsernin liikelaitoksen lausunnon pohjalta 2 b §:n 2 mome</w:t>
          </w:r>
          <w:r w:rsidR="00F92015">
            <w:t xml:space="preserve">ntin edellytysten täyttymistä. </w:t>
          </w:r>
          <w:r w:rsidR="005A1682">
            <w:t>Jos</w:t>
          </w:r>
          <w:r w:rsidR="005A1682" w:rsidRPr="006C61D6">
            <w:t xml:space="preserve"> </w:t>
          </w:r>
          <w:r w:rsidR="000436B8" w:rsidRPr="006C61D6">
            <w:t>ohjaavat ministeriöt eivät saavut</w:t>
          </w:r>
          <w:r w:rsidR="005A1682">
            <w:t>taisi</w:t>
          </w:r>
          <w:r w:rsidR="000436B8" w:rsidRPr="006C61D6">
            <w:t xml:space="preserve"> yksimielisyyttä, asia voitaisiin käsitellä valtioneuvoston raha-asiainvaliokunnassa sen mukaisesti, mitä raha-asiainvaliokunnassa käsiteltävistä asioista määrätään</w:t>
          </w:r>
          <w:r w:rsidR="006537E2">
            <w:t xml:space="preserve"> valtioneuvoston määräyksessä (</w:t>
          </w:r>
          <w:r w:rsidR="006537E2" w:rsidRPr="006537E2">
            <w:t>TM 0201 3.1.2002</w:t>
          </w:r>
          <w:r w:rsidR="006537E2">
            <w:t>)</w:t>
          </w:r>
          <w:r w:rsidR="00C61BB4">
            <w:t xml:space="preserve">. </w:t>
          </w:r>
          <w:r w:rsidR="00DA5EFE">
            <w:t>Jonka</w:t>
          </w:r>
          <w:r w:rsidR="002D1C4D">
            <w:t xml:space="preserve"> jälkeen asia</w:t>
          </w:r>
          <w:r w:rsidR="005A1682">
            <w:t xml:space="preserve"> voitaisiin käsitellä </w:t>
          </w:r>
          <w:r w:rsidR="002D1C4D">
            <w:t xml:space="preserve">tarvittaessa </w:t>
          </w:r>
          <w:r w:rsidR="005A1682" w:rsidRPr="006C61D6">
            <w:t>valtioneuvoston ohjesäännön 8 §:n mukaisesti valtioneuvoston yleisistunnossa</w:t>
          </w:r>
          <w:r w:rsidR="002D1C4D">
            <w:t>.</w:t>
          </w:r>
        </w:p>
        <w:p w14:paraId="7BFC03A2" w14:textId="0A0E74A4" w:rsidR="000436B8" w:rsidRPr="006C61D6" w:rsidRDefault="000436B8" w:rsidP="00304B66">
          <w:pPr>
            <w:pStyle w:val="LLPerustelujenkappalejako"/>
          </w:pPr>
          <w:r w:rsidRPr="006C61D6">
            <w:t xml:space="preserve">Pykälän </w:t>
          </w:r>
          <w:r w:rsidRPr="006C61D6">
            <w:rPr>
              <w:i/>
              <w:iCs/>
            </w:rPr>
            <w:t>4 momentissa</w:t>
          </w:r>
          <w:r w:rsidRPr="006C61D6">
            <w:t xml:space="preserve"> säädettäisiin asetuksenantovaltuu</w:t>
          </w:r>
          <w:r w:rsidR="005A1682">
            <w:t>desta</w:t>
          </w:r>
          <w:r w:rsidRPr="006C61D6">
            <w:t>, jonka mukaan va</w:t>
          </w:r>
          <w:r w:rsidR="005E022E" w:rsidRPr="006C61D6">
            <w:t>ltioneuvoston asetuksella voitaisii</w:t>
          </w:r>
          <w:r w:rsidRPr="006C61D6">
            <w:t xml:space="preserve">n säätää tarkemmin valtion viraston ja laitoksen toimitilojen vuokrauksessa ja 2 a §:ssä tarkoitettujen vuokraustoiminnan tavoitteiden arvioinnissa huomioon otettavista asioista. Asetuksella voitaisiin säätää tarkemmin </w:t>
          </w:r>
          <w:r w:rsidR="005E022E" w:rsidRPr="006C61D6">
            <w:t xml:space="preserve">myös vuokraustoiminnan </w:t>
          </w:r>
          <w:r w:rsidR="001B21C4">
            <w:t xml:space="preserve">yksityiskohtaisemmista </w:t>
          </w:r>
          <w:r w:rsidR="005E022E" w:rsidRPr="006C61D6">
            <w:t>periaatteista</w:t>
          </w:r>
          <w:r w:rsidR="00A63BF7">
            <w:t>,</w:t>
          </w:r>
          <w:r w:rsidR="005E022E" w:rsidRPr="006C61D6">
            <w:t xml:space="preserve"> kuten </w:t>
          </w:r>
          <w:r w:rsidRPr="006C61D6">
            <w:t>vuokras</w:t>
          </w:r>
          <w:r w:rsidR="005E022E" w:rsidRPr="006C61D6">
            <w:t xml:space="preserve">opimusten irtisanomisajoista, </w:t>
          </w:r>
          <w:r w:rsidRPr="006C61D6">
            <w:t>jäännösarvovastuukysymyksistä</w:t>
          </w:r>
          <w:r w:rsidR="005E022E" w:rsidRPr="006C61D6">
            <w:t xml:space="preserve"> sekä </w:t>
          </w:r>
          <w:r w:rsidR="00A63BF7">
            <w:t xml:space="preserve">vuokrauskohteiden </w:t>
          </w:r>
          <w:r w:rsidR="005E022E" w:rsidRPr="006C61D6">
            <w:t>kustannuslaskelmien tekemisestä</w:t>
          </w:r>
          <w:r w:rsidRPr="006C61D6">
            <w:t xml:space="preserve">. </w:t>
          </w:r>
          <w:r w:rsidR="00FD25E7">
            <w:t>Asetuksenantova</w:t>
          </w:r>
          <w:r w:rsidR="003340B4">
            <w:t>ltuudessa valtuutettaisiin</w:t>
          </w:r>
          <w:r w:rsidR="00FD25E7">
            <w:t xml:space="preserve"> </w:t>
          </w:r>
          <w:r w:rsidR="00A63BF7">
            <w:t>myös</w:t>
          </w:r>
          <w:r w:rsidR="00FD25E7">
            <w:t xml:space="preserve"> valtiovarainministeriö antamaan vuokraustoimintaa koskevia tarkempia määräyksiä</w:t>
          </w:r>
          <w:r w:rsidR="0011116C">
            <w:t>. Määräykset voi</w:t>
          </w:r>
          <w:r w:rsidR="003263E2">
            <w:t>si</w:t>
          </w:r>
          <w:r w:rsidR="0011116C">
            <w:t>vat koskea</w:t>
          </w:r>
          <w:r w:rsidR="00FD25E7">
            <w:t xml:space="preserve"> esimerkiksi vuokran määräytymisperusteista.</w:t>
          </w:r>
        </w:p>
        <w:p w14:paraId="238C9898" w14:textId="505706F3" w:rsidR="000436B8" w:rsidRPr="006C61D6" w:rsidRDefault="000436B8" w:rsidP="00304B66">
          <w:pPr>
            <w:pStyle w:val="LLPerustelujenkappalejako"/>
          </w:pPr>
          <w:r w:rsidRPr="006C61D6">
            <w:rPr>
              <w:b/>
              <w:bCs/>
            </w:rPr>
            <w:t>5 §</w:t>
          </w:r>
          <w:r w:rsidR="007B0952">
            <w:rPr>
              <w:b/>
              <w:bCs/>
            </w:rPr>
            <w:t>.</w:t>
          </w:r>
          <w:r w:rsidRPr="006C61D6">
            <w:rPr>
              <w:i/>
              <w:iCs/>
            </w:rPr>
            <w:t xml:space="preserve"> Kirjanpito, tilinpäätös ja talous. </w:t>
          </w:r>
          <w:r w:rsidR="005E022E" w:rsidRPr="006C61D6">
            <w:t>Pykälän</w:t>
          </w:r>
          <w:r w:rsidRPr="006C61D6">
            <w:t xml:space="preserve"> </w:t>
          </w:r>
          <w:r w:rsidRPr="006C61D6">
            <w:rPr>
              <w:i/>
              <w:iCs/>
            </w:rPr>
            <w:t>1 momentin</w:t>
          </w:r>
          <w:r w:rsidRPr="006C61D6">
            <w:t xml:space="preserve"> </w:t>
          </w:r>
          <w:r w:rsidR="005E022E" w:rsidRPr="006C61D6">
            <w:t xml:space="preserve">ja </w:t>
          </w:r>
          <w:r w:rsidR="005E022E" w:rsidRPr="006C61D6">
            <w:rPr>
              <w:i/>
            </w:rPr>
            <w:t>2 momentin</w:t>
          </w:r>
          <w:r w:rsidR="005E022E" w:rsidRPr="006C61D6">
            <w:t xml:space="preserve"> viittaukset</w:t>
          </w:r>
          <w:r w:rsidRPr="006C61D6">
            <w:t xml:space="preserve"> liikelaitoslain 13 §:</w:t>
          </w:r>
          <w:r w:rsidR="005E022E" w:rsidRPr="006C61D6">
            <w:t>ään korjat</w:t>
          </w:r>
          <w:r w:rsidR="00990D46">
            <w:t>taisiin kohdistumaan</w:t>
          </w:r>
          <w:r w:rsidR="005E022E" w:rsidRPr="006C61D6">
            <w:t xml:space="preserve"> lain 12 §:ään</w:t>
          </w:r>
          <w:r w:rsidRPr="006C61D6">
            <w:t>.</w:t>
          </w:r>
        </w:p>
        <w:p w14:paraId="71619450" w14:textId="72114F36" w:rsidR="00C44796" w:rsidRPr="00304B66" w:rsidRDefault="000436B8" w:rsidP="00C44796">
          <w:pPr>
            <w:pStyle w:val="LLP2Otsikkotaso"/>
            <w:jc w:val="both"/>
            <w:rPr>
              <w:szCs w:val="21"/>
            </w:rPr>
          </w:pPr>
          <w:bookmarkStart w:id="19" w:name="_Toc89427240"/>
          <w:r w:rsidRPr="00304B66">
            <w:rPr>
              <w:szCs w:val="21"/>
            </w:rPr>
            <w:t>Laki valtion liikelaito</w:t>
          </w:r>
          <w:r w:rsidR="00F943D8">
            <w:rPr>
              <w:szCs w:val="21"/>
            </w:rPr>
            <w:t>ksista</w:t>
          </w:r>
          <w:bookmarkEnd w:id="19"/>
          <w:r w:rsidR="00C44796" w:rsidRPr="00304B66">
            <w:rPr>
              <w:szCs w:val="21"/>
            </w:rPr>
            <w:t xml:space="preserve"> </w:t>
          </w:r>
        </w:p>
        <w:p w14:paraId="5C369030" w14:textId="287AC4E4" w:rsidR="00632533" w:rsidRPr="006C61D6" w:rsidRDefault="000436B8" w:rsidP="00304B66">
          <w:pPr>
            <w:pStyle w:val="LLPerustelujenkappalejako"/>
          </w:pPr>
          <w:r w:rsidRPr="006C61D6">
            <w:rPr>
              <w:b/>
              <w:bCs/>
            </w:rPr>
            <w:t>3 §</w:t>
          </w:r>
          <w:r w:rsidR="00F943D8">
            <w:rPr>
              <w:b/>
              <w:bCs/>
            </w:rPr>
            <w:t>.</w:t>
          </w:r>
          <w:r w:rsidRPr="006C61D6">
            <w:t xml:space="preserve"> </w:t>
          </w:r>
          <w:r w:rsidRPr="006C61D6">
            <w:rPr>
              <w:i/>
              <w:iCs/>
            </w:rPr>
            <w:t>Liikelaitosten toimintaperiaatteet.</w:t>
          </w:r>
          <w:r w:rsidRPr="006C61D6">
            <w:t xml:space="preserve"> Pykälään esitetään lisättäväksi </w:t>
          </w:r>
          <w:r w:rsidRPr="00F943D8">
            <w:rPr>
              <w:i/>
            </w:rPr>
            <w:t>uusi</w:t>
          </w:r>
          <w:r w:rsidRPr="006C61D6">
            <w:t xml:space="preserve"> </w:t>
          </w:r>
          <w:r w:rsidRPr="006C61D6">
            <w:rPr>
              <w:i/>
              <w:iCs/>
            </w:rPr>
            <w:t>2 momentti,</w:t>
          </w:r>
          <w:r w:rsidRPr="006C61D6">
            <w:t xml:space="preserve"> jonka mukaan valtion liikelaitoksen </w:t>
          </w:r>
          <w:r w:rsidR="00990D46">
            <w:t>olisi</w:t>
          </w:r>
          <w:r w:rsidR="00990D46" w:rsidRPr="006C61D6">
            <w:t xml:space="preserve"> </w:t>
          </w:r>
          <w:r w:rsidRPr="006C61D6">
            <w:t>toimittava hallintolain 3 §:n 2 momentissa säädettyjen hyvän hallinnon perusteiden mukaisesti tehdessään palvelusopimuksia, tarjotessaan palveluita valtion virastoille tai laitoksille, valtion talousarvion ulkopuolisille valtion rahastoille ja muille valtion liikelaitoksille samoin kuin eduskunnalle sekä sen alaisuudessa, valvonnassa tai yhteydessä toimiville yksiköille.</w:t>
          </w:r>
          <w:r w:rsidR="00632533" w:rsidRPr="006C61D6">
            <w:t xml:space="preserve"> U</w:t>
          </w:r>
          <w:r w:rsidRPr="006C61D6">
            <w:t xml:space="preserve">udella 2 momentilla selvennettäisiin niitä periaatteita, joiden mukaisesti valtion liikelaitos toimii suhteessa toiseen valtion organisaatioon kuuluvan yksikköön. </w:t>
          </w:r>
        </w:p>
        <w:p w14:paraId="564F6E42" w14:textId="77777777" w:rsidR="00E70C45" w:rsidRDefault="00632533" w:rsidP="00304B66">
          <w:pPr>
            <w:pStyle w:val="LLPerustelujenkappalejako"/>
          </w:pPr>
          <w:r w:rsidRPr="006C61D6">
            <w:t>Pykälän voimassa</w:t>
          </w:r>
          <w:r w:rsidR="00990D46">
            <w:t xml:space="preserve"> </w:t>
          </w:r>
          <w:r w:rsidRPr="006C61D6">
            <w:t xml:space="preserve">olevan </w:t>
          </w:r>
          <w:r w:rsidRPr="006C61D6">
            <w:rPr>
              <w:iCs/>
            </w:rPr>
            <w:t>1 momentin</w:t>
          </w:r>
          <w:r w:rsidRPr="006C61D6">
            <w:t xml:space="preserve"> mukaan liikelaitoksen on toimittava liiketaloudellisten periaatteiden mukaisesti. Siltä osin kuin liikelaitos itse tarjoaa palveluita kilpailutilanteessa markkinoilla tai tuottaa palveluita asiakkailleen hyödynnettäväksi kilpailutilanteessa markkinoilla, sen on hinnoiteltava palvelunsa markkinaperusteisesti.</w:t>
          </w:r>
        </w:p>
        <w:p w14:paraId="645A6F52" w14:textId="1375204F" w:rsidR="000436B8" w:rsidRPr="006C61D6" w:rsidRDefault="000436B8" w:rsidP="00304B66">
          <w:pPr>
            <w:pStyle w:val="LLPerustelujenkappalejako"/>
          </w:pPr>
          <w:r w:rsidRPr="006C61D6">
            <w:t xml:space="preserve">Koska liikelaitoslaissa on </w:t>
          </w:r>
          <w:r w:rsidR="00F22A0A">
            <w:t>jo</w:t>
          </w:r>
          <w:r w:rsidRPr="006C61D6">
            <w:t xml:space="preserve"> säädetty niistä toimintaperiaatteista, joiden mukaisesti valtion liikelaitokset toimivat kilpailutilanteissa markkinoilla, pykälään </w:t>
          </w:r>
          <w:r w:rsidR="00990D46" w:rsidRPr="006C61D6">
            <w:t xml:space="preserve">esitetään </w:t>
          </w:r>
          <w:r w:rsidRPr="006C61D6">
            <w:t>selvyyden vuoksi lisättäväksi hallintolain 3 §</w:t>
          </w:r>
          <w:r w:rsidR="00990D46">
            <w:t>:n</w:t>
          </w:r>
          <w:r w:rsidRPr="006C61D6">
            <w:t xml:space="preserve"> 2 momentin mukaiset hyvän hallinnon perusteet, joiden mukaisesti liikelaitoksen tulee toimia lakisääteisissä tehtävissään tarjotessaan palveluita toiselle valtion organisaatiolle</w:t>
          </w:r>
          <w:r w:rsidR="002472B5">
            <w:t>.</w:t>
          </w:r>
        </w:p>
        <w:p w14:paraId="11AB8ACA" w14:textId="3D395C25" w:rsidR="000436B8" w:rsidRPr="00304B66" w:rsidRDefault="000436B8" w:rsidP="00304B66">
          <w:pPr>
            <w:pStyle w:val="LLPerustelujenkappalejako"/>
          </w:pPr>
          <w:r w:rsidRPr="00304B66">
            <w:lastRenderedPageBreak/>
            <w:t>Voimassa olevan lain 2 momentti siirtyisi pykälän 3 momentiksi.</w:t>
          </w:r>
        </w:p>
        <w:p w14:paraId="4264EA56" w14:textId="1DF1C749" w:rsidR="00E7148A" w:rsidRPr="00304B66" w:rsidRDefault="00010E00" w:rsidP="00304B66">
          <w:pPr>
            <w:pStyle w:val="LLPerustelujenkappalejako"/>
          </w:pPr>
          <w:r w:rsidRPr="00304B66">
            <w:rPr>
              <w:b/>
            </w:rPr>
            <w:t>8 §</w:t>
          </w:r>
          <w:r w:rsidR="00F943D8">
            <w:rPr>
              <w:b/>
            </w:rPr>
            <w:t>.</w:t>
          </w:r>
          <w:r w:rsidRPr="00304B66">
            <w:t xml:space="preserve"> </w:t>
          </w:r>
          <w:r w:rsidRPr="00304B66">
            <w:rPr>
              <w:i/>
            </w:rPr>
            <w:t>Hallituksen tehtävät</w:t>
          </w:r>
          <w:r w:rsidRPr="00304B66">
            <w:t>.</w:t>
          </w:r>
          <w:r w:rsidR="00E7148A" w:rsidRPr="00304B66">
            <w:t xml:space="preserve"> </w:t>
          </w:r>
          <w:r w:rsidR="004B1F30" w:rsidRPr="00304B66">
            <w:t>Pykälä</w:t>
          </w:r>
          <w:r w:rsidR="00E7148A" w:rsidRPr="00304B66">
            <w:t xml:space="preserve">n </w:t>
          </w:r>
          <w:r w:rsidR="00F943D8">
            <w:rPr>
              <w:i/>
            </w:rPr>
            <w:t>2 momentin 4 kohta</w:t>
          </w:r>
          <w:r w:rsidR="00E7148A" w:rsidRPr="00304B66">
            <w:t xml:space="preserve"> ehdotetaan muutettavaksi siten, että toimitusjohtajan vallinnan ja erottamisen lisäksi liikelaitoksen hallituksen tehtävänä olisi päättää toimitusjohtajan palkkauksesta, luontoiseduista ja muista taloudellisista eduista. Ennen toimitusjohtajan palkkauksen, luotoisetuihin ja muuhun taloudelliseen etuuteen liittyvän asian käsittelyä hallituksen olisi hankittava asiasta valtiovarainministeriön lausunto</w:t>
          </w:r>
          <w:r w:rsidR="00EA47D4" w:rsidRPr="00304B66">
            <w:t>.</w:t>
          </w:r>
          <w:r w:rsidR="008E6A2C">
            <w:t xml:space="preserve"> </w:t>
          </w:r>
          <w:r w:rsidR="008E6A2C" w:rsidRPr="008E6A2C">
            <w:t xml:space="preserve">Lausunto pyydettäisiin palkkauksen, luontoisetujen tai muiden taloudellisten etujen merkityksellisissä muutostilanteissa eli niiden hyväksyttäessä ehtoja toimitusjohtajan valintavaiheessa tai muutettaessa niitä sopimussuhteen aikana olennaisesti. Lausunnon pyytämisvelvollisuutta ei sen sijaan olisi esimerkiksi vuosittaisten tulossopimusten vahvistamisen tai palkan ja etuuksien indeksiehtoisten tai näihin rinnastuvien tarkistamisten yhteydessä. </w:t>
          </w:r>
          <w:r w:rsidR="00EA47D4" w:rsidRPr="00304B66">
            <w:t xml:space="preserve">Ministeriön ja liikelaitoksen hallituksen toimivaltojen selkeyden kannalta olisi perusteltua, että liikelaitoksen hallituksen vastatessa toimitusjohtajan valinnasta hallitus päättäisi myös toimitusjohtajan </w:t>
          </w:r>
          <w:r w:rsidR="008E6A2C">
            <w:t>palkkauksesta sekä luontoiseduista</w:t>
          </w:r>
          <w:r w:rsidR="00EA47D4" w:rsidRPr="00304B66">
            <w:t xml:space="preserve"> ja muista taloudellisista eduista. </w:t>
          </w:r>
          <w:r w:rsidR="00A42788" w:rsidRPr="00304B66">
            <w:t xml:space="preserve">Tästä syystä </w:t>
          </w:r>
          <w:r w:rsidR="008243EF" w:rsidRPr="00304B66">
            <w:t>ehdotetaan</w:t>
          </w:r>
          <w:r w:rsidR="00A42788" w:rsidRPr="00304B66">
            <w:t xml:space="preserve"> kumottavaksi </w:t>
          </w:r>
          <w:r w:rsidR="008243EF" w:rsidRPr="00304B66">
            <w:t xml:space="preserve">myös </w:t>
          </w:r>
          <w:r w:rsidR="00A42788" w:rsidRPr="00304B66">
            <w:t>valtion virkaehtosopimuslain</w:t>
          </w:r>
          <w:r w:rsidR="007953CF" w:rsidRPr="00304B66">
            <w:t xml:space="preserve"> (664/1970)</w:t>
          </w:r>
          <w:r w:rsidR="00A42788" w:rsidRPr="00304B66">
            <w:t xml:space="preserve"> kohta, jonka mukaan valtiovarainministeriö vahvistaa liikelaitoksen toimitusjohtajan palkkauksen, luotoisedut ja muut taloudelliset etuudet. </w:t>
          </w:r>
        </w:p>
        <w:p w14:paraId="5127430E" w14:textId="7FAD02B4" w:rsidR="0006254B" w:rsidRPr="00304B66" w:rsidRDefault="0006254B" w:rsidP="00304B66">
          <w:pPr>
            <w:pStyle w:val="LLPerustelujenkappalejako"/>
          </w:pPr>
          <w:r w:rsidRPr="00304B66">
            <w:rPr>
              <w:b/>
            </w:rPr>
            <w:t>9 §</w:t>
          </w:r>
          <w:r w:rsidR="00F943D8">
            <w:rPr>
              <w:b/>
            </w:rPr>
            <w:t>.</w:t>
          </w:r>
          <w:r w:rsidRPr="00304B66">
            <w:t xml:space="preserve"> </w:t>
          </w:r>
          <w:r w:rsidRPr="00304B66">
            <w:rPr>
              <w:i/>
            </w:rPr>
            <w:t>Toimitusjohtaja</w:t>
          </w:r>
          <w:r w:rsidRPr="00304B66">
            <w:t>.</w:t>
          </w:r>
          <w:r w:rsidR="00A42788" w:rsidRPr="00304B66">
            <w:t xml:space="preserve"> Pykälän </w:t>
          </w:r>
          <w:r w:rsidR="00A42788" w:rsidRPr="00304B66">
            <w:rPr>
              <w:i/>
            </w:rPr>
            <w:t>1 moment</w:t>
          </w:r>
          <w:r w:rsidR="00F943D8">
            <w:rPr>
              <w:i/>
            </w:rPr>
            <w:t>ti</w:t>
          </w:r>
          <w:r w:rsidR="00661F6F" w:rsidRPr="00304B66">
            <w:t xml:space="preserve"> muutettaisiin siten, että</w:t>
          </w:r>
          <w:r w:rsidR="00164078" w:rsidRPr="00304B66">
            <w:t xml:space="preserve"> </w:t>
          </w:r>
          <w:r w:rsidR="00661F6F" w:rsidRPr="00304B66">
            <w:t xml:space="preserve">pykälässä mainittuja </w:t>
          </w:r>
          <w:r w:rsidR="00A42788" w:rsidRPr="00304B66">
            <w:t>osakeyhtiölain</w:t>
          </w:r>
          <w:r w:rsidR="00CB2CA1" w:rsidRPr="00304B66">
            <w:t xml:space="preserve"> (624/2006)</w:t>
          </w:r>
          <w:r w:rsidR="00A42788" w:rsidRPr="00304B66">
            <w:t xml:space="preserve"> </w:t>
          </w:r>
          <w:r w:rsidR="00661F6F" w:rsidRPr="00304B66">
            <w:t xml:space="preserve">toimitusjohtajaa koskevia säännöksiä </w:t>
          </w:r>
          <w:r w:rsidR="00A42788" w:rsidRPr="00304B66">
            <w:t>sovellet</w:t>
          </w:r>
          <w:r w:rsidR="00305A7B" w:rsidRPr="00304B66">
            <w:t>taisii</w:t>
          </w:r>
          <w:r w:rsidR="00A42788" w:rsidRPr="00304B66">
            <w:t>n ainoastaan, jo</w:t>
          </w:r>
          <w:r w:rsidR="00164078" w:rsidRPr="00304B66">
            <w:t>s</w:t>
          </w:r>
          <w:r w:rsidR="00A42788" w:rsidRPr="00304B66">
            <w:t xml:space="preserve"> </w:t>
          </w:r>
          <w:r w:rsidR="00305A7B" w:rsidRPr="00304B66">
            <w:t xml:space="preserve">liikelaitoslaissa </w:t>
          </w:r>
          <w:r w:rsidR="00164078" w:rsidRPr="00304B66">
            <w:t xml:space="preserve">ei </w:t>
          </w:r>
          <w:r w:rsidR="00305A7B" w:rsidRPr="00304B66">
            <w:t>muuta säädettäisi</w:t>
          </w:r>
          <w:r w:rsidR="00A42788" w:rsidRPr="00304B66">
            <w:t>. T</w:t>
          </w:r>
          <w:r w:rsidR="00305A7B" w:rsidRPr="00304B66">
            <w:t>äydennys olisi</w:t>
          </w:r>
          <w:r w:rsidR="00661F6F" w:rsidRPr="00304B66">
            <w:t xml:space="preserve"> tarpeen, koska liikelaitoslaissa säädettäisiin </w:t>
          </w:r>
          <w:r w:rsidR="00164078" w:rsidRPr="00304B66">
            <w:t>ehdotuksen mukaisest</w:t>
          </w:r>
          <w:r w:rsidR="00B26F94" w:rsidRPr="00304B66">
            <w:t>i</w:t>
          </w:r>
          <w:r w:rsidR="00661F6F" w:rsidRPr="00304B66">
            <w:t xml:space="preserve"> menettelystä, jossa valtiovarainminister</w:t>
          </w:r>
          <w:r w:rsidR="00164078" w:rsidRPr="00304B66">
            <w:t>iöltä pyydettäisii</w:t>
          </w:r>
          <w:r w:rsidR="00661F6F" w:rsidRPr="00304B66">
            <w:t>n lausunto ennen kuin</w:t>
          </w:r>
          <w:r w:rsidR="00164078" w:rsidRPr="00304B66">
            <w:t xml:space="preserve"> liikelaitoksen</w:t>
          </w:r>
          <w:r w:rsidR="00661F6F" w:rsidRPr="00304B66">
            <w:t xml:space="preserve"> hallitus pä</w:t>
          </w:r>
          <w:r w:rsidR="00164078" w:rsidRPr="00304B66">
            <w:t>ättäisi</w:t>
          </w:r>
          <w:r w:rsidR="00661F6F" w:rsidRPr="00304B66">
            <w:t xml:space="preserve"> toimitusjohta</w:t>
          </w:r>
          <w:r w:rsidR="008E6A2C">
            <w:t>jan palkkauksesta sekä luontoiseduista</w:t>
          </w:r>
          <w:r w:rsidR="00661F6F" w:rsidRPr="00304B66">
            <w:t xml:space="preserve"> ja muista eduista. </w:t>
          </w:r>
        </w:p>
        <w:p w14:paraId="53EE5D39" w14:textId="6FCA3F51" w:rsidR="00C44796" w:rsidRPr="00304B66" w:rsidRDefault="00F943D8" w:rsidP="00C44796">
          <w:pPr>
            <w:pStyle w:val="LLP2Otsikkotaso"/>
            <w:rPr>
              <w:szCs w:val="21"/>
            </w:rPr>
          </w:pPr>
          <w:bookmarkStart w:id="20" w:name="_Toc89427241"/>
          <w:r>
            <w:rPr>
              <w:szCs w:val="21"/>
            </w:rPr>
            <w:t>Valtion virkaehtosopimuslaki</w:t>
          </w:r>
          <w:bookmarkEnd w:id="20"/>
        </w:p>
        <w:p w14:paraId="46D34D3A" w14:textId="2145AF96" w:rsidR="00357636" w:rsidRPr="00357636" w:rsidRDefault="00357636" w:rsidP="00304B66">
          <w:pPr>
            <w:pStyle w:val="LLPerustelujenkappalejako"/>
          </w:pPr>
          <w:r w:rsidRPr="00357636">
            <w:rPr>
              <w:b/>
            </w:rPr>
            <w:t xml:space="preserve">3 a §. </w:t>
          </w:r>
          <w:r w:rsidRPr="00357636">
            <w:t xml:space="preserve">Pykälän </w:t>
          </w:r>
          <w:r w:rsidRPr="00357636">
            <w:rPr>
              <w:i/>
            </w:rPr>
            <w:t>1 momentin</w:t>
          </w:r>
          <w:r w:rsidRPr="00357636">
            <w:t xml:space="preserve"> viittaus valtio</w:t>
          </w:r>
          <w:r w:rsidR="00D721A4">
            <w:t>n liikelaitoslakiin korjattaisiin</w:t>
          </w:r>
          <w:r>
            <w:t xml:space="preserve"> kohdistumaan uudistettuun</w:t>
          </w:r>
          <w:r w:rsidRPr="00357636">
            <w:t xml:space="preserve"> valtion</w:t>
          </w:r>
          <w:r>
            <w:t xml:space="preserve"> liikelaitoslakiin</w:t>
          </w:r>
          <w:r w:rsidRPr="00357636">
            <w:t>.</w:t>
          </w:r>
        </w:p>
        <w:p w14:paraId="1246CE45" w14:textId="3269E62F" w:rsidR="00C44796" w:rsidRPr="004B1F30" w:rsidRDefault="00C44796" w:rsidP="00304B66">
          <w:pPr>
            <w:pStyle w:val="LLPerustelujenkappalejako"/>
          </w:pPr>
          <w:r w:rsidRPr="004B1F30">
            <w:rPr>
              <w:b/>
            </w:rPr>
            <w:t>5 §.</w:t>
          </w:r>
          <w:r w:rsidRPr="004B1F30">
            <w:t xml:space="preserve"> Pykälän </w:t>
          </w:r>
          <w:r w:rsidR="00357636" w:rsidRPr="00357636">
            <w:rPr>
              <w:i/>
            </w:rPr>
            <w:t>2 momentin 4 kohdan</w:t>
          </w:r>
          <w:r w:rsidR="00357636">
            <w:t xml:space="preserve"> viittaus val</w:t>
          </w:r>
          <w:r w:rsidR="00D721A4">
            <w:t>tion liikelaitoslakiin korjattaisiin</w:t>
          </w:r>
          <w:r w:rsidR="00357636">
            <w:t xml:space="preserve"> kohdistumaan uudistettuun valtion liikelaitoslakiin. Pykälän </w:t>
          </w:r>
          <w:r w:rsidRPr="004B1F30">
            <w:rPr>
              <w:i/>
            </w:rPr>
            <w:t>4 momentin 4 kohdan</w:t>
          </w:r>
          <w:r w:rsidRPr="004B1F30">
            <w:t xml:space="preserve"> mukaan valtiovarainministeriö vahvistaa valtion liikelaitoksen toimitusjohtajan palkkauksen, luotoisedut ja muut taloudelliset etuudet</w:t>
          </w:r>
          <w:r>
            <w:t xml:space="preserve">. </w:t>
          </w:r>
          <w:r w:rsidRPr="00F943D8">
            <w:t>Pykälän 4 momentin 4 kohta</w:t>
          </w:r>
          <w:r w:rsidR="008243EF">
            <w:t xml:space="preserve"> esitettäisii</w:t>
          </w:r>
          <w:r w:rsidR="004A1B35">
            <w:t>n kumottavaksi, koska</w:t>
          </w:r>
          <w:r w:rsidRPr="004B1F30">
            <w:t xml:space="preserve"> </w:t>
          </w:r>
          <w:r w:rsidR="00404FFE">
            <w:t>l</w:t>
          </w:r>
          <w:r w:rsidR="00404FFE" w:rsidRPr="00404FFE">
            <w:t>iikelaitoslain 9 §:n mukaan toimitusjohtajaan sovelletaan, mitä osakeyhtiölain 6 luvun 17</w:t>
          </w:r>
          <w:r w:rsidR="00F943D8">
            <w:t xml:space="preserve"> </w:t>
          </w:r>
          <w:r w:rsidR="00404FFE" w:rsidRPr="00404FFE">
            <w:t>-</w:t>
          </w:r>
          <w:r w:rsidR="00F943D8">
            <w:t xml:space="preserve"> </w:t>
          </w:r>
          <w:r w:rsidR="00404FFE" w:rsidRPr="00404FFE">
            <w:t>20 §:</w:t>
          </w:r>
          <w:r w:rsidR="00404FFE">
            <w:t>ssä sää</w:t>
          </w:r>
          <w:r w:rsidR="00404FFE" w:rsidRPr="00404FFE">
            <w:t>detään toimitusjohtajasta. Osakeyhtiölain 6 luvun 20 §:n 1 momentin mukaan hallitus valitsee toimitusjohtajan ja päättää</w:t>
          </w:r>
          <w:r w:rsidR="00937CEC">
            <w:t xml:space="preserve"> hänen</w:t>
          </w:r>
          <w:r w:rsidR="00404FFE" w:rsidRPr="00404FFE">
            <w:t xml:space="preserve"> </w:t>
          </w:r>
          <w:r w:rsidR="00937CEC">
            <w:t>palkitsemis</w:t>
          </w:r>
          <w:r w:rsidR="00404FFE" w:rsidRPr="00404FFE">
            <w:t>estaan.</w:t>
          </w:r>
          <w:r w:rsidR="00404FFE">
            <w:t xml:space="preserve"> Kumottavaksi esitetty kohta o</w:t>
          </w:r>
          <w:r w:rsidR="00B92A4F">
            <w:t>n</w:t>
          </w:r>
          <w:r w:rsidR="00DF1D3C">
            <w:t xml:space="preserve"> </w:t>
          </w:r>
          <w:r w:rsidR="00B92A4F">
            <w:t>ristiriidassa osakeyhtiö</w:t>
          </w:r>
          <w:r w:rsidR="00F37A3A">
            <w:t xml:space="preserve">lain mukaisen menettelyn kanssa ja ei tulisi siten sovellettavaksi valtion liikelaitoksiin. </w:t>
          </w:r>
          <w:r w:rsidR="00DF1D3C">
            <w:t xml:space="preserve">Lisäksi </w:t>
          </w:r>
          <w:r w:rsidR="00F37A3A">
            <w:t xml:space="preserve">Pykälän </w:t>
          </w:r>
          <w:r w:rsidR="00F37A3A" w:rsidRPr="00F37A3A">
            <w:rPr>
              <w:i/>
            </w:rPr>
            <w:t>4 momentin</w:t>
          </w:r>
          <w:r w:rsidR="00F37A3A">
            <w:t xml:space="preserve"> johtolauseen mukaan valtiovarainministeriö palkkojen vahvistamisoikeus koskee virkoja</w:t>
          </w:r>
          <w:r w:rsidR="002E2159">
            <w:t xml:space="preserve"> ja valtion l</w:t>
          </w:r>
          <w:r w:rsidR="00F37A3A">
            <w:t>iikelaitoksen toimitusjohtaja ei ole valtion virkamieslain (750/1994) 1 §:n tarkoittama virka.</w:t>
          </w:r>
        </w:p>
        <w:p w14:paraId="54DABF37" w14:textId="77777777" w:rsidR="007E0CB1" w:rsidRPr="00304B66" w:rsidRDefault="007E0CB1" w:rsidP="006C61D6">
          <w:pPr>
            <w:pStyle w:val="LLP1Otsikkotaso"/>
            <w:jc w:val="both"/>
            <w:rPr>
              <w:szCs w:val="21"/>
            </w:rPr>
          </w:pPr>
          <w:bookmarkStart w:id="21" w:name="_Toc89427242"/>
          <w:r w:rsidRPr="00304B66">
            <w:rPr>
              <w:szCs w:val="21"/>
            </w:rPr>
            <w:t>Lakia alemman asteinen sääntely</w:t>
          </w:r>
          <w:bookmarkEnd w:id="21"/>
        </w:p>
        <w:p w14:paraId="66E67AD1" w14:textId="77777777" w:rsidR="00A2425A" w:rsidRPr="006C61D6" w:rsidRDefault="002B68D3" w:rsidP="00304B66">
          <w:pPr>
            <w:pStyle w:val="LLPerustelujenkappalejako"/>
          </w:pPr>
          <w:r w:rsidRPr="006C61D6">
            <w:t>Asetuksenantovaltuuden nojalla annettu asetusluonnos on tämän hallituks</w:t>
          </w:r>
          <w:r w:rsidR="00A2425A" w:rsidRPr="006C61D6">
            <w:t xml:space="preserve">en esitysluonnoksen liitteenä. </w:t>
          </w:r>
        </w:p>
        <w:p w14:paraId="33029BF6" w14:textId="31C3CBEB" w:rsidR="00632533" w:rsidRPr="006C61D6" w:rsidRDefault="002B68D3" w:rsidP="00304B66">
          <w:pPr>
            <w:pStyle w:val="LLPerustelujenkappalejako"/>
          </w:pPr>
          <w:r w:rsidRPr="006C61D6">
            <w:t xml:space="preserve">Asetusluonnoksen </w:t>
          </w:r>
          <w:r w:rsidRPr="00F943D8">
            <w:rPr>
              <w:i/>
            </w:rPr>
            <w:t>1 §:ssä</w:t>
          </w:r>
          <w:r w:rsidRPr="006C61D6">
            <w:t xml:space="preserve"> säädettäisiin </w:t>
          </w:r>
          <w:r w:rsidR="00632533" w:rsidRPr="006C61D6">
            <w:t>valti</w:t>
          </w:r>
          <w:r w:rsidRPr="006C61D6">
            <w:t xml:space="preserve">on vuokraustoiminnan tavoitteista laintasoista sääntelyä tarkemmin siten, että pykälän </w:t>
          </w:r>
          <w:r w:rsidRPr="006C61D6">
            <w:rPr>
              <w:i/>
            </w:rPr>
            <w:t>1 momentin</w:t>
          </w:r>
          <w:r w:rsidRPr="006C61D6">
            <w:t xml:space="preserve"> mukaan </w:t>
          </w:r>
          <w:r w:rsidR="00632533" w:rsidRPr="006C61D6">
            <w:t xml:space="preserve">valtion vuokraustoiminnassa </w:t>
          </w:r>
          <w:r w:rsidR="00990D46">
            <w:t>olisi</w:t>
          </w:r>
          <w:r w:rsidR="00990D46" w:rsidRPr="006C61D6">
            <w:t xml:space="preserve"> </w:t>
          </w:r>
          <w:r w:rsidR="00632533" w:rsidRPr="006C61D6">
            <w:t>otettava huomioon taloudel</w:t>
          </w:r>
          <w:r w:rsidRPr="006C61D6">
            <w:t>listen vaikutusten lisäksi sosi</w:t>
          </w:r>
          <w:r w:rsidR="00632533" w:rsidRPr="006C61D6">
            <w:t>aaliset ja ympäristölliset vaikutukset sekä muut keskeiset yhteiskuntavastuun näkökohdat, kuten kulttuuriperinnön vaaliminen, kokonais</w:t>
          </w:r>
          <w:r w:rsidR="00632533" w:rsidRPr="006C61D6">
            <w:lastRenderedPageBreak/>
            <w:t>turvallisuuden varmistaminen, harmaan talouden torjunta, ilmastonmuutoksen torjunta ja luonnon monimuotoisuuden tu</w:t>
          </w:r>
          <w:r w:rsidRPr="006C61D6">
            <w:t>rvaaminen. Vuokraustoiminnan ta</w:t>
          </w:r>
          <w:r w:rsidR="00632533" w:rsidRPr="006C61D6">
            <w:t xml:space="preserve">voitteita </w:t>
          </w:r>
          <w:r w:rsidR="00990D46">
            <w:t xml:space="preserve">tulisi </w:t>
          </w:r>
          <w:r w:rsidRPr="006C61D6">
            <w:t xml:space="preserve">pykälän </w:t>
          </w:r>
          <w:r w:rsidRPr="006C61D6">
            <w:rPr>
              <w:i/>
            </w:rPr>
            <w:t>2 momentin</w:t>
          </w:r>
          <w:r w:rsidRPr="006C61D6">
            <w:t xml:space="preserve"> mukaan</w:t>
          </w:r>
          <w:r w:rsidR="00632533" w:rsidRPr="006C61D6">
            <w:t xml:space="preserve"> arvioida myös kiinteistön koko elinkaaren ajalta sekä koko valtiontalouden kannalta. Arvioinnissa tulee ottaa huomioon valtakunnalliset ja alue</w:t>
          </w:r>
          <w:r w:rsidRPr="006C61D6">
            <w:t xml:space="preserve">elliset vaikutukset. Pykälän </w:t>
          </w:r>
          <w:r w:rsidRPr="006C61D6">
            <w:rPr>
              <w:i/>
            </w:rPr>
            <w:t>3 momentin</w:t>
          </w:r>
          <w:r w:rsidRPr="006C61D6">
            <w:t xml:space="preserve"> mukaan kokonaista</w:t>
          </w:r>
          <w:r w:rsidR="00632533" w:rsidRPr="006C61D6">
            <w:t>loudellisuuden arvioimiseksi vuokrauskohteesta o</w:t>
          </w:r>
          <w:r w:rsidR="006D68B4">
            <w:t>lisi</w:t>
          </w:r>
          <w:r w:rsidR="003A5814">
            <w:t xml:space="preserve"> laadittava selvitys, josta käy ilmi virastolle tai laitokselle aiheutuvat kustannukset ja vastuut.</w:t>
          </w:r>
        </w:p>
        <w:p w14:paraId="062605C3" w14:textId="15EAFF36" w:rsidR="00632533" w:rsidRPr="006C61D6" w:rsidRDefault="002B68D3" w:rsidP="00304B66">
          <w:pPr>
            <w:pStyle w:val="LLPerustelujenkappalejako"/>
          </w:pPr>
          <w:r w:rsidRPr="006C61D6">
            <w:t>Asetusluonnoksen</w:t>
          </w:r>
          <w:r w:rsidR="00632533" w:rsidRPr="006C61D6">
            <w:t xml:space="preserve"> </w:t>
          </w:r>
          <w:r w:rsidR="00632533" w:rsidRPr="00F943D8">
            <w:rPr>
              <w:i/>
            </w:rPr>
            <w:t>2 §:ssä</w:t>
          </w:r>
          <w:r w:rsidR="00632533" w:rsidRPr="006C61D6">
            <w:t xml:space="preserve"> </w:t>
          </w:r>
          <w:r w:rsidRPr="006C61D6">
            <w:t>säädettäisiin edellytyksistä, joiden täyttyessä virasto tai laitos voisi vuokrata</w:t>
          </w:r>
          <w:r w:rsidR="00632533" w:rsidRPr="006C61D6">
            <w:t xml:space="preserve"> toimitilan suoraan valtion</w:t>
          </w:r>
          <w:r w:rsidRPr="006C61D6">
            <w:t xml:space="preserve"> ulkopuoliselta vuokranantajalta</w:t>
          </w:r>
          <w:r w:rsidR="00632533" w:rsidRPr="006C61D6">
            <w:t>.</w:t>
          </w:r>
          <w:r w:rsidRPr="006C61D6">
            <w:t xml:space="preserve"> Tämä olisi mahdollista silloin, </w:t>
          </w:r>
          <w:r w:rsidR="00632533" w:rsidRPr="006C61D6">
            <w:t xml:space="preserve">kun toimitilan vuokra on enintään 1 000 euroa kuukaudessa </w:t>
          </w:r>
          <w:r w:rsidR="0032468D">
            <w:t>tai</w:t>
          </w:r>
          <w:r w:rsidR="00EE1650" w:rsidRPr="006C61D6">
            <w:t xml:space="preserve"> </w:t>
          </w:r>
          <w:r w:rsidR="00632533" w:rsidRPr="006C61D6">
            <w:t xml:space="preserve">toimitilan pinta-ala on enintään 100 </w:t>
          </w:r>
          <w:r w:rsidR="00990D46">
            <w:t>neliömetriä</w:t>
          </w:r>
          <w:r w:rsidR="00990D46" w:rsidRPr="006C61D6">
            <w:t xml:space="preserve"> </w:t>
          </w:r>
          <w:r w:rsidR="00632533" w:rsidRPr="006C61D6">
            <w:t xml:space="preserve">taikka kun viraston </w:t>
          </w:r>
          <w:r w:rsidR="00990D46">
            <w:t>tai</w:t>
          </w:r>
          <w:r w:rsidR="00990D46" w:rsidRPr="006C61D6">
            <w:t xml:space="preserve"> </w:t>
          </w:r>
          <w:r w:rsidR="00632533" w:rsidRPr="006C61D6">
            <w:t>laitoksen toimitilat</w:t>
          </w:r>
          <w:r w:rsidRPr="006C61D6">
            <w:t>arve on alle 12 kuukautta. Vuokrauk</w:t>
          </w:r>
          <w:r w:rsidR="00632533" w:rsidRPr="006C61D6">
            <w:t>sen kokonaistaloudellis</w:t>
          </w:r>
          <w:r w:rsidR="00990D46">
            <w:t>t</w:t>
          </w:r>
          <w:r w:rsidR="00632533" w:rsidRPr="006C61D6">
            <w:t>a vaikutusta tai sen vaikutuksia valtion keskitettyyn kiinteistönhallintaan ei ol</w:t>
          </w:r>
          <w:r w:rsidR="006D68B4">
            <w:t>isi</w:t>
          </w:r>
          <w:r w:rsidR="00632533" w:rsidRPr="006C61D6">
            <w:t xml:space="preserve"> tällöin tarpeen arvioida</w:t>
          </w:r>
          <w:r w:rsidRPr="006C61D6">
            <w:t>.</w:t>
          </w:r>
        </w:p>
        <w:p w14:paraId="7BB7B1B3" w14:textId="77777777" w:rsidR="00632533" w:rsidRPr="006C61D6" w:rsidRDefault="00980F02" w:rsidP="00304B66">
          <w:pPr>
            <w:pStyle w:val="LLPerustelujenkappalejako"/>
          </w:pPr>
          <w:r>
            <w:t>Asetusluonnoksen</w:t>
          </w:r>
          <w:r w:rsidR="002B68D3" w:rsidRPr="006C61D6">
            <w:t xml:space="preserve"> </w:t>
          </w:r>
          <w:r w:rsidR="002B68D3" w:rsidRPr="00F943D8">
            <w:rPr>
              <w:i/>
            </w:rPr>
            <w:t>3 §:n 1 momentissa</w:t>
          </w:r>
          <w:r w:rsidR="002B68D3" w:rsidRPr="006C61D6">
            <w:t xml:space="preserve"> säädettäisiin vuokrasopimusten irtisanomisajoista, jotka olisivat kaikissa Senaatti-konsernin liikelaitosten ja niiden asiakasvirastojen ja laitosten välisissä, toistaiseksi voimassa olevissa sopimuksissa 12 kuukautta. Pykälän </w:t>
          </w:r>
          <w:r w:rsidR="002B68D3" w:rsidRPr="00F943D8">
            <w:rPr>
              <w:i/>
            </w:rPr>
            <w:t>2 momentissa</w:t>
          </w:r>
          <w:r w:rsidR="002B68D3" w:rsidRPr="006C61D6">
            <w:t xml:space="preserve"> säädettäisiin tilanteista, milloin viraston tai laitoksen o</w:t>
          </w:r>
          <w:r w:rsidR="006D68B4">
            <w:t>lisi</w:t>
          </w:r>
          <w:r w:rsidR="002B68D3" w:rsidRPr="006C61D6">
            <w:t xml:space="preserve"> korvattava liikelaitokselle </w:t>
          </w:r>
          <w:r w:rsidR="00632533" w:rsidRPr="006C61D6">
            <w:t>investoinnin jäännösarvo</w:t>
          </w:r>
          <w:r w:rsidR="002B68D3" w:rsidRPr="006C61D6">
            <w:t>.</w:t>
          </w:r>
        </w:p>
        <w:p w14:paraId="51291224" w14:textId="77777777" w:rsidR="00632533" w:rsidRPr="006C61D6" w:rsidRDefault="00980F02" w:rsidP="00304B66">
          <w:pPr>
            <w:pStyle w:val="LLPerustelujenkappalejako"/>
          </w:pPr>
          <w:r>
            <w:t>Asetusluonnoksen</w:t>
          </w:r>
          <w:r w:rsidR="00632533" w:rsidRPr="006C61D6">
            <w:t xml:space="preserve"> </w:t>
          </w:r>
          <w:r w:rsidR="00632533" w:rsidRPr="00F943D8">
            <w:rPr>
              <w:i/>
            </w:rPr>
            <w:t>4 §:ssä</w:t>
          </w:r>
          <w:r w:rsidR="00632533" w:rsidRPr="006C61D6">
            <w:t xml:space="preserve"> </w:t>
          </w:r>
          <w:r w:rsidR="002B68D3" w:rsidRPr="006C61D6">
            <w:t xml:space="preserve">säädettäisiin </w:t>
          </w:r>
          <w:r w:rsidR="00632533" w:rsidRPr="006C61D6">
            <w:t>vuokra- ja tilatietojen toimittamisesta</w:t>
          </w:r>
          <w:r w:rsidR="002B68D3" w:rsidRPr="006C61D6">
            <w:t xml:space="preserve"> valtiovarainministeriön pyynnöstä ministeriölle tai sen määräämälle toimijalle kuten Senaatti-konsernin liikelaitoksille.</w:t>
          </w:r>
        </w:p>
        <w:p w14:paraId="2FA9E17F" w14:textId="6E2ED9F4" w:rsidR="00856946" w:rsidRDefault="00980F02" w:rsidP="00304B66">
          <w:pPr>
            <w:pStyle w:val="LLPerustelujenkappalejako"/>
          </w:pPr>
          <w:r>
            <w:t xml:space="preserve">Asetusluonnoksen </w:t>
          </w:r>
          <w:r w:rsidRPr="00F943D8">
            <w:rPr>
              <w:i/>
            </w:rPr>
            <w:t>5 §</w:t>
          </w:r>
          <w:r>
            <w:t xml:space="preserve"> sisältäisi</w:t>
          </w:r>
          <w:r w:rsidR="00856946" w:rsidRPr="006C61D6">
            <w:t xml:space="preserve"> määräyksenantovaltuuden valtiovarainministeriölle, </w:t>
          </w:r>
          <w:r w:rsidR="00990D46">
            <w:t>joka voisi</w:t>
          </w:r>
          <w:r w:rsidR="00856946" w:rsidRPr="006C61D6">
            <w:t xml:space="preserve"> antaa valtion vuokrajärjestelmän käytännöistä ja vuokrien määräytymisperusteista tarkempia määräyksiä.</w:t>
          </w:r>
        </w:p>
        <w:p w14:paraId="63090EE1" w14:textId="250F5B88" w:rsidR="008E6A2C" w:rsidRPr="006C61D6" w:rsidRDefault="008E6A2C" w:rsidP="00304B66">
          <w:pPr>
            <w:pStyle w:val="LLPerustelujenkappalejako"/>
          </w:pPr>
          <w:r>
            <w:t xml:space="preserve">Asetusluonnoksen </w:t>
          </w:r>
          <w:r w:rsidRPr="008E6A2C">
            <w:rPr>
              <w:i/>
            </w:rPr>
            <w:t>6 §:ssä</w:t>
          </w:r>
          <w:r>
            <w:t xml:space="preserve"> säädettäisiin asetuksen voimaantulosta.</w:t>
          </w:r>
        </w:p>
        <w:p w14:paraId="233C86A0" w14:textId="77777777" w:rsidR="007E0CB1" w:rsidRPr="00565830" w:rsidRDefault="002B68D3" w:rsidP="00304B66">
          <w:pPr>
            <w:pStyle w:val="LLPerustelujenkappalejako"/>
          </w:pPr>
          <w:r w:rsidRPr="006C61D6">
            <w:t xml:space="preserve">Asetusluonnoksen 3 ja 4 </w:t>
          </w:r>
          <w:r w:rsidRPr="00565830">
            <w:t>§ vastaavat hallinta-asetuksen 12 ja 13 §</w:t>
          </w:r>
          <w:r w:rsidR="00990D46" w:rsidRPr="00565830">
            <w:t>:ää</w:t>
          </w:r>
          <w:r w:rsidRPr="00565830">
            <w:t>, jotka ehdotetaan kumottav</w:t>
          </w:r>
          <w:r w:rsidR="00990D46" w:rsidRPr="00565830">
            <w:t>i</w:t>
          </w:r>
          <w:r w:rsidRPr="00565830">
            <w:t>ksi. Hallinta-asetuksen pykälät ehdotetaan kumottav</w:t>
          </w:r>
          <w:r w:rsidR="00990D46" w:rsidRPr="00565830">
            <w:t>i</w:t>
          </w:r>
          <w:r w:rsidRPr="00565830">
            <w:t>ksi, koska valtion sisäistä toimitilavuokrausta koskevat säännökset halutaan keskittää SKPK-lakiin ja sen nojalla annettavi</w:t>
          </w:r>
          <w:r w:rsidR="00990D46" w:rsidRPr="00565830">
            <w:t>i</w:t>
          </w:r>
          <w:r w:rsidRPr="00565830">
            <w:t>n valtioneuvoston asetuksiin.</w:t>
          </w:r>
        </w:p>
        <w:p w14:paraId="64057885" w14:textId="77777777" w:rsidR="007E0CB1" w:rsidRPr="00304B66" w:rsidRDefault="007E0CB1" w:rsidP="006C61D6">
          <w:pPr>
            <w:pStyle w:val="LLP1Otsikkotaso"/>
            <w:jc w:val="both"/>
            <w:rPr>
              <w:szCs w:val="21"/>
            </w:rPr>
          </w:pPr>
          <w:bookmarkStart w:id="22" w:name="_Toc89427243"/>
          <w:r w:rsidRPr="00304B66">
            <w:rPr>
              <w:szCs w:val="21"/>
            </w:rPr>
            <w:t>Voimaantulo</w:t>
          </w:r>
          <w:bookmarkEnd w:id="22"/>
        </w:p>
        <w:p w14:paraId="40ED82B3" w14:textId="77777777" w:rsidR="007E0CB1" w:rsidRPr="00304B66" w:rsidRDefault="00856946" w:rsidP="006C61D6">
          <w:pPr>
            <w:pStyle w:val="LLPerustelujenkappalejako"/>
          </w:pPr>
          <w:r w:rsidRPr="00304B66">
            <w:t>Laki on tarkoitettu tulemaan voimaan mahdollisimman pian.</w:t>
          </w:r>
        </w:p>
        <w:p w14:paraId="72BBD495" w14:textId="77777777" w:rsidR="007E0CB1" w:rsidRPr="00304B66" w:rsidRDefault="003D729C" w:rsidP="006C61D6">
          <w:pPr>
            <w:pStyle w:val="LLP1Otsikkotaso"/>
            <w:jc w:val="both"/>
            <w:rPr>
              <w:szCs w:val="21"/>
            </w:rPr>
          </w:pPr>
          <w:bookmarkStart w:id="23" w:name="_Toc89427244"/>
          <w:r w:rsidRPr="00304B66">
            <w:rPr>
              <w:szCs w:val="21"/>
            </w:rPr>
            <w:t>Toimeenpano ja seuranta</w:t>
          </w:r>
          <w:bookmarkEnd w:id="23"/>
        </w:p>
        <w:p w14:paraId="2AD743E1" w14:textId="5172C784" w:rsidR="003D729C" w:rsidRPr="00304B66" w:rsidRDefault="00304B66" w:rsidP="006C61D6">
          <w:pPr>
            <w:pStyle w:val="LLPerustelujenkappalejako"/>
            <w:rPr>
              <w:sz w:val="21"/>
              <w:szCs w:val="21"/>
            </w:rPr>
          </w:pPr>
          <w:r>
            <w:rPr>
              <w:sz w:val="21"/>
              <w:szCs w:val="21"/>
            </w:rPr>
            <w:t>xx</w:t>
          </w:r>
        </w:p>
        <w:p w14:paraId="071B0FE3" w14:textId="77777777" w:rsidR="003D729C" w:rsidRPr="00304B66" w:rsidRDefault="006461AD" w:rsidP="006C61D6">
          <w:pPr>
            <w:pStyle w:val="LLP1Otsikkotaso"/>
            <w:jc w:val="both"/>
            <w:rPr>
              <w:szCs w:val="21"/>
            </w:rPr>
          </w:pPr>
          <w:bookmarkStart w:id="24" w:name="_Toc89427245"/>
          <w:r w:rsidRPr="00304B66">
            <w:rPr>
              <w:szCs w:val="21"/>
            </w:rPr>
            <w:t>Suhde perustuslakiin ja säätämisjärjestys</w:t>
          </w:r>
          <w:bookmarkEnd w:id="24"/>
        </w:p>
        <w:p w14:paraId="343D2C4A" w14:textId="77777777" w:rsidR="00E42DE3" w:rsidRPr="006C61D6" w:rsidRDefault="00035B81" w:rsidP="00304B66">
          <w:pPr>
            <w:pStyle w:val="LLPerustelujenkappalejako"/>
          </w:pPr>
          <w:r w:rsidRPr="006C61D6">
            <w:t>P</w:t>
          </w:r>
          <w:r w:rsidR="00856946" w:rsidRPr="006C61D6">
            <w:t>erustuslain 84 §</w:t>
          </w:r>
          <w:r w:rsidR="00990D46">
            <w:t>:n</w:t>
          </w:r>
          <w:r w:rsidR="00856946" w:rsidRPr="006C61D6">
            <w:t xml:space="preserve"> 4 momentin mukaan valtion liikelaitosten toiminnan ja talouden yleisist</w:t>
          </w:r>
          <w:r w:rsidR="005507CD" w:rsidRPr="006C61D6">
            <w:t>ä pe</w:t>
          </w:r>
          <w:r w:rsidRPr="006C61D6">
            <w:t xml:space="preserve">rusteista säädetään lailla. </w:t>
          </w:r>
          <w:r w:rsidR="00BF3037" w:rsidRPr="006C61D6">
            <w:t xml:space="preserve">Perustuslakivaliokunnan lausunnossa (PeVL 34/2020 vp) viitataan perustuslain 84 §:n 4 momenttia edeltäneen hallitusmuodon sääntelyn perusteluihin, joiden mukaan liikelaitosten toiminnan ja talouden yleisillä perusteilla tarkoitetaan liikelaitoksen toimialaa ja tehtäviä, liikelaitoksen taloudenhoidon periaatteita sekä liikelaitoksen ohjauksen periaatteita (HE 262/1990 vp, s. 54/II). </w:t>
          </w:r>
          <w:r w:rsidR="00E42DE3" w:rsidRPr="006C61D6">
            <w:t>L</w:t>
          </w:r>
          <w:r w:rsidR="00BF3037" w:rsidRPr="006C61D6">
            <w:t>ausunnossa todetaan</w:t>
          </w:r>
          <w:r w:rsidR="00E42DE3" w:rsidRPr="006C61D6">
            <w:t xml:space="preserve"> myös, </w:t>
          </w:r>
          <w:r w:rsidR="00BF3037" w:rsidRPr="006C61D6">
            <w:t xml:space="preserve">että jos tarkoituksena on, että </w:t>
          </w:r>
          <w:r w:rsidR="00BF3037" w:rsidRPr="006C61D6">
            <w:lastRenderedPageBreak/>
            <w:t xml:space="preserve">liikelaitos voisi edellyttää viraston tai laitoksen tekevän palvelusopimuksen liikelaitoksen kanssa, tästä on perustuslain 84 §:n 4 momentista johtuvista syistä säädettävä lailla. </w:t>
          </w:r>
        </w:p>
        <w:p w14:paraId="29D8EEE5" w14:textId="3C337AC0" w:rsidR="000456CA" w:rsidRDefault="00BF3037" w:rsidP="00304B66">
          <w:pPr>
            <w:pStyle w:val="LLPerustelujenkappalejako"/>
          </w:pPr>
          <w:r w:rsidRPr="006C61D6">
            <w:t>Ehdotettavan sääntelyn</w:t>
          </w:r>
          <w:r w:rsidR="00856946" w:rsidRPr="006C61D6">
            <w:t xml:space="preserve"> myötä valtion virastoille ja laitoksille säädetään lain tasoinen velvollisuus asioida ensisijaisesti Senaatti-konsernin liikelaitoksen kanssa hankkiessaan toimitiloja käyttöönsä</w:t>
          </w:r>
          <w:r w:rsidR="00035B81" w:rsidRPr="006C61D6">
            <w:t xml:space="preserve"> sekä käyttää ensisijaisesti valtion omistuksessa olevia toimitiloja</w:t>
          </w:r>
          <w:r w:rsidR="00856946" w:rsidRPr="006C61D6">
            <w:t xml:space="preserve">. Senaatti-konsernin liikelaitoksille säädetään tehtäväksi arvioida </w:t>
          </w:r>
          <w:r w:rsidR="00035B81" w:rsidRPr="006C61D6">
            <w:t>virastolle ja laitokselle soveltuvan toimitilan etsimisessä</w:t>
          </w:r>
          <w:r w:rsidR="00856946" w:rsidRPr="006C61D6">
            <w:t xml:space="preserve"> </w:t>
          </w:r>
          <w:r w:rsidR="00035B81" w:rsidRPr="006C61D6">
            <w:t xml:space="preserve">ratkaisun </w:t>
          </w:r>
          <w:r w:rsidR="00856946" w:rsidRPr="006C61D6">
            <w:t xml:space="preserve">kokonaistaloudellisuutta </w:t>
          </w:r>
          <w:r w:rsidR="00035B81" w:rsidRPr="006C61D6">
            <w:t xml:space="preserve">valtion kannalta </w:t>
          </w:r>
          <w:r w:rsidR="00856946" w:rsidRPr="006C61D6">
            <w:t>sekä sitä</w:t>
          </w:r>
          <w:r w:rsidR="00990D46">
            <w:t>,</w:t>
          </w:r>
          <w:r w:rsidR="00856946" w:rsidRPr="006C61D6">
            <w:t xml:space="preserve"> aiheuttaako suoraan ulkopuolelta vuokraaminen haittaa kes</w:t>
          </w:r>
          <w:r w:rsidR="00BE3399">
            <w:t>k</w:t>
          </w:r>
          <w:r w:rsidR="00856946" w:rsidRPr="006C61D6">
            <w:t>itetylle kiinteistönhallinnalle.</w:t>
          </w:r>
          <w:r w:rsidR="00E42DE3" w:rsidRPr="006C61D6">
            <w:t xml:space="preserve"> </w:t>
          </w:r>
          <w:r w:rsidRPr="006C61D6">
            <w:t xml:space="preserve">Ehdotettava sääntelykokonaisuus ei sulje pois virastojen ja laitosten mahdollisuutta </w:t>
          </w:r>
          <w:r w:rsidR="00035B81" w:rsidRPr="006C61D6">
            <w:t xml:space="preserve">hankkia toimitila </w:t>
          </w:r>
          <w:r w:rsidRPr="006C61D6">
            <w:t>suoraan valtion ulkopuolis</w:t>
          </w:r>
          <w:r w:rsidR="00990D46">
            <w:t>elta</w:t>
          </w:r>
          <w:r w:rsidRPr="006C61D6">
            <w:t xml:space="preserve"> </w:t>
          </w:r>
          <w:r w:rsidR="00035B81" w:rsidRPr="006C61D6">
            <w:t xml:space="preserve">vuokranantajalta. Tämä </w:t>
          </w:r>
          <w:r w:rsidR="00990D46">
            <w:t>olisi</w:t>
          </w:r>
          <w:r w:rsidR="00990D46" w:rsidRPr="006C61D6">
            <w:t xml:space="preserve"> </w:t>
          </w:r>
          <w:r w:rsidR="00035B81" w:rsidRPr="006C61D6">
            <w:t xml:space="preserve">mahdollista </w:t>
          </w:r>
          <w:r w:rsidRPr="006C61D6">
            <w:t>laissa säädetty</w:t>
          </w:r>
          <w:r w:rsidR="00035B81" w:rsidRPr="006C61D6">
            <w:t>jen edellytysten täyttyessä</w:t>
          </w:r>
          <w:r w:rsidRPr="006C61D6">
            <w:t>, joiden</w:t>
          </w:r>
          <w:r w:rsidR="00035B81" w:rsidRPr="006C61D6">
            <w:t xml:space="preserve"> täyttymistä arvioi Senaatti-konsernin liikelaitos.</w:t>
          </w:r>
          <w:r w:rsidRPr="006C61D6">
            <w:t xml:space="preserve"> </w:t>
          </w:r>
          <w:r w:rsidR="002472B5">
            <w:t>Jos virasto ja laitos ei tyydy Senaatti-konsernin lausuntoon asiassa, voi sitä</w:t>
          </w:r>
          <w:r w:rsidR="00577332">
            <w:t xml:space="preserve"> ohjaava ministeriö </w:t>
          </w:r>
          <w:r w:rsidR="002472B5">
            <w:t xml:space="preserve">pyytää asiasta valtiovaranministeriön lausunnon. </w:t>
          </w:r>
          <w:r w:rsidR="00035B81" w:rsidRPr="006C61D6">
            <w:t xml:space="preserve">Viime kädessä asia </w:t>
          </w:r>
          <w:r w:rsidRPr="006C61D6">
            <w:t>ratkaistaan valtioneuvoston ohjesäännön 8 §:n mukaisessa menettelyssä</w:t>
          </w:r>
          <w:r w:rsidR="00035B81" w:rsidRPr="006C61D6">
            <w:t xml:space="preserve"> </w:t>
          </w:r>
          <w:r w:rsidR="00A94474">
            <w:t>raha-asiainvaliokunnan</w:t>
          </w:r>
          <w:r w:rsidR="00035B81" w:rsidRPr="006C61D6">
            <w:t xml:space="preserve"> lausunnon pohjalta</w:t>
          </w:r>
          <w:r w:rsidRPr="006C61D6">
            <w:t>.</w:t>
          </w:r>
          <w:r w:rsidR="00445728" w:rsidRPr="006C61D6">
            <w:t xml:space="preserve"> </w:t>
          </w:r>
        </w:p>
        <w:p w14:paraId="0251A322" w14:textId="0AEB1DC4" w:rsidR="00980F02" w:rsidRPr="006C61D6" w:rsidRDefault="00980F02" w:rsidP="00304B66">
          <w:pPr>
            <w:pStyle w:val="LLPerustelujenkappalejako"/>
          </w:pPr>
          <w:r w:rsidRPr="00980F02">
            <w:t>Liikelaitokset toimivat liikelaitoslain liikelaitosten toimintaperiaatteita koskevan 3 §:n 1 momentin mukaisesti liiketaloudellisin periaattein. Liikelaitokset myös noudattavat soveltuvin osin hallinnon yleislakeja kuten hallintolakia, viranomaisen toiminnan julkisuudesta annettua lakia julkisen hallinnon tiedonhallinnasta annettua lakia kielilakia ja julkisista hankinnoista annettua lakia</w:t>
          </w:r>
          <w:r w:rsidR="00165AEF">
            <w:t>.</w:t>
          </w:r>
          <w:r w:rsidRPr="00980F02">
            <w:t xml:space="preserve"> Liikelaitoslain 3 §:n </w:t>
          </w:r>
          <w:r w:rsidR="00165AEF">
            <w:t xml:space="preserve">ehdotettavalla </w:t>
          </w:r>
          <w:r w:rsidRPr="00980F02">
            <w:t>2 mom</w:t>
          </w:r>
          <w:r w:rsidR="00165AEF">
            <w:t>entilla säädettäisii</w:t>
          </w:r>
          <w:r w:rsidRPr="00980F02">
            <w:t>n si</w:t>
          </w:r>
          <w:r w:rsidR="00165AEF">
            <w:t>itä, että liikelaitosten tulee</w:t>
          </w:r>
          <w:r w:rsidRPr="00980F02">
            <w:t xml:space="preserve"> toimia hyvän hallinnon perusteiden mukaisesti tuottaessaan palveluita </w:t>
          </w:r>
          <w:r w:rsidR="00116554">
            <w:t>lain 2 §:n 1 momentin mukaisille</w:t>
          </w:r>
          <w:r w:rsidR="00806D35">
            <w:t>,</w:t>
          </w:r>
          <w:r w:rsidR="00116554">
            <w:t xml:space="preserve"> valtio organisaatioon kuuluville asiakkailleen. </w:t>
          </w:r>
        </w:p>
        <w:p w14:paraId="487A7919" w14:textId="4C747505" w:rsidR="008414FE" w:rsidRPr="00304B66" w:rsidRDefault="00C31083" w:rsidP="00304B66">
          <w:pPr>
            <w:pStyle w:val="LLPerustelujenkappalejako"/>
          </w:pPr>
          <w:r w:rsidRPr="006C61D6">
            <w:t>Perustuslain oikeusturvaa koskevan 21 §:n 2 momentin mukaan hyvän hallinnon takeet tulee turvata lailla. Perustuslain 22 §:n mukaan julkisen vallan on turvatta</w:t>
          </w:r>
          <w:r w:rsidR="00990D46">
            <w:t>va</w:t>
          </w:r>
          <w:r w:rsidRPr="006C61D6">
            <w:t xml:space="preserve"> perusoikeuksien ja ihmisoikeuksien toteutuminen. Senaatti-konsernin</w:t>
          </w:r>
          <w:r w:rsidR="00EB496C">
            <w:t xml:space="preserve"> liikelaitosten</w:t>
          </w:r>
          <w:r w:rsidRPr="006C61D6">
            <w:t xml:space="preserve"> sääntely- ja toimintaympäristön erityislaatuisuudesta johtuu, että perusoikeuksien, oikeusturvan ja h</w:t>
          </w:r>
          <w:r w:rsidR="006154F8">
            <w:t>yvän hallinnon vaatimuksia tulisi</w:t>
          </w:r>
          <w:r w:rsidRPr="006C61D6">
            <w:t xml:space="preserve"> arvioida vakiintuneesta poikkeavasti. Senaat</w:t>
          </w:r>
          <w:r w:rsidR="00B40D04">
            <w:t>ti-ko</w:t>
          </w:r>
          <w:r w:rsidR="00D369BC">
            <w:t>n</w:t>
          </w:r>
          <w:r w:rsidR="00B40D04">
            <w:t xml:space="preserve">sernin liikelaitosten </w:t>
          </w:r>
          <w:r w:rsidRPr="006C61D6">
            <w:t xml:space="preserve">vuokraustoiminta kohdistuu </w:t>
          </w:r>
          <w:r w:rsidR="00803628">
            <w:t xml:space="preserve">esimerkiksi </w:t>
          </w:r>
          <w:r w:rsidRPr="006C61D6">
            <w:t xml:space="preserve">pääosin sellaisiin valtion virastoihin ja laitoksiin, jotka valtion ja yleisemmin </w:t>
          </w:r>
          <w:r w:rsidR="00990D46">
            <w:t>julkishallintoon kuuluvina</w:t>
          </w:r>
          <w:r w:rsidR="006154F8">
            <w:t xml:space="preserve"> </w:t>
          </w:r>
          <w:r w:rsidRPr="006C61D6">
            <w:t xml:space="preserve">tahoina </w:t>
          </w:r>
          <w:r w:rsidRPr="006C61D6">
            <w:rPr>
              <w:iCs/>
            </w:rPr>
            <w:t>eivät</w:t>
          </w:r>
          <w:r w:rsidRPr="006C61D6">
            <w:t xml:space="preserve"> nauti perustuslain perusoikeussuojaa. </w:t>
          </w:r>
          <w:r w:rsidR="000456CA" w:rsidRPr="006C61D6">
            <w:t xml:space="preserve">Kyse on hallinnon sisäisestä menettelysääntelystä koskien toimitilojen vuokrausta. </w:t>
          </w:r>
          <w:r w:rsidRPr="006C61D6">
            <w:t>Perusoikeuksien turvaamilla seikoilla voi kuitenkin olla huomattavakin merkitys tilanteissa, joissa Senaatti-konserni</w:t>
          </w:r>
          <w:r w:rsidR="00B40D04">
            <w:t>n liikelaitos</w:t>
          </w:r>
          <w:r w:rsidRPr="006C61D6">
            <w:t xml:space="preserve"> tuottaa valtion laitokselle tai virastolle kiinteistö- ja tilapalveluita </w:t>
          </w:r>
          <w:r w:rsidR="00990D46">
            <w:t xml:space="preserve">esimerkiksi </w:t>
          </w:r>
          <w:r w:rsidRPr="006C61D6">
            <w:t>vankiloiden ja varuskuntien tarpeisiin</w:t>
          </w:r>
          <w:r w:rsidR="000456CA" w:rsidRPr="006C61D6">
            <w:t xml:space="preserve">. </w:t>
          </w:r>
          <w:r w:rsidRPr="006C61D6">
            <w:t xml:space="preserve">Yksilöiden perusoikeuksien turvaaminen varuskunnissa tai vankiloissa on </w:t>
          </w:r>
          <w:r w:rsidR="000456CA" w:rsidRPr="006C61D6">
            <w:t xml:space="preserve">myös </w:t>
          </w:r>
          <w:r w:rsidRPr="006C61D6">
            <w:t>asianomaisten valti</w:t>
          </w:r>
          <w:r w:rsidR="000456CA" w:rsidRPr="006C61D6">
            <w:t xml:space="preserve">on virastojen tai laitosten </w:t>
          </w:r>
          <w:r w:rsidR="00990D46">
            <w:t>vastuulla</w:t>
          </w:r>
          <w:r w:rsidR="000456CA" w:rsidRPr="006C61D6">
            <w:t>.</w:t>
          </w:r>
        </w:p>
      </w:sdtContent>
    </w:sdt>
    <w:p w14:paraId="1D847D70" w14:textId="77777777" w:rsidR="004A648F" w:rsidRDefault="004A648F" w:rsidP="004A648F">
      <w:pPr>
        <w:pStyle w:val="LLNormaali"/>
      </w:pPr>
    </w:p>
    <w:p w14:paraId="7ECD04DB" w14:textId="77F9B247" w:rsidR="0022764C" w:rsidRPr="00257518" w:rsidRDefault="0022764C" w:rsidP="00257518">
      <w:pPr>
        <w:pStyle w:val="LLPonsi"/>
        <w:rPr>
          <w:i/>
        </w:rPr>
      </w:pPr>
      <w:r w:rsidRPr="00257518">
        <w:rPr>
          <w:i/>
        </w:rPr>
        <w:t>Ponsi</w:t>
      </w:r>
    </w:p>
    <w:p w14:paraId="1A40373A" w14:textId="59FD3CFA" w:rsidR="00370114" w:rsidRDefault="00907D0D" w:rsidP="009C4545">
      <w:pPr>
        <w:pStyle w:val="LLPonsi"/>
      </w:pPr>
      <w:r w:rsidRPr="00907D0D">
        <w:t>Edellä esitetyn perusteella annetaan eduskunnan hyväksyttäviksi seuraavat lakiehdotukset:</w:t>
      </w:r>
      <w:r w:rsidR="00C854FD">
        <w:t xml:space="preserve"> </w:t>
      </w:r>
    </w:p>
    <w:p w14:paraId="2C9374AD" w14:textId="77777777" w:rsidR="004A648F" w:rsidRDefault="004A648F" w:rsidP="00370114">
      <w:pPr>
        <w:pStyle w:val="LLNormaali"/>
      </w:pPr>
    </w:p>
    <w:p w14:paraId="2FEFEB10" w14:textId="77777777" w:rsidR="00393B53" w:rsidRPr="009C4545" w:rsidRDefault="00EA5FF7" w:rsidP="00370114">
      <w:pPr>
        <w:pStyle w:val="LLNormaali"/>
      </w:pPr>
      <w:r w:rsidRPr="009C4545">
        <w:br w:type="page"/>
      </w:r>
    </w:p>
    <w:bookmarkStart w:id="25" w:name="_Toc89427246"/>
    <w:p w14:paraId="221992F7" w14:textId="2F17DAF9" w:rsidR="00646DE3" w:rsidRDefault="00295A76" w:rsidP="00646DE3">
      <w:pPr>
        <w:pStyle w:val="LLLakiehdotukset"/>
      </w:pPr>
      <w:sdt>
        <w:sdtPr>
          <w:alias w:val="Lakiehdotukset"/>
          <w:tag w:val="CCLakiehdotukset"/>
          <w:id w:val="1834638829"/>
          <w:placeholder>
            <w:docPart w:val="4576F61E51E748CE985FA4B0D238AC2D"/>
          </w:placeholder>
          <w15:color w:val="00FFFF"/>
          <w:dropDownList>
            <w:listItem w:value="Valitse kohde."/>
            <w:listItem w:displayText="Lakiehdotus" w:value="Lakiehdotus"/>
            <w:listItem w:displayText="Lakiehdotukset" w:value="Lakiehdotukset"/>
          </w:dropDownList>
        </w:sdtPr>
        <w:sdtEndPr/>
        <w:sdtContent>
          <w:r w:rsidR="00304B66">
            <w:t>Lakiehdotukset</w:t>
          </w:r>
        </w:sdtContent>
      </w:sdt>
      <w:bookmarkEnd w:id="25"/>
    </w:p>
    <w:sdt>
      <w:sdtPr>
        <w:rPr>
          <w:rFonts w:eastAsia="Calibri"/>
          <w:b w:val="0"/>
          <w:sz w:val="22"/>
          <w:szCs w:val="22"/>
          <w:lang w:eastAsia="en-US"/>
        </w:rPr>
        <w:alias w:val="Lakiehdotus"/>
        <w:tag w:val="CCLakiehdotus"/>
        <w:id w:val="1695884352"/>
        <w:placeholder>
          <w:docPart w:val="02FD12E54B2E4B37BA03C9F7A6ABAEE8"/>
        </w:placeholder>
        <w15:color w:val="00FFFF"/>
      </w:sdtPr>
      <w:sdtEndPr/>
      <w:sdtContent>
        <w:p w14:paraId="4A27D284" w14:textId="61E11376" w:rsidR="009167E1" w:rsidRPr="009167E1" w:rsidRDefault="00304B66" w:rsidP="00304B66">
          <w:pPr>
            <w:pStyle w:val="LLLainNumero"/>
          </w:pPr>
          <w:r>
            <w:t>1.</w:t>
          </w:r>
        </w:p>
        <w:p w14:paraId="74C3E20C" w14:textId="77777777" w:rsidR="009167E1" w:rsidRPr="00F36633" w:rsidRDefault="009167E1" w:rsidP="009732F5">
          <w:pPr>
            <w:pStyle w:val="LLLaki"/>
          </w:pPr>
          <w:r w:rsidRPr="00F36633">
            <w:t>Laki</w:t>
          </w:r>
        </w:p>
        <w:p w14:paraId="19C3ED3C" w14:textId="77777777" w:rsidR="009167E1" w:rsidRPr="009167E1" w:rsidRDefault="00E73348" w:rsidP="0082264A">
          <w:pPr>
            <w:pStyle w:val="LLSaadoksenNimi"/>
          </w:pPr>
          <w:bookmarkStart w:id="26" w:name="_Toc89427247"/>
          <w:r>
            <w:t>Senaatti-kiinteistöistä ja Puolustuskiinteistöistä annetun lain muuttamisesta</w:t>
          </w:r>
          <w:bookmarkEnd w:id="26"/>
        </w:p>
        <w:p w14:paraId="0C60AA62" w14:textId="77777777" w:rsidR="00304B66" w:rsidRDefault="009167E1" w:rsidP="00FA6DEF">
          <w:pPr>
            <w:pStyle w:val="LLJohtolauseKappaleet"/>
            <w:rPr>
              <w:rFonts w:eastAsia="Calibri"/>
              <w:i/>
              <w:szCs w:val="22"/>
              <w:lang w:eastAsia="en-US"/>
            </w:rPr>
          </w:pPr>
          <w:r w:rsidRPr="009167E1">
            <w:t>Eduskunnan päätöksen mukaisesti</w:t>
          </w:r>
        </w:p>
        <w:p w14:paraId="25DB2BC8" w14:textId="77777777" w:rsidR="00304B66" w:rsidRDefault="009F4115" w:rsidP="00FA6DEF">
          <w:pPr>
            <w:pStyle w:val="LLJohtolauseKappaleet"/>
          </w:pPr>
          <w:r w:rsidRPr="009F4115">
            <w:rPr>
              <w:i/>
            </w:rPr>
            <w:t>muutetaan</w:t>
          </w:r>
          <w:r w:rsidR="009167E1" w:rsidRPr="009167E1">
            <w:t xml:space="preserve"> </w:t>
          </w:r>
          <w:r>
            <w:t>Senaatti-kiinteistöistä ja Puolustuskiinteistöistä annetun lain (1018/2020) 5 §:n 1 ja 2 momentti sekä</w:t>
          </w:r>
        </w:p>
        <w:p w14:paraId="5DC7B434" w14:textId="7C034E2E" w:rsidR="00DD46C1" w:rsidRDefault="009167E1" w:rsidP="00FA6DEF">
          <w:pPr>
            <w:pStyle w:val="LLJohtolauseKappaleet"/>
          </w:pPr>
          <w:r w:rsidRPr="009167E1">
            <w:rPr>
              <w:i/>
            </w:rPr>
            <w:t>lisätään</w:t>
          </w:r>
          <w:r w:rsidRPr="009167E1">
            <w:t xml:space="preserve"> </w:t>
          </w:r>
          <w:r w:rsidR="009F4115">
            <w:t xml:space="preserve">lakiin uusi 2 a ja 2 b § </w:t>
          </w:r>
          <w:r w:rsidRPr="009167E1">
            <w:t>seuraavasti:</w:t>
          </w:r>
        </w:p>
        <w:p w14:paraId="51591E75" w14:textId="77777777" w:rsidR="0000497A" w:rsidRDefault="0000497A" w:rsidP="00426EAE">
          <w:pPr>
            <w:pStyle w:val="LLNormaali"/>
          </w:pPr>
        </w:p>
        <w:p w14:paraId="60568B9D" w14:textId="62DA9FCC" w:rsidR="009F4115" w:rsidRDefault="005E281F" w:rsidP="005E281F">
          <w:pPr>
            <w:pStyle w:val="LLPykala"/>
          </w:pPr>
          <w:r>
            <w:t>2 a §</w:t>
          </w:r>
        </w:p>
        <w:p w14:paraId="1D6ACCB4" w14:textId="77777777" w:rsidR="009F4115" w:rsidRPr="009F4115" w:rsidRDefault="009F4115" w:rsidP="005E281F">
          <w:pPr>
            <w:pStyle w:val="LLPykalanOtsikko"/>
          </w:pPr>
          <w:r w:rsidRPr="009F4115">
            <w:t>Vuokraustoiminnan periaatteet</w:t>
          </w:r>
        </w:p>
        <w:p w14:paraId="0139C276" w14:textId="77777777" w:rsidR="009F4115" w:rsidRPr="009F4115" w:rsidRDefault="009F4115" w:rsidP="009F4115">
          <w:pPr>
            <w:pStyle w:val="LLKappalejako"/>
          </w:pPr>
          <w:r w:rsidRPr="009F4115">
            <w:t xml:space="preserve">Senaatti-konsernin liikelaitokset toimivat valtion liikelaitoslain 3 §:n 1 momentissa tarkoitettujen liiketaloudellisten periaatteiden sekä sanotun pykälän 2 momentissa tarkoitettujen hyvän hallinnon perusteiden mukaisesti tavoitteena valtion kokonaisetu, jota tarkasteltaessa otetaan huomioon toiminnan vaikutukset kokonaistaloudellisuuteen ja keskitettyyn kiinteistönhallintaan. </w:t>
          </w:r>
        </w:p>
        <w:p w14:paraId="52B59173" w14:textId="77777777" w:rsidR="009F4115" w:rsidRPr="009F4115" w:rsidRDefault="009F4115" w:rsidP="009F4115">
          <w:pPr>
            <w:pStyle w:val="LLKappalejako"/>
            <w:ind w:firstLine="0"/>
          </w:pPr>
        </w:p>
        <w:p w14:paraId="1A99BDA3" w14:textId="4D40F226" w:rsidR="009F4115" w:rsidRDefault="009F4115" w:rsidP="005E281F">
          <w:pPr>
            <w:pStyle w:val="LLPykala"/>
          </w:pPr>
          <w:r w:rsidRPr="009F4115">
            <w:t>2 b §</w:t>
          </w:r>
        </w:p>
        <w:p w14:paraId="61D5EF22" w14:textId="77777777" w:rsidR="009F4115" w:rsidRPr="009F4115" w:rsidRDefault="009F4115" w:rsidP="005E281F">
          <w:pPr>
            <w:pStyle w:val="LLPykalanOtsikko"/>
          </w:pPr>
          <w:r w:rsidRPr="009F4115">
            <w:t>Valtion viraston ja laitoksen toimitilojen vuokraus</w:t>
          </w:r>
        </w:p>
        <w:p w14:paraId="30C7F9C1" w14:textId="293A92D7" w:rsidR="009F4115" w:rsidRPr="009F4115" w:rsidRDefault="009F4115" w:rsidP="009F4115">
          <w:pPr>
            <w:pStyle w:val="LLKappalejako"/>
          </w:pPr>
          <w:r w:rsidRPr="009F4115">
            <w:t>Valtion virasto ja laitos vuokraa tarvitsemansa toimitilat ensisijaisesti valtion omistamista</w:t>
          </w:r>
          <w:r>
            <w:t xml:space="preserve"> ja</w:t>
          </w:r>
          <w:r w:rsidRPr="009F4115">
            <w:t xml:space="preserve"> Senaatti-konsernin liikelaitoksen hallinnassa olevista toimitiloista ja toissijaisesti toimitiloista, jotka Senaatti-konsernin liike</w:t>
          </w:r>
          <w:r w:rsidR="00D00AEE">
            <w:t>laitos vuokraa valtion ulkopuolise</w:t>
          </w:r>
          <w:r w:rsidRPr="009F4115">
            <w:t xml:space="preserve">lta vuokrattavaksi edelleen virastolle tai laitokselle. </w:t>
          </w:r>
        </w:p>
        <w:p w14:paraId="625CA0DB" w14:textId="77777777" w:rsidR="009F4115" w:rsidRPr="009F4115" w:rsidRDefault="009F4115" w:rsidP="005E281F">
          <w:pPr>
            <w:pStyle w:val="LLMomentinJohdantoKappale"/>
          </w:pPr>
          <w:r w:rsidRPr="009F4115">
            <w:t>Virasto ja laitos voi 1 momentista poiketen vuokrata toimitilat valtion ulkopuoliselta vuokranantajalta, jos</w:t>
          </w:r>
        </w:p>
        <w:p w14:paraId="1693DB10" w14:textId="7CF01C53" w:rsidR="009F4115" w:rsidRPr="009F4115" w:rsidRDefault="009F4115" w:rsidP="005E281F">
          <w:pPr>
            <w:pStyle w:val="LLMomentinKohta"/>
          </w:pPr>
          <w:r w:rsidRPr="009F4115">
            <w:t>1) Senaatti-konsernin liikelaitosten hallinnassa olevista toimitiloista ei löydy viraston tai laitoksen tarvitsemaa toimitilaa; ja</w:t>
          </w:r>
        </w:p>
        <w:p w14:paraId="4147B5B3" w14:textId="77777777" w:rsidR="009F4115" w:rsidRPr="009F4115" w:rsidRDefault="009F4115" w:rsidP="005E281F">
          <w:pPr>
            <w:pStyle w:val="LLMomentinKohta"/>
          </w:pPr>
          <w:r w:rsidRPr="009F4115">
            <w:t>2) viraston tai laitoksen tarvitsema</w:t>
          </w:r>
          <w:r>
            <w:t xml:space="preserve"> </w:t>
          </w:r>
          <w:r w:rsidRPr="009F4115">
            <w:t>toimitila on vuokrattavissa suoraan valtion ulkopuoliselta vuokranantajalta koko</w:t>
          </w:r>
          <w:r w:rsidR="00B9556A">
            <w:t>naistaloudellisesti edullisin</w:t>
          </w:r>
          <w:r w:rsidRPr="009F4115">
            <w:t xml:space="preserve"> ehdoin ja siten, että siitä ei aiheudu olennaista haittaa valtion keskitetylle kiinteistönhallinnalle; ja </w:t>
          </w:r>
        </w:p>
        <w:p w14:paraId="77127967" w14:textId="77777777" w:rsidR="009F4115" w:rsidRPr="009F4115" w:rsidRDefault="009F4115" w:rsidP="005E281F">
          <w:pPr>
            <w:pStyle w:val="LLMomentinKohta"/>
          </w:pPr>
          <w:r w:rsidRPr="009F4115">
            <w:t xml:space="preserve">3) Senaatti-konsernin liikelaitos on antanut virastolle tai laitokselle lausunnon siitä, että edellä 1 ja 2 kohdassa säädetyt edellytykset täyttyvät. </w:t>
          </w:r>
        </w:p>
        <w:p w14:paraId="13676958" w14:textId="6DBC2E26" w:rsidR="009F4115" w:rsidRDefault="009F4115" w:rsidP="009F4115">
          <w:pPr>
            <w:pStyle w:val="LLKappalejako"/>
          </w:pPr>
          <w:r w:rsidRPr="009F4115">
            <w:t>Jos Senaatti-konsernin liikelaitos ja virasto tai laitos eivät ole yksimielisiä 1 momentissa tarkoitetun ensisijaisen tai toissijaisen toimitilan valinnasta taikka 2 momentissa säädettyjen edellytysten täyttymisestä, virastoa tai laitosta ohjaava ministeriö</w:t>
          </w:r>
          <w:r w:rsidR="000436B8">
            <w:t xml:space="preserve"> pyytää asiasta valtiovarainministeriön lausunnon </w:t>
          </w:r>
          <w:r w:rsidR="006D68B4">
            <w:t>ja</w:t>
          </w:r>
          <w:r w:rsidR="006154F8">
            <w:t xml:space="preserve"> </w:t>
          </w:r>
          <w:r w:rsidRPr="00632533">
            <w:t xml:space="preserve">neuvottelee asiasta valtiovarainministeriön </w:t>
          </w:r>
          <w:r w:rsidR="00610F64">
            <w:t xml:space="preserve">kanssa. </w:t>
          </w:r>
          <w:r w:rsidR="001F28F6">
            <w:t>Jos kysymys on Puolustuskiinteistöjen toimialaan kuuluvasta virastosta tai laitoksisesta, sitä ohjaava ministeriö neuvottelee asiasta myös puolustusministeriön kanssa.</w:t>
          </w:r>
          <w:r w:rsidRPr="009F4115">
            <w:t xml:space="preserve"> </w:t>
          </w:r>
        </w:p>
        <w:p w14:paraId="3815E1C4" w14:textId="29E60263" w:rsidR="009F4115" w:rsidRPr="009F4115" w:rsidRDefault="009F4115" w:rsidP="009F4115">
          <w:pPr>
            <w:pStyle w:val="LLKappalejako"/>
          </w:pPr>
          <w:r w:rsidRPr="009F4115">
            <w:t xml:space="preserve">Valtionneuvoston asetuksella voidaan säätää tarkemmin </w:t>
          </w:r>
          <w:r w:rsidR="006154F8">
            <w:t xml:space="preserve">valtiovarainministeriön oikeudesta antaa vuokraustoimintaa koskevia määräyksiä, </w:t>
          </w:r>
          <w:r w:rsidRPr="009F4115">
            <w:t>valtion viraston ja laitoksen toimitilojen vuokrauksessa ja 2 a §:ssä tarkoitettujen vuokraustoiminnan tavoitteiden arvioinniss</w:t>
          </w:r>
          <w:r w:rsidR="002B68D3">
            <w:t>a huomioon ote</w:t>
          </w:r>
          <w:r w:rsidR="00C36803">
            <w:t xml:space="preserve">ttavista asioista sekä valtion </w:t>
          </w:r>
          <w:r w:rsidR="002B68D3">
            <w:t xml:space="preserve">vuokraustoiminnan periaatteista, kuten vuokrasopimusten irtisanomisajoista, jäännösarvovastuusta ja </w:t>
          </w:r>
          <w:r w:rsidR="00C36803">
            <w:t xml:space="preserve">kokonaistaloudellisuuden arvioimisesta. </w:t>
          </w:r>
        </w:p>
        <w:p w14:paraId="4CB5C62D" w14:textId="77777777" w:rsidR="009F4115" w:rsidRDefault="009F4115" w:rsidP="005E281F">
          <w:pPr>
            <w:pStyle w:val="LLNormaali"/>
          </w:pPr>
        </w:p>
        <w:p w14:paraId="748084FC" w14:textId="346D8387" w:rsidR="009F4115" w:rsidRDefault="009F4115" w:rsidP="005E281F">
          <w:pPr>
            <w:pStyle w:val="LLPykala"/>
          </w:pPr>
          <w:r>
            <w:t>5 §</w:t>
          </w:r>
        </w:p>
        <w:p w14:paraId="5B38BA76" w14:textId="4ED619FE" w:rsidR="000436B8" w:rsidRDefault="000436B8" w:rsidP="005E281F">
          <w:pPr>
            <w:pStyle w:val="LLPykalanOtsikko"/>
          </w:pPr>
          <w:r w:rsidRPr="000436B8">
            <w:t>Kirjanpito, tilinpäätös ja talous</w:t>
          </w:r>
        </w:p>
        <w:p w14:paraId="43BE953A" w14:textId="77777777" w:rsidR="009F4115" w:rsidRPr="009F4115" w:rsidRDefault="009F4115" w:rsidP="009F4115">
          <w:pPr>
            <w:pStyle w:val="LLKappalejako"/>
          </w:pPr>
          <w:r w:rsidRPr="009F4115">
            <w:t>Senaatti-kiinteistöt vastaa liikelaitoskonsernin tilinpäätöksen laatimisesta noudattaen, mitä liikelaitoslain 12 §:ssä säädetään.</w:t>
          </w:r>
        </w:p>
        <w:p w14:paraId="016FAD90" w14:textId="7AB60FB1" w:rsidR="009F4115" w:rsidRDefault="009F4115" w:rsidP="009F4115">
          <w:pPr>
            <w:pStyle w:val="LLKappalejako"/>
          </w:pPr>
          <w:r w:rsidRPr="009F4115">
            <w:t>Puolustuskiinteistöjen tilinpäätöksen allekirjoittavat Puolustuskiinteistöjen hallitus ja johtaja. Senaatti-kiinteistöjen hallitus vahvistaa Puolustuskiinteistöjen tilinpäätöksen. Senaatti-kiinteistöjen ja liikelaitoskonsernin tilinpäätökset tulee laatia, allekirjoittaa ja toimittaa valtiovarainministeriölle siten, että valtioneuvosto voi vahvistaa ja päättää niistä liikelaitoslain 12 §:ssä säädetyllä tavalla.</w:t>
          </w:r>
        </w:p>
        <w:p w14:paraId="671C7188" w14:textId="77777777" w:rsidR="005E281F" w:rsidRPr="009167E1" w:rsidRDefault="005E281F" w:rsidP="00BA71BD">
          <w:pPr>
            <w:pStyle w:val="LLNormaali"/>
          </w:pPr>
          <w:r w:rsidRPr="009167E1">
            <w:t>— — — — — — — — — — — — — — — — — — — — — — — — — — — — — —</w:t>
          </w:r>
        </w:p>
        <w:p w14:paraId="01438F1E" w14:textId="77777777" w:rsidR="00BA71BD" w:rsidRPr="009167E1" w:rsidRDefault="00BA71BD" w:rsidP="00BA71BD">
          <w:pPr>
            <w:pStyle w:val="LLNormaali"/>
            <w:jc w:val="center"/>
          </w:pPr>
          <w:r>
            <w:t>———</w:t>
          </w:r>
        </w:p>
        <w:p w14:paraId="17D62531" w14:textId="77777777"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14:paraId="0D5D75E0" w14:textId="77777777" w:rsidR="003E4E0F" w:rsidRDefault="00BA71BD" w:rsidP="00BA71BD">
          <w:pPr>
            <w:pStyle w:val="LLNormaali"/>
            <w:jc w:val="center"/>
          </w:pPr>
          <w:r>
            <w:t>—————</w:t>
          </w:r>
        </w:p>
        <w:p w14:paraId="44B6707D" w14:textId="77777777" w:rsidR="00E8541C" w:rsidRDefault="00295A76" w:rsidP="00E8541C">
          <w:pPr>
            <w:pStyle w:val="LLNormaali"/>
          </w:pPr>
        </w:p>
      </w:sdtContent>
    </w:sdt>
    <w:p w14:paraId="2FA0189C" w14:textId="77777777" w:rsidR="00E8541C" w:rsidRPr="00E8541C" w:rsidRDefault="00E8541C" w:rsidP="00E8541C">
      <w:pPr>
        <w:pStyle w:val="LLNormaali"/>
        <w:rPr>
          <w:b/>
        </w:rPr>
      </w:pPr>
      <w:r>
        <w:br/>
      </w:r>
    </w:p>
    <w:sdt>
      <w:sdtPr>
        <w:rPr>
          <w:rFonts w:eastAsia="Calibri"/>
          <w:b w:val="0"/>
          <w:sz w:val="22"/>
          <w:szCs w:val="22"/>
          <w:lang w:eastAsia="en-US"/>
        </w:rPr>
        <w:alias w:val="Lakiehdotus"/>
        <w:tag w:val="CCLakiehdotus"/>
        <w:id w:val="-1536027076"/>
        <w:placeholder>
          <w:docPart w:val="89C3CAC8A72F44E59416684294C38E92"/>
        </w:placeholder>
        <w15:color w:val="00FFFF"/>
      </w:sdtPr>
      <w:sdtEndPr/>
      <w:sdtContent>
        <w:p w14:paraId="2607473D" w14:textId="692EFA25" w:rsidR="00E8541C" w:rsidRPr="00E8541C" w:rsidRDefault="00E8541C" w:rsidP="00534B1F">
          <w:pPr>
            <w:pStyle w:val="LLLainNumero"/>
          </w:pPr>
          <w:r>
            <w:t>2</w:t>
          </w:r>
          <w:r w:rsidRPr="00E8541C">
            <w:t>.</w:t>
          </w:r>
        </w:p>
        <w:p w14:paraId="0044C016" w14:textId="77777777" w:rsidR="00E8541C" w:rsidRPr="00E8541C" w:rsidRDefault="00E8541C" w:rsidP="009732F5">
          <w:pPr>
            <w:pStyle w:val="LLLaki"/>
          </w:pPr>
          <w:r w:rsidRPr="00E8541C">
            <w:t>Laki</w:t>
          </w:r>
        </w:p>
        <w:p w14:paraId="6889C60F" w14:textId="1CBC0C08" w:rsidR="00E8541C" w:rsidRPr="00E8541C" w:rsidRDefault="00E8541C" w:rsidP="0082264A">
          <w:pPr>
            <w:pStyle w:val="LLSaadoksenNimi"/>
          </w:pPr>
          <w:bookmarkStart w:id="27" w:name="_Toc89427248"/>
          <w:r w:rsidRPr="00E8541C">
            <w:t>valtion liikelaitoksista annetun lain muuttamisesta</w:t>
          </w:r>
          <w:bookmarkEnd w:id="27"/>
        </w:p>
        <w:p w14:paraId="3713EEDC" w14:textId="77777777" w:rsidR="00E8541C" w:rsidRPr="00E8541C" w:rsidRDefault="00E8541C" w:rsidP="009167E1">
          <w:pPr>
            <w:pStyle w:val="LLJohtolauseKappaleet"/>
          </w:pPr>
          <w:r w:rsidRPr="00E8541C">
            <w:t xml:space="preserve">Eduskunnan päätöksen mukaisesti </w:t>
          </w:r>
        </w:p>
        <w:p w14:paraId="4BEC5B25" w14:textId="3387FD8C" w:rsidR="00E8541C" w:rsidRPr="00E8541C" w:rsidRDefault="00E8541C" w:rsidP="009167E1">
          <w:pPr>
            <w:pStyle w:val="LLJohtolauseKappaleet"/>
          </w:pPr>
          <w:r w:rsidRPr="00E8541C">
            <w:rPr>
              <w:i/>
            </w:rPr>
            <w:t>muutetaan</w:t>
          </w:r>
          <w:r>
            <w:rPr>
              <w:i/>
            </w:rPr>
            <w:t xml:space="preserve"> </w:t>
          </w:r>
          <w:r>
            <w:t xml:space="preserve">valtion </w:t>
          </w:r>
          <w:r w:rsidRPr="00E8541C">
            <w:t>liikelaitoksista annetun lain (1062/2010)</w:t>
          </w:r>
          <w:r>
            <w:t xml:space="preserve"> 8 §:n 2 momentin 4 kohta ja 9 §:n 1 momentti sekä</w:t>
          </w:r>
        </w:p>
        <w:p w14:paraId="45717DCC" w14:textId="59553317" w:rsidR="00E8541C" w:rsidRPr="00E8541C" w:rsidRDefault="00E8541C" w:rsidP="009167E1">
          <w:pPr>
            <w:pStyle w:val="LLJohtolauseKappaleet"/>
          </w:pPr>
          <w:r w:rsidRPr="00E8541C">
            <w:rPr>
              <w:i/>
            </w:rPr>
            <w:t>lisätään</w:t>
          </w:r>
          <w:r w:rsidRPr="00E8541C">
            <w:t xml:space="preserve"> </w:t>
          </w:r>
          <w:r>
            <w:t xml:space="preserve">lain </w:t>
          </w:r>
          <w:r w:rsidRPr="00E8541C">
            <w:t>3 §:ään</w:t>
          </w:r>
          <w:r>
            <w:t>,</w:t>
          </w:r>
          <w:r w:rsidRPr="00E8541C">
            <w:t xml:space="preserve"> sellaisena kun se on laissa 1019/2020</w:t>
          </w:r>
          <w:r>
            <w:t>,</w:t>
          </w:r>
          <w:r w:rsidRPr="00E8541C">
            <w:t xml:space="preserve"> uusi 2 momentti, jolloin nykyinen 2 momentti siirtyy 3 momentiksi</w:t>
          </w:r>
          <w:r>
            <w:t xml:space="preserve">, </w:t>
          </w:r>
          <w:r w:rsidRPr="00E8541C">
            <w:t>seuraavasti:</w:t>
          </w:r>
        </w:p>
        <w:p w14:paraId="2DF3CF68" w14:textId="77777777" w:rsidR="00E8541C" w:rsidRPr="00E8541C" w:rsidRDefault="00E8541C" w:rsidP="00426EAE">
          <w:pPr>
            <w:pStyle w:val="LLNormaali"/>
          </w:pPr>
        </w:p>
        <w:p w14:paraId="7D688984" w14:textId="25BBB310" w:rsidR="00E8541C" w:rsidRDefault="00E8541C" w:rsidP="00BA71BD">
          <w:pPr>
            <w:pStyle w:val="LLPykala"/>
          </w:pPr>
          <w:r>
            <w:t>3</w:t>
          </w:r>
          <w:r w:rsidRPr="00E8541C">
            <w:t xml:space="preserve"> §</w:t>
          </w:r>
        </w:p>
        <w:p w14:paraId="2CD145E7" w14:textId="1681BEED" w:rsidR="00E8541C" w:rsidRPr="00E8541C" w:rsidRDefault="00E8541C" w:rsidP="00E8541C">
          <w:pPr>
            <w:pStyle w:val="LLPykalanOtsikko"/>
          </w:pPr>
          <w:r w:rsidRPr="00E8541C">
            <w:t>Liikelaitoksen toimintaperiaatteet</w:t>
          </w:r>
        </w:p>
        <w:p w14:paraId="38A9808C" w14:textId="77777777" w:rsidR="00E8541C" w:rsidRPr="009167E1" w:rsidRDefault="00E8541C" w:rsidP="00BA71BD">
          <w:pPr>
            <w:pStyle w:val="LLNormaali"/>
          </w:pPr>
          <w:r w:rsidRPr="009167E1">
            <w:t>— — — — — — — — — — — — — — — — — — — — — — — — — — — — — —</w:t>
          </w:r>
        </w:p>
        <w:p w14:paraId="2E880D6B" w14:textId="3C3C2F92" w:rsidR="00E8541C" w:rsidRDefault="00E8541C" w:rsidP="00F06DEC">
          <w:pPr>
            <w:pStyle w:val="LLKappalejako"/>
          </w:pPr>
          <w:r w:rsidRPr="00E8541C">
            <w:t>Liikelaitoksen on toimittava hyvän hallinnon perusteiden mukaisesti tarjotessaan palveluita lain 2 § 1 momentissa tarkoitetuille asiakkailleen.</w:t>
          </w:r>
        </w:p>
        <w:p w14:paraId="7B05A761" w14:textId="1718DDAC" w:rsidR="00E8541C" w:rsidRDefault="00E8541C" w:rsidP="00BA71BD">
          <w:pPr>
            <w:pStyle w:val="LLNormaali"/>
          </w:pPr>
          <w:r w:rsidRPr="009167E1">
            <w:t>— — — — — — — — — — — — — — — — — — — — — — — — — — — — — —</w:t>
          </w:r>
        </w:p>
        <w:p w14:paraId="2FFCC2A9" w14:textId="4F0B5BD3" w:rsidR="00E8541C" w:rsidRDefault="00E8541C" w:rsidP="00BA71BD">
          <w:pPr>
            <w:pStyle w:val="LLNormaali"/>
          </w:pPr>
        </w:p>
        <w:p w14:paraId="6D0417EF" w14:textId="77777777" w:rsidR="00E8541C" w:rsidRDefault="00E8541C" w:rsidP="00E8541C">
          <w:pPr>
            <w:pStyle w:val="LLPykala"/>
          </w:pPr>
          <w:r>
            <w:t>8 §</w:t>
          </w:r>
        </w:p>
        <w:p w14:paraId="0031E39B" w14:textId="26347986" w:rsidR="00E8541C" w:rsidRDefault="00E8541C" w:rsidP="00E8541C">
          <w:pPr>
            <w:pStyle w:val="LLPykalanOtsikko"/>
          </w:pPr>
          <w:r>
            <w:t>Hallituksen tehtävät</w:t>
          </w:r>
        </w:p>
        <w:p w14:paraId="424321E8" w14:textId="77777777" w:rsidR="00E8541C" w:rsidRPr="009167E1" w:rsidRDefault="00E8541C" w:rsidP="00BA71BD">
          <w:pPr>
            <w:pStyle w:val="LLNormaali"/>
          </w:pPr>
          <w:r w:rsidRPr="009167E1">
            <w:t>— — — — — — — — — — — — — — — — — — — — — — — — — — — — — —</w:t>
          </w:r>
        </w:p>
        <w:p w14:paraId="53EC10CF" w14:textId="11121D08" w:rsidR="00E8541C" w:rsidRDefault="00E8541C" w:rsidP="00E8541C">
          <w:pPr>
            <w:pStyle w:val="LLMomentinJohdantoKappale"/>
          </w:pPr>
          <w:r>
            <w:t>Hallituksen tehtävänä on erityisesti:</w:t>
          </w:r>
        </w:p>
        <w:p w14:paraId="09BE04B5" w14:textId="77777777" w:rsidR="00E8541C" w:rsidRPr="009167E1" w:rsidRDefault="00E8541C" w:rsidP="00BA71BD">
          <w:pPr>
            <w:pStyle w:val="LLNormaali"/>
          </w:pPr>
          <w:r w:rsidRPr="009167E1">
            <w:t>— — — — — — — — — — — — — — — — — — — — — — — — — — — — — —</w:t>
          </w:r>
        </w:p>
        <w:p w14:paraId="6AEDCD5C" w14:textId="168F37F0" w:rsidR="00E8541C" w:rsidRDefault="00E8541C" w:rsidP="00E8541C">
          <w:pPr>
            <w:pStyle w:val="LLMomentinKohta"/>
          </w:pPr>
          <w:r>
            <w:t xml:space="preserve">4) valita ja erottaa toimitusjohtaja, päättää toimitusjohtajan palkkauksesta, luontoiseduista ja muista taloudellisista eduista. Ennen toimitusjohtajan palkkauksen, luotoisetuihin ja muuhun </w:t>
          </w:r>
          <w:r>
            <w:lastRenderedPageBreak/>
            <w:t>taloudelliseen etuuteen liittyvän asian käsittelyä liikelaitoksen hallituksen on hankittava asiasta valtiovarainministeriön lausunto;</w:t>
          </w:r>
        </w:p>
        <w:p w14:paraId="644A02DF" w14:textId="77777777" w:rsidR="00E8541C" w:rsidRPr="009167E1" w:rsidRDefault="00E8541C" w:rsidP="00BA71BD">
          <w:pPr>
            <w:pStyle w:val="LLNormaali"/>
          </w:pPr>
          <w:r w:rsidRPr="009167E1">
            <w:t>— — — — — — — — — — — — — — — — — — — — — — — — — — — — — —</w:t>
          </w:r>
        </w:p>
        <w:p w14:paraId="6F679B59" w14:textId="77777777" w:rsidR="00E8541C" w:rsidRDefault="00E8541C" w:rsidP="00E8541C">
          <w:pPr>
            <w:pStyle w:val="LLNormaali"/>
          </w:pPr>
        </w:p>
        <w:p w14:paraId="0C739078" w14:textId="2563595A" w:rsidR="00E8541C" w:rsidRDefault="00E8541C" w:rsidP="00E8541C">
          <w:pPr>
            <w:pStyle w:val="LLPykala"/>
          </w:pPr>
          <w:r>
            <w:t>9 §</w:t>
          </w:r>
        </w:p>
        <w:p w14:paraId="0B0D2949" w14:textId="477E92C1" w:rsidR="00E8541C" w:rsidRDefault="00E8541C" w:rsidP="00E8541C">
          <w:pPr>
            <w:pStyle w:val="LLPykalanOtsikko"/>
          </w:pPr>
          <w:r>
            <w:t>Toimitusjohtaja</w:t>
          </w:r>
        </w:p>
        <w:p w14:paraId="6EE643B4" w14:textId="1C4625E7" w:rsidR="00E8541C" w:rsidRDefault="00E8541C" w:rsidP="00E8541C">
          <w:pPr>
            <w:pStyle w:val="LLKappalejako"/>
          </w:pPr>
          <w:r>
            <w:t>Liikelaitoksessa on toimitusjohtaja, joka johtaa ja kehittää liikelaitoksen toimintaa, huolehtii liikelaitoksen juoksevasta hallinnosta sekä siitä, että kirjanpito on lainmukainen ja varainhoito luotettavalla tavalla järjestetty. Toimitusjohtajaan sovelletaan, mitä osakeyhtiölain 6 luvun 17–20 §:ssä säädetään osakeyhtiön toimitusjohtajasta, jollei tässä laissa toisin säädetä.</w:t>
          </w:r>
        </w:p>
        <w:p w14:paraId="7F9C06B1" w14:textId="77777777" w:rsidR="00E8541C" w:rsidRPr="009167E1" w:rsidRDefault="00E8541C" w:rsidP="00BA71BD">
          <w:pPr>
            <w:pStyle w:val="LLNormaali"/>
          </w:pPr>
          <w:r w:rsidRPr="009167E1">
            <w:t>— — — — — — — — — — — — — — — — — — — — — — — — — — — — — —</w:t>
          </w:r>
        </w:p>
        <w:p w14:paraId="34778CA7" w14:textId="77777777" w:rsidR="00E8541C" w:rsidRPr="00E8541C" w:rsidRDefault="00E8541C" w:rsidP="00BA71BD">
          <w:pPr>
            <w:pStyle w:val="LLNormaali"/>
            <w:jc w:val="center"/>
          </w:pPr>
          <w:r w:rsidRPr="00E8541C">
            <w:t>———</w:t>
          </w:r>
        </w:p>
        <w:p w14:paraId="695BA0C8" w14:textId="77777777" w:rsidR="00E8541C" w:rsidRPr="00E8541C" w:rsidRDefault="00E8541C" w:rsidP="00BA71BD">
          <w:pPr>
            <w:pStyle w:val="LLVoimaantulokappale"/>
          </w:pPr>
          <w:r w:rsidRPr="00E8541C">
            <w:t>Tämä laki tulee voimaan päivänä kuuta 20 .</w:t>
          </w:r>
        </w:p>
        <w:p w14:paraId="7B3408BF" w14:textId="77777777" w:rsidR="00E8541C" w:rsidRPr="00E8541C" w:rsidRDefault="00E8541C" w:rsidP="00BA71BD">
          <w:pPr>
            <w:pStyle w:val="LLNormaali"/>
            <w:jc w:val="center"/>
          </w:pPr>
          <w:r w:rsidRPr="00E8541C">
            <w:t>—————</w:t>
          </w:r>
        </w:p>
        <w:p w14:paraId="7468A4D0" w14:textId="77777777" w:rsidR="00F249AB" w:rsidRDefault="00295A76" w:rsidP="00F249AB">
          <w:pPr>
            <w:pStyle w:val="LLNormaali"/>
          </w:pPr>
        </w:p>
      </w:sdtContent>
    </w:sdt>
    <w:p w14:paraId="6EA54BC3" w14:textId="77777777" w:rsidR="00F249AB" w:rsidRPr="00F249AB" w:rsidRDefault="00F249AB" w:rsidP="00F249AB">
      <w:pPr>
        <w:pStyle w:val="LLNormaali"/>
        <w:rPr>
          <w:b/>
        </w:rPr>
      </w:pPr>
      <w:r>
        <w:br/>
      </w:r>
    </w:p>
    <w:sdt>
      <w:sdtPr>
        <w:rPr>
          <w:rFonts w:eastAsia="Calibri"/>
          <w:b w:val="0"/>
          <w:sz w:val="22"/>
          <w:szCs w:val="22"/>
          <w:lang w:eastAsia="en-US"/>
        </w:rPr>
        <w:alias w:val="Lakiehdotus"/>
        <w:tag w:val="CCLakiehdotus"/>
        <w:id w:val="1963449176"/>
        <w:placeholder>
          <w:docPart w:val="55430A11B89846429742F02057AC19AE"/>
        </w:placeholder>
        <w15:color w:val="00FFFF"/>
      </w:sdtPr>
      <w:sdtEndPr/>
      <w:sdtContent>
        <w:p w14:paraId="188B2036" w14:textId="6A82E379" w:rsidR="00F249AB" w:rsidRPr="00F249AB" w:rsidRDefault="00F249AB" w:rsidP="00534B1F">
          <w:pPr>
            <w:pStyle w:val="LLLainNumero"/>
          </w:pPr>
          <w:r>
            <w:t>3</w:t>
          </w:r>
          <w:r w:rsidRPr="00F249AB">
            <w:t>.</w:t>
          </w:r>
        </w:p>
        <w:p w14:paraId="2C5F6CE5" w14:textId="77777777" w:rsidR="00F249AB" w:rsidRPr="00F249AB" w:rsidRDefault="00F249AB" w:rsidP="009732F5">
          <w:pPr>
            <w:pStyle w:val="LLLaki"/>
          </w:pPr>
          <w:r w:rsidRPr="00F249AB">
            <w:t>Laki</w:t>
          </w:r>
        </w:p>
        <w:p w14:paraId="63E14649" w14:textId="07BCB587" w:rsidR="00F249AB" w:rsidRPr="00F249AB" w:rsidRDefault="00F249AB" w:rsidP="0082264A">
          <w:pPr>
            <w:pStyle w:val="LLSaadoksenNimi"/>
          </w:pPr>
          <w:bookmarkStart w:id="28" w:name="_Toc18314120"/>
          <w:bookmarkStart w:id="29" w:name="_Toc89427249"/>
          <w:r w:rsidRPr="00F249AB">
            <w:t>valtion virkaehtosopimuksista annetun lain muuttamisesta</w:t>
          </w:r>
          <w:bookmarkEnd w:id="28"/>
          <w:bookmarkEnd w:id="29"/>
        </w:p>
        <w:p w14:paraId="73A497EF" w14:textId="77777777" w:rsidR="00F249AB" w:rsidRPr="00F249AB" w:rsidRDefault="00F249AB" w:rsidP="009167E1">
          <w:pPr>
            <w:pStyle w:val="LLJohtolauseKappaleet"/>
          </w:pPr>
          <w:r w:rsidRPr="00F249AB">
            <w:t xml:space="preserve">Eduskunnan päätöksen mukaisesti </w:t>
          </w:r>
        </w:p>
        <w:p w14:paraId="0C659627" w14:textId="7FB225B0" w:rsidR="00F249AB" w:rsidRPr="00F249AB" w:rsidRDefault="00F249AB" w:rsidP="009167E1">
          <w:pPr>
            <w:pStyle w:val="LLJohtolauseKappaleet"/>
          </w:pPr>
          <w:r w:rsidRPr="00F249AB">
            <w:rPr>
              <w:i/>
            </w:rPr>
            <w:t xml:space="preserve">kumotaan </w:t>
          </w:r>
          <w:r w:rsidRPr="00F249AB">
            <w:t>valtion virkaehtosopimuksista annetun lain (664/1970) 5 §:n 4 momentin 4 kohta</w:t>
          </w:r>
          <w:r>
            <w:t>,</w:t>
          </w:r>
          <w:r w:rsidRPr="00F249AB">
            <w:t xml:space="preserve"> sellaisena kun se on laissa 1549/2011</w:t>
          </w:r>
          <w:r>
            <w:t>,</w:t>
          </w:r>
          <w:r w:rsidRPr="00F249AB">
            <w:t xml:space="preserve"> sekä</w:t>
          </w:r>
        </w:p>
        <w:p w14:paraId="1C6B18B8" w14:textId="761FD599" w:rsidR="006D194E" w:rsidRDefault="00F249AB" w:rsidP="00F249AB">
          <w:pPr>
            <w:pStyle w:val="LLJohtolauseKappaleet"/>
          </w:pPr>
          <w:r w:rsidRPr="00F249AB">
            <w:rPr>
              <w:i/>
            </w:rPr>
            <w:t>muutetaan</w:t>
          </w:r>
          <w:r>
            <w:rPr>
              <w:i/>
            </w:rPr>
            <w:t xml:space="preserve"> </w:t>
          </w:r>
          <w:r w:rsidRPr="00F249AB">
            <w:t>3 a §:n 1 momentti</w:t>
          </w:r>
          <w:r w:rsidR="006D194E">
            <w:t xml:space="preserve"> </w:t>
          </w:r>
          <w:r>
            <w:t>ja 5 §:n 2 momentin 4 kohta,</w:t>
          </w:r>
        </w:p>
        <w:p w14:paraId="5594E12A" w14:textId="21A09733" w:rsidR="00F249AB" w:rsidRPr="00F249AB" w:rsidRDefault="006D194E" w:rsidP="00F249AB">
          <w:pPr>
            <w:pStyle w:val="LLJohtolauseKappaleet"/>
          </w:pPr>
          <w:r>
            <w:t xml:space="preserve">sellaisina kuin ne ovat 3 a §:n 1 momentti laissa 284/1993 ja 5 §:n 2 momentin 4 kohta laissa 371/2005, </w:t>
          </w:r>
          <w:r w:rsidR="00F249AB" w:rsidRPr="00F249AB">
            <w:t>seuraavasti</w:t>
          </w:r>
          <w:r w:rsidR="00F249AB">
            <w:t>:</w:t>
          </w:r>
        </w:p>
        <w:p w14:paraId="4B8EFE6B" w14:textId="77777777" w:rsidR="00F249AB" w:rsidRPr="00F249AB" w:rsidRDefault="00F249AB" w:rsidP="00426EAE">
          <w:pPr>
            <w:pStyle w:val="LLNormaali"/>
          </w:pPr>
        </w:p>
        <w:p w14:paraId="47C339DE" w14:textId="7C652C4F" w:rsidR="00F249AB" w:rsidRPr="00F249AB" w:rsidRDefault="00F249AB" w:rsidP="00BA71BD">
          <w:pPr>
            <w:pStyle w:val="LLPykala"/>
          </w:pPr>
          <w:r>
            <w:t>3 a</w:t>
          </w:r>
          <w:r w:rsidRPr="00F249AB">
            <w:t xml:space="preserve"> §</w:t>
          </w:r>
        </w:p>
        <w:p w14:paraId="673247B4" w14:textId="7B4E557A" w:rsidR="00F249AB" w:rsidRDefault="00F249AB" w:rsidP="00F249AB">
          <w:pPr>
            <w:pStyle w:val="LLMomentinJohdantoKappale"/>
          </w:pPr>
          <w:r>
            <w:t>Asetuksella voidaan säätää, että valtion liikelaitoksista annetussa laissa (1062/2010) tarkoitetun liikelaitoksen virkamiesten palvelussuhteen ehtoja koskevissa asioissa työnantajaa edustavina neuvottelu- ja sopimusosapuolina ovat:</w:t>
          </w:r>
        </w:p>
        <w:p w14:paraId="3D3EDFC4" w14:textId="77777777" w:rsidR="00F249AB" w:rsidRPr="009167E1" w:rsidRDefault="00F249AB" w:rsidP="00BA71BD">
          <w:pPr>
            <w:pStyle w:val="LLNormaali"/>
          </w:pPr>
          <w:r w:rsidRPr="009167E1">
            <w:t>— — — — — — — — — — — — — — — — — — — — — — — — — — — — — —</w:t>
          </w:r>
        </w:p>
        <w:p w14:paraId="03BAC175" w14:textId="77777777" w:rsidR="00F249AB" w:rsidRDefault="00F249AB" w:rsidP="00F249AB">
          <w:pPr>
            <w:pStyle w:val="LLKappalejako"/>
            <w:ind w:firstLine="0"/>
          </w:pPr>
        </w:p>
        <w:p w14:paraId="2E9C5B9B" w14:textId="65331234" w:rsidR="00F249AB" w:rsidRDefault="00F249AB" w:rsidP="00F249AB">
          <w:pPr>
            <w:pStyle w:val="LLPykala"/>
          </w:pPr>
          <w:r>
            <w:t>5 §</w:t>
          </w:r>
        </w:p>
        <w:p w14:paraId="39EEC5DA" w14:textId="77777777" w:rsidR="00F249AB" w:rsidRPr="009167E1" w:rsidRDefault="00F249AB" w:rsidP="00BA71BD">
          <w:pPr>
            <w:pStyle w:val="LLNormaali"/>
          </w:pPr>
          <w:r w:rsidRPr="009167E1">
            <w:t>— — — — — — — — — — — — — — — — — — — — — — — — — — — — — —</w:t>
          </w:r>
        </w:p>
        <w:p w14:paraId="3A2D331F" w14:textId="4CA1EA7C" w:rsidR="00F249AB" w:rsidRDefault="00F249AB" w:rsidP="00F249AB">
          <w:pPr>
            <w:pStyle w:val="LLMomentinJohdantoKappale"/>
          </w:pPr>
          <w:r>
            <w:t>Virkaehtosopimuksessa sovittuja palvelussuhteen ehtoja huonommiksi määräämättä, mutta virkaehtosopimuksen muutoin estämättä, voi:</w:t>
          </w:r>
        </w:p>
        <w:p w14:paraId="1BE0344A" w14:textId="77777777" w:rsidR="00F249AB" w:rsidRPr="009167E1" w:rsidRDefault="00F249AB" w:rsidP="00BA71BD">
          <w:pPr>
            <w:pStyle w:val="LLNormaali"/>
          </w:pPr>
          <w:r w:rsidRPr="009167E1">
            <w:t>— — — — — — — — — — — — — — — — — — — — — — — — — — — — — —</w:t>
          </w:r>
        </w:p>
        <w:p w14:paraId="22A36288" w14:textId="1B7132EE" w:rsidR="00F249AB" w:rsidRDefault="00F249AB" w:rsidP="00F249AB">
          <w:pPr>
            <w:pStyle w:val="LLMomentinKohta"/>
          </w:pPr>
          <w:r>
            <w:t>4) valtion liikelaitoksista annetussa laissa (1062/2010) tarkoitettu liikelaitos määrätä virkamiestensä palvelussuhteen ehdoista.</w:t>
          </w:r>
        </w:p>
        <w:p w14:paraId="5B270584" w14:textId="77777777" w:rsidR="00F249AB" w:rsidRPr="009167E1" w:rsidRDefault="00F249AB" w:rsidP="00BA71BD">
          <w:pPr>
            <w:pStyle w:val="LLNormaali"/>
          </w:pPr>
          <w:r w:rsidRPr="009167E1">
            <w:t>— — — — — — — — — — — — — — — — — — — — — — — — — — — — — —</w:t>
          </w:r>
        </w:p>
        <w:p w14:paraId="3E10F597" w14:textId="77777777" w:rsidR="00F249AB" w:rsidRPr="00F249AB" w:rsidRDefault="00F249AB" w:rsidP="00BA71BD">
          <w:pPr>
            <w:pStyle w:val="LLNormaali"/>
            <w:jc w:val="center"/>
          </w:pPr>
          <w:r w:rsidRPr="00F249AB">
            <w:t>———</w:t>
          </w:r>
        </w:p>
        <w:p w14:paraId="2BAA6CC9" w14:textId="77777777" w:rsidR="00F249AB" w:rsidRPr="00F249AB" w:rsidRDefault="00F249AB" w:rsidP="00BA71BD">
          <w:pPr>
            <w:pStyle w:val="LLVoimaantulokappale"/>
          </w:pPr>
          <w:r w:rsidRPr="00F249AB">
            <w:t>Tämä laki tulee voimaan päivänä kuuta 20 .</w:t>
          </w:r>
        </w:p>
        <w:p w14:paraId="441C2712" w14:textId="77777777" w:rsidR="00F249AB" w:rsidRPr="00F249AB" w:rsidRDefault="00F249AB" w:rsidP="00BA71BD">
          <w:pPr>
            <w:pStyle w:val="LLNormaali"/>
            <w:jc w:val="center"/>
          </w:pPr>
          <w:r w:rsidRPr="00F249AB">
            <w:t>—————</w:t>
          </w:r>
        </w:p>
        <w:p w14:paraId="0713C565" w14:textId="77777777" w:rsidR="00F249AB" w:rsidRPr="00F249AB" w:rsidRDefault="00295A76" w:rsidP="004A648F">
          <w:pPr>
            <w:pStyle w:val="LLNormaali"/>
          </w:pPr>
        </w:p>
      </w:sdtContent>
    </w:sdt>
    <w:p w14:paraId="22296A1E" w14:textId="01692A2E" w:rsidR="00B0425D" w:rsidRDefault="00B0425D" w:rsidP="004A648F">
      <w:pPr>
        <w:pStyle w:val="LLNormaali"/>
      </w:pPr>
    </w:p>
    <w:sdt>
      <w:sdtPr>
        <w:alias w:val="Päiväys"/>
        <w:tag w:val="CCPaivays"/>
        <w:id w:val="-857742363"/>
        <w:lock w:val="sdtLocked"/>
        <w:placeholder>
          <w:docPart w:val="9B289F82457748938DD6968A2ACF174B"/>
        </w:placeholder>
        <w15:color w:val="33CCCC"/>
        <w:text/>
      </w:sdtPr>
      <w:sdtEndPr/>
      <w:sdtContent>
        <w:p w14:paraId="5DB25487"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1D61A253" w14:textId="6253594F" w:rsidR="005F6E65" w:rsidRDefault="005F6E65" w:rsidP="00267E16">
      <w:pPr>
        <w:pStyle w:val="LLNormaali"/>
      </w:pPr>
    </w:p>
    <w:p w14:paraId="32960DA2" w14:textId="77777777" w:rsidR="000114E0" w:rsidRPr="00030BA9" w:rsidRDefault="000114E0" w:rsidP="00267E16">
      <w:pPr>
        <w:pStyle w:val="LLNormaali"/>
      </w:pPr>
    </w:p>
    <w:sdt>
      <w:sdtPr>
        <w:alias w:val="Allekirjoittajan asema"/>
        <w:tag w:val="CCAllekirjoitus"/>
        <w:id w:val="1565067034"/>
        <w:lock w:val="sdtLocked"/>
        <w:placeholder>
          <w:docPart w:val="9B289F82457748938DD6968A2ACF174B"/>
        </w:placeholder>
        <w15:color w:val="00FFFF"/>
      </w:sdtPr>
      <w:sdtEndPr/>
      <w:sdtContent>
        <w:p w14:paraId="459D177A" w14:textId="77777777" w:rsidR="005F6E65" w:rsidRPr="008D7BC7" w:rsidRDefault="0087446D" w:rsidP="005F6E65">
          <w:pPr>
            <w:pStyle w:val="LLAllekirjoitus"/>
          </w:pPr>
          <w:r>
            <w:t>Pääministeri</w:t>
          </w:r>
        </w:p>
      </w:sdtContent>
    </w:sdt>
    <w:p w14:paraId="369A8E8B" w14:textId="77777777" w:rsidR="005F6E65" w:rsidRPr="00385A06" w:rsidRDefault="00746B85" w:rsidP="00385A06">
      <w:pPr>
        <w:pStyle w:val="LLNimenselvennys"/>
      </w:pPr>
      <w:r>
        <w:t>Sanna Marin</w:t>
      </w:r>
    </w:p>
    <w:p w14:paraId="625B4190" w14:textId="77777777" w:rsidR="005F6E65" w:rsidRPr="00385A06" w:rsidRDefault="005F6E65" w:rsidP="00267E16">
      <w:pPr>
        <w:pStyle w:val="LLNormaali"/>
      </w:pPr>
    </w:p>
    <w:p w14:paraId="61EF0DB3" w14:textId="77777777" w:rsidR="005F6E65" w:rsidRPr="00385A06" w:rsidRDefault="005F6E65" w:rsidP="00267E16">
      <w:pPr>
        <w:pStyle w:val="LLNormaali"/>
      </w:pPr>
    </w:p>
    <w:p w14:paraId="2AED6472" w14:textId="77777777" w:rsidR="005F6E65" w:rsidRPr="00385A06" w:rsidRDefault="005F6E65" w:rsidP="00267E16">
      <w:pPr>
        <w:pStyle w:val="LLNormaali"/>
      </w:pPr>
    </w:p>
    <w:p w14:paraId="703329C6" w14:textId="77777777" w:rsidR="005F6E65" w:rsidRPr="00385A06" w:rsidRDefault="005F6E65" w:rsidP="00267E16">
      <w:pPr>
        <w:pStyle w:val="LLNormaali"/>
      </w:pPr>
    </w:p>
    <w:p w14:paraId="75D69241" w14:textId="77777777" w:rsidR="005F6E65" w:rsidRPr="002C1B6D" w:rsidRDefault="00371EB9" w:rsidP="005F6E65">
      <w:pPr>
        <w:pStyle w:val="LLVarmennus"/>
      </w:pPr>
      <w:r>
        <w:t>..</w:t>
      </w:r>
      <w:r w:rsidR="00031114">
        <w:t>ministeri</w:t>
      </w:r>
      <w:r w:rsidR="00385A06">
        <w:t xml:space="preserve"> </w:t>
      </w:r>
      <w:r w:rsidR="00B356D4">
        <w:t>Etunimi Sukunimi</w:t>
      </w:r>
    </w:p>
    <w:p w14:paraId="7C16D45A" w14:textId="77777777" w:rsidR="004B1827" w:rsidRDefault="000A334A" w:rsidP="003920F1">
      <w:pPr>
        <w:pStyle w:val="LLNormaali"/>
        <w:sectPr w:rsidR="004B1827"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rsidRPr="001401B3">
        <w:br w:type="page"/>
      </w:r>
    </w:p>
    <w:bookmarkStart w:id="30" w:name="_Toc89427250" w:displacedByCustomXml="next"/>
    <w:sdt>
      <w:sdtPr>
        <w:alias w:val="Liitteet"/>
        <w:tag w:val="CCLiitteet"/>
        <w:id w:val="-100575990"/>
        <w:placeholder>
          <w:docPart w:val="15204CE075CF4315BDDE800E3F3DA1A1"/>
        </w:placeholder>
        <w15:color w:val="33CCCC"/>
        <w:comboBox>
          <w:listItem w:value="Valitse kohde."/>
          <w:listItem w:displayText="Liite" w:value="Liite"/>
          <w:listItem w:displayText="Liitteet" w:value="Liitteet"/>
        </w:comboBox>
      </w:sdtPr>
      <w:sdtEndPr/>
      <w:sdtContent>
        <w:p w14:paraId="12DD7EE1" w14:textId="7D8323E8" w:rsidR="000A334A" w:rsidRDefault="00117145" w:rsidP="004B1827">
          <w:pPr>
            <w:pStyle w:val="LLLiite"/>
          </w:pPr>
          <w:r>
            <w:t>Liitteet</w:t>
          </w:r>
        </w:p>
      </w:sdtContent>
    </w:sdt>
    <w:bookmarkEnd w:id="30" w:displacedByCustomXml="prev"/>
    <w:bookmarkStart w:id="31" w:name="_Toc89427251" w:displacedByCustomXml="next"/>
    <w:sdt>
      <w:sdtPr>
        <w:alias w:val="Rinnakkaistekstit"/>
        <w:tag w:val="CCRinnakkaistekstit"/>
        <w:id w:val="-1936507279"/>
        <w:placeholder>
          <w:docPart w:val="15204CE075CF4315BDDE800E3F3DA1A1"/>
        </w:placeholder>
        <w15:color w:val="00FFFF"/>
        <w:dropDownList>
          <w:listItem w:value="Valitse kohde."/>
          <w:listItem w:displayText="Rinnakkaisteksti" w:value="Rinnakkaisteksti"/>
          <w:listItem w:displayText="Rinnakkaistekstit" w:value="Rinnakkaistekstit"/>
        </w:dropDownList>
      </w:sdtPr>
      <w:sdtEndPr/>
      <w:sdtContent>
        <w:p w14:paraId="56592CB8" w14:textId="25387583" w:rsidR="00B34684" w:rsidRPr="00DB200D" w:rsidRDefault="00C80031" w:rsidP="00B34684">
          <w:pPr>
            <w:pStyle w:val="LLRinnakkaistekstit"/>
          </w:pPr>
          <w:r w:rsidRPr="00DB200D">
            <w:t>Rinnakkaistekstit</w:t>
          </w:r>
        </w:p>
      </w:sdtContent>
    </w:sdt>
    <w:bookmarkEnd w:id="31" w:displacedByCustomXml="prev"/>
    <w:p w14:paraId="3615646A" w14:textId="77777777" w:rsidR="00B34684" w:rsidRPr="00DB200D"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9B289F82457748938DD6968A2ACF174B"/>
        </w:placeholder>
        <w15:color w:val="33CCCC"/>
      </w:sdtPr>
      <w:sdtEndPr/>
      <w:sdtContent>
        <w:p w14:paraId="173911AA" w14:textId="77777777" w:rsidR="00DB200D" w:rsidRPr="009167E1" w:rsidRDefault="00DB200D" w:rsidP="00DB200D">
          <w:pPr>
            <w:pStyle w:val="LLLainNumero"/>
          </w:pPr>
          <w:r>
            <w:t>1.</w:t>
          </w:r>
        </w:p>
        <w:p w14:paraId="0367736A" w14:textId="77777777" w:rsidR="00DB200D" w:rsidRPr="00F36633" w:rsidRDefault="00DB200D" w:rsidP="00DB200D">
          <w:pPr>
            <w:pStyle w:val="LLLaki"/>
          </w:pPr>
          <w:r w:rsidRPr="00F36633">
            <w:t>Laki</w:t>
          </w:r>
        </w:p>
        <w:p w14:paraId="32C35604" w14:textId="77777777" w:rsidR="00DB200D" w:rsidRPr="009167E1" w:rsidRDefault="00DB200D" w:rsidP="00DB200D">
          <w:pPr>
            <w:pStyle w:val="LLSaadoksenNimi"/>
          </w:pPr>
          <w:bookmarkStart w:id="32" w:name="_Toc89427252"/>
          <w:r>
            <w:t>Senaatti-kiinteistöistä ja Puolustuskiinteistöistä annetun lain muuttamisesta</w:t>
          </w:r>
          <w:bookmarkEnd w:id="32"/>
        </w:p>
        <w:p w14:paraId="0AC7AD40" w14:textId="77777777" w:rsidR="00DB200D" w:rsidRDefault="00DB200D" w:rsidP="00DB200D">
          <w:pPr>
            <w:pStyle w:val="LLJohtolauseKappaleet"/>
            <w:rPr>
              <w:rFonts w:eastAsia="Calibri"/>
              <w:i/>
              <w:szCs w:val="22"/>
              <w:lang w:eastAsia="en-US"/>
            </w:rPr>
          </w:pPr>
          <w:r w:rsidRPr="009167E1">
            <w:t>Eduskunnan päätöksen mukaisesti</w:t>
          </w:r>
        </w:p>
        <w:p w14:paraId="294E22E7" w14:textId="77777777" w:rsidR="00DB200D" w:rsidRDefault="00DB200D" w:rsidP="00DB200D">
          <w:pPr>
            <w:pStyle w:val="LLJohtolauseKappaleet"/>
          </w:pPr>
          <w:r w:rsidRPr="009F4115">
            <w:rPr>
              <w:i/>
            </w:rPr>
            <w:t>muutetaan</w:t>
          </w:r>
          <w:r w:rsidRPr="009167E1">
            <w:t xml:space="preserve"> </w:t>
          </w:r>
          <w:r>
            <w:t>Senaatti-kiinteistöistä ja Puolustuskiinteistöistä annetun lain (1018/2020) 5 §:n 1 ja 2 momentti sekä</w:t>
          </w:r>
        </w:p>
        <w:p w14:paraId="407D3A89" w14:textId="4904268E" w:rsidR="008A3DB3" w:rsidRDefault="00DB200D" w:rsidP="00DB200D">
          <w:pPr>
            <w:pStyle w:val="LLJohtolauseKappaleet"/>
          </w:pPr>
          <w:r w:rsidRPr="00DB200D">
            <w:rPr>
              <w:i/>
            </w:rPr>
            <w:t>lisätään</w:t>
          </w:r>
          <w:r w:rsidRPr="009167E1">
            <w:t xml:space="preserve"> </w:t>
          </w:r>
          <w:r>
            <w:t xml:space="preserve">lakiin uusi 2 a ja 2 b § </w:t>
          </w:r>
          <w:r w:rsidRPr="009167E1">
            <w:t>seuraavasti:</w:t>
          </w:r>
        </w:p>
        <w:p w14:paraId="1F3B7D5A"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64428643" w14:textId="77777777" w:rsidTr="00C059CE">
            <w:trPr>
              <w:tblHeader/>
            </w:trPr>
            <w:tc>
              <w:tcPr>
                <w:tcW w:w="4243" w:type="dxa"/>
                <w:shd w:val="clear" w:color="auto" w:fill="auto"/>
              </w:tcPr>
              <w:p w14:paraId="4844A888" w14:textId="77777777" w:rsidR="008A3DB3" w:rsidRDefault="008A3DB3" w:rsidP="002A0B5D">
                <w:pPr>
                  <w:rPr>
                    <w:i/>
                    <w:lang w:eastAsia="fi-FI"/>
                  </w:rPr>
                </w:pPr>
                <w:r w:rsidRPr="00E72ED5">
                  <w:rPr>
                    <w:i/>
                    <w:lang w:eastAsia="fi-FI"/>
                  </w:rPr>
                  <w:t>Voimassa oleva laki</w:t>
                </w:r>
              </w:p>
              <w:p w14:paraId="0D024426" w14:textId="77777777" w:rsidR="0013779E" w:rsidRPr="0013779E" w:rsidRDefault="0013779E" w:rsidP="002A0B5D">
                <w:pPr>
                  <w:rPr>
                    <w:rFonts w:eastAsia="Times New Roman"/>
                    <w:szCs w:val="24"/>
                    <w:lang w:eastAsia="fi-FI"/>
                  </w:rPr>
                </w:pPr>
              </w:p>
            </w:tc>
            <w:tc>
              <w:tcPr>
                <w:tcW w:w="4243" w:type="dxa"/>
                <w:shd w:val="clear" w:color="auto" w:fill="auto"/>
              </w:tcPr>
              <w:p w14:paraId="4A8ED307" w14:textId="4FF0DCF0" w:rsidR="0013779E" w:rsidRPr="00DB200D" w:rsidRDefault="008A3DB3" w:rsidP="002A0B5D">
                <w:pPr>
                  <w:rPr>
                    <w:i/>
                    <w:lang w:eastAsia="fi-FI"/>
                  </w:rPr>
                </w:pPr>
                <w:r w:rsidRPr="00CB7AA5">
                  <w:rPr>
                    <w:i/>
                    <w:lang w:eastAsia="fi-FI"/>
                  </w:rPr>
                  <w:t>Ehdotus</w:t>
                </w:r>
              </w:p>
            </w:tc>
          </w:tr>
          <w:tr w:rsidR="002D62BF" w:rsidRPr="000A334A" w14:paraId="2535D8C1" w14:textId="77777777" w:rsidTr="00C059CE">
            <w:tc>
              <w:tcPr>
                <w:tcW w:w="4243" w:type="dxa"/>
                <w:shd w:val="clear" w:color="auto" w:fill="auto"/>
              </w:tcPr>
              <w:p w14:paraId="089E0484" w14:textId="39B0C957" w:rsidR="00C80031" w:rsidRDefault="00C80031" w:rsidP="00C80031">
                <w:pPr>
                  <w:pStyle w:val="LLNormaali"/>
                </w:pPr>
              </w:p>
              <w:p w14:paraId="4E28E61F" w14:textId="206D790B" w:rsidR="00C80031" w:rsidRDefault="00C80031" w:rsidP="00C80031">
                <w:pPr>
                  <w:pStyle w:val="LLNormaali"/>
                </w:pPr>
              </w:p>
              <w:p w14:paraId="22C96E52" w14:textId="347996B8" w:rsidR="00C80031" w:rsidRDefault="00C80031" w:rsidP="00C80031">
                <w:pPr>
                  <w:pStyle w:val="LLNormaali"/>
                </w:pPr>
              </w:p>
              <w:p w14:paraId="3797D81A" w14:textId="2DE0B6B6" w:rsidR="00C80031" w:rsidRDefault="00C80031" w:rsidP="00C80031">
                <w:pPr>
                  <w:pStyle w:val="LLNormaali"/>
                </w:pPr>
              </w:p>
              <w:p w14:paraId="20CE2336" w14:textId="390526A8" w:rsidR="00C80031" w:rsidRDefault="00C80031" w:rsidP="00C80031">
                <w:pPr>
                  <w:pStyle w:val="LLNormaali"/>
                </w:pPr>
              </w:p>
              <w:p w14:paraId="15A8D326" w14:textId="665F4723" w:rsidR="00C80031" w:rsidRDefault="00C80031" w:rsidP="00C80031">
                <w:pPr>
                  <w:pStyle w:val="LLNormaali"/>
                </w:pPr>
              </w:p>
              <w:p w14:paraId="7038FC0E" w14:textId="3F482AC3" w:rsidR="00C80031" w:rsidRDefault="00C80031" w:rsidP="00C80031">
                <w:pPr>
                  <w:pStyle w:val="LLNormaali"/>
                </w:pPr>
              </w:p>
              <w:p w14:paraId="4E9D41B9" w14:textId="5D164075" w:rsidR="00C80031" w:rsidRDefault="00C80031" w:rsidP="00C80031">
                <w:pPr>
                  <w:pStyle w:val="LLNormaali"/>
                </w:pPr>
              </w:p>
              <w:p w14:paraId="39B3AD35" w14:textId="41B4FF4E" w:rsidR="00C80031" w:rsidRDefault="00C80031" w:rsidP="00C80031">
                <w:pPr>
                  <w:pStyle w:val="LLNormaali"/>
                </w:pPr>
              </w:p>
              <w:p w14:paraId="57B323BC" w14:textId="02492164" w:rsidR="00C80031" w:rsidRDefault="00C80031" w:rsidP="00C80031">
                <w:pPr>
                  <w:pStyle w:val="LLNormaali"/>
                </w:pPr>
              </w:p>
              <w:p w14:paraId="4A92A9CE" w14:textId="00951EC1" w:rsidR="00C80031" w:rsidRDefault="00C80031" w:rsidP="00C80031">
                <w:pPr>
                  <w:pStyle w:val="LLNormaali"/>
                </w:pPr>
              </w:p>
              <w:p w14:paraId="73C98B48" w14:textId="39566C8E" w:rsidR="00C80031" w:rsidRDefault="00C80031" w:rsidP="00C80031">
                <w:pPr>
                  <w:pStyle w:val="LLNormaali"/>
                </w:pPr>
              </w:p>
              <w:p w14:paraId="438F5D6D" w14:textId="7E927DFB" w:rsidR="00C80031" w:rsidRDefault="00C80031" w:rsidP="00C80031">
                <w:pPr>
                  <w:pStyle w:val="LLNormaali"/>
                </w:pPr>
              </w:p>
              <w:p w14:paraId="54F80736" w14:textId="4553BE48" w:rsidR="00C80031" w:rsidRDefault="00C80031" w:rsidP="00C80031">
                <w:pPr>
                  <w:pStyle w:val="LLNormaali"/>
                </w:pPr>
              </w:p>
              <w:p w14:paraId="38B7A580" w14:textId="4EAE4E09" w:rsidR="00C80031" w:rsidRDefault="00C80031" w:rsidP="00C80031">
                <w:pPr>
                  <w:pStyle w:val="LLNormaali"/>
                </w:pPr>
              </w:p>
              <w:p w14:paraId="0FF4922E" w14:textId="520EF94C" w:rsidR="00C80031" w:rsidRDefault="00C80031" w:rsidP="00C80031">
                <w:pPr>
                  <w:pStyle w:val="LLNormaali"/>
                </w:pPr>
              </w:p>
              <w:p w14:paraId="237EA9D5" w14:textId="05515262" w:rsidR="00C80031" w:rsidRDefault="00C80031" w:rsidP="00C80031">
                <w:pPr>
                  <w:pStyle w:val="LLNormaali"/>
                </w:pPr>
              </w:p>
              <w:p w14:paraId="1BD21A33" w14:textId="4DB23178" w:rsidR="00C80031" w:rsidRDefault="00C80031" w:rsidP="00C80031">
                <w:pPr>
                  <w:pStyle w:val="LLNormaali"/>
                </w:pPr>
              </w:p>
              <w:p w14:paraId="4820B5C4" w14:textId="0AF54D28" w:rsidR="00C80031" w:rsidRDefault="00C80031" w:rsidP="00C80031">
                <w:pPr>
                  <w:pStyle w:val="LLNormaali"/>
                </w:pPr>
              </w:p>
              <w:p w14:paraId="7F9DA5FC" w14:textId="4E9834FD" w:rsidR="00C80031" w:rsidRDefault="00C80031" w:rsidP="00C80031">
                <w:pPr>
                  <w:pStyle w:val="LLNormaali"/>
                </w:pPr>
              </w:p>
              <w:p w14:paraId="4035A2F4" w14:textId="226C2905" w:rsidR="00C80031" w:rsidRDefault="00C80031" w:rsidP="00C80031">
                <w:pPr>
                  <w:pStyle w:val="LLNormaali"/>
                </w:pPr>
              </w:p>
              <w:p w14:paraId="2A6E6435" w14:textId="7BAEE361" w:rsidR="00C80031" w:rsidRDefault="00C80031" w:rsidP="00C80031">
                <w:pPr>
                  <w:pStyle w:val="LLNormaali"/>
                </w:pPr>
              </w:p>
              <w:p w14:paraId="7F55FF17" w14:textId="49671FCB" w:rsidR="00C80031" w:rsidRDefault="00C80031" w:rsidP="00C80031">
                <w:pPr>
                  <w:pStyle w:val="LLNormaali"/>
                </w:pPr>
              </w:p>
              <w:p w14:paraId="143B8717" w14:textId="2ED1B6F3" w:rsidR="00C80031" w:rsidRDefault="00C80031" w:rsidP="00C80031">
                <w:pPr>
                  <w:pStyle w:val="LLNormaali"/>
                </w:pPr>
              </w:p>
              <w:p w14:paraId="3E6466B0" w14:textId="7546B049" w:rsidR="00C80031" w:rsidRDefault="00C80031" w:rsidP="00C80031">
                <w:pPr>
                  <w:pStyle w:val="LLNormaali"/>
                </w:pPr>
              </w:p>
              <w:p w14:paraId="33E5C620" w14:textId="4682D491" w:rsidR="00C80031" w:rsidRDefault="00C80031" w:rsidP="00C80031">
                <w:pPr>
                  <w:pStyle w:val="LLNormaali"/>
                </w:pPr>
              </w:p>
              <w:p w14:paraId="2421A481" w14:textId="7E943FAB" w:rsidR="00C80031" w:rsidRDefault="00C80031" w:rsidP="00C80031">
                <w:pPr>
                  <w:pStyle w:val="LLNormaali"/>
                </w:pPr>
              </w:p>
              <w:p w14:paraId="185B82E0" w14:textId="68523F24" w:rsidR="00C80031" w:rsidRDefault="00C80031" w:rsidP="00C80031">
                <w:pPr>
                  <w:pStyle w:val="LLNormaali"/>
                </w:pPr>
              </w:p>
              <w:p w14:paraId="364D2D4F" w14:textId="458A2712" w:rsidR="00C80031" w:rsidRDefault="00C80031" w:rsidP="00C80031">
                <w:pPr>
                  <w:pStyle w:val="LLNormaali"/>
                </w:pPr>
              </w:p>
              <w:p w14:paraId="6009B25B" w14:textId="3BCA38B1" w:rsidR="00C80031" w:rsidRDefault="00C80031" w:rsidP="00C80031">
                <w:pPr>
                  <w:pStyle w:val="LLNormaali"/>
                </w:pPr>
              </w:p>
              <w:p w14:paraId="57EDAC0A" w14:textId="6A556D46" w:rsidR="00C80031" w:rsidRDefault="00C80031" w:rsidP="00C80031">
                <w:pPr>
                  <w:pStyle w:val="LLNormaali"/>
                </w:pPr>
              </w:p>
              <w:p w14:paraId="6A4E0433" w14:textId="3B8A4581" w:rsidR="00C80031" w:rsidRDefault="00C80031" w:rsidP="00C80031">
                <w:pPr>
                  <w:pStyle w:val="LLNormaali"/>
                </w:pPr>
              </w:p>
              <w:p w14:paraId="42992E3F" w14:textId="6A00E0FC" w:rsidR="00C80031" w:rsidRDefault="00C80031" w:rsidP="00C80031">
                <w:pPr>
                  <w:pStyle w:val="LLNormaali"/>
                </w:pPr>
              </w:p>
              <w:p w14:paraId="3EC40B3F" w14:textId="3A8DA88D" w:rsidR="00C80031" w:rsidRDefault="00C80031" w:rsidP="00C80031">
                <w:pPr>
                  <w:pStyle w:val="LLNormaali"/>
                </w:pPr>
              </w:p>
              <w:p w14:paraId="6787FE90" w14:textId="515DD655" w:rsidR="00C80031" w:rsidRDefault="00C80031" w:rsidP="00C80031">
                <w:pPr>
                  <w:pStyle w:val="LLNormaali"/>
                </w:pPr>
              </w:p>
              <w:p w14:paraId="17F4559F" w14:textId="43270539" w:rsidR="00C80031" w:rsidRDefault="00C80031" w:rsidP="00C80031">
                <w:pPr>
                  <w:pStyle w:val="LLNormaali"/>
                </w:pPr>
              </w:p>
              <w:p w14:paraId="4B002729" w14:textId="5251251B" w:rsidR="00C80031" w:rsidRDefault="00C80031" w:rsidP="00C80031">
                <w:pPr>
                  <w:pStyle w:val="LLNormaali"/>
                </w:pPr>
              </w:p>
              <w:p w14:paraId="0E096A95" w14:textId="14356842" w:rsidR="00C80031" w:rsidRDefault="00C80031" w:rsidP="00C80031">
                <w:pPr>
                  <w:pStyle w:val="LLNormaali"/>
                </w:pPr>
              </w:p>
              <w:p w14:paraId="5FED56AF" w14:textId="2A1A425A" w:rsidR="00C80031" w:rsidRDefault="00C80031" w:rsidP="00C80031">
                <w:pPr>
                  <w:pStyle w:val="LLNormaali"/>
                </w:pPr>
              </w:p>
              <w:p w14:paraId="4C704EA9" w14:textId="5FAB92BD" w:rsidR="00C80031" w:rsidRDefault="00C80031" w:rsidP="00C80031">
                <w:pPr>
                  <w:pStyle w:val="LLNormaali"/>
                </w:pPr>
              </w:p>
              <w:p w14:paraId="54293560" w14:textId="19AF8D73" w:rsidR="00C80031" w:rsidRDefault="00C80031" w:rsidP="00C80031">
                <w:pPr>
                  <w:pStyle w:val="LLNormaali"/>
                </w:pPr>
              </w:p>
              <w:p w14:paraId="7ED23271" w14:textId="0C46F624" w:rsidR="00C80031" w:rsidRDefault="00C80031" w:rsidP="00C80031">
                <w:pPr>
                  <w:pStyle w:val="LLNormaali"/>
                </w:pPr>
              </w:p>
              <w:p w14:paraId="195D84DE" w14:textId="6A2895DB" w:rsidR="00C80031" w:rsidRDefault="00C80031" w:rsidP="00C80031">
                <w:pPr>
                  <w:pStyle w:val="LLNormaali"/>
                </w:pPr>
              </w:p>
              <w:p w14:paraId="3209D218" w14:textId="42BE4DAD" w:rsidR="00C80031" w:rsidRDefault="00C80031" w:rsidP="00C80031">
                <w:pPr>
                  <w:pStyle w:val="LLNormaali"/>
                </w:pPr>
              </w:p>
              <w:p w14:paraId="19B6CBE7" w14:textId="7D8666FB" w:rsidR="00C80031" w:rsidRDefault="00C80031" w:rsidP="00C80031">
                <w:pPr>
                  <w:pStyle w:val="LLNormaali"/>
                </w:pPr>
              </w:p>
              <w:p w14:paraId="2829980E" w14:textId="45D794DA" w:rsidR="00C80031" w:rsidRDefault="00C80031" w:rsidP="00C80031">
                <w:pPr>
                  <w:pStyle w:val="LLNormaali"/>
                </w:pPr>
              </w:p>
              <w:p w14:paraId="7A764702" w14:textId="6B0B5868" w:rsidR="00C80031" w:rsidRDefault="00C80031" w:rsidP="00C80031">
                <w:pPr>
                  <w:pStyle w:val="LLNormaali"/>
                </w:pPr>
              </w:p>
              <w:p w14:paraId="2D4B7A21" w14:textId="656AE05C" w:rsidR="00C80031" w:rsidRDefault="00C80031" w:rsidP="00C80031">
                <w:pPr>
                  <w:pStyle w:val="LLNormaali"/>
                </w:pPr>
              </w:p>
              <w:p w14:paraId="502E0C1A" w14:textId="454C380D" w:rsidR="00C80031" w:rsidRDefault="00C80031" w:rsidP="00C80031">
                <w:pPr>
                  <w:pStyle w:val="LLNormaali"/>
                </w:pPr>
              </w:p>
              <w:p w14:paraId="180F1E58" w14:textId="40B61CDC" w:rsidR="00C80031" w:rsidRDefault="00C80031" w:rsidP="00C80031">
                <w:pPr>
                  <w:pStyle w:val="LLNormaali"/>
                </w:pPr>
              </w:p>
              <w:p w14:paraId="257E0601" w14:textId="62AE67DF" w:rsidR="00C80031" w:rsidRDefault="00C80031" w:rsidP="00C80031">
                <w:pPr>
                  <w:pStyle w:val="LLNormaali"/>
                </w:pPr>
              </w:p>
              <w:p w14:paraId="57D3CBDF" w14:textId="52535DDA" w:rsidR="00C80031" w:rsidRDefault="00C80031" w:rsidP="00C80031">
                <w:pPr>
                  <w:pStyle w:val="LLNormaali"/>
                </w:pPr>
              </w:p>
              <w:p w14:paraId="63444916" w14:textId="310C706E" w:rsidR="00C80031" w:rsidRDefault="00C80031" w:rsidP="00C80031">
                <w:pPr>
                  <w:pStyle w:val="LLNormaali"/>
                </w:pPr>
              </w:p>
              <w:p w14:paraId="45420739" w14:textId="3A02E4A9" w:rsidR="00C80031" w:rsidRDefault="00C80031" w:rsidP="00C80031">
                <w:pPr>
                  <w:pStyle w:val="LLNormaali"/>
                </w:pPr>
              </w:p>
              <w:p w14:paraId="1C0AFE3D" w14:textId="58430A83" w:rsidR="00C80031" w:rsidRDefault="00C80031" w:rsidP="00C80031">
                <w:pPr>
                  <w:pStyle w:val="LLNormaali"/>
                </w:pPr>
              </w:p>
              <w:p w14:paraId="1EF7193C" w14:textId="32BF0447" w:rsidR="00C80031" w:rsidRDefault="00C80031" w:rsidP="00C80031">
                <w:pPr>
                  <w:pStyle w:val="LLNormaali"/>
                </w:pPr>
              </w:p>
              <w:p w14:paraId="6513DFB9" w14:textId="76B0B940" w:rsidR="00C80031" w:rsidRDefault="00C80031" w:rsidP="00C80031">
                <w:pPr>
                  <w:pStyle w:val="LLNormaali"/>
                </w:pPr>
              </w:p>
              <w:p w14:paraId="74BFBD64" w14:textId="7D9AC592" w:rsidR="00C80031" w:rsidRDefault="00C80031" w:rsidP="00C80031">
                <w:pPr>
                  <w:pStyle w:val="LLNormaali"/>
                </w:pPr>
              </w:p>
              <w:p w14:paraId="359A6BA6" w14:textId="306EBC36" w:rsidR="00C80031" w:rsidRDefault="00C80031" w:rsidP="00C80031">
                <w:pPr>
                  <w:pStyle w:val="LLNormaali"/>
                </w:pPr>
              </w:p>
              <w:p w14:paraId="23372196" w14:textId="1E67152B" w:rsidR="00C80031" w:rsidRDefault="00C80031" w:rsidP="00C80031">
                <w:pPr>
                  <w:pStyle w:val="LLNormaali"/>
                </w:pPr>
              </w:p>
              <w:p w14:paraId="73A3D24F" w14:textId="4D362F1D" w:rsidR="00C80031" w:rsidRDefault="00C80031" w:rsidP="00C80031">
                <w:pPr>
                  <w:pStyle w:val="LLNormaali"/>
                </w:pPr>
              </w:p>
              <w:p w14:paraId="32BA4AC5" w14:textId="6E5B98C4" w:rsidR="00C80031" w:rsidRDefault="00C80031" w:rsidP="00C80031">
                <w:pPr>
                  <w:pStyle w:val="LLNormaali"/>
                </w:pPr>
              </w:p>
              <w:p w14:paraId="4B008127" w14:textId="799863E8" w:rsidR="00C80031" w:rsidRDefault="00C80031" w:rsidP="00C80031">
                <w:pPr>
                  <w:pStyle w:val="LLNormaali"/>
                </w:pPr>
              </w:p>
              <w:p w14:paraId="663DAF0B" w14:textId="77777777" w:rsidR="00C80031" w:rsidRDefault="00C80031" w:rsidP="00C80031">
                <w:pPr>
                  <w:pStyle w:val="LLNormaali"/>
                </w:pPr>
              </w:p>
              <w:p w14:paraId="18797A9C" w14:textId="1325CDB7" w:rsidR="00C80031" w:rsidRDefault="00C80031" w:rsidP="00C80031">
                <w:pPr>
                  <w:pStyle w:val="LLNormaali"/>
                </w:pPr>
              </w:p>
              <w:p w14:paraId="2C51B189" w14:textId="77777777" w:rsidR="00F20044" w:rsidRDefault="00F20044" w:rsidP="00C80031">
                <w:pPr>
                  <w:pStyle w:val="LLNormaali"/>
                </w:pPr>
              </w:p>
              <w:p w14:paraId="56750508" w14:textId="77777777" w:rsidR="00C80031" w:rsidRDefault="00C80031" w:rsidP="00C80031">
                <w:pPr>
                  <w:pStyle w:val="LLNormaali"/>
                </w:pPr>
              </w:p>
              <w:p w14:paraId="6A43EC03" w14:textId="48B9527B" w:rsidR="00C80031" w:rsidRDefault="00C80031" w:rsidP="00C80031">
                <w:pPr>
                  <w:pStyle w:val="LLPykala"/>
                </w:pPr>
                <w:r>
                  <w:t>5 §</w:t>
                </w:r>
              </w:p>
              <w:p w14:paraId="4AC21046" w14:textId="77777777" w:rsidR="00C80031" w:rsidRDefault="00C80031" w:rsidP="00C80031">
                <w:pPr>
                  <w:pStyle w:val="LLPykalanOtsikko"/>
                </w:pPr>
                <w:r>
                  <w:t>Kirjanpito, tilinpäätös ja talous</w:t>
                </w:r>
              </w:p>
              <w:p w14:paraId="11F71776" w14:textId="77777777" w:rsidR="00C80031" w:rsidRDefault="00C80031" w:rsidP="00C80031">
                <w:pPr>
                  <w:pStyle w:val="LLKappalejako"/>
                </w:pPr>
                <w:r>
                  <w:t>Senaatti-kiinteistöt vastaa liikelaitoskonsernin tilinpäätöksen laatimisesta noudattaen, mitä liikelaitoslain 13 §:ssä säädetään.</w:t>
                </w:r>
              </w:p>
              <w:p w14:paraId="7FD226C0" w14:textId="1B131EE0" w:rsidR="00B20FDD" w:rsidRDefault="00C80031" w:rsidP="00C80031">
                <w:pPr>
                  <w:pStyle w:val="LLKappalejako"/>
                </w:pPr>
                <w:r>
                  <w:t>Puolustuskiinteistöjen tilinpäätöksen allekirjoittavat Puolustuskiinteistöjen hallitus ja johtaja. Senaatti-kiinteistöjen hallitus vahvistaa Puolustuskiinteistöjen tilinpäätöksen. Senaatti-kiinteistöjen ja liikelaitoskonsernin tilinpäätökset tulee laatia, allekirjoittaa ja toi</w:t>
                </w:r>
                <w:r>
                  <w:lastRenderedPageBreak/>
                  <w:t>mittaa valtiovarainministeriölle siten, että valtioneuvosto voi vahvistaa ja päättää niistä 13 §:ssä säädetyllä tavalla.</w:t>
                </w:r>
              </w:p>
              <w:p w14:paraId="712FC801" w14:textId="77777777" w:rsidR="00C80031" w:rsidRDefault="00C80031" w:rsidP="003F1C96">
                <w:pPr>
                  <w:pStyle w:val="LLNormaali"/>
                </w:pPr>
                <w:r w:rsidRPr="000A334A">
                  <w:rPr>
                    <w:lang w:eastAsia="fi-FI"/>
                  </w:rPr>
                  <w:t>— — — — — — — — — — — — — —</w:t>
                </w:r>
              </w:p>
              <w:p w14:paraId="479439E9" w14:textId="77777777" w:rsidR="00C80031" w:rsidRDefault="00C80031" w:rsidP="00C80031">
                <w:pPr>
                  <w:pStyle w:val="LLKappalejako"/>
                  <w:ind w:firstLine="0"/>
                </w:pPr>
              </w:p>
              <w:p w14:paraId="2A739D35" w14:textId="23A804F0" w:rsidR="00C80031" w:rsidRPr="00B20FDD" w:rsidRDefault="00C80031" w:rsidP="00C80031">
                <w:pPr>
                  <w:pStyle w:val="LLKappalejako"/>
                  <w:ind w:firstLine="0"/>
                </w:pPr>
              </w:p>
            </w:tc>
            <w:tc>
              <w:tcPr>
                <w:tcW w:w="4243" w:type="dxa"/>
                <w:shd w:val="clear" w:color="auto" w:fill="auto"/>
              </w:tcPr>
              <w:p w14:paraId="330FC836" w14:textId="77777777" w:rsidR="00C80031" w:rsidRPr="00C80031" w:rsidRDefault="00C80031" w:rsidP="00C80031">
                <w:pPr>
                  <w:pStyle w:val="LLPykala"/>
                  <w:rPr>
                    <w:i/>
                  </w:rPr>
                </w:pPr>
                <w:r w:rsidRPr="00C80031">
                  <w:rPr>
                    <w:i/>
                  </w:rPr>
                  <w:lastRenderedPageBreak/>
                  <w:t>2 a §</w:t>
                </w:r>
              </w:p>
              <w:p w14:paraId="7F809242" w14:textId="77777777" w:rsidR="00C80031" w:rsidRPr="00C80031" w:rsidRDefault="00C80031" w:rsidP="00C80031">
                <w:pPr>
                  <w:pStyle w:val="LLPykalanOtsikko"/>
                </w:pPr>
                <w:r w:rsidRPr="00C80031">
                  <w:t>Vuokraustoiminnan periaatteet</w:t>
                </w:r>
              </w:p>
              <w:p w14:paraId="0277FB98" w14:textId="4E22E750" w:rsidR="00C80031" w:rsidRPr="00C80031" w:rsidRDefault="00C80031" w:rsidP="00C80031">
                <w:pPr>
                  <w:pStyle w:val="LLKappalejako"/>
                  <w:rPr>
                    <w:i/>
                  </w:rPr>
                </w:pPr>
                <w:r w:rsidRPr="00C80031">
                  <w:rPr>
                    <w:i/>
                  </w:rPr>
                  <w:t xml:space="preserve">Senaatti-konsernin liikelaitokset toimivat valtion liikelaitoslain 3 §:n 1 momentissa tarkoitettujen liiketaloudellisten periaatteiden sekä sanotun pykälän 2 momentissa tarkoitettujen hyvän hallinnon perusteiden mukaisesti tavoitteena valtion kokonaisetu, jota tarkasteltaessa otetaan huomioon toiminnan vaikutukset kokonaistaloudellisuuteen ja keskitettyyn kiinteistönhallintaan. </w:t>
                </w:r>
              </w:p>
              <w:p w14:paraId="4FFBB562" w14:textId="77777777" w:rsidR="00C80031" w:rsidRDefault="00C80031" w:rsidP="00C80031">
                <w:pPr>
                  <w:pStyle w:val="LLNormaali"/>
                </w:pPr>
              </w:p>
              <w:p w14:paraId="066A4F2B" w14:textId="77777777" w:rsidR="00C80031" w:rsidRPr="00C80031" w:rsidRDefault="00C80031" w:rsidP="00C80031">
                <w:pPr>
                  <w:pStyle w:val="LLPykala"/>
                  <w:rPr>
                    <w:i/>
                  </w:rPr>
                </w:pPr>
                <w:r w:rsidRPr="00C80031">
                  <w:rPr>
                    <w:i/>
                  </w:rPr>
                  <w:t>2 b §</w:t>
                </w:r>
              </w:p>
              <w:p w14:paraId="376BD194" w14:textId="77777777" w:rsidR="00C80031" w:rsidRPr="00C80031" w:rsidRDefault="00C80031" w:rsidP="00C80031">
                <w:pPr>
                  <w:pStyle w:val="LLPykalanOtsikko"/>
                </w:pPr>
                <w:r w:rsidRPr="00C80031">
                  <w:t>Valtion viraston ja laitoksen toimitilojen vuokraus</w:t>
                </w:r>
              </w:p>
              <w:p w14:paraId="3E53F401" w14:textId="603A4B04" w:rsidR="00C80031" w:rsidRPr="00C80031" w:rsidRDefault="00C80031" w:rsidP="00C80031">
                <w:pPr>
                  <w:pStyle w:val="LLKappalejako"/>
                  <w:rPr>
                    <w:i/>
                  </w:rPr>
                </w:pPr>
                <w:r w:rsidRPr="00C80031">
                  <w:rPr>
                    <w:i/>
                  </w:rPr>
                  <w:t xml:space="preserve">Valtion virasto ja laitos vuokraa tarvitsemansa toimitilat ensisijaisesti valtion omistamista ja Senaatti-konsernin liikelaitoksen hallinnassa olevista toimitiloista ja toissijaisesti toimitiloista, jotka Senaatti-konsernin liikelaitos vuokraa valtion ulkopuolelta vuokrattavaksi edelleen virastolle tai laitokselle. </w:t>
                </w:r>
              </w:p>
              <w:p w14:paraId="35C4B104" w14:textId="5CECABCD" w:rsidR="00C80031" w:rsidRPr="00C80031" w:rsidRDefault="00C80031" w:rsidP="00C80031">
                <w:pPr>
                  <w:pStyle w:val="LLKappalejako"/>
                  <w:rPr>
                    <w:i/>
                  </w:rPr>
                </w:pPr>
                <w:r w:rsidRPr="00C80031">
                  <w:rPr>
                    <w:i/>
                  </w:rPr>
                  <w:t>Virasto ja laitos voi 1 momentista poiketen vuokrata toimitilat valtion ulkopuoliselta vuokranantajalta, jos</w:t>
                </w:r>
              </w:p>
              <w:p w14:paraId="55C7BA72" w14:textId="77777777" w:rsidR="00C80031" w:rsidRPr="00C80031" w:rsidRDefault="00C80031" w:rsidP="00C80031">
                <w:pPr>
                  <w:pStyle w:val="LLKappalejako"/>
                  <w:rPr>
                    <w:i/>
                  </w:rPr>
                </w:pPr>
                <w:r w:rsidRPr="00C80031">
                  <w:rPr>
                    <w:i/>
                  </w:rPr>
                  <w:t>1) Senaatti-konsernin liikelaitosten hallinnassa olevista toimitiloista ei löydy viraston tai laitoksen tarvitsemaa toimitilaa; ja</w:t>
                </w:r>
              </w:p>
              <w:p w14:paraId="6A489901" w14:textId="1A4A7B98" w:rsidR="00C80031" w:rsidRPr="00C80031" w:rsidRDefault="00C80031" w:rsidP="00C80031">
                <w:pPr>
                  <w:pStyle w:val="LLKappalejako"/>
                  <w:rPr>
                    <w:i/>
                  </w:rPr>
                </w:pPr>
                <w:r w:rsidRPr="00C80031">
                  <w:rPr>
                    <w:i/>
                  </w:rPr>
                  <w:lastRenderedPageBreak/>
                  <w:t>2) viraston tai laitoksen tarvitsema toimitila on vuokrattavissa suoraan valtion ulkopuoliselta vuokranantajalta kokonaistaloudellisesti edullisin ehdoin ja siten, että siitä ei aiheudu</w:t>
                </w:r>
                <w:r>
                  <w:t xml:space="preserve"> </w:t>
                </w:r>
                <w:r w:rsidRPr="00C80031">
                  <w:rPr>
                    <w:i/>
                  </w:rPr>
                  <w:t xml:space="preserve">olennaista haittaa valtion keskitetylle kiinteistönhallinnalle; ja </w:t>
                </w:r>
              </w:p>
              <w:p w14:paraId="7E22A349" w14:textId="77777777" w:rsidR="00C80031" w:rsidRPr="00C80031" w:rsidRDefault="00C80031" w:rsidP="00C80031">
                <w:pPr>
                  <w:pStyle w:val="LLKappalejako"/>
                  <w:rPr>
                    <w:i/>
                  </w:rPr>
                </w:pPr>
                <w:r w:rsidRPr="00C80031">
                  <w:rPr>
                    <w:i/>
                  </w:rPr>
                  <w:t xml:space="preserve">3) Senaatti-konsernin liikelaitos on antanut virastolle tai laitokselle lausunnon siitä, että edellä 1 ja 2 kohdassa säädetyt edellytykset täyttyvät. </w:t>
                </w:r>
              </w:p>
              <w:p w14:paraId="11DF2541" w14:textId="6BF4DA64" w:rsidR="00C80031" w:rsidRPr="00C80031" w:rsidRDefault="00C80031" w:rsidP="00C80031">
                <w:pPr>
                  <w:pStyle w:val="LLKappalejako"/>
                  <w:rPr>
                    <w:i/>
                  </w:rPr>
                </w:pPr>
                <w:r w:rsidRPr="00C80031">
                  <w:rPr>
                    <w:i/>
                  </w:rPr>
                  <w:t xml:space="preserve">Jos Senaatti-konsernin liikelaitos ja virasto tai laitos eivät ole yksimielisiä 1 momentissa tarkoitetun ensisijaisen tai toissijaisen toimitilan valinnasta taikka 2 momentissa säädettyjen edellytysten täyttymisestä, virastoa tai laitosta ohjaava ministeriö pyytää asiasta valtiovarainministeriön lausunnon ja neuvottelee asiasta valtiovarainministeriön kanssa. Jos kysymys on Puolustuskiinteistöjen toimialaan kuuluvasta virastosta tai laitoksisesta, sitä ohjaava ministeriö neuvottelee asiasta myös puolustusministeriön kanssa. </w:t>
                </w:r>
              </w:p>
              <w:p w14:paraId="38A4DA4C" w14:textId="1904645D" w:rsidR="00C80031" w:rsidRPr="00C80031" w:rsidRDefault="00C80031" w:rsidP="00C80031">
                <w:pPr>
                  <w:pStyle w:val="LLKappalejako"/>
                  <w:rPr>
                    <w:i/>
                  </w:rPr>
                </w:pPr>
                <w:r w:rsidRPr="00C80031">
                  <w:rPr>
                    <w:i/>
                  </w:rPr>
                  <w:t>Valtionneuvoston asetuksella voidaan säätää tarkemmin valtiovarainministeriön oikeudesta antaa vuokraustoimintaa koskevia määräyksiä, valtion viraston ja laitoksen toimitilojen vuokrauksessa ja 2 a §:ssä tarkoitettujen vuokraustoiminnan tavoitteiden arvioinnissa huomioon otettavista asioista sekä valtion sisäisen vuokraustoiminnan periaatteista, kuten vuokrasopimusten irtisanomisajoista, jäännösarvovastuusta ja kustannuslaskelman tekemisestä.</w:t>
                </w:r>
              </w:p>
              <w:p w14:paraId="27576B7B" w14:textId="77777777" w:rsidR="00C80031" w:rsidRDefault="00C80031" w:rsidP="00C80031">
                <w:pPr>
                  <w:pStyle w:val="LLNormaali"/>
                </w:pPr>
              </w:p>
              <w:p w14:paraId="5FC3074D" w14:textId="77777777" w:rsidR="00C80031" w:rsidRDefault="00C80031" w:rsidP="00C80031">
                <w:pPr>
                  <w:pStyle w:val="LLPykala"/>
                </w:pPr>
                <w:r>
                  <w:t>5 §</w:t>
                </w:r>
              </w:p>
              <w:p w14:paraId="57FC08F6" w14:textId="77777777" w:rsidR="00C80031" w:rsidRDefault="00C80031" w:rsidP="00C80031">
                <w:pPr>
                  <w:pStyle w:val="LLPykalanOtsikko"/>
                </w:pPr>
                <w:r>
                  <w:t>Kirjanpito, tilinpäätös ja talous</w:t>
                </w:r>
              </w:p>
              <w:p w14:paraId="7AF0A619" w14:textId="77777777" w:rsidR="00C80031" w:rsidRDefault="00C80031" w:rsidP="00C80031">
                <w:pPr>
                  <w:pStyle w:val="LLKappalejako"/>
                </w:pPr>
                <w:r>
                  <w:t xml:space="preserve">Senaatti-kiinteistöt vastaa liikelaitoskonsernin tilinpäätöksen laatimisesta noudattaen, mitä liikelaitoslain </w:t>
                </w:r>
                <w:r w:rsidRPr="00F20044">
                  <w:rPr>
                    <w:i/>
                  </w:rPr>
                  <w:t>12 §:ssä</w:t>
                </w:r>
                <w:r>
                  <w:t xml:space="preserve"> säädetään.</w:t>
                </w:r>
              </w:p>
              <w:p w14:paraId="7D20FA06" w14:textId="45EE3A23" w:rsidR="00C80031" w:rsidRDefault="00C80031" w:rsidP="00F20044">
                <w:pPr>
                  <w:pStyle w:val="LLKappalejako"/>
                </w:pPr>
                <w:r>
                  <w:t>Puolustuskiinteistöjen tilinpäätöksen allekirjoittavat Puolustuskiinteistöjen hallitus ja johtaja. Senaatti-kiinteistöjen hallitus vahvistaa Puolustuskiinteistöjen tilinpäätöksen. Senaatti-kiinteistöjen ja liikelaitoskonsernin tilinpäätökset tulee laatia, allekirjoittaa ja toi</w:t>
                </w:r>
                <w:r>
                  <w:lastRenderedPageBreak/>
                  <w:t xml:space="preserve">mittaa valtiovarainministeriölle siten, että valtioneuvosto voi vahvistaa ja päättää niistä </w:t>
                </w:r>
                <w:r w:rsidRPr="00F20044">
                  <w:rPr>
                    <w:i/>
                  </w:rPr>
                  <w:t>liikelaitoslain 12 §:ssä</w:t>
                </w:r>
                <w:r>
                  <w:t xml:space="preserve"> säädetyllä tavalla.</w:t>
                </w:r>
              </w:p>
              <w:p w14:paraId="2B75FC9F" w14:textId="5BC0CADA" w:rsidR="00B20FDD" w:rsidRDefault="00C80031" w:rsidP="00C80031">
                <w:pPr>
                  <w:pStyle w:val="LLNormaali"/>
                </w:pPr>
                <w:r>
                  <w:t xml:space="preserve">— — — — — — — — — — — — — — </w:t>
                </w:r>
              </w:p>
              <w:p w14:paraId="1940FA7B" w14:textId="77777777" w:rsidR="00974F57" w:rsidRPr="00F249AB" w:rsidRDefault="00974F57" w:rsidP="00974F57">
                <w:pPr>
                  <w:pStyle w:val="LLNormaali"/>
                  <w:jc w:val="center"/>
                </w:pPr>
                <w:r w:rsidRPr="00F249AB">
                  <w:t>———</w:t>
                </w:r>
              </w:p>
              <w:p w14:paraId="6CD5FA9A" w14:textId="77777777" w:rsidR="00974F57" w:rsidRPr="00974F57" w:rsidRDefault="00974F57" w:rsidP="00974F57">
                <w:pPr>
                  <w:pStyle w:val="LLVoimaantulokappale"/>
                  <w:rPr>
                    <w:i/>
                  </w:rPr>
                </w:pPr>
                <w:r w:rsidRPr="00974F57">
                  <w:rPr>
                    <w:i/>
                  </w:rPr>
                  <w:t>Tämä laki tulee voimaan päivänä kuuta 20 .</w:t>
                </w:r>
              </w:p>
              <w:p w14:paraId="68692824" w14:textId="5EA54274" w:rsidR="00C80031" w:rsidRPr="00C80031" w:rsidRDefault="00974F57" w:rsidP="00974F57">
                <w:pPr>
                  <w:pStyle w:val="LLNormaali"/>
                  <w:jc w:val="center"/>
                </w:pPr>
                <w:r w:rsidRPr="00F249AB">
                  <w:t>—————</w:t>
                </w:r>
              </w:p>
            </w:tc>
          </w:tr>
        </w:tbl>
        <w:p w14:paraId="32F14837" w14:textId="77777777" w:rsidR="00DB200D" w:rsidRDefault="00295A76" w:rsidP="00DB200D">
          <w:pPr>
            <w:pStyle w:val="LLNormaali"/>
          </w:pPr>
        </w:p>
      </w:sdtContent>
    </w:sdt>
    <w:p w14:paraId="3BF2A4B2" w14:textId="77777777" w:rsidR="00DB200D" w:rsidRPr="00DB200D" w:rsidRDefault="00DB200D" w:rsidP="00DB200D">
      <w:pPr>
        <w:pStyle w:val="LLNormaali"/>
      </w:pPr>
      <w:r>
        <w:br/>
      </w:r>
    </w:p>
    <w:sdt>
      <w:sdtPr>
        <w:rPr>
          <w:rFonts w:eastAsia="Calibri"/>
          <w:b w:val="0"/>
          <w:sz w:val="22"/>
          <w:szCs w:val="22"/>
          <w:lang w:eastAsia="en-US"/>
        </w:rPr>
        <w:alias w:val="Rinnakkaisteksti"/>
        <w:tag w:val="CCRinnakkaisteksti"/>
        <w:id w:val="1027598792"/>
        <w:placeholder>
          <w:docPart w:val="8480D78C0A264CF7B39B38FF2FADD3FD"/>
        </w:placeholder>
        <w15:color w:val="33CCCC"/>
      </w:sdtPr>
      <w:sdtEndPr/>
      <w:sdtContent>
        <w:p w14:paraId="32029C9E" w14:textId="77777777" w:rsidR="0058102A" w:rsidRPr="00E8541C" w:rsidRDefault="0058102A" w:rsidP="0058102A">
          <w:pPr>
            <w:pStyle w:val="LLLainNumero"/>
          </w:pPr>
          <w:r>
            <w:t>2</w:t>
          </w:r>
          <w:r w:rsidRPr="00E8541C">
            <w:t>.</w:t>
          </w:r>
        </w:p>
        <w:p w14:paraId="293F241B" w14:textId="77777777" w:rsidR="0058102A" w:rsidRPr="00E8541C" w:rsidRDefault="0058102A" w:rsidP="0058102A">
          <w:pPr>
            <w:pStyle w:val="LLLaki"/>
          </w:pPr>
          <w:r w:rsidRPr="00E8541C">
            <w:t>Laki</w:t>
          </w:r>
        </w:p>
        <w:p w14:paraId="7658D6F4" w14:textId="77777777" w:rsidR="0058102A" w:rsidRPr="00E8541C" w:rsidRDefault="0058102A" w:rsidP="0058102A">
          <w:pPr>
            <w:pStyle w:val="LLSaadoksenNimi"/>
          </w:pPr>
          <w:bookmarkStart w:id="33" w:name="_Toc89427253"/>
          <w:r w:rsidRPr="00E8541C">
            <w:t>valtion liikelaitoksista annetun lain muuttamisesta</w:t>
          </w:r>
          <w:bookmarkEnd w:id="33"/>
        </w:p>
        <w:p w14:paraId="493B42DB" w14:textId="77777777" w:rsidR="0058102A" w:rsidRPr="00E8541C" w:rsidRDefault="0058102A" w:rsidP="0058102A">
          <w:pPr>
            <w:pStyle w:val="LLJohtolauseKappaleet"/>
          </w:pPr>
          <w:r w:rsidRPr="00E8541C">
            <w:t xml:space="preserve">Eduskunnan päätöksen mukaisesti </w:t>
          </w:r>
        </w:p>
        <w:p w14:paraId="01809AE9" w14:textId="77777777" w:rsidR="0058102A" w:rsidRPr="00E8541C" w:rsidRDefault="0058102A" w:rsidP="0058102A">
          <w:pPr>
            <w:pStyle w:val="LLJohtolauseKappaleet"/>
          </w:pPr>
          <w:r w:rsidRPr="00E8541C">
            <w:rPr>
              <w:i/>
            </w:rPr>
            <w:t>muutetaan</w:t>
          </w:r>
          <w:r>
            <w:rPr>
              <w:i/>
            </w:rPr>
            <w:t xml:space="preserve"> </w:t>
          </w:r>
          <w:r>
            <w:t xml:space="preserve">valtion </w:t>
          </w:r>
          <w:r w:rsidRPr="00E8541C">
            <w:t>liikelaitoksista annetun lain (1062/2010)</w:t>
          </w:r>
          <w:r>
            <w:t xml:space="preserve"> 8 §:n 2 momentin 4 kohta ja 9 §:n 1 momentti sekä</w:t>
          </w:r>
        </w:p>
        <w:p w14:paraId="18B2D9B2" w14:textId="3DC39DD5" w:rsidR="00DB200D" w:rsidRPr="00DB200D" w:rsidRDefault="0058102A" w:rsidP="0058102A">
          <w:pPr>
            <w:pStyle w:val="LLJohtolauseKappaleet"/>
          </w:pPr>
          <w:r w:rsidRPr="0058102A">
            <w:rPr>
              <w:i/>
            </w:rPr>
            <w:t>lisätään</w:t>
          </w:r>
          <w:r w:rsidRPr="00E8541C">
            <w:t xml:space="preserve"> </w:t>
          </w:r>
          <w:r>
            <w:t xml:space="preserve">lain </w:t>
          </w:r>
          <w:r w:rsidRPr="00E8541C">
            <w:t>3 §:ään</w:t>
          </w:r>
          <w:r>
            <w:t>,</w:t>
          </w:r>
          <w:r w:rsidRPr="00E8541C">
            <w:t xml:space="preserve"> sellaisena kun se on laissa 1019/2020</w:t>
          </w:r>
          <w:r>
            <w:t>,</w:t>
          </w:r>
          <w:r w:rsidRPr="00E8541C">
            <w:t xml:space="preserve"> uusi 2 momentti, jolloin nykyinen 2 momentti siirtyy 3 momentiksi</w:t>
          </w:r>
          <w:r>
            <w:t xml:space="preserve">, </w:t>
          </w:r>
          <w:r w:rsidRPr="00E8541C">
            <w:t>seuraavasti</w:t>
          </w:r>
          <w:r w:rsidR="00DB200D" w:rsidRPr="00DB200D">
            <w:t>:</w:t>
          </w:r>
        </w:p>
        <w:p w14:paraId="20564F5E" w14:textId="77777777" w:rsidR="00DB200D" w:rsidRPr="00DB200D" w:rsidRDefault="00DB200D"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B200D" w:rsidRPr="00DB200D" w14:paraId="5A7ED054" w14:textId="77777777" w:rsidTr="00C059CE">
            <w:trPr>
              <w:tblHeader/>
            </w:trPr>
            <w:tc>
              <w:tcPr>
                <w:tcW w:w="4243" w:type="dxa"/>
                <w:shd w:val="clear" w:color="auto" w:fill="auto"/>
              </w:tcPr>
              <w:p w14:paraId="2A2F8A7D" w14:textId="77777777" w:rsidR="00DB200D" w:rsidRPr="00DB200D" w:rsidRDefault="00DB200D" w:rsidP="002A0B5D">
                <w:pPr>
                  <w:rPr>
                    <w:i/>
                  </w:rPr>
                </w:pPr>
                <w:r w:rsidRPr="00DB200D">
                  <w:rPr>
                    <w:i/>
                  </w:rPr>
                  <w:t>Voimassa oleva laki</w:t>
                </w:r>
              </w:p>
              <w:p w14:paraId="7CE09FDE" w14:textId="77777777" w:rsidR="00DB200D" w:rsidRPr="00DB200D" w:rsidRDefault="00DB200D" w:rsidP="002A0B5D">
                <w:pPr>
                  <w:rPr>
                    <w:szCs w:val="24"/>
                  </w:rPr>
                </w:pPr>
              </w:p>
            </w:tc>
            <w:tc>
              <w:tcPr>
                <w:tcW w:w="4243" w:type="dxa"/>
                <w:shd w:val="clear" w:color="auto" w:fill="auto"/>
              </w:tcPr>
              <w:p w14:paraId="50620C45" w14:textId="77777777" w:rsidR="00DB200D" w:rsidRPr="00DB200D" w:rsidRDefault="00DB200D" w:rsidP="002A0B5D">
                <w:pPr>
                  <w:rPr>
                    <w:i/>
                  </w:rPr>
                </w:pPr>
                <w:r w:rsidRPr="00DB200D">
                  <w:rPr>
                    <w:i/>
                  </w:rPr>
                  <w:t>Ehdotus</w:t>
                </w:r>
              </w:p>
              <w:p w14:paraId="5C7DA063" w14:textId="77777777" w:rsidR="00DB200D" w:rsidRPr="00DB200D" w:rsidRDefault="00DB200D" w:rsidP="002A0B5D"/>
            </w:tc>
          </w:tr>
          <w:tr w:rsidR="00DB200D" w:rsidRPr="00DB200D" w14:paraId="5AE585C4" w14:textId="77777777" w:rsidTr="00C059CE">
            <w:tc>
              <w:tcPr>
                <w:tcW w:w="4243" w:type="dxa"/>
                <w:shd w:val="clear" w:color="auto" w:fill="auto"/>
              </w:tcPr>
              <w:p w14:paraId="0011ED5C" w14:textId="0CDC69CD" w:rsidR="0058102A" w:rsidRDefault="0058102A" w:rsidP="0058102A">
                <w:pPr>
                  <w:pStyle w:val="LLPykala"/>
                  <w:jc w:val="left"/>
                </w:pPr>
              </w:p>
              <w:p w14:paraId="7ED3A40D" w14:textId="4B4F13E9" w:rsidR="0058102A" w:rsidRDefault="0058102A" w:rsidP="0058102A">
                <w:pPr>
                  <w:rPr>
                    <w:lang w:eastAsia="fi-FI"/>
                  </w:rPr>
                </w:pPr>
              </w:p>
              <w:p w14:paraId="33BBA4E4" w14:textId="38E0C1D5" w:rsidR="0058102A" w:rsidRDefault="0058102A" w:rsidP="0058102A">
                <w:pPr>
                  <w:rPr>
                    <w:lang w:eastAsia="fi-FI"/>
                  </w:rPr>
                </w:pPr>
              </w:p>
              <w:p w14:paraId="2178DA21" w14:textId="0DA2F4A2" w:rsidR="0058102A" w:rsidRDefault="0058102A" w:rsidP="0058102A">
                <w:pPr>
                  <w:rPr>
                    <w:lang w:eastAsia="fi-FI"/>
                  </w:rPr>
                </w:pPr>
              </w:p>
              <w:p w14:paraId="3F8FB27C" w14:textId="2677846B" w:rsidR="0058102A" w:rsidRDefault="0058102A" w:rsidP="0058102A">
                <w:pPr>
                  <w:rPr>
                    <w:lang w:eastAsia="fi-FI"/>
                  </w:rPr>
                </w:pPr>
              </w:p>
              <w:p w14:paraId="521FCE64" w14:textId="7A59F578" w:rsidR="0058102A" w:rsidRDefault="0058102A" w:rsidP="0058102A">
                <w:pPr>
                  <w:rPr>
                    <w:lang w:eastAsia="fi-FI"/>
                  </w:rPr>
                </w:pPr>
              </w:p>
              <w:p w14:paraId="682B00C4" w14:textId="474CE7BE" w:rsidR="0058102A" w:rsidRDefault="0058102A" w:rsidP="0058102A">
                <w:pPr>
                  <w:rPr>
                    <w:lang w:eastAsia="fi-FI"/>
                  </w:rPr>
                </w:pPr>
              </w:p>
              <w:p w14:paraId="6C633EFC" w14:textId="44E66147" w:rsidR="0058102A" w:rsidRDefault="0058102A" w:rsidP="0058102A">
                <w:pPr>
                  <w:pStyle w:val="LLNormaali"/>
                  <w:rPr>
                    <w:lang w:eastAsia="fi-FI"/>
                  </w:rPr>
                </w:pPr>
              </w:p>
              <w:p w14:paraId="552EB05E" w14:textId="77777777" w:rsidR="0058102A" w:rsidRDefault="0058102A" w:rsidP="0058102A">
                <w:pPr>
                  <w:pStyle w:val="LLNormaali"/>
                  <w:rPr>
                    <w:lang w:eastAsia="fi-FI"/>
                  </w:rPr>
                </w:pPr>
              </w:p>
              <w:p w14:paraId="27A05E82" w14:textId="196984A2" w:rsidR="0058102A" w:rsidRDefault="0058102A" w:rsidP="0058102A">
                <w:pPr>
                  <w:pStyle w:val="LLPykala"/>
                </w:pPr>
                <w:r>
                  <w:t>8 §</w:t>
                </w:r>
              </w:p>
              <w:p w14:paraId="4E567046" w14:textId="77777777" w:rsidR="0058102A" w:rsidRDefault="0058102A" w:rsidP="0058102A">
                <w:pPr>
                  <w:pStyle w:val="LLPykalanOtsikko"/>
                </w:pPr>
                <w:r>
                  <w:t>Hallituksen tehtävät</w:t>
                </w:r>
              </w:p>
              <w:p w14:paraId="2EE842BA" w14:textId="651E1F78" w:rsidR="0058102A" w:rsidRDefault="0058102A" w:rsidP="0058102A">
                <w:pPr>
                  <w:pStyle w:val="LLKappalejako"/>
                  <w:ind w:firstLine="0"/>
                </w:pPr>
                <w:r w:rsidRPr="009167E1">
                  <w:t>— — — — — — — — — — — — — —</w:t>
                </w:r>
              </w:p>
              <w:p w14:paraId="267B478F" w14:textId="264B3977" w:rsidR="0058102A" w:rsidRDefault="0058102A" w:rsidP="0058102A">
                <w:pPr>
                  <w:pStyle w:val="LLKappalejako"/>
                </w:pPr>
                <w:r>
                  <w:t>Hallituksen tehtävänä on erityisesti:</w:t>
                </w:r>
              </w:p>
              <w:p w14:paraId="51FCF5E8" w14:textId="77777777" w:rsidR="00DB200D" w:rsidRDefault="0058102A" w:rsidP="0058102A">
                <w:pPr>
                  <w:pStyle w:val="LLKappalejako"/>
                </w:pPr>
                <w:r>
                  <w:t>4) valita ja erottaa toimitusjohtaja;</w:t>
                </w:r>
              </w:p>
              <w:p w14:paraId="7645CF1E" w14:textId="77777777" w:rsidR="0058102A" w:rsidRDefault="0058102A" w:rsidP="003F1C96">
                <w:pPr>
                  <w:pStyle w:val="LLNormaali"/>
                </w:pPr>
                <w:r w:rsidRPr="000A334A">
                  <w:rPr>
                    <w:lang w:eastAsia="fi-FI"/>
                  </w:rPr>
                  <w:t>— — — — — — — — — — — — — —</w:t>
                </w:r>
              </w:p>
              <w:p w14:paraId="7A2C1FC3" w14:textId="77777777" w:rsidR="0058102A" w:rsidRDefault="0058102A" w:rsidP="0058102A">
                <w:pPr>
                  <w:pStyle w:val="LLKappalejako"/>
                  <w:ind w:firstLine="0"/>
                </w:pPr>
              </w:p>
              <w:p w14:paraId="0E0A1B82" w14:textId="77777777" w:rsidR="0058102A" w:rsidRDefault="0058102A" w:rsidP="0058102A">
                <w:pPr>
                  <w:pStyle w:val="LLKappalejako"/>
                  <w:ind w:firstLine="0"/>
                </w:pPr>
              </w:p>
              <w:p w14:paraId="183F615D" w14:textId="77777777" w:rsidR="0058102A" w:rsidRDefault="0058102A" w:rsidP="0058102A">
                <w:pPr>
                  <w:pStyle w:val="LLKappalejako"/>
                  <w:ind w:firstLine="0"/>
                </w:pPr>
              </w:p>
              <w:p w14:paraId="66C4346E" w14:textId="77777777" w:rsidR="0058102A" w:rsidRDefault="0058102A" w:rsidP="0058102A">
                <w:pPr>
                  <w:pStyle w:val="LLKappalejako"/>
                  <w:ind w:firstLine="0"/>
                </w:pPr>
              </w:p>
              <w:p w14:paraId="1FC91415" w14:textId="77777777" w:rsidR="0058102A" w:rsidRDefault="0058102A" w:rsidP="0058102A">
                <w:pPr>
                  <w:pStyle w:val="LLKappalejako"/>
                  <w:ind w:firstLine="0"/>
                </w:pPr>
              </w:p>
              <w:p w14:paraId="41CACB1C" w14:textId="77777777" w:rsidR="0058102A" w:rsidRDefault="0058102A" w:rsidP="0058102A">
                <w:pPr>
                  <w:pStyle w:val="LLKappalejako"/>
                  <w:ind w:firstLine="0"/>
                </w:pPr>
              </w:p>
              <w:p w14:paraId="70481C4B" w14:textId="77777777" w:rsidR="0058102A" w:rsidRDefault="0058102A" w:rsidP="0058102A">
                <w:pPr>
                  <w:pStyle w:val="LLKappalejako"/>
                  <w:ind w:firstLine="0"/>
                </w:pPr>
              </w:p>
              <w:p w14:paraId="3F1639D9" w14:textId="77777777" w:rsidR="0058102A" w:rsidRDefault="0058102A" w:rsidP="0058102A">
                <w:pPr>
                  <w:pStyle w:val="LLKappalejako"/>
                  <w:ind w:firstLine="0"/>
                </w:pPr>
              </w:p>
              <w:p w14:paraId="3069A78F" w14:textId="77777777" w:rsidR="0058102A" w:rsidRDefault="0058102A" w:rsidP="0058102A">
                <w:pPr>
                  <w:pStyle w:val="LLKappalejako"/>
                  <w:ind w:firstLine="0"/>
                </w:pPr>
              </w:p>
              <w:p w14:paraId="58815477" w14:textId="77777777" w:rsidR="0058102A" w:rsidRDefault="0058102A" w:rsidP="0058102A">
                <w:pPr>
                  <w:pStyle w:val="LLKappalejako"/>
                  <w:ind w:firstLine="0"/>
                </w:pPr>
              </w:p>
              <w:p w14:paraId="2536E325" w14:textId="77777777" w:rsidR="0058102A" w:rsidRDefault="0058102A" w:rsidP="0058102A">
                <w:pPr>
                  <w:pStyle w:val="LLPykala"/>
                </w:pPr>
                <w:r>
                  <w:t>9 §</w:t>
                </w:r>
              </w:p>
              <w:p w14:paraId="45B4C5CD" w14:textId="77777777" w:rsidR="0058102A" w:rsidRDefault="0058102A" w:rsidP="0058102A">
                <w:pPr>
                  <w:pStyle w:val="LLPykalanOtsikko"/>
                </w:pPr>
                <w:r>
                  <w:t>Toimitusjohtaja</w:t>
                </w:r>
              </w:p>
              <w:p w14:paraId="4C9E7983" w14:textId="77777777" w:rsidR="0058102A" w:rsidRDefault="0058102A" w:rsidP="0058102A">
                <w:pPr>
                  <w:pStyle w:val="LLKappalejako"/>
                </w:pPr>
                <w:r>
                  <w:t>Liikelaitoksessa on toimitusjohtaja, joka johtaa ja kehittää liikelaitoksen toimintaa, huolehtii liikelaitoksen juoksevasta hallinnosta sekä siitä, että kirjanpito on lainmukainen ja varainhoito luotettavalla tavalla järjestetty. Toimitusjohtajaan sovelletaan, mitä osakeyhtiölain 6 luvun 17–20 §:ssä säädetään osakeyhtiön toimitusjohtajasta.</w:t>
                </w:r>
              </w:p>
              <w:p w14:paraId="70E42FAB" w14:textId="77777777" w:rsidR="0058102A" w:rsidRDefault="0058102A" w:rsidP="003F1C96">
                <w:pPr>
                  <w:pStyle w:val="LLNormaali"/>
                </w:pPr>
                <w:r w:rsidRPr="000A334A">
                  <w:rPr>
                    <w:lang w:eastAsia="fi-FI"/>
                  </w:rPr>
                  <w:t>— — — — — — — — — — — — — —</w:t>
                </w:r>
              </w:p>
              <w:p w14:paraId="176FB0DA" w14:textId="601CD183" w:rsidR="0058102A" w:rsidRPr="00DB200D" w:rsidRDefault="0058102A" w:rsidP="0058102A">
                <w:pPr>
                  <w:pStyle w:val="LLKappalejako"/>
                  <w:ind w:firstLine="0"/>
                </w:pPr>
              </w:p>
            </w:tc>
            <w:tc>
              <w:tcPr>
                <w:tcW w:w="4243" w:type="dxa"/>
                <w:shd w:val="clear" w:color="auto" w:fill="auto"/>
              </w:tcPr>
              <w:p w14:paraId="0768E27F" w14:textId="77777777" w:rsidR="0058102A" w:rsidRDefault="0058102A" w:rsidP="0058102A">
                <w:pPr>
                  <w:pStyle w:val="LLPykala"/>
                </w:pPr>
                <w:r>
                  <w:lastRenderedPageBreak/>
                  <w:t>3</w:t>
                </w:r>
                <w:r w:rsidRPr="00E8541C">
                  <w:t xml:space="preserve"> §</w:t>
                </w:r>
              </w:p>
              <w:p w14:paraId="5DC5E772" w14:textId="77777777" w:rsidR="0058102A" w:rsidRPr="00E8541C" w:rsidRDefault="0058102A" w:rsidP="0058102A">
                <w:pPr>
                  <w:pStyle w:val="LLPykalanOtsikko"/>
                </w:pPr>
                <w:r w:rsidRPr="00E8541C">
                  <w:t>Liikelaitoksen toimintaperiaatteet</w:t>
                </w:r>
              </w:p>
              <w:p w14:paraId="0C4CDAEE" w14:textId="4BCCC294" w:rsidR="0058102A" w:rsidRPr="009167E1" w:rsidRDefault="0058102A" w:rsidP="0058102A">
                <w:pPr>
                  <w:pStyle w:val="LLNormaali"/>
                </w:pPr>
                <w:r w:rsidRPr="009167E1">
                  <w:t>— — — — — — — — — — — — — —</w:t>
                </w:r>
                <w:r>
                  <w:t xml:space="preserve"> </w:t>
                </w:r>
              </w:p>
              <w:p w14:paraId="7B77A01E" w14:textId="77777777" w:rsidR="0058102A" w:rsidRPr="0058102A" w:rsidRDefault="0058102A" w:rsidP="0058102A">
                <w:pPr>
                  <w:pStyle w:val="LLKappalejako"/>
                  <w:rPr>
                    <w:i/>
                  </w:rPr>
                </w:pPr>
                <w:r w:rsidRPr="0058102A">
                  <w:rPr>
                    <w:i/>
                  </w:rPr>
                  <w:t>Liikelaitoksen on toimittava hyvän hallinnon perusteiden mukaisesti tarjotessaan palveluita lain 2 § 1 momentissa tarkoitetuille asiakkailleen.</w:t>
                </w:r>
              </w:p>
              <w:p w14:paraId="37469FED" w14:textId="4FA22602" w:rsidR="0058102A" w:rsidRDefault="0058102A" w:rsidP="0058102A">
                <w:pPr>
                  <w:pStyle w:val="LLNormaali"/>
                </w:pPr>
                <w:r w:rsidRPr="009167E1">
                  <w:t xml:space="preserve">— — — — — — — — — — — — </w:t>
                </w:r>
                <w:r>
                  <w:t xml:space="preserve">— </w:t>
                </w:r>
                <w:r w:rsidRPr="009167E1">
                  <w:t>—</w:t>
                </w:r>
              </w:p>
              <w:p w14:paraId="2B7218D9" w14:textId="77777777" w:rsidR="0058102A" w:rsidRDefault="0058102A" w:rsidP="0058102A">
                <w:pPr>
                  <w:pStyle w:val="LLNormaali"/>
                </w:pPr>
              </w:p>
              <w:p w14:paraId="532FF6D3" w14:textId="77777777" w:rsidR="0058102A" w:rsidRDefault="0058102A" w:rsidP="0058102A">
                <w:pPr>
                  <w:pStyle w:val="LLPykala"/>
                </w:pPr>
                <w:r>
                  <w:t>8 §</w:t>
                </w:r>
              </w:p>
              <w:p w14:paraId="721CED1E" w14:textId="77777777" w:rsidR="0058102A" w:rsidRDefault="0058102A" w:rsidP="0058102A">
                <w:pPr>
                  <w:pStyle w:val="LLPykalanOtsikko"/>
                </w:pPr>
                <w:r>
                  <w:t>Hallituksen tehtävät</w:t>
                </w:r>
              </w:p>
              <w:p w14:paraId="5AC18A63" w14:textId="740A7F32" w:rsidR="0058102A" w:rsidRPr="009167E1" w:rsidRDefault="0058102A" w:rsidP="0058102A">
                <w:pPr>
                  <w:pStyle w:val="LLNormaali"/>
                </w:pPr>
                <w:r w:rsidRPr="009167E1">
                  <w:t>— — — — — — — — — — — — — —</w:t>
                </w:r>
                <w:r>
                  <w:t xml:space="preserve"> </w:t>
                </w:r>
              </w:p>
              <w:p w14:paraId="4DE6E6C9" w14:textId="77777777" w:rsidR="0058102A" w:rsidRDefault="0058102A" w:rsidP="0058102A">
                <w:pPr>
                  <w:pStyle w:val="LLMomentinJohdantoKappale"/>
                </w:pPr>
                <w:r>
                  <w:t>Hallituksen tehtävänä on erityisesti:</w:t>
                </w:r>
              </w:p>
              <w:p w14:paraId="2E30794C" w14:textId="5B3A1E43" w:rsidR="0058102A" w:rsidRPr="009167E1" w:rsidRDefault="0058102A" w:rsidP="0058102A">
                <w:pPr>
                  <w:pStyle w:val="LLNormaali"/>
                </w:pPr>
                <w:r w:rsidRPr="009167E1">
                  <w:t xml:space="preserve">— — — — — — — — — — — — — — </w:t>
                </w:r>
              </w:p>
              <w:p w14:paraId="14AA2F01" w14:textId="77777777" w:rsidR="0058102A" w:rsidRDefault="0058102A" w:rsidP="0058102A">
                <w:pPr>
                  <w:pStyle w:val="LLMomentinKohta"/>
                </w:pPr>
                <w:r>
                  <w:t>4) valita ja erottaa toimitusjohtaja</w:t>
                </w:r>
                <w:r w:rsidRPr="0058102A">
                  <w:rPr>
                    <w:i/>
                  </w:rPr>
                  <w:t>, päättää toimitusjohtajan palkkauksesta, luontoiseduista ja muista taloudellisista eduista. En</w:t>
                </w:r>
                <w:r w:rsidRPr="0058102A">
                  <w:rPr>
                    <w:i/>
                  </w:rPr>
                  <w:lastRenderedPageBreak/>
                  <w:t>nen toimitusjohtajan palkkauksen, luotoisetuihin ja muuhun taloudelliseen etuuteen liittyvän asian käsittelyä liikelaitoksen hallituksen on hankittava asiasta valtiovarainministeriön lausunto;</w:t>
                </w:r>
              </w:p>
              <w:p w14:paraId="5FD9FD66" w14:textId="2E73203D" w:rsidR="0058102A" w:rsidRPr="009167E1" w:rsidRDefault="0058102A" w:rsidP="0058102A">
                <w:pPr>
                  <w:pStyle w:val="LLNormaali"/>
                </w:pPr>
                <w:r w:rsidRPr="009167E1">
                  <w:t>— — — — — — — — — — — — — —</w:t>
                </w:r>
                <w:r>
                  <w:t xml:space="preserve"> </w:t>
                </w:r>
              </w:p>
              <w:p w14:paraId="48DB0932" w14:textId="77777777" w:rsidR="0058102A" w:rsidRDefault="0058102A" w:rsidP="0058102A">
                <w:pPr>
                  <w:pStyle w:val="LLNormaali"/>
                </w:pPr>
              </w:p>
              <w:p w14:paraId="15FCA686" w14:textId="77777777" w:rsidR="0058102A" w:rsidRDefault="0058102A" w:rsidP="0058102A">
                <w:pPr>
                  <w:pStyle w:val="LLPykala"/>
                </w:pPr>
                <w:r>
                  <w:t>9 §</w:t>
                </w:r>
              </w:p>
              <w:p w14:paraId="188D109D" w14:textId="77777777" w:rsidR="0058102A" w:rsidRDefault="0058102A" w:rsidP="0058102A">
                <w:pPr>
                  <w:pStyle w:val="LLPykalanOtsikko"/>
                </w:pPr>
                <w:r>
                  <w:t>Toimitusjohtaja</w:t>
                </w:r>
              </w:p>
              <w:p w14:paraId="76C317C5" w14:textId="77777777" w:rsidR="0058102A" w:rsidRPr="00774462" w:rsidRDefault="0058102A" w:rsidP="0058102A">
                <w:pPr>
                  <w:pStyle w:val="LLKappalejako"/>
                  <w:rPr>
                    <w:i/>
                  </w:rPr>
                </w:pPr>
                <w:r>
                  <w:t>Liikelaitoksessa on toimitusjohtaja, joka johtaa ja kehittää liikelaitoksen toimintaa, huolehtii liikelaitoksen juoksevasta hallinnosta sekä siitä, että kirjanpito on lainmukainen ja varainhoito luotettavalla tavalla järjestetty. Toimitusjohtajaan sovelletaan, mitä osakeyhtiölain 6 luvun 17–20 §:ssä säädetään osakeyhtiön toimitusjohtajasta</w:t>
                </w:r>
                <w:r w:rsidRPr="00774462">
                  <w:rPr>
                    <w:i/>
                  </w:rPr>
                  <w:t>, jollei tässä laissa toisin säädetä.</w:t>
                </w:r>
              </w:p>
              <w:p w14:paraId="3573DE5F" w14:textId="4125A34A" w:rsidR="0058102A" w:rsidRDefault="0058102A" w:rsidP="0058102A">
                <w:pPr>
                  <w:pStyle w:val="LLNormaali"/>
                </w:pPr>
                <w:r w:rsidRPr="009167E1">
                  <w:t>— — — — — — — — — — — — — —</w:t>
                </w:r>
                <w:r>
                  <w:t xml:space="preserve"> </w:t>
                </w:r>
              </w:p>
              <w:p w14:paraId="78C6FA76" w14:textId="77777777" w:rsidR="00974F57" w:rsidRPr="00F249AB" w:rsidRDefault="00974F57" w:rsidP="00974F57">
                <w:pPr>
                  <w:pStyle w:val="LLNormaali"/>
                  <w:jc w:val="center"/>
                </w:pPr>
                <w:r w:rsidRPr="00F249AB">
                  <w:t>———</w:t>
                </w:r>
              </w:p>
              <w:p w14:paraId="04838259" w14:textId="77777777" w:rsidR="00974F57" w:rsidRPr="00974F57" w:rsidRDefault="00974F57" w:rsidP="00974F57">
                <w:pPr>
                  <w:pStyle w:val="LLVoimaantulokappale"/>
                  <w:rPr>
                    <w:i/>
                  </w:rPr>
                </w:pPr>
                <w:r w:rsidRPr="00974F57">
                  <w:rPr>
                    <w:i/>
                  </w:rPr>
                  <w:t>Tämä laki tulee voimaan päivänä kuuta 20 .</w:t>
                </w:r>
              </w:p>
              <w:p w14:paraId="06A3F473" w14:textId="4F066146" w:rsidR="0058102A" w:rsidRPr="0058102A" w:rsidRDefault="00974F57" w:rsidP="00974F57">
                <w:pPr>
                  <w:pStyle w:val="LLNormaali"/>
                  <w:jc w:val="center"/>
                </w:pPr>
                <w:r w:rsidRPr="00F249AB">
                  <w:t>—————</w:t>
                </w:r>
              </w:p>
            </w:tc>
          </w:tr>
        </w:tbl>
        <w:p w14:paraId="3A4AB697" w14:textId="77777777" w:rsidR="006D194E" w:rsidRDefault="00295A76" w:rsidP="006D194E">
          <w:pPr>
            <w:pStyle w:val="LLNormaali"/>
          </w:pPr>
        </w:p>
      </w:sdtContent>
    </w:sdt>
    <w:p w14:paraId="20CC2BDE" w14:textId="77777777" w:rsidR="006D194E" w:rsidRPr="006D194E" w:rsidRDefault="006D194E" w:rsidP="006D194E">
      <w:pPr>
        <w:pStyle w:val="LLNormaali"/>
      </w:pPr>
      <w:r>
        <w:br/>
      </w:r>
    </w:p>
    <w:sdt>
      <w:sdtPr>
        <w:rPr>
          <w:rFonts w:eastAsia="Times New Roman"/>
          <w:sz w:val="18"/>
          <w:szCs w:val="18"/>
          <w:lang w:eastAsia="fi-FI"/>
        </w:rPr>
        <w:alias w:val="Rinnakkaisteksti"/>
        <w:tag w:val="CCRinnakkaisteksti"/>
        <w:id w:val="-150293086"/>
        <w:placeholder>
          <w:docPart w:val="F8EE2EB6CF754ACBBC3D25335216F217"/>
        </w:placeholder>
        <w15:color w:val="33CCCC"/>
      </w:sdtPr>
      <w:sdtEndPr>
        <w:rPr>
          <w:rFonts w:eastAsia="Calibri"/>
          <w:sz w:val="22"/>
          <w:szCs w:val="22"/>
          <w:lang w:eastAsia="en-US"/>
        </w:rPr>
      </w:sdtEndPr>
      <w:sdtContent>
        <w:p w14:paraId="2F371476" w14:textId="3C944FF5" w:rsidR="006D194E" w:rsidRPr="006D194E" w:rsidRDefault="006D194E" w:rsidP="00B34684">
          <w:pPr>
            <w:pStyle w:val="LLNormaali"/>
            <w:rPr>
              <w:rFonts w:eastAsia="Times New Roman"/>
              <w:szCs w:val="24"/>
              <w:lang w:eastAsia="fi-FI"/>
            </w:rPr>
          </w:pPr>
        </w:p>
        <w:p w14:paraId="0C965468" w14:textId="77777777" w:rsidR="006D194E" w:rsidRPr="00F249AB" w:rsidRDefault="006D194E" w:rsidP="006D194E">
          <w:pPr>
            <w:pStyle w:val="LLLainNumero"/>
          </w:pPr>
          <w:r>
            <w:t>3</w:t>
          </w:r>
          <w:r w:rsidRPr="00F249AB">
            <w:t>.</w:t>
          </w:r>
        </w:p>
        <w:p w14:paraId="7E30C17D" w14:textId="77777777" w:rsidR="006D194E" w:rsidRPr="00F249AB" w:rsidRDefault="006D194E" w:rsidP="006D194E">
          <w:pPr>
            <w:pStyle w:val="LLLaki"/>
          </w:pPr>
          <w:r w:rsidRPr="00F249AB">
            <w:t>Laki</w:t>
          </w:r>
        </w:p>
        <w:p w14:paraId="2F7BE2F4" w14:textId="77777777" w:rsidR="006D194E" w:rsidRPr="00F249AB" w:rsidRDefault="006D194E" w:rsidP="006D194E">
          <w:pPr>
            <w:pStyle w:val="LLSaadoksenNimi"/>
          </w:pPr>
          <w:bookmarkStart w:id="34" w:name="_Toc89427254"/>
          <w:r w:rsidRPr="00F249AB">
            <w:t>valtion virkaehtosopimuksista annetun lain muuttamisesta</w:t>
          </w:r>
          <w:bookmarkEnd w:id="34"/>
        </w:p>
        <w:p w14:paraId="3EBE7EEF" w14:textId="77777777" w:rsidR="006D194E" w:rsidRPr="00F249AB" w:rsidRDefault="006D194E" w:rsidP="006D194E">
          <w:pPr>
            <w:pStyle w:val="LLJohtolauseKappaleet"/>
          </w:pPr>
          <w:r w:rsidRPr="00F249AB">
            <w:t xml:space="preserve">Eduskunnan päätöksen mukaisesti </w:t>
          </w:r>
        </w:p>
        <w:p w14:paraId="2D187DED" w14:textId="77777777" w:rsidR="006D194E" w:rsidRPr="00F249AB" w:rsidRDefault="006D194E" w:rsidP="006D194E">
          <w:pPr>
            <w:pStyle w:val="LLJohtolauseKappaleet"/>
          </w:pPr>
          <w:r w:rsidRPr="00F249AB">
            <w:rPr>
              <w:i/>
            </w:rPr>
            <w:t xml:space="preserve">kumotaan </w:t>
          </w:r>
          <w:r w:rsidRPr="00F249AB">
            <w:t>valtion virkaehtosopimuksista annetun lain (664/1970) 5 §:n 4 momentin 4 kohta</w:t>
          </w:r>
          <w:r>
            <w:t>,</w:t>
          </w:r>
          <w:r w:rsidRPr="00F249AB">
            <w:t xml:space="preserve"> sellaisena kun se on laissa 1549/2011</w:t>
          </w:r>
          <w:r>
            <w:t>,</w:t>
          </w:r>
          <w:r w:rsidRPr="00F249AB">
            <w:t xml:space="preserve"> sekä</w:t>
          </w:r>
        </w:p>
        <w:p w14:paraId="1FA3C48B" w14:textId="77777777" w:rsidR="006D194E" w:rsidRDefault="006D194E" w:rsidP="006D194E">
          <w:pPr>
            <w:pStyle w:val="LLJohtolauseKappaleet"/>
          </w:pPr>
          <w:r w:rsidRPr="00F249AB">
            <w:rPr>
              <w:i/>
            </w:rPr>
            <w:t>muutetaan</w:t>
          </w:r>
          <w:r>
            <w:rPr>
              <w:i/>
            </w:rPr>
            <w:t xml:space="preserve"> </w:t>
          </w:r>
          <w:r w:rsidRPr="00F249AB">
            <w:t>3 a §:n 1 momentti</w:t>
          </w:r>
          <w:r>
            <w:t xml:space="preserve"> ja 5 §:n 2 momentin 4 kohta,</w:t>
          </w:r>
        </w:p>
        <w:p w14:paraId="6E8B5FF2" w14:textId="5428BF80" w:rsidR="006D194E" w:rsidRPr="006D194E" w:rsidRDefault="006D194E" w:rsidP="006D194E">
          <w:pPr>
            <w:pStyle w:val="LLJohtolauseKappaleet"/>
          </w:pPr>
          <w:r>
            <w:t>sellaisina kuin ne ovat 3 a §:n 1 momentti laissa 284/1993 ja 5 §:n 2 momentin 4 kohta laissa 371/2005, seuraavasti</w:t>
          </w:r>
          <w:r w:rsidRPr="006D194E">
            <w:t>:</w:t>
          </w:r>
        </w:p>
        <w:p w14:paraId="73ECB940" w14:textId="77777777" w:rsidR="006D194E" w:rsidRPr="006D194E" w:rsidRDefault="006D194E"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D194E" w:rsidRPr="006D194E" w14:paraId="44D5F907" w14:textId="77777777" w:rsidTr="00C059CE">
            <w:trPr>
              <w:tblHeader/>
            </w:trPr>
            <w:tc>
              <w:tcPr>
                <w:tcW w:w="4243" w:type="dxa"/>
                <w:shd w:val="clear" w:color="auto" w:fill="auto"/>
              </w:tcPr>
              <w:p w14:paraId="5B8BD3A5" w14:textId="77777777" w:rsidR="006D194E" w:rsidRPr="006D194E" w:rsidRDefault="006D194E" w:rsidP="002A0B5D">
                <w:pPr>
                  <w:rPr>
                    <w:i/>
                  </w:rPr>
                </w:pPr>
                <w:r w:rsidRPr="006D194E">
                  <w:rPr>
                    <w:i/>
                  </w:rPr>
                  <w:t>Voimassa oleva laki</w:t>
                </w:r>
              </w:p>
              <w:p w14:paraId="1E434379" w14:textId="77777777" w:rsidR="006D194E" w:rsidRPr="006D194E" w:rsidRDefault="006D194E" w:rsidP="002A0B5D">
                <w:pPr>
                  <w:rPr>
                    <w:szCs w:val="24"/>
                  </w:rPr>
                </w:pPr>
              </w:p>
            </w:tc>
            <w:tc>
              <w:tcPr>
                <w:tcW w:w="4243" w:type="dxa"/>
                <w:shd w:val="clear" w:color="auto" w:fill="auto"/>
              </w:tcPr>
              <w:p w14:paraId="15804D54" w14:textId="77777777" w:rsidR="006D194E" w:rsidRPr="006D194E" w:rsidRDefault="006D194E" w:rsidP="002A0B5D">
                <w:pPr>
                  <w:rPr>
                    <w:i/>
                  </w:rPr>
                </w:pPr>
                <w:r w:rsidRPr="006D194E">
                  <w:rPr>
                    <w:i/>
                  </w:rPr>
                  <w:t>Ehdotus</w:t>
                </w:r>
              </w:p>
              <w:p w14:paraId="76235738" w14:textId="77777777" w:rsidR="006D194E" w:rsidRPr="006D194E" w:rsidRDefault="006D194E" w:rsidP="002A0B5D"/>
            </w:tc>
          </w:tr>
          <w:tr w:rsidR="006D194E" w:rsidRPr="006D194E" w14:paraId="39069395" w14:textId="77777777" w:rsidTr="00C059CE">
            <w:tc>
              <w:tcPr>
                <w:tcW w:w="4243" w:type="dxa"/>
                <w:shd w:val="clear" w:color="auto" w:fill="auto"/>
              </w:tcPr>
              <w:p w14:paraId="5FBF5AC8" w14:textId="0A75E9B8" w:rsidR="006D194E" w:rsidRPr="006D194E" w:rsidRDefault="00974F57" w:rsidP="007410C5">
                <w:pPr>
                  <w:pStyle w:val="LLPykala"/>
                </w:pPr>
                <w:r>
                  <w:t>3 a</w:t>
                </w:r>
                <w:r w:rsidR="006D194E" w:rsidRPr="006D194E">
                  <w:t xml:space="preserve"> §</w:t>
                </w:r>
              </w:p>
              <w:p w14:paraId="0FC497DB" w14:textId="77777777" w:rsidR="006D194E" w:rsidRDefault="00974F57" w:rsidP="00B20FDD">
                <w:pPr>
                  <w:pStyle w:val="LLKappalejako"/>
                </w:pPr>
                <w:r w:rsidRPr="00974F57">
                  <w:lastRenderedPageBreak/>
                  <w:t>Asetuksella voidaan säätää, että valtion liikelaitoksista annetussa laissa (627/87) tarkoitetun liikelaitoksen virkamiesten palvelussuhteen ehtoja koskevissa asioissa työnantajaa edustavina neuvottelu- ja sopimusosapuolina ovat:</w:t>
                </w:r>
              </w:p>
              <w:p w14:paraId="48F1C756" w14:textId="77777777" w:rsidR="00974F57" w:rsidRDefault="00974F57" w:rsidP="003F1C96">
                <w:pPr>
                  <w:pStyle w:val="LLNormaali"/>
                </w:pPr>
                <w:r w:rsidRPr="000A334A">
                  <w:rPr>
                    <w:lang w:eastAsia="fi-FI"/>
                  </w:rPr>
                  <w:t>— — — — — — — — — — — — — —</w:t>
                </w:r>
              </w:p>
              <w:p w14:paraId="1BCB4649" w14:textId="103B54E9" w:rsidR="00974F57" w:rsidRDefault="00974F57" w:rsidP="00974F57">
                <w:pPr>
                  <w:pStyle w:val="LLKappalejako"/>
                  <w:ind w:firstLine="0"/>
                </w:pPr>
              </w:p>
              <w:p w14:paraId="5138F079" w14:textId="77777777" w:rsidR="00974F57" w:rsidRDefault="00974F57" w:rsidP="00974F57">
                <w:pPr>
                  <w:pStyle w:val="LLPykala"/>
                </w:pPr>
                <w:r>
                  <w:t>5 §</w:t>
                </w:r>
              </w:p>
              <w:p w14:paraId="4F351D2D" w14:textId="106E2894" w:rsidR="00974F57" w:rsidRDefault="00974F57" w:rsidP="00974F57">
                <w:pPr>
                  <w:pStyle w:val="LLKappalejako"/>
                  <w:ind w:firstLine="0"/>
                </w:pPr>
                <w:r w:rsidRPr="009167E1">
                  <w:t>— — — — — — — — — — — — — —</w:t>
                </w:r>
              </w:p>
              <w:p w14:paraId="516036F7" w14:textId="77777777" w:rsidR="00974F57" w:rsidRDefault="00974F57" w:rsidP="00974F57">
                <w:pPr>
                  <w:pStyle w:val="LLKappalejako"/>
                </w:pPr>
                <w:r>
                  <w:t>Virkaehtosopimuksessa sovittuja palvelussuhteen ehtoja huonommiksi määräämättä, mutta virkaehtosopimuksen muutoin estämättä, voi:</w:t>
                </w:r>
              </w:p>
              <w:p w14:paraId="73297EDD" w14:textId="71AB7781" w:rsidR="00974F57" w:rsidRDefault="00974F57" w:rsidP="00974F57">
                <w:pPr>
                  <w:pStyle w:val="LLKappalejako"/>
                  <w:ind w:firstLine="0"/>
                </w:pPr>
                <w:r w:rsidRPr="009167E1">
                  <w:t>— — — — — — — — — — — — — —</w:t>
                </w:r>
              </w:p>
              <w:p w14:paraId="1659CB78" w14:textId="77777777" w:rsidR="00974F57" w:rsidRDefault="00974F57" w:rsidP="00974F57">
                <w:pPr>
                  <w:pStyle w:val="LLKappalejako"/>
                </w:pPr>
                <w:r>
                  <w:t>4) valtion liikelaitoksista annetussa laissa (1185/2002) tarkoitettu liikelaitos määrätä virkamiestensä palvelussuhteen ehdoista.</w:t>
                </w:r>
              </w:p>
              <w:p w14:paraId="6252E928" w14:textId="77777777" w:rsidR="00974F57" w:rsidRDefault="00974F57" w:rsidP="00974F57">
                <w:pPr>
                  <w:pStyle w:val="LLKappalejako"/>
                  <w:ind w:firstLine="0"/>
                </w:pPr>
                <w:r w:rsidRPr="009167E1">
                  <w:t>— — — — — — — — — — — — — —</w:t>
                </w:r>
              </w:p>
              <w:p w14:paraId="4C81EE90" w14:textId="71E3CF0C" w:rsidR="00AD2086" w:rsidRDefault="00AD2086" w:rsidP="00AD2086">
                <w:pPr>
                  <w:pStyle w:val="LLKappalejako"/>
                </w:pPr>
                <w:r>
                  <w:t>Valtiovarainministeriö vahvistaa seuraavien virkojen palkkaukset, luontoisedut ja muut taloudelliset etuudet:</w:t>
                </w:r>
              </w:p>
              <w:p w14:paraId="4CB4CDC6" w14:textId="77777777" w:rsidR="00AD2086" w:rsidRDefault="00AD2086" w:rsidP="003F1C96">
                <w:pPr>
                  <w:pStyle w:val="LLNormaali"/>
                </w:pPr>
                <w:r w:rsidRPr="000A334A">
                  <w:rPr>
                    <w:lang w:eastAsia="fi-FI"/>
                  </w:rPr>
                  <w:t>— — — — — — — — — — — — — —</w:t>
                </w:r>
              </w:p>
              <w:p w14:paraId="4B0A914F" w14:textId="70B58A64" w:rsidR="00AD2086" w:rsidRPr="00AD2086" w:rsidRDefault="00AD2086" w:rsidP="00AD2086">
                <w:pPr>
                  <w:pStyle w:val="LLKappalejako"/>
                  <w:ind w:firstLine="0"/>
                  <w:rPr>
                    <w:i/>
                  </w:rPr>
                </w:pPr>
                <w:r w:rsidRPr="00AD2086">
                  <w:rPr>
                    <w:i/>
                  </w:rPr>
                  <w:t>4) valtion liikelaitoksen toimitusjohtaja.</w:t>
                </w:r>
              </w:p>
            </w:tc>
            <w:tc>
              <w:tcPr>
                <w:tcW w:w="4243" w:type="dxa"/>
                <w:shd w:val="clear" w:color="auto" w:fill="auto"/>
              </w:tcPr>
              <w:p w14:paraId="2CD4864F" w14:textId="77777777" w:rsidR="00974F57" w:rsidRPr="00F249AB" w:rsidRDefault="00974F57" w:rsidP="00974F57">
                <w:pPr>
                  <w:pStyle w:val="LLPykala"/>
                </w:pPr>
                <w:r>
                  <w:lastRenderedPageBreak/>
                  <w:t>3 a</w:t>
                </w:r>
                <w:r w:rsidRPr="00F249AB">
                  <w:t xml:space="preserve"> §</w:t>
                </w:r>
              </w:p>
              <w:p w14:paraId="7031406A" w14:textId="77777777" w:rsidR="00974F57" w:rsidRDefault="00974F57" w:rsidP="00974F57">
                <w:pPr>
                  <w:pStyle w:val="LLMomentinJohdantoKappale"/>
                </w:pPr>
                <w:r>
                  <w:lastRenderedPageBreak/>
                  <w:t xml:space="preserve">Asetuksella voidaan säätää, että valtion liikelaitoksista annetussa laissa </w:t>
                </w:r>
                <w:r w:rsidRPr="00974F57">
                  <w:rPr>
                    <w:i/>
                  </w:rPr>
                  <w:t>(1062/2010)</w:t>
                </w:r>
                <w:r>
                  <w:t xml:space="preserve"> tarkoitetun liikelaitoksen virkamiesten palvelussuhteen ehtoja koskevissa asioissa työnantajaa edustavina neuvottelu- ja sopimusosapuolina ovat:</w:t>
                </w:r>
              </w:p>
              <w:p w14:paraId="2C8119CC" w14:textId="64CA399A" w:rsidR="00974F57" w:rsidRPr="009167E1" w:rsidRDefault="00974F57" w:rsidP="00974F57">
                <w:pPr>
                  <w:pStyle w:val="LLNormaali"/>
                </w:pPr>
                <w:r w:rsidRPr="009167E1">
                  <w:t>— — — — — — — — — — — — — —</w:t>
                </w:r>
                <w:r>
                  <w:t xml:space="preserve"> </w:t>
                </w:r>
              </w:p>
              <w:p w14:paraId="6FC7612D" w14:textId="77777777" w:rsidR="00974F57" w:rsidRDefault="00974F57" w:rsidP="00974F57">
                <w:pPr>
                  <w:pStyle w:val="LLKappalejako"/>
                  <w:ind w:firstLine="0"/>
                </w:pPr>
              </w:p>
              <w:p w14:paraId="4EE7F2C8" w14:textId="77777777" w:rsidR="00974F57" w:rsidRDefault="00974F57" w:rsidP="00974F57">
                <w:pPr>
                  <w:pStyle w:val="LLPykala"/>
                </w:pPr>
                <w:r>
                  <w:t>5 §</w:t>
                </w:r>
              </w:p>
              <w:p w14:paraId="3359D12D" w14:textId="1E6B590A" w:rsidR="00974F57" w:rsidRPr="009167E1" w:rsidRDefault="00974F57" w:rsidP="00974F57">
                <w:pPr>
                  <w:pStyle w:val="LLNormaali"/>
                </w:pPr>
                <w:r w:rsidRPr="009167E1">
                  <w:t>— — — — — — — — — — — — — —</w:t>
                </w:r>
                <w:r>
                  <w:t xml:space="preserve"> </w:t>
                </w:r>
              </w:p>
              <w:p w14:paraId="17BA821E" w14:textId="77777777" w:rsidR="00974F57" w:rsidRDefault="00974F57" w:rsidP="00974F57">
                <w:pPr>
                  <w:pStyle w:val="LLMomentinJohdantoKappale"/>
                </w:pPr>
                <w:r>
                  <w:t>Virkaehtosopimuksessa sovittuja palvelussuhteen ehtoja huonommiksi määräämättä, mutta virkaehtosopimuksen muutoin estämättä, voi:</w:t>
                </w:r>
              </w:p>
              <w:p w14:paraId="691E7969" w14:textId="5FC0752D" w:rsidR="00974F57" w:rsidRPr="009167E1" w:rsidRDefault="00974F57" w:rsidP="00974F57">
                <w:pPr>
                  <w:pStyle w:val="LLNormaali"/>
                </w:pPr>
                <w:r w:rsidRPr="009167E1">
                  <w:t>— — — — — — — — — — — — — —</w:t>
                </w:r>
                <w:r>
                  <w:t xml:space="preserve">— </w:t>
                </w:r>
              </w:p>
              <w:p w14:paraId="51249A0B" w14:textId="77777777" w:rsidR="00974F57" w:rsidRDefault="00974F57" w:rsidP="00974F57">
                <w:pPr>
                  <w:pStyle w:val="LLMomentinKohta"/>
                </w:pPr>
                <w:r>
                  <w:t xml:space="preserve">4) valtion liikelaitoksista annetussa laissa </w:t>
                </w:r>
                <w:r w:rsidRPr="00974F57">
                  <w:rPr>
                    <w:i/>
                  </w:rPr>
                  <w:t>(1062/2010)</w:t>
                </w:r>
                <w:r>
                  <w:t xml:space="preserve"> tarkoitettu liikelaitos määrätä virkamiestensä palvelussuhteen ehdoista.</w:t>
                </w:r>
              </w:p>
              <w:p w14:paraId="04367D3A" w14:textId="1A4A5F0A" w:rsidR="00974F57" w:rsidRPr="009167E1" w:rsidRDefault="00974F57" w:rsidP="00974F57">
                <w:pPr>
                  <w:pStyle w:val="LLNormaali"/>
                </w:pPr>
                <w:r w:rsidRPr="009167E1">
                  <w:t>— — — — — — — — — — — — — —</w:t>
                </w:r>
                <w:r>
                  <w:t xml:space="preserve">— </w:t>
                </w:r>
              </w:p>
              <w:p w14:paraId="246F097B" w14:textId="77777777" w:rsidR="00AD2086" w:rsidRDefault="00AD2086" w:rsidP="00974F57">
                <w:pPr>
                  <w:pStyle w:val="LLNormaali"/>
                  <w:jc w:val="center"/>
                </w:pPr>
              </w:p>
              <w:p w14:paraId="748B9655" w14:textId="77777777" w:rsidR="00AD2086" w:rsidRDefault="00AD2086" w:rsidP="00974F57">
                <w:pPr>
                  <w:pStyle w:val="LLNormaali"/>
                  <w:jc w:val="center"/>
                </w:pPr>
              </w:p>
              <w:p w14:paraId="4AA620C8" w14:textId="77777777" w:rsidR="00AD2086" w:rsidRDefault="00AD2086" w:rsidP="00974F57">
                <w:pPr>
                  <w:pStyle w:val="LLNormaali"/>
                  <w:jc w:val="center"/>
                </w:pPr>
              </w:p>
              <w:p w14:paraId="721B4103" w14:textId="77777777" w:rsidR="00AD2086" w:rsidRDefault="00AD2086" w:rsidP="00974F57">
                <w:pPr>
                  <w:pStyle w:val="LLNormaali"/>
                  <w:jc w:val="center"/>
                </w:pPr>
              </w:p>
              <w:p w14:paraId="34CC0245" w14:textId="77777777" w:rsidR="00AD2086" w:rsidRDefault="00AD2086" w:rsidP="00974F57">
                <w:pPr>
                  <w:pStyle w:val="LLNormaali"/>
                  <w:jc w:val="center"/>
                </w:pPr>
              </w:p>
              <w:p w14:paraId="3F87D07D" w14:textId="77777777" w:rsidR="00AD2086" w:rsidRDefault="00AD2086" w:rsidP="00974F57">
                <w:pPr>
                  <w:pStyle w:val="LLNormaali"/>
                  <w:jc w:val="center"/>
                </w:pPr>
              </w:p>
              <w:p w14:paraId="396EDCC2" w14:textId="0032FFB1" w:rsidR="00974F57" w:rsidRPr="00F249AB" w:rsidRDefault="00974F57" w:rsidP="00974F57">
                <w:pPr>
                  <w:pStyle w:val="LLNormaali"/>
                  <w:jc w:val="center"/>
                </w:pPr>
                <w:r w:rsidRPr="00F249AB">
                  <w:t>———</w:t>
                </w:r>
              </w:p>
              <w:p w14:paraId="6D17CB47" w14:textId="77777777" w:rsidR="00974F57" w:rsidRPr="00974F57" w:rsidRDefault="00974F57" w:rsidP="00974F57">
                <w:pPr>
                  <w:pStyle w:val="LLVoimaantulokappale"/>
                  <w:rPr>
                    <w:i/>
                  </w:rPr>
                </w:pPr>
                <w:r w:rsidRPr="00974F57">
                  <w:rPr>
                    <w:i/>
                  </w:rPr>
                  <w:t>Tämä laki tulee voimaan päivänä kuuta 20 .</w:t>
                </w:r>
              </w:p>
              <w:p w14:paraId="44096F7B" w14:textId="066DC22E" w:rsidR="006D194E" w:rsidRPr="006D194E" w:rsidRDefault="00974F57" w:rsidP="00974F57">
                <w:pPr>
                  <w:pStyle w:val="LLNormaali"/>
                  <w:jc w:val="center"/>
                </w:pPr>
                <w:r w:rsidRPr="00F249AB">
                  <w:t>—————</w:t>
                </w:r>
              </w:p>
            </w:tc>
          </w:tr>
        </w:tbl>
        <w:p w14:paraId="47F7FFF7" w14:textId="77777777" w:rsidR="00F943D8" w:rsidRDefault="00295A76" w:rsidP="00F943D8">
          <w:pPr>
            <w:pStyle w:val="LLNormaali"/>
          </w:pPr>
        </w:p>
      </w:sdtContent>
    </w:sdt>
    <w:p w14:paraId="47B1B574" w14:textId="77777777" w:rsidR="00F943D8" w:rsidRPr="00F943D8" w:rsidRDefault="00F943D8" w:rsidP="00F943D8">
      <w:pPr>
        <w:pStyle w:val="LLNormaali"/>
        <w:rPr>
          <w:rFonts w:eastAsia="Times New Roman"/>
          <w:i/>
          <w:color w:val="000000" w:themeColor="text1"/>
          <w:szCs w:val="24"/>
        </w:rPr>
      </w:pPr>
      <w:r>
        <w:br/>
      </w:r>
      <w:r w:rsidRPr="00F943D8">
        <w:br w:type="page"/>
      </w:r>
    </w:p>
    <w:bookmarkStart w:id="35" w:name="_Toc89427255"/>
    <w:p w14:paraId="078B0108" w14:textId="203723FF" w:rsidR="00F943D8" w:rsidRPr="00F943D8" w:rsidRDefault="00295A76" w:rsidP="00F61261">
      <w:pPr>
        <w:pStyle w:val="LLAsetusluonnokset"/>
      </w:pPr>
      <w:sdt>
        <w:sdtPr>
          <w:alias w:val="Asetusluonnokset"/>
          <w:tag w:val="CCAsetusluonnokset"/>
          <w:id w:val="-1261524788"/>
          <w:placeholder>
            <w:docPart w:val="FD85DBFBAC4B46D6810789DC1BE0A297"/>
          </w:placeholder>
          <w15:color w:val="33CCCC"/>
          <w:comboBox>
            <w:listItem w:value="Valitse kohde."/>
            <w:listItem w:displayText="Asetusluonnos" w:value="Asetusluonnos"/>
            <w:listItem w:displayText="Asetusluonnokset" w:value="Asetusluonnokset"/>
          </w:comboBox>
        </w:sdtPr>
        <w:sdtEndPr/>
        <w:sdtContent>
          <w:r w:rsidR="007B66B8">
            <w:t>Asetusluonnos</w:t>
          </w:r>
        </w:sdtContent>
      </w:sdt>
      <w:bookmarkEnd w:id="35"/>
    </w:p>
    <w:sdt>
      <w:sdtPr>
        <w:rPr>
          <w:rFonts w:eastAsia="Times New Roman"/>
          <w:szCs w:val="24"/>
          <w:lang w:eastAsia="fi-FI"/>
        </w:rPr>
        <w:alias w:val="Asetusluonnos"/>
        <w:tag w:val="CCAsetusluonnos"/>
        <w:id w:val="12501642"/>
        <w:placeholder>
          <w:docPart w:val="37F1D6C0E961407FA17680211503C734"/>
        </w:placeholder>
        <w15:color w:val="33CCCC"/>
      </w:sdtPr>
      <w:sdtEndPr/>
      <w:sdtContent>
        <w:p w14:paraId="7AB333DE" w14:textId="77777777" w:rsidR="00F943D8" w:rsidRPr="00F943D8" w:rsidRDefault="00F943D8" w:rsidP="00750DD3">
          <w:pPr>
            <w:pStyle w:val="LLNormaali"/>
          </w:pPr>
        </w:p>
        <w:p w14:paraId="47D9D30B" w14:textId="77777777" w:rsidR="00F943D8" w:rsidRPr="00F943D8" w:rsidRDefault="00F943D8" w:rsidP="003A124E">
          <w:pPr>
            <w:pStyle w:val="LLValtioneuvostonAsetus"/>
          </w:pPr>
          <w:r w:rsidRPr="00F943D8">
            <w:t>Valtioneuvoston asetus</w:t>
          </w:r>
        </w:p>
        <w:p w14:paraId="0A822F88" w14:textId="403DA6F8" w:rsidR="00F943D8" w:rsidRPr="00F943D8" w:rsidRDefault="00117145" w:rsidP="008A084C">
          <w:pPr>
            <w:pStyle w:val="LLSaadoksenNimi"/>
          </w:pPr>
          <w:bookmarkStart w:id="36" w:name="_Toc89427256"/>
          <w:r w:rsidRPr="00117145">
            <w:t>valtion toimitilojen vuokraamisesta virastolle tai laitokselle</w:t>
          </w:r>
          <w:bookmarkEnd w:id="36"/>
        </w:p>
        <w:p w14:paraId="3F66226A" w14:textId="07F67192" w:rsidR="00F943D8" w:rsidRDefault="00F943D8" w:rsidP="00750DD3">
          <w:pPr>
            <w:pStyle w:val="LLJohtolauseKappaleet"/>
          </w:pPr>
          <w:r w:rsidRPr="00F943D8">
            <w:t>Valtioneuvoston päätöksen mukaisesti</w:t>
          </w:r>
          <w:r w:rsidR="00117145">
            <w:t xml:space="preserve"> </w:t>
          </w:r>
          <w:r w:rsidR="00117145" w:rsidRPr="00117145">
            <w:t>säädetään Senaatti-kiinteistöistä ja Puolustuskiinteistöistä annetun lain (1018/2020) 2 b §:n 4 momentin nojalla</w:t>
          </w:r>
          <w:r w:rsidR="00117145">
            <w:t>:</w:t>
          </w:r>
        </w:p>
        <w:p w14:paraId="4E0F933C" w14:textId="77777777" w:rsidR="00117145" w:rsidRDefault="00117145" w:rsidP="00117145">
          <w:pPr>
            <w:pStyle w:val="LLNormaali"/>
          </w:pPr>
        </w:p>
        <w:p w14:paraId="4613E7D3" w14:textId="77777777" w:rsidR="00117145" w:rsidRDefault="00117145" w:rsidP="00117145">
          <w:pPr>
            <w:pStyle w:val="LLPykala"/>
          </w:pPr>
          <w:r>
            <w:t>1 §</w:t>
          </w:r>
        </w:p>
        <w:p w14:paraId="26003667" w14:textId="4C7CFA0B" w:rsidR="00117145" w:rsidRDefault="00117145" w:rsidP="00117145">
          <w:pPr>
            <w:pStyle w:val="LLPykalanOtsikko"/>
          </w:pPr>
          <w:r>
            <w:t xml:space="preserve">Valtion vuokraustoiminnan tavoitteet </w:t>
          </w:r>
        </w:p>
        <w:p w14:paraId="6B6D2C7D" w14:textId="77777777" w:rsidR="00117145" w:rsidRDefault="00117145" w:rsidP="00117145">
          <w:pPr>
            <w:pStyle w:val="LLKappalejako"/>
          </w:pPr>
          <w:r>
            <w:t xml:space="preserve">Valtion vuokraustoiminnassa on otettava huomioon taloudellisten vaikutusten lisäksi sosiaaliset ja ympäristölliset vaikutukset sekä muut keskeiset yhteiskuntavastuun näkökohdat, kuten kulttuuriperinnön vaaliminen, kokonaisturvallisuuden varmistaminen, harmaan talouden torjunta, ilmastonmuutoksen torjunta ja luonnon monimuotoisuuden turvaaminen. </w:t>
          </w:r>
        </w:p>
        <w:p w14:paraId="5650A0D5" w14:textId="77777777" w:rsidR="00117145" w:rsidRDefault="00117145" w:rsidP="00117145">
          <w:pPr>
            <w:pStyle w:val="LLKappalejako"/>
          </w:pPr>
          <w:r>
            <w:t xml:space="preserve">Vuokraustoiminnan tavoitteita tulee arvioida myös kiinteistön koko elinkaaren ajalta sekä koko valtiontalouden kannalta. Arvioinnissa tulee ottaa huomioon valtakunnalliset ja alueelliset vaikutukset. </w:t>
          </w:r>
        </w:p>
        <w:p w14:paraId="6E36FB18" w14:textId="32027576" w:rsidR="00117145" w:rsidRDefault="00117145" w:rsidP="00117145">
          <w:pPr>
            <w:pStyle w:val="LLKappalejako"/>
          </w:pPr>
          <w:r>
            <w:t>Kokonaistaloudellisuuden arvioimiseksi vuokrauskohteesta</w:t>
          </w:r>
          <w:r w:rsidR="003A5814">
            <w:t xml:space="preserve"> on laadittava selvitys, josta käy ilmi virastolle tai laitokselle aiheutuvat kokonaiskustannukset ja vastuut</w:t>
          </w:r>
          <w:r>
            <w:t>.</w:t>
          </w:r>
        </w:p>
        <w:p w14:paraId="4E4BC140" w14:textId="77777777" w:rsidR="00117145" w:rsidRDefault="00117145" w:rsidP="00117145">
          <w:pPr>
            <w:pStyle w:val="LLNormaali"/>
          </w:pPr>
          <w:r>
            <w:tab/>
          </w:r>
        </w:p>
        <w:p w14:paraId="4B41A611" w14:textId="5677861F" w:rsidR="00117145" w:rsidRDefault="00117145" w:rsidP="00117145">
          <w:pPr>
            <w:pStyle w:val="LLPykala"/>
          </w:pPr>
          <w:r>
            <w:t>2 §</w:t>
          </w:r>
        </w:p>
        <w:p w14:paraId="206174F2" w14:textId="47C85A35" w:rsidR="00117145" w:rsidRDefault="00117145" w:rsidP="00117145">
          <w:pPr>
            <w:pStyle w:val="LLPykalanOtsikko"/>
          </w:pPr>
          <w:r>
            <w:t>Toimitilan vuokraaminen suoraan ulkopuolelta</w:t>
          </w:r>
        </w:p>
        <w:p w14:paraId="3071C68E" w14:textId="680816D3" w:rsidR="00117145" w:rsidRDefault="00117145" w:rsidP="00117145">
          <w:pPr>
            <w:pStyle w:val="LLKappalejako"/>
          </w:pPr>
          <w:r>
            <w:t>Virasto ja laitos voi vuokrata toimitilan suoraan ulkopuoliselta vuokranantajalta, kun toimitilan vuokra on enin</w:t>
          </w:r>
          <w:r w:rsidR="00FC3F63">
            <w:t xml:space="preserve">tään 1 000 euroa kuukaudessa tai </w:t>
          </w:r>
          <w:r>
            <w:t>toimitilan pinta-ala on enintään 100 m2 tai</w:t>
          </w:r>
          <w:r w:rsidR="00FC3F63">
            <w:t>kka</w:t>
          </w:r>
          <w:r>
            <w:t xml:space="preserve"> jos viraston ja laitoksen to</w:t>
          </w:r>
          <w:r w:rsidR="00FC3F63">
            <w:t>imitilatarve on all</w:t>
          </w:r>
          <w:r>
            <w:t>e kaksitoista kuukautta. Vuokrauksen kokonaistaloudellisia vaikutuksia tai sen vaikutuksia valtion keskitettyyn kiinteistönhallintaan ei ole tällöin tarpeen arvioida.</w:t>
          </w:r>
        </w:p>
        <w:p w14:paraId="17DB065D" w14:textId="77777777" w:rsidR="00117145" w:rsidRDefault="00117145" w:rsidP="00117145">
          <w:pPr>
            <w:pStyle w:val="LLNormaali"/>
          </w:pPr>
        </w:p>
        <w:p w14:paraId="488FC9EB" w14:textId="10FEE3CD" w:rsidR="00117145" w:rsidRDefault="00117145" w:rsidP="00117145">
          <w:pPr>
            <w:pStyle w:val="LLPykala"/>
          </w:pPr>
          <w:r>
            <w:t>3 §</w:t>
          </w:r>
        </w:p>
        <w:p w14:paraId="3546C832" w14:textId="77777777" w:rsidR="00117145" w:rsidRDefault="00117145" w:rsidP="00117145">
          <w:pPr>
            <w:pStyle w:val="LLPykalanOtsikko"/>
          </w:pPr>
          <w:r>
            <w:t>Vuokrasopimuksen irtisanominen ja investoinnin maksaminen</w:t>
          </w:r>
        </w:p>
        <w:p w14:paraId="433DA93C" w14:textId="77777777" w:rsidR="00117145" w:rsidRDefault="00117145" w:rsidP="00117145">
          <w:pPr>
            <w:pStyle w:val="LLKappalejako"/>
          </w:pPr>
          <w:r>
            <w:t>Senaatti-konsernin liikelaitoksen ja valtion viraston tai laitoksen väliset toimitilaa koskevat toistaiseksi voimassa olevat vuokrasopimukset ovat irtisanottavissa 12 kuukauden irtisanomisajalla.</w:t>
          </w:r>
        </w:p>
        <w:p w14:paraId="19C53886" w14:textId="6A9F0888" w:rsidR="00117145" w:rsidRDefault="00117145" w:rsidP="00117145">
          <w:pPr>
            <w:pStyle w:val="LLKappalejako"/>
          </w:pPr>
          <w:r>
            <w:t>Jos virasto tai laitos irtisanoo vuokrasopimuksen, ennen kuin Senaatti-konsernin liikelaitoksen vuokrakohteeseen tekemät viraston tai laitoksen tarvetta palvelevat investoinnit on vuokrasopimuksen mukaisesti maksettu, eikä tehtyä investointia voida suoraan ja täysimääräisesti hyödyntää kohdetta edelleen vuokrattaessa tai luovutettaessa, viraston tai laitoksen on korvattava investoinnin jäännösarvo Senaatti-konsernin liikelaitokselle.</w:t>
          </w:r>
        </w:p>
        <w:p w14:paraId="3E163C54" w14:textId="77777777" w:rsidR="00117145" w:rsidRDefault="00117145" w:rsidP="00117145">
          <w:pPr>
            <w:pStyle w:val="LLNormaali"/>
          </w:pPr>
        </w:p>
        <w:p w14:paraId="0EC8E8B3" w14:textId="48B09B54" w:rsidR="00117145" w:rsidRDefault="00117145" w:rsidP="00117145">
          <w:pPr>
            <w:pStyle w:val="LLPykala"/>
          </w:pPr>
          <w:r>
            <w:t>4 §</w:t>
          </w:r>
        </w:p>
        <w:p w14:paraId="5F1DC8BF" w14:textId="2685919C" w:rsidR="00117145" w:rsidRDefault="00117145" w:rsidP="00117145">
          <w:pPr>
            <w:pStyle w:val="LLPykalanOtsikko"/>
          </w:pPr>
          <w:r>
            <w:t>Vuokra- ja tilatietojen toimittaminen</w:t>
          </w:r>
        </w:p>
        <w:p w14:paraId="14AB366F" w14:textId="77777777" w:rsidR="00117145" w:rsidRDefault="00117145" w:rsidP="00117145">
          <w:pPr>
            <w:pStyle w:val="LLNormaali"/>
          </w:pPr>
        </w:p>
        <w:p w14:paraId="0753FB26" w14:textId="77777777" w:rsidR="00117145" w:rsidRDefault="00117145" w:rsidP="00117145">
          <w:pPr>
            <w:pStyle w:val="LLKappalejako"/>
          </w:pPr>
          <w:r>
            <w:lastRenderedPageBreak/>
            <w:t>Viraston ja laitoksen on luovutettava pyydettäessä tässä asetuksessa tarkoitettuja vuokrasopimuksiaan ja käytössään olevien toimitilojen tilatehokkuutta koskevat sekä muut tilanhallinnassa tarvittavat tiedot valtiovarainministeriölle tai sen määräämälle toimijalle.</w:t>
          </w:r>
        </w:p>
        <w:p w14:paraId="2FA4DB1E" w14:textId="70F77524" w:rsidR="00117145" w:rsidRDefault="00117145" w:rsidP="00117145">
          <w:pPr>
            <w:pStyle w:val="LLNormaali"/>
          </w:pPr>
        </w:p>
        <w:p w14:paraId="6276DA79" w14:textId="77777777" w:rsidR="00117145" w:rsidRDefault="00117145" w:rsidP="00117145">
          <w:pPr>
            <w:pStyle w:val="LLPykala"/>
          </w:pPr>
          <w:r>
            <w:t>5 §</w:t>
          </w:r>
        </w:p>
        <w:p w14:paraId="469AD29F" w14:textId="77777777" w:rsidR="00117145" w:rsidRDefault="00117145" w:rsidP="00117145">
          <w:pPr>
            <w:pStyle w:val="LLPykalanOtsikko"/>
          </w:pPr>
          <w:r>
            <w:t>Valtion vuokrakäsikirja</w:t>
          </w:r>
        </w:p>
        <w:p w14:paraId="538FA2AF" w14:textId="4026813B" w:rsidR="00117145" w:rsidRDefault="00117145" w:rsidP="00117145">
          <w:pPr>
            <w:pStyle w:val="LLKappalejako"/>
          </w:pPr>
          <w:r>
            <w:t>Valtiovarainministeriö voi antaa valtion vuokrajärjestelmän käytännöistä ja vuokrien määräytymisperusteista tarkempia määräyksiä.</w:t>
          </w:r>
        </w:p>
        <w:p w14:paraId="2038891B" w14:textId="77777777" w:rsidR="00117145" w:rsidRDefault="00117145" w:rsidP="00117145">
          <w:pPr>
            <w:pStyle w:val="LLKappalejako"/>
            <w:ind w:firstLine="0"/>
          </w:pPr>
        </w:p>
        <w:p w14:paraId="06A2BF02" w14:textId="5344B98B" w:rsidR="00117145" w:rsidRDefault="00117145" w:rsidP="00117145">
          <w:pPr>
            <w:pStyle w:val="LLVoimaantuloPykala"/>
          </w:pPr>
          <w:r>
            <w:t>6 §</w:t>
          </w:r>
        </w:p>
        <w:p w14:paraId="2C86702B" w14:textId="4C9ACB17" w:rsidR="00117145" w:rsidRDefault="00117145" w:rsidP="00117145">
          <w:pPr>
            <w:pStyle w:val="LLPykalanOtsikko"/>
          </w:pPr>
          <w:r>
            <w:t>Voimaantulo</w:t>
          </w:r>
        </w:p>
        <w:p w14:paraId="15F4B43A" w14:textId="01E713AD" w:rsidR="00117145" w:rsidRDefault="00117145" w:rsidP="00117145">
          <w:pPr>
            <w:pStyle w:val="LLKappalejako"/>
          </w:pPr>
          <w:r>
            <w:t>Tämä asetus tulee voimaan xx päivänä xxkuuta 202x.</w:t>
          </w:r>
        </w:p>
      </w:sdtContent>
    </w:sdt>
    <w:p w14:paraId="69E3C1B4" w14:textId="06501B27" w:rsidR="00F943D8" w:rsidRDefault="00F943D8" w:rsidP="00117145">
      <w:pPr>
        <w:pStyle w:val="LLNormaali"/>
        <w:rPr>
          <w:lang w:eastAsia="fi-FI"/>
        </w:rPr>
      </w:pPr>
    </w:p>
    <w:p w14:paraId="4B5BE309" w14:textId="77777777" w:rsidR="006D194E" w:rsidRPr="006D194E" w:rsidRDefault="006D194E" w:rsidP="00247DAA">
      <w:pPr>
        <w:pStyle w:val="LLNormaali"/>
      </w:pPr>
    </w:p>
    <w:sectPr w:rsidR="006D194E" w:rsidRPr="006D194E" w:rsidSect="00746B85">
      <w:type w:val="continuous"/>
      <w:pgSz w:w="11906" w:h="16838" w:code="9"/>
      <w:pgMar w:top="1701" w:right="1780" w:bottom="2155" w:left="1780" w:header="1701" w:footer="1911"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0ECE" w16cex:dateUtc="2021-11-29T06:33:00Z"/>
  <w16cex:commentExtensible w16cex:durableId="254F1091" w16cex:dateUtc="2021-11-29T06:40:00Z"/>
  <w16cex:commentExtensible w16cex:durableId="254B7480" w16cex:dateUtc="2021-11-26T12:58:00Z"/>
  <w16cex:commentExtensible w16cex:durableId="254F0A91" w16cex:dateUtc="2021-11-29T06:15:00Z"/>
  <w16cex:commentExtensible w16cex:durableId="254B7463" w16cex:dateUtc="2021-11-26T12:57:00Z"/>
  <w16cex:commentExtensible w16cex:durableId="254F0BAC" w16cex:dateUtc="2021-11-29T06:19:00Z"/>
  <w16cex:commentExtensible w16cex:durableId="254F0C0C" w16cex:dateUtc="2021-11-29T06:21:00Z"/>
  <w16cex:commentExtensible w16cex:durableId="254B757E" w16cex:dateUtc="2021-11-26T13:02:00Z"/>
  <w16cex:commentExtensible w16cex:durableId="254F1236" w16cex:dateUtc="2021-11-29T06:47:00Z"/>
  <w16cex:commentExtensible w16cex:durableId="254B75D9" w16cex:dateUtc="2021-11-26T13:03:00Z"/>
  <w16cex:commentExtensible w16cex:durableId="254B7610" w16cex:dateUtc="2021-11-26T13:04:00Z"/>
  <w16cex:commentExtensible w16cex:durableId="254F1286" w16cex:dateUtc="2021-11-29T06:49:00Z"/>
  <w16cex:commentExtensible w16cex:durableId="254F0EE7" w16cex:dateUtc="2021-11-29T06:33:00Z"/>
  <w16cex:commentExtensible w16cex:durableId="254F11E1" w16cex:dateUtc="2021-11-29T06:46:00Z"/>
  <w16cex:commentExtensible w16cex:durableId="254F1306" w16cex:dateUtc="2021-11-29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033446" w16cid:durableId="254F08D5"/>
  <w16cid:commentId w16cid:paraId="378202E9" w16cid:durableId="254F0ECE"/>
  <w16cid:commentId w16cid:paraId="5F5A4465" w16cid:durableId="254F1091"/>
  <w16cid:commentId w16cid:paraId="3287790D" w16cid:durableId="254B7480"/>
  <w16cid:commentId w16cid:paraId="6F7A98D5" w16cid:durableId="254F0A91"/>
  <w16cid:commentId w16cid:paraId="72444303" w16cid:durableId="254B7463"/>
  <w16cid:commentId w16cid:paraId="47EF60C7" w16cid:durableId="254F08D8"/>
  <w16cid:commentId w16cid:paraId="7C697189" w16cid:durableId="254F08D9"/>
  <w16cid:commentId w16cid:paraId="70EBEE5F" w16cid:durableId="254F08DA"/>
  <w16cid:commentId w16cid:paraId="2A10B0E9" w16cid:durableId="254F08DB"/>
  <w16cid:commentId w16cid:paraId="1AA31995" w16cid:durableId="254F0BAC"/>
  <w16cid:commentId w16cid:paraId="7188B884" w16cid:durableId="254F0C0C"/>
  <w16cid:commentId w16cid:paraId="6E89CA8C" w16cid:durableId="254F08DC"/>
  <w16cid:commentId w16cid:paraId="70F5D58E" w16cid:durableId="254F08DD"/>
  <w16cid:commentId w16cid:paraId="0F66AFA4" w16cid:durableId="254F08DE"/>
  <w16cid:commentId w16cid:paraId="5955C83A" w16cid:durableId="254F08DF"/>
  <w16cid:commentId w16cid:paraId="10E1B965" w16cid:durableId="254B757E"/>
  <w16cid:commentId w16cid:paraId="3129631F" w16cid:durableId="254F1236"/>
  <w16cid:commentId w16cid:paraId="12849E41" w16cid:durableId="254B75D9"/>
  <w16cid:commentId w16cid:paraId="445FA53C" w16cid:durableId="254F08E2"/>
  <w16cid:commentId w16cid:paraId="08FAF442" w16cid:durableId="254B7610"/>
  <w16cid:commentId w16cid:paraId="35F2330D" w16cid:durableId="254F08E4"/>
  <w16cid:commentId w16cid:paraId="00D334B1" w16cid:durableId="254F1286"/>
  <w16cid:commentId w16cid:paraId="18BD0C8A" w16cid:durableId="254F08E5"/>
  <w16cid:commentId w16cid:paraId="4BF88E0A" w16cid:durableId="254F0EE7"/>
  <w16cid:commentId w16cid:paraId="7FAAC07F" w16cid:durableId="254F08E6"/>
  <w16cid:commentId w16cid:paraId="4E806EF0" w16cid:durableId="254F08E7"/>
  <w16cid:commentId w16cid:paraId="428E8D20" w16cid:durableId="254F11E1"/>
  <w16cid:commentId w16cid:paraId="2A6B44D4" w16cid:durableId="254F1306"/>
  <w16cid:commentId w16cid:paraId="6495F7AF" w16cid:durableId="254F08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5DA60" w14:textId="77777777" w:rsidR="00295A76" w:rsidRDefault="00295A76">
      <w:r>
        <w:separator/>
      </w:r>
    </w:p>
  </w:endnote>
  <w:endnote w:type="continuationSeparator" w:id="0">
    <w:p w14:paraId="71CD3215" w14:textId="77777777" w:rsidR="00295A76" w:rsidRDefault="00295A76">
      <w:r>
        <w:continuationSeparator/>
      </w:r>
    </w:p>
  </w:endnote>
  <w:endnote w:type="continuationNotice" w:id="1">
    <w:p w14:paraId="775B607E" w14:textId="77777777" w:rsidR="00295A76" w:rsidRDefault="00295A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2B0A" w14:textId="77777777" w:rsidR="00CF6F60" w:rsidRDefault="00CF6F6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800EF2D" w14:textId="77777777" w:rsidR="00CF6F60" w:rsidRDefault="00CF6F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F6F60" w14:paraId="3D091108" w14:textId="77777777" w:rsidTr="000C5020">
      <w:trPr>
        <w:trHeight w:hRule="exact" w:val="356"/>
      </w:trPr>
      <w:tc>
        <w:tcPr>
          <w:tcW w:w="2828" w:type="dxa"/>
          <w:shd w:val="clear" w:color="auto" w:fill="auto"/>
          <w:vAlign w:val="bottom"/>
        </w:tcPr>
        <w:p w14:paraId="1B34AE97" w14:textId="77777777" w:rsidR="00CF6F60" w:rsidRPr="000C5020" w:rsidRDefault="00CF6F60" w:rsidP="001310B9">
          <w:pPr>
            <w:pStyle w:val="Alatunniste"/>
            <w:rPr>
              <w:sz w:val="18"/>
              <w:szCs w:val="18"/>
            </w:rPr>
          </w:pPr>
        </w:p>
      </w:tc>
      <w:tc>
        <w:tcPr>
          <w:tcW w:w="2829" w:type="dxa"/>
          <w:shd w:val="clear" w:color="auto" w:fill="auto"/>
          <w:vAlign w:val="bottom"/>
        </w:tcPr>
        <w:p w14:paraId="4F1A8490" w14:textId="5CB764A7" w:rsidR="00CF6F60" w:rsidRPr="000C5020" w:rsidRDefault="00CF6F6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536AF">
            <w:rPr>
              <w:rStyle w:val="Sivunumero"/>
              <w:noProof/>
              <w:sz w:val="22"/>
            </w:rPr>
            <w:t>12</w:t>
          </w:r>
          <w:r w:rsidRPr="000C5020">
            <w:rPr>
              <w:rStyle w:val="Sivunumero"/>
              <w:sz w:val="22"/>
            </w:rPr>
            <w:fldChar w:fldCharType="end"/>
          </w:r>
        </w:p>
      </w:tc>
      <w:tc>
        <w:tcPr>
          <w:tcW w:w="2829" w:type="dxa"/>
          <w:shd w:val="clear" w:color="auto" w:fill="auto"/>
          <w:vAlign w:val="bottom"/>
        </w:tcPr>
        <w:p w14:paraId="475C5A82" w14:textId="77777777" w:rsidR="00CF6F60" w:rsidRPr="000C5020" w:rsidRDefault="00CF6F60" w:rsidP="001310B9">
          <w:pPr>
            <w:pStyle w:val="Alatunniste"/>
            <w:rPr>
              <w:sz w:val="18"/>
              <w:szCs w:val="18"/>
            </w:rPr>
          </w:pPr>
        </w:p>
      </w:tc>
    </w:tr>
  </w:tbl>
  <w:p w14:paraId="1FDF37A6" w14:textId="77777777" w:rsidR="00CF6F60" w:rsidRDefault="00CF6F60" w:rsidP="001310B9">
    <w:pPr>
      <w:pStyle w:val="Alatunniste"/>
    </w:pPr>
  </w:p>
  <w:p w14:paraId="5166A9AE" w14:textId="77777777" w:rsidR="00CF6F60" w:rsidRDefault="00CF6F60" w:rsidP="001310B9">
    <w:pPr>
      <w:pStyle w:val="Alatunniste"/>
      <w:framePr w:wrap="around" w:vAnchor="text" w:hAnchor="page" w:x="5921" w:y="729"/>
      <w:rPr>
        <w:rStyle w:val="Sivunumero"/>
      </w:rPr>
    </w:pPr>
  </w:p>
  <w:p w14:paraId="6A8851E6" w14:textId="77777777" w:rsidR="00CF6F60" w:rsidRDefault="00CF6F6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F6F60" w14:paraId="0CC6C4F0" w14:textId="77777777" w:rsidTr="000C5020">
      <w:trPr>
        <w:trHeight w:val="841"/>
      </w:trPr>
      <w:tc>
        <w:tcPr>
          <w:tcW w:w="2829" w:type="dxa"/>
          <w:shd w:val="clear" w:color="auto" w:fill="auto"/>
        </w:tcPr>
        <w:p w14:paraId="7F73B397" w14:textId="77777777" w:rsidR="00CF6F60" w:rsidRPr="000C5020" w:rsidRDefault="00CF6F60" w:rsidP="005224A0">
          <w:pPr>
            <w:pStyle w:val="Alatunniste"/>
            <w:rPr>
              <w:sz w:val="17"/>
              <w:szCs w:val="18"/>
            </w:rPr>
          </w:pPr>
        </w:p>
      </w:tc>
      <w:tc>
        <w:tcPr>
          <w:tcW w:w="2829" w:type="dxa"/>
          <w:shd w:val="clear" w:color="auto" w:fill="auto"/>
          <w:vAlign w:val="bottom"/>
        </w:tcPr>
        <w:p w14:paraId="14BDB4CC" w14:textId="77777777" w:rsidR="00CF6F60" w:rsidRPr="000C5020" w:rsidRDefault="00CF6F60" w:rsidP="000C5020">
          <w:pPr>
            <w:pStyle w:val="Alatunniste"/>
            <w:jc w:val="center"/>
            <w:rPr>
              <w:sz w:val="22"/>
              <w:szCs w:val="22"/>
            </w:rPr>
          </w:pPr>
        </w:p>
      </w:tc>
      <w:tc>
        <w:tcPr>
          <w:tcW w:w="2829" w:type="dxa"/>
          <w:shd w:val="clear" w:color="auto" w:fill="auto"/>
        </w:tcPr>
        <w:p w14:paraId="4CCDC336" w14:textId="77777777" w:rsidR="00CF6F60" w:rsidRPr="000C5020" w:rsidRDefault="00CF6F60" w:rsidP="005224A0">
          <w:pPr>
            <w:pStyle w:val="Alatunniste"/>
            <w:rPr>
              <w:sz w:val="17"/>
              <w:szCs w:val="18"/>
            </w:rPr>
          </w:pPr>
        </w:p>
      </w:tc>
    </w:tr>
  </w:tbl>
  <w:p w14:paraId="407DE841" w14:textId="77777777" w:rsidR="00CF6F60" w:rsidRPr="001310B9" w:rsidRDefault="00CF6F60">
    <w:pPr>
      <w:pStyle w:val="Alatunniste"/>
      <w:rPr>
        <w:sz w:val="22"/>
        <w:szCs w:val="22"/>
      </w:rPr>
    </w:pPr>
  </w:p>
  <w:p w14:paraId="3943E0E0" w14:textId="77777777" w:rsidR="00CF6F60" w:rsidRDefault="00CF6F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2E2E" w14:textId="77777777" w:rsidR="00295A76" w:rsidRDefault="00295A76">
      <w:r>
        <w:separator/>
      </w:r>
    </w:p>
  </w:footnote>
  <w:footnote w:type="continuationSeparator" w:id="0">
    <w:p w14:paraId="6A3A467C" w14:textId="77777777" w:rsidR="00295A76" w:rsidRDefault="00295A76">
      <w:r>
        <w:continuationSeparator/>
      </w:r>
    </w:p>
  </w:footnote>
  <w:footnote w:type="continuationNotice" w:id="1">
    <w:p w14:paraId="4A5F1F7A" w14:textId="77777777" w:rsidR="00295A76" w:rsidRDefault="00295A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9D1F" w14:textId="77777777" w:rsidR="00CF6F60" w:rsidRDefault="00CF6F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F6F60" w14:paraId="40FB31F4" w14:textId="77777777" w:rsidTr="00C95716">
      <w:tc>
        <w:tcPr>
          <w:tcW w:w="2140" w:type="dxa"/>
        </w:tcPr>
        <w:p w14:paraId="7EC2E81C" w14:textId="77777777" w:rsidR="00CF6F60" w:rsidRDefault="00CF6F60" w:rsidP="00C95716">
          <w:pPr>
            <w:rPr>
              <w:lang w:val="en-US"/>
            </w:rPr>
          </w:pPr>
        </w:p>
      </w:tc>
      <w:tc>
        <w:tcPr>
          <w:tcW w:w="4281" w:type="dxa"/>
          <w:gridSpan w:val="2"/>
        </w:tcPr>
        <w:p w14:paraId="164F7BF3" w14:textId="77777777" w:rsidR="00CF6F60" w:rsidRDefault="00CF6F60" w:rsidP="00C95716">
          <w:pPr>
            <w:jc w:val="center"/>
          </w:pPr>
        </w:p>
      </w:tc>
      <w:tc>
        <w:tcPr>
          <w:tcW w:w="2141" w:type="dxa"/>
        </w:tcPr>
        <w:p w14:paraId="0252E3D6" w14:textId="77777777" w:rsidR="00CF6F60" w:rsidRDefault="00CF6F60" w:rsidP="00C95716">
          <w:pPr>
            <w:rPr>
              <w:lang w:val="en-US"/>
            </w:rPr>
          </w:pPr>
        </w:p>
      </w:tc>
    </w:tr>
    <w:tr w:rsidR="00CF6F60" w14:paraId="63E4B549" w14:textId="77777777" w:rsidTr="00C95716">
      <w:tc>
        <w:tcPr>
          <w:tcW w:w="4281" w:type="dxa"/>
          <w:gridSpan w:val="2"/>
        </w:tcPr>
        <w:p w14:paraId="7FB833BB" w14:textId="77777777" w:rsidR="00CF6F60" w:rsidRPr="00AC3BA6" w:rsidRDefault="00CF6F60" w:rsidP="00C95716">
          <w:pPr>
            <w:rPr>
              <w:i/>
            </w:rPr>
          </w:pPr>
        </w:p>
      </w:tc>
      <w:tc>
        <w:tcPr>
          <w:tcW w:w="4281" w:type="dxa"/>
          <w:gridSpan w:val="2"/>
        </w:tcPr>
        <w:p w14:paraId="58A598D3" w14:textId="77777777" w:rsidR="00CF6F60" w:rsidRPr="00AC3BA6" w:rsidRDefault="00CF6F60" w:rsidP="00C95716">
          <w:pPr>
            <w:rPr>
              <w:i/>
            </w:rPr>
          </w:pPr>
        </w:p>
      </w:tc>
    </w:tr>
  </w:tbl>
  <w:p w14:paraId="580B9B2B" w14:textId="77777777" w:rsidR="00CF6F60" w:rsidRDefault="00CF6F6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F6F60" w14:paraId="1ADAF13B" w14:textId="77777777" w:rsidTr="00F674CC">
      <w:tc>
        <w:tcPr>
          <w:tcW w:w="2140" w:type="dxa"/>
        </w:tcPr>
        <w:p w14:paraId="3B96BE4D" w14:textId="77777777" w:rsidR="00CF6F60" w:rsidRPr="00A34F4E" w:rsidRDefault="00CF6F60" w:rsidP="00F674CC"/>
      </w:tc>
      <w:tc>
        <w:tcPr>
          <w:tcW w:w="4281" w:type="dxa"/>
          <w:gridSpan w:val="2"/>
        </w:tcPr>
        <w:p w14:paraId="210F5D73" w14:textId="77777777" w:rsidR="00CF6F60" w:rsidRDefault="00CF6F60" w:rsidP="00F674CC">
          <w:pPr>
            <w:jc w:val="center"/>
          </w:pPr>
        </w:p>
      </w:tc>
      <w:tc>
        <w:tcPr>
          <w:tcW w:w="2141" w:type="dxa"/>
        </w:tcPr>
        <w:p w14:paraId="6580D792" w14:textId="77777777" w:rsidR="00CF6F60" w:rsidRPr="00A34F4E" w:rsidRDefault="00CF6F60" w:rsidP="00F674CC"/>
      </w:tc>
    </w:tr>
    <w:tr w:rsidR="00CF6F60" w14:paraId="5BCC8B01" w14:textId="77777777" w:rsidTr="00F674CC">
      <w:tc>
        <w:tcPr>
          <w:tcW w:w="4281" w:type="dxa"/>
          <w:gridSpan w:val="2"/>
        </w:tcPr>
        <w:p w14:paraId="5C651B34" w14:textId="77777777" w:rsidR="00CF6F60" w:rsidRPr="00AC3BA6" w:rsidRDefault="00CF6F60" w:rsidP="00F674CC">
          <w:pPr>
            <w:rPr>
              <w:i/>
            </w:rPr>
          </w:pPr>
        </w:p>
      </w:tc>
      <w:tc>
        <w:tcPr>
          <w:tcW w:w="4281" w:type="dxa"/>
          <w:gridSpan w:val="2"/>
        </w:tcPr>
        <w:p w14:paraId="2DD191A1" w14:textId="77777777" w:rsidR="00CF6F60" w:rsidRPr="00AC3BA6" w:rsidRDefault="00CF6F60" w:rsidP="00F674CC">
          <w:pPr>
            <w:rPr>
              <w:i/>
            </w:rPr>
          </w:pPr>
        </w:p>
      </w:tc>
    </w:tr>
  </w:tbl>
  <w:p w14:paraId="50FD8412" w14:textId="77777777" w:rsidR="00CF6F60" w:rsidRDefault="00CF6F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10A61A5"/>
    <w:multiLevelType w:val="hybridMultilevel"/>
    <w:tmpl w:val="07187166"/>
    <w:lvl w:ilvl="0" w:tplc="51A2247C">
      <w:start w:val="3"/>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221093D"/>
    <w:multiLevelType w:val="hybridMultilevel"/>
    <w:tmpl w:val="301644EC"/>
    <w:lvl w:ilvl="0" w:tplc="9DDA613E">
      <w:start w:val="1"/>
      <w:numFmt w:val="bullet"/>
      <w:lvlText w:val="•"/>
      <w:lvlJc w:val="left"/>
      <w:pPr>
        <w:tabs>
          <w:tab w:val="num" w:pos="720"/>
        </w:tabs>
        <w:ind w:left="720" w:hanging="360"/>
      </w:pPr>
      <w:rPr>
        <w:rFonts w:ascii="Arial" w:hAnsi="Arial" w:hint="default"/>
      </w:rPr>
    </w:lvl>
    <w:lvl w:ilvl="1" w:tplc="F584819C">
      <w:start w:val="218"/>
      <w:numFmt w:val="bullet"/>
      <w:lvlText w:val="•"/>
      <w:lvlJc w:val="left"/>
      <w:pPr>
        <w:tabs>
          <w:tab w:val="num" w:pos="1440"/>
        </w:tabs>
        <w:ind w:left="1440" w:hanging="360"/>
      </w:pPr>
      <w:rPr>
        <w:rFonts w:ascii="Arial" w:hAnsi="Arial" w:hint="default"/>
      </w:rPr>
    </w:lvl>
    <w:lvl w:ilvl="2" w:tplc="A60ED6A4" w:tentative="1">
      <w:start w:val="1"/>
      <w:numFmt w:val="bullet"/>
      <w:lvlText w:val="•"/>
      <w:lvlJc w:val="left"/>
      <w:pPr>
        <w:tabs>
          <w:tab w:val="num" w:pos="2160"/>
        </w:tabs>
        <w:ind w:left="2160" w:hanging="360"/>
      </w:pPr>
      <w:rPr>
        <w:rFonts w:ascii="Arial" w:hAnsi="Arial" w:hint="default"/>
      </w:rPr>
    </w:lvl>
    <w:lvl w:ilvl="3" w:tplc="EC842D1E" w:tentative="1">
      <w:start w:val="1"/>
      <w:numFmt w:val="bullet"/>
      <w:lvlText w:val="•"/>
      <w:lvlJc w:val="left"/>
      <w:pPr>
        <w:tabs>
          <w:tab w:val="num" w:pos="2880"/>
        </w:tabs>
        <w:ind w:left="2880" w:hanging="360"/>
      </w:pPr>
      <w:rPr>
        <w:rFonts w:ascii="Arial" w:hAnsi="Arial" w:hint="default"/>
      </w:rPr>
    </w:lvl>
    <w:lvl w:ilvl="4" w:tplc="4F746C5C" w:tentative="1">
      <w:start w:val="1"/>
      <w:numFmt w:val="bullet"/>
      <w:lvlText w:val="•"/>
      <w:lvlJc w:val="left"/>
      <w:pPr>
        <w:tabs>
          <w:tab w:val="num" w:pos="3600"/>
        </w:tabs>
        <w:ind w:left="3600" w:hanging="360"/>
      </w:pPr>
      <w:rPr>
        <w:rFonts w:ascii="Arial" w:hAnsi="Arial" w:hint="default"/>
      </w:rPr>
    </w:lvl>
    <w:lvl w:ilvl="5" w:tplc="737497AA" w:tentative="1">
      <w:start w:val="1"/>
      <w:numFmt w:val="bullet"/>
      <w:lvlText w:val="•"/>
      <w:lvlJc w:val="left"/>
      <w:pPr>
        <w:tabs>
          <w:tab w:val="num" w:pos="4320"/>
        </w:tabs>
        <w:ind w:left="4320" w:hanging="360"/>
      </w:pPr>
      <w:rPr>
        <w:rFonts w:ascii="Arial" w:hAnsi="Arial" w:hint="default"/>
      </w:rPr>
    </w:lvl>
    <w:lvl w:ilvl="6" w:tplc="D33418F0" w:tentative="1">
      <w:start w:val="1"/>
      <w:numFmt w:val="bullet"/>
      <w:lvlText w:val="•"/>
      <w:lvlJc w:val="left"/>
      <w:pPr>
        <w:tabs>
          <w:tab w:val="num" w:pos="5040"/>
        </w:tabs>
        <w:ind w:left="5040" w:hanging="360"/>
      </w:pPr>
      <w:rPr>
        <w:rFonts w:ascii="Arial" w:hAnsi="Arial" w:hint="default"/>
      </w:rPr>
    </w:lvl>
    <w:lvl w:ilvl="7" w:tplc="ED6005B8" w:tentative="1">
      <w:start w:val="1"/>
      <w:numFmt w:val="bullet"/>
      <w:lvlText w:val="•"/>
      <w:lvlJc w:val="left"/>
      <w:pPr>
        <w:tabs>
          <w:tab w:val="num" w:pos="5760"/>
        </w:tabs>
        <w:ind w:left="5760" w:hanging="360"/>
      </w:pPr>
      <w:rPr>
        <w:rFonts w:ascii="Arial" w:hAnsi="Arial" w:hint="default"/>
      </w:rPr>
    </w:lvl>
    <w:lvl w:ilvl="8" w:tplc="D924D9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AC772A"/>
    <w:multiLevelType w:val="hybridMultilevel"/>
    <w:tmpl w:val="9CDE593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C09461B"/>
    <w:multiLevelType w:val="hybridMultilevel"/>
    <w:tmpl w:val="F57AF964"/>
    <w:lvl w:ilvl="0" w:tplc="A0008EA6">
      <w:start w:val="3"/>
      <w:numFmt w:val="bullet"/>
      <w:lvlText w:val="-"/>
      <w:lvlJc w:val="left"/>
      <w:pPr>
        <w:ind w:left="1080" w:hanging="360"/>
      </w:pPr>
      <w:rPr>
        <w:rFonts w:ascii="Times New Roman" w:eastAsia="Calibr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3"/>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1"/>
  </w:num>
  <w:num w:numId="24">
    <w:abstractNumId w:val="14"/>
  </w:num>
  <w:num w:numId="25">
    <w:abstractNumId w:val="7"/>
  </w:num>
  <w:num w:numId="26">
    <w:abstractNumId w:val="9"/>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C2"/>
    <w:rsid w:val="00000B13"/>
    <w:rsid w:val="00000D79"/>
    <w:rsid w:val="00001C65"/>
    <w:rsid w:val="000026A6"/>
    <w:rsid w:val="00002765"/>
    <w:rsid w:val="00003D02"/>
    <w:rsid w:val="000046E8"/>
    <w:rsid w:val="0000497A"/>
    <w:rsid w:val="00005736"/>
    <w:rsid w:val="00005DE8"/>
    <w:rsid w:val="00007C03"/>
    <w:rsid w:val="00007EA2"/>
    <w:rsid w:val="00010E00"/>
    <w:rsid w:val="000114E0"/>
    <w:rsid w:val="00012145"/>
    <w:rsid w:val="000131D0"/>
    <w:rsid w:val="0001433B"/>
    <w:rsid w:val="0001582F"/>
    <w:rsid w:val="00015D45"/>
    <w:rsid w:val="000166D0"/>
    <w:rsid w:val="00017270"/>
    <w:rsid w:val="000202BC"/>
    <w:rsid w:val="000208A6"/>
    <w:rsid w:val="0002194F"/>
    <w:rsid w:val="00023201"/>
    <w:rsid w:val="00024344"/>
    <w:rsid w:val="00024B6D"/>
    <w:rsid w:val="000268D6"/>
    <w:rsid w:val="000269DC"/>
    <w:rsid w:val="000278A9"/>
    <w:rsid w:val="00027992"/>
    <w:rsid w:val="00030044"/>
    <w:rsid w:val="00030BA9"/>
    <w:rsid w:val="00031114"/>
    <w:rsid w:val="000322E3"/>
    <w:rsid w:val="0003265F"/>
    <w:rsid w:val="000331C9"/>
    <w:rsid w:val="0003331C"/>
    <w:rsid w:val="0003393F"/>
    <w:rsid w:val="00033C14"/>
    <w:rsid w:val="00034AEC"/>
    <w:rsid w:val="00034B95"/>
    <w:rsid w:val="00035A33"/>
    <w:rsid w:val="00035B81"/>
    <w:rsid w:val="0003652F"/>
    <w:rsid w:val="000370C8"/>
    <w:rsid w:val="00040D23"/>
    <w:rsid w:val="0004360C"/>
    <w:rsid w:val="000436B8"/>
    <w:rsid w:val="00043723"/>
    <w:rsid w:val="00043F6F"/>
    <w:rsid w:val="00044A1B"/>
    <w:rsid w:val="00045101"/>
    <w:rsid w:val="000456CA"/>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54B"/>
    <w:rsid w:val="00062A38"/>
    <w:rsid w:val="00062D45"/>
    <w:rsid w:val="00063DCC"/>
    <w:rsid w:val="000646B8"/>
    <w:rsid w:val="00066DC3"/>
    <w:rsid w:val="000677E9"/>
    <w:rsid w:val="0007035B"/>
    <w:rsid w:val="00070B45"/>
    <w:rsid w:val="0007112D"/>
    <w:rsid w:val="0007156A"/>
    <w:rsid w:val="000722C4"/>
    <w:rsid w:val="0007388F"/>
    <w:rsid w:val="00075ADB"/>
    <w:rsid w:val="000769BB"/>
    <w:rsid w:val="00077281"/>
    <w:rsid w:val="00077867"/>
    <w:rsid w:val="000811EC"/>
    <w:rsid w:val="00081D3F"/>
    <w:rsid w:val="00082609"/>
    <w:rsid w:val="0008327A"/>
    <w:rsid w:val="00083E71"/>
    <w:rsid w:val="00084034"/>
    <w:rsid w:val="000852C2"/>
    <w:rsid w:val="000863E1"/>
    <w:rsid w:val="00086D51"/>
    <w:rsid w:val="00086E44"/>
    <w:rsid w:val="00086F52"/>
    <w:rsid w:val="0009066C"/>
    <w:rsid w:val="00090BAD"/>
    <w:rsid w:val="00090F33"/>
    <w:rsid w:val="000919F0"/>
    <w:rsid w:val="0009275E"/>
    <w:rsid w:val="000939A2"/>
    <w:rsid w:val="00094938"/>
    <w:rsid w:val="00095306"/>
    <w:rsid w:val="00095BC2"/>
    <w:rsid w:val="000968AF"/>
    <w:rsid w:val="00096F94"/>
    <w:rsid w:val="000973BA"/>
    <w:rsid w:val="00097836"/>
    <w:rsid w:val="000A06A9"/>
    <w:rsid w:val="000A11C9"/>
    <w:rsid w:val="000A1602"/>
    <w:rsid w:val="000A23C8"/>
    <w:rsid w:val="000A251E"/>
    <w:rsid w:val="000A2C2D"/>
    <w:rsid w:val="000A3181"/>
    <w:rsid w:val="000A32FA"/>
    <w:rsid w:val="000A334A"/>
    <w:rsid w:val="000A4218"/>
    <w:rsid w:val="000A4827"/>
    <w:rsid w:val="000A48BD"/>
    <w:rsid w:val="000A4CC1"/>
    <w:rsid w:val="000A4D8B"/>
    <w:rsid w:val="000A55E5"/>
    <w:rsid w:val="000A6C3E"/>
    <w:rsid w:val="000A6EE3"/>
    <w:rsid w:val="000A7212"/>
    <w:rsid w:val="000A75CB"/>
    <w:rsid w:val="000A798E"/>
    <w:rsid w:val="000B0C7D"/>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C731E"/>
    <w:rsid w:val="000C7E1B"/>
    <w:rsid w:val="000D0AA3"/>
    <w:rsid w:val="000D1D74"/>
    <w:rsid w:val="000D3443"/>
    <w:rsid w:val="000D37E7"/>
    <w:rsid w:val="000D3D1D"/>
    <w:rsid w:val="000D3D83"/>
    <w:rsid w:val="000D425F"/>
    <w:rsid w:val="000D4882"/>
    <w:rsid w:val="000D5454"/>
    <w:rsid w:val="000D550A"/>
    <w:rsid w:val="000D6DF9"/>
    <w:rsid w:val="000D701B"/>
    <w:rsid w:val="000D7B48"/>
    <w:rsid w:val="000E0B7D"/>
    <w:rsid w:val="000E1BB8"/>
    <w:rsid w:val="000E2BF4"/>
    <w:rsid w:val="000E2F7E"/>
    <w:rsid w:val="000E3A54"/>
    <w:rsid w:val="000E3C0F"/>
    <w:rsid w:val="000E446C"/>
    <w:rsid w:val="000E61DF"/>
    <w:rsid w:val="000E73C2"/>
    <w:rsid w:val="000F02E2"/>
    <w:rsid w:val="000F06B2"/>
    <w:rsid w:val="000F1313"/>
    <w:rsid w:val="000F1A50"/>
    <w:rsid w:val="000F1AE5"/>
    <w:rsid w:val="000F1F95"/>
    <w:rsid w:val="000F2981"/>
    <w:rsid w:val="000F39AF"/>
    <w:rsid w:val="000F3FDB"/>
    <w:rsid w:val="000F4F20"/>
    <w:rsid w:val="000F5776"/>
    <w:rsid w:val="000F5A45"/>
    <w:rsid w:val="000F66A0"/>
    <w:rsid w:val="000F69D4"/>
    <w:rsid w:val="000F6C9D"/>
    <w:rsid w:val="000F6DC9"/>
    <w:rsid w:val="000F70C7"/>
    <w:rsid w:val="000F71FD"/>
    <w:rsid w:val="00100EB7"/>
    <w:rsid w:val="0010111D"/>
    <w:rsid w:val="0010336A"/>
    <w:rsid w:val="00103ACA"/>
    <w:rsid w:val="00103C5F"/>
    <w:rsid w:val="001044A0"/>
    <w:rsid w:val="00104BDC"/>
    <w:rsid w:val="001063A9"/>
    <w:rsid w:val="00106FD6"/>
    <w:rsid w:val="0010701E"/>
    <w:rsid w:val="00107C32"/>
    <w:rsid w:val="00107FEC"/>
    <w:rsid w:val="0011116C"/>
    <w:rsid w:val="001122D6"/>
    <w:rsid w:val="001138E2"/>
    <w:rsid w:val="00113CCD"/>
    <w:rsid w:val="00113D42"/>
    <w:rsid w:val="00113FEF"/>
    <w:rsid w:val="00114D89"/>
    <w:rsid w:val="0011571F"/>
    <w:rsid w:val="00116554"/>
    <w:rsid w:val="0011693E"/>
    <w:rsid w:val="00116A7E"/>
    <w:rsid w:val="00117145"/>
    <w:rsid w:val="00117C3F"/>
    <w:rsid w:val="00120A6F"/>
    <w:rsid w:val="00121E3B"/>
    <w:rsid w:val="00122CD5"/>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078"/>
    <w:rsid w:val="00164B49"/>
    <w:rsid w:val="00165AEF"/>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77AD8"/>
    <w:rsid w:val="001809D8"/>
    <w:rsid w:val="001828F5"/>
    <w:rsid w:val="0018338F"/>
    <w:rsid w:val="00185934"/>
    <w:rsid w:val="00185F2E"/>
    <w:rsid w:val="00186610"/>
    <w:rsid w:val="0019152A"/>
    <w:rsid w:val="0019244A"/>
    <w:rsid w:val="00192F70"/>
    <w:rsid w:val="001937F0"/>
    <w:rsid w:val="00193986"/>
    <w:rsid w:val="001942C3"/>
    <w:rsid w:val="00196A1D"/>
    <w:rsid w:val="00197B82"/>
    <w:rsid w:val="00197F54"/>
    <w:rsid w:val="001A0813"/>
    <w:rsid w:val="001A0C83"/>
    <w:rsid w:val="001A119D"/>
    <w:rsid w:val="001A15F0"/>
    <w:rsid w:val="001A20EA"/>
    <w:rsid w:val="001A2377"/>
    <w:rsid w:val="001A2585"/>
    <w:rsid w:val="001A2C87"/>
    <w:rsid w:val="001A41AA"/>
    <w:rsid w:val="001A4231"/>
    <w:rsid w:val="001A5D8D"/>
    <w:rsid w:val="001A5FE9"/>
    <w:rsid w:val="001A67EF"/>
    <w:rsid w:val="001A6BB6"/>
    <w:rsid w:val="001A72B3"/>
    <w:rsid w:val="001B0461"/>
    <w:rsid w:val="001B0E89"/>
    <w:rsid w:val="001B1D4B"/>
    <w:rsid w:val="001B21C4"/>
    <w:rsid w:val="001B2357"/>
    <w:rsid w:val="001B3072"/>
    <w:rsid w:val="001B3C37"/>
    <w:rsid w:val="001B4438"/>
    <w:rsid w:val="001B4E1B"/>
    <w:rsid w:val="001B5202"/>
    <w:rsid w:val="001B537E"/>
    <w:rsid w:val="001B5429"/>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1741"/>
    <w:rsid w:val="001E2815"/>
    <w:rsid w:val="001E2BCC"/>
    <w:rsid w:val="001E3303"/>
    <w:rsid w:val="001E4574"/>
    <w:rsid w:val="001E66E9"/>
    <w:rsid w:val="001E6CAE"/>
    <w:rsid w:val="001E6CCB"/>
    <w:rsid w:val="001E6D80"/>
    <w:rsid w:val="001F0934"/>
    <w:rsid w:val="001F15C5"/>
    <w:rsid w:val="001F2163"/>
    <w:rsid w:val="001F28F6"/>
    <w:rsid w:val="001F5DBC"/>
    <w:rsid w:val="001F6E1A"/>
    <w:rsid w:val="001F7A9D"/>
    <w:rsid w:val="002013EA"/>
    <w:rsid w:val="00203617"/>
    <w:rsid w:val="002042DB"/>
    <w:rsid w:val="002049A0"/>
    <w:rsid w:val="00204E4B"/>
    <w:rsid w:val="00205F1C"/>
    <w:rsid w:val="002070FC"/>
    <w:rsid w:val="0020785C"/>
    <w:rsid w:val="00207BB5"/>
    <w:rsid w:val="00207E96"/>
    <w:rsid w:val="002113C3"/>
    <w:rsid w:val="00213078"/>
    <w:rsid w:val="002133C2"/>
    <w:rsid w:val="002141FA"/>
    <w:rsid w:val="00214F6B"/>
    <w:rsid w:val="0021664F"/>
    <w:rsid w:val="002168F9"/>
    <w:rsid w:val="00216F59"/>
    <w:rsid w:val="0021781C"/>
    <w:rsid w:val="00220C7D"/>
    <w:rsid w:val="002233F1"/>
    <w:rsid w:val="00223FC3"/>
    <w:rsid w:val="002248D0"/>
    <w:rsid w:val="00226FAD"/>
    <w:rsid w:val="0022764C"/>
    <w:rsid w:val="0022798E"/>
    <w:rsid w:val="002305CB"/>
    <w:rsid w:val="00232CF3"/>
    <w:rsid w:val="00232E8B"/>
    <w:rsid w:val="00233151"/>
    <w:rsid w:val="00236391"/>
    <w:rsid w:val="00236F17"/>
    <w:rsid w:val="00237BEC"/>
    <w:rsid w:val="0024078E"/>
    <w:rsid w:val="00241124"/>
    <w:rsid w:val="00241EBC"/>
    <w:rsid w:val="00242EC3"/>
    <w:rsid w:val="002445F2"/>
    <w:rsid w:val="002446DA"/>
    <w:rsid w:val="00244B73"/>
    <w:rsid w:val="00244F70"/>
    <w:rsid w:val="00245257"/>
    <w:rsid w:val="00245804"/>
    <w:rsid w:val="0024634E"/>
    <w:rsid w:val="00246760"/>
    <w:rsid w:val="002472B5"/>
    <w:rsid w:val="0024762B"/>
    <w:rsid w:val="002478DC"/>
    <w:rsid w:val="00247B38"/>
    <w:rsid w:val="00247D0A"/>
    <w:rsid w:val="00247DAA"/>
    <w:rsid w:val="002502FA"/>
    <w:rsid w:val="002505A5"/>
    <w:rsid w:val="00250883"/>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7DF"/>
    <w:rsid w:val="00260ED8"/>
    <w:rsid w:val="00261B3D"/>
    <w:rsid w:val="00263506"/>
    <w:rsid w:val="002637F9"/>
    <w:rsid w:val="002640C3"/>
    <w:rsid w:val="002644A7"/>
    <w:rsid w:val="002647EB"/>
    <w:rsid w:val="00264939"/>
    <w:rsid w:val="00266690"/>
    <w:rsid w:val="00266900"/>
    <w:rsid w:val="00267E16"/>
    <w:rsid w:val="00272D80"/>
    <w:rsid w:val="002733B9"/>
    <w:rsid w:val="00273F65"/>
    <w:rsid w:val="00274F15"/>
    <w:rsid w:val="0027666C"/>
    <w:rsid w:val="002767A8"/>
    <w:rsid w:val="0027698E"/>
    <w:rsid w:val="00276C0A"/>
    <w:rsid w:val="00280153"/>
    <w:rsid w:val="00280574"/>
    <w:rsid w:val="00280A74"/>
    <w:rsid w:val="00281176"/>
    <w:rsid w:val="00281A64"/>
    <w:rsid w:val="00283256"/>
    <w:rsid w:val="0028520A"/>
    <w:rsid w:val="00285F21"/>
    <w:rsid w:val="00286501"/>
    <w:rsid w:val="0029031E"/>
    <w:rsid w:val="00292DB8"/>
    <w:rsid w:val="002931AD"/>
    <w:rsid w:val="0029367C"/>
    <w:rsid w:val="00293DCE"/>
    <w:rsid w:val="00294145"/>
    <w:rsid w:val="0029486C"/>
    <w:rsid w:val="00295268"/>
    <w:rsid w:val="002953B9"/>
    <w:rsid w:val="00295A76"/>
    <w:rsid w:val="00296B68"/>
    <w:rsid w:val="00296CB8"/>
    <w:rsid w:val="002A0577"/>
    <w:rsid w:val="002A0B5D"/>
    <w:rsid w:val="002A2066"/>
    <w:rsid w:val="002A2278"/>
    <w:rsid w:val="002A2FB5"/>
    <w:rsid w:val="002A431F"/>
    <w:rsid w:val="002A4575"/>
    <w:rsid w:val="002A5827"/>
    <w:rsid w:val="002A630E"/>
    <w:rsid w:val="002A6D63"/>
    <w:rsid w:val="002B0120"/>
    <w:rsid w:val="002B1508"/>
    <w:rsid w:val="002B2BF8"/>
    <w:rsid w:val="002B2FD8"/>
    <w:rsid w:val="002B3891"/>
    <w:rsid w:val="002B4A7F"/>
    <w:rsid w:val="002B520A"/>
    <w:rsid w:val="002B68D3"/>
    <w:rsid w:val="002B712B"/>
    <w:rsid w:val="002B788A"/>
    <w:rsid w:val="002C0CBA"/>
    <w:rsid w:val="002C1572"/>
    <w:rsid w:val="002C19FF"/>
    <w:rsid w:val="002C1B6D"/>
    <w:rsid w:val="002C25AD"/>
    <w:rsid w:val="002C588D"/>
    <w:rsid w:val="002C5AF9"/>
    <w:rsid w:val="002C694B"/>
    <w:rsid w:val="002C6F56"/>
    <w:rsid w:val="002C7A45"/>
    <w:rsid w:val="002D0561"/>
    <w:rsid w:val="002D158A"/>
    <w:rsid w:val="002D1C4D"/>
    <w:rsid w:val="002D1FC4"/>
    <w:rsid w:val="002D2DFF"/>
    <w:rsid w:val="002D4C0B"/>
    <w:rsid w:val="002D59A5"/>
    <w:rsid w:val="002D62BF"/>
    <w:rsid w:val="002D7B09"/>
    <w:rsid w:val="002E0619"/>
    <w:rsid w:val="002E0770"/>
    <w:rsid w:val="002E0859"/>
    <w:rsid w:val="002E0AA9"/>
    <w:rsid w:val="002E136D"/>
    <w:rsid w:val="002E1AD6"/>
    <w:rsid w:val="002E1C57"/>
    <w:rsid w:val="002E2159"/>
    <w:rsid w:val="002E2928"/>
    <w:rsid w:val="002E2A5D"/>
    <w:rsid w:val="002E579B"/>
    <w:rsid w:val="002E58B2"/>
    <w:rsid w:val="002E6BE3"/>
    <w:rsid w:val="002E73F2"/>
    <w:rsid w:val="002F036A"/>
    <w:rsid w:val="002F0DA6"/>
    <w:rsid w:val="002F0DBA"/>
    <w:rsid w:val="002F3212"/>
    <w:rsid w:val="002F3ECD"/>
    <w:rsid w:val="002F47BF"/>
    <w:rsid w:val="002F486D"/>
    <w:rsid w:val="002F5A3F"/>
    <w:rsid w:val="002F690F"/>
    <w:rsid w:val="002F6E4B"/>
    <w:rsid w:val="0030010F"/>
    <w:rsid w:val="00302945"/>
    <w:rsid w:val="00302A04"/>
    <w:rsid w:val="00302A46"/>
    <w:rsid w:val="0030338C"/>
    <w:rsid w:val="00303A94"/>
    <w:rsid w:val="003042DE"/>
    <w:rsid w:val="003042E3"/>
    <w:rsid w:val="0030433D"/>
    <w:rsid w:val="00304948"/>
    <w:rsid w:val="00304B66"/>
    <w:rsid w:val="0030512D"/>
    <w:rsid w:val="00305A7B"/>
    <w:rsid w:val="003060E0"/>
    <w:rsid w:val="003115B9"/>
    <w:rsid w:val="00311A68"/>
    <w:rsid w:val="00312ED2"/>
    <w:rsid w:val="00313379"/>
    <w:rsid w:val="003141AB"/>
    <w:rsid w:val="0031475A"/>
    <w:rsid w:val="00314807"/>
    <w:rsid w:val="00315799"/>
    <w:rsid w:val="0031770D"/>
    <w:rsid w:val="00317836"/>
    <w:rsid w:val="003206A2"/>
    <w:rsid w:val="0032468D"/>
    <w:rsid w:val="0032557F"/>
    <w:rsid w:val="00326029"/>
    <w:rsid w:val="003263E2"/>
    <w:rsid w:val="0032663D"/>
    <w:rsid w:val="00327C20"/>
    <w:rsid w:val="0033013E"/>
    <w:rsid w:val="00331079"/>
    <w:rsid w:val="00332AFA"/>
    <w:rsid w:val="003340B4"/>
    <w:rsid w:val="0033438A"/>
    <w:rsid w:val="00334D23"/>
    <w:rsid w:val="00335B8E"/>
    <w:rsid w:val="00335E45"/>
    <w:rsid w:val="00336539"/>
    <w:rsid w:val="00336569"/>
    <w:rsid w:val="00337046"/>
    <w:rsid w:val="00337B35"/>
    <w:rsid w:val="00341AF2"/>
    <w:rsid w:val="00342547"/>
    <w:rsid w:val="00343148"/>
    <w:rsid w:val="003433C2"/>
    <w:rsid w:val="00343EC6"/>
    <w:rsid w:val="00346434"/>
    <w:rsid w:val="00350DEB"/>
    <w:rsid w:val="0035308D"/>
    <w:rsid w:val="003536AF"/>
    <w:rsid w:val="00353702"/>
    <w:rsid w:val="003540B1"/>
    <w:rsid w:val="003545B7"/>
    <w:rsid w:val="00354B03"/>
    <w:rsid w:val="003569FE"/>
    <w:rsid w:val="00357636"/>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C65"/>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5B95"/>
    <w:rsid w:val="00396469"/>
    <w:rsid w:val="003972A4"/>
    <w:rsid w:val="003A124E"/>
    <w:rsid w:val="003A14A2"/>
    <w:rsid w:val="003A3881"/>
    <w:rsid w:val="003A5263"/>
    <w:rsid w:val="003A533F"/>
    <w:rsid w:val="003A5567"/>
    <w:rsid w:val="003A5814"/>
    <w:rsid w:val="003A58B2"/>
    <w:rsid w:val="003A58ED"/>
    <w:rsid w:val="003A6829"/>
    <w:rsid w:val="003A7AF7"/>
    <w:rsid w:val="003B0771"/>
    <w:rsid w:val="003B1CA9"/>
    <w:rsid w:val="003B1D71"/>
    <w:rsid w:val="003B2B16"/>
    <w:rsid w:val="003B2D8D"/>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02F"/>
    <w:rsid w:val="003D6403"/>
    <w:rsid w:val="003D7004"/>
    <w:rsid w:val="003D729C"/>
    <w:rsid w:val="003D7447"/>
    <w:rsid w:val="003E0E51"/>
    <w:rsid w:val="003E10C5"/>
    <w:rsid w:val="003E1A35"/>
    <w:rsid w:val="003E2774"/>
    <w:rsid w:val="003E3AA4"/>
    <w:rsid w:val="003E4410"/>
    <w:rsid w:val="003E46C0"/>
    <w:rsid w:val="003E46E3"/>
    <w:rsid w:val="003E4E0F"/>
    <w:rsid w:val="003E4F2F"/>
    <w:rsid w:val="003E5F2C"/>
    <w:rsid w:val="003F0137"/>
    <w:rsid w:val="003F1444"/>
    <w:rsid w:val="003F1C96"/>
    <w:rsid w:val="003F30E4"/>
    <w:rsid w:val="003F350F"/>
    <w:rsid w:val="003F3767"/>
    <w:rsid w:val="003F3890"/>
    <w:rsid w:val="003F4E7F"/>
    <w:rsid w:val="003F591E"/>
    <w:rsid w:val="003F672A"/>
    <w:rsid w:val="003F7948"/>
    <w:rsid w:val="003F7A17"/>
    <w:rsid w:val="00400C9A"/>
    <w:rsid w:val="004015A2"/>
    <w:rsid w:val="0040234E"/>
    <w:rsid w:val="00402460"/>
    <w:rsid w:val="004025AA"/>
    <w:rsid w:val="00403144"/>
    <w:rsid w:val="0040347A"/>
    <w:rsid w:val="00404FFE"/>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728"/>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57E9B"/>
    <w:rsid w:val="00460201"/>
    <w:rsid w:val="0046089E"/>
    <w:rsid w:val="00460B8E"/>
    <w:rsid w:val="004612E9"/>
    <w:rsid w:val="00463249"/>
    <w:rsid w:val="0046346D"/>
    <w:rsid w:val="00463FD2"/>
    <w:rsid w:val="00470FAF"/>
    <w:rsid w:val="0047100A"/>
    <w:rsid w:val="004752BA"/>
    <w:rsid w:val="004752C5"/>
    <w:rsid w:val="004753A3"/>
    <w:rsid w:val="00475D37"/>
    <w:rsid w:val="004763D6"/>
    <w:rsid w:val="004768CC"/>
    <w:rsid w:val="004808A8"/>
    <w:rsid w:val="00482025"/>
    <w:rsid w:val="00482E87"/>
    <w:rsid w:val="00483449"/>
    <w:rsid w:val="00483CC8"/>
    <w:rsid w:val="00483E5F"/>
    <w:rsid w:val="00484EE2"/>
    <w:rsid w:val="00485B55"/>
    <w:rsid w:val="00485D05"/>
    <w:rsid w:val="00486869"/>
    <w:rsid w:val="00486DC4"/>
    <w:rsid w:val="00490C81"/>
    <w:rsid w:val="0049168D"/>
    <w:rsid w:val="00493235"/>
    <w:rsid w:val="004941E5"/>
    <w:rsid w:val="00495E87"/>
    <w:rsid w:val="00496292"/>
    <w:rsid w:val="004967AF"/>
    <w:rsid w:val="0049708B"/>
    <w:rsid w:val="004A089D"/>
    <w:rsid w:val="004A09D9"/>
    <w:rsid w:val="004A0D39"/>
    <w:rsid w:val="004A1B35"/>
    <w:rsid w:val="004A1C19"/>
    <w:rsid w:val="004A20F3"/>
    <w:rsid w:val="004A2472"/>
    <w:rsid w:val="004A2A42"/>
    <w:rsid w:val="004A58F9"/>
    <w:rsid w:val="004A5CEA"/>
    <w:rsid w:val="004A648F"/>
    <w:rsid w:val="004A6E42"/>
    <w:rsid w:val="004B1827"/>
    <w:rsid w:val="004B1F30"/>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7C9"/>
    <w:rsid w:val="004D1C90"/>
    <w:rsid w:val="004D2778"/>
    <w:rsid w:val="004D30BE"/>
    <w:rsid w:val="004D328B"/>
    <w:rsid w:val="004D35CD"/>
    <w:rsid w:val="004D3E0C"/>
    <w:rsid w:val="004D4146"/>
    <w:rsid w:val="004D5330"/>
    <w:rsid w:val="004D6E15"/>
    <w:rsid w:val="004E01EA"/>
    <w:rsid w:val="004E0F73"/>
    <w:rsid w:val="004E2153"/>
    <w:rsid w:val="004E232B"/>
    <w:rsid w:val="004E5CEA"/>
    <w:rsid w:val="004E6355"/>
    <w:rsid w:val="004F0FC8"/>
    <w:rsid w:val="004F1386"/>
    <w:rsid w:val="004F3408"/>
    <w:rsid w:val="004F37CF"/>
    <w:rsid w:val="004F4065"/>
    <w:rsid w:val="004F45F5"/>
    <w:rsid w:val="004F6D83"/>
    <w:rsid w:val="004F71E8"/>
    <w:rsid w:val="00501E20"/>
    <w:rsid w:val="0050389C"/>
    <w:rsid w:val="005045AC"/>
    <w:rsid w:val="00505460"/>
    <w:rsid w:val="00507067"/>
    <w:rsid w:val="005078C4"/>
    <w:rsid w:val="00507AB7"/>
    <w:rsid w:val="00510785"/>
    <w:rsid w:val="005112AE"/>
    <w:rsid w:val="005121CA"/>
    <w:rsid w:val="00512BAD"/>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2C53"/>
    <w:rsid w:val="00543113"/>
    <w:rsid w:val="0054366D"/>
    <w:rsid w:val="00545F55"/>
    <w:rsid w:val="00546C4C"/>
    <w:rsid w:val="00546C5E"/>
    <w:rsid w:val="00550702"/>
    <w:rsid w:val="005507CD"/>
    <w:rsid w:val="00551096"/>
    <w:rsid w:val="00551193"/>
    <w:rsid w:val="005516AD"/>
    <w:rsid w:val="00553456"/>
    <w:rsid w:val="00553833"/>
    <w:rsid w:val="00553E1A"/>
    <w:rsid w:val="0055413D"/>
    <w:rsid w:val="005546EC"/>
    <w:rsid w:val="00554C39"/>
    <w:rsid w:val="00554D30"/>
    <w:rsid w:val="00555017"/>
    <w:rsid w:val="00556962"/>
    <w:rsid w:val="00556BBA"/>
    <w:rsid w:val="00564047"/>
    <w:rsid w:val="00564DEC"/>
    <w:rsid w:val="00565830"/>
    <w:rsid w:val="005662AC"/>
    <w:rsid w:val="00567228"/>
    <w:rsid w:val="00570593"/>
    <w:rsid w:val="005726FA"/>
    <w:rsid w:val="005747C4"/>
    <w:rsid w:val="00574A50"/>
    <w:rsid w:val="005771EA"/>
    <w:rsid w:val="00577332"/>
    <w:rsid w:val="0058102A"/>
    <w:rsid w:val="005815B1"/>
    <w:rsid w:val="005815CB"/>
    <w:rsid w:val="00581CED"/>
    <w:rsid w:val="00581F11"/>
    <w:rsid w:val="00583425"/>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682"/>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CB1"/>
    <w:rsid w:val="005C5D46"/>
    <w:rsid w:val="005C6E54"/>
    <w:rsid w:val="005C739B"/>
    <w:rsid w:val="005C7BB3"/>
    <w:rsid w:val="005C7E83"/>
    <w:rsid w:val="005C7F12"/>
    <w:rsid w:val="005D03E4"/>
    <w:rsid w:val="005D0466"/>
    <w:rsid w:val="005D047B"/>
    <w:rsid w:val="005D15B5"/>
    <w:rsid w:val="005D1D26"/>
    <w:rsid w:val="005D3BA2"/>
    <w:rsid w:val="005D443C"/>
    <w:rsid w:val="005D4616"/>
    <w:rsid w:val="005D46A7"/>
    <w:rsid w:val="005D569A"/>
    <w:rsid w:val="005D5B30"/>
    <w:rsid w:val="005D752A"/>
    <w:rsid w:val="005E022E"/>
    <w:rsid w:val="005E079F"/>
    <w:rsid w:val="005E0C8A"/>
    <w:rsid w:val="005E281F"/>
    <w:rsid w:val="005E2844"/>
    <w:rsid w:val="005E491F"/>
    <w:rsid w:val="005E7444"/>
    <w:rsid w:val="005F35B9"/>
    <w:rsid w:val="005F428D"/>
    <w:rsid w:val="005F466A"/>
    <w:rsid w:val="005F5BD0"/>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0BF3"/>
    <w:rsid w:val="00610F64"/>
    <w:rsid w:val="006119FE"/>
    <w:rsid w:val="00612BF3"/>
    <w:rsid w:val="00612C71"/>
    <w:rsid w:val="00613511"/>
    <w:rsid w:val="00615341"/>
    <w:rsid w:val="006154F8"/>
    <w:rsid w:val="00616838"/>
    <w:rsid w:val="00616D07"/>
    <w:rsid w:val="00616D6E"/>
    <w:rsid w:val="00617625"/>
    <w:rsid w:val="00617919"/>
    <w:rsid w:val="006209C3"/>
    <w:rsid w:val="00620AC3"/>
    <w:rsid w:val="00620B67"/>
    <w:rsid w:val="0062144A"/>
    <w:rsid w:val="006218BE"/>
    <w:rsid w:val="006222AD"/>
    <w:rsid w:val="006233A5"/>
    <w:rsid w:val="0062404F"/>
    <w:rsid w:val="00624CAE"/>
    <w:rsid w:val="0062665A"/>
    <w:rsid w:val="0062698C"/>
    <w:rsid w:val="00630648"/>
    <w:rsid w:val="006309A0"/>
    <w:rsid w:val="00632533"/>
    <w:rsid w:val="0063318C"/>
    <w:rsid w:val="00633CFB"/>
    <w:rsid w:val="0063467F"/>
    <w:rsid w:val="00635303"/>
    <w:rsid w:val="00636485"/>
    <w:rsid w:val="00636C3D"/>
    <w:rsid w:val="006372F4"/>
    <w:rsid w:val="0063758C"/>
    <w:rsid w:val="00637C8E"/>
    <w:rsid w:val="00640310"/>
    <w:rsid w:val="00640540"/>
    <w:rsid w:val="00640A11"/>
    <w:rsid w:val="0064115B"/>
    <w:rsid w:val="00641C5F"/>
    <w:rsid w:val="006426E0"/>
    <w:rsid w:val="006428BE"/>
    <w:rsid w:val="00643460"/>
    <w:rsid w:val="00643C05"/>
    <w:rsid w:val="00644FCD"/>
    <w:rsid w:val="006461AD"/>
    <w:rsid w:val="00646DE3"/>
    <w:rsid w:val="0064745A"/>
    <w:rsid w:val="00647733"/>
    <w:rsid w:val="00647CAC"/>
    <w:rsid w:val="00650521"/>
    <w:rsid w:val="00651023"/>
    <w:rsid w:val="006524E7"/>
    <w:rsid w:val="006536D5"/>
    <w:rsid w:val="006537E2"/>
    <w:rsid w:val="00654B5D"/>
    <w:rsid w:val="00654F70"/>
    <w:rsid w:val="006565C8"/>
    <w:rsid w:val="0066014E"/>
    <w:rsid w:val="00660696"/>
    <w:rsid w:val="00660FA6"/>
    <w:rsid w:val="00661C40"/>
    <w:rsid w:val="00661CDA"/>
    <w:rsid w:val="00661F6F"/>
    <w:rsid w:val="006639E8"/>
    <w:rsid w:val="00664184"/>
    <w:rsid w:val="006652DD"/>
    <w:rsid w:val="0066592E"/>
    <w:rsid w:val="0066688F"/>
    <w:rsid w:val="006669BF"/>
    <w:rsid w:val="00667D26"/>
    <w:rsid w:val="00670496"/>
    <w:rsid w:val="00671503"/>
    <w:rsid w:val="006724B9"/>
    <w:rsid w:val="00672E0E"/>
    <w:rsid w:val="00674211"/>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215"/>
    <w:rsid w:val="00693643"/>
    <w:rsid w:val="00695838"/>
    <w:rsid w:val="006959D2"/>
    <w:rsid w:val="00695D94"/>
    <w:rsid w:val="006960DA"/>
    <w:rsid w:val="00697607"/>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37D"/>
    <w:rsid w:val="006C25C2"/>
    <w:rsid w:val="006C2A50"/>
    <w:rsid w:val="006C3534"/>
    <w:rsid w:val="006C38DC"/>
    <w:rsid w:val="006C45AA"/>
    <w:rsid w:val="006C4755"/>
    <w:rsid w:val="006C4822"/>
    <w:rsid w:val="006C61D6"/>
    <w:rsid w:val="006C6BDE"/>
    <w:rsid w:val="006C6C33"/>
    <w:rsid w:val="006C7D1F"/>
    <w:rsid w:val="006D177C"/>
    <w:rsid w:val="006D194E"/>
    <w:rsid w:val="006D225C"/>
    <w:rsid w:val="006D26D2"/>
    <w:rsid w:val="006D2EC0"/>
    <w:rsid w:val="006D3C8B"/>
    <w:rsid w:val="006D3E8F"/>
    <w:rsid w:val="006D4C55"/>
    <w:rsid w:val="006D642E"/>
    <w:rsid w:val="006D68B4"/>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2CA"/>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5993"/>
    <w:rsid w:val="007264E0"/>
    <w:rsid w:val="00726A28"/>
    <w:rsid w:val="0072735A"/>
    <w:rsid w:val="007275D7"/>
    <w:rsid w:val="00727DC9"/>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134"/>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1E5C"/>
    <w:rsid w:val="0076239B"/>
    <w:rsid w:val="00763A8F"/>
    <w:rsid w:val="00766185"/>
    <w:rsid w:val="00771167"/>
    <w:rsid w:val="007736DF"/>
    <w:rsid w:val="00774462"/>
    <w:rsid w:val="00774E8C"/>
    <w:rsid w:val="00775119"/>
    <w:rsid w:val="00775B66"/>
    <w:rsid w:val="0077641D"/>
    <w:rsid w:val="00780262"/>
    <w:rsid w:val="00780BBD"/>
    <w:rsid w:val="00780FAA"/>
    <w:rsid w:val="0078170F"/>
    <w:rsid w:val="007845C1"/>
    <w:rsid w:val="00784F86"/>
    <w:rsid w:val="00785D7E"/>
    <w:rsid w:val="00786460"/>
    <w:rsid w:val="00786971"/>
    <w:rsid w:val="007914C8"/>
    <w:rsid w:val="007953CF"/>
    <w:rsid w:val="00796058"/>
    <w:rsid w:val="007961ED"/>
    <w:rsid w:val="0079674C"/>
    <w:rsid w:val="0079730C"/>
    <w:rsid w:val="00797CFD"/>
    <w:rsid w:val="007A1F5B"/>
    <w:rsid w:val="007A4A61"/>
    <w:rsid w:val="007A5B7D"/>
    <w:rsid w:val="007A5C1E"/>
    <w:rsid w:val="007A5C3B"/>
    <w:rsid w:val="007A5F41"/>
    <w:rsid w:val="007A669F"/>
    <w:rsid w:val="007A6BD2"/>
    <w:rsid w:val="007A700B"/>
    <w:rsid w:val="007A7D26"/>
    <w:rsid w:val="007B0952"/>
    <w:rsid w:val="007B0AD9"/>
    <w:rsid w:val="007B2660"/>
    <w:rsid w:val="007B29BB"/>
    <w:rsid w:val="007B2DFB"/>
    <w:rsid w:val="007B4171"/>
    <w:rsid w:val="007B4553"/>
    <w:rsid w:val="007B47C4"/>
    <w:rsid w:val="007B52B9"/>
    <w:rsid w:val="007B5D24"/>
    <w:rsid w:val="007B66B8"/>
    <w:rsid w:val="007B6F03"/>
    <w:rsid w:val="007B6F82"/>
    <w:rsid w:val="007C05F6"/>
    <w:rsid w:val="007C0EE8"/>
    <w:rsid w:val="007C10E2"/>
    <w:rsid w:val="007C1B99"/>
    <w:rsid w:val="007C3345"/>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6862"/>
    <w:rsid w:val="007D7028"/>
    <w:rsid w:val="007E0CB1"/>
    <w:rsid w:val="007E1D46"/>
    <w:rsid w:val="007E2989"/>
    <w:rsid w:val="007E2B56"/>
    <w:rsid w:val="007E2F44"/>
    <w:rsid w:val="007E35C9"/>
    <w:rsid w:val="007E3BCF"/>
    <w:rsid w:val="007E421A"/>
    <w:rsid w:val="007E4274"/>
    <w:rsid w:val="007E430E"/>
    <w:rsid w:val="007E4CE9"/>
    <w:rsid w:val="007E5567"/>
    <w:rsid w:val="007E6681"/>
    <w:rsid w:val="007E6A10"/>
    <w:rsid w:val="007E7C92"/>
    <w:rsid w:val="007F0C36"/>
    <w:rsid w:val="007F1727"/>
    <w:rsid w:val="007F17D0"/>
    <w:rsid w:val="007F197F"/>
    <w:rsid w:val="007F260B"/>
    <w:rsid w:val="007F394E"/>
    <w:rsid w:val="007F46A7"/>
    <w:rsid w:val="007F6115"/>
    <w:rsid w:val="007F6E4D"/>
    <w:rsid w:val="00800ADC"/>
    <w:rsid w:val="00801EDC"/>
    <w:rsid w:val="00803628"/>
    <w:rsid w:val="00803E18"/>
    <w:rsid w:val="00806D35"/>
    <w:rsid w:val="00807643"/>
    <w:rsid w:val="008130D3"/>
    <w:rsid w:val="00814E3D"/>
    <w:rsid w:val="00815458"/>
    <w:rsid w:val="00815D87"/>
    <w:rsid w:val="00816AFB"/>
    <w:rsid w:val="008208B7"/>
    <w:rsid w:val="00820D4A"/>
    <w:rsid w:val="00821567"/>
    <w:rsid w:val="00822509"/>
    <w:rsid w:val="0082264A"/>
    <w:rsid w:val="008243EF"/>
    <w:rsid w:val="00825DF1"/>
    <w:rsid w:val="00826432"/>
    <w:rsid w:val="0083016B"/>
    <w:rsid w:val="00831EC7"/>
    <w:rsid w:val="00832378"/>
    <w:rsid w:val="00832A4D"/>
    <w:rsid w:val="008335B6"/>
    <w:rsid w:val="00833E01"/>
    <w:rsid w:val="008357B3"/>
    <w:rsid w:val="00835ED2"/>
    <w:rsid w:val="0084002E"/>
    <w:rsid w:val="00841169"/>
    <w:rsid w:val="008414FB"/>
    <w:rsid w:val="008414FE"/>
    <w:rsid w:val="0084150F"/>
    <w:rsid w:val="00842B89"/>
    <w:rsid w:val="008434DE"/>
    <w:rsid w:val="0084362A"/>
    <w:rsid w:val="008452B7"/>
    <w:rsid w:val="008460FB"/>
    <w:rsid w:val="00846891"/>
    <w:rsid w:val="008477F4"/>
    <w:rsid w:val="008506D5"/>
    <w:rsid w:val="00850724"/>
    <w:rsid w:val="008509A0"/>
    <w:rsid w:val="00850AF4"/>
    <w:rsid w:val="00850BA7"/>
    <w:rsid w:val="0085139F"/>
    <w:rsid w:val="008516D7"/>
    <w:rsid w:val="00852C5E"/>
    <w:rsid w:val="00852F5A"/>
    <w:rsid w:val="00853BB7"/>
    <w:rsid w:val="00853D20"/>
    <w:rsid w:val="00853E81"/>
    <w:rsid w:val="00856946"/>
    <w:rsid w:val="00856BB8"/>
    <w:rsid w:val="008571E9"/>
    <w:rsid w:val="00861733"/>
    <w:rsid w:val="00861A2E"/>
    <w:rsid w:val="00861C3D"/>
    <w:rsid w:val="008621AE"/>
    <w:rsid w:val="00862C1C"/>
    <w:rsid w:val="00862CEB"/>
    <w:rsid w:val="008637FC"/>
    <w:rsid w:val="00863AA4"/>
    <w:rsid w:val="00863AE9"/>
    <w:rsid w:val="00863DDF"/>
    <w:rsid w:val="00864859"/>
    <w:rsid w:val="00864CEC"/>
    <w:rsid w:val="00865370"/>
    <w:rsid w:val="00865DA7"/>
    <w:rsid w:val="00866185"/>
    <w:rsid w:val="00866475"/>
    <w:rsid w:val="0086797D"/>
    <w:rsid w:val="0087128B"/>
    <w:rsid w:val="008723F0"/>
    <w:rsid w:val="00872E1F"/>
    <w:rsid w:val="008731A2"/>
    <w:rsid w:val="0087370F"/>
    <w:rsid w:val="00873B99"/>
    <w:rsid w:val="0087446D"/>
    <w:rsid w:val="00876608"/>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831"/>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E6A2C"/>
    <w:rsid w:val="008F01C4"/>
    <w:rsid w:val="008F030F"/>
    <w:rsid w:val="008F0AB8"/>
    <w:rsid w:val="008F1F22"/>
    <w:rsid w:val="008F3926"/>
    <w:rsid w:val="008F471B"/>
    <w:rsid w:val="008F545A"/>
    <w:rsid w:val="008F57CF"/>
    <w:rsid w:val="008F6A51"/>
    <w:rsid w:val="008F6AC8"/>
    <w:rsid w:val="0090165C"/>
    <w:rsid w:val="009033B5"/>
    <w:rsid w:val="0090461D"/>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AFC"/>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545D"/>
    <w:rsid w:val="00936049"/>
    <w:rsid w:val="00936812"/>
    <w:rsid w:val="0093694A"/>
    <w:rsid w:val="00936D9D"/>
    <w:rsid w:val="00936E0C"/>
    <w:rsid w:val="00937CEC"/>
    <w:rsid w:val="00937EDD"/>
    <w:rsid w:val="009404EC"/>
    <w:rsid w:val="00940C37"/>
    <w:rsid w:val="00940EE2"/>
    <w:rsid w:val="00941007"/>
    <w:rsid w:val="00941491"/>
    <w:rsid w:val="00941D51"/>
    <w:rsid w:val="00942708"/>
    <w:rsid w:val="009429AE"/>
    <w:rsid w:val="00943D06"/>
    <w:rsid w:val="00944981"/>
    <w:rsid w:val="00946556"/>
    <w:rsid w:val="00946CA5"/>
    <w:rsid w:val="00947C53"/>
    <w:rsid w:val="00947D8C"/>
    <w:rsid w:val="009500E7"/>
    <w:rsid w:val="0095031F"/>
    <w:rsid w:val="00951B10"/>
    <w:rsid w:val="0095212D"/>
    <w:rsid w:val="009524A4"/>
    <w:rsid w:val="0095254D"/>
    <w:rsid w:val="00952BB2"/>
    <w:rsid w:val="00953EC3"/>
    <w:rsid w:val="00954A27"/>
    <w:rsid w:val="00955368"/>
    <w:rsid w:val="00956EB7"/>
    <w:rsid w:val="009577A3"/>
    <w:rsid w:val="00957B58"/>
    <w:rsid w:val="00957F10"/>
    <w:rsid w:val="00960AD0"/>
    <w:rsid w:val="00963061"/>
    <w:rsid w:val="00964660"/>
    <w:rsid w:val="00964667"/>
    <w:rsid w:val="009679E3"/>
    <w:rsid w:val="00970EFC"/>
    <w:rsid w:val="00972E6A"/>
    <w:rsid w:val="009732A8"/>
    <w:rsid w:val="009732F5"/>
    <w:rsid w:val="00974E8C"/>
    <w:rsid w:val="00974F57"/>
    <w:rsid w:val="00975C65"/>
    <w:rsid w:val="00976D40"/>
    <w:rsid w:val="00980F02"/>
    <w:rsid w:val="0098169D"/>
    <w:rsid w:val="0098278D"/>
    <w:rsid w:val="0098337C"/>
    <w:rsid w:val="0098383B"/>
    <w:rsid w:val="00983C8A"/>
    <w:rsid w:val="00987062"/>
    <w:rsid w:val="00990555"/>
    <w:rsid w:val="00990D46"/>
    <w:rsid w:val="00991863"/>
    <w:rsid w:val="009918A7"/>
    <w:rsid w:val="0099264F"/>
    <w:rsid w:val="00992911"/>
    <w:rsid w:val="00994366"/>
    <w:rsid w:val="009947F3"/>
    <w:rsid w:val="00994A79"/>
    <w:rsid w:val="00995170"/>
    <w:rsid w:val="00995C60"/>
    <w:rsid w:val="009961B1"/>
    <w:rsid w:val="009977DD"/>
    <w:rsid w:val="00997C0F"/>
    <w:rsid w:val="009A0443"/>
    <w:rsid w:val="009A1494"/>
    <w:rsid w:val="009A3108"/>
    <w:rsid w:val="009B0B47"/>
    <w:rsid w:val="009B0E3F"/>
    <w:rsid w:val="009B0F48"/>
    <w:rsid w:val="009B1141"/>
    <w:rsid w:val="009B3382"/>
    <w:rsid w:val="009B3478"/>
    <w:rsid w:val="009B4CFF"/>
    <w:rsid w:val="009B5946"/>
    <w:rsid w:val="009B70A2"/>
    <w:rsid w:val="009B717E"/>
    <w:rsid w:val="009B71AB"/>
    <w:rsid w:val="009C06D4"/>
    <w:rsid w:val="009C17FA"/>
    <w:rsid w:val="009C180C"/>
    <w:rsid w:val="009C1B7F"/>
    <w:rsid w:val="009C2EC1"/>
    <w:rsid w:val="009C4545"/>
    <w:rsid w:val="009C4A36"/>
    <w:rsid w:val="009C5AEB"/>
    <w:rsid w:val="009D1283"/>
    <w:rsid w:val="009D22F8"/>
    <w:rsid w:val="009D38F3"/>
    <w:rsid w:val="009D6647"/>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3F25"/>
    <w:rsid w:val="009F4115"/>
    <w:rsid w:val="009F4241"/>
    <w:rsid w:val="009F5183"/>
    <w:rsid w:val="009F72FD"/>
    <w:rsid w:val="009F7D23"/>
    <w:rsid w:val="00A0024C"/>
    <w:rsid w:val="00A00AE4"/>
    <w:rsid w:val="00A014EA"/>
    <w:rsid w:val="00A01DCF"/>
    <w:rsid w:val="00A02707"/>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40F0"/>
    <w:rsid w:val="00A2425A"/>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2788"/>
    <w:rsid w:val="00A43667"/>
    <w:rsid w:val="00A4401A"/>
    <w:rsid w:val="00A45011"/>
    <w:rsid w:val="00A46441"/>
    <w:rsid w:val="00A4663A"/>
    <w:rsid w:val="00A478FD"/>
    <w:rsid w:val="00A503EE"/>
    <w:rsid w:val="00A505C2"/>
    <w:rsid w:val="00A5209C"/>
    <w:rsid w:val="00A520A7"/>
    <w:rsid w:val="00A52586"/>
    <w:rsid w:val="00A52894"/>
    <w:rsid w:val="00A54615"/>
    <w:rsid w:val="00A54B91"/>
    <w:rsid w:val="00A5603C"/>
    <w:rsid w:val="00A5645A"/>
    <w:rsid w:val="00A60C26"/>
    <w:rsid w:val="00A610BF"/>
    <w:rsid w:val="00A62BF1"/>
    <w:rsid w:val="00A62C64"/>
    <w:rsid w:val="00A62E7A"/>
    <w:rsid w:val="00A6367D"/>
    <w:rsid w:val="00A63BF7"/>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4A6"/>
    <w:rsid w:val="00A90D5A"/>
    <w:rsid w:val="00A9153D"/>
    <w:rsid w:val="00A92286"/>
    <w:rsid w:val="00A931F0"/>
    <w:rsid w:val="00A939B2"/>
    <w:rsid w:val="00A94474"/>
    <w:rsid w:val="00A95059"/>
    <w:rsid w:val="00A95673"/>
    <w:rsid w:val="00A95921"/>
    <w:rsid w:val="00A95B62"/>
    <w:rsid w:val="00AA1334"/>
    <w:rsid w:val="00AA28B3"/>
    <w:rsid w:val="00AA30CA"/>
    <w:rsid w:val="00AA3416"/>
    <w:rsid w:val="00AA34DE"/>
    <w:rsid w:val="00AA4121"/>
    <w:rsid w:val="00AA5644"/>
    <w:rsid w:val="00AA6E8E"/>
    <w:rsid w:val="00AB1F2E"/>
    <w:rsid w:val="00AB3889"/>
    <w:rsid w:val="00AB3E0E"/>
    <w:rsid w:val="00AB445E"/>
    <w:rsid w:val="00AB4A50"/>
    <w:rsid w:val="00AB5CB0"/>
    <w:rsid w:val="00AB6042"/>
    <w:rsid w:val="00AB7499"/>
    <w:rsid w:val="00AC14B9"/>
    <w:rsid w:val="00AC2BF0"/>
    <w:rsid w:val="00AC2F49"/>
    <w:rsid w:val="00AC3BA6"/>
    <w:rsid w:val="00AC44C1"/>
    <w:rsid w:val="00AC6139"/>
    <w:rsid w:val="00AD0537"/>
    <w:rsid w:val="00AD07FE"/>
    <w:rsid w:val="00AD0B66"/>
    <w:rsid w:val="00AD0BD6"/>
    <w:rsid w:val="00AD162A"/>
    <w:rsid w:val="00AD2086"/>
    <w:rsid w:val="00AD21B7"/>
    <w:rsid w:val="00AD22BC"/>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5826"/>
    <w:rsid w:val="00AE728D"/>
    <w:rsid w:val="00AF04EA"/>
    <w:rsid w:val="00AF0995"/>
    <w:rsid w:val="00AF19A1"/>
    <w:rsid w:val="00AF3245"/>
    <w:rsid w:val="00AF3BAC"/>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407"/>
    <w:rsid w:val="00B146BB"/>
    <w:rsid w:val="00B16728"/>
    <w:rsid w:val="00B1706A"/>
    <w:rsid w:val="00B20077"/>
    <w:rsid w:val="00B206FB"/>
    <w:rsid w:val="00B207DD"/>
    <w:rsid w:val="00B20B4D"/>
    <w:rsid w:val="00B20FDD"/>
    <w:rsid w:val="00B21AB5"/>
    <w:rsid w:val="00B21F6A"/>
    <w:rsid w:val="00B220CC"/>
    <w:rsid w:val="00B233CE"/>
    <w:rsid w:val="00B236F7"/>
    <w:rsid w:val="00B23E78"/>
    <w:rsid w:val="00B24747"/>
    <w:rsid w:val="00B25B2C"/>
    <w:rsid w:val="00B26DDF"/>
    <w:rsid w:val="00B26F94"/>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04"/>
    <w:rsid w:val="00B40D6E"/>
    <w:rsid w:val="00B411FF"/>
    <w:rsid w:val="00B416B5"/>
    <w:rsid w:val="00B42D9C"/>
    <w:rsid w:val="00B433F9"/>
    <w:rsid w:val="00B43BC5"/>
    <w:rsid w:val="00B46941"/>
    <w:rsid w:val="00B47023"/>
    <w:rsid w:val="00B50676"/>
    <w:rsid w:val="00B51264"/>
    <w:rsid w:val="00B515DE"/>
    <w:rsid w:val="00B51A90"/>
    <w:rsid w:val="00B51DCD"/>
    <w:rsid w:val="00B52097"/>
    <w:rsid w:val="00B5239F"/>
    <w:rsid w:val="00B530E4"/>
    <w:rsid w:val="00B5336D"/>
    <w:rsid w:val="00B53870"/>
    <w:rsid w:val="00B541E3"/>
    <w:rsid w:val="00B5559F"/>
    <w:rsid w:val="00B56BCE"/>
    <w:rsid w:val="00B575C1"/>
    <w:rsid w:val="00B6025A"/>
    <w:rsid w:val="00B60428"/>
    <w:rsid w:val="00B6050B"/>
    <w:rsid w:val="00B61C66"/>
    <w:rsid w:val="00B61C83"/>
    <w:rsid w:val="00B623C3"/>
    <w:rsid w:val="00B62C4E"/>
    <w:rsid w:val="00B64013"/>
    <w:rsid w:val="00B6486A"/>
    <w:rsid w:val="00B66882"/>
    <w:rsid w:val="00B67343"/>
    <w:rsid w:val="00B67951"/>
    <w:rsid w:val="00B67E15"/>
    <w:rsid w:val="00B719E1"/>
    <w:rsid w:val="00B73260"/>
    <w:rsid w:val="00B73393"/>
    <w:rsid w:val="00B737A3"/>
    <w:rsid w:val="00B73ECE"/>
    <w:rsid w:val="00B77E51"/>
    <w:rsid w:val="00B817A6"/>
    <w:rsid w:val="00B8432A"/>
    <w:rsid w:val="00B84430"/>
    <w:rsid w:val="00B84E3D"/>
    <w:rsid w:val="00B858FE"/>
    <w:rsid w:val="00B872D6"/>
    <w:rsid w:val="00B9042C"/>
    <w:rsid w:val="00B90A76"/>
    <w:rsid w:val="00B92A4F"/>
    <w:rsid w:val="00B93603"/>
    <w:rsid w:val="00B93F5E"/>
    <w:rsid w:val="00B9420D"/>
    <w:rsid w:val="00B9434E"/>
    <w:rsid w:val="00B94AB5"/>
    <w:rsid w:val="00B9556A"/>
    <w:rsid w:val="00B95901"/>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0FE2"/>
    <w:rsid w:val="00BC27B0"/>
    <w:rsid w:val="00BC283C"/>
    <w:rsid w:val="00BC50F7"/>
    <w:rsid w:val="00BC57BF"/>
    <w:rsid w:val="00BC5D6D"/>
    <w:rsid w:val="00BC6172"/>
    <w:rsid w:val="00BC692D"/>
    <w:rsid w:val="00BC7C29"/>
    <w:rsid w:val="00BD18B1"/>
    <w:rsid w:val="00BD30A8"/>
    <w:rsid w:val="00BD39C1"/>
    <w:rsid w:val="00BD39D7"/>
    <w:rsid w:val="00BD465D"/>
    <w:rsid w:val="00BD4C7B"/>
    <w:rsid w:val="00BD55AF"/>
    <w:rsid w:val="00BE009D"/>
    <w:rsid w:val="00BE014A"/>
    <w:rsid w:val="00BE03B1"/>
    <w:rsid w:val="00BE0BC3"/>
    <w:rsid w:val="00BE0FDC"/>
    <w:rsid w:val="00BE3399"/>
    <w:rsid w:val="00BE3F31"/>
    <w:rsid w:val="00BE415C"/>
    <w:rsid w:val="00BE51E4"/>
    <w:rsid w:val="00BE60DA"/>
    <w:rsid w:val="00BE6FA0"/>
    <w:rsid w:val="00BF1E83"/>
    <w:rsid w:val="00BF28A9"/>
    <w:rsid w:val="00BF29D9"/>
    <w:rsid w:val="00BF2A29"/>
    <w:rsid w:val="00BF3021"/>
    <w:rsid w:val="00BF3037"/>
    <w:rsid w:val="00BF40FF"/>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17B66"/>
    <w:rsid w:val="00C20617"/>
    <w:rsid w:val="00C21082"/>
    <w:rsid w:val="00C222F4"/>
    <w:rsid w:val="00C227C1"/>
    <w:rsid w:val="00C22CBF"/>
    <w:rsid w:val="00C26932"/>
    <w:rsid w:val="00C31083"/>
    <w:rsid w:val="00C31695"/>
    <w:rsid w:val="00C31A7D"/>
    <w:rsid w:val="00C32973"/>
    <w:rsid w:val="00C32B61"/>
    <w:rsid w:val="00C33176"/>
    <w:rsid w:val="00C33FFF"/>
    <w:rsid w:val="00C341C0"/>
    <w:rsid w:val="00C342DB"/>
    <w:rsid w:val="00C36803"/>
    <w:rsid w:val="00C36E9A"/>
    <w:rsid w:val="00C3764E"/>
    <w:rsid w:val="00C4269D"/>
    <w:rsid w:val="00C4277D"/>
    <w:rsid w:val="00C43005"/>
    <w:rsid w:val="00C43D48"/>
    <w:rsid w:val="00C44796"/>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1BB4"/>
    <w:rsid w:val="00C643D4"/>
    <w:rsid w:val="00C66974"/>
    <w:rsid w:val="00C678F9"/>
    <w:rsid w:val="00C67B43"/>
    <w:rsid w:val="00C73D6A"/>
    <w:rsid w:val="00C74E0A"/>
    <w:rsid w:val="00C752A5"/>
    <w:rsid w:val="00C76363"/>
    <w:rsid w:val="00C76996"/>
    <w:rsid w:val="00C77E2C"/>
    <w:rsid w:val="00C80031"/>
    <w:rsid w:val="00C802FF"/>
    <w:rsid w:val="00C80B0A"/>
    <w:rsid w:val="00C81A4F"/>
    <w:rsid w:val="00C820E8"/>
    <w:rsid w:val="00C82C17"/>
    <w:rsid w:val="00C82FE7"/>
    <w:rsid w:val="00C83AE6"/>
    <w:rsid w:val="00C852DA"/>
    <w:rsid w:val="00C854FD"/>
    <w:rsid w:val="00C8577D"/>
    <w:rsid w:val="00C85ADE"/>
    <w:rsid w:val="00C85BA8"/>
    <w:rsid w:val="00C85EB5"/>
    <w:rsid w:val="00C864A9"/>
    <w:rsid w:val="00C86CA1"/>
    <w:rsid w:val="00C87843"/>
    <w:rsid w:val="00C87A0E"/>
    <w:rsid w:val="00C903B4"/>
    <w:rsid w:val="00C90859"/>
    <w:rsid w:val="00C912AD"/>
    <w:rsid w:val="00C9368B"/>
    <w:rsid w:val="00C95454"/>
    <w:rsid w:val="00C95716"/>
    <w:rsid w:val="00C96614"/>
    <w:rsid w:val="00C96798"/>
    <w:rsid w:val="00C97827"/>
    <w:rsid w:val="00C97A03"/>
    <w:rsid w:val="00C97C27"/>
    <w:rsid w:val="00CA0357"/>
    <w:rsid w:val="00CA0CF5"/>
    <w:rsid w:val="00CA21C9"/>
    <w:rsid w:val="00CA310C"/>
    <w:rsid w:val="00CA3714"/>
    <w:rsid w:val="00CA3F71"/>
    <w:rsid w:val="00CA5970"/>
    <w:rsid w:val="00CA77FB"/>
    <w:rsid w:val="00CB06D2"/>
    <w:rsid w:val="00CB16B7"/>
    <w:rsid w:val="00CB2440"/>
    <w:rsid w:val="00CB2B32"/>
    <w:rsid w:val="00CB2CA1"/>
    <w:rsid w:val="00CB3220"/>
    <w:rsid w:val="00CB397C"/>
    <w:rsid w:val="00CB4A03"/>
    <w:rsid w:val="00CB6579"/>
    <w:rsid w:val="00CB711F"/>
    <w:rsid w:val="00CB7AA5"/>
    <w:rsid w:val="00CC0C4C"/>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44D"/>
    <w:rsid w:val="00CE1ABC"/>
    <w:rsid w:val="00CE27F3"/>
    <w:rsid w:val="00CE3174"/>
    <w:rsid w:val="00CE41D7"/>
    <w:rsid w:val="00CE43BD"/>
    <w:rsid w:val="00CE51C5"/>
    <w:rsid w:val="00CE6A12"/>
    <w:rsid w:val="00CE77C5"/>
    <w:rsid w:val="00CE7CBF"/>
    <w:rsid w:val="00CF0363"/>
    <w:rsid w:val="00CF07CF"/>
    <w:rsid w:val="00CF0CD5"/>
    <w:rsid w:val="00CF1122"/>
    <w:rsid w:val="00CF127D"/>
    <w:rsid w:val="00CF561D"/>
    <w:rsid w:val="00CF6297"/>
    <w:rsid w:val="00CF6F60"/>
    <w:rsid w:val="00D00070"/>
    <w:rsid w:val="00D00324"/>
    <w:rsid w:val="00D00AEE"/>
    <w:rsid w:val="00D00BD0"/>
    <w:rsid w:val="00D013B6"/>
    <w:rsid w:val="00D0289E"/>
    <w:rsid w:val="00D02BFB"/>
    <w:rsid w:val="00D03754"/>
    <w:rsid w:val="00D03D82"/>
    <w:rsid w:val="00D04186"/>
    <w:rsid w:val="00D045AC"/>
    <w:rsid w:val="00D04F06"/>
    <w:rsid w:val="00D07BF0"/>
    <w:rsid w:val="00D115D2"/>
    <w:rsid w:val="00D123EF"/>
    <w:rsid w:val="00D13095"/>
    <w:rsid w:val="00D1327D"/>
    <w:rsid w:val="00D13544"/>
    <w:rsid w:val="00D1392C"/>
    <w:rsid w:val="00D13C8D"/>
    <w:rsid w:val="00D147A1"/>
    <w:rsid w:val="00D148A8"/>
    <w:rsid w:val="00D151B8"/>
    <w:rsid w:val="00D15630"/>
    <w:rsid w:val="00D15803"/>
    <w:rsid w:val="00D161B6"/>
    <w:rsid w:val="00D1660D"/>
    <w:rsid w:val="00D17641"/>
    <w:rsid w:val="00D17FE3"/>
    <w:rsid w:val="00D207E4"/>
    <w:rsid w:val="00D20E3A"/>
    <w:rsid w:val="00D21022"/>
    <w:rsid w:val="00D2314B"/>
    <w:rsid w:val="00D23F1D"/>
    <w:rsid w:val="00D244F1"/>
    <w:rsid w:val="00D25FFD"/>
    <w:rsid w:val="00D276F1"/>
    <w:rsid w:val="00D32C0C"/>
    <w:rsid w:val="00D33088"/>
    <w:rsid w:val="00D348B0"/>
    <w:rsid w:val="00D34A4F"/>
    <w:rsid w:val="00D3664C"/>
    <w:rsid w:val="00D366BD"/>
    <w:rsid w:val="00D3687F"/>
    <w:rsid w:val="00D369BC"/>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82C"/>
    <w:rsid w:val="00D55EC0"/>
    <w:rsid w:val="00D60F32"/>
    <w:rsid w:val="00D62D3E"/>
    <w:rsid w:val="00D6309A"/>
    <w:rsid w:val="00D63547"/>
    <w:rsid w:val="00D708F9"/>
    <w:rsid w:val="00D721A4"/>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5EFE"/>
    <w:rsid w:val="00DA6196"/>
    <w:rsid w:val="00DA6DD4"/>
    <w:rsid w:val="00DA6E8E"/>
    <w:rsid w:val="00DA6FE4"/>
    <w:rsid w:val="00DA77AE"/>
    <w:rsid w:val="00DB1223"/>
    <w:rsid w:val="00DB200D"/>
    <w:rsid w:val="00DB2956"/>
    <w:rsid w:val="00DB2FD2"/>
    <w:rsid w:val="00DB487F"/>
    <w:rsid w:val="00DB6247"/>
    <w:rsid w:val="00DB7FAE"/>
    <w:rsid w:val="00DC10B2"/>
    <w:rsid w:val="00DC1FC8"/>
    <w:rsid w:val="00DC2CAB"/>
    <w:rsid w:val="00DC3CC6"/>
    <w:rsid w:val="00DC50D4"/>
    <w:rsid w:val="00DC604D"/>
    <w:rsid w:val="00DC6FEF"/>
    <w:rsid w:val="00DC7DBE"/>
    <w:rsid w:val="00DD02AA"/>
    <w:rsid w:val="00DD0576"/>
    <w:rsid w:val="00DD09E5"/>
    <w:rsid w:val="00DD2F75"/>
    <w:rsid w:val="00DD46C1"/>
    <w:rsid w:val="00DD4CF9"/>
    <w:rsid w:val="00DD66BB"/>
    <w:rsid w:val="00DD7346"/>
    <w:rsid w:val="00DD74A7"/>
    <w:rsid w:val="00DD7657"/>
    <w:rsid w:val="00DE20E2"/>
    <w:rsid w:val="00DE2CAD"/>
    <w:rsid w:val="00DE32DD"/>
    <w:rsid w:val="00DE44E1"/>
    <w:rsid w:val="00DE49FF"/>
    <w:rsid w:val="00DF1D3C"/>
    <w:rsid w:val="00DF2EFA"/>
    <w:rsid w:val="00DF3BBD"/>
    <w:rsid w:val="00DF5083"/>
    <w:rsid w:val="00DF5087"/>
    <w:rsid w:val="00DF655E"/>
    <w:rsid w:val="00DF6A18"/>
    <w:rsid w:val="00DF6CBD"/>
    <w:rsid w:val="00E012B8"/>
    <w:rsid w:val="00E01CF0"/>
    <w:rsid w:val="00E020CC"/>
    <w:rsid w:val="00E04C11"/>
    <w:rsid w:val="00E052E5"/>
    <w:rsid w:val="00E053CB"/>
    <w:rsid w:val="00E05762"/>
    <w:rsid w:val="00E0699A"/>
    <w:rsid w:val="00E072AC"/>
    <w:rsid w:val="00E10184"/>
    <w:rsid w:val="00E124EB"/>
    <w:rsid w:val="00E135AF"/>
    <w:rsid w:val="00E14F9C"/>
    <w:rsid w:val="00E157A3"/>
    <w:rsid w:val="00E16623"/>
    <w:rsid w:val="00E1681B"/>
    <w:rsid w:val="00E21A95"/>
    <w:rsid w:val="00E22DAF"/>
    <w:rsid w:val="00E232A3"/>
    <w:rsid w:val="00E2369D"/>
    <w:rsid w:val="00E24146"/>
    <w:rsid w:val="00E25A1B"/>
    <w:rsid w:val="00E261DA"/>
    <w:rsid w:val="00E26380"/>
    <w:rsid w:val="00E26CB0"/>
    <w:rsid w:val="00E27C6D"/>
    <w:rsid w:val="00E30A47"/>
    <w:rsid w:val="00E31481"/>
    <w:rsid w:val="00E314F3"/>
    <w:rsid w:val="00E32201"/>
    <w:rsid w:val="00E32223"/>
    <w:rsid w:val="00E345E3"/>
    <w:rsid w:val="00E34637"/>
    <w:rsid w:val="00E347B9"/>
    <w:rsid w:val="00E35D38"/>
    <w:rsid w:val="00E35ED5"/>
    <w:rsid w:val="00E363E1"/>
    <w:rsid w:val="00E3677E"/>
    <w:rsid w:val="00E36D8D"/>
    <w:rsid w:val="00E37438"/>
    <w:rsid w:val="00E37754"/>
    <w:rsid w:val="00E40FE6"/>
    <w:rsid w:val="00E41827"/>
    <w:rsid w:val="00E42032"/>
    <w:rsid w:val="00E42DE3"/>
    <w:rsid w:val="00E430CA"/>
    <w:rsid w:val="00E43474"/>
    <w:rsid w:val="00E43AE5"/>
    <w:rsid w:val="00E44257"/>
    <w:rsid w:val="00E44C6B"/>
    <w:rsid w:val="00E450D5"/>
    <w:rsid w:val="00E45BC2"/>
    <w:rsid w:val="00E46410"/>
    <w:rsid w:val="00E471A5"/>
    <w:rsid w:val="00E47586"/>
    <w:rsid w:val="00E477E3"/>
    <w:rsid w:val="00E479DD"/>
    <w:rsid w:val="00E52237"/>
    <w:rsid w:val="00E53FCD"/>
    <w:rsid w:val="00E54355"/>
    <w:rsid w:val="00E55873"/>
    <w:rsid w:val="00E562BB"/>
    <w:rsid w:val="00E565CE"/>
    <w:rsid w:val="00E56A47"/>
    <w:rsid w:val="00E574F2"/>
    <w:rsid w:val="00E61A2F"/>
    <w:rsid w:val="00E61EED"/>
    <w:rsid w:val="00E61F6B"/>
    <w:rsid w:val="00E63A86"/>
    <w:rsid w:val="00E63CDA"/>
    <w:rsid w:val="00E6442F"/>
    <w:rsid w:val="00E649AC"/>
    <w:rsid w:val="00E66659"/>
    <w:rsid w:val="00E66F0D"/>
    <w:rsid w:val="00E70B03"/>
    <w:rsid w:val="00E70C45"/>
    <w:rsid w:val="00E70EDE"/>
    <w:rsid w:val="00E7135D"/>
    <w:rsid w:val="00E7148A"/>
    <w:rsid w:val="00E72ED5"/>
    <w:rsid w:val="00E73348"/>
    <w:rsid w:val="00E735EF"/>
    <w:rsid w:val="00E745DA"/>
    <w:rsid w:val="00E7545F"/>
    <w:rsid w:val="00E7689F"/>
    <w:rsid w:val="00E8048E"/>
    <w:rsid w:val="00E81D6E"/>
    <w:rsid w:val="00E82D11"/>
    <w:rsid w:val="00E8300F"/>
    <w:rsid w:val="00E846FF"/>
    <w:rsid w:val="00E8541C"/>
    <w:rsid w:val="00E906E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47D4"/>
    <w:rsid w:val="00EA5FF7"/>
    <w:rsid w:val="00EA6D0E"/>
    <w:rsid w:val="00EB0A9A"/>
    <w:rsid w:val="00EB124A"/>
    <w:rsid w:val="00EB1616"/>
    <w:rsid w:val="00EB1630"/>
    <w:rsid w:val="00EB2B72"/>
    <w:rsid w:val="00EB3ACE"/>
    <w:rsid w:val="00EB496C"/>
    <w:rsid w:val="00EB4CF7"/>
    <w:rsid w:val="00EB5118"/>
    <w:rsid w:val="00EB583D"/>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26"/>
    <w:rsid w:val="00EE1256"/>
    <w:rsid w:val="00EE1650"/>
    <w:rsid w:val="00EE203E"/>
    <w:rsid w:val="00EE2276"/>
    <w:rsid w:val="00EE28A9"/>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59CF"/>
    <w:rsid w:val="00F1713A"/>
    <w:rsid w:val="00F175B6"/>
    <w:rsid w:val="00F17A72"/>
    <w:rsid w:val="00F20044"/>
    <w:rsid w:val="00F20720"/>
    <w:rsid w:val="00F208B1"/>
    <w:rsid w:val="00F21707"/>
    <w:rsid w:val="00F22A0A"/>
    <w:rsid w:val="00F2300D"/>
    <w:rsid w:val="00F23A79"/>
    <w:rsid w:val="00F249AB"/>
    <w:rsid w:val="00F268D9"/>
    <w:rsid w:val="00F27CA6"/>
    <w:rsid w:val="00F302C0"/>
    <w:rsid w:val="00F33148"/>
    <w:rsid w:val="00F33CB8"/>
    <w:rsid w:val="00F34CBB"/>
    <w:rsid w:val="00F352E3"/>
    <w:rsid w:val="00F36633"/>
    <w:rsid w:val="00F36AFD"/>
    <w:rsid w:val="00F36C8E"/>
    <w:rsid w:val="00F3745E"/>
    <w:rsid w:val="00F37A3A"/>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845"/>
    <w:rsid w:val="00F60D0A"/>
    <w:rsid w:val="00F61261"/>
    <w:rsid w:val="00F612FD"/>
    <w:rsid w:val="00F61379"/>
    <w:rsid w:val="00F613D8"/>
    <w:rsid w:val="00F646D4"/>
    <w:rsid w:val="00F651F0"/>
    <w:rsid w:val="00F674CC"/>
    <w:rsid w:val="00F70080"/>
    <w:rsid w:val="00F7032E"/>
    <w:rsid w:val="00F7047E"/>
    <w:rsid w:val="00F724C7"/>
    <w:rsid w:val="00F74046"/>
    <w:rsid w:val="00F7482E"/>
    <w:rsid w:val="00F76660"/>
    <w:rsid w:val="00F770B4"/>
    <w:rsid w:val="00F770EF"/>
    <w:rsid w:val="00F77563"/>
    <w:rsid w:val="00F77ECC"/>
    <w:rsid w:val="00F80067"/>
    <w:rsid w:val="00F830A8"/>
    <w:rsid w:val="00F83C56"/>
    <w:rsid w:val="00F86862"/>
    <w:rsid w:val="00F86B93"/>
    <w:rsid w:val="00F87108"/>
    <w:rsid w:val="00F90715"/>
    <w:rsid w:val="00F9097C"/>
    <w:rsid w:val="00F9114B"/>
    <w:rsid w:val="00F92015"/>
    <w:rsid w:val="00F93111"/>
    <w:rsid w:val="00F9318B"/>
    <w:rsid w:val="00F93578"/>
    <w:rsid w:val="00F943D8"/>
    <w:rsid w:val="00F95229"/>
    <w:rsid w:val="00F9534B"/>
    <w:rsid w:val="00F9586C"/>
    <w:rsid w:val="00F95AD1"/>
    <w:rsid w:val="00F95B5F"/>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6DEF"/>
    <w:rsid w:val="00FA739A"/>
    <w:rsid w:val="00FA7583"/>
    <w:rsid w:val="00FB0D2A"/>
    <w:rsid w:val="00FB17F8"/>
    <w:rsid w:val="00FB21EC"/>
    <w:rsid w:val="00FB2F56"/>
    <w:rsid w:val="00FB42FC"/>
    <w:rsid w:val="00FB5B7D"/>
    <w:rsid w:val="00FB6269"/>
    <w:rsid w:val="00FB6BF0"/>
    <w:rsid w:val="00FB7AA4"/>
    <w:rsid w:val="00FB7BE7"/>
    <w:rsid w:val="00FC051D"/>
    <w:rsid w:val="00FC0B4B"/>
    <w:rsid w:val="00FC0F79"/>
    <w:rsid w:val="00FC1777"/>
    <w:rsid w:val="00FC19DC"/>
    <w:rsid w:val="00FC3AED"/>
    <w:rsid w:val="00FC3F63"/>
    <w:rsid w:val="00FC51DF"/>
    <w:rsid w:val="00FC6AD6"/>
    <w:rsid w:val="00FC7546"/>
    <w:rsid w:val="00FD036D"/>
    <w:rsid w:val="00FD06D9"/>
    <w:rsid w:val="00FD1158"/>
    <w:rsid w:val="00FD1658"/>
    <w:rsid w:val="00FD20BE"/>
    <w:rsid w:val="00FD22F7"/>
    <w:rsid w:val="00FD25E7"/>
    <w:rsid w:val="00FD47D6"/>
    <w:rsid w:val="00FD49DA"/>
    <w:rsid w:val="00FE022A"/>
    <w:rsid w:val="00FE0AEA"/>
    <w:rsid w:val="00FE1AFF"/>
    <w:rsid w:val="00FE2325"/>
    <w:rsid w:val="00FE37EF"/>
    <w:rsid w:val="00FE54AF"/>
    <w:rsid w:val="00FE5627"/>
    <w:rsid w:val="00FE5FCE"/>
    <w:rsid w:val="00FE64B9"/>
    <w:rsid w:val="00FE7770"/>
    <w:rsid w:val="00FF053C"/>
    <w:rsid w:val="00FF2180"/>
    <w:rsid w:val="00FF2B63"/>
    <w:rsid w:val="00FF2CED"/>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76A97D"/>
  <w15:docId w15:val="{2A2AB658-9542-47C5-B1D8-AD430EAC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NormaaliWWW">
    <w:name w:val="Normal (Web)"/>
    <w:basedOn w:val="Normaali"/>
    <w:uiPriority w:val="99"/>
    <w:unhideWhenUsed/>
    <w:rsid w:val="00A505C2"/>
    <w:rPr>
      <w:sz w:val="24"/>
      <w:szCs w:val="24"/>
    </w:rPr>
  </w:style>
  <w:style w:type="paragraph" w:customStyle="1" w:styleId="VMNormaaliSisentmtn">
    <w:name w:val="VM_Normaali_Sisentämätön"/>
    <w:qFormat/>
    <w:rsid w:val="005F5BD0"/>
    <w:rPr>
      <w:sz w:val="24"/>
    </w:rPr>
  </w:style>
  <w:style w:type="paragraph" w:customStyle="1" w:styleId="Default">
    <w:name w:val="Default"/>
    <w:rsid w:val="00B623C3"/>
    <w:pPr>
      <w:autoSpaceDE w:val="0"/>
      <w:autoSpaceDN w:val="0"/>
      <w:adjustRightInd w:val="0"/>
    </w:pPr>
    <w:rPr>
      <w:rFonts w:ascii="Arial" w:hAnsi="Arial" w:cs="Arial"/>
      <w:color w:val="000000"/>
      <w:sz w:val="24"/>
      <w:szCs w:val="24"/>
    </w:rPr>
  </w:style>
  <w:style w:type="paragraph" w:customStyle="1" w:styleId="VMleipteksti">
    <w:name w:val="VM_leipäteksti"/>
    <w:basedOn w:val="VMNormaaliSisentmtn"/>
    <w:qFormat/>
    <w:rsid w:val="000436B8"/>
    <w:pPr>
      <w:ind w:left="2608"/>
    </w:pPr>
    <w:rPr>
      <w:szCs w:val="24"/>
    </w:rPr>
  </w:style>
  <w:style w:type="paragraph" w:styleId="Eivli">
    <w:name w:val="No Spacing"/>
    <w:link w:val="EivliChar"/>
    <w:uiPriority w:val="1"/>
    <w:qFormat/>
    <w:rsid w:val="000436B8"/>
    <w:rPr>
      <w:rFonts w:asciiTheme="minorHAnsi" w:eastAsiaTheme="minorHAnsi" w:hAnsiTheme="minorHAnsi" w:cstheme="minorBidi"/>
      <w:sz w:val="22"/>
      <w:szCs w:val="22"/>
      <w:lang w:eastAsia="en-US"/>
    </w:rPr>
  </w:style>
  <w:style w:type="character" w:customStyle="1" w:styleId="EivliChar">
    <w:name w:val="Ei väliä Char"/>
    <w:basedOn w:val="Kappaleenoletusfontti"/>
    <w:link w:val="Eivli"/>
    <w:uiPriority w:val="1"/>
    <w:rsid w:val="000436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104">
      <w:bodyDiv w:val="1"/>
      <w:marLeft w:val="0"/>
      <w:marRight w:val="0"/>
      <w:marTop w:val="0"/>
      <w:marBottom w:val="0"/>
      <w:divBdr>
        <w:top w:val="none" w:sz="0" w:space="0" w:color="auto"/>
        <w:left w:val="none" w:sz="0" w:space="0" w:color="auto"/>
        <w:bottom w:val="none" w:sz="0" w:space="0" w:color="auto"/>
        <w:right w:val="none" w:sz="0" w:space="0" w:color="auto"/>
      </w:divBdr>
    </w:div>
    <w:div w:id="282343824">
      <w:bodyDiv w:val="1"/>
      <w:marLeft w:val="0"/>
      <w:marRight w:val="0"/>
      <w:marTop w:val="0"/>
      <w:marBottom w:val="0"/>
      <w:divBdr>
        <w:top w:val="none" w:sz="0" w:space="0" w:color="auto"/>
        <w:left w:val="none" w:sz="0" w:space="0" w:color="auto"/>
        <w:bottom w:val="none" w:sz="0" w:space="0" w:color="auto"/>
        <w:right w:val="none" w:sz="0" w:space="0" w:color="auto"/>
      </w:divBdr>
    </w:div>
    <w:div w:id="466241798">
      <w:bodyDiv w:val="1"/>
      <w:marLeft w:val="0"/>
      <w:marRight w:val="0"/>
      <w:marTop w:val="0"/>
      <w:marBottom w:val="0"/>
      <w:divBdr>
        <w:top w:val="none" w:sz="0" w:space="0" w:color="auto"/>
        <w:left w:val="none" w:sz="0" w:space="0" w:color="auto"/>
        <w:bottom w:val="none" w:sz="0" w:space="0" w:color="auto"/>
        <w:right w:val="none" w:sz="0" w:space="0" w:color="auto"/>
      </w:divBdr>
    </w:div>
    <w:div w:id="532691384">
      <w:bodyDiv w:val="1"/>
      <w:marLeft w:val="0"/>
      <w:marRight w:val="0"/>
      <w:marTop w:val="0"/>
      <w:marBottom w:val="0"/>
      <w:divBdr>
        <w:top w:val="none" w:sz="0" w:space="0" w:color="auto"/>
        <w:left w:val="none" w:sz="0" w:space="0" w:color="auto"/>
        <w:bottom w:val="none" w:sz="0" w:space="0" w:color="auto"/>
        <w:right w:val="none" w:sz="0" w:space="0" w:color="auto"/>
      </w:divBdr>
    </w:div>
    <w:div w:id="53650269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13144228">
      <w:bodyDiv w:val="1"/>
      <w:marLeft w:val="0"/>
      <w:marRight w:val="0"/>
      <w:marTop w:val="0"/>
      <w:marBottom w:val="0"/>
      <w:divBdr>
        <w:top w:val="none" w:sz="0" w:space="0" w:color="auto"/>
        <w:left w:val="none" w:sz="0" w:space="0" w:color="auto"/>
        <w:bottom w:val="none" w:sz="0" w:space="0" w:color="auto"/>
        <w:right w:val="none" w:sz="0" w:space="0" w:color="auto"/>
      </w:divBdr>
      <w:divsChild>
        <w:div w:id="843859951">
          <w:marLeft w:val="360"/>
          <w:marRight w:val="0"/>
          <w:marTop w:val="200"/>
          <w:marBottom w:val="0"/>
          <w:divBdr>
            <w:top w:val="none" w:sz="0" w:space="0" w:color="auto"/>
            <w:left w:val="none" w:sz="0" w:space="0" w:color="auto"/>
            <w:bottom w:val="none" w:sz="0" w:space="0" w:color="auto"/>
            <w:right w:val="none" w:sz="0" w:space="0" w:color="auto"/>
          </w:divBdr>
        </w:div>
        <w:div w:id="319045189">
          <w:marLeft w:val="1080"/>
          <w:marRight w:val="0"/>
          <w:marTop w:val="100"/>
          <w:marBottom w:val="0"/>
          <w:divBdr>
            <w:top w:val="none" w:sz="0" w:space="0" w:color="auto"/>
            <w:left w:val="none" w:sz="0" w:space="0" w:color="auto"/>
            <w:bottom w:val="none" w:sz="0" w:space="0" w:color="auto"/>
            <w:right w:val="none" w:sz="0" w:space="0" w:color="auto"/>
          </w:divBdr>
        </w:div>
        <w:div w:id="1383014440">
          <w:marLeft w:val="360"/>
          <w:marRight w:val="0"/>
          <w:marTop w:val="200"/>
          <w:marBottom w:val="0"/>
          <w:divBdr>
            <w:top w:val="none" w:sz="0" w:space="0" w:color="auto"/>
            <w:left w:val="none" w:sz="0" w:space="0" w:color="auto"/>
            <w:bottom w:val="none" w:sz="0" w:space="0" w:color="auto"/>
            <w:right w:val="none" w:sz="0" w:space="0" w:color="auto"/>
          </w:divBdr>
        </w:div>
      </w:divsChild>
    </w:div>
    <w:div w:id="133753799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8195855">
      <w:bodyDiv w:val="1"/>
      <w:marLeft w:val="0"/>
      <w:marRight w:val="0"/>
      <w:marTop w:val="0"/>
      <w:marBottom w:val="0"/>
      <w:divBdr>
        <w:top w:val="none" w:sz="0" w:space="0" w:color="auto"/>
        <w:left w:val="none" w:sz="0" w:space="0" w:color="auto"/>
        <w:bottom w:val="none" w:sz="0" w:space="0" w:color="auto"/>
        <w:right w:val="none" w:sz="0" w:space="0" w:color="auto"/>
      </w:divBdr>
    </w:div>
    <w:div w:id="147988060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86638536">
      <w:bodyDiv w:val="1"/>
      <w:marLeft w:val="0"/>
      <w:marRight w:val="0"/>
      <w:marTop w:val="0"/>
      <w:marBottom w:val="0"/>
      <w:divBdr>
        <w:top w:val="none" w:sz="0" w:space="0" w:color="auto"/>
        <w:left w:val="none" w:sz="0" w:space="0" w:color="auto"/>
        <w:bottom w:val="none" w:sz="0" w:space="0" w:color="auto"/>
        <w:right w:val="none" w:sz="0" w:space="0" w:color="auto"/>
      </w:divBdr>
    </w:div>
    <w:div w:id="1899128662">
      <w:bodyDiv w:val="1"/>
      <w:marLeft w:val="0"/>
      <w:marRight w:val="0"/>
      <w:marTop w:val="0"/>
      <w:marBottom w:val="0"/>
      <w:divBdr>
        <w:top w:val="none" w:sz="0" w:space="0" w:color="auto"/>
        <w:left w:val="none" w:sz="0" w:space="0" w:color="auto"/>
        <w:bottom w:val="none" w:sz="0" w:space="0" w:color="auto"/>
        <w:right w:val="none" w:sz="0" w:space="0" w:color="auto"/>
      </w:divBdr>
    </w:div>
    <w:div w:id="1925676076">
      <w:bodyDiv w:val="1"/>
      <w:marLeft w:val="0"/>
      <w:marRight w:val="0"/>
      <w:marTop w:val="0"/>
      <w:marBottom w:val="0"/>
      <w:divBdr>
        <w:top w:val="none" w:sz="0" w:space="0" w:color="auto"/>
        <w:left w:val="none" w:sz="0" w:space="0" w:color="auto"/>
        <w:bottom w:val="none" w:sz="0" w:space="0" w:color="auto"/>
        <w:right w:val="none" w:sz="0" w:space="0" w:color="auto"/>
      </w:divBdr>
    </w:div>
    <w:div w:id="19443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513\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Ty&#246;kirj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C7-43D7-9CA4-13EAD3213E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C7-43D7-9CA4-13EAD3213E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C7-43D7-9CA4-13EAD3213E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C7-43D7-9CA4-13EAD3213E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C7-43D7-9CA4-13EAD3213E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C7-43D7-9CA4-13EAD3213EDC}"/>
              </c:ext>
            </c:extLst>
          </c:dPt>
          <c:dLbls>
            <c:dLbl>
              <c:idx val="4"/>
              <c:layout>
                <c:manualLayout>
                  <c:x val="-2.7777777777777779E-3"/>
                  <c:y val="-1.85185185185185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2C7-43D7-9CA4-13EAD3213EDC}"/>
                </c:ext>
              </c:extLst>
            </c:dLbl>
            <c:dLbl>
              <c:idx val="5"/>
              <c:layout>
                <c:manualLayout>
                  <c:x val="1.3888888888888888E-2"/>
                  <c:y val="-9.259259259259281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2C7-43D7-9CA4-13EAD3213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Taul1!$C$4:$C$9</c:f>
              <c:strCache>
                <c:ptCount val="6"/>
                <c:pt idx="0">
                  <c:v>Senaatti-kiinteistöt</c:v>
                </c:pt>
                <c:pt idx="1">
                  <c:v>Eduskunta</c:v>
                </c:pt>
                <c:pt idx="2">
                  <c:v>Ulkoministeriö</c:v>
                </c:pt>
                <c:pt idx="3">
                  <c:v>Suomenlinnan hoitokunta</c:v>
                </c:pt>
                <c:pt idx="4">
                  <c:v>Tasavallan presidentin kanslia</c:v>
                </c:pt>
                <c:pt idx="5">
                  <c:v>Muut yhteensä</c:v>
                </c:pt>
              </c:strCache>
            </c:strRef>
          </c:cat>
          <c:val>
            <c:numRef>
              <c:f>Taul1!$D$4:$D$9</c:f>
              <c:numCache>
                <c:formatCode>#,##0</c:formatCode>
                <c:ptCount val="6"/>
                <c:pt idx="0">
                  <c:v>3179000000</c:v>
                </c:pt>
                <c:pt idx="1">
                  <c:v>305000000</c:v>
                </c:pt>
                <c:pt idx="2">
                  <c:v>144000000</c:v>
                </c:pt>
                <c:pt idx="3">
                  <c:v>97000000</c:v>
                </c:pt>
                <c:pt idx="4">
                  <c:v>52000000</c:v>
                </c:pt>
                <c:pt idx="5">
                  <c:v>94000000</c:v>
                </c:pt>
              </c:numCache>
            </c:numRef>
          </c:val>
          <c:extLst>
            <c:ext xmlns:c16="http://schemas.microsoft.com/office/drawing/2014/chart" uri="{C3380CC4-5D6E-409C-BE32-E72D297353CC}">
              <c16:uniqueId val="{0000000C-E2C7-43D7-9CA4-13EAD3213ED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89F82457748938DD6968A2ACF174B"/>
        <w:category>
          <w:name w:val="Yleiset"/>
          <w:gallery w:val="placeholder"/>
        </w:category>
        <w:types>
          <w:type w:val="bbPlcHdr"/>
        </w:types>
        <w:behaviors>
          <w:behavior w:val="content"/>
        </w:behaviors>
        <w:guid w:val="{98DC4C6D-1F98-49A6-9542-2FF456EFE695}"/>
      </w:docPartPr>
      <w:docPartBody>
        <w:p w:rsidR="00126C5C" w:rsidRDefault="00AE415D">
          <w:pPr>
            <w:pStyle w:val="9B289F82457748938DD6968A2ACF174B"/>
          </w:pPr>
          <w:r w:rsidRPr="005D3E42">
            <w:rPr>
              <w:rStyle w:val="Paikkamerkkiteksti"/>
            </w:rPr>
            <w:t>Click or tap here to enter text.</w:t>
          </w:r>
        </w:p>
      </w:docPartBody>
    </w:docPart>
    <w:docPart>
      <w:docPartPr>
        <w:name w:val="2AB468AD1D0844F89E10948B51978F9D"/>
        <w:category>
          <w:name w:val="Yleiset"/>
          <w:gallery w:val="placeholder"/>
        </w:category>
        <w:types>
          <w:type w:val="bbPlcHdr"/>
        </w:types>
        <w:behaviors>
          <w:behavior w:val="content"/>
        </w:behaviors>
        <w:guid w:val="{92A2C59D-A329-4BF6-9A14-A1DE930DE519}"/>
      </w:docPartPr>
      <w:docPartBody>
        <w:p w:rsidR="00126C5C" w:rsidRDefault="00AE415D">
          <w:pPr>
            <w:pStyle w:val="2AB468AD1D0844F89E10948B51978F9D"/>
          </w:pPr>
          <w:r w:rsidRPr="005D3E42">
            <w:rPr>
              <w:rStyle w:val="Paikkamerkkiteksti"/>
            </w:rPr>
            <w:t>Click or tap here to enter text.</w:t>
          </w:r>
        </w:p>
      </w:docPartBody>
    </w:docPart>
    <w:docPart>
      <w:docPartPr>
        <w:name w:val="1D3D1851403847D0A16AF18B0B1C104F"/>
        <w:category>
          <w:name w:val="Yleiset"/>
          <w:gallery w:val="placeholder"/>
        </w:category>
        <w:types>
          <w:type w:val="bbPlcHdr"/>
        </w:types>
        <w:behaviors>
          <w:behavior w:val="content"/>
        </w:behaviors>
        <w:guid w:val="{B9A17303-D585-4537-B535-825701602C41}"/>
      </w:docPartPr>
      <w:docPartBody>
        <w:p w:rsidR="00126C5C" w:rsidRDefault="00AE415D">
          <w:pPr>
            <w:pStyle w:val="1D3D1851403847D0A16AF18B0B1C104F"/>
          </w:pPr>
          <w:r w:rsidRPr="002B458A">
            <w:rPr>
              <w:rStyle w:val="Paikkamerkkiteksti"/>
            </w:rPr>
            <w:t>Kirjoita tekstiä napsauttamalla tai napauttamalla tätä.</w:t>
          </w:r>
        </w:p>
      </w:docPartBody>
    </w:docPart>
    <w:docPart>
      <w:docPartPr>
        <w:name w:val="4576F61E51E748CE985FA4B0D238AC2D"/>
        <w:category>
          <w:name w:val="Yleiset"/>
          <w:gallery w:val="placeholder"/>
        </w:category>
        <w:types>
          <w:type w:val="bbPlcHdr"/>
        </w:types>
        <w:behaviors>
          <w:behavior w:val="content"/>
        </w:behaviors>
        <w:guid w:val="{7F27C3FD-B963-4DE4-B0B1-22809DCAC7BC}"/>
      </w:docPartPr>
      <w:docPartBody>
        <w:p w:rsidR="00126C5C" w:rsidRDefault="00AE415D">
          <w:pPr>
            <w:pStyle w:val="4576F61E51E748CE985FA4B0D238AC2D"/>
          </w:pPr>
          <w:r w:rsidRPr="00E27C6D">
            <w:t>Valitse kohde.</w:t>
          </w:r>
        </w:p>
      </w:docPartBody>
    </w:docPart>
    <w:docPart>
      <w:docPartPr>
        <w:name w:val="02FD12E54B2E4B37BA03C9F7A6ABAEE8"/>
        <w:category>
          <w:name w:val="Yleiset"/>
          <w:gallery w:val="placeholder"/>
        </w:category>
        <w:types>
          <w:type w:val="bbPlcHdr"/>
        </w:types>
        <w:behaviors>
          <w:behavior w:val="content"/>
        </w:behaviors>
        <w:guid w:val="{EC76B495-AC9B-475A-8E50-3663CF6CADE9}"/>
      </w:docPartPr>
      <w:docPartBody>
        <w:p w:rsidR="00126C5C" w:rsidRDefault="00AE415D">
          <w:pPr>
            <w:pStyle w:val="02FD12E54B2E4B37BA03C9F7A6ABAEE8"/>
          </w:pPr>
          <w:r w:rsidRPr="005D3E42">
            <w:rPr>
              <w:rStyle w:val="Paikkamerkkiteksti"/>
            </w:rPr>
            <w:t>Click or tap here to enter text.</w:t>
          </w:r>
        </w:p>
      </w:docPartBody>
    </w:docPart>
    <w:docPart>
      <w:docPartPr>
        <w:name w:val="15204CE075CF4315BDDE800E3F3DA1A1"/>
        <w:category>
          <w:name w:val="Yleiset"/>
          <w:gallery w:val="placeholder"/>
        </w:category>
        <w:types>
          <w:type w:val="bbPlcHdr"/>
        </w:types>
        <w:behaviors>
          <w:behavior w:val="content"/>
        </w:behaviors>
        <w:guid w:val="{BA62E5A2-F884-4C6D-A43B-03D101659B38}"/>
      </w:docPartPr>
      <w:docPartBody>
        <w:p w:rsidR="00126C5C" w:rsidRDefault="00AE415D">
          <w:pPr>
            <w:pStyle w:val="15204CE075CF4315BDDE800E3F3DA1A1"/>
          </w:pPr>
          <w:r w:rsidRPr="00CC518A">
            <w:rPr>
              <w:rStyle w:val="Paikkamerkkiteksti"/>
            </w:rPr>
            <w:t>Valitse kohde.</w:t>
          </w:r>
        </w:p>
      </w:docPartBody>
    </w:docPart>
    <w:docPart>
      <w:docPartPr>
        <w:name w:val="89C3CAC8A72F44E59416684294C38E92"/>
        <w:category>
          <w:name w:val="Yleiset"/>
          <w:gallery w:val="placeholder"/>
        </w:category>
        <w:types>
          <w:type w:val="bbPlcHdr"/>
        </w:types>
        <w:behaviors>
          <w:behavior w:val="content"/>
        </w:behaviors>
        <w:guid w:val="{22CABD95-1431-4FA3-8618-195A3E3D6ADA}"/>
      </w:docPartPr>
      <w:docPartBody>
        <w:p w:rsidR="00C71505" w:rsidRDefault="00C71505" w:rsidP="00C71505">
          <w:pPr>
            <w:pStyle w:val="89C3CAC8A72F44E59416684294C38E92"/>
          </w:pPr>
          <w:r w:rsidRPr="005D3E42">
            <w:rPr>
              <w:rStyle w:val="Paikkamerkkiteksti"/>
            </w:rPr>
            <w:t>Click or tap here to enter text.</w:t>
          </w:r>
        </w:p>
      </w:docPartBody>
    </w:docPart>
    <w:docPart>
      <w:docPartPr>
        <w:name w:val="55430A11B89846429742F02057AC19AE"/>
        <w:category>
          <w:name w:val="Yleiset"/>
          <w:gallery w:val="placeholder"/>
        </w:category>
        <w:types>
          <w:type w:val="bbPlcHdr"/>
        </w:types>
        <w:behaviors>
          <w:behavior w:val="content"/>
        </w:behaviors>
        <w:guid w:val="{8A891E50-BEA6-4500-89B9-174DA253F3FB}"/>
      </w:docPartPr>
      <w:docPartBody>
        <w:p w:rsidR="00C71505" w:rsidRDefault="00C71505" w:rsidP="00C71505">
          <w:pPr>
            <w:pStyle w:val="55430A11B89846429742F02057AC19AE"/>
          </w:pPr>
          <w:r w:rsidRPr="005D3E42">
            <w:rPr>
              <w:rStyle w:val="Paikkamerkkiteksti"/>
            </w:rPr>
            <w:t>Click or tap here to enter text.</w:t>
          </w:r>
        </w:p>
      </w:docPartBody>
    </w:docPart>
    <w:docPart>
      <w:docPartPr>
        <w:name w:val="8480D78C0A264CF7B39B38FF2FADD3FD"/>
        <w:category>
          <w:name w:val="Yleiset"/>
          <w:gallery w:val="placeholder"/>
        </w:category>
        <w:types>
          <w:type w:val="bbPlcHdr"/>
        </w:types>
        <w:behaviors>
          <w:behavior w:val="content"/>
        </w:behaviors>
        <w:guid w:val="{5E2B608D-D564-44DE-8D0B-47C2A33BB6CC}"/>
      </w:docPartPr>
      <w:docPartBody>
        <w:p w:rsidR="00C71505" w:rsidRDefault="00C71505" w:rsidP="00C71505">
          <w:pPr>
            <w:pStyle w:val="8480D78C0A264CF7B39B38FF2FADD3FD"/>
          </w:pPr>
          <w:r w:rsidRPr="005D3E42">
            <w:rPr>
              <w:rStyle w:val="Paikkamerkkiteksti"/>
            </w:rPr>
            <w:t>Click or tap here to enter text.</w:t>
          </w:r>
        </w:p>
      </w:docPartBody>
    </w:docPart>
    <w:docPart>
      <w:docPartPr>
        <w:name w:val="F8EE2EB6CF754ACBBC3D25335216F217"/>
        <w:category>
          <w:name w:val="Yleiset"/>
          <w:gallery w:val="placeholder"/>
        </w:category>
        <w:types>
          <w:type w:val="bbPlcHdr"/>
        </w:types>
        <w:behaviors>
          <w:behavior w:val="content"/>
        </w:behaviors>
        <w:guid w:val="{F31E5047-A3E3-4207-A7B5-76FDB3CC423C}"/>
      </w:docPartPr>
      <w:docPartBody>
        <w:p w:rsidR="00C71505" w:rsidRDefault="00C71505" w:rsidP="00C71505">
          <w:pPr>
            <w:pStyle w:val="F8EE2EB6CF754ACBBC3D25335216F217"/>
          </w:pPr>
          <w:r w:rsidRPr="005D3E42">
            <w:rPr>
              <w:rStyle w:val="Paikkamerkkiteksti"/>
            </w:rPr>
            <w:t>Click or tap here to enter text.</w:t>
          </w:r>
        </w:p>
      </w:docPartBody>
    </w:docPart>
    <w:docPart>
      <w:docPartPr>
        <w:name w:val="FD85DBFBAC4B46D6810789DC1BE0A297"/>
        <w:category>
          <w:name w:val="Yleiset"/>
          <w:gallery w:val="placeholder"/>
        </w:category>
        <w:types>
          <w:type w:val="bbPlcHdr"/>
        </w:types>
        <w:behaviors>
          <w:behavior w:val="content"/>
        </w:behaviors>
        <w:guid w:val="{E655E660-E24D-4D6A-A45B-E1FEFCAC69AE}"/>
      </w:docPartPr>
      <w:docPartBody>
        <w:p w:rsidR="00C71505" w:rsidRDefault="00C71505" w:rsidP="00C71505">
          <w:pPr>
            <w:pStyle w:val="FD85DBFBAC4B46D6810789DC1BE0A297"/>
          </w:pPr>
          <w:r w:rsidRPr="00CC518A">
            <w:rPr>
              <w:rStyle w:val="Paikkamerkkiteksti"/>
            </w:rPr>
            <w:t>Valitse kohde.</w:t>
          </w:r>
        </w:p>
      </w:docPartBody>
    </w:docPart>
    <w:docPart>
      <w:docPartPr>
        <w:name w:val="37F1D6C0E961407FA17680211503C734"/>
        <w:category>
          <w:name w:val="Yleiset"/>
          <w:gallery w:val="placeholder"/>
        </w:category>
        <w:types>
          <w:type w:val="bbPlcHdr"/>
        </w:types>
        <w:behaviors>
          <w:behavior w:val="content"/>
        </w:behaviors>
        <w:guid w:val="{AB39962A-F518-4E25-9D94-C99E99F5A507}"/>
      </w:docPartPr>
      <w:docPartBody>
        <w:p w:rsidR="00C71505" w:rsidRDefault="00C71505" w:rsidP="00C71505">
          <w:pPr>
            <w:pStyle w:val="37F1D6C0E961407FA17680211503C734"/>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5D"/>
    <w:rsid w:val="00126C5C"/>
    <w:rsid w:val="00312D8D"/>
    <w:rsid w:val="003539E4"/>
    <w:rsid w:val="00407F47"/>
    <w:rsid w:val="004545E4"/>
    <w:rsid w:val="009146A6"/>
    <w:rsid w:val="00917A07"/>
    <w:rsid w:val="009E0D62"/>
    <w:rsid w:val="00AE415D"/>
    <w:rsid w:val="00C71505"/>
    <w:rsid w:val="00C8315C"/>
    <w:rsid w:val="00C84734"/>
    <w:rsid w:val="00CA6F48"/>
    <w:rsid w:val="00D736A0"/>
    <w:rsid w:val="00EB2B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71505"/>
    <w:rPr>
      <w:color w:val="808080"/>
    </w:rPr>
  </w:style>
  <w:style w:type="paragraph" w:customStyle="1" w:styleId="9B289F82457748938DD6968A2ACF174B">
    <w:name w:val="9B289F82457748938DD6968A2ACF174B"/>
  </w:style>
  <w:style w:type="paragraph" w:customStyle="1" w:styleId="2AB468AD1D0844F89E10948B51978F9D">
    <w:name w:val="2AB468AD1D0844F89E10948B51978F9D"/>
  </w:style>
  <w:style w:type="paragraph" w:customStyle="1" w:styleId="1D3D1851403847D0A16AF18B0B1C104F">
    <w:name w:val="1D3D1851403847D0A16AF18B0B1C104F"/>
  </w:style>
  <w:style w:type="paragraph" w:customStyle="1" w:styleId="4576F61E51E748CE985FA4B0D238AC2D">
    <w:name w:val="4576F61E51E748CE985FA4B0D238AC2D"/>
  </w:style>
  <w:style w:type="paragraph" w:customStyle="1" w:styleId="02FD12E54B2E4B37BA03C9F7A6ABAEE8">
    <w:name w:val="02FD12E54B2E4B37BA03C9F7A6ABAEE8"/>
  </w:style>
  <w:style w:type="paragraph" w:customStyle="1" w:styleId="15204CE075CF4315BDDE800E3F3DA1A1">
    <w:name w:val="15204CE075CF4315BDDE800E3F3DA1A1"/>
  </w:style>
  <w:style w:type="paragraph" w:customStyle="1" w:styleId="89C3CAC8A72F44E59416684294C38E92">
    <w:name w:val="89C3CAC8A72F44E59416684294C38E92"/>
    <w:rsid w:val="00C71505"/>
  </w:style>
  <w:style w:type="paragraph" w:customStyle="1" w:styleId="55430A11B89846429742F02057AC19AE">
    <w:name w:val="55430A11B89846429742F02057AC19AE"/>
    <w:rsid w:val="00C71505"/>
  </w:style>
  <w:style w:type="paragraph" w:customStyle="1" w:styleId="8480D78C0A264CF7B39B38FF2FADD3FD">
    <w:name w:val="8480D78C0A264CF7B39B38FF2FADD3FD"/>
    <w:rsid w:val="00C71505"/>
  </w:style>
  <w:style w:type="paragraph" w:customStyle="1" w:styleId="F8EE2EB6CF754ACBBC3D25335216F217">
    <w:name w:val="F8EE2EB6CF754ACBBC3D25335216F217"/>
    <w:rsid w:val="00C71505"/>
  </w:style>
  <w:style w:type="paragraph" w:customStyle="1" w:styleId="EAAF14D4CC174A3693645A1F22D3DA84">
    <w:name w:val="EAAF14D4CC174A3693645A1F22D3DA84"/>
    <w:rsid w:val="00C71505"/>
  </w:style>
  <w:style w:type="paragraph" w:customStyle="1" w:styleId="FD85DBFBAC4B46D6810789DC1BE0A297">
    <w:name w:val="FD85DBFBAC4B46D6810789DC1BE0A297"/>
    <w:rsid w:val="00C71505"/>
  </w:style>
  <w:style w:type="paragraph" w:customStyle="1" w:styleId="37F1D6C0E961407FA17680211503C734">
    <w:name w:val="37F1D6C0E961407FA17680211503C734"/>
    <w:rsid w:val="00C71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CBC9-2A62-47C0-813B-59FF2D7CA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A92D2-2064-4CC1-9B69-258034DF2B4A}">
  <ds:schemaRefs>
    <ds:schemaRef ds:uri="http://schemas.microsoft.com/sharepoint/v3/contenttype/forms"/>
  </ds:schemaRefs>
</ds:datastoreItem>
</file>

<file path=customXml/itemProps3.xml><?xml version="1.0" encoding="utf-8"?>
<ds:datastoreItem xmlns:ds="http://schemas.openxmlformats.org/officeDocument/2006/customXml" ds:itemID="{D2B05EC0-2CBD-4B3A-A281-0BC6C6A58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A1FF7-33D8-420A-AB1F-AC6825D6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28</Pages>
  <Words>7751</Words>
  <Characters>62786</Characters>
  <Application>Microsoft Office Word</Application>
  <DocSecurity>0</DocSecurity>
  <Lines>523</Lines>
  <Paragraphs>140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Senaatti-kiinteistöistä ja Puolustuskiinteistöistä annetun lain, valtion liikelaitoslain ja valtion virkaehtosopimuslain muuttamisesta</vt:lpstr>
      <vt:lpstr>1</vt:lpstr>
    </vt:vector>
  </TitlesOfParts>
  <Company>VM</Company>
  <LinksUpToDate>false</LinksUpToDate>
  <CharactersWithSpaces>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Senaatti-kiinteistöistä ja Puolustuskiinteistöistä annetun lain, valtion liikelaitoslain ja valtion virkaehtosopimuslain muuttamisesta</dc:title>
  <dc:subject/>
  <dc:creator>Huhtala Peppiina (VM)</dc:creator>
  <cp:keywords/>
  <dc:description/>
  <cp:lastModifiedBy>Huhtala Peppiina (VM)</cp:lastModifiedBy>
  <cp:revision>2</cp:revision>
  <cp:lastPrinted>2021-11-25T22:02:00Z</cp:lastPrinted>
  <dcterms:created xsi:type="dcterms:W3CDTF">2022-01-21T06:39:00Z</dcterms:created>
  <dcterms:modified xsi:type="dcterms:W3CDTF">2022-01-21T06:39:00Z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