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1BF01" w14:textId="77777777" w:rsidR="00DE52F5" w:rsidRPr="007812E4" w:rsidRDefault="00DE52F5" w:rsidP="0098072E">
      <w:pPr>
        <w:rPr>
          <w:b/>
          <w:sz w:val="22"/>
          <w:szCs w:val="22"/>
        </w:rPr>
      </w:pPr>
      <w:bookmarkStart w:id="0" w:name="_GoBack"/>
      <w:bookmarkEnd w:id="0"/>
    </w:p>
    <w:p w14:paraId="457CA00A" w14:textId="77777777" w:rsidR="00AE4C76" w:rsidRPr="007812E4" w:rsidRDefault="00AE4C76" w:rsidP="0098072E">
      <w:pPr>
        <w:rPr>
          <w:b/>
          <w:sz w:val="28"/>
          <w:szCs w:val="22"/>
        </w:rPr>
      </w:pPr>
      <w:r>
        <w:rPr>
          <w:b/>
          <w:sz w:val="28"/>
        </w:rPr>
        <w:t>Statsrådets förordning om finansiering av projekt inom regionutveckling och Europeiska unionens regional- och strukturpolitik</w:t>
      </w:r>
    </w:p>
    <w:p w14:paraId="00E3EFE0" w14:textId="6E727316" w:rsidR="00AE4C76" w:rsidRDefault="00AE4C76" w:rsidP="00AE4C76">
      <w:pPr>
        <w:rPr>
          <w:sz w:val="22"/>
          <w:szCs w:val="22"/>
        </w:rPr>
      </w:pPr>
    </w:p>
    <w:p w14:paraId="37B5F47A" w14:textId="77777777" w:rsidR="007812E4" w:rsidRPr="007812E4" w:rsidRDefault="007812E4" w:rsidP="00AE4C76">
      <w:pPr>
        <w:rPr>
          <w:sz w:val="22"/>
          <w:szCs w:val="22"/>
        </w:rPr>
      </w:pPr>
    </w:p>
    <w:p w14:paraId="43761800" w14:textId="77777777" w:rsidR="00AE4C76" w:rsidRPr="007812E4" w:rsidRDefault="00AE4C76" w:rsidP="00521873">
      <w:pPr>
        <w:jc w:val="both"/>
        <w:rPr>
          <w:sz w:val="22"/>
          <w:szCs w:val="22"/>
        </w:rPr>
      </w:pPr>
      <w:r>
        <w:rPr>
          <w:sz w:val="22"/>
        </w:rPr>
        <w:t xml:space="preserve">I enlighet med statsrådets beslut föreskrivs med stöd av lagen om finansiering av projekt inom regionutveckling och Europeiska unionens regional- och strukturpolitik ( /20 ): </w:t>
      </w:r>
    </w:p>
    <w:p w14:paraId="2483979D" w14:textId="2DD71BD3" w:rsidR="009B230C" w:rsidRDefault="009B230C" w:rsidP="00446E3A">
      <w:pPr>
        <w:rPr>
          <w:sz w:val="22"/>
          <w:szCs w:val="22"/>
        </w:rPr>
      </w:pPr>
    </w:p>
    <w:p w14:paraId="3053441F" w14:textId="77777777" w:rsidR="007812E4" w:rsidRPr="007812E4" w:rsidRDefault="007812E4" w:rsidP="00446E3A">
      <w:pPr>
        <w:rPr>
          <w:sz w:val="22"/>
          <w:szCs w:val="22"/>
        </w:rPr>
      </w:pPr>
    </w:p>
    <w:p w14:paraId="675C1848" w14:textId="77777777" w:rsidR="00AE4C76" w:rsidRPr="007812E4" w:rsidRDefault="00AE4C76" w:rsidP="00521873">
      <w:pPr>
        <w:pStyle w:val="VMOtsikko1"/>
        <w:spacing w:after="240"/>
        <w:jc w:val="center"/>
        <w:rPr>
          <w:sz w:val="22"/>
          <w:szCs w:val="22"/>
        </w:rPr>
      </w:pPr>
      <w:r>
        <w:rPr>
          <w:sz w:val="22"/>
        </w:rPr>
        <w:t>1 kap.</w:t>
      </w:r>
    </w:p>
    <w:p w14:paraId="531C6F7A" w14:textId="77777777" w:rsidR="00AE4C76" w:rsidRPr="007812E4" w:rsidRDefault="00AE4C76" w:rsidP="00521873">
      <w:pPr>
        <w:pStyle w:val="VMOtsikko1"/>
        <w:spacing w:after="240"/>
        <w:jc w:val="center"/>
        <w:rPr>
          <w:sz w:val="22"/>
          <w:szCs w:val="22"/>
        </w:rPr>
      </w:pPr>
      <w:r>
        <w:rPr>
          <w:sz w:val="22"/>
        </w:rPr>
        <w:t>Allmänna bestämmelser</w:t>
      </w:r>
    </w:p>
    <w:p w14:paraId="4749F19C" w14:textId="77777777" w:rsidR="00521873" w:rsidRPr="007812E4" w:rsidRDefault="0076678D" w:rsidP="00521873">
      <w:pPr>
        <w:pStyle w:val="VMOtsikko3"/>
        <w:jc w:val="center"/>
        <w:rPr>
          <w:sz w:val="22"/>
          <w:szCs w:val="22"/>
        </w:rPr>
      </w:pPr>
      <w:r>
        <w:rPr>
          <w:sz w:val="22"/>
        </w:rPr>
        <w:t>1 §</w:t>
      </w:r>
    </w:p>
    <w:p w14:paraId="1D237968" w14:textId="2186B13B" w:rsidR="00495300" w:rsidRPr="007812E4" w:rsidRDefault="00495300" w:rsidP="00521873">
      <w:pPr>
        <w:pStyle w:val="VMOtsikko3"/>
        <w:jc w:val="center"/>
        <w:rPr>
          <w:i/>
          <w:sz w:val="22"/>
          <w:szCs w:val="22"/>
        </w:rPr>
      </w:pPr>
      <w:r>
        <w:rPr>
          <w:i/>
          <w:sz w:val="22"/>
        </w:rPr>
        <w:t>Tillämpningsområde</w:t>
      </w:r>
    </w:p>
    <w:p w14:paraId="425FA296" w14:textId="1A4D592C" w:rsidR="00B85D59" w:rsidRPr="007812E4" w:rsidRDefault="00495300" w:rsidP="007812E4">
      <w:pPr>
        <w:pStyle w:val="LLKappalejako"/>
        <w:ind w:firstLine="170"/>
        <w:rPr>
          <w:szCs w:val="22"/>
        </w:rPr>
      </w:pPr>
      <w:r>
        <w:t xml:space="preserve">Denna förordning tillämpas på stöd som avses i lagen om finansiering av projekt inom regionutveckling och Europeiska unionens regional- och strukturpolitik ( / , </w:t>
      </w:r>
      <w:r>
        <w:rPr>
          <w:i/>
        </w:rPr>
        <w:t>finansieringslagen</w:t>
      </w:r>
      <w:r>
        <w:t>), om inte något annat föreskrivs någon annanstans.</w:t>
      </w:r>
    </w:p>
    <w:p w14:paraId="724CEC49" w14:textId="53EBA001" w:rsidR="00495300" w:rsidRPr="007812E4" w:rsidRDefault="00495300" w:rsidP="007812E4">
      <w:pPr>
        <w:pStyle w:val="LLKappalejako"/>
        <w:ind w:firstLine="170"/>
        <w:rPr>
          <w:szCs w:val="22"/>
        </w:rPr>
      </w:pPr>
    </w:p>
    <w:p w14:paraId="1166235A" w14:textId="423213C1" w:rsidR="00206E01" w:rsidRPr="007812E4" w:rsidRDefault="00717CFD" w:rsidP="007812E4">
      <w:pPr>
        <w:pStyle w:val="LLKappalejako"/>
        <w:ind w:firstLine="170"/>
        <w:rPr>
          <w:szCs w:val="22"/>
        </w:rPr>
      </w:pPr>
      <w:r>
        <w:t>Med avvikelse från 1 mom. tillämpas inte bestämmelserna i 2 kap. på den nationella medfinansieringen av Interregprogram och Interregprogram vid de yttre gränserna.</w:t>
      </w:r>
    </w:p>
    <w:p w14:paraId="0C11A8C1" w14:textId="2B7C3B81" w:rsidR="00495300" w:rsidRPr="007812E4" w:rsidRDefault="00495300" w:rsidP="00495300">
      <w:pPr>
        <w:rPr>
          <w:sz w:val="22"/>
          <w:szCs w:val="22"/>
        </w:rPr>
      </w:pPr>
    </w:p>
    <w:p w14:paraId="58038C65" w14:textId="77777777" w:rsidR="00521873" w:rsidRPr="007812E4" w:rsidRDefault="00521873" w:rsidP="00495300">
      <w:pPr>
        <w:rPr>
          <w:sz w:val="22"/>
          <w:szCs w:val="22"/>
        </w:rPr>
      </w:pPr>
    </w:p>
    <w:p w14:paraId="49E91A27" w14:textId="77777777" w:rsidR="00521873" w:rsidRPr="007812E4" w:rsidRDefault="00300E8F" w:rsidP="00521873">
      <w:pPr>
        <w:pStyle w:val="VMOtsikko3"/>
        <w:jc w:val="center"/>
        <w:rPr>
          <w:sz w:val="22"/>
          <w:szCs w:val="22"/>
        </w:rPr>
      </w:pPr>
      <w:r>
        <w:rPr>
          <w:sz w:val="22"/>
        </w:rPr>
        <w:t>2 §</w:t>
      </w:r>
    </w:p>
    <w:p w14:paraId="1C83B946" w14:textId="4F173F6D" w:rsidR="00495300" w:rsidRPr="007812E4" w:rsidRDefault="00495300" w:rsidP="00521873">
      <w:pPr>
        <w:pStyle w:val="VMOtsikko3"/>
        <w:jc w:val="center"/>
        <w:rPr>
          <w:sz w:val="22"/>
          <w:szCs w:val="22"/>
        </w:rPr>
      </w:pPr>
      <w:r>
        <w:rPr>
          <w:i/>
          <w:sz w:val="22"/>
        </w:rPr>
        <w:t>Förhållande till annan lagstiftning</w:t>
      </w:r>
    </w:p>
    <w:p w14:paraId="11803BA2" w14:textId="3D5786A7" w:rsidR="00495300" w:rsidRPr="007812E4" w:rsidRDefault="00495300" w:rsidP="007812E4">
      <w:pPr>
        <w:pStyle w:val="LLKappalejako"/>
        <w:ind w:firstLine="170"/>
        <w:rPr>
          <w:szCs w:val="22"/>
        </w:rPr>
      </w:pPr>
      <w:r>
        <w:t xml:space="preserve">På projekt som finansieras med medel från Europeiska unionens regional- och strukturpolitiska fonder tillämpas utöver denna förordning det som föreskrivs i statsrådets förordning om stödberättigande kostnader finansierade med medel från Europeiska unionens regional- och strukturpolitiska fonder ( /2021). </w:t>
      </w:r>
    </w:p>
    <w:p w14:paraId="77B37A9E" w14:textId="758764BD" w:rsidR="00495300" w:rsidRPr="007812E4" w:rsidRDefault="00495300" w:rsidP="007812E4">
      <w:pPr>
        <w:pStyle w:val="LLKappalejako"/>
        <w:ind w:firstLine="170"/>
        <w:rPr>
          <w:szCs w:val="22"/>
        </w:rPr>
      </w:pPr>
    </w:p>
    <w:p w14:paraId="6630AD9B" w14:textId="77777777" w:rsidR="00521873" w:rsidRPr="007812E4" w:rsidRDefault="00521873" w:rsidP="00495300">
      <w:pPr>
        <w:rPr>
          <w:sz w:val="22"/>
          <w:szCs w:val="22"/>
        </w:rPr>
      </w:pPr>
    </w:p>
    <w:p w14:paraId="27FFAA78" w14:textId="77777777" w:rsidR="00521873" w:rsidRPr="007812E4" w:rsidRDefault="00300E8F" w:rsidP="00521873">
      <w:pPr>
        <w:pStyle w:val="VMOtsikko3"/>
        <w:jc w:val="center"/>
        <w:rPr>
          <w:sz w:val="22"/>
          <w:szCs w:val="22"/>
        </w:rPr>
      </w:pPr>
      <w:r>
        <w:rPr>
          <w:sz w:val="22"/>
        </w:rPr>
        <w:t>3 §</w:t>
      </w:r>
    </w:p>
    <w:p w14:paraId="3B73FCE7" w14:textId="30D2F4A2" w:rsidR="00495300" w:rsidRPr="007812E4" w:rsidRDefault="00495300" w:rsidP="00521873">
      <w:pPr>
        <w:pStyle w:val="VMOtsikko3"/>
        <w:jc w:val="center"/>
        <w:rPr>
          <w:i/>
          <w:sz w:val="22"/>
          <w:szCs w:val="22"/>
        </w:rPr>
      </w:pPr>
      <w:r>
        <w:rPr>
          <w:i/>
          <w:sz w:val="22"/>
        </w:rPr>
        <w:t>Definitioner</w:t>
      </w:r>
    </w:p>
    <w:p w14:paraId="6BBA0D58" w14:textId="396292C0" w:rsidR="00495300" w:rsidRPr="007812E4" w:rsidRDefault="00C66463" w:rsidP="00C66463">
      <w:pPr>
        <w:pStyle w:val="Luettelokappale"/>
        <w:numPr>
          <w:ilvl w:val="0"/>
          <w:numId w:val="20"/>
        </w:numPr>
        <w:rPr>
          <w:sz w:val="22"/>
          <w:szCs w:val="22"/>
        </w:rPr>
      </w:pPr>
      <w:r>
        <w:rPr>
          <w:sz w:val="22"/>
        </w:rPr>
        <w:t>anpassningsförfarande?</w:t>
      </w:r>
    </w:p>
    <w:p w14:paraId="40DF3665" w14:textId="657E743B" w:rsidR="00144749" w:rsidRPr="007812E4" w:rsidRDefault="00495300" w:rsidP="005111F4">
      <w:pPr>
        <w:ind w:firstLine="480"/>
        <w:rPr>
          <w:color w:val="FF0000"/>
          <w:sz w:val="22"/>
          <w:szCs w:val="22"/>
        </w:rPr>
      </w:pPr>
      <w:r>
        <w:rPr>
          <w:color w:val="FF0000"/>
          <w:sz w:val="22"/>
        </w:rPr>
        <w:t>[Kompletteras till sist.] Definitionerna i finansieringslagen behöver inte upprepas.</w:t>
      </w:r>
    </w:p>
    <w:p w14:paraId="1AD2B816" w14:textId="6721E90D" w:rsidR="00495300" w:rsidRPr="007812E4" w:rsidRDefault="00495300" w:rsidP="00AE4C76">
      <w:pPr>
        <w:rPr>
          <w:sz w:val="22"/>
          <w:szCs w:val="22"/>
        </w:rPr>
      </w:pPr>
    </w:p>
    <w:p w14:paraId="1AF679F5" w14:textId="77777777" w:rsidR="00521873" w:rsidRPr="007812E4" w:rsidRDefault="00521873" w:rsidP="00AE4C76">
      <w:pPr>
        <w:rPr>
          <w:sz w:val="22"/>
          <w:szCs w:val="22"/>
        </w:rPr>
      </w:pPr>
    </w:p>
    <w:p w14:paraId="20ECF13F" w14:textId="2489C5B0" w:rsidR="00495300" w:rsidRPr="007812E4" w:rsidRDefault="00495300" w:rsidP="00521873">
      <w:pPr>
        <w:pStyle w:val="VMOtsikko1"/>
        <w:jc w:val="center"/>
        <w:rPr>
          <w:sz w:val="22"/>
          <w:szCs w:val="22"/>
        </w:rPr>
      </w:pPr>
      <w:r>
        <w:rPr>
          <w:sz w:val="22"/>
        </w:rPr>
        <w:t>2 kap.</w:t>
      </w:r>
    </w:p>
    <w:p w14:paraId="3CEFBBC7" w14:textId="3F031991" w:rsidR="00495300" w:rsidRPr="007812E4" w:rsidRDefault="00495300" w:rsidP="00521873">
      <w:pPr>
        <w:pStyle w:val="VMOtsikko1"/>
        <w:jc w:val="center"/>
        <w:rPr>
          <w:sz w:val="22"/>
          <w:szCs w:val="22"/>
        </w:rPr>
      </w:pPr>
      <w:r>
        <w:rPr>
          <w:sz w:val="22"/>
        </w:rPr>
        <w:t>Stödets användningsändamål och allmänna bestämmelser om stödet</w:t>
      </w:r>
    </w:p>
    <w:p w14:paraId="5B556AC6" w14:textId="77777777" w:rsidR="00521873" w:rsidRPr="007812E4" w:rsidRDefault="009A1482" w:rsidP="00521873">
      <w:pPr>
        <w:pStyle w:val="VMOtsikko3"/>
        <w:jc w:val="center"/>
        <w:rPr>
          <w:sz w:val="22"/>
          <w:szCs w:val="22"/>
        </w:rPr>
      </w:pPr>
      <w:r>
        <w:rPr>
          <w:sz w:val="22"/>
        </w:rPr>
        <w:t>4 §</w:t>
      </w:r>
    </w:p>
    <w:p w14:paraId="2E7B1D0D" w14:textId="44786F5F" w:rsidR="00495300" w:rsidRPr="007812E4" w:rsidRDefault="00495300" w:rsidP="00521873">
      <w:pPr>
        <w:pStyle w:val="VMOtsikko3"/>
        <w:jc w:val="center"/>
        <w:rPr>
          <w:i/>
          <w:sz w:val="22"/>
          <w:szCs w:val="22"/>
        </w:rPr>
      </w:pPr>
      <w:r>
        <w:rPr>
          <w:i/>
          <w:sz w:val="22"/>
        </w:rPr>
        <w:t>Villkor som gäller stödmottagare</w:t>
      </w:r>
    </w:p>
    <w:p w14:paraId="4416432B" w14:textId="56EA762F" w:rsidR="00495300" w:rsidRPr="007812E4" w:rsidRDefault="00AF5FB2" w:rsidP="007812E4">
      <w:pPr>
        <w:pStyle w:val="LLKappalejako"/>
        <w:ind w:firstLine="170"/>
        <w:rPr>
          <w:szCs w:val="22"/>
        </w:rPr>
      </w:pPr>
      <w:r>
        <w:t>Stödmottagaren ska vid behov visa att de som arbetar inom projektet har den utbildning eller det kunnande som behövs för genomförandet av projektet.</w:t>
      </w:r>
    </w:p>
    <w:p w14:paraId="0D946A36" w14:textId="66ED16CB" w:rsidR="0079316D" w:rsidRPr="007812E4" w:rsidRDefault="0079316D" w:rsidP="007812E4">
      <w:pPr>
        <w:pStyle w:val="LLKappalejako"/>
        <w:ind w:firstLine="170"/>
        <w:rPr>
          <w:szCs w:val="22"/>
        </w:rPr>
      </w:pPr>
    </w:p>
    <w:p w14:paraId="309045FC" w14:textId="4A64F146" w:rsidR="0079316D" w:rsidRPr="007812E4" w:rsidRDefault="0079316D" w:rsidP="007812E4">
      <w:pPr>
        <w:pStyle w:val="LLKappalejako"/>
        <w:ind w:firstLine="170"/>
        <w:rPr>
          <w:szCs w:val="22"/>
        </w:rPr>
      </w:pPr>
      <w:r>
        <w:t>Stödmottagaren ska för projektet utse en person som ansvarar för genomförandet av projektet som helhet.</w:t>
      </w:r>
    </w:p>
    <w:p w14:paraId="7FFC6DFC" w14:textId="6951A083" w:rsidR="000566F3" w:rsidRPr="007812E4" w:rsidRDefault="000566F3" w:rsidP="00495300">
      <w:pPr>
        <w:rPr>
          <w:color w:val="FF0000"/>
          <w:sz w:val="22"/>
          <w:szCs w:val="22"/>
        </w:rPr>
      </w:pPr>
    </w:p>
    <w:p w14:paraId="7B87BF64" w14:textId="77777777" w:rsidR="00521873" w:rsidRPr="007812E4" w:rsidRDefault="00521873" w:rsidP="00495300">
      <w:pPr>
        <w:rPr>
          <w:color w:val="FF0000"/>
          <w:sz w:val="22"/>
          <w:szCs w:val="22"/>
        </w:rPr>
      </w:pPr>
    </w:p>
    <w:p w14:paraId="494D1A2B" w14:textId="77777777" w:rsidR="00521873" w:rsidRPr="007812E4" w:rsidRDefault="009A1482" w:rsidP="00521873">
      <w:pPr>
        <w:pStyle w:val="VMOtsikko3"/>
        <w:jc w:val="center"/>
        <w:rPr>
          <w:sz w:val="22"/>
          <w:szCs w:val="22"/>
        </w:rPr>
      </w:pPr>
      <w:r>
        <w:rPr>
          <w:sz w:val="22"/>
        </w:rPr>
        <w:lastRenderedPageBreak/>
        <w:t>5 §</w:t>
      </w:r>
    </w:p>
    <w:p w14:paraId="0AF71054" w14:textId="15E9E6EF" w:rsidR="00136E83" w:rsidRPr="007812E4" w:rsidRDefault="00136E83" w:rsidP="00521873">
      <w:pPr>
        <w:pStyle w:val="VMOtsikko3"/>
        <w:jc w:val="center"/>
        <w:rPr>
          <w:sz w:val="22"/>
          <w:szCs w:val="22"/>
        </w:rPr>
      </w:pPr>
      <w:r>
        <w:rPr>
          <w:i/>
          <w:sz w:val="22"/>
        </w:rPr>
        <w:t>Stödets maximibelopp</w:t>
      </w:r>
    </w:p>
    <w:p w14:paraId="77A85B40" w14:textId="1C6FF624" w:rsidR="00740003" w:rsidRPr="007812E4" w:rsidRDefault="0074418D" w:rsidP="007812E4">
      <w:pPr>
        <w:pStyle w:val="LLKappalejako"/>
        <w:ind w:firstLine="170"/>
        <w:rPr>
          <w:szCs w:val="22"/>
        </w:rPr>
      </w:pPr>
      <w:r>
        <w:t xml:space="preserve">För utvecklingsprojekt är stödbeloppet högst 80 procent av projektets godtagbara totalkostnader, om det inte finns särskilda skäl att avvika från detta. </w:t>
      </w:r>
    </w:p>
    <w:p w14:paraId="307B6141" w14:textId="78C1CDE5" w:rsidR="00136E83" w:rsidRPr="007812E4" w:rsidRDefault="00136E83" w:rsidP="007812E4">
      <w:pPr>
        <w:pStyle w:val="LLKappalejako"/>
        <w:ind w:firstLine="170"/>
        <w:rPr>
          <w:szCs w:val="22"/>
        </w:rPr>
      </w:pPr>
    </w:p>
    <w:p w14:paraId="51171062" w14:textId="2533DAF3" w:rsidR="00136E83" w:rsidRPr="007812E4" w:rsidRDefault="00136E83" w:rsidP="007812E4">
      <w:pPr>
        <w:pStyle w:val="LLKappalejako"/>
        <w:ind w:firstLine="170"/>
        <w:rPr>
          <w:szCs w:val="22"/>
        </w:rPr>
      </w:pPr>
      <w:r>
        <w:t>För investeringsprojekt och investeringar som ingår i utvecklingsprojekt är stödbeloppet högst 70 procent av projektets godtagbara totalkostnader.</w:t>
      </w:r>
    </w:p>
    <w:p w14:paraId="2EAA7B57" w14:textId="77777777" w:rsidR="00136E83" w:rsidRPr="007812E4" w:rsidRDefault="00136E83" w:rsidP="007812E4">
      <w:pPr>
        <w:pStyle w:val="LLKappalejako"/>
        <w:ind w:firstLine="170"/>
        <w:rPr>
          <w:szCs w:val="22"/>
        </w:rPr>
      </w:pPr>
    </w:p>
    <w:p w14:paraId="4DB2609A" w14:textId="347E7785" w:rsidR="004F6ED8" w:rsidRPr="007812E4" w:rsidRDefault="008760E6" w:rsidP="007812E4">
      <w:pPr>
        <w:pStyle w:val="LLKappalejako"/>
        <w:ind w:firstLine="170"/>
        <w:rPr>
          <w:szCs w:val="22"/>
        </w:rPr>
      </w:pPr>
      <w:r>
        <w:t>Bestämmelser om stödets maximibelopp för projekt för materiellt bistånd till dem som har det sämst ställt finns i 17 § 2 mom. i finansieringslagen.</w:t>
      </w:r>
    </w:p>
    <w:p w14:paraId="0B8079C9" w14:textId="0270C902" w:rsidR="008760E6" w:rsidRPr="007812E4" w:rsidRDefault="008760E6" w:rsidP="00495300">
      <w:pPr>
        <w:rPr>
          <w:color w:val="FF0000"/>
          <w:sz w:val="22"/>
          <w:szCs w:val="22"/>
        </w:rPr>
      </w:pPr>
    </w:p>
    <w:p w14:paraId="3BDC0281" w14:textId="77777777" w:rsidR="00521873" w:rsidRPr="007812E4" w:rsidRDefault="00521873" w:rsidP="00495300">
      <w:pPr>
        <w:rPr>
          <w:color w:val="FF0000"/>
          <w:sz w:val="22"/>
          <w:szCs w:val="22"/>
        </w:rPr>
      </w:pPr>
    </w:p>
    <w:p w14:paraId="2A852C4A" w14:textId="77777777" w:rsidR="00521873" w:rsidRPr="007812E4" w:rsidRDefault="009A1482" w:rsidP="00521873">
      <w:pPr>
        <w:pStyle w:val="VMOtsikko3"/>
        <w:jc w:val="center"/>
        <w:rPr>
          <w:sz w:val="22"/>
          <w:szCs w:val="22"/>
        </w:rPr>
      </w:pPr>
      <w:r>
        <w:rPr>
          <w:sz w:val="22"/>
        </w:rPr>
        <w:t>6 §</w:t>
      </w:r>
    </w:p>
    <w:p w14:paraId="4F30D37A" w14:textId="78E2A948" w:rsidR="00495300" w:rsidRPr="007812E4" w:rsidRDefault="00495300" w:rsidP="00521873">
      <w:pPr>
        <w:pStyle w:val="VMOtsikko3"/>
        <w:jc w:val="center"/>
        <w:rPr>
          <w:i/>
          <w:sz w:val="22"/>
          <w:szCs w:val="22"/>
        </w:rPr>
      </w:pPr>
      <w:r>
        <w:rPr>
          <w:i/>
          <w:sz w:val="22"/>
        </w:rPr>
        <w:t>Regionalt utvecklingsstöd som beviljas av ett landskapsförbund</w:t>
      </w:r>
    </w:p>
    <w:p w14:paraId="5383F64B" w14:textId="23EC8DDF" w:rsidR="0079316D" w:rsidRPr="007812E4" w:rsidRDefault="0079316D" w:rsidP="007812E4">
      <w:pPr>
        <w:pStyle w:val="LLKappalejako"/>
        <w:ind w:firstLine="170"/>
        <w:rPr>
          <w:szCs w:val="22"/>
        </w:rPr>
      </w:pPr>
      <w:r>
        <w:t>Ett landskapsförbund kan bevilja regionalt utvecklingsstöd enligt 9 § i finansieringslagen</w:t>
      </w:r>
    </w:p>
    <w:p w14:paraId="12D01800" w14:textId="77777777" w:rsidR="0079316D" w:rsidRPr="007812E4" w:rsidRDefault="0079316D" w:rsidP="007812E4">
      <w:pPr>
        <w:pStyle w:val="LLKappalejako"/>
        <w:ind w:firstLine="170"/>
        <w:rPr>
          <w:szCs w:val="22"/>
        </w:rPr>
      </w:pPr>
      <w:r>
        <w:t>1) för projekt som gäller utvecklingen av regionens näringsverksamhet,</w:t>
      </w:r>
    </w:p>
    <w:p w14:paraId="1FA861A9" w14:textId="77777777" w:rsidR="0079316D" w:rsidRPr="007812E4" w:rsidRDefault="0079316D" w:rsidP="007812E4">
      <w:pPr>
        <w:pStyle w:val="LLKappalejako"/>
        <w:ind w:firstLine="170"/>
        <w:rPr>
          <w:szCs w:val="22"/>
        </w:rPr>
      </w:pPr>
      <w:r>
        <w:t>2) för utvecklingsprojekt som gäller främjande av det näringspolitiska samarbetet mellan kommunerna,</w:t>
      </w:r>
    </w:p>
    <w:p w14:paraId="27C4A766" w14:textId="77777777" w:rsidR="0079316D" w:rsidRPr="007812E4" w:rsidRDefault="0079316D" w:rsidP="007812E4">
      <w:pPr>
        <w:pStyle w:val="LLKappalejako"/>
        <w:ind w:firstLine="170"/>
        <w:rPr>
          <w:szCs w:val="22"/>
        </w:rPr>
      </w:pPr>
      <w:r>
        <w:t>3) för andra utvecklingsprojekt för uppnående av regionens utvecklingsmål,</w:t>
      </w:r>
    </w:p>
    <w:p w14:paraId="21E68A38" w14:textId="49F72D64" w:rsidR="0079316D" w:rsidRPr="007812E4" w:rsidRDefault="0079316D" w:rsidP="007812E4">
      <w:pPr>
        <w:pStyle w:val="LLKappalejako"/>
        <w:ind w:firstLine="170"/>
        <w:rPr>
          <w:szCs w:val="22"/>
        </w:rPr>
      </w:pPr>
      <w:r>
        <w:t>4) för näringspolitiska samarbetsprojekt mellan Finland och andra länder och för andra samarbetsprojekt som främjar den regionala utvecklingen,</w:t>
      </w:r>
    </w:p>
    <w:p w14:paraId="5FD8E8E7" w14:textId="15DE4305" w:rsidR="00D63AF1" w:rsidRPr="007812E4" w:rsidRDefault="00371471" w:rsidP="007812E4">
      <w:pPr>
        <w:pStyle w:val="LLKappalejako"/>
        <w:ind w:firstLine="170"/>
        <w:rPr>
          <w:szCs w:val="22"/>
        </w:rPr>
      </w:pPr>
      <w:r>
        <w:t>5) för samarbetet mellan aktörer som deltar i förvaltningen av projekt, program och samarbetsavtal och i regionutvecklingen.</w:t>
      </w:r>
    </w:p>
    <w:p w14:paraId="78A5EC2F" w14:textId="77777777" w:rsidR="00371471" w:rsidRPr="007812E4" w:rsidRDefault="00371471" w:rsidP="007812E4">
      <w:pPr>
        <w:pStyle w:val="LLKappalejako"/>
        <w:ind w:firstLine="170"/>
        <w:rPr>
          <w:szCs w:val="22"/>
        </w:rPr>
      </w:pPr>
    </w:p>
    <w:p w14:paraId="2E607C9D" w14:textId="5247D8BC" w:rsidR="00495300" w:rsidRPr="007812E4" w:rsidRDefault="00495300" w:rsidP="007812E4">
      <w:pPr>
        <w:pStyle w:val="LLKappalejako"/>
        <w:ind w:firstLine="170"/>
        <w:rPr>
          <w:szCs w:val="22"/>
        </w:rPr>
      </w:pPr>
      <w:r>
        <w:t>En investering i anslutning till ett utvecklingsprojekt ska vara nödvändig för genomförandet av utvecklingsprojektet och det maximala beloppet av kostnaderna för investeringen kan vara högst hälften av projektets godtagbara totalkostnader.</w:t>
      </w:r>
    </w:p>
    <w:p w14:paraId="46996C0D" w14:textId="77777777" w:rsidR="00495300" w:rsidRPr="007812E4" w:rsidRDefault="00495300" w:rsidP="007812E4">
      <w:pPr>
        <w:pStyle w:val="LLKappalejako"/>
        <w:ind w:firstLine="170"/>
        <w:rPr>
          <w:szCs w:val="22"/>
        </w:rPr>
      </w:pPr>
    </w:p>
    <w:p w14:paraId="06D30079" w14:textId="5054C235" w:rsidR="00495300" w:rsidRPr="007812E4" w:rsidRDefault="00495300" w:rsidP="007812E4">
      <w:pPr>
        <w:pStyle w:val="LLKappalejako"/>
        <w:ind w:firstLine="170"/>
        <w:rPr>
          <w:szCs w:val="22"/>
        </w:rPr>
      </w:pPr>
      <w:r>
        <w:t xml:space="preserve">Ett landskapsförbund kan inte bevilja ett enskilt företag stöd för utveckling av dess egen affärsverksamhet. </w:t>
      </w:r>
    </w:p>
    <w:p w14:paraId="3541EFAB" w14:textId="61BFF4E9" w:rsidR="00495300" w:rsidRPr="007812E4" w:rsidRDefault="00495300" w:rsidP="00495300">
      <w:pPr>
        <w:rPr>
          <w:sz w:val="22"/>
          <w:szCs w:val="22"/>
        </w:rPr>
      </w:pPr>
    </w:p>
    <w:p w14:paraId="1C2374D9" w14:textId="77777777" w:rsidR="00521873" w:rsidRPr="007812E4" w:rsidRDefault="00521873" w:rsidP="00495300">
      <w:pPr>
        <w:rPr>
          <w:sz w:val="22"/>
          <w:szCs w:val="22"/>
        </w:rPr>
      </w:pPr>
    </w:p>
    <w:p w14:paraId="5827608E" w14:textId="77777777" w:rsidR="00521873" w:rsidRPr="007812E4" w:rsidRDefault="009A1482" w:rsidP="00521873">
      <w:pPr>
        <w:pStyle w:val="VMOtsikko3"/>
        <w:jc w:val="center"/>
        <w:rPr>
          <w:sz w:val="22"/>
          <w:szCs w:val="22"/>
        </w:rPr>
      </w:pPr>
      <w:r>
        <w:rPr>
          <w:sz w:val="22"/>
        </w:rPr>
        <w:t>7 §</w:t>
      </w:r>
    </w:p>
    <w:p w14:paraId="3D943236" w14:textId="1A9EC63A" w:rsidR="00495300" w:rsidRPr="007812E4" w:rsidRDefault="00495300" w:rsidP="00521873">
      <w:pPr>
        <w:pStyle w:val="VMOtsikko3"/>
        <w:jc w:val="center"/>
        <w:rPr>
          <w:i/>
          <w:sz w:val="22"/>
          <w:szCs w:val="22"/>
        </w:rPr>
      </w:pPr>
      <w:r>
        <w:rPr>
          <w:i/>
          <w:sz w:val="22"/>
        </w:rPr>
        <w:t>Godtagbara kostnader för utvecklingsprojekt</w:t>
      </w:r>
    </w:p>
    <w:p w14:paraId="5F0121E8" w14:textId="7C6E39A2" w:rsidR="00495300" w:rsidRPr="007812E4" w:rsidRDefault="00495300" w:rsidP="007812E4">
      <w:pPr>
        <w:pStyle w:val="LLKappalejako"/>
        <w:ind w:firstLine="170"/>
        <w:rPr>
          <w:szCs w:val="22"/>
        </w:rPr>
      </w:pPr>
      <w:r>
        <w:t>Ett landskapsförbund, en närings-, trafik- och miljöcentral samt arbets- och näringsministeriet kan i enlighet med sin behörighet enligt finansieringslagen bevilja stöd för följande rimliga och för genomförande av projektet behövliga godtagbara kostnader som föranleds av ett utvecklingsprojekt:</w:t>
      </w:r>
    </w:p>
    <w:p w14:paraId="497EAF33" w14:textId="59F79F6D" w:rsidR="00495300" w:rsidRPr="007812E4" w:rsidRDefault="00495300" w:rsidP="007812E4">
      <w:pPr>
        <w:pStyle w:val="LLKappalejako"/>
        <w:numPr>
          <w:ilvl w:val="0"/>
          <w:numId w:val="21"/>
        </w:numPr>
        <w:rPr>
          <w:szCs w:val="22"/>
        </w:rPr>
      </w:pPr>
      <w:r>
        <w:t>lönekostnader och anknytande lagstadgade kostnader,</w:t>
      </w:r>
    </w:p>
    <w:p w14:paraId="1C142347" w14:textId="0BAC0EC3" w:rsidR="00495300" w:rsidRPr="007812E4" w:rsidRDefault="00495300" w:rsidP="007812E4">
      <w:pPr>
        <w:pStyle w:val="LLKappalejako"/>
        <w:numPr>
          <w:ilvl w:val="0"/>
          <w:numId w:val="21"/>
        </w:numPr>
        <w:rPr>
          <w:szCs w:val="22"/>
        </w:rPr>
      </w:pPr>
      <w:r>
        <w:t>resekostnader,</w:t>
      </w:r>
    </w:p>
    <w:p w14:paraId="4B9A15E9" w14:textId="62BF1379" w:rsidR="00495300" w:rsidRPr="007812E4" w:rsidRDefault="00495300" w:rsidP="007812E4">
      <w:pPr>
        <w:pStyle w:val="LLKappalejako"/>
        <w:numPr>
          <w:ilvl w:val="0"/>
          <w:numId w:val="21"/>
        </w:numPr>
        <w:rPr>
          <w:szCs w:val="22"/>
        </w:rPr>
      </w:pPr>
      <w:r>
        <w:t>kostnader för upphandling av köptjänster,</w:t>
      </w:r>
    </w:p>
    <w:p w14:paraId="7147718B" w14:textId="10B47154" w:rsidR="00495300" w:rsidRPr="007812E4" w:rsidRDefault="00495300" w:rsidP="007812E4">
      <w:pPr>
        <w:pStyle w:val="LLKappalejako"/>
        <w:numPr>
          <w:ilvl w:val="0"/>
          <w:numId w:val="21"/>
        </w:numPr>
        <w:rPr>
          <w:szCs w:val="22"/>
        </w:rPr>
      </w:pPr>
      <w:r>
        <w:t>andra specificerade kostnader som direkt föranleds av genomförandet av utvecklingsprojektet,</w:t>
      </w:r>
    </w:p>
    <w:p w14:paraId="5CDBE2E5" w14:textId="5C00F586" w:rsidR="00495300" w:rsidRPr="007812E4" w:rsidRDefault="00AD0C66" w:rsidP="007812E4">
      <w:pPr>
        <w:pStyle w:val="LLKappalejako"/>
        <w:numPr>
          <w:ilvl w:val="0"/>
          <w:numId w:val="21"/>
        </w:numPr>
        <w:rPr>
          <w:szCs w:val="22"/>
        </w:rPr>
      </w:pPr>
      <w:r>
        <w:t>indirekta kostnader.</w:t>
      </w:r>
    </w:p>
    <w:p w14:paraId="5C106789" w14:textId="2871CD02" w:rsidR="00495300" w:rsidRPr="007812E4" w:rsidRDefault="00495300" w:rsidP="00495300">
      <w:pPr>
        <w:rPr>
          <w:sz w:val="22"/>
          <w:szCs w:val="22"/>
        </w:rPr>
      </w:pPr>
    </w:p>
    <w:p w14:paraId="30D29F1E" w14:textId="77777777" w:rsidR="00521873" w:rsidRPr="007812E4" w:rsidRDefault="00521873" w:rsidP="00495300">
      <w:pPr>
        <w:rPr>
          <w:sz w:val="22"/>
          <w:szCs w:val="22"/>
        </w:rPr>
      </w:pPr>
    </w:p>
    <w:p w14:paraId="2E023490" w14:textId="77777777" w:rsidR="00521873" w:rsidRPr="007812E4" w:rsidRDefault="009A1482" w:rsidP="00521873">
      <w:pPr>
        <w:pStyle w:val="VMOtsikko3"/>
        <w:jc w:val="center"/>
        <w:rPr>
          <w:sz w:val="22"/>
          <w:szCs w:val="22"/>
        </w:rPr>
      </w:pPr>
      <w:r>
        <w:rPr>
          <w:sz w:val="22"/>
        </w:rPr>
        <w:t>8 §</w:t>
      </w:r>
    </w:p>
    <w:p w14:paraId="7C60E961" w14:textId="39D4A672" w:rsidR="00495300" w:rsidRPr="007812E4" w:rsidRDefault="00495300" w:rsidP="00521873">
      <w:pPr>
        <w:pStyle w:val="VMOtsikko3"/>
        <w:jc w:val="center"/>
        <w:rPr>
          <w:i/>
          <w:sz w:val="22"/>
          <w:szCs w:val="22"/>
        </w:rPr>
      </w:pPr>
      <w:r>
        <w:rPr>
          <w:i/>
          <w:sz w:val="22"/>
        </w:rPr>
        <w:t>Godtagbara kostnader för investeringsprojekt</w:t>
      </w:r>
    </w:p>
    <w:p w14:paraId="40F3AD88" w14:textId="46C625FB" w:rsidR="00495300" w:rsidRPr="007812E4" w:rsidRDefault="00495300" w:rsidP="007812E4">
      <w:pPr>
        <w:pStyle w:val="LLKappalejako"/>
        <w:ind w:firstLine="170"/>
        <w:rPr>
          <w:szCs w:val="22"/>
        </w:rPr>
      </w:pPr>
      <w:r>
        <w:t>Ett landskapsförbund och en närings-, trafik- och miljöcentral kan i enlighet med sin behörighet enligt finansieringslagen bevilja stöd för följande rimliga och för genomförandet av projektet behövliga godtagbara kostnader som föranleds av ett investeringsprojekt eller en investering som ingår i ett utvecklingsprojekt:</w:t>
      </w:r>
    </w:p>
    <w:p w14:paraId="57AD3E5B" w14:textId="674C9E4E" w:rsidR="00065AC3" w:rsidRPr="007812E4" w:rsidRDefault="00495300" w:rsidP="007812E4">
      <w:pPr>
        <w:pStyle w:val="LLKappalejako"/>
        <w:numPr>
          <w:ilvl w:val="0"/>
          <w:numId w:val="22"/>
        </w:numPr>
        <w:rPr>
          <w:szCs w:val="22"/>
        </w:rPr>
      </w:pPr>
      <w:r>
        <w:t>kostnader för anskaffning av material och tillbehör för uppförande, reparation eller utvidgning av en byggnad eller konstruktion samt för anskaffning av anordningar med nära anknytning till bygg</w:t>
      </w:r>
      <w:r w:rsidR="00770B96">
        <w:t xml:space="preserve">nader eller konstruktioner, </w:t>
      </w:r>
      <w:r>
        <w:t xml:space="preserve">kostnader för planering samt för arbetslöner och ackordkostnader, </w:t>
      </w:r>
    </w:p>
    <w:p w14:paraId="054A40EE" w14:textId="7B06B807" w:rsidR="00065AC3" w:rsidRPr="007812E4" w:rsidRDefault="00495300" w:rsidP="007812E4">
      <w:pPr>
        <w:pStyle w:val="LLKappalejako"/>
        <w:numPr>
          <w:ilvl w:val="0"/>
          <w:numId w:val="22"/>
        </w:numPr>
        <w:rPr>
          <w:szCs w:val="22"/>
        </w:rPr>
      </w:pPr>
      <w:r>
        <w:t>kostnader för anskaffning av maskiner, anordningar eller immateriella rättigheter,</w:t>
      </w:r>
    </w:p>
    <w:p w14:paraId="55240680" w14:textId="26BD0468" w:rsidR="00495300" w:rsidRPr="007812E4" w:rsidRDefault="00065AC3" w:rsidP="007812E4">
      <w:pPr>
        <w:pStyle w:val="LLKappalejako"/>
        <w:numPr>
          <w:ilvl w:val="0"/>
          <w:numId w:val="22"/>
        </w:numPr>
        <w:rPr>
          <w:szCs w:val="22"/>
        </w:rPr>
      </w:pPr>
      <w:r>
        <w:t>kostnader för planering och byggande av datanät eller motsvarande nätverk och anskaffning av utrustning samt anskaffning av de nyttjanderätter som är nödvändiga för att bygga och använda nätverk.</w:t>
      </w:r>
    </w:p>
    <w:p w14:paraId="00AE99EB" w14:textId="3299E9F1" w:rsidR="00495300" w:rsidRPr="007812E4" w:rsidRDefault="00495300" w:rsidP="00495300">
      <w:pPr>
        <w:rPr>
          <w:sz w:val="22"/>
          <w:szCs w:val="22"/>
          <w:highlight w:val="yellow"/>
        </w:rPr>
      </w:pPr>
    </w:p>
    <w:p w14:paraId="55B08B15" w14:textId="77777777" w:rsidR="00521873" w:rsidRPr="007812E4" w:rsidRDefault="00521873" w:rsidP="00495300">
      <w:pPr>
        <w:rPr>
          <w:sz w:val="22"/>
          <w:szCs w:val="22"/>
          <w:highlight w:val="yellow"/>
        </w:rPr>
      </w:pPr>
    </w:p>
    <w:p w14:paraId="58FA716A" w14:textId="77777777" w:rsidR="00521873" w:rsidRPr="007812E4" w:rsidRDefault="009A1482" w:rsidP="00521873">
      <w:pPr>
        <w:pStyle w:val="VMOtsikko3"/>
        <w:jc w:val="center"/>
        <w:rPr>
          <w:sz w:val="22"/>
          <w:szCs w:val="22"/>
        </w:rPr>
      </w:pPr>
      <w:r>
        <w:rPr>
          <w:sz w:val="22"/>
        </w:rPr>
        <w:t>9 §</w:t>
      </w:r>
    </w:p>
    <w:p w14:paraId="68F4D368" w14:textId="1596E5CC" w:rsidR="00D95765" w:rsidRPr="007812E4" w:rsidRDefault="00D95765" w:rsidP="00521873">
      <w:pPr>
        <w:pStyle w:val="VMOtsikko3"/>
        <w:jc w:val="center"/>
        <w:rPr>
          <w:i/>
          <w:sz w:val="22"/>
          <w:szCs w:val="22"/>
        </w:rPr>
      </w:pPr>
      <w:r>
        <w:rPr>
          <w:i/>
          <w:sz w:val="22"/>
        </w:rPr>
        <w:t>Stöd som beviljas av Livsmedelsverket för projekt för materiellt bistånd till dem som har det sämst ställt</w:t>
      </w:r>
    </w:p>
    <w:p w14:paraId="032A5036" w14:textId="77777777" w:rsidR="00671B16" w:rsidRPr="007812E4" w:rsidRDefault="00671B16" w:rsidP="007812E4">
      <w:pPr>
        <w:pStyle w:val="LLKappalejako"/>
        <w:ind w:firstLine="170"/>
        <w:rPr>
          <w:szCs w:val="22"/>
        </w:rPr>
      </w:pPr>
      <w:r>
        <w:t>Livsmedelsverket kan bevilja stöd för följande rimliga och för genomförandet av projekt för materiellt bistånd till dem som har det sämst ställt behövliga godtagbara kostnader:</w:t>
      </w:r>
    </w:p>
    <w:p w14:paraId="7E3DF789" w14:textId="4F46E906" w:rsidR="007E2818" w:rsidRPr="007812E4" w:rsidRDefault="007E2818" w:rsidP="007812E4">
      <w:pPr>
        <w:pStyle w:val="LLKappalejako"/>
        <w:numPr>
          <w:ilvl w:val="0"/>
          <w:numId w:val="23"/>
        </w:numPr>
        <w:rPr>
          <w:szCs w:val="22"/>
        </w:rPr>
      </w:pPr>
      <w:r>
        <w:t>kostnader för inköp av livsmedel och hygienartiklar,</w:t>
      </w:r>
    </w:p>
    <w:p w14:paraId="0627D669" w14:textId="76E5BE0B" w:rsidR="007E2818" w:rsidRPr="007812E4" w:rsidRDefault="007E2818" w:rsidP="007812E4">
      <w:pPr>
        <w:pStyle w:val="LLKappalejako"/>
        <w:numPr>
          <w:ilvl w:val="0"/>
          <w:numId w:val="23"/>
        </w:numPr>
        <w:rPr>
          <w:szCs w:val="22"/>
        </w:rPr>
      </w:pPr>
      <w:r>
        <w:t>kostnader för transport av livsmedel och hygienartiklar till stödmottagarna för utdelning till dem som har det sämst ställt,</w:t>
      </w:r>
    </w:p>
    <w:p w14:paraId="0E38BFC0" w14:textId="66FFBCED" w:rsidR="00267EE9" w:rsidRPr="007812E4" w:rsidRDefault="00267EE9" w:rsidP="007812E4">
      <w:pPr>
        <w:pStyle w:val="LLKappalejako"/>
        <w:numPr>
          <w:ilvl w:val="0"/>
          <w:numId w:val="23"/>
        </w:numPr>
        <w:rPr>
          <w:szCs w:val="22"/>
        </w:rPr>
      </w:pPr>
      <w:r>
        <w:t>kostnader för kompletterande åtgärder som genomförts av stödmottagaren eller för dennas räkning och som har anmälts av stödmottagaren,</w:t>
      </w:r>
    </w:p>
    <w:p w14:paraId="4D51C846" w14:textId="5E5078F1" w:rsidR="007E2818" w:rsidRPr="007812E4" w:rsidRDefault="007E2818" w:rsidP="007812E4">
      <w:pPr>
        <w:pStyle w:val="LLKappalejako"/>
        <w:numPr>
          <w:ilvl w:val="0"/>
          <w:numId w:val="23"/>
        </w:numPr>
        <w:rPr>
          <w:szCs w:val="22"/>
        </w:rPr>
      </w:pPr>
      <w:r>
        <w:t>indirekta kostnader.</w:t>
      </w:r>
    </w:p>
    <w:p w14:paraId="17E47B31" w14:textId="335CAC74" w:rsidR="00671B16" w:rsidRPr="007812E4" w:rsidRDefault="00671B16" w:rsidP="007E2818">
      <w:pPr>
        <w:ind w:left="360"/>
        <w:rPr>
          <w:sz w:val="22"/>
          <w:szCs w:val="22"/>
        </w:rPr>
      </w:pPr>
    </w:p>
    <w:p w14:paraId="0550BECD" w14:textId="77777777" w:rsidR="00521873" w:rsidRPr="007812E4" w:rsidRDefault="00521873" w:rsidP="007E2818">
      <w:pPr>
        <w:ind w:left="360"/>
        <w:rPr>
          <w:sz w:val="22"/>
          <w:szCs w:val="22"/>
        </w:rPr>
      </w:pPr>
    </w:p>
    <w:p w14:paraId="45537728" w14:textId="77777777" w:rsidR="00495300" w:rsidRPr="007812E4" w:rsidRDefault="00495300" w:rsidP="00521873">
      <w:pPr>
        <w:pStyle w:val="VMOtsikko1"/>
        <w:jc w:val="center"/>
        <w:rPr>
          <w:sz w:val="22"/>
          <w:szCs w:val="22"/>
        </w:rPr>
      </w:pPr>
      <w:r>
        <w:rPr>
          <w:sz w:val="22"/>
        </w:rPr>
        <w:t>3 kap.</w:t>
      </w:r>
    </w:p>
    <w:p w14:paraId="2E0F0882" w14:textId="16A137E8" w:rsidR="00495300" w:rsidRPr="007812E4" w:rsidRDefault="00495300" w:rsidP="00521873">
      <w:pPr>
        <w:pStyle w:val="VMOtsikko1"/>
        <w:jc w:val="center"/>
        <w:rPr>
          <w:sz w:val="22"/>
          <w:szCs w:val="22"/>
        </w:rPr>
      </w:pPr>
      <w:r>
        <w:rPr>
          <w:sz w:val="22"/>
        </w:rPr>
        <w:t>Stödförfarande</w:t>
      </w:r>
    </w:p>
    <w:p w14:paraId="3917B7D5" w14:textId="77777777" w:rsidR="00521873" w:rsidRPr="007812E4" w:rsidRDefault="00371A5F" w:rsidP="00521873">
      <w:pPr>
        <w:pStyle w:val="VMOtsikko3"/>
        <w:jc w:val="center"/>
        <w:rPr>
          <w:sz w:val="22"/>
          <w:szCs w:val="22"/>
        </w:rPr>
      </w:pPr>
      <w:r>
        <w:rPr>
          <w:sz w:val="22"/>
        </w:rPr>
        <w:t>10 §</w:t>
      </w:r>
    </w:p>
    <w:p w14:paraId="06504AC7" w14:textId="1E1224BA" w:rsidR="00495300" w:rsidRPr="007812E4" w:rsidRDefault="00725F63" w:rsidP="00521873">
      <w:pPr>
        <w:pStyle w:val="VMOtsikko3"/>
        <w:jc w:val="center"/>
        <w:rPr>
          <w:i/>
          <w:sz w:val="22"/>
          <w:szCs w:val="22"/>
        </w:rPr>
      </w:pPr>
      <w:r>
        <w:rPr>
          <w:i/>
          <w:sz w:val="22"/>
        </w:rPr>
        <w:t>Stödansökan</w:t>
      </w:r>
    </w:p>
    <w:p w14:paraId="68F78F90" w14:textId="030AABC0" w:rsidR="00495300" w:rsidRPr="007812E4" w:rsidRDefault="00C555AB" w:rsidP="007812E4">
      <w:pPr>
        <w:pStyle w:val="LLKappalejako"/>
        <w:ind w:firstLine="170"/>
        <w:rPr>
          <w:szCs w:val="22"/>
        </w:rPr>
      </w:pPr>
      <w:r>
        <w:t>I stödansökan ska ingå åtminstone</w:t>
      </w:r>
    </w:p>
    <w:p w14:paraId="30D71419" w14:textId="7D2105C2" w:rsidR="00801645" w:rsidRPr="007812E4" w:rsidRDefault="00CA7667" w:rsidP="007812E4">
      <w:pPr>
        <w:pStyle w:val="LLKappalejako"/>
        <w:numPr>
          <w:ilvl w:val="0"/>
          <w:numId w:val="24"/>
        </w:numPr>
        <w:rPr>
          <w:szCs w:val="22"/>
        </w:rPr>
      </w:pPr>
      <w:r>
        <w:t>uppgifter om den sökande och sökandens organisation samt projektets kontaktpersoner,</w:t>
      </w:r>
    </w:p>
    <w:p w14:paraId="5B8D990E" w14:textId="7A35CB53" w:rsidR="00CA7667" w:rsidRPr="007812E4" w:rsidRDefault="00801645" w:rsidP="007812E4">
      <w:pPr>
        <w:pStyle w:val="LLKappalejako"/>
        <w:numPr>
          <w:ilvl w:val="0"/>
          <w:numId w:val="24"/>
        </w:numPr>
        <w:rPr>
          <w:szCs w:val="22"/>
        </w:rPr>
      </w:pPr>
      <w:r>
        <w:t>uppgifter om sökandens ekonomiska situation, med undantag för offentligrättsliga samfund,</w:t>
      </w:r>
    </w:p>
    <w:p w14:paraId="7DD65020" w14:textId="70469920" w:rsidR="001B77E8" w:rsidRPr="007812E4" w:rsidRDefault="00CA7667" w:rsidP="007812E4">
      <w:pPr>
        <w:pStyle w:val="LLKappalejako"/>
        <w:numPr>
          <w:ilvl w:val="0"/>
          <w:numId w:val="24"/>
        </w:numPr>
        <w:rPr>
          <w:szCs w:val="22"/>
        </w:rPr>
      </w:pPr>
      <w:r>
        <w:t>projektets namn, en beskrivning av projektet och tiden för genomförande av projektet,</w:t>
      </w:r>
    </w:p>
    <w:p w14:paraId="3F2D0CE9" w14:textId="06D658AC" w:rsidR="00CA7667" w:rsidRPr="007812E4" w:rsidRDefault="00CA7667" w:rsidP="007812E4">
      <w:pPr>
        <w:pStyle w:val="LLKappalejako"/>
        <w:numPr>
          <w:ilvl w:val="0"/>
          <w:numId w:val="24"/>
        </w:numPr>
        <w:rPr>
          <w:szCs w:val="22"/>
        </w:rPr>
      </w:pPr>
      <w:r>
        <w:t xml:space="preserve">uppgifter om de parter som deltar </w:t>
      </w:r>
      <w:r w:rsidR="005C4666">
        <w:t>i genomförandet av projektet,</w:t>
      </w:r>
      <w:r>
        <w:t xml:space="preserve"> de olika parternas ansvar för genomförandet och finansieringen av projektet samt om anslutande avtal,</w:t>
      </w:r>
    </w:p>
    <w:p w14:paraId="56A79056" w14:textId="34B420CB" w:rsidR="00801645" w:rsidRPr="007812E4" w:rsidRDefault="00801645" w:rsidP="007812E4">
      <w:pPr>
        <w:pStyle w:val="LLKappalejako"/>
        <w:numPr>
          <w:ilvl w:val="0"/>
          <w:numId w:val="24"/>
        </w:numPr>
        <w:rPr>
          <w:szCs w:val="22"/>
        </w:rPr>
      </w:pPr>
      <w:r>
        <w:t xml:space="preserve">information om behovet av projektet, </w:t>
      </w:r>
      <w:r w:rsidR="005C4666">
        <w:t xml:space="preserve">projektets </w:t>
      </w:r>
      <w:r>
        <w:t>målsättningar, åtgärder, resultatmål och konsekvenser,</w:t>
      </w:r>
    </w:p>
    <w:p w14:paraId="624AAC89" w14:textId="6C980F14" w:rsidR="00CA7667" w:rsidRPr="007812E4" w:rsidRDefault="00CA7667" w:rsidP="007812E4">
      <w:pPr>
        <w:pStyle w:val="LLKappalejako"/>
        <w:numPr>
          <w:ilvl w:val="0"/>
          <w:numId w:val="24"/>
        </w:numPr>
        <w:rPr>
          <w:szCs w:val="22"/>
        </w:rPr>
      </w:pPr>
      <w:r>
        <w:t>projektets kostnadsförslag,</w:t>
      </w:r>
    </w:p>
    <w:p w14:paraId="1101A4E7" w14:textId="0245C603" w:rsidR="00CA7667" w:rsidRPr="007812E4" w:rsidRDefault="00CA7667" w:rsidP="007812E4">
      <w:pPr>
        <w:pStyle w:val="LLKappalejako"/>
        <w:numPr>
          <w:ilvl w:val="0"/>
          <w:numId w:val="24"/>
        </w:numPr>
        <w:rPr>
          <w:szCs w:val="22"/>
        </w:rPr>
      </w:pPr>
      <w:r>
        <w:t>projektets finansieringsplan,</w:t>
      </w:r>
    </w:p>
    <w:p w14:paraId="2430B60A" w14:textId="08F6CBD8" w:rsidR="00CA7667" w:rsidRPr="007812E4" w:rsidRDefault="00CA7667" w:rsidP="007812E4">
      <w:pPr>
        <w:pStyle w:val="LLKappalejako"/>
        <w:numPr>
          <w:ilvl w:val="0"/>
          <w:numId w:val="24"/>
        </w:numPr>
        <w:rPr>
          <w:szCs w:val="22"/>
        </w:rPr>
      </w:pPr>
      <w:r>
        <w:t>en beskrivning av utnyttjandet av projektresultaten och informationen om dem,</w:t>
      </w:r>
    </w:p>
    <w:p w14:paraId="486A4CEF" w14:textId="6B9C0D4D" w:rsidR="00A83765" w:rsidRPr="007812E4" w:rsidRDefault="00CA7667" w:rsidP="007812E4">
      <w:pPr>
        <w:pStyle w:val="LLKappalejako"/>
        <w:numPr>
          <w:ilvl w:val="0"/>
          <w:numId w:val="24"/>
        </w:numPr>
        <w:rPr>
          <w:szCs w:val="22"/>
        </w:rPr>
      </w:pPr>
      <w:r>
        <w:t>en redogörelse för hur kontinuiteten i den verksamhet som ansökan gäller sköts efter att projektet avslutats, om detta inte är onödigt på grund av verksamhetens art, samt en redogörelse för hur resultaten av tidigare projekt som är av betydelse för projektet har beaktats vid beredningen av projektet,</w:t>
      </w:r>
    </w:p>
    <w:p w14:paraId="54CD5D93" w14:textId="3EB09D47" w:rsidR="00A83765" w:rsidRPr="007812E4" w:rsidRDefault="0025546E" w:rsidP="007812E4">
      <w:pPr>
        <w:pStyle w:val="LLKappalejako"/>
        <w:numPr>
          <w:ilvl w:val="0"/>
          <w:numId w:val="24"/>
        </w:numPr>
        <w:rPr>
          <w:szCs w:val="22"/>
        </w:rPr>
      </w:pPr>
      <w:r>
        <w:t>en redogörelse om annan finansiering som fåtts eller sökts för projektet,</w:t>
      </w:r>
    </w:p>
    <w:p w14:paraId="1C23AD4C" w14:textId="52C66EC0" w:rsidR="00CA7667" w:rsidRPr="007812E4" w:rsidRDefault="00CA7667" w:rsidP="007812E4">
      <w:pPr>
        <w:pStyle w:val="LLKappalejako"/>
        <w:numPr>
          <w:ilvl w:val="0"/>
          <w:numId w:val="24"/>
        </w:numPr>
        <w:rPr>
          <w:szCs w:val="22"/>
        </w:rPr>
      </w:pPr>
      <w:r>
        <w:t>andra behövliga uppgifter i anslutning till ansökan om stöd som den finansierande myndigheten förutsätter.</w:t>
      </w:r>
    </w:p>
    <w:p w14:paraId="78514C5F" w14:textId="52F9F94B" w:rsidR="00495300" w:rsidRPr="007812E4" w:rsidRDefault="00495300" w:rsidP="00495300">
      <w:pPr>
        <w:rPr>
          <w:sz w:val="22"/>
          <w:szCs w:val="22"/>
        </w:rPr>
      </w:pPr>
    </w:p>
    <w:p w14:paraId="28C61BBF" w14:textId="77777777" w:rsidR="00521873" w:rsidRPr="007812E4" w:rsidRDefault="00521873" w:rsidP="00495300">
      <w:pPr>
        <w:rPr>
          <w:sz w:val="22"/>
          <w:szCs w:val="22"/>
        </w:rPr>
      </w:pPr>
    </w:p>
    <w:p w14:paraId="5ACE7C4C" w14:textId="77777777" w:rsidR="00521873" w:rsidRPr="007812E4" w:rsidRDefault="00371A5F" w:rsidP="00521873">
      <w:pPr>
        <w:pStyle w:val="VMOtsikko3"/>
        <w:jc w:val="center"/>
        <w:rPr>
          <w:sz w:val="22"/>
          <w:szCs w:val="22"/>
        </w:rPr>
      </w:pPr>
      <w:r>
        <w:rPr>
          <w:sz w:val="22"/>
        </w:rPr>
        <w:t>11 §</w:t>
      </w:r>
    </w:p>
    <w:p w14:paraId="61EBE022" w14:textId="47BDE387" w:rsidR="00495300" w:rsidRPr="007812E4" w:rsidRDefault="00495300" w:rsidP="00521873">
      <w:pPr>
        <w:pStyle w:val="VMOtsikko3"/>
        <w:jc w:val="center"/>
        <w:rPr>
          <w:i/>
          <w:sz w:val="22"/>
          <w:szCs w:val="22"/>
        </w:rPr>
      </w:pPr>
      <w:r>
        <w:rPr>
          <w:i/>
          <w:sz w:val="22"/>
        </w:rPr>
        <w:t>Stödbeslut</w:t>
      </w:r>
    </w:p>
    <w:p w14:paraId="31CB32DE" w14:textId="02030A09" w:rsidR="00AF6B31" w:rsidRPr="007812E4" w:rsidRDefault="00792ABE" w:rsidP="007812E4">
      <w:pPr>
        <w:pStyle w:val="LLKappalejako"/>
        <w:ind w:firstLine="170"/>
        <w:rPr>
          <w:szCs w:val="22"/>
        </w:rPr>
      </w:pPr>
      <w:r>
        <w:t>Utöver det som föreskrivs i 11 § i statsunderstödslagen (688/2001) ska i stödbeslutet tas in villkor om tidtabellen för utbetalning av stödet, det förfarande som ska iakttas vid utbetalning av stödet och det förfarande som ska iakttas vid upphandling.</w:t>
      </w:r>
    </w:p>
    <w:p w14:paraId="2183205B" w14:textId="77777777" w:rsidR="001A2B3A" w:rsidRPr="007812E4" w:rsidRDefault="001A2B3A" w:rsidP="007812E4">
      <w:pPr>
        <w:pStyle w:val="LLKappalejako"/>
        <w:ind w:firstLine="170"/>
        <w:rPr>
          <w:szCs w:val="22"/>
        </w:rPr>
      </w:pPr>
    </w:p>
    <w:p w14:paraId="522F720F" w14:textId="5B454534" w:rsidR="00595E6A" w:rsidRPr="007812E4" w:rsidRDefault="00071EF0" w:rsidP="007812E4">
      <w:pPr>
        <w:pStyle w:val="LLKappalejako"/>
        <w:ind w:firstLine="170"/>
        <w:rPr>
          <w:szCs w:val="22"/>
        </w:rPr>
      </w:pPr>
      <w:r>
        <w:t xml:space="preserve">Utöver det som föreskrivs i 11 § i statsunderstödslagen ska av stödbeslutet framgå det projekt för vilket stöd beviljas, projektets genomförandetid samt fördelningen av de godkända kostnaderna på olika kostnadsslag. </w:t>
      </w:r>
    </w:p>
    <w:p w14:paraId="15BD27A6" w14:textId="77777777" w:rsidR="004F2297" w:rsidRPr="007812E4" w:rsidRDefault="004F2297" w:rsidP="007812E4">
      <w:pPr>
        <w:pStyle w:val="LLKappalejako"/>
        <w:ind w:firstLine="170"/>
        <w:rPr>
          <w:szCs w:val="22"/>
        </w:rPr>
      </w:pPr>
    </w:p>
    <w:p w14:paraId="45D116F5" w14:textId="3E8170E9" w:rsidR="00595E6A" w:rsidRPr="007812E4" w:rsidRDefault="00FF44B4" w:rsidP="007812E4">
      <w:pPr>
        <w:pStyle w:val="LLKappalejako"/>
        <w:ind w:firstLine="170"/>
        <w:rPr>
          <w:szCs w:val="22"/>
        </w:rPr>
      </w:pPr>
      <w:r>
        <w:t xml:space="preserve">Om stödet beviljas som stöd av mindre betydelse enligt 6 § i finansieringslagen, ska beloppet av det beviljade stödet </w:t>
      </w:r>
      <w:r w:rsidR="00CD7D59">
        <w:t xml:space="preserve">i beslutet </w:t>
      </w:r>
      <w:r>
        <w:t xml:space="preserve">specificeras för varje enhet som bedriver ekonomisk verksamhet och som deltar i projektet som nyttotagare. </w:t>
      </w:r>
    </w:p>
    <w:p w14:paraId="6E6F1F89" w14:textId="4DF4AC4B" w:rsidR="00495300" w:rsidRPr="007812E4" w:rsidRDefault="00495300" w:rsidP="00495300">
      <w:pPr>
        <w:rPr>
          <w:sz w:val="22"/>
          <w:szCs w:val="22"/>
        </w:rPr>
      </w:pPr>
    </w:p>
    <w:p w14:paraId="3E829D47" w14:textId="77777777" w:rsidR="00521873" w:rsidRPr="007812E4" w:rsidRDefault="00521873" w:rsidP="00495300">
      <w:pPr>
        <w:rPr>
          <w:sz w:val="22"/>
          <w:szCs w:val="22"/>
        </w:rPr>
      </w:pPr>
    </w:p>
    <w:p w14:paraId="20DB6974" w14:textId="77777777" w:rsidR="00521873" w:rsidRPr="007812E4" w:rsidRDefault="00371A5F" w:rsidP="00521873">
      <w:pPr>
        <w:pStyle w:val="VMOtsikko3"/>
        <w:jc w:val="center"/>
        <w:rPr>
          <w:sz w:val="22"/>
          <w:szCs w:val="22"/>
        </w:rPr>
      </w:pPr>
      <w:r>
        <w:rPr>
          <w:sz w:val="22"/>
        </w:rPr>
        <w:lastRenderedPageBreak/>
        <w:t>12 §</w:t>
      </w:r>
    </w:p>
    <w:p w14:paraId="3819BDF9" w14:textId="1E4D91B4" w:rsidR="00495300" w:rsidRPr="007812E4" w:rsidRDefault="00495300" w:rsidP="00521873">
      <w:pPr>
        <w:pStyle w:val="VMOtsikko3"/>
        <w:jc w:val="center"/>
        <w:rPr>
          <w:i/>
          <w:sz w:val="22"/>
          <w:szCs w:val="22"/>
        </w:rPr>
      </w:pPr>
      <w:r>
        <w:rPr>
          <w:i/>
          <w:sz w:val="22"/>
        </w:rPr>
        <w:t>Ändringsansökan</w:t>
      </w:r>
    </w:p>
    <w:p w14:paraId="55E2DCEA" w14:textId="1802334B" w:rsidR="00ED53F5" w:rsidRPr="007812E4" w:rsidRDefault="00347B65" w:rsidP="007812E4">
      <w:pPr>
        <w:pStyle w:val="LLKappalejako"/>
        <w:ind w:firstLine="170"/>
        <w:rPr>
          <w:szCs w:val="22"/>
        </w:rPr>
      </w:pPr>
      <w:r>
        <w:t>En a</w:t>
      </w:r>
      <w:r w:rsidR="00ED53F5">
        <w:t xml:space="preserve">nsökan om ändring av stödbeslutet ska till behövliga delar innehålla de uppgifter som avses i 10 § 1 mom. </w:t>
      </w:r>
    </w:p>
    <w:p w14:paraId="7CFE6B48" w14:textId="7E3604E2" w:rsidR="00495300" w:rsidRPr="007812E4" w:rsidRDefault="00495300" w:rsidP="00495300">
      <w:pPr>
        <w:rPr>
          <w:sz w:val="22"/>
          <w:szCs w:val="22"/>
        </w:rPr>
      </w:pPr>
    </w:p>
    <w:p w14:paraId="7966529A" w14:textId="77777777" w:rsidR="00521873" w:rsidRPr="007812E4" w:rsidRDefault="00521873" w:rsidP="00495300">
      <w:pPr>
        <w:rPr>
          <w:sz w:val="22"/>
          <w:szCs w:val="22"/>
        </w:rPr>
      </w:pPr>
    </w:p>
    <w:p w14:paraId="680B903D" w14:textId="77777777" w:rsidR="00521873" w:rsidRPr="007812E4" w:rsidRDefault="00371A5F" w:rsidP="00521873">
      <w:pPr>
        <w:pStyle w:val="VMOtsikko3"/>
        <w:jc w:val="center"/>
        <w:rPr>
          <w:sz w:val="22"/>
          <w:szCs w:val="22"/>
        </w:rPr>
      </w:pPr>
      <w:r>
        <w:rPr>
          <w:sz w:val="22"/>
        </w:rPr>
        <w:t>13 §</w:t>
      </w:r>
    </w:p>
    <w:p w14:paraId="4766943B" w14:textId="0AD6A884" w:rsidR="00495300" w:rsidRPr="007812E4" w:rsidRDefault="00495300" w:rsidP="00521873">
      <w:pPr>
        <w:pStyle w:val="VMOtsikko3"/>
        <w:jc w:val="center"/>
        <w:rPr>
          <w:i/>
          <w:sz w:val="22"/>
          <w:szCs w:val="22"/>
        </w:rPr>
      </w:pPr>
      <w:r>
        <w:rPr>
          <w:i/>
          <w:sz w:val="22"/>
        </w:rPr>
        <w:t>Ändringsbeslut</w:t>
      </w:r>
    </w:p>
    <w:p w14:paraId="3DFF242F" w14:textId="289657BE" w:rsidR="0008300D" w:rsidRPr="007812E4" w:rsidRDefault="00ED53F5" w:rsidP="007812E4">
      <w:pPr>
        <w:pStyle w:val="LLKappalejako"/>
        <w:ind w:firstLine="170"/>
        <w:rPr>
          <w:szCs w:val="22"/>
        </w:rPr>
      </w:pPr>
      <w:r>
        <w:t>I ändringsbeslutet ska till behövliga delar tas in de villkor för stödbeslutet som avses i 11 §.</w:t>
      </w:r>
    </w:p>
    <w:p w14:paraId="25DEDC70" w14:textId="77777777" w:rsidR="0008300D" w:rsidRPr="007812E4" w:rsidRDefault="0008300D" w:rsidP="007812E4">
      <w:pPr>
        <w:pStyle w:val="LLKappalejako"/>
        <w:ind w:firstLine="170"/>
        <w:rPr>
          <w:szCs w:val="22"/>
        </w:rPr>
      </w:pPr>
    </w:p>
    <w:p w14:paraId="4607BCD8" w14:textId="572E4A22" w:rsidR="00ED53F5" w:rsidRPr="007812E4" w:rsidRDefault="0008300D" w:rsidP="007812E4">
      <w:pPr>
        <w:pStyle w:val="LLKappalejako"/>
        <w:ind w:firstLine="170"/>
        <w:rPr>
          <w:szCs w:val="22"/>
        </w:rPr>
      </w:pPr>
      <w:r>
        <w:t xml:space="preserve">Av ändringsbeslutet ska framgå till vilka delar projektet ändras i förhållande till det stödbeslut som föregick ändringsbeslutet och den dag när de kostnader som föranleds av det ändrade projektet börjar vara stödberättigande. </w:t>
      </w:r>
    </w:p>
    <w:p w14:paraId="5E8EACCF" w14:textId="62CF9DD3" w:rsidR="00825EDD" w:rsidRPr="007812E4" w:rsidRDefault="00825EDD" w:rsidP="007812E4">
      <w:pPr>
        <w:pStyle w:val="LLKappalejako"/>
        <w:ind w:firstLine="170"/>
        <w:rPr>
          <w:szCs w:val="22"/>
        </w:rPr>
      </w:pPr>
    </w:p>
    <w:p w14:paraId="51E682C4" w14:textId="77777777" w:rsidR="00521873" w:rsidRPr="007812E4" w:rsidRDefault="00521873" w:rsidP="00495300">
      <w:pPr>
        <w:rPr>
          <w:sz w:val="22"/>
          <w:szCs w:val="22"/>
          <w:highlight w:val="yellow"/>
        </w:rPr>
      </w:pPr>
    </w:p>
    <w:p w14:paraId="77845480" w14:textId="77777777" w:rsidR="00521873" w:rsidRPr="007812E4" w:rsidRDefault="00371A5F" w:rsidP="00521873">
      <w:pPr>
        <w:pStyle w:val="VMOtsikko3"/>
        <w:jc w:val="center"/>
        <w:rPr>
          <w:sz w:val="22"/>
          <w:szCs w:val="22"/>
        </w:rPr>
      </w:pPr>
      <w:r>
        <w:rPr>
          <w:sz w:val="22"/>
        </w:rPr>
        <w:t>14 §</w:t>
      </w:r>
    </w:p>
    <w:p w14:paraId="22887B1C" w14:textId="66417076" w:rsidR="00825EDD" w:rsidRPr="007812E4" w:rsidRDefault="00825EDD" w:rsidP="00521873">
      <w:pPr>
        <w:pStyle w:val="VMOtsikko3"/>
        <w:jc w:val="center"/>
        <w:rPr>
          <w:i/>
          <w:sz w:val="22"/>
          <w:szCs w:val="22"/>
        </w:rPr>
      </w:pPr>
      <w:r>
        <w:rPr>
          <w:i/>
          <w:sz w:val="22"/>
        </w:rPr>
        <w:t>Vissa villkor för användning av stödet</w:t>
      </w:r>
    </w:p>
    <w:p w14:paraId="196FB9CB" w14:textId="3E14375B" w:rsidR="00825EDD" w:rsidRPr="007812E4" w:rsidRDefault="003222AE" w:rsidP="007812E4">
      <w:pPr>
        <w:pStyle w:val="LLKappalejako"/>
        <w:ind w:firstLine="170"/>
        <w:rPr>
          <w:szCs w:val="22"/>
        </w:rPr>
      </w:pPr>
      <w:r>
        <w:t xml:space="preserve">Stödmottagaren ska ha en separat bokföring över projektet till den del stödet har beviljats </w:t>
      </w:r>
      <w:r w:rsidR="006B1341">
        <w:t>på basis av</w:t>
      </w:r>
      <w:r>
        <w:t xml:space="preserve"> faktisk</w:t>
      </w:r>
      <w:r w:rsidR="006B1341">
        <w:t>a</w:t>
      </w:r>
      <w:r>
        <w:t xml:space="preserve"> och betalda stödberättigande kostnader på det sätt som avses i 22 § 1 mom. i denna förordning eller i 3 § 2 mom. 4 punkten i statsrådets förordning om stödberättigande kostnader finansierade med medel från Europeiska unionens regional- och strukturpolitiska fonder. Om projektets bokföring ingår i stödmottagarens bokföring enligt bokföringslagen (1336/1997) eller 2 kap. i lagen om statsbudgeten (423/1988), ska stödmottagaren ha en separat bokföring över projektet i huvudbokföringen så att projektets bokföring utan svårighet kan identifieras och avskiljas från den övriga bokföringen.</w:t>
      </w:r>
    </w:p>
    <w:p w14:paraId="1DD18CB0" w14:textId="0DF96141" w:rsidR="00F2501E" w:rsidRPr="007812E4" w:rsidRDefault="00F2501E" w:rsidP="00117BF6">
      <w:pPr>
        <w:rPr>
          <w:color w:val="C00000"/>
          <w:sz w:val="22"/>
          <w:szCs w:val="22"/>
        </w:rPr>
      </w:pPr>
    </w:p>
    <w:p w14:paraId="3314C17F" w14:textId="77777777" w:rsidR="00521873" w:rsidRPr="007812E4" w:rsidRDefault="00521873" w:rsidP="00117BF6">
      <w:pPr>
        <w:rPr>
          <w:color w:val="C00000"/>
          <w:sz w:val="22"/>
          <w:szCs w:val="22"/>
        </w:rPr>
      </w:pPr>
    </w:p>
    <w:p w14:paraId="64C4D583" w14:textId="77777777" w:rsidR="00521873" w:rsidRPr="007812E4" w:rsidRDefault="00371A5F" w:rsidP="00521873">
      <w:pPr>
        <w:pStyle w:val="VMOtsikko3"/>
        <w:jc w:val="center"/>
        <w:rPr>
          <w:sz w:val="22"/>
          <w:szCs w:val="22"/>
        </w:rPr>
      </w:pPr>
      <w:r>
        <w:rPr>
          <w:sz w:val="22"/>
        </w:rPr>
        <w:t>15 §</w:t>
      </w:r>
    </w:p>
    <w:p w14:paraId="1EA7C418" w14:textId="09C4FA59" w:rsidR="00371A5F" w:rsidRPr="007812E4" w:rsidRDefault="00371A5F" w:rsidP="00521873">
      <w:pPr>
        <w:pStyle w:val="VMOtsikko3"/>
        <w:jc w:val="center"/>
        <w:rPr>
          <w:i/>
          <w:sz w:val="22"/>
          <w:szCs w:val="22"/>
        </w:rPr>
      </w:pPr>
      <w:r>
        <w:rPr>
          <w:i/>
          <w:sz w:val="22"/>
        </w:rPr>
        <w:t>Förskott</w:t>
      </w:r>
    </w:p>
    <w:p w14:paraId="251AA25D" w14:textId="77777777" w:rsidR="00371A5F" w:rsidRPr="007812E4" w:rsidRDefault="00371A5F" w:rsidP="007812E4">
      <w:pPr>
        <w:pStyle w:val="LLKappalejako"/>
        <w:ind w:firstLine="170"/>
        <w:rPr>
          <w:szCs w:val="22"/>
        </w:rPr>
      </w:pPr>
      <w:r>
        <w:t>Ett förskott får uppgå till högst 30 procent av det beviljade stödbeloppet. Förskott kan endast betalas ut en gång.</w:t>
      </w:r>
    </w:p>
    <w:p w14:paraId="09D394DE" w14:textId="77777777" w:rsidR="00371A5F" w:rsidRPr="007812E4" w:rsidRDefault="00371A5F" w:rsidP="007812E4">
      <w:pPr>
        <w:pStyle w:val="LLKappalejako"/>
        <w:ind w:firstLine="170"/>
        <w:rPr>
          <w:szCs w:val="22"/>
        </w:rPr>
      </w:pPr>
    </w:p>
    <w:p w14:paraId="1502BC47" w14:textId="77777777" w:rsidR="00371A5F" w:rsidRPr="007812E4" w:rsidRDefault="00371A5F" w:rsidP="007812E4">
      <w:pPr>
        <w:pStyle w:val="LLKappalejako"/>
        <w:ind w:firstLine="170"/>
        <w:rPr>
          <w:szCs w:val="22"/>
        </w:rPr>
      </w:pPr>
      <w:r>
        <w:t xml:space="preserve">Den behöriga myndigheten ska kvitta det betalda förskottet så att genom varje beslut om utbetalning av stödet dras 30 procent av från det belopp som ska betalas till dess att förskottet har kvittats i sin helhet. Hela den återstående delen av förskottet ska dock kvittas senast genom det sista beslutet om utbetalning av stöd. </w:t>
      </w:r>
    </w:p>
    <w:p w14:paraId="24FDA90A" w14:textId="77777777" w:rsidR="00371A5F" w:rsidRPr="007812E4" w:rsidRDefault="00371A5F" w:rsidP="007812E4">
      <w:pPr>
        <w:pStyle w:val="LLKappalejako"/>
        <w:ind w:firstLine="170"/>
        <w:rPr>
          <w:szCs w:val="22"/>
        </w:rPr>
      </w:pPr>
    </w:p>
    <w:p w14:paraId="324AB5C8" w14:textId="77777777" w:rsidR="00371A5F" w:rsidRPr="007812E4" w:rsidRDefault="00371A5F" w:rsidP="007812E4">
      <w:pPr>
        <w:pStyle w:val="LLKappalejako"/>
        <w:ind w:firstLine="170"/>
        <w:rPr>
          <w:szCs w:val="22"/>
        </w:rPr>
      </w:pPr>
      <w:r>
        <w:t>Från det belopp som ska betalas kan genom ett beslut om utbetalning av stöd dras av en större andel än vad som avses i 2 mom., om detta bestäms i stödbeslutet eller om stödmottagaren begär det i sin ansökan om utbetalning av stöd.</w:t>
      </w:r>
    </w:p>
    <w:p w14:paraId="631CF608" w14:textId="025DCE4D" w:rsidR="00F2501E" w:rsidRPr="007812E4" w:rsidRDefault="00F2501E" w:rsidP="00AC40CA">
      <w:pPr>
        <w:pStyle w:val="VMNormaaliSisentmtn"/>
        <w:rPr>
          <w:sz w:val="22"/>
          <w:szCs w:val="22"/>
        </w:rPr>
      </w:pPr>
    </w:p>
    <w:p w14:paraId="63C00FA0" w14:textId="77777777" w:rsidR="00521873" w:rsidRPr="007812E4" w:rsidRDefault="00521873" w:rsidP="00AC40CA">
      <w:pPr>
        <w:pStyle w:val="VMNormaaliSisentmtn"/>
        <w:rPr>
          <w:sz w:val="22"/>
          <w:szCs w:val="22"/>
        </w:rPr>
      </w:pPr>
    </w:p>
    <w:p w14:paraId="2730311B" w14:textId="77777777" w:rsidR="00521873" w:rsidRPr="007812E4" w:rsidRDefault="00371A5F" w:rsidP="00521873">
      <w:pPr>
        <w:pStyle w:val="VMOtsikko3"/>
        <w:jc w:val="center"/>
        <w:rPr>
          <w:sz w:val="22"/>
          <w:szCs w:val="22"/>
        </w:rPr>
      </w:pPr>
      <w:r>
        <w:rPr>
          <w:sz w:val="22"/>
        </w:rPr>
        <w:t>16 §</w:t>
      </w:r>
    </w:p>
    <w:p w14:paraId="33102892" w14:textId="06F95B4C" w:rsidR="00825EDD" w:rsidRPr="007812E4" w:rsidRDefault="00825EDD" w:rsidP="00521873">
      <w:pPr>
        <w:pStyle w:val="VMOtsikko3"/>
        <w:jc w:val="center"/>
        <w:rPr>
          <w:i/>
          <w:sz w:val="22"/>
          <w:szCs w:val="22"/>
        </w:rPr>
      </w:pPr>
      <w:r>
        <w:rPr>
          <w:i/>
          <w:sz w:val="22"/>
        </w:rPr>
        <w:t>Ansökan om utbetalning av stöd</w:t>
      </w:r>
    </w:p>
    <w:p w14:paraId="6FD03DEE" w14:textId="55905724" w:rsidR="00345BA0" w:rsidRPr="007812E4" w:rsidRDefault="009F2BAC" w:rsidP="007812E4">
      <w:pPr>
        <w:pStyle w:val="LLKappalejako"/>
        <w:ind w:firstLine="170"/>
        <w:rPr>
          <w:szCs w:val="22"/>
        </w:rPr>
      </w:pPr>
      <w:r>
        <w:t>Den finansierande myndigheten får i stödbeslutet sätta ut en tidsfrist för en eller flera ansökningar om utbetalning av stöd. Bestämmelser om tidsfristen för ansökan om utbetalning av den sista stödposten finns i 28 § i finansieringslagen.</w:t>
      </w:r>
    </w:p>
    <w:p w14:paraId="5A37BE0E" w14:textId="77777777" w:rsidR="00C3151A" w:rsidRPr="007812E4" w:rsidRDefault="00C3151A" w:rsidP="007812E4">
      <w:pPr>
        <w:pStyle w:val="LLKappalejako"/>
        <w:ind w:firstLine="170"/>
        <w:rPr>
          <w:szCs w:val="22"/>
        </w:rPr>
      </w:pPr>
    </w:p>
    <w:p w14:paraId="54F8AA2A" w14:textId="31B83E03" w:rsidR="00832D44" w:rsidRPr="007812E4" w:rsidRDefault="00617986" w:rsidP="007812E4">
      <w:pPr>
        <w:pStyle w:val="LLKappalejako"/>
        <w:ind w:firstLine="170"/>
        <w:rPr>
          <w:szCs w:val="22"/>
        </w:rPr>
      </w:pPr>
      <w:r>
        <w:t>Ansökan om utbetalning av stöd, med undantag av ansökan om förskott, ska innehålla en redogörelse för kostnader föranledda av projektet, projektets framskridande och den faktiska externa finansieringen av projektet.</w:t>
      </w:r>
    </w:p>
    <w:p w14:paraId="2BD17AB4" w14:textId="77777777" w:rsidR="00832D44" w:rsidRPr="007812E4" w:rsidRDefault="00832D44" w:rsidP="007812E4">
      <w:pPr>
        <w:pStyle w:val="LLKappalejako"/>
        <w:ind w:firstLine="170"/>
        <w:rPr>
          <w:szCs w:val="22"/>
        </w:rPr>
      </w:pPr>
    </w:p>
    <w:p w14:paraId="33FD5BD6" w14:textId="46715825" w:rsidR="00425D1F" w:rsidRPr="007812E4" w:rsidRDefault="00884D4E" w:rsidP="007812E4">
      <w:pPr>
        <w:pStyle w:val="LLKappalejako"/>
        <w:ind w:firstLine="170"/>
        <w:rPr>
          <w:szCs w:val="22"/>
        </w:rPr>
      </w:pPr>
      <w:r>
        <w:lastRenderedPageBreak/>
        <w:t xml:space="preserve">Till den del stödet har beviljats </w:t>
      </w:r>
      <w:r w:rsidR="006B1341">
        <w:t xml:space="preserve">på basis av </w:t>
      </w:r>
      <w:r>
        <w:t>faktisk</w:t>
      </w:r>
      <w:r w:rsidR="006B1341">
        <w:t>a</w:t>
      </w:r>
      <w:r>
        <w:t xml:space="preserve"> och betalda stödberättigande kostnader på det sätt som avses i 22 § 1 mom. i denna förordning eller i 3 § 2 mom. 4 punkten i statsrådets förordning om stödberättigande kostnader finansierade med medel från Europeiska unionens regional- och strukturpolitiska fonder, ska till ansökan om utbetalning av stöd fogas specifikationer över de kostnader som föranletts av projektet. Av </w:t>
      </w:r>
      <w:r w:rsidR="00F03CC4">
        <w:t xml:space="preserve">en </w:t>
      </w:r>
      <w:r>
        <w:t>specifikation ska kostnadernas samband med projektets bokföring framgå.</w:t>
      </w:r>
    </w:p>
    <w:p w14:paraId="1BD364B9" w14:textId="77777777" w:rsidR="00832D44" w:rsidRPr="007812E4" w:rsidRDefault="00832D44" w:rsidP="007812E4">
      <w:pPr>
        <w:pStyle w:val="LLKappalejako"/>
        <w:ind w:firstLine="170"/>
        <w:rPr>
          <w:szCs w:val="22"/>
        </w:rPr>
      </w:pPr>
    </w:p>
    <w:p w14:paraId="5197F37F" w14:textId="4E6C4C14" w:rsidR="00425D1F" w:rsidRPr="007812E4" w:rsidRDefault="00884D4E" w:rsidP="007812E4">
      <w:pPr>
        <w:pStyle w:val="LLKappalejako"/>
        <w:ind w:firstLine="170"/>
        <w:rPr>
          <w:szCs w:val="22"/>
        </w:rPr>
      </w:pPr>
      <w:r>
        <w:t>Till den del stödet har beviljats som stöd enligt den förenklade kostnadsmodell som avses i 22 § 1 mom. i denna förordning eller i 3 § 2 mom. 1, 3, 5 eller 6 punkten i statsrådets förordning om stödberättigande kostnader finansierade med medel från Europeiska unionens regional- och strukturpolitiska fonder, ska förutsättningarna för utbetalning av stödet verifieras i ansökan om utbetalning av stöd på det sätt som avses i 2 kap. i den förordningen.</w:t>
      </w:r>
    </w:p>
    <w:p w14:paraId="647B9CD4" w14:textId="77777777" w:rsidR="00425D1F" w:rsidRPr="007812E4" w:rsidRDefault="00425D1F" w:rsidP="007812E4">
      <w:pPr>
        <w:pStyle w:val="LLKappalejako"/>
        <w:ind w:firstLine="170"/>
        <w:rPr>
          <w:szCs w:val="22"/>
        </w:rPr>
      </w:pPr>
    </w:p>
    <w:p w14:paraId="05354F80" w14:textId="6A039331" w:rsidR="003E0E71" w:rsidRPr="007812E4" w:rsidRDefault="00C3151A" w:rsidP="007812E4">
      <w:pPr>
        <w:pStyle w:val="LLKappalejako"/>
        <w:ind w:firstLine="170"/>
        <w:rPr>
          <w:szCs w:val="22"/>
        </w:rPr>
      </w:pPr>
      <w:r>
        <w:t xml:space="preserve">Bestämmelser om de handlingar som ska fogas till ansökan om utbetalning av stöd för verifiering av den avkastning som ligger till grund för utbetalningen av stödet för projekt som får en engångsersättning och som avses i 25 § i denna förordning eller i 3 § 2 mom. 2 punkten i statsrådets förordning om stödberättigande kostnader finansierade med medel från Europeiska unionens regional- och strukturpolitiska fonder finns i 15 § i den förordningen. </w:t>
      </w:r>
    </w:p>
    <w:p w14:paraId="4A643FF8" w14:textId="79AF2F60" w:rsidR="00A857E1" w:rsidRPr="007812E4" w:rsidRDefault="00A857E1" w:rsidP="007812E4">
      <w:pPr>
        <w:pStyle w:val="LLKappalejako"/>
        <w:ind w:firstLine="170"/>
        <w:rPr>
          <w:szCs w:val="22"/>
        </w:rPr>
      </w:pPr>
    </w:p>
    <w:p w14:paraId="50B96332" w14:textId="77777777" w:rsidR="00521873" w:rsidRPr="007812E4" w:rsidRDefault="00521873" w:rsidP="00825EDD">
      <w:pPr>
        <w:rPr>
          <w:sz w:val="22"/>
          <w:szCs w:val="22"/>
        </w:rPr>
      </w:pPr>
    </w:p>
    <w:p w14:paraId="7F68BCFC" w14:textId="77777777" w:rsidR="00521873" w:rsidRPr="007812E4" w:rsidRDefault="00371A5F" w:rsidP="00521873">
      <w:pPr>
        <w:pStyle w:val="VMOtsikko3"/>
        <w:jc w:val="center"/>
        <w:rPr>
          <w:sz w:val="22"/>
          <w:szCs w:val="22"/>
        </w:rPr>
      </w:pPr>
      <w:r>
        <w:rPr>
          <w:sz w:val="22"/>
        </w:rPr>
        <w:t>17 §</w:t>
      </w:r>
    </w:p>
    <w:p w14:paraId="0FA9F7C3" w14:textId="7CC07C2D" w:rsidR="00825EDD" w:rsidRPr="007812E4" w:rsidRDefault="00825EDD" w:rsidP="00521873">
      <w:pPr>
        <w:pStyle w:val="VMOtsikko3"/>
        <w:jc w:val="center"/>
        <w:rPr>
          <w:i/>
          <w:sz w:val="22"/>
          <w:szCs w:val="22"/>
        </w:rPr>
      </w:pPr>
      <w:r>
        <w:rPr>
          <w:i/>
          <w:sz w:val="22"/>
        </w:rPr>
        <w:t>Utbetalning av stöd</w:t>
      </w:r>
    </w:p>
    <w:p w14:paraId="3D4BF126" w14:textId="5BB4EE02" w:rsidR="00B356E6" w:rsidRPr="007812E4" w:rsidRDefault="00B356E6" w:rsidP="007812E4">
      <w:pPr>
        <w:pStyle w:val="LLKappalejako"/>
        <w:ind w:firstLine="170"/>
        <w:rPr>
          <w:szCs w:val="22"/>
        </w:rPr>
      </w:pPr>
      <w:r>
        <w:t xml:space="preserve">Stödet betalas med undantag av förskott enligt de kostnader som godkänts som stödberättigande i beslutet om utbetalning av stöd. </w:t>
      </w:r>
    </w:p>
    <w:p w14:paraId="60568704" w14:textId="77777777" w:rsidR="00B356E6" w:rsidRPr="007812E4" w:rsidRDefault="00B356E6" w:rsidP="007812E4">
      <w:pPr>
        <w:pStyle w:val="LLKappalejako"/>
        <w:ind w:firstLine="170"/>
        <w:rPr>
          <w:szCs w:val="22"/>
        </w:rPr>
      </w:pPr>
    </w:p>
    <w:p w14:paraId="5F851DFE" w14:textId="3093168B" w:rsidR="002F4DC8" w:rsidRPr="007812E4" w:rsidRDefault="00EF1318" w:rsidP="007812E4">
      <w:pPr>
        <w:pStyle w:val="LLKappalejako"/>
        <w:ind w:firstLine="170"/>
        <w:rPr>
          <w:szCs w:val="22"/>
        </w:rPr>
      </w:pPr>
      <w:r>
        <w:t xml:space="preserve">Stödet betalas ut i poster. </w:t>
      </w:r>
      <w:r w:rsidR="00F03CC4">
        <w:t>Ett f</w:t>
      </w:r>
      <w:r>
        <w:t>örskott räknas som en betalningspost.</w:t>
      </w:r>
    </w:p>
    <w:p w14:paraId="5EC83955" w14:textId="77777777" w:rsidR="00B356E6" w:rsidRPr="007812E4" w:rsidRDefault="00B356E6" w:rsidP="007812E4">
      <w:pPr>
        <w:pStyle w:val="LLKappalejako"/>
        <w:ind w:firstLine="170"/>
        <w:rPr>
          <w:szCs w:val="22"/>
        </w:rPr>
      </w:pPr>
    </w:p>
    <w:p w14:paraId="076EBD27" w14:textId="0CD06C27" w:rsidR="00B356E6" w:rsidRPr="007812E4" w:rsidRDefault="00B27CB9" w:rsidP="007812E4">
      <w:pPr>
        <w:pStyle w:val="LLKappalejako"/>
        <w:ind w:firstLine="170"/>
        <w:rPr>
          <w:szCs w:val="22"/>
        </w:rPr>
      </w:pPr>
      <w:r>
        <w:t>En förutsättning för utbetalning av stödet är att stödmottagaren har verifierat kostnaderna i ansökan på det sätt som föreskrivs i 16 §. En förutsättning för utbetalning av den sista stödposten är dessutom att den finansierande myndigheten har fått en godtagbar redogörelse om genomförandet av projektet, uppnådda resultat och inkomster samt om revision, om detta förutsätts i stödbeslutet för projektet.</w:t>
      </w:r>
    </w:p>
    <w:p w14:paraId="0575B5F5" w14:textId="0A298D16" w:rsidR="001D14E8" w:rsidRPr="007812E4" w:rsidRDefault="001D14E8" w:rsidP="007812E4">
      <w:pPr>
        <w:pStyle w:val="LLKappalejako"/>
        <w:ind w:firstLine="170"/>
        <w:rPr>
          <w:szCs w:val="22"/>
        </w:rPr>
      </w:pPr>
    </w:p>
    <w:p w14:paraId="1E6B1A93" w14:textId="6AAC241A" w:rsidR="00E93C82" w:rsidRPr="007812E4" w:rsidRDefault="00E93C82" w:rsidP="007812E4">
      <w:pPr>
        <w:pStyle w:val="LLKappalejako"/>
        <w:ind w:firstLine="170"/>
        <w:rPr>
          <w:szCs w:val="22"/>
        </w:rPr>
      </w:pPr>
      <w:r>
        <w:t xml:space="preserve">Vid beräkningen av det stödbelopp som ska betalas ska från de godtagbara kostnaderna dras av de inkomster som projektet genererat under genomförandetiden och som fåtts senast fram till inlämnandet av den sista ansökan om utbetalning av stöd, om inte något annat följer av lagstiftningen om stöd av mindre betydelse eller om statligt stöd. </w:t>
      </w:r>
    </w:p>
    <w:p w14:paraId="68F1D84D" w14:textId="77777777" w:rsidR="005F3890" w:rsidRPr="007812E4" w:rsidRDefault="005F3890" w:rsidP="007812E4">
      <w:pPr>
        <w:pStyle w:val="LLKappalejako"/>
        <w:ind w:firstLine="170"/>
        <w:rPr>
          <w:szCs w:val="22"/>
        </w:rPr>
      </w:pPr>
    </w:p>
    <w:p w14:paraId="0ED1E8BA" w14:textId="22D6974A" w:rsidR="001D14E8" w:rsidRPr="007812E4" w:rsidRDefault="005F3890" w:rsidP="007812E4">
      <w:pPr>
        <w:pStyle w:val="LLKappalejako"/>
        <w:ind w:firstLine="170"/>
        <w:rPr>
          <w:szCs w:val="22"/>
        </w:rPr>
      </w:pPr>
      <w:r>
        <w:t>Med avvikelse från det som föreskrivs ovan finns bestämmelser om utbetalning av stöd och förutsättningar för utbetalningen i fråga om projekt som får en engångsersättning och som avses i 25 § i denna förordning eller i 3 § 2 mom. 2 punkten i statsrådets förordning om stödberättigande kostnader finansierade med medel från Europeiska unionens regional- och strukturpolitiska fonder i 15 § i den förordningen.</w:t>
      </w:r>
    </w:p>
    <w:p w14:paraId="028F0986" w14:textId="64AAB373" w:rsidR="005F3890" w:rsidRPr="007812E4" w:rsidRDefault="005F3890" w:rsidP="007812E4">
      <w:pPr>
        <w:pStyle w:val="LLKappalejako"/>
        <w:ind w:firstLine="170"/>
        <w:rPr>
          <w:szCs w:val="22"/>
        </w:rPr>
      </w:pPr>
    </w:p>
    <w:p w14:paraId="03B327EF" w14:textId="77777777" w:rsidR="00521873" w:rsidRPr="007812E4" w:rsidRDefault="00521873" w:rsidP="001D14E8">
      <w:pPr>
        <w:rPr>
          <w:sz w:val="22"/>
          <w:szCs w:val="22"/>
        </w:rPr>
      </w:pPr>
    </w:p>
    <w:p w14:paraId="62A87E23" w14:textId="77777777" w:rsidR="00521873" w:rsidRPr="007812E4" w:rsidRDefault="00522470" w:rsidP="00521873">
      <w:pPr>
        <w:pStyle w:val="VMOtsikko3"/>
        <w:jc w:val="center"/>
        <w:rPr>
          <w:sz w:val="22"/>
          <w:szCs w:val="22"/>
        </w:rPr>
      </w:pPr>
      <w:r>
        <w:rPr>
          <w:sz w:val="22"/>
        </w:rPr>
        <w:t>18 §</w:t>
      </w:r>
    </w:p>
    <w:p w14:paraId="0698990D" w14:textId="21D77B78" w:rsidR="00371A5F" w:rsidRPr="007812E4" w:rsidRDefault="00371A5F" w:rsidP="00521873">
      <w:pPr>
        <w:pStyle w:val="VMOtsikko3"/>
        <w:jc w:val="center"/>
        <w:rPr>
          <w:i/>
          <w:sz w:val="22"/>
          <w:szCs w:val="22"/>
        </w:rPr>
      </w:pPr>
      <w:r>
        <w:rPr>
          <w:i/>
          <w:sz w:val="22"/>
        </w:rPr>
        <w:t>Uppföljning</w:t>
      </w:r>
    </w:p>
    <w:p w14:paraId="2734325C" w14:textId="72AE9702" w:rsidR="00371A5F" w:rsidRPr="007812E4" w:rsidRDefault="00371A5F" w:rsidP="007812E4">
      <w:pPr>
        <w:pStyle w:val="LLKappalejako"/>
        <w:ind w:firstLine="170"/>
        <w:rPr>
          <w:szCs w:val="22"/>
        </w:rPr>
      </w:pPr>
      <w:r>
        <w:t xml:space="preserve">Av stödmottagarens redogörelse enligt 25 § 2 mom. i finansieringslagen ska framgå hur de mål som uppställts för projektet har nåtts, inklusive indikatoruppgifter och andra kvantitativa uppgifter. Av redogörelsen ska dessutom framgå övriga uppgifter som </w:t>
      </w:r>
      <w:r w:rsidR="00BE64EB">
        <w:t xml:space="preserve">i stödbeslutet </w:t>
      </w:r>
      <w:r>
        <w:t>förutsätts av stödmottagaren.</w:t>
      </w:r>
    </w:p>
    <w:p w14:paraId="124E43AC" w14:textId="26AEE5CB" w:rsidR="00371A5F" w:rsidRPr="007812E4" w:rsidRDefault="00371A5F" w:rsidP="00371A5F">
      <w:pPr>
        <w:rPr>
          <w:sz w:val="22"/>
          <w:szCs w:val="22"/>
        </w:rPr>
      </w:pPr>
    </w:p>
    <w:p w14:paraId="1EB26235" w14:textId="77777777" w:rsidR="00521873" w:rsidRPr="007812E4" w:rsidRDefault="00521873" w:rsidP="00371A5F">
      <w:pPr>
        <w:rPr>
          <w:sz w:val="22"/>
          <w:szCs w:val="22"/>
        </w:rPr>
      </w:pPr>
    </w:p>
    <w:p w14:paraId="5E12F9B2" w14:textId="399D1079" w:rsidR="00521873" w:rsidRPr="007812E4" w:rsidRDefault="00522470" w:rsidP="00521873">
      <w:pPr>
        <w:pStyle w:val="VMOtsikko3"/>
        <w:jc w:val="center"/>
        <w:rPr>
          <w:sz w:val="22"/>
          <w:szCs w:val="22"/>
        </w:rPr>
      </w:pPr>
      <w:r>
        <w:rPr>
          <w:sz w:val="22"/>
        </w:rPr>
        <w:t xml:space="preserve">19 § </w:t>
      </w:r>
    </w:p>
    <w:p w14:paraId="5F86E2CB" w14:textId="280EE279" w:rsidR="00371A5F" w:rsidRPr="007812E4" w:rsidRDefault="00371A5F" w:rsidP="00521873">
      <w:pPr>
        <w:pStyle w:val="VMOtsikko3"/>
        <w:jc w:val="center"/>
        <w:rPr>
          <w:sz w:val="22"/>
          <w:szCs w:val="22"/>
        </w:rPr>
      </w:pPr>
      <w:r>
        <w:rPr>
          <w:i/>
          <w:sz w:val="22"/>
        </w:rPr>
        <w:t>Styrgrupp</w:t>
      </w:r>
    </w:p>
    <w:p w14:paraId="54B77743" w14:textId="1996C3BA" w:rsidR="00371A5F" w:rsidRPr="007812E4" w:rsidRDefault="00371A5F" w:rsidP="007812E4">
      <w:pPr>
        <w:pStyle w:val="LLKappalejako"/>
        <w:ind w:firstLine="170"/>
        <w:rPr>
          <w:szCs w:val="22"/>
        </w:rPr>
      </w:pPr>
      <w:r>
        <w:t xml:space="preserve">Styrgruppens uppgift är att styra och följa upp hur projektplanen iakttas och genomförs, hur genomförandet framskrider samt hur projektfinansieringen och projektkostnaderna realiseras. Styrgruppen har dessutom till uppgift att behandla de ändringsbehov som gäller genomförandet av projektet, dess innehåll och finansiering </w:t>
      </w:r>
      <w:r>
        <w:lastRenderedPageBreak/>
        <w:t>innan ansökan om dem lämnas in till den finansierande myndigheten. Om ändringsansökan gäller en brådskande ändring, ska styrgruppen behandla ändring</w:t>
      </w:r>
      <w:r w:rsidR="003C3D1C">
        <w:t>sansökan utan dröjsmål efter</w:t>
      </w:r>
      <w:r>
        <w:t xml:space="preserve"> att </w:t>
      </w:r>
      <w:r w:rsidR="003C3D1C">
        <w:t>den</w:t>
      </w:r>
      <w:r>
        <w:t xml:space="preserve"> gjorts anhängig. </w:t>
      </w:r>
    </w:p>
    <w:p w14:paraId="1D67264D" w14:textId="77777777" w:rsidR="00371A5F" w:rsidRPr="007812E4" w:rsidRDefault="00371A5F" w:rsidP="007812E4">
      <w:pPr>
        <w:pStyle w:val="LLKappalejako"/>
        <w:ind w:firstLine="170"/>
        <w:rPr>
          <w:szCs w:val="22"/>
        </w:rPr>
      </w:pPr>
    </w:p>
    <w:p w14:paraId="19350D19" w14:textId="77777777" w:rsidR="00371A5F" w:rsidRPr="007812E4" w:rsidRDefault="00371A5F" w:rsidP="007812E4">
      <w:pPr>
        <w:pStyle w:val="LLKappalejako"/>
        <w:ind w:firstLine="170"/>
        <w:rPr>
          <w:szCs w:val="22"/>
        </w:rPr>
      </w:pPr>
      <w:r>
        <w:t xml:space="preserve">De personer som utses till styrgruppen ska ge sitt skriftliga samtycke till uppgiften. Antalet medlemmar och permanenta sakkunniga i styrgruppen samt deras sakkunskap ska motsvara projektets storlek och karaktär. </w:t>
      </w:r>
    </w:p>
    <w:p w14:paraId="3B4D3096" w14:textId="77777777" w:rsidR="00825EDD" w:rsidRPr="007812E4" w:rsidRDefault="00825EDD" w:rsidP="007812E4">
      <w:pPr>
        <w:pStyle w:val="LLKappalejako"/>
        <w:ind w:firstLine="170"/>
        <w:rPr>
          <w:szCs w:val="22"/>
        </w:rPr>
      </w:pPr>
    </w:p>
    <w:p w14:paraId="7E0FB467" w14:textId="77777777" w:rsidR="00065AC3" w:rsidRPr="007812E4" w:rsidRDefault="00065AC3" w:rsidP="0076082A">
      <w:pPr>
        <w:rPr>
          <w:sz w:val="22"/>
          <w:szCs w:val="22"/>
        </w:rPr>
      </w:pPr>
    </w:p>
    <w:p w14:paraId="75F72BED" w14:textId="23C2FD91" w:rsidR="00065AC3" w:rsidRPr="007812E4" w:rsidRDefault="007B7C75" w:rsidP="00521873">
      <w:pPr>
        <w:pStyle w:val="VMOtsikko1"/>
        <w:jc w:val="center"/>
        <w:rPr>
          <w:sz w:val="22"/>
          <w:szCs w:val="22"/>
        </w:rPr>
      </w:pPr>
      <w:r>
        <w:rPr>
          <w:sz w:val="22"/>
        </w:rPr>
        <w:t>4 kap.</w:t>
      </w:r>
    </w:p>
    <w:p w14:paraId="265D282C" w14:textId="6FF3AB2C" w:rsidR="00065AC3" w:rsidRPr="007812E4" w:rsidRDefault="00E31FA5" w:rsidP="00521873">
      <w:pPr>
        <w:pStyle w:val="VMOtsikko1"/>
        <w:jc w:val="center"/>
        <w:rPr>
          <w:sz w:val="22"/>
          <w:szCs w:val="22"/>
        </w:rPr>
      </w:pPr>
      <w:r>
        <w:rPr>
          <w:sz w:val="22"/>
        </w:rPr>
        <w:t>Bestämmelser om stödberättigande kostnader och andra särskilda bestämmelser för projekt som finansieras med nationella medel för regionutveckling</w:t>
      </w:r>
    </w:p>
    <w:p w14:paraId="233CAE0F" w14:textId="77777777" w:rsidR="00521873" w:rsidRPr="007812E4" w:rsidRDefault="00710C7F" w:rsidP="00521873">
      <w:pPr>
        <w:pStyle w:val="VMOtsikko3"/>
        <w:jc w:val="center"/>
        <w:rPr>
          <w:sz w:val="22"/>
          <w:szCs w:val="22"/>
        </w:rPr>
      </w:pPr>
      <w:r>
        <w:rPr>
          <w:sz w:val="22"/>
        </w:rPr>
        <w:t>20 §</w:t>
      </w:r>
    </w:p>
    <w:p w14:paraId="697269B0" w14:textId="246DCC20" w:rsidR="00A0189A" w:rsidRPr="007812E4" w:rsidRDefault="0089268C" w:rsidP="00521873">
      <w:pPr>
        <w:pStyle w:val="VMOtsikko3"/>
        <w:jc w:val="center"/>
        <w:rPr>
          <w:sz w:val="22"/>
          <w:szCs w:val="22"/>
        </w:rPr>
      </w:pPr>
      <w:r>
        <w:rPr>
          <w:i/>
          <w:sz w:val="22"/>
        </w:rPr>
        <w:t>Ansökan om stöd av nationella medel för regionutveckling</w:t>
      </w:r>
    </w:p>
    <w:p w14:paraId="40A5F271" w14:textId="77777777" w:rsidR="00217501" w:rsidRPr="007812E4" w:rsidRDefault="00217501" w:rsidP="007812E4">
      <w:pPr>
        <w:pStyle w:val="LLKappalejako"/>
        <w:ind w:firstLine="170"/>
        <w:rPr>
          <w:szCs w:val="22"/>
        </w:rPr>
      </w:pPr>
      <w:r>
        <w:t xml:space="preserve">Ansökningar om stöd av nationella medel för regionutveckling kan lämnas in kontinuerligt. </w:t>
      </w:r>
    </w:p>
    <w:p w14:paraId="5AD68416" w14:textId="77777777" w:rsidR="00217501" w:rsidRPr="007812E4" w:rsidRDefault="00217501" w:rsidP="007812E4">
      <w:pPr>
        <w:pStyle w:val="LLKappalejako"/>
        <w:ind w:firstLine="170"/>
        <w:rPr>
          <w:szCs w:val="22"/>
        </w:rPr>
      </w:pPr>
    </w:p>
    <w:p w14:paraId="24467B0F" w14:textId="5F3242CA" w:rsidR="001D7982" w:rsidRPr="007812E4" w:rsidRDefault="00217501" w:rsidP="007812E4">
      <w:pPr>
        <w:pStyle w:val="LLKappalejako"/>
        <w:ind w:firstLine="170"/>
        <w:rPr>
          <w:szCs w:val="22"/>
        </w:rPr>
      </w:pPr>
      <w:r>
        <w:t>Med avvikelse från 1 mom. får den finansierande myndigheten besluta att en tidsfrist ska sättas ut för ansökan om stöd. Myndigheten ska då offentliggöra utlysningen av stöd i ändamålsenlig omfattning så att den på ett jämlikt sätt är tillgänglig för sökandena. I utlysningen ska ansökningstiden för stödet anges eller, o</w:t>
      </w:r>
      <w:r w:rsidR="006A23FB">
        <w:t xml:space="preserve">m stöd kan sökas kontinuerligt, </w:t>
      </w:r>
      <w:r>
        <w:t>ska detta framgå av utlysningen. I utlysningen av stöd ska tydligt beskrivas urvalsförfarandet och urvalskriterierna för projekten samt de huvudsakliga förutsättningarna och villkoren för beviljande av stöd.</w:t>
      </w:r>
    </w:p>
    <w:p w14:paraId="66E6B716" w14:textId="003CD2E8" w:rsidR="00DB35D4" w:rsidRPr="007812E4" w:rsidRDefault="00DB35D4" w:rsidP="00DB35D4">
      <w:pPr>
        <w:pStyle w:val="VMleipteksti"/>
        <w:ind w:left="0"/>
        <w:rPr>
          <w:sz w:val="22"/>
          <w:szCs w:val="22"/>
        </w:rPr>
      </w:pPr>
    </w:p>
    <w:p w14:paraId="3873C248" w14:textId="77777777" w:rsidR="00521873" w:rsidRPr="007812E4" w:rsidRDefault="00521873" w:rsidP="00DB35D4">
      <w:pPr>
        <w:pStyle w:val="VMleipteksti"/>
        <w:ind w:left="0"/>
        <w:rPr>
          <w:sz w:val="22"/>
          <w:szCs w:val="22"/>
        </w:rPr>
      </w:pPr>
    </w:p>
    <w:p w14:paraId="0C9A99EC" w14:textId="77777777" w:rsidR="00521873" w:rsidRPr="007812E4" w:rsidRDefault="00710C7F" w:rsidP="00521873">
      <w:pPr>
        <w:pStyle w:val="VMOtsikko3"/>
        <w:jc w:val="center"/>
        <w:rPr>
          <w:sz w:val="22"/>
          <w:szCs w:val="22"/>
        </w:rPr>
      </w:pPr>
      <w:r>
        <w:rPr>
          <w:sz w:val="22"/>
        </w:rPr>
        <w:t>21 §</w:t>
      </w:r>
    </w:p>
    <w:p w14:paraId="1748C63B" w14:textId="69AF7EA6" w:rsidR="00A0189A" w:rsidRPr="007812E4" w:rsidRDefault="007F5427" w:rsidP="00521873">
      <w:pPr>
        <w:pStyle w:val="VMOtsikko3"/>
        <w:jc w:val="center"/>
        <w:rPr>
          <w:sz w:val="22"/>
          <w:szCs w:val="22"/>
        </w:rPr>
      </w:pPr>
      <w:r>
        <w:rPr>
          <w:i/>
          <w:sz w:val="22"/>
        </w:rPr>
        <w:t>Stödbeslut för projekt som finansieras med nationella medel för regionutveckling</w:t>
      </w:r>
    </w:p>
    <w:p w14:paraId="20452E79" w14:textId="403AEF28" w:rsidR="007F5427" w:rsidRPr="007812E4" w:rsidRDefault="00DB35D4" w:rsidP="007812E4">
      <w:pPr>
        <w:pStyle w:val="LLKappalejako"/>
        <w:ind w:firstLine="170"/>
        <w:rPr>
          <w:szCs w:val="22"/>
        </w:rPr>
      </w:pPr>
      <w:r>
        <w:t>Den finansierande myndigheten kan bevilja ett projekt stöd av nationella medel för regionutveckling för högst tre år i sänder.</w:t>
      </w:r>
    </w:p>
    <w:p w14:paraId="2382CC0B" w14:textId="4AC9F9BF" w:rsidR="00D25A78" w:rsidRPr="007812E4" w:rsidRDefault="00D25A78" w:rsidP="00D25A78">
      <w:pPr>
        <w:pStyle w:val="VMNormaaliSisentmtn"/>
        <w:rPr>
          <w:sz w:val="22"/>
          <w:szCs w:val="22"/>
        </w:rPr>
      </w:pPr>
    </w:p>
    <w:p w14:paraId="417EF0EC" w14:textId="77777777" w:rsidR="00521873" w:rsidRPr="007812E4" w:rsidRDefault="00521873" w:rsidP="00D25A78">
      <w:pPr>
        <w:pStyle w:val="VMNormaaliSisentmtn"/>
        <w:rPr>
          <w:sz w:val="22"/>
          <w:szCs w:val="22"/>
        </w:rPr>
      </w:pPr>
    </w:p>
    <w:p w14:paraId="6AFF3DFB" w14:textId="77777777" w:rsidR="00521873" w:rsidRPr="007812E4" w:rsidRDefault="00710C7F" w:rsidP="00521873">
      <w:pPr>
        <w:pStyle w:val="VMOtsikko3"/>
        <w:jc w:val="center"/>
        <w:rPr>
          <w:sz w:val="22"/>
          <w:szCs w:val="22"/>
        </w:rPr>
      </w:pPr>
      <w:r>
        <w:rPr>
          <w:sz w:val="22"/>
        </w:rPr>
        <w:t>22 §</w:t>
      </w:r>
    </w:p>
    <w:p w14:paraId="7EB6D523" w14:textId="116F0428" w:rsidR="007944FE" w:rsidRPr="007812E4" w:rsidRDefault="00EA5963" w:rsidP="00521873">
      <w:pPr>
        <w:pStyle w:val="VMOtsikko3"/>
        <w:jc w:val="center"/>
        <w:rPr>
          <w:sz w:val="22"/>
          <w:szCs w:val="22"/>
        </w:rPr>
      </w:pPr>
      <w:r>
        <w:rPr>
          <w:i/>
          <w:sz w:val="22"/>
        </w:rPr>
        <w:t>Kostnadsmodeller och förutsättningar för stödberättigande kostnader i projekt som finansieras med nationella medel för regionutveckling</w:t>
      </w:r>
    </w:p>
    <w:p w14:paraId="2B763014" w14:textId="2DB471C7" w:rsidR="007033C2" w:rsidRPr="007812E4" w:rsidRDefault="001D7982" w:rsidP="007812E4">
      <w:pPr>
        <w:pStyle w:val="LLKappalejako"/>
        <w:ind w:firstLine="170"/>
        <w:rPr>
          <w:szCs w:val="22"/>
        </w:rPr>
      </w:pPr>
      <w:r>
        <w:t>Den finansierande myndigheten fattar beslut om kostnadsmodellerna för projekt som finansieras med nationella medel för regionutveckling. Beslutet fattas för hela den tid projektet genomförs. På de kostnadsmodeller som används tillämpas bestämmelserna i 3 § 2 mom. i statsrådets förordning om stödberättigande kostnader finansierade med medel från Europeiska unionens regional- och strukturpolitiska fonder.</w:t>
      </w:r>
    </w:p>
    <w:p w14:paraId="5DBB924A" w14:textId="77777777" w:rsidR="00EA5963" w:rsidRPr="007812E4" w:rsidRDefault="00EA5963" w:rsidP="007812E4">
      <w:pPr>
        <w:pStyle w:val="LLKappalejako"/>
        <w:ind w:firstLine="170"/>
        <w:rPr>
          <w:szCs w:val="22"/>
        </w:rPr>
      </w:pPr>
    </w:p>
    <w:p w14:paraId="3C57A1AD" w14:textId="432F4B3B" w:rsidR="007944FE" w:rsidRPr="007812E4" w:rsidRDefault="007944FE" w:rsidP="007812E4">
      <w:pPr>
        <w:pStyle w:val="LLKappalejako"/>
        <w:ind w:firstLine="170"/>
        <w:rPr>
          <w:szCs w:val="22"/>
        </w:rPr>
      </w:pPr>
      <w:r>
        <w:t>På stödberättigandet för projektkostnaderna tillämpas 4 § 1 mom. 2–4 punkten och 2 mom. i statsrådets förordning om stödberättigande kostnader finansierade med medel från Europeiska unionens regional- och strukturpolitiska fonder. En förutsättning för att kostnaderna ska vara stödberättigande är dessutom att projektet stöder landskapets självständiga utveckling.</w:t>
      </w:r>
    </w:p>
    <w:p w14:paraId="67878ACC" w14:textId="29B6AE42" w:rsidR="000C6B45" w:rsidRPr="007812E4" w:rsidRDefault="000C6B45" w:rsidP="000C6B45">
      <w:pPr>
        <w:pStyle w:val="VMNormaaliSisentmtn"/>
        <w:rPr>
          <w:sz w:val="22"/>
          <w:szCs w:val="22"/>
        </w:rPr>
      </w:pPr>
    </w:p>
    <w:p w14:paraId="6047DD09" w14:textId="77777777" w:rsidR="00521873" w:rsidRPr="007812E4" w:rsidRDefault="00521873" w:rsidP="000C6B45">
      <w:pPr>
        <w:pStyle w:val="VMNormaaliSisentmtn"/>
        <w:rPr>
          <w:sz w:val="22"/>
          <w:szCs w:val="22"/>
        </w:rPr>
      </w:pPr>
    </w:p>
    <w:p w14:paraId="48C4212F" w14:textId="77777777" w:rsidR="00521873" w:rsidRPr="007812E4" w:rsidRDefault="004E1F33" w:rsidP="00521873">
      <w:pPr>
        <w:pStyle w:val="VMOtsikko3"/>
        <w:jc w:val="center"/>
        <w:rPr>
          <w:sz w:val="22"/>
          <w:szCs w:val="22"/>
        </w:rPr>
      </w:pPr>
      <w:r>
        <w:rPr>
          <w:sz w:val="22"/>
        </w:rPr>
        <w:t>23 §</w:t>
      </w:r>
    </w:p>
    <w:p w14:paraId="5EDAEA3D" w14:textId="49226D33" w:rsidR="00065AC3" w:rsidRPr="007812E4" w:rsidRDefault="00065AC3" w:rsidP="00521873">
      <w:pPr>
        <w:pStyle w:val="VMOtsikko3"/>
        <w:jc w:val="center"/>
        <w:rPr>
          <w:sz w:val="22"/>
          <w:szCs w:val="22"/>
        </w:rPr>
      </w:pPr>
      <w:r>
        <w:rPr>
          <w:i/>
          <w:sz w:val="22"/>
        </w:rPr>
        <w:t>Projektets inkomster i projekt som finansieras med nationella medel för regionutveckling</w:t>
      </w:r>
    </w:p>
    <w:p w14:paraId="389BF94D" w14:textId="324E9449" w:rsidR="00EA5963" w:rsidRPr="007812E4" w:rsidRDefault="00EA5963" w:rsidP="007812E4">
      <w:pPr>
        <w:pStyle w:val="LLKappalejako"/>
        <w:ind w:firstLine="170"/>
        <w:rPr>
          <w:szCs w:val="22"/>
        </w:rPr>
      </w:pPr>
      <w:r>
        <w:t>I projekt som finansieras med nationella medel för regionutveckling tillämpas på inkomsterna bestämmelserna i 5 § i statsrådets förordning om stödberättigande kostnader finansierade med medel från Europeiska unionens regional- och strukturpolitiska fonder.</w:t>
      </w:r>
    </w:p>
    <w:p w14:paraId="0B9B8F56" w14:textId="77777777" w:rsidR="00521873" w:rsidRPr="007812E4" w:rsidRDefault="00521873" w:rsidP="00521873">
      <w:pPr>
        <w:jc w:val="both"/>
        <w:rPr>
          <w:sz w:val="22"/>
          <w:szCs w:val="22"/>
        </w:rPr>
      </w:pPr>
    </w:p>
    <w:p w14:paraId="761A75E4" w14:textId="77777777" w:rsidR="00065AC3" w:rsidRPr="007812E4" w:rsidRDefault="00065AC3" w:rsidP="00065AC3">
      <w:pPr>
        <w:rPr>
          <w:sz w:val="22"/>
          <w:szCs w:val="22"/>
        </w:rPr>
      </w:pPr>
    </w:p>
    <w:p w14:paraId="555ABD1B" w14:textId="77777777" w:rsidR="00521873" w:rsidRPr="007812E4" w:rsidRDefault="004E1F33" w:rsidP="00521873">
      <w:pPr>
        <w:pStyle w:val="VMOtsikko3"/>
        <w:jc w:val="center"/>
        <w:rPr>
          <w:sz w:val="22"/>
          <w:szCs w:val="22"/>
        </w:rPr>
      </w:pPr>
      <w:r>
        <w:rPr>
          <w:sz w:val="22"/>
        </w:rPr>
        <w:t>24 §</w:t>
      </w:r>
    </w:p>
    <w:p w14:paraId="70299A0C" w14:textId="5468D907" w:rsidR="00065AC3" w:rsidRPr="007812E4" w:rsidRDefault="005372CA" w:rsidP="00521873">
      <w:pPr>
        <w:pStyle w:val="VMOtsikko3"/>
        <w:jc w:val="center"/>
        <w:rPr>
          <w:sz w:val="22"/>
          <w:szCs w:val="22"/>
        </w:rPr>
      </w:pPr>
      <w:r>
        <w:rPr>
          <w:i/>
          <w:iCs/>
          <w:sz w:val="22"/>
        </w:rPr>
        <w:t>Naturaprestation i projekt som finansieras med nationella medel för regionutveckling</w:t>
      </w:r>
    </w:p>
    <w:p w14:paraId="237E5A87" w14:textId="30A92764" w:rsidR="0066504C" w:rsidRPr="007812E4" w:rsidRDefault="001D7982" w:rsidP="007812E4">
      <w:pPr>
        <w:pStyle w:val="LLKappalejako"/>
        <w:ind w:firstLine="170"/>
        <w:rPr>
          <w:szCs w:val="22"/>
        </w:rPr>
      </w:pPr>
      <w:r>
        <w:t>Den finansierande myndigheten kan besluta att högst hälften av självfinansieringsandelen i projekt som finansieras med nationella medel för regionutveckling kan bestå av arbete eller produktionsinsatser som överlåts utan vederlag (</w:t>
      </w:r>
      <w:r>
        <w:rPr>
          <w:i/>
        </w:rPr>
        <w:t>naturaprestation</w:t>
      </w:r>
      <w:r>
        <w:t>).</w:t>
      </w:r>
    </w:p>
    <w:p w14:paraId="26BA7D2C" w14:textId="77777777" w:rsidR="00E57A8D" w:rsidRPr="007812E4" w:rsidRDefault="00E57A8D" w:rsidP="007812E4">
      <w:pPr>
        <w:pStyle w:val="LLKappalejako"/>
        <w:ind w:firstLine="170"/>
        <w:rPr>
          <w:szCs w:val="22"/>
        </w:rPr>
      </w:pPr>
    </w:p>
    <w:p w14:paraId="3DAFFFE7" w14:textId="340232D4" w:rsidR="00E57A8D" w:rsidRPr="007812E4" w:rsidRDefault="00E57A8D" w:rsidP="007812E4">
      <w:pPr>
        <w:pStyle w:val="LLKappalejako"/>
        <w:ind w:firstLine="170"/>
        <w:rPr>
          <w:szCs w:val="22"/>
        </w:rPr>
      </w:pPr>
      <w:r>
        <w:t>Det arbete och de produktionsinsatser som avses i 1 mom. ska vara motiverade med tanke på projektets innehåll eller de mål som ställts för projektet. Den som utför arbetet ska vara minst 15 år.</w:t>
      </w:r>
    </w:p>
    <w:p w14:paraId="6D12C9C2" w14:textId="084EC858" w:rsidR="00E57A8D" w:rsidRPr="007812E4" w:rsidRDefault="00E57A8D" w:rsidP="007812E4">
      <w:pPr>
        <w:pStyle w:val="LLKappalejako"/>
        <w:ind w:firstLine="170"/>
        <w:rPr>
          <w:szCs w:val="22"/>
        </w:rPr>
      </w:pPr>
    </w:p>
    <w:p w14:paraId="5E213AE6" w14:textId="5364CFAC" w:rsidR="006960B5" w:rsidRPr="007812E4" w:rsidRDefault="0066504C" w:rsidP="007812E4">
      <w:pPr>
        <w:pStyle w:val="LLKappalejako"/>
        <w:ind w:firstLine="170"/>
        <w:rPr>
          <w:szCs w:val="22"/>
        </w:rPr>
      </w:pPr>
      <w:r>
        <w:t>Som värdet på en i 1 mom. avsedd naturaprestation beaktas högst de föranledda kostnaderna eller den lön som betalats för motsvarande arbete eller i fråga om produktionsinsatser tjänstens eller produktens verkliga värde eller de föranledda kostnaderna.</w:t>
      </w:r>
    </w:p>
    <w:p w14:paraId="29E5EFEA" w14:textId="373666EF" w:rsidR="0076678D" w:rsidRPr="007812E4" w:rsidRDefault="0076678D" w:rsidP="00521873">
      <w:pPr>
        <w:jc w:val="both"/>
        <w:rPr>
          <w:sz w:val="22"/>
          <w:szCs w:val="22"/>
        </w:rPr>
      </w:pPr>
    </w:p>
    <w:p w14:paraId="3D179DEA" w14:textId="77777777" w:rsidR="00521873" w:rsidRPr="007812E4" w:rsidRDefault="00521873" w:rsidP="006960B5">
      <w:pPr>
        <w:rPr>
          <w:sz w:val="22"/>
          <w:szCs w:val="22"/>
        </w:rPr>
      </w:pPr>
    </w:p>
    <w:p w14:paraId="0D004940" w14:textId="77777777" w:rsidR="00521873" w:rsidRPr="007812E4" w:rsidRDefault="004E1F33" w:rsidP="00521873">
      <w:pPr>
        <w:pStyle w:val="VMOtsikko3"/>
        <w:jc w:val="center"/>
        <w:rPr>
          <w:sz w:val="22"/>
          <w:szCs w:val="22"/>
        </w:rPr>
      </w:pPr>
      <w:r>
        <w:rPr>
          <w:sz w:val="22"/>
        </w:rPr>
        <w:t>25 §</w:t>
      </w:r>
    </w:p>
    <w:p w14:paraId="16975F19" w14:textId="2336EBC9" w:rsidR="00065AC3" w:rsidRPr="007812E4" w:rsidRDefault="00C255E2" w:rsidP="00521873">
      <w:pPr>
        <w:pStyle w:val="VMOtsikko3"/>
        <w:jc w:val="center"/>
        <w:rPr>
          <w:i/>
          <w:sz w:val="22"/>
          <w:szCs w:val="22"/>
        </w:rPr>
      </w:pPr>
      <w:r>
        <w:rPr>
          <w:i/>
          <w:sz w:val="22"/>
        </w:rPr>
        <w:t>Engångsersättning i projekt som finansieras med nationella medel för regionutveckling</w:t>
      </w:r>
    </w:p>
    <w:p w14:paraId="6A001185" w14:textId="0E1BFDED" w:rsidR="0068302A" w:rsidRPr="007812E4" w:rsidRDefault="0097793A" w:rsidP="007812E4">
      <w:pPr>
        <w:pStyle w:val="LLKappalejako"/>
        <w:ind w:firstLine="170"/>
        <w:rPr>
          <w:szCs w:val="22"/>
        </w:rPr>
      </w:pPr>
      <w:r>
        <w:t>På projekt som finansieras med nationella medel för regionutveckling och som får stöd i form av en engångsersättning tillämpas bestämmelserna i 15 § i statsrådets förordning om stödberättigande kostnader finansierade med medel från Europeiska unionens regional- och strukturpolitiska fonder.</w:t>
      </w:r>
    </w:p>
    <w:p w14:paraId="679918A9" w14:textId="77777777" w:rsidR="0068302A" w:rsidRPr="007812E4" w:rsidRDefault="0068302A" w:rsidP="007812E4">
      <w:pPr>
        <w:pStyle w:val="LLKappalejako"/>
        <w:ind w:firstLine="170"/>
        <w:rPr>
          <w:szCs w:val="22"/>
        </w:rPr>
      </w:pPr>
    </w:p>
    <w:p w14:paraId="0F0C4220" w14:textId="587C6C92" w:rsidR="00C255E2" w:rsidRPr="007812E4" w:rsidRDefault="00C255E2" w:rsidP="007812E4">
      <w:pPr>
        <w:pStyle w:val="LLKappalejako"/>
        <w:ind w:firstLine="170"/>
        <w:rPr>
          <w:szCs w:val="22"/>
        </w:rPr>
      </w:pPr>
      <w:r>
        <w:t>För projekt som i sin helhet genomförs som offentlig upphandling beviljas stöd dock inte i form av engångsersättning.</w:t>
      </w:r>
    </w:p>
    <w:p w14:paraId="64518430" w14:textId="77777777" w:rsidR="00C255E2" w:rsidRPr="007812E4" w:rsidRDefault="00C255E2" w:rsidP="007812E4">
      <w:pPr>
        <w:pStyle w:val="LLKappalejako"/>
        <w:ind w:firstLine="170"/>
        <w:rPr>
          <w:szCs w:val="22"/>
        </w:rPr>
      </w:pPr>
    </w:p>
    <w:p w14:paraId="70CAA161" w14:textId="24211DAB" w:rsidR="00B427AF" w:rsidRPr="007812E4" w:rsidRDefault="006B1341" w:rsidP="007812E4">
      <w:pPr>
        <w:pStyle w:val="LLKappalejako"/>
        <w:ind w:firstLine="170"/>
        <w:rPr>
          <w:szCs w:val="22"/>
        </w:rPr>
      </w:pPr>
      <w:r>
        <w:t>S</w:t>
      </w:r>
      <w:r w:rsidR="00C255E2">
        <w:t>töd som beviljas som en engångsersättning för ett projekt kan uppgå till högst 100 000 euro.</w:t>
      </w:r>
    </w:p>
    <w:p w14:paraId="5D9A0347" w14:textId="52B274FD" w:rsidR="00E9791D" w:rsidRPr="007812E4" w:rsidRDefault="00E9791D" w:rsidP="007812E4">
      <w:pPr>
        <w:pStyle w:val="LLKappalejako"/>
        <w:ind w:firstLine="170"/>
        <w:rPr>
          <w:szCs w:val="22"/>
        </w:rPr>
      </w:pPr>
    </w:p>
    <w:p w14:paraId="233EFEE7" w14:textId="77777777" w:rsidR="00521873" w:rsidRPr="007812E4" w:rsidRDefault="00521873" w:rsidP="00065AC3">
      <w:pPr>
        <w:rPr>
          <w:sz w:val="22"/>
          <w:szCs w:val="22"/>
        </w:rPr>
      </w:pPr>
    </w:p>
    <w:p w14:paraId="41BAC367" w14:textId="77777777" w:rsidR="00521873" w:rsidRPr="007812E4" w:rsidRDefault="004E1F33" w:rsidP="00521873">
      <w:pPr>
        <w:pStyle w:val="VMOtsikko3"/>
        <w:jc w:val="center"/>
        <w:rPr>
          <w:sz w:val="22"/>
          <w:szCs w:val="22"/>
        </w:rPr>
      </w:pPr>
      <w:r>
        <w:rPr>
          <w:sz w:val="22"/>
        </w:rPr>
        <w:t>26 §</w:t>
      </w:r>
    </w:p>
    <w:p w14:paraId="48274D11" w14:textId="4FFD4131" w:rsidR="00C255E2" w:rsidRPr="007812E4" w:rsidRDefault="00C255E2" w:rsidP="00521873">
      <w:pPr>
        <w:pStyle w:val="VMOtsikko3"/>
        <w:jc w:val="center"/>
        <w:rPr>
          <w:sz w:val="22"/>
          <w:szCs w:val="22"/>
        </w:rPr>
      </w:pPr>
      <w:r>
        <w:rPr>
          <w:i/>
          <w:sz w:val="22"/>
        </w:rPr>
        <w:t>Kostnader som ersätts enligt ett procenttal i projekt som finansieras med nationella medel för regionutveckling</w:t>
      </w:r>
    </w:p>
    <w:p w14:paraId="62514817" w14:textId="2503E128" w:rsidR="00C255E2" w:rsidRPr="007812E4" w:rsidRDefault="003E5561" w:rsidP="007812E4">
      <w:pPr>
        <w:pStyle w:val="LLKappalejako"/>
        <w:ind w:firstLine="170"/>
        <w:rPr>
          <w:szCs w:val="22"/>
        </w:rPr>
      </w:pPr>
      <w:r>
        <w:t>I projekt som finansieras med nationella medel för regionutveckling tillämpas på ersättning av kostnader enligt ett procenttal bestämmelserna i 9–11 § i statsrådets förordning om stödberättigande kostnader finansierade med medel från Europeiska unionens regional- och strukturpolitiska fonder.</w:t>
      </w:r>
    </w:p>
    <w:p w14:paraId="32DCA76E" w14:textId="77777777" w:rsidR="00C255E2" w:rsidRPr="007812E4" w:rsidRDefault="00C255E2" w:rsidP="00065AC3">
      <w:pPr>
        <w:rPr>
          <w:sz w:val="22"/>
          <w:szCs w:val="22"/>
        </w:rPr>
      </w:pPr>
    </w:p>
    <w:p w14:paraId="51F6654B" w14:textId="0B05109F" w:rsidR="00C255E2" w:rsidRPr="007812E4" w:rsidRDefault="00C255E2" w:rsidP="00065AC3">
      <w:pPr>
        <w:rPr>
          <w:sz w:val="22"/>
          <w:szCs w:val="22"/>
        </w:rPr>
      </w:pPr>
    </w:p>
    <w:p w14:paraId="797A089F" w14:textId="77777777" w:rsidR="00521873" w:rsidRPr="007812E4" w:rsidRDefault="004E1F33" w:rsidP="00521873">
      <w:pPr>
        <w:pStyle w:val="VMOtsikko3"/>
        <w:jc w:val="center"/>
        <w:rPr>
          <w:sz w:val="22"/>
          <w:szCs w:val="22"/>
        </w:rPr>
      </w:pPr>
      <w:r>
        <w:rPr>
          <w:sz w:val="22"/>
        </w:rPr>
        <w:t>27 §</w:t>
      </w:r>
    </w:p>
    <w:p w14:paraId="707E2B4F" w14:textId="7E82C2D9" w:rsidR="00AE163D" w:rsidRPr="007812E4" w:rsidRDefault="00AE163D" w:rsidP="00521873">
      <w:pPr>
        <w:pStyle w:val="VMOtsikko3"/>
        <w:jc w:val="center"/>
        <w:rPr>
          <w:sz w:val="22"/>
          <w:szCs w:val="22"/>
        </w:rPr>
      </w:pPr>
      <w:r>
        <w:rPr>
          <w:i/>
          <w:sz w:val="22"/>
        </w:rPr>
        <w:t>Lönekostnader i projekt som finansieras med nationella medel för regionutveckling</w:t>
      </w:r>
    </w:p>
    <w:p w14:paraId="3999BA32" w14:textId="03B9E8A3" w:rsidR="004608C5" w:rsidRPr="007812E4" w:rsidRDefault="004608C5" w:rsidP="007812E4">
      <w:pPr>
        <w:pStyle w:val="LLKappalejako"/>
        <w:ind w:firstLine="170"/>
        <w:rPr>
          <w:szCs w:val="22"/>
        </w:rPr>
      </w:pPr>
      <w:r>
        <w:t>I projekt som finansieras med nationella medel för regionutveckling tillämpas på stödberättigandet av lönekostnader bestämmelserna i 6–8 § i statsrådets förordning om stödberättigande kostnader finansierade med medel från Europeiska unionens regional- och strukturpolitiska fonder. De procentandelar som fastställts av den förvaltande myndigheten för regional- och strukturpolitik och som avses i nämnda 8 § tillämpas också på projekt som finansieras med nationella medel för regionutveckling, om inte den finansierande myndigheten beslutar något annat i stödbeslutet.</w:t>
      </w:r>
    </w:p>
    <w:p w14:paraId="04BDE28A" w14:textId="7F53C5D7" w:rsidR="00F20A84" w:rsidRPr="007812E4" w:rsidRDefault="00F20A84" w:rsidP="00F20A84">
      <w:pPr>
        <w:rPr>
          <w:color w:val="FF0000"/>
          <w:sz w:val="22"/>
          <w:szCs w:val="22"/>
        </w:rPr>
      </w:pPr>
    </w:p>
    <w:p w14:paraId="003B2888" w14:textId="6F3AB511" w:rsidR="00C255E2" w:rsidRPr="007812E4" w:rsidRDefault="00C255E2" w:rsidP="00521873">
      <w:pPr>
        <w:jc w:val="center"/>
        <w:rPr>
          <w:color w:val="FF0000"/>
          <w:sz w:val="22"/>
          <w:szCs w:val="22"/>
        </w:rPr>
      </w:pPr>
    </w:p>
    <w:p w14:paraId="063D4AD1" w14:textId="66FD1344" w:rsidR="00521873" w:rsidRPr="007812E4" w:rsidRDefault="004E1F33" w:rsidP="00521873">
      <w:pPr>
        <w:pStyle w:val="VMOtsikko3"/>
        <w:jc w:val="center"/>
        <w:rPr>
          <w:sz w:val="22"/>
          <w:szCs w:val="22"/>
        </w:rPr>
      </w:pPr>
      <w:r>
        <w:rPr>
          <w:sz w:val="22"/>
        </w:rPr>
        <w:t>28 §</w:t>
      </w:r>
    </w:p>
    <w:p w14:paraId="3A412DAF" w14:textId="04532EF6" w:rsidR="00AE163D" w:rsidRPr="007812E4" w:rsidRDefault="00D42A41" w:rsidP="00521873">
      <w:pPr>
        <w:pStyle w:val="VMOtsikko3"/>
        <w:jc w:val="center"/>
        <w:rPr>
          <w:i/>
          <w:sz w:val="22"/>
          <w:szCs w:val="22"/>
        </w:rPr>
      </w:pPr>
      <w:r>
        <w:rPr>
          <w:i/>
          <w:sz w:val="22"/>
        </w:rPr>
        <w:t>Stödberättigande för vissa kostnader i projekt som finansieras med nationella medel för regionutveckling</w:t>
      </w:r>
    </w:p>
    <w:p w14:paraId="03220AA9" w14:textId="6CC81A07" w:rsidR="00EC2DED" w:rsidRPr="007812E4" w:rsidRDefault="00714F6B" w:rsidP="007812E4">
      <w:pPr>
        <w:pStyle w:val="LLKappalejako"/>
        <w:ind w:firstLine="170"/>
        <w:rPr>
          <w:szCs w:val="22"/>
        </w:rPr>
      </w:pPr>
      <w:r>
        <w:t>I projekt som finansieras med nationella medel för regionutveckling tillämpas på stödberättigandet av vissa kostnader bestämmelserna i 18–24 § i statsrådets förordning om stödberättigande kostnader finansierade med medel från Europeiska unionens regional- och strukturpolitiska fonder.</w:t>
      </w:r>
    </w:p>
    <w:p w14:paraId="59911D3C" w14:textId="77777777" w:rsidR="00AE163D" w:rsidRPr="007812E4" w:rsidRDefault="00AE163D" w:rsidP="00C255E2">
      <w:pPr>
        <w:rPr>
          <w:color w:val="FF0000"/>
          <w:sz w:val="22"/>
          <w:szCs w:val="22"/>
        </w:rPr>
      </w:pPr>
    </w:p>
    <w:p w14:paraId="6DC9B911" w14:textId="77777777" w:rsidR="00C255E2" w:rsidRPr="007812E4" w:rsidRDefault="00C255E2" w:rsidP="00065AC3">
      <w:pPr>
        <w:rPr>
          <w:sz w:val="22"/>
          <w:szCs w:val="22"/>
        </w:rPr>
      </w:pPr>
    </w:p>
    <w:p w14:paraId="5D5997F1" w14:textId="77777777" w:rsidR="00521873" w:rsidRPr="007812E4" w:rsidRDefault="004E1F33" w:rsidP="00521873">
      <w:pPr>
        <w:pStyle w:val="VMOtsikko3"/>
        <w:jc w:val="center"/>
        <w:rPr>
          <w:sz w:val="22"/>
          <w:szCs w:val="22"/>
        </w:rPr>
      </w:pPr>
      <w:r>
        <w:rPr>
          <w:sz w:val="22"/>
        </w:rPr>
        <w:t>29 §</w:t>
      </w:r>
    </w:p>
    <w:p w14:paraId="4B3FBD41" w14:textId="5650304B" w:rsidR="00065AC3" w:rsidRPr="007812E4" w:rsidRDefault="00065AC3" w:rsidP="00521873">
      <w:pPr>
        <w:pStyle w:val="VMOtsikko3"/>
        <w:jc w:val="center"/>
        <w:rPr>
          <w:i/>
          <w:sz w:val="22"/>
          <w:szCs w:val="22"/>
        </w:rPr>
      </w:pPr>
      <w:r>
        <w:rPr>
          <w:i/>
          <w:sz w:val="22"/>
        </w:rPr>
        <w:t>Kostnader som inte omfattas av stödet i projekt som finansieras med nationella medel för regionutveckling</w:t>
      </w:r>
    </w:p>
    <w:p w14:paraId="3562EC2A" w14:textId="5F5FA650" w:rsidR="00E402B1" w:rsidRPr="007812E4" w:rsidRDefault="00714F6B" w:rsidP="007812E4">
      <w:pPr>
        <w:pStyle w:val="LLKappalejako"/>
        <w:ind w:firstLine="170"/>
        <w:rPr>
          <w:szCs w:val="22"/>
        </w:rPr>
      </w:pPr>
      <w:r>
        <w:t>I projekt som finansieras med nationella medel för regionutveckling tillämpas på kostnader som inte omfattas av stödet bestämmelserna i 25 § 1 och 3–7 punkten i statsrådets förordning om stödberättigande kostnader finansierade med medel från Europeiska unionens regional- och strukturpolitiska fonder.</w:t>
      </w:r>
    </w:p>
    <w:p w14:paraId="793CE627" w14:textId="47E30B63" w:rsidR="00E402B1" w:rsidRPr="007812E4" w:rsidRDefault="00E402B1" w:rsidP="0076082A">
      <w:pPr>
        <w:rPr>
          <w:sz w:val="22"/>
          <w:szCs w:val="22"/>
        </w:rPr>
      </w:pPr>
    </w:p>
    <w:p w14:paraId="6C389FE4" w14:textId="77777777" w:rsidR="00714F6B" w:rsidRPr="007812E4" w:rsidRDefault="00714F6B" w:rsidP="0076082A">
      <w:pPr>
        <w:rPr>
          <w:sz w:val="22"/>
          <w:szCs w:val="22"/>
        </w:rPr>
      </w:pPr>
    </w:p>
    <w:p w14:paraId="407C18F9" w14:textId="77777777" w:rsidR="00521873" w:rsidRPr="007812E4" w:rsidRDefault="004E1F33" w:rsidP="00521873">
      <w:pPr>
        <w:pStyle w:val="VMOtsikko3"/>
        <w:jc w:val="center"/>
        <w:rPr>
          <w:sz w:val="22"/>
          <w:szCs w:val="22"/>
        </w:rPr>
      </w:pPr>
      <w:r>
        <w:rPr>
          <w:sz w:val="22"/>
        </w:rPr>
        <w:t>30 §</w:t>
      </w:r>
    </w:p>
    <w:p w14:paraId="4549E4A2" w14:textId="696E1DDA" w:rsidR="00065AC3" w:rsidRPr="007812E4" w:rsidRDefault="00714F6B" w:rsidP="00521873">
      <w:pPr>
        <w:pStyle w:val="VMOtsikko3"/>
        <w:jc w:val="center"/>
        <w:rPr>
          <w:sz w:val="22"/>
          <w:szCs w:val="22"/>
        </w:rPr>
      </w:pPr>
      <w:r>
        <w:rPr>
          <w:i/>
          <w:iCs/>
          <w:sz w:val="22"/>
        </w:rPr>
        <w:t>Överskridningar mellan kostnadsslag i</w:t>
      </w:r>
      <w:r>
        <w:rPr>
          <w:sz w:val="22"/>
        </w:rPr>
        <w:t xml:space="preserve"> </w:t>
      </w:r>
      <w:r>
        <w:rPr>
          <w:i/>
          <w:sz w:val="22"/>
        </w:rPr>
        <w:t>projekt som finansieras med nationella medel för regionutveckling</w:t>
      </w:r>
    </w:p>
    <w:p w14:paraId="75246176" w14:textId="668799CB" w:rsidR="00714F6B" w:rsidRPr="007812E4" w:rsidRDefault="00714F6B" w:rsidP="007812E4">
      <w:pPr>
        <w:pStyle w:val="LLKappalejako"/>
        <w:ind w:firstLine="170"/>
        <w:rPr>
          <w:szCs w:val="22"/>
        </w:rPr>
      </w:pPr>
      <w:r>
        <w:t>I projekt som finansieras med nationella medel för regionutveckling tillämpas på överskridningar mellan kostnadsslag bestämmelserna i 18–26 § i statsrådets förordning om stödberättigande kostnader finansierade med medel från Europeiska unionens regional- och strukturpolitiska fonder.</w:t>
      </w:r>
    </w:p>
    <w:p w14:paraId="7B23EA3E" w14:textId="532605F6" w:rsidR="00EA5963" w:rsidRPr="007812E4" w:rsidRDefault="00EA5963" w:rsidP="007812E4">
      <w:pPr>
        <w:pStyle w:val="LLKappalejako"/>
        <w:ind w:firstLine="170"/>
        <w:rPr>
          <w:szCs w:val="22"/>
        </w:rPr>
      </w:pPr>
    </w:p>
    <w:p w14:paraId="5817DD2C" w14:textId="41BEA1B2" w:rsidR="00EA5963" w:rsidRPr="007812E4" w:rsidRDefault="00EA5963" w:rsidP="007812E4">
      <w:pPr>
        <w:pStyle w:val="LLKappalejako"/>
        <w:ind w:firstLine="170"/>
        <w:rPr>
          <w:szCs w:val="22"/>
        </w:rPr>
      </w:pPr>
      <w:r>
        <w:t>Det som föreskrivs i 1 mom. tillämpas inte på de kostnadsslag som ersätts med kostnadsmodeller enligt 25 och 26 §.</w:t>
      </w:r>
    </w:p>
    <w:p w14:paraId="74BF9E88" w14:textId="44E9D8F2" w:rsidR="00EA5963" w:rsidRPr="007812E4" w:rsidRDefault="00EA5963" w:rsidP="0076082A">
      <w:pPr>
        <w:rPr>
          <w:sz w:val="22"/>
          <w:szCs w:val="22"/>
        </w:rPr>
      </w:pPr>
    </w:p>
    <w:p w14:paraId="658BF55F" w14:textId="1554314F" w:rsidR="0076082A" w:rsidRPr="007812E4" w:rsidRDefault="007B7C75" w:rsidP="00521873">
      <w:pPr>
        <w:pStyle w:val="VMOtsikko1"/>
        <w:jc w:val="center"/>
        <w:rPr>
          <w:sz w:val="22"/>
          <w:szCs w:val="22"/>
        </w:rPr>
      </w:pPr>
      <w:r>
        <w:rPr>
          <w:sz w:val="22"/>
        </w:rPr>
        <w:t>5 kap.</w:t>
      </w:r>
    </w:p>
    <w:p w14:paraId="4551286F" w14:textId="26F62B26" w:rsidR="0076082A" w:rsidRPr="007812E4" w:rsidRDefault="0076082A" w:rsidP="00521873">
      <w:pPr>
        <w:pStyle w:val="VMOtsikko1"/>
        <w:jc w:val="center"/>
        <w:rPr>
          <w:sz w:val="22"/>
          <w:szCs w:val="22"/>
        </w:rPr>
      </w:pPr>
      <w:r>
        <w:rPr>
          <w:sz w:val="22"/>
        </w:rPr>
        <w:t>Särskilda bestämmelser om Europeiska unionens regional- och strukturpolitiska program</w:t>
      </w:r>
    </w:p>
    <w:p w14:paraId="2DD16289" w14:textId="77777777" w:rsidR="00521873" w:rsidRPr="007812E4" w:rsidRDefault="004E1F33" w:rsidP="00521873">
      <w:pPr>
        <w:pStyle w:val="VMOtsikko3"/>
        <w:jc w:val="center"/>
        <w:rPr>
          <w:sz w:val="22"/>
          <w:szCs w:val="22"/>
        </w:rPr>
      </w:pPr>
      <w:r>
        <w:rPr>
          <w:sz w:val="22"/>
        </w:rPr>
        <w:t>31 §</w:t>
      </w:r>
    </w:p>
    <w:p w14:paraId="476D654E" w14:textId="32C43FD3" w:rsidR="0076082A" w:rsidRPr="007812E4" w:rsidRDefault="0076082A" w:rsidP="00521873">
      <w:pPr>
        <w:pStyle w:val="VMOtsikko3"/>
        <w:jc w:val="center"/>
        <w:rPr>
          <w:sz w:val="22"/>
          <w:szCs w:val="22"/>
        </w:rPr>
      </w:pPr>
      <w:r>
        <w:rPr>
          <w:i/>
          <w:sz w:val="22"/>
        </w:rPr>
        <w:t>Ansöknings- och urvalsförfaranden inom ramen för Europeiska unionens regional- och strukturpolitiska program</w:t>
      </w:r>
    </w:p>
    <w:p w14:paraId="58DE7893" w14:textId="736B1338" w:rsidR="00F03C0B" w:rsidRPr="007812E4" w:rsidRDefault="00F03C0B" w:rsidP="0076082A">
      <w:pPr>
        <w:rPr>
          <w:sz w:val="22"/>
          <w:szCs w:val="22"/>
        </w:rPr>
      </w:pPr>
    </w:p>
    <w:p w14:paraId="0F632806" w14:textId="77777777" w:rsidR="00F03C0B" w:rsidRPr="007812E4" w:rsidRDefault="00F03C0B" w:rsidP="007812E4">
      <w:pPr>
        <w:pStyle w:val="LLKappalejako"/>
        <w:ind w:firstLine="170"/>
        <w:rPr>
          <w:szCs w:val="22"/>
        </w:rPr>
      </w:pPr>
      <w:r>
        <w:t>I den utlysning av stöd som avses i 38 § i finansieringslagen ska tydligt beskrivas de kostnadsmodeller som är tillgängliga vid ansökan och vid behov det anpassningsförfarande som tillämpas på kostnadsmodellerna när det gäller nya projekt.</w:t>
      </w:r>
    </w:p>
    <w:p w14:paraId="6A03325D" w14:textId="77777777" w:rsidR="00F03C0B" w:rsidRPr="007812E4" w:rsidRDefault="00F03C0B" w:rsidP="007812E4">
      <w:pPr>
        <w:pStyle w:val="LLKappalejako"/>
        <w:ind w:firstLine="170"/>
        <w:rPr>
          <w:szCs w:val="22"/>
        </w:rPr>
      </w:pPr>
    </w:p>
    <w:p w14:paraId="17AFFEDE" w14:textId="77777777" w:rsidR="00F03C0B" w:rsidRPr="007812E4" w:rsidRDefault="00F03C0B" w:rsidP="007812E4">
      <w:pPr>
        <w:pStyle w:val="LLKappalejako"/>
        <w:ind w:firstLine="170"/>
        <w:rPr>
          <w:szCs w:val="22"/>
        </w:rPr>
      </w:pPr>
      <w:r>
        <w:t>Vid urvalsförfarandet för projekt ska det förmedlande organet</w:t>
      </w:r>
    </w:p>
    <w:p w14:paraId="577A0119" w14:textId="77777777" w:rsidR="00F03C0B" w:rsidRPr="007812E4" w:rsidRDefault="00F03C0B" w:rsidP="007812E4">
      <w:pPr>
        <w:pStyle w:val="LLKappalejako"/>
        <w:numPr>
          <w:ilvl w:val="0"/>
          <w:numId w:val="25"/>
        </w:numPr>
        <w:rPr>
          <w:szCs w:val="22"/>
        </w:rPr>
      </w:pPr>
      <w:r>
        <w:t>se till att de som deltar i bedömningen av ansökningarna har den sakkunskap som krävs och är oberoende,</w:t>
      </w:r>
    </w:p>
    <w:p w14:paraId="7E88FC23" w14:textId="77777777" w:rsidR="00F03C0B" w:rsidRPr="007812E4" w:rsidRDefault="00F03C0B" w:rsidP="007812E4">
      <w:pPr>
        <w:pStyle w:val="LLKappalejako"/>
        <w:numPr>
          <w:ilvl w:val="0"/>
          <w:numId w:val="25"/>
        </w:numPr>
        <w:rPr>
          <w:szCs w:val="22"/>
        </w:rPr>
      </w:pPr>
      <w:r>
        <w:t>bedöma alla ansökningar på grundval av de allmänna urvalskriterier som godkänts av övervakningskommittén och fastställts av den förvaltande myndigheten i enlighet med artikel 67 i Europaparlamentets och rådets förordning (EU) 2021/    om fastställande av gemensamma bestämmelser för Europeiska regionala utvecklingsfonden, Europeiska socialfonden+, Sammanhållningsfonden, Fonden för en rättvis omställning och Europeiska havs-, och fiskeri- och vattenbruksfonden samt finansiella regler för dessa och för Asyl-, migrations- och integrationsfonden, Fonden för inre säkerhet samt instrumentet för ekonomiskt stöd för gränsförvaltning och viseringspolitik (</w:t>
      </w:r>
      <w:r>
        <w:rPr>
          <w:i/>
          <w:iCs/>
        </w:rPr>
        <w:t>den allmänna förordningen</w:t>
      </w:r>
      <w:r>
        <w:t>),</w:t>
      </w:r>
    </w:p>
    <w:p w14:paraId="683DC5AC" w14:textId="56575033" w:rsidR="00F03C0B" w:rsidRPr="007812E4" w:rsidRDefault="000F64F8" w:rsidP="007812E4">
      <w:pPr>
        <w:pStyle w:val="LLKappalejako"/>
        <w:numPr>
          <w:ilvl w:val="0"/>
          <w:numId w:val="25"/>
        </w:numPr>
        <w:rPr>
          <w:szCs w:val="22"/>
        </w:rPr>
      </w:pPr>
      <w:r>
        <w:t xml:space="preserve">poängsätta </w:t>
      </w:r>
      <w:r w:rsidR="00F03C0B">
        <w:t>ansökningar</w:t>
      </w:r>
      <w:r>
        <w:t>na</w:t>
      </w:r>
      <w:r w:rsidR="00F03C0B">
        <w:t xml:space="preserve"> som uppfyller de allmänna urvalskriterierna i enlighet med de särskilda urvalskriterierna för specifika mål som godkänts av övervakningskommittén och fastställts av den förvaltande myndigheten,</w:t>
      </w:r>
    </w:p>
    <w:p w14:paraId="24D5342C" w14:textId="18F8724E" w:rsidR="00F03C0B" w:rsidRPr="007812E4" w:rsidRDefault="00F03C0B" w:rsidP="007812E4">
      <w:pPr>
        <w:pStyle w:val="LLKappalejako"/>
        <w:numPr>
          <w:ilvl w:val="0"/>
          <w:numId w:val="25"/>
        </w:numPr>
        <w:rPr>
          <w:szCs w:val="22"/>
        </w:rPr>
      </w:pPr>
      <w:r>
        <w:t xml:space="preserve">placera ansökningarna i prioritetsordning </w:t>
      </w:r>
      <w:r w:rsidR="006B1341">
        <w:t>på basis av</w:t>
      </w:r>
      <w:r>
        <w:t xml:space="preserve"> poängsättningen,</w:t>
      </w:r>
    </w:p>
    <w:p w14:paraId="223F49E9" w14:textId="34C0B93E" w:rsidR="00F03C0B" w:rsidRPr="007812E4" w:rsidRDefault="00F03C0B" w:rsidP="007812E4">
      <w:pPr>
        <w:pStyle w:val="LLKappalejako"/>
        <w:numPr>
          <w:ilvl w:val="0"/>
          <w:numId w:val="25"/>
        </w:numPr>
        <w:rPr>
          <w:szCs w:val="22"/>
        </w:rPr>
      </w:pPr>
      <w:r>
        <w:t>registrera uppgifterna om bedömningen av ansökningarna i det informationssystem som avses i 50 § i finansieringslagen.</w:t>
      </w:r>
    </w:p>
    <w:p w14:paraId="33D0982C" w14:textId="77777777" w:rsidR="00F03C0B" w:rsidRPr="007812E4" w:rsidRDefault="00F03C0B" w:rsidP="0076082A">
      <w:pPr>
        <w:rPr>
          <w:sz w:val="22"/>
          <w:szCs w:val="22"/>
        </w:rPr>
      </w:pPr>
    </w:p>
    <w:p w14:paraId="2F7DACA0" w14:textId="77777777" w:rsidR="0003389B" w:rsidRPr="007812E4" w:rsidRDefault="0003389B" w:rsidP="0076082A">
      <w:pPr>
        <w:rPr>
          <w:sz w:val="22"/>
          <w:szCs w:val="22"/>
        </w:rPr>
      </w:pPr>
    </w:p>
    <w:p w14:paraId="5C95B104" w14:textId="77777777" w:rsidR="00521873" w:rsidRPr="007812E4" w:rsidRDefault="004E1F33" w:rsidP="00521873">
      <w:pPr>
        <w:pStyle w:val="VMOtsikko3"/>
        <w:jc w:val="center"/>
        <w:rPr>
          <w:sz w:val="22"/>
          <w:szCs w:val="22"/>
        </w:rPr>
      </w:pPr>
      <w:r>
        <w:rPr>
          <w:sz w:val="22"/>
        </w:rPr>
        <w:t>32 §</w:t>
      </w:r>
    </w:p>
    <w:p w14:paraId="40BE1006" w14:textId="4C48A95C" w:rsidR="0076082A" w:rsidRPr="007812E4" w:rsidRDefault="00EE6E3A" w:rsidP="00521873">
      <w:pPr>
        <w:pStyle w:val="VMOtsikko3"/>
        <w:jc w:val="center"/>
        <w:rPr>
          <w:i/>
          <w:sz w:val="22"/>
          <w:szCs w:val="22"/>
        </w:rPr>
      </w:pPr>
      <w:r>
        <w:rPr>
          <w:i/>
          <w:sz w:val="22"/>
        </w:rPr>
        <w:t>Stödbeslut inom</w:t>
      </w:r>
      <w:r w:rsidR="00C67670">
        <w:rPr>
          <w:i/>
          <w:sz w:val="22"/>
        </w:rPr>
        <w:t xml:space="preserve"> ramen för</w:t>
      </w:r>
      <w:r>
        <w:rPr>
          <w:i/>
          <w:sz w:val="22"/>
        </w:rPr>
        <w:t xml:space="preserve"> Europeiska unionens regional- och strukturpolitiska program</w:t>
      </w:r>
    </w:p>
    <w:p w14:paraId="57305BA8" w14:textId="2CCE729D" w:rsidR="008376E5" w:rsidRPr="007812E4" w:rsidRDefault="008376E5" w:rsidP="007812E4">
      <w:pPr>
        <w:pStyle w:val="LLKappalejako"/>
        <w:ind w:firstLine="170"/>
        <w:rPr>
          <w:szCs w:val="22"/>
        </w:rPr>
      </w:pPr>
      <w:r>
        <w:lastRenderedPageBreak/>
        <w:t>Om stödet beviljas av medel från Europeiska unionens regional- och strukturpolitiska program, ska i stödbeslutet specificeras den andel av stödet som finansieras med medel från Europeiska unionens regional- och strukturpolitiska program och den andel av stödet som finansieras med nationella medel. Andelarna ska anges i euro och i procent av det totala stödbeloppet.</w:t>
      </w:r>
    </w:p>
    <w:p w14:paraId="4EBC179E" w14:textId="36D65CD7" w:rsidR="000C653B" w:rsidRPr="007812E4" w:rsidRDefault="000C653B" w:rsidP="00DA25FC">
      <w:pPr>
        <w:rPr>
          <w:color w:val="0070C0"/>
          <w:sz w:val="22"/>
          <w:szCs w:val="22"/>
        </w:rPr>
      </w:pPr>
    </w:p>
    <w:p w14:paraId="58B471F4" w14:textId="77777777" w:rsidR="00D416F8" w:rsidRPr="007812E4" w:rsidRDefault="00D416F8" w:rsidP="00DA25FC">
      <w:pPr>
        <w:rPr>
          <w:color w:val="0070C0"/>
          <w:sz w:val="22"/>
          <w:szCs w:val="22"/>
        </w:rPr>
      </w:pPr>
    </w:p>
    <w:p w14:paraId="175952A0" w14:textId="77777777" w:rsidR="00521873" w:rsidRPr="007812E4" w:rsidRDefault="004E1F33" w:rsidP="00521873">
      <w:pPr>
        <w:pStyle w:val="VMOtsikko3"/>
        <w:jc w:val="center"/>
        <w:rPr>
          <w:sz w:val="22"/>
          <w:szCs w:val="22"/>
        </w:rPr>
      </w:pPr>
      <w:r>
        <w:rPr>
          <w:sz w:val="22"/>
        </w:rPr>
        <w:t>33 §</w:t>
      </w:r>
    </w:p>
    <w:p w14:paraId="626A8C6A" w14:textId="10EAB61E" w:rsidR="00DA25FC" w:rsidRPr="007812E4" w:rsidRDefault="00DA25FC" w:rsidP="00521873">
      <w:pPr>
        <w:pStyle w:val="VMOtsikko3"/>
        <w:jc w:val="center"/>
        <w:rPr>
          <w:sz w:val="22"/>
          <w:szCs w:val="22"/>
        </w:rPr>
      </w:pPr>
      <w:r>
        <w:rPr>
          <w:i/>
          <w:sz w:val="22"/>
        </w:rPr>
        <w:t>Utbetalning av stöd inom ramen för Europeiska unionens regional- och strukturpolitiska program</w:t>
      </w:r>
    </w:p>
    <w:p w14:paraId="3BD4BC67" w14:textId="6DD6331D" w:rsidR="00551D8F" w:rsidRPr="007812E4" w:rsidRDefault="002374A8" w:rsidP="007812E4">
      <w:pPr>
        <w:pStyle w:val="LLKappalejako"/>
        <w:ind w:firstLine="170"/>
        <w:rPr>
          <w:szCs w:val="22"/>
        </w:rPr>
      </w:pPr>
      <w:r>
        <w:t>Om stödet har beviljats av medel från Europeiska unionens regional- och strukturpolitiska program, ska stödet betalas inom den tidsfrist på</w:t>
      </w:r>
      <w:r w:rsidR="00083837">
        <w:t xml:space="preserve"> 80 dagar som anges i artikel 68</w:t>
      </w:r>
      <w:r>
        <w:t>.1 b i den allmänna förordningen från det att stödmottagarens ansökan om utbetalning har gjorts anhängig. Det förmedlande organet får avbryta tidsfristen om stödmottagaren inte har lämnat tillräckliga och ändamålsenliga uppgifter för avgörande av om stödet ska betalas ut.</w:t>
      </w:r>
    </w:p>
    <w:p w14:paraId="62A4FD09" w14:textId="77777777" w:rsidR="004E55FF" w:rsidRPr="007812E4" w:rsidRDefault="004E55FF" w:rsidP="007812E4">
      <w:pPr>
        <w:pStyle w:val="LLKappalejako"/>
        <w:ind w:firstLine="170"/>
        <w:rPr>
          <w:szCs w:val="22"/>
        </w:rPr>
      </w:pPr>
    </w:p>
    <w:p w14:paraId="03FB5C9B" w14:textId="77777777" w:rsidR="002374A8" w:rsidRPr="007812E4" w:rsidRDefault="002374A8" w:rsidP="0076082A">
      <w:pPr>
        <w:rPr>
          <w:color w:val="0070C0"/>
          <w:sz w:val="22"/>
          <w:szCs w:val="22"/>
        </w:rPr>
      </w:pPr>
    </w:p>
    <w:p w14:paraId="6879066E" w14:textId="77777777" w:rsidR="00521873" w:rsidRPr="007812E4" w:rsidRDefault="004E1F33" w:rsidP="00521873">
      <w:pPr>
        <w:pStyle w:val="VMOtsikko3"/>
        <w:jc w:val="center"/>
        <w:rPr>
          <w:sz w:val="22"/>
          <w:szCs w:val="22"/>
        </w:rPr>
      </w:pPr>
      <w:r>
        <w:rPr>
          <w:sz w:val="22"/>
        </w:rPr>
        <w:t>34 §</w:t>
      </w:r>
    </w:p>
    <w:p w14:paraId="3BD77FD5" w14:textId="11BA7A4D" w:rsidR="0076082A" w:rsidRPr="007812E4" w:rsidRDefault="0089268C" w:rsidP="00521873">
      <w:pPr>
        <w:pStyle w:val="VMOtsikko3"/>
        <w:jc w:val="center"/>
        <w:rPr>
          <w:i/>
          <w:sz w:val="22"/>
          <w:szCs w:val="22"/>
        </w:rPr>
      </w:pPr>
      <w:r>
        <w:rPr>
          <w:i/>
          <w:sz w:val="22"/>
        </w:rPr>
        <w:t>Särskilda bestämmelser om grupprojekt inom</w:t>
      </w:r>
      <w:r w:rsidR="004B6A82">
        <w:rPr>
          <w:i/>
          <w:sz w:val="22"/>
        </w:rPr>
        <w:t xml:space="preserve"> ramen för</w:t>
      </w:r>
      <w:r>
        <w:rPr>
          <w:i/>
          <w:sz w:val="22"/>
        </w:rPr>
        <w:t xml:space="preserve"> Europeiska unionens regional- och strukturpolitiska program</w:t>
      </w:r>
    </w:p>
    <w:p w14:paraId="6A07E987" w14:textId="0392F459" w:rsidR="002915DB" w:rsidRPr="007812E4" w:rsidRDefault="00304160" w:rsidP="007812E4">
      <w:pPr>
        <w:pStyle w:val="LLKappalejako"/>
        <w:ind w:firstLine="170"/>
        <w:rPr>
          <w:szCs w:val="22"/>
        </w:rPr>
      </w:pPr>
      <w:r>
        <w:t>Huvudgenomföraren för ett grupprojekt ansvarar för ansökan om stöd för grupprojektet. I ansökan om stöd för grupprojektet sammanställs de gemensamma uppgifterna om projektet och uppgifterna om delgenomförarnas stödansökningar.</w:t>
      </w:r>
    </w:p>
    <w:p w14:paraId="01DEE30C" w14:textId="228DAA30" w:rsidR="00304160" w:rsidRPr="007812E4" w:rsidRDefault="00304160" w:rsidP="007812E4">
      <w:pPr>
        <w:pStyle w:val="LLKappalejako"/>
        <w:ind w:firstLine="170"/>
        <w:rPr>
          <w:szCs w:val="22"/>
        </w:rPr>
      </w:pPr>
    </w:p>
    <w:p w14:paraId="60BC0F4A" w14:textId="77777777" w:rsidR="00507806" w:rsidRPr="007812E4" w:rsidRDefault="00563AC5" w:rsidP="007812E4">
      <w:pPr>
        <w:pStyle w:val="LLKappalejako"/>
        <w:ind w:firstLine="170"/>
        <w:rPr>
          <w:szCs w:val="22"/>
        </w:rPr>
      </w:pPr>
      <w:r>
        <w:t xml:space="preserve">Av stödbeslutet för en stödmottagare som deltar i ett grupprojekt ska alla delgenomförare av grupprojektet framgå.  </w:t>
      </w:r>
    </w:p>
    <w:p w14:paraId="71C8B71A" w14:textId="77777777" w:rsidR="00507806" w:rsidRPr="007812E4" w:rsidRDefault="00507806" w:rsidP="007812E4">
      <w:pPr>
        <w:pStyle w:val="LLKappalejako"/>
        <w:ind w:firstLine="170"/>
        <w:rPr>
          <w:szCs w:val="22"/>
        </w:rPr>
      </w:pPr>
    </w:p>
    <w:p w14:paraId="556ACFFF" w14:textId="62ED96D1" w:rsidR="00563AC5" w:rsidRPr="007812E4" w:rsidRDefault="001D7A3C" w:rsidP="007812E4">
      <w:pPr>
        <w:pStyle w:val="LLKappalejako"/>
        <w:ind w:firstLine="170"/>
        <w:rPr>
          <w:szCs w:val="22"/>
        </w:rPr>
      </w:pPr>
      <w:r>
        <w:t>Huvudgenomföraren för grupprojektet ansvarar för att en ändrings</w:t>
      </w:r>
      <w:r w:rsidR="00927703">
        <w:t>ansökan görs för grupprojektet.</w:t>
      </w:r>
      <w:r>
        <w:t xml:space="preserve"> Huvudgenomföraren kan göra en ändringsansökan som gäller projektets gemensamma uppgifter och huvudgenomförarens andel i projektet. En delgenomförare kan göra en ändringsansökan endast i fråga om sitt eget stödbeslut. </w:t>
      </w:r>
    </w:p>
    <w:p w14:paraId="5B1D77EF" w14:textId="6F1D4490" w:rsidR="00563AC5" w:rsidRPr="007812E4" w:rsidRDefault="00563AC5" w:rsidP="007812E4">
      <w:pPr>
        <w:pStyle w:val="LLKappalejako"/>
        <w:ind w:firstLine="170"/>
        <w:rPr>
          <w:szCs w:val="22"/>
        </w:rPr>
      </w:pPr>
    </w:p>
    <w:p w14:paraId="67FD598E" w14:textId="567336F5" w:rsidR="00507806" w:rsidRPr="007812E4" w:rsidRDefault="001D7A3C" w:rsidP="007812E4">
      <w:pPr>
        <w:pStyle w:val="LLKappalejako"/>
        <w:ind w:firstLine="170"/>
        <w:rPr>
          <w:szCs w:val="22"/>
        </w:rPr>
      </w:pPr>
      <w:r>
        <w:t>Huvudgenomföraren för grupprojektet ansvarar för att ansöka</w:t>
      </w:r>
      <w:r w:rsidR="00927703">
        <w:t xml:space="preserve">n om utbetalning av stöd görs. </w:t>
      </w:r>
      <w:r>
        <w:t xml:space="preserve">En ansökan om utbetalning av stöd som gäller en delgenomförare i ett grupprojekt kan gälla de kostnader som projektet medför för delgenomföraren. </w:t>
      </w:r>
    </w:p>
    <w:p w14:paraId="50DC3C27" w14:textId="06DB7109" w:rsidR="00507806" w:rsidRPr="007812E4" w:rsidRDefault="00507806" w:rsidP="007812E4">
      <w:pPr>
        <w:pStyle w:val="LLKappalejako"/>
        <w:ind w:firstLine="170"/>
        <w:rPr>
          <w:szCs w:val="22"/>
        </w:rPr>
      </w:pPr>
    </w:p>
    <w:p w14:paraId="2B8C0F8E" w14:textId="77777777" w:rsidR="00521873" w:rsidRPr="007812E4" w:rsidRDefault="00521873" w:rsidP="0025546E">
      <w:pPr>
        <w:rPr>
          <w:sz w:val="22"/>
          <w:szCs w:val="22"/>
        </w:rPr>
      </w:pPr>
    </w:p>
    <w:p w14:paraId="1E338E6D" w14:textId="54C4B4D1" w:rsidR="00BE3BB0" w:rsidRPr="007812E4" w:rsidRDefault="00BE3BB0" w:rsidP="00521873">
      <w:pPr>
        <w:pStyle w:val="VMOtsikko1"/>
        <w:jc w:val="center"/>
        <w:rPr>
          <w:sz w:val="22"/>
          <w:szCs w:val="22"/>
        </w:rPr>
      </w:pPr>
      <w:r>
        <w:rPr>
          <w:sz w:val="22"/>
        </w:rPr>
        <w:t>6 kap.</w:t>
      </w:r>
    </w:p>
    <w:p w14:paraId="3AEBB9F9" w14:textId="77777777" w:rsidR="00BE3BB0" w:rsidRPr="007812E4" w:rsidRDefault="00BE3BB0" w:rsidP="00521873">
      <w:pPr>
        <w:pStyle w:val="VMOtsikko1"/>
        <w:jc w:val="center"/>
        <w:rPr>
          <w:sz w:val="22"/>
          <w:szCs w:val="22"/>
        </w:rPr>
      </w:pPr>
      <w:r>
        <w:rPr>
          <w:sz w:val="22"/>
        </w:rPr>
        <w:t>Särskilda bestämmelser om genomförande av nationell medfinansiering av Interregprogram och Interregprogram vid de yttre gränserna</w:t>
      </w:r>
    </w:p>
    <w:p w14:paraId="69414C2D" w14:textId="77777777" w:rsidR="00521873" w:rsidRPr="007812E4" w:rsidRDefault="005E6B3E" w:rsidP="00521873">
      <w:pPr>
        <w:pStyle w:val="VMOtsikko3"/>
        <w:jc w:val="center"/>
        <w:rPr>
          <w:sz w:val="22"/>
          <w:szCs w:val="22"/>
        </w:rPr>
      </w:pPr>
      <w:r>
        <w:rPr>
          <w:sz w:val="22"/>
        </w:rPr>
        <w:t>35 §</w:t>
      </w:r>
    </w:p>
    <w:p w14:paraId="4030F88A" w14:textId="6D1F6A63" w:rsidR="00BE3BB0" w:rsidRPr="007812E4" w:rsidRDefault="00BE3BB0" w:rsidP="00521873">
      <w:pPr>
        <w:pStyle w:val="VMOtsikko3"/>
        <w:jc w:val="center"/>
        <w:rPr>
          <w:i/>
          <w:sz w:val="22"/>
          <w:szCs w:val="22"/>
        </w:rPr>
      </w:pPr>
      <w:r>
        <w:rPr>
          <w:i/>
          <w:sz w:val="22"/>
        </w:rPr>
        <w:t>Ansökningsförfarande för nationell medfinansiering av Interregprogram</w:t>
      </w:r>
    </w:p>
    <w:p w14:paraId="31BBA7C4" w14:textId="7AFFFAEF" w:rsidR="00BE3BB0" w:rsidRPr="007812E4" w:rsidRDefault="004462E3" w:rsidP="007812E4">
      <w:pPr>
        <w:pStyle w:val="LLKappalejako"/>
        <w:ind w:firstLine="170"/>
        <w:rPr>
          <w:szCs w:val="22"/>
        </w:rPr>
      </w:pPr>
      <w:r>
        <w:t>Utöver det som föreskrivs i 10 § ska till en stödansökan om nationell medfinansiering av ett Interregprogram bifogas en projektplan som godkänts av den förvaltande myndigheten och det dokument som avses i artikel 22 i Europaparlamentets och rådets förordning (EU)    /    om särskilda bestämmelser för målet europeiskt territoriellt samarbete (Interreg) med stöd av Europeiska regionala utvecklingsfonden och finansieringsinstrument för externa åtgärder (</w:t>
      </w:r>
      <w:r>
        <w:rPr>
          <w:i/>
          <w:iCs/>
        </w:rPr>
        <w:t>Interregförordningen</w:t>
      </w:r>
      <w:r>
        <w:t>).</w:t>
      </w:r>
    </w:p>
    <w:p w14:paraId="071FE612" w14:textId="77777777" w:rsidR="00BE3BB0" w:rsidRPr="007812E4" w:rsidRDefault="00BE3BB0" w:rsidP="007812E4">
      <w:pPr>
        <w:pStyle w:val="LLKappalejako"/>
        <w:ind w:firstLine="170"/>
        <w:rPr>
          <w:szCs w:val="22"/>
        </w:rPr>
      </w:pPr>
    </w:p>
    <w:p w14:paraId="6DC9E82C" w14:textId="1F397951" w:rsidR="00BE3BB0" w:rsidRPr="007812E4" w:rsidRDefault="00AE1D33" w:rsidP="007812E4">
      <w:pPr>
        <w:pStyle w:val="LLKappalejako"/>
        <w:ind w:firstLine="170"/>
        <w:rPr>
          <w:szCs w:val="22"/>
        </w:rPr>
      </w:pPr>
      <w:r>
        <w:t xml:space="preserve">Det behöriga landskapsförbundet får besluta att en tidsfrist ska sättas ut för ansökan om nationell medfinansiering av ett Interregprogram. Det behöriga landskapsförbundet ska då offentliggöra utlysningen av stöd i ändamålsenlig omfattning så att den på ett jämlikt sätt är tillgänglig för sökandena. I utlysningen ska anges en </w:t>
      </w:r>
      <w:r>
        <w:lastRenderedPageBreak/>
        <w:t>ansökningstid för ansökan om nationell medfinansiering av Interregprogrammet eller, om nationell medfinansiering av Interregprogrammet kan sökas kontinuerligt, så ska detta framgå av utlysningen. I utlysningen ska de huvudsakliga förutsättningarna och villkoren för beviljande av nationell medfinansiering tydligt beskrivas.</w:t>
      </w:r>
    </w:p>
    <w:p w14:paraId="7E4BA92F" w14:textId="52C2FBB6" w:rsidR="001E0D2E" w:rsidRPr="007812E4" w:rsidRDefault="001E0D2E" w:rsidP="00BE3BB0">
      <w:pPr>
        <w:pStyle w:val="VMNormaaliSisentmtn"/>
        <w:rPr>
          <w:sz w:val="22"/>
          <w:szCs w:val="22"/>
        </w:rPr>
      </w:pPr>
    </w:p>
    <w:p w14:paraId="75DCE38E" w14:textId="77777777" w:rsidR="00BE3BB0" w:rsidRPr="007812E4" w:rsidRDefault="00BE3BB0" w:rsidP="00BE3BB0">
      <w:pPr>
        <w:rPr>
          <w:sz w:val="22"/>
          <w:szCs w:val="22"/>
        </w:rPr>
      </w:pPr>
    </w:p>
    <w:p w14:paraId="30B5E477" w14:textId="77777777" w:rsidR="00521873" w:rsidRPr="007812E4" w:rsidRDefault="005E6B3E" w:rsidP="00521873">
      <w:pPr>
        <w:pStyle w:val="VMOtsikko3"/>
        <w:jc w:val="center"/>
        <w:rPr>
          <w:sz w:val="22"/>
          <w:szCs w:val="22"/>
        </w:rPr>
      </w:pPr>
      <w:r>
        <w:rPr>
          <w:sz w:val="22"/>
        </w:rPr>
        <w:t>36 §</w:t>
      </w:r>
    </w:p>
    <w:p w14:paraId="3612BD4A" w14:textId="3ADFA47B" w:rsidR="00BE3BB0" w:rsidRPr="007812E4" w:rsidRDefault="00BE3BB0" w:rsidP="00521873">
      <w:pPr>
        <w:pStyle w:val="VMOtsikko3"/>
        <w:jc w:val="center"/>
        <w:rPr>
          <w:sz w:val="22"/>
          <w:szCs w:val="22"/>
        </w:rPr>
      </w:pPr>
      <w:r>
        <w:rPr>
          <w:i/>
          <w:sz w:val="22"/>
        </w:rPr>
        <w:t>Avtal mellan flera stödmottagare om nationell medfinansiering av Interregprogram</w:t>
      </w:r>
    </w:p>
    <w:p w14:paraId="07F49FB8" w14:textId="0918C6F4" w:rsidR="00BE3BB0" w:rsidRPr="007812E4" w:rsidRDefault="001B2559" w:rsidP="007812E4">
      <w:pPr>
        <w:pStyle w:val="LLKappalejako"/>
        <w:ind w:firstLine="170"/>
        <w:rPr>
          <w:szCs w:val="22"/>
        </w:rPr>
      </w:pPr>
      <w:r>
        <w:t>Ett avtal som avses i 62 § i finansieringslagen ska innehålla uppgifter om avtalsparterna. Dessutom ska i avtalet skrivas in behövliga villkor genom vilka avtalsparterna säkerställer att den nationella medfinansieringen av Interregprogrammet används i enlighet med stödbeslutet. Avtalet ska undertecknas av alla avtalsparter och lämnas in till det behöriga landskapsförbundet.</w:t>
      </w:r>
    </w:p>
    <w:p w14:paraId="7FFDD742" w14:textId="77777777" w:rsidR="007812E4" w:rsidRDefault="007812E4" w:rsidP="007812E4">
      <w:pPr>
        <w:pStyle w:val="LLKappalejako"/>
        <w:ind w:firstLine="170"/>
        <w:rPr>
          <w:szCs w:val="22"/>
        </w:rPr>
      </w:pPr>
    </w:p>
    <w:p w14:paraId="4EA01588" w14:textId="76539812" w:rsidR="00BE3BB0" w:rsidRPr="007812E4" w:rsidRDefault="00BE3BB0" w:rsidP="007812E4">
      <w:pPr>
        <w:pStyle w:val="LLKappalejako"/>
        <w:ind w:firstLine="170"/>
        <w:rPr>
          <w:szCs w:val="22"/>
        </w:rPr>
      </w:pPr>
      <w:r>
        <w:t>Om stödmottagarna måste ändra avtalet, ska det ändrade avtalet omedelbart lämnas till det behöriga landskapsförbundet.</w:t>
      </w:r>
    </w:p>
    <w:p w14:paraId="6E66EB61" w14:textId="110054E4" w:rsidR="00BE3BB0" w:rsidRPr="007812E4" w:rsidRDefault="00BE3BB0" w:rsidP="00BE3BB0">
      <w:pPr>
        <w:rPr>
          <w:sz w:val="22"/>
          <w:szCs w:val="22"/>
        </w:rPr>
      </w:pPr>
    </w:p>
    <w:p w14:paraId="54C5568A" w14:textId="77777777" w:rsidR="00521873" w:rsidRPr="007812E4" w:rsidRDefault="00521873" w:rsidP="00BE3BB0">
      <w:pPr>
        <w:rPr>
          <w:sz w:val="22"/>
          <w:szCs w:val="22"/>
        </w:rPr>
      </w:pPr>
    </w:p>
    <w:p w14:paraId="2C111440" w14:textId="77777777" w:rsidR="00521873" w:rsidRPr="007812E4" w:rsidRDefault="005E6B3E" w:rsidP="00521873">
      <w:pPr>
        <w:pStyle w:val="VMOtsikko3"/>
        <w:jc w:val="center"/>
        <w:rPr>
          <w:sz w:val="22"/>
          <w:szCs w:val="22"/>
        </w:rPr>
      </w:pPr>
      <w:r>
        <w:rPr>
          <w:sz w:val="22"/>
        </w:rPr>
        <w:t>37 §</w:t>
      </w:r>
    </w:p>
    <w:p w14:paraId="7D60D46E" w14:textId="5C0E4F9D" w:rsidR="00BE3BB0" w:rsidRPr="007812E4" w:rsidRDefault="00BE3BB0" w:rsidP="00521873">
      <w:pPr>
        <w:pStyle w:val="VMOtsikko3"/>
        <w:jc w:val="center"/>
        <w:rPr>
          <w:i/>
          <w:sz w:val="22"/>
          <w:szCs w:val="22"/>
        </w:rPr>
      </w:pPr>
      <w:r>
        <w:rPr>
          <w:i/>
          <w:sz w:val="22"/>
        </w:rPr>
        <w:t>Stödbeslut om nationell medfinansiering av Interregprogram</w:t>
      </w:r>
    </w:p>
    <w:p w14:paraId="06C28B42" w14:textId="51E0D2C8" w:rsidR="00BE3BB0" w:rsidRPr="007812E4" w:rsidRDefault="004462E3" w:rsidP="007812E4">
      <w:pPr>
        <w:pStyle w:val="LLKappalejako"/>
        <w:ind w:firstLine="170"/>
        <w:rPr>
          <w:szCs w:val="22"/>
        </w:rPr>
      </w:pPr>
      <w:r>
        <w:t>Utöver det som föreskrivs i 11 § ska ett stödbeslut om nationell medfinansiering av ett Interregprogram fattas inom två månader från det att stödansökan kommit in.</w:t>
      </w:r>
    </w:p>
    <w:p w14:paraId="344BC857" w14:textId="3653B26D" w:rsidR="001E0D2E" w:rsidRPr="007812E4" w:rsidRDefault="001E0D2E" w:rsidP="00521873">
      <w:pPr>
        <w:jc w:val="both"/>
        <w:rPr>
          <w:sz w:val="22"/>
          <w:szCs w:val="22"/>
        </w:rPr>
      </w:pPr>
    </w:p>
    <w:p w14:paraId="2D245EA4" w14:textId="77777777" w:rsidR="00BE3BB0" w:rsidRPr="007812E4" w:rsidRDefault="00BE3BB0" w:rsidP="00BE3BB0">
      <w:pPr>
        <w:rPr>
          <w:sz w:val="22"/>
          <w:szCs w:val="22"/>
        </w:rPr>
      </w:pPr>
    </w:p>
    <w:p w14:paraId="2DE1A63D" w14:textId="77777777" w:rsidR="00521873" w:rsidRPr="007812E4" w:rsidRDefault="005E6B3E" w:rsidP="00521873">
      <w:pPr>
        <w:pStyle w:val="VMOtsikko3"/>
        <w:jc w:val="center"/>
        <w:rPr>
          <w:sz w:val="22"/>
          <w:szCs w:val="22"/>
        </w:rPr>
      </w:pPr>
      <w:r>
        <w:rPr>
          <w:sz w:val="22"/>
        </w:rPr>
        <w:t>38 §</w:t>
      </w:r>
    </w:p>
    <w:p w14:paraId="674F92E4" w14:textId="0291C93C" w:rsidR="00BE3BB0" w:rsidRPr="007812E4" w:rsidRDefault="00BE3BB0" w:rsidP="00521873">
      <w:pPr>
        <w:pStyle w:val="VMOtsikko3"/>
        <w:jc w:val="center"/>
        <w:rPr>
          <w:i/>
          <w:sz w:val="22"/>
          <w:szCs w:val="22"/>
        </w:rPr>
      </w:pPr>
      <w:r>
        <w:rPr>
          <w:i/>
          <w:sz w:val="22"/>
        </w:rPr>
        <w:t>Stödberättigande i fråga om mervärdesskatt för nationell medfinansiering av Interregprogram och Interregprogram vid de yttre gränserna</w:t>
      </w:r>
    </w:p>
    <w:p w14:paraId="72C32272" w14:textId="111E252C" w:rsidR="00BE3BB0" w:rsidRDefault="00BE3BB0" w:rsidP="007812E4">
      <w:pPr>
        <w:pStyle w:val="LLKappalejako"/>
        <w:ind w:firstLine="170"/>
        <w:rPr>
          <w:szCs w:val="22"/>
        </w:rPr>
      </w:pPr>
      <w:r>
        <w:t xml:space="preserve">Den mervärdesskatt som föranleds av de stödberättigande kostnaderna för </w:t>
      </w:r>
      <w:r w:rsidR="00FD7045">
        <w:t xml:space="preserve">ett </w:t>
      </w:r>
      <w:r>
        <w:t xml:space="preserve">projekt är en stödberättigande kostnad om stödmottagaren har betalat mervärdesskatten och visat för den förvaltande myndigheten för Interregprogrammet eller Interregprogrammet vid de yttre gränserna att det inte är möjligt att få återbäring av mervärdesskatten. </w:t>
      </w:r>
    </w:p>
    <w:p w14:paraId="16036BD4" w14:textId="77777777" w:rsidR="007812E4" w:rsidRPr="007812E4" w:rsidRDefault="007812E4" w:rsidP="007812E4">
      <w:pPr>
        <w:pStyle w:val="LLKappalejako"/>
        <w:ind w:firstLine="170"/>
        <w:rPr>
          <w:szCs w:val="22"/>
        </w:rPr>
      </w:pPr>
    </w:p>
    <w:p w14:paraId="430D65A7" w14:textId="147C65BE" w:rsidR="00BE3BB0" w:rsidRPr="007812E4" w:rsidRDefault="00BE3BB0" w:rsidP="007812E4">
      <w:pPr>
        <w:pStyle w:val="LLKappalejako"/>
        <w:ind w:firstLine="170"/>
        <w:rPr>
          <w:szCs w:val="22"/>
        </w:rPr>
      </w:pPr>
      <w:r>
        <w:t xml:space="preserve">Den mervärdesskatt som projektet orsakat kommunen och samkommunen är inte en stödberättigande kostnad i den nationella medfinansieringen av Interregprogram och Interregprogram vid de yttre gränserna. </w:t>
      </w:r>
    </w:p>
    <w:p w14:paraId="7401836B" w14:textId="3DC59184" w:rsidR="00BE3BB0" w:rsidRPr="007812E4" w:rsidRDefault="00BE3BB0" w:rsidP="00521873">
      <w:pPr>
        <w:jc w:val="both"/>
        <w:rPr>
          <w:sz w:val="22"/>
          <w:szCs w:val="22"/>
        </w:rPr>
      </w:pPr>
    </w:p>
    <w:p w14:paraId="5F6C4EDE" w14:textId="77777777" w:rsidR="00521873" w:rsidRPr="007812E4" w:rsidRDefault="00521873" w:rsidP="00BE3BB0">
      <w:pPr>
        <w:rPr>
          <w:sz w:val="22"/>
          <w:szCs w:val="22"/>
        </w:rPr>
      </w:pPr>
    </w:p>
    <w:p w14:paraId="22076B64" w14:textId="77777777" w:rsidR="00521873" w:rsidRPr="007812E4" w:rsidRDefault="005E6B3E" w:rsidP="00521873">
      <w:pPr>
        <w:pStyle w:val="VMOtsikko3"/>
        <w:jc w:val="center"/>
        <w:rPr>
          <w:sz w:val="22"/>
          <w:szCs w:val="22"/>
        </w:rPr>
      </w:pPr>
      <w:r>
        <w:rPr>
          <w:sz w:val="22"/>
        </w:rPr>
        <w:t>39 §</w:t>
      </w:r>
    </w:p>
    <w:p w14:paraId="791B9235" w14:textId="25E6CB06" w:rsidR="00BE3BB0" w:rsidRPr="007812E4" w:rsidRDefault="00BE3BB0" w:rsidP="00521873">
      <w:pPr>
        <w:pStyle w:val="VMOtsikko3"/>
        <w:jc w:val="center"/>
        <w:rPr>
          <w:sz w:val="22"/>
          <w:szCs w:val="22"/>
        </w:rPr>
      </w:pPr>
      <w:r>
        <w:rPr>
          <w:i/>
          <w:sz w:val="22"/>
        </w:rPr>
        <w:t>Beloppet av nationell medfinansiering av Interregprogram</w:t>
      </w:r>
    </w:p>
    <w:p w14:paraId="31C502A7" w14:textId="04F827E1" w:rsidR="00BE3BB0" w:rsidRPr="007812E4" w:rsidRDefault="00BE3BB0" w:rsidP="007812E4">
      <w:pPr>
        <w:pStyle w:val="LLKappalejako"/>
        <w:ind w:firstLine="170"/>
        <w:rPr>
          <w:szCs w:val="22"/>
        </w:rPr>
      </w:pPr>
      <w:r>
        <w:t>Nationell medfinansiering av Interregprogram beviljas till 70 procent av den övriga medfinansieringen utöver Europeiska unionens finansieringsandel till projektets finländska stödmottagare inom ramen för de anslag som tagits in i statsbudgeten.</w:t>
      </w:r>
    </w:p>
    <w:p w14:paraId="6E037CD5" w14:textId="77777777" w:rsidR="00BE3BB0" w:rsidRPr="007812E4" w:rsidRDefault="00BE3BB0" w:rsidP="007812E4">
      <w:pPr>
        <w:pStyle w:val="LLKappalejako"/>
        <w:ind w:firstLine="170"/>
        <w:rPr>
          <w:szCs w:val="22"/>
        </w:rPr>
      </w:pPr>
    </w:p>
    <w:p w14:paraId="16D8F21D" w14:textId="77777777" w:rsidR="00BE3BB0" w:rsidRPr="007812E4" w:rsidRDefault="00BE3BB0" w:rsidP="007812E4">
      <w:pPr>
        <w:pStyle w:val="LLKappalejako"/>
        <w:ind w:firstLine="170"/>
        <w:rPr>
          <w:szCs w:val="22"/>
        </w:rPr>
      </w:pPr>
      <w:r>
        <w:t>Beloppet av Interregprogrammets nationella medfinansiering kan överskrida maximibeloppet enligt 1 mom., om det finns särskilda skäl till det.</w:t>
      </w:r>
    </w:p>
    <w:p w14:paraId="1BCD0A65" w14:textId="77777777" w:rsidR="00BE3BB0" w:rsidRPr="007812E4" w:rsidRDefault="00BE3BB0" w:rsidP="007812E4">
      <w:pPr>
        <w:pStyle w:val="LLKappalejako"/>
        <w:ind w:firstLine="170"/>
        <w:rPr>
          <w:szCs w:val="22"/>
        </w:rPr>
      </w:pPr>
    </w:p>
    <w:p w14:paraId="6AEE98CF" w14:textId="2B7C5C24" w:rsidR="00BE3BB0" w:rsidRPr="007812E4" w:rsidRDefault="00BE3BB0" w:rsidP="007812E4">
      <w:pPr>
        <w:pStyle w:val="LLKappalejako"/>
        <w:ind w:firstLine="170"/>
        <w:rPr>
          <w:szCs w:val="22"/>
        </w:rPr>
      </w:pPr>
      <w:r>
        <w:t>Projekt inom Interregprogram beviljas inte nationell medfinansiering under 5 000 euro per projekt, om det inte finns särskilda skäl att avvika från detta. Projekt inom Interregprogram beviljas inte nationell medfinansiering över 200 000 euro per projekt, om det inte finns särskilda skäl att avvika från detta.</w:t>
      </w:r>
    </w:p>
    <w:p w14:paraId="7C5887DA" w14:textId="55E1BFB2" w:rsidR="0008152F" w:rsidRPr="007812E4" w:rsidRDefault="0008152F" w:rsidP="007812E4">
      <w:pPr>
        <w:pStyle w:val="LLKappalejako"/>
        <w:ind w:firstLine="170"/>
        <w:rPr>
          <w:szCs w:val="22"/>
        </w:rPr>
      </w:pPr>
    </w:p>
    <w:p w14:paraId="5083EDD9" w14:textId="77777777" w:rsidR="00521873" w:rsidRPr="007812E4" w:rsidRDefault="00521873" w:rsidP="00BE3BB0">
      <w:pPr>
        <w:rPr>
          <w:sz w:val="22"/>
          <w:szCs w:val="22"/>
        </w:rPr>
      </w:pPr>
    </w:p>
    <w:p w14:paraId="19EC269B" w14:textId="77777777" w:rsidR="00521873" w:rsidRPr="007812E4" w:rsidRDefault="005E6B3E" w:rsidP="00521873">
      <w:pPr>
        <w:pStyle w:val="VMOtsikko3"/>
        <w:jc w:val="center"/>
        <w:rPr>
          <w:sz w:val="22"/>
          <w:szCs w:val="22"/>
        </w:rPr>
      </w:pPr>
      <w:r>
        <w:rPr>
          <w:sz w:val="22"/>
        </w:rPr>
        <w:t>40 §</w:t>
      </w:r>
    </w:p>
    <w:p w14:paraId="238F7D86" w14:textId="4D784497" w:rsidR="00BE3BB0" w:rsidRPr="007812E4" w:rsidRDefault="00BE3BB0" w:rsidP="00521873">
      <w:pPr>
        <w:pStyle w:val="VMOtsikko3"/>
        <w:jc w:val="center"/>
        <w:rPr>
          <w:i/>
          <w:sz w:val="22"/>
          <w:szCs w:val="22"/>
        </w:rPr>
      </w:pPr>
      <w:r>
        <w:rPr>
          <w:i/>
          <w:sz w:val="22"/>
        </w:rPr>
        <w:t>Ansökan om utbetalning av nationell medfinansiering av Interregprogram</w:t>
      </w:r>
    </w:p>
    <w:p w14:paraId="5191913C" w14:textId="293A01D3" w:rsidR="00BE3BB0" w:rsidRPr="00774332" w:rsidRDefault="00BE3BB0" w:rsidP="007812E4">
      <w:pPr>
        <w:pStyle w:val="LLKappalejako"/>
        <w:ind w:firstLine="170"/>
        <w:rPr>
          <w:vanish/>
          <w:szCs w:val="22"/>
          <w:specVanish/>
        </w:rPr>
      </w:pPr>
      <w:r>
        <w:lastRenderedPageBreak/>
        <w:t xml:space="preserve">Utöver det som föreskrivs i 16 § 2 mom. ska till ansökan om utbetalning av nationell medfinansiering av Interregprogram bifogas den ansökan om utbetalning av stöd som lämnats in till den förvaltande myndigheten samt rapporter om förvaltningskontrollerna </w:t>
      </w:r>
      <w:r w:rsidR="006065EA">
        <w:t>i fråga om</w:t>
      </w:r>
      <w:r>
        <w:t xml:space="preserve"> finländska stödmottagare.</w:t>
      </w:r>
    </w:p>
    <w:p w14:paraId="60AD8DA9" w14:textId="1E576311" w:rsidR="001114D9" w:rsidRPr="007812E4" w:rsidRDefault="001114D9" w:rsidP="00521873">
      <w:pPr>
        <w:jc w:val="both"/>
        <w:rPr>
          <w:sz w:val="22"/>
          <w:szCs w:val="22"/>
        </w:rPr>
      </w:pPr>
    </w:p>
    <w:p w14:paraId="0346833D" w14:textId="77777777" w:rsidR="00521873" w:rsidRPr="007812E4" w:rsidRDefault="00521873" w:rsidP="00BE3BB0">
      <w:pPr>
        <w:rPr>
          <w:sz w:val="22"/>
          <w:szCs w:val="22"/>
        </w:rPr>
      </w:pPr>
    </w:p>
    <w:p w14:paraId="7A773338" w14:textId="77777777" w:rsidR="00521873" w:rsidRPr="007812E4" w:rsidRDefault="005E6B3E" w:rsidP="00521873">
      <w:pPr>
        <w:pStyle w:val="VMOtsikko3"/>
        <w:jc w:val="center"/>
        <w:rPr>
          <w:sz w:val="22"/>
          <w:szCs w:val="22"/>
        </w:rPr>
      </w:pPr>
      <w:r>
        <w:rPr>
          <w:sz w:val="22"/>
        </w:rPr>
        <w:t>41 §</w:t>
      </w:r>
    </w:p>
    <w:p w14:paraId="28E0EC74" w14:textId="77F7DA1B" w:rsidR="00BE3BB0" w:rsidRPr="007812E4" w:rsidRDefault="00BE3BB0" w:rsidP="00521873">
      <w:pPr>
        <w:pStyle w:val="VMOtsikko3"/>
        <w:jc w:val="center"/>
        <w:rPr>
          <w:sz w:val="22"/>
          <w:szCs w:val="22"/>
        </w:rPr>
      </w:pPr>
      <w:r>
        <w:rPr>
          <w:i/>
          <w:sz w:val="22"/>
        </w:rPr>
        <w:t>Utbetalning av nationell medfinansiering av Interregprogram och Interregprogram vid de yttre gränserna</w:t>
      </w:r>
    </w:p>
    <w:p w14:paraId="4CEBB70C" w14:textId="556E6DFD" w:rsidR="001114D9" w:rsidRPr="007812E4" w:rsidRDefault="001114D9" w:rsidP="007812E4">
      <w:pPr>
        <w:pStyle w:val="LLKappalejako"/>
        <w:ind w:firstLine="170"/>
        <w:rPr>
          <w:szCs w:val="22"/>
        </w:rPr>
      </w:pPr>
      <w:r>
        <w:t>Utöver det som föreskrivs i 17 § är en förutsättning för utbetalning av nationell medfinansiering av Interregprogram och Interregprogram vid de yttre gränserna att den förvaltande myndigheten har fattat ett beslut eller gjort någon annan utredning om utbetalning av Europeiska unionens finansieringsandel i projektet.</w:t>
      </w:r>
    </w:p>
    <w:p w14:paraId="23006490" w14:textId="77777777" w:rsidR="007059FD" w:rsidRPr="007812E4" w:rsidRDefault="007059FD" w:rsidP="007812E4">
      <w:pPr>
        <w:pStyle w:val="LLKappalejako"/>
        <w:ind w:firstLine="170"/>
        <w:rPr>
          <w:szCs w:val="22"/>
        </w:rPr>
      </w:pPr>
    </w:p>
    <w:p w14:paraId="68536AF5" w14:textId="756AF330" w:rsidR="00160D63" w:rsidRPr="007812E4" w:rsidRDefault="00C61ECC" w:rsidP="007812E4">
      <w:pPr>
        <w:pStyle w:val="LLKappalejako"/>
        <w:ind w:firstLine="170"/>
        <w:rPr>
          <w:szCs w:val="22"/>
        </w:rPr>
      </w:pPr>
      <w:r>
        <w:t>En förutsättning för utbetalning av nationell medfinansiering av Interregprogram är också att stödmottagaren utan ogrundat dröjsmål till det behöriga landskapsförbundet har lämnat in den förvaltande myndighetens beslut eller andra utredning som avses i 1 mom.</w:t>
      </w:r>
    </w:p>
    <w:p w14:paraId="68A6246B" w14:textId="307BF175" w:rsidR="001114D9" w:rsidRPr="007812E4" w:rsidRDefault="001114D9" w:rsidP="00BE3BB0">
      <w:pPr>
        <w:pStyle w:val="VMleipteksti"/>
        <w:ind w:left="0"/>
        <w:rPr>
          <w:sz w:val="22"/>
          <w:szCs w:val="22"/>
        </w:rPr>
      </w:pPr>
    </w:p>
    <w:p w14:paraId="1DEADC33" w14:textId="77777777" w:rsidR="00521873" w:rsidRPr="007812E4" w:rsidRDefault="00521873" w:rsidP="00BE3BB0">
      <w:pPr>
        <w:pStyle w:val="VMleipteksti"/>
        <w:ind w:left="0"/>
        <w:rPr>
          <w:sz w:val="22"/>
          <w:szCs w:val="22"/>
        </w:rPr>
      </w:pPr>
    </w:p>
    <w:p w14:paraId="06C678AA" w14:textId="77777777" w:rsidR="00521873" w:rsidRPr="007812E4" w:rsidRDefault="005E6B3E" w:rsidP="00521873">
      <w:pPr>
        <w:pStyle w:val="VMOtsikko3"/>
        <w:jc w:val="center"/>
        <w:rPr>
          <w:sz w:val="22"/>
          <w:szCs w:val="22"/>
        </w:rPr>
      </w:pPr>
      <w:r>
        <w:rPr>
          <w:sz w:val="22"/>
        </w:rPr>
        <w:t>42 §</w:t>
      </w:r>
    </w:p>
    <w:p w14:paraId="4EDECDA9" w14:textId="3DA14A61" w:rsidR="00160D63" w:rsidRPr="007812E4" w:rsidRDefault="00160D63" w:rsidP="00521873">
      <w:pPr>
        <w:pStyle w:val="VMOtsikko3"/>
        <w:jc w:val="center"/>
        <w:rPr>
          <w:i/>
          <w:sz w:val="22"/>
          <w:szCs w:val="22"/>
        </w:rPr>
      </w:pPr>
      <w:r>
        <w:rPr>
          <w:i/>
          <w:sz w:val="22"/>
        </w:rPr>
        <w:t>Förskott för Interregprogram vid de yttre gränserna</w:t>
      </w:r>
    </w:p>
    <w:p w14:paraId="2C317AAA" w14:textId="106B1373" w:rsidR="00160D63" w:rsidRPr="007812E4" w:rsidRDefault="00160D63" w:rsidP="007812E4">
      <w:pPr>
        <w:pStyle w:val="LLKappalejako"/>
        <w:ind w:firstLine="170"/>
        <w:rPr>
          <w:szCs w:val="22"/>
        </w:rPr>
      </w:pPr>
      <w:r>
        <w:t>Med avvikelse från 15 § 2 och 3 mom. kvittas ett förskott på nationell medfinansiering som beviljats av den förvaltande myndigheten för Interregprogrammet vid de yttre gränserna på det sätt som förutsätts i stödbeslutet för projektet inom Interregprogrammet vid de yttre gränserna.</w:t>
      </w:r>
    </w:p>
    <w:p w14:paraId="18C9D272" w14:textId="27A17934" w:rsidR="002773A8" w:rsidRPr="007812E4" w:rsidRDefault="002773A8" w:rsidP="000F0054">
      <w:pPr>
        <w:rPr>
          <w:sz w:val="22"/>
          <w:szCs w:val="22"/>
        </w:rPr>
      </w:pPr>
    </w:p>
    <w:p w14:paraId="78B37EC1" w14:textId="77777777" w:rsidR="00521873" w:rsidRPr="007812E4" w:rsidRDefault="00521873" w:rsidP="000F0054">
      <w:pPr>
        <w:rPr>
          <w:sz w:val="22"/>
          <w:szCs w:val="22"/>
        </w:rPr>
      </w:pPr>
    </w:p>
    <w:p w14:paraId="5704C43E" w14:textId="6E748606" w:rsidR="00117D85" w:rsidRPr="007812E4" w:rsidRDefault="007B7C75" w:rsidP="00521873">
      <w:pPr>
        <w:pStyle w:val="VMOtsikko1"/>
        <w:jc w:val="center"/>
        <w:rPr>
          <w:sz w:val="22"/>
          <w:szCs w:val="22"/>
        </w:rPr>
      </w:pPr>
      <w:r>
        <w:rPr>
          <w:sz w:val="22"/>
        </w:rPr>
        <w:t>7 kap.</w:t>
      </w:r>
    </w:p>
    <w:p w14:paraId="300FE589" w14:textId="2541C1D5" w:rsidR="002631ED" w:rsidRPr="007812E4" w:rsidRDefault="00117D85" w:rsidP="00521873">
      <w:pPr>
        <w:pStyle w:val="VMOtsikko1"/>
        <w:jc w:val="center"/>
        <w:rPr>
          <w:sz w:val="22"/>
          <w:szCs w:val="22"/>
        </w:rPr>
      </w:pPr>
      <w:r>
        <w:rPr>
          <w:sz w:val="22"/>
        </w:rPr>
        <w:t>Ikraftträdande</w:t>
      </w:r>
    </w:p>
    <w:p w14:paraId="7811CBA2" w14:textId="77777777" w:rsidR="002631ED" w:rsidRPr="007812E4" w:rsidRDefault="002631ED" w:rsidP="00521873">
      <w:pPr>
        <w:pStyle w:val="VMleipteksti"/>
        <w:ind w:left="0"/>
        <w:jc w:val="center"/>
        <w:rPr>
          <w:sz w:val="22"/>
          <w:szCs w:val="22"/>
        </w:rPr>
      </w:pPr>
    </w:p>
    <w:p w14:paraId="5E204662" w14:textId="5A044CA5" w:rsidR="00521873" w:rsidRPr="007812E4" w:rsidRDefault="005E6B3E" w:rsidP="00521873">
      <w:pPr>
        <w:pStyle w:val="VMOtsikko3"/>
        <w:jc w:val="center"/>
        <w:rPr>
          <w:sz w:val="22"/>
          <w:szCs w:val="22"/>
        </w:rPr>
      </w:pPr>
      <w:r>
        <w:rPr>
          <w:sz w:val="22"/>
        </w:rPr>
        <w:t>43 §</w:t>
      </w:r>
    </w:p>
    <w:p w14:paraId="49ACC58D" w14:textId="5D749FB8" w:rsidR="00117D85" w:rsidRPr="007812E4" w:rsidRDefault="00117D85" w:rsidP="00521873">
      <w:pPr>
        <w:pStyle w:val="VMOtsikko3"/>
        <w:jc w:val="center"/>
        <w:rPr>
          <w:i/>
          <w:sz w:val="22"/>
          <w:szCs w:val="22"/>
        </w:rPr>
      </w:pPr>
      <w:r>
        <w:rPr>
          <w:i/>
          <w:sz w:val="22"/>
        </w:rPr>
        <w:t>Ikraftträdande</w:t>
      </w:r>
    </w:p>
    <w:p w14:paraId="60964C71" w14:textId="1B1CB147" w:rsidR="00117D85" w:rsidRPr="007812E4" w:rsidRDefault="00117D85" w:rsidP="007812E4">
      <w:pPr>
        <w:pStyle w:val="LLKappalejako"/>
        <w:ind w:firstLine="170"/>
        <w:rPr>
          <w:szCs w:val="22"/>
        </w:rPr>
      </w:pPr>
      <w:r>
        <w:t>Denna förordning träder i kraft den          20  .</w:t>
      </w:r>
    </w:p>
    <w:sectPr w:rsidR="00117D85" w:rsidRPr="007812E4" w:rsidSect="00562E6B">
      <w:headerReference w:type="default" r:id="rId8"/>
      <w:footerReference w:type="default" r:id="rId9"/>
      <w:headerReference w:type="first" r:id="rId10"/>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5145B" w14:textId="77777777" w:rsidR="00AB34D3" w:rsidRDefault="00AB34D3" w:rsidP="008E0F4A">
      <w:r>
        <w:separator/>
      </w:r>
    </w:p>
  </w:endnote>
  <w:endnote w:type="continuationSeparator" w:id="0">
    <w:p w14:paraId="67202537" w14:textId="77777777" w:rsidR="00AB34D3" w:rsidRDefault="00AB34D3"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5F8CF" w14:textId="77777777" w:rsidR="00AB34D3" w:rsidRDefault="00AB34D3"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3F3E8" w14:textId="77777777" w:rsidR="00AB34D3" w:rsidRDefault="00AB34D3" w:rsidP="008E0F4A">
      <w:r>
        <w:separator/>
      </w:r>
    </w:p>
  </w:footnote>
  <w:footnote w:type="continuationSeparator" w:id="0">
    <w:p w14:paraId="262C4675" w14:textId="77777777" w:rsidR="00AB34D3" w:rsidRDefault="00AB34D3"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14:paraId="65966660" w14:textId="58EAC46F" w:rsidR="00AB34D3" w:rsidRDefault="00AB34D3" w:rsidP="00562E6B">
        <w:pPr>
          <w:ind w:right="-143" w:firstLine="8789"/>
          <w:jc w:val="center"/>
        </w:pPr>
        <w:r>
          <w:fldChar w:fldCharType="begin"/>
        </w:r>
        <w:r>
          <w:instrText xml:space="preserve"> PAGE   \* MERGEFORMAT </w:instrText>
        </w:r>
        <w:r>
          <w:fldChar w:fldCharType="separate"/>
        </w:r>
        <w:r w:rsidR="00FB5D68">
          <w:rPr>
            <w:noProof/>
          </w:rPr>
          <w:t>11</w:t>
        </w:r>
        <w:r>
          <w:fldChar w:fldCharType="end"/>
        </w:r>
        <w:r>
          <w:t>(</w:t>
        </w:r>
        <w:fldSimple w:instr=" NUMPAGES   \* MERGEFORMAT ">
          <w:r w:rsidR="00FB5D68">
            <w:rPr>
              <w:noProof/>
            </w:rPr>
            <w:t>11</w:t>
          </w:r>
        </w:fldSimple>
        <w:r>
          <w:t>)</w:t>
        </w:r>
      </w:p>
      <w:p w14:paraId="55E268E9" w14:textId="77777777" w:rsidR="00AB34D3" w:rsidRDefault="00AB34D3" w:rsidP="00562E6B">
        <w:pPr>
          <w:tabs>
            <w:tab w:val="left" w:pos="5245"/>
          </w:tabs>
        </w:pPr>
        <w:r>
          <w:tab/>
        </w:r>
      </w:p>
      <w:p w14:paraId="69DF8C08" w14:textId="77777777" w:rsidR="00AB34D3" w:rsidRDefault="00AB34D3" w:rsidP="00562E6B"/>
      <w:p w14:paraId="400C037F" w14:textId="77777777" w:rsidR="00AB34D3" w:rsidRDefault="00FB5D68"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14:paraId="525E825D" w14:textId="5F0A4FD0" w:rsidR="00AB34D3" w:rsidRDefault="00AB34D3" w:rsidP="00562E6B">
        <w:pPr>
          <w:ind w:right="-143" w:firstLine="8789"/>
          <w:jc w:val="right"/>
        </w:pPr>
        <w:r>
          <w:fldChar w:fldCharType="begin"/>
        </w:r>
        <w:r>
          <w:instrText xml:space="preserve"> PAGE   \* MERGEFORMAT </w:instrText>
        </w:r>
        <w:r>
          <w:fldChar w:fldCharType="separate"/>
        </w:r>
        <w:r w:rsidR="00FB5D68">
          <w:rPr>
            <w:noProof/>
          </w:rPr>
          <w:t>1</w:t>
        </w:r>
        <w:r>
          <w:fldChar w:fldCharType="end"/>
        </w:r>
        <w:r>
          <w:t>(</w:t>
        </w:r>
        <w:fldSimple w:instr=" NUMPAGES   \* MERGEFORMAT ">
          <w:r w:rsidR="00FB5D68">
            <w:rPr>
              <w:noProof/>
            </w:rPr>
            <w:t>11</w:t>
          </w:r>
        </w:fldSimple>
        <w:r>
          <w:t>)</w:t>
        </w:r>
      </w:p>
      <w:p w14:paraId="0EBBFF6E" w14:textId="77777777" w:rsidR="00AB34D3" w:rsidRDefault="00FB5D68" w:rsidP="00CB4C78">
        <w:pPr>
          <w:ind w:left="5245"/>
        </w:pPr>
      </w:p>
    </w:sdtContent>
  </w:sdt>
  <w:p w14:paraId="5D42EA0A" w14:textId="77777777" w:rsidR="00AB34D3" w:rsidRDefault="00AB34D3" w:rsidP="00CB4C78"/>
  <w:p w14:paraId="6B195B9F" w14:textId="77777777" w:rsidR="00AB34D3" w:rsidRDefault="00AB34D3"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0146"/>
    <w:multiLevelType w:val="hybridMultilevel"/>
    <w:tmpl w:val="F4980B7A"/>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64252E5"/>
    <w:multiLevelType w:val="hybridMultilevel"/>
    <w:tmpl w:val="DC2661C2"/>
    <w:lvl w:ilvl="0" w:tplc="040B0011">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2"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3" w15:restartNumberingAfterBreak="0">
    <w:nsid w:val="07C66B7D"/>
    <w:multiLevelType w:val="hybridMultilevel"/>
    <w:tmpl w:val="C2B2E10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5"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6" w15:restartNumberingAfterBreak="0">
    <w:nsid w:val="13316386"/>
    <w:multiLevelType w:val="multilevel"/>
    <w:tmpl w:val="6B10CACE"/>
    <w:name w:val="LLYLP"/>
    <w:lvl w:ilvl="0">
      <w:start w:val="1"/>
      <w:numFmt w:val="decimal"/>
      <w:pStyle w:val="LLP1Otsikkotaso"/>
      <w:suff w:val="space"/>
      <w:lvlText w:val="%1"/>
      <w:lvlJc w:val="left"/>
      <w:pPr>
        <w:ind w:left="368"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7" w15:restartNumberingAfterBreak="0">
    <w:nsid w:val="1F897C48"/>
    <w:multiLevelType w:val="hybridMultilevel"/>
    <w:tmpl w:val="B6742F9C"/>
    <w:lvl w:ilvl="0" w:tplc="27203982">
      <w:start w:val="10"/>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0B57A75"/>
    <w:multiLevelType w:val="hybridMultilevel"/>
    <w:tmpl w:val="1FB6FF0C"/>
    <w:lvl w:ilvl="0" w:tplc="BA6AF61C">
      <w:start w:val="3"/>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98762C8"/>
    <w:multiLevelType w:val="hybridMultilevel"/>
    <w:tmpl w:val="C1D6AD70"/>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2C2A0D73"/>
    <w:multiLevelType w:val="hybridMultilevel"/>
    <w:tmpl w:val="57384FD8"/>
    <w:lvl w:ilvl="0" w:tplc="D082A5D4">
      <w:start w:val="4"/>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DC5259F"/>
    <w:multiLevelType w:val="hybridMultilevel"/>
    <w:tmpl w:val="B130EF3C"/>
    <w:lvl w:ilvl="0" w:tplc="B5E0FEC0">
      <w:start w:val="10"/>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DF41A21"/>
    <w:multiLevelType w:val="hybridMultilevel"/>
    <w:tmpl w:val="2DC073C6"/>
    <w:lvl w:ilvl="0" w:tplc="040B0011">
      <w:start w:val="1"/>
      <w:numFmt w:val="decimal"/>
      <w:lvlText w:val="%1)"/>
      <w:lvlJc w:val="left"/>
      <w:pPr>
        <w:ind w:left="530" w:hanging="360"/>
      </w:p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13" w15:restartNumberingAfterBreak="0">
    <w:nsid w:val="354607E8"/>
    <w:multiLevelType w:val="hybridMultilevel"/>
    <w:tmpl w:val="EAE0358E"/>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423A5F02"/>
    <w:multiLevelType w:val="hybridMultilevel"/>
    <w:tmpl w:val="2D882F3A"/>
    <w:lvl w:ilvl="0" w:tplc="040B0011">
      <w:start w:val="1"/>
      <w:numFmt w:val="decimal"/>
      <w:lvlText w:val="%1)"/>
      <w:lvlJc w:val="left"/>
      <w:pPr>
        <w:ind w:left="530" w:hanging="360"/>
      </w:p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15" w15:restartNumberingAfterBreak="0">
    <w:nsid w:val="51102550"/>
    <w:multiLevelType w:val="hybridMultilevel"/>
    <w:tmpl w:val="57BE7D90"/>
    <w:lvl w:ilvl="0" w:tplc="040B0011">
      <w:start w:val="1"/>
      <w:numFmt w:val="decimal"/>
      <w:lvlText w:val="%1)"/>
      <w:lvlJc w:val="left"/>
      <w:pPr>
        <w:ind w:left="530" w:hanging="360"/>
      </w:p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16"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624949ED"/>
    <w:multiLevelType w:val="hybridMultilevel"/>
    <w:tmpl w:val="0F8231F4"/>
    <w:lvl w:ilvl="0" w:tplc="292C0354">
      <w:start w:val="2"/>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63811432"/>
    <w:multiLevelType w:val="hybridMultilevel"/>
    <w:tmpl w:val="153028D0"/>
    <w:lvl w:ilvl="0" w:tplc="1C68289A">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680560E9"/>
    <w:multiLevelType w:val="hybridMultilevel"/>
    <w:tmpl w:val="F9FAB5B8"/>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0" w15:restartNumberingAfterBreak="0">
    <w:nsid w:val="703A3DEE"/>
    <w:multiLevelType w:val="hybridMultilevel"/>
    <w:tmpl w:val="5AC23FC0"/>
    <w:lvl w:ilvl="0" w:tplc="1C94BDAE">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72074820"/>
    <w:multiLevelType w:val="hybridMultilevel"/>
    <w:tmpl w:val="6CEE509A"/>
    <w:lvl w:ilvl="0" w:tplc="040B0011">
      <w:start w:val="1"/>
      <w:numFmt w:val="decimal"/>
      <w:lvlText w:val="%1)"/>
      <w:lvlJc w:val="left"/>
      <w:pPr>
        <w:ind w:left="530" w:hanging="360"/>
      </w:p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22" w15:restartNumberingAfterBreak="0">
    <w:nsid w:val="73C21F74"/>
    <w:multiLevelType w:val="hybridMultilevel"/>
    <w:tmpl w:val="CAD4BB28"/>
    <w:lvl w:ilvl="0" w:tplc="040B0011">
      <w:start w:val="1"/>
      <w:numFmt w:val="decimal"/>
      <w:lvlText w:val="%1)"/>
      <w:lvlJc w:val="left"/>
      <w:pPr>
        <w:ind w:left="530" w:hanging="360"/>
      </w:p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23" w15:restartNumberingAfterBreak="0">
    <w:nsid w:val="763F169C"/>
    <w:multiLevelType w:val="hybridMultilevel"/>
    <w:tmpl w:val="B5BA29DC"/>
    <w:lvl w:ilvl="0" w:tplc="E32467E8">
      <w:numFmt w:val="bullet"/>
      <w:lvlText w:val="-"/>
      <w:lvlJc w:val="left"/>
      <w:pPr>
        <w:ind w:left="480" w:hanging="360"/>
      </w:pPr>
      <w:rPr>
        <w:rFonts w:ascii="Times New Roman" w:eastAsia="Times New Roman" w:hAnsi="Times New Roman" w:cs="Times New Roman" w:hint="default"/>
      </w:rPr>
    </w:lvl>
    <w:lvl w:ilvl="1" w:tplc="040B0003" w:tentative="1">
      <w:start w:val="1"/>
      <w:numFmt w:val="bullet"/>
      <w:lvlText w:val="o"/>
      <w:lvlJc w:val="left"/>
      <w:pPr>
        <w:ind w:left="1200" w:hanging="360"/>
      </w:pPr>
      <w:rPr>
        <w:rFonts w:ascii="Courier New" w:hAnsi="Courier New" w:cs="Courier New" w:hint="default"/>
      </w:rPr>
    </w:lvl>
    <w:lvl w:ilvl="2" w:tplc="040B0005" w:tentative="1">
      <w:start w:val="1"/>
      <w:numFmt w:val="bullet"/>
      <w:lvlText w:val=""/>
      <w:lvlJc w:val="left"/>
      <w:pPr>
        <w:ind w:left="1920" w:hanging="360"/>
      </w:pPr>
      <w:rPr>
        <w:rFonts w:ascii="Wingdings" w:hAnsi="Wingdings" w:hint="default"/>
      </w:rPr>
    </w:lvl>
    <w:lvl w:ilvl="3" w:tplc="040B0001" w:tentative="1">
      <w:start w:val="1"/>
      <w:numFmt w:val="bullet"/>
      <w:lvlText w:val=""/>
      <w:lvlJc w:val="left"/>
      <w:pPr>
        <w:ind w:left="2640" w:hanging="360"/>
      </w:pPr>
      <w:rPr>
        <w:rFonts w:ascii="Symbol" w:hAnsi="Symbol" w:hint="default"/>
      </w:rPr>
    </w:lvl>
    <w:lvl w:ilvl="4" w:tplc="040B0003" w:tentative="1">
      <w:start w:val="1"/>
      <w:numFmt w:val="bullet"/>
      <w:lvlText w:val="o"/>
      <w:lvlJc w:val="left"/>
      <w:pPr>
        <w:ind w:left="3360" w:hanging="360"/>
      </w:pPr>
      <w:rPr>
        <w:rFonts w:ascii="Courier New" w:hAnsi="Courier New" w:cs="Courier New" w:hint="default"/>
      </w:rPr>
    </w:lvl>
    <w:lvl w:ilvl="5" w:tplc="040B0005" w:tentative="1">
      <w:start w:val="1"/>
      <w:numFmt w:val="bullet"/>
      <w:lvlText w:val=""/>
      <w:lvlJc w:val="left"/>
      <w:pPr>
        <w:ind w:left="4080" w:hanging="360"/>
      </w:pPr>
      <w:rPr>
        <w:rFonts w:ascii="Wingdings" w:hAnsi="Wingdings" w:hint="default"/>
      </w:rPr>
    </w:lvl>
    <w:lvl w:ilvl="6" w:tplc="040B0001" w:tentative="1">
      <w:start w:val="1"/>
      <w:numFmt w:val="bullet"/>
      <w:lvlText w:val=""/>
      <w:lvlJc w:val="left"/>
      <w:pPr>
        <w:ind w:left="4800" w:hanging="360"/>
      </w:pPr>
      <w:rPr>
        <w:rFonts w:ascii="Symbol" w:hAnsi="Symbol" w:hint="default"/>
      </w:rPr>
    </w:lvl>
    <w:lvl w:ilvl="7" w:tplc="040B0003" w:tentative="1">
      <w:start w:val="1"/>
      <w:numFmt w:val="bullet"/>
      <w:lvlText w:val="o"/>
      <w:lvlJc w:val="left"/>
      <w:pPr>
        <w:ind w:left="5520" w:hanging="360"/>
      </w:pPr>
      <w:rPr>
        <w:rFonts w:ascii="Courier New" w:hAnsi="Courier New" w:cs="Courier New" w:hint="default"/>
      </w:rPr>
    </w:lvl>
    <w:lvl w:ilvl="8" w:tplc="040B0005" w:tentative="1">
      <w:start w:val="1"/>
      <w:numFmt w:val="bullet"/>
      <w:lvlText w:val=""/>
      <w:lvlJc w:val="left"/>
      <w:pPr>
        <w:ind w:left="6240" w:hanging="360"/>
      </w:pPr>
      <w:rPr>
        <w:rFonts w:ascii="Wingdings" w:hAnsi="Wingdings" w:hint="default"/>
      </w:rPr>
    </w:lvl>
  </w:abstractNum>
  <w:abstractNum w:abstractNumId="24"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16"/>
  </w:num>
  <w:num w:numId="2">
    <w:abstractNumId w:val="24"/>
  </w:num>
  <w:num w:numId="3">
    <w:abstractNumId w:val="2"/>
  </w:num>
  <w:num w:numId="4">
    <w:abstractNumId w:val="4"/>
  </w:num>
  <w:num w:numId="5">
    <w:abstractNumId w:val="5"/>
  </w:num>
  <w:num w:numId="6">
    <w:abstractNumId w:val="10"/>
  </w:num>
  <w:num w:numId="7">
    <w:abstractNumId w:val="20"/>
  </w:num>
  <w:num w:numId="8">
    <w:abstractNumId w:val="19"/>
  </w:num>
  <w:num w:numId="9">
    <w:abstractNumId w:val="9"/>
  </w:num>
  <w:num w:numId="10">
    <w:abstractNumId w:val="13"/>
  </w:num>
  <w:num w:numId="11">
    <w:abstractNumId w:val="3"/>
  </w:num>
  <w:num w:numId="12">
    <w:abstractNumId w:val="0"/>
  </w:num>
  <w:num w:numId="13">
    <w:abstractNumId w:val="18"/>
  </w:num>
  <w:num w:numId="14">
    <w:abstractNumId w:val="11"/>
  </w:num>
  <w:num w:numId="15">
    <w:abstractNumId w:val="7"/>
  </w:num>
  <w:num w:numId="16">
    <w:abstractNumId w:val="6"/>
  </w:num>
  <w:num w:numId="17">
    <w:abstractNumId w:val="8"/>
  </w:num>
  <w:num w:numId="18">
    <w:abstractNumId w:val="17"/>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1"/>
  </w:num>
  <w:num w:numId="22">
    <w:abstractNumId w:val="15"/>
  </w:num>
  <w:num w:numId="23">
    <w:abstractNumId w:val="22"/>
  </w:num>
  <w:num w:numId="24">
    <w:abstractNumId w:val="12"/>
  </w:num>
  <w:num w:numId="25">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C76"/>
    <w:rsid w:val="000022FA"/>
    <w:rsid w:val="00003B8B"/>
    <w:rsid w:val="00004BB9"/>
    <w:rsid w:val="00005B78"/>
    <w:rsid w:val="00010133"/>
    <w:rsid w:val="00010715"/>
    <w:rsid w:val="00011AFF"/>
    <w:rsid w:val="00013505"/>
    <w:rsid w:val="00016E55"/>
    <w:rsid w:val="00020721"/>
    <w:rsid w:val="00022937"/>
    <w:rsid w:val="00024882"/>
    <w:rsid w:val="000259F9"/>
    <w:rsid w:val="00026047"/>
    <w:rsid w:val="00027946"/>
    <w:rsid w:val="00030C84"/>
    <w:rsid w:val="0003182E"/>
    <w:rsid w:val="0003283D"/>
    <w:rsid w:val="00032F81"/>
    <w:rsid w:val="0003327C"/>
    <w:rsid w:val="0003389B"/>
    <w:rsid w:val="00036869"/>
    <w:rsid w:val="000452C4"/>
    <w:rsid w:val="00047350"/>
    <w:rsid w:val="00051C85"/>
    <w:rsid w:val="000533D0"/>
    <w:rsid w:val="00053D44"/>
    <w:rsid w:val="000566F3"/>
    <w:rsid w:val="000634F6"/>
    <w:rsid w:val="00063ECB"/>
    <w:rsid w:val="00065AC3"/>
    <w:rsid w:val="00070E62"/>
    <w:rsid w:val="00071EF0"/>
    <w:rsid w:val="00075991"/>
    <w:rsid w:val="00075AFE"/>
    <w:rsid w:val="000764B8"/>
    <w:rsid w:val="00077573"/>
    <w:rsid w:val="0008152F"/>
    <w:rsid w:val="0008300D"/>
    <w:rsid w:val="00083837"/>
    <w:rsid w:val="00092CDA"/>
    <w:rsid w:val="000954CA"/>
    <w:rsid w:val="000A3BB7"/>
    <w:rsid w:val="000A74D2"/>
    <w:rsid w:val="000B2123"/>
    <w:rsid w:val="000B2C8A"/>
    <w:rsid w:val="000B3024"/>
    <w:rsid w:val="000B5F66"/>
    <w:rsid w:val="000C272A"/>
    <w:rsid w:val="000C638D"/>
    <w:rsid w:val="000C653B"/>
    <w:rsid w:val="000C6B45"/>
    <w:rsid w:val="000C711E"/>
    <w:rsid w:val="000D23F9"/>
    <w:rsid w:val="000D3235"/>
    <w:rsid w:val="000F0054"/>
    <w:rsid w:val="000F0646"/>
    <w:rsid w:val="000F0BDC"/>
    <w:rsid w:val="000F0D96"/>
    <w:rsid w:val="000F175B"/>
    <w:rsid w:val="000F245A"/>
    <w:rsid w:val="000F5694"/>
    <w:rsid w:val="000F64F8"/>
    <w:rsid w:val="000F73F2"/>
    <w:rsid w:val="000F7716"/>
    <w:rsid w:val="00101164"/>
    <w:rsid w:val="0011130C"/>
    <w:rsid w:val="001114D9"/>
    <w:rsid w:val="00116062"/>
    <w:rsid w:val="001167AC"/>
    <w:rsid w:val="00117BF6"/>
    <w:rsid w:val="00117D85"/>
    <w:rsid w:val="00120DC2"/>
    <w:rsid w:val="001256B5"/>
    <w:rsid w:val="00131B0E"/>
    <w:rsid w:val="0013540B"/>
    <w:rsid w:val="00135885"/>
    <w:rsid w:val="00135F69"/>
    <w:rsid w:val="00136E83"/>
    <w:rsid w:val="001406DC"/>
    <w:rsid w:val="0014264F"/>
    <w:rsid w:val="001431B7"/>
    <w:rsid w:val="00143BCC"/>
    <w:rsid w:val="00144749"/>
    <w:rsid w:val="00144D34"/>
    <w:rsid w:val="00147111"/>
    <w:rsid w:val="00150CDF"/>
    <w:rsid w:val="001550A3"/>
    <w:rsid w:val="00155F3B"/>
    <w:rsid w:val="00156969"/>
    <w:rsid w:val="00160D63"/>
    <w:rsid w:val="00161539"/>
    <w:rsid w:val="0016222A"/>
    <w:rsid w:val="00164E09"/>
    <w:rsid w:val="00165CA0"/>
    <w:rsid w:val="001707D0"/>
    <w:rsid w:val="00175B5E"/>
    <w:rsid w:val="001776E9"/>
    <w:rsid w:val="00190180"/>
    <w:rsid w:val="001937C6"/>
    <w:rsid w:val="00193D54"/>
    <w:rsid w:val="001945F5"/>
    <w:rsid w:val="001950BB"/>
    <w:rsid w:val="0019724D"/>
    <w:rsid w:val="001A17ED"/>
    <w:rsid w:val="001A2B3A"/>
    <w:rsid w:val="001A58BC"/>
    <w:rsid w:val="001A5C04"/>
    <w:rsid w:val="001B040B"/>
    <w:rsid w:val="001B078B"/>
    <w:rsid w:val="001B1B7F"/>
    <w:rsid w:val="001B2559"/>
    <w:rsid w:val="001B59AF"/>
    <w:rsid w:val="001B77E8"/>
    <w:rsid w:val="001C2476"/>
    <w:rsid w:val="001C3DAB"/>
    <w:rsid w:val="001C5C96"/>
    <w:rsid w:val="001D045A"/>
    <w:rsid w:val="001D14E8"/>
    <w:rsid w:val="001D2CC4"/>
    <w:rsid w:val="001D7982"/>
    <w:rsid w:val="001D7A3C"/>
    <w:rsid w:val="001D7C62"/>
    <w:rsid w:val="001E0D2E"/>
    <w:rsid w:val="001E5F86"/>
    <w:rsid w:val="001F70AF"/>
    <w:rsid w:val="00201DD9"/>
    <w:rsid w:val="002038E7"/>
    <w:rsid w:val="00204B1E"/>
    <w:rsid w:val="00206E01"/>
    <w:rsid w:val="0020785F"/>
    <w:rsid w:val="00210152"/>
    <w:rsid w:val="00211901"/>
    <w:rsid w:val="00217501"/>
    <w:rsid w:val="0022140F"/>
    <w:rsid w:val="002247E4"/>
    <w:rsid w:val="00224CDD"/>
    <w:rsid w:val="002347C8"/>
    <w:rsid w:val="002348FE"/>
    <w:rsid w:val="002373AE"/>
    <w:rsid w:val="002373F4"/>
    <w:rsid w:val="002374A8"/>
    <w:rsid w:val="00240ADD"/>
    <w:rsid w:val="00242DBC"/>
    <w:rsid w:val="00245F1C"/>
    <w:rsid w:val="0025522C"/>
    <w:rsid w:val="0025546E"/>
    <w:rsid w:val="0026174C"/>
    <w:rsid w:val="002631ED"/>
    <w:rsid w:val="002653D3"/>
    <w:rsid w:val="00266F8D"/>
    <w:rsid w:val="00267EE9"/>
    <w:rsid w:val="00270CA1"/>
    <w:rsid w:val="00274800"/>
    <w:rsid w:val="00274A65"/>
    <w:rsid w:val="002773A8"/>
    <w:rsid w:val="002808ED"/>
    <w:rsid w:val="00281840"/>
    <w:rsid w:val="00282EDC"/>
    <w:rsid w:val="00283190"/>
    <w:rsid w:val="002915DB"/>
    <w:rsid w:val="002922EA"/>
    <w:rsid w:val="00292DED"/>
    <w:rsid w:val="002979F5"/>
    <w:rsid w:val="002A091B"/>
    <w:rsid w:val="002A13C4"/>
    <w:rsid w:val="002A6137"/>
    <w:rsid w:val="002A7FA5"/>
    <w:rsid w:val="002C434B"/>
    <w:rsid w:val="002C53BC"/>
    <w:rsid w:val="002C6A74"/>
    <w:rsid w:val="002C6FC2"/>
    <w:rsid w:val="002D31CC"/>
    <w:rsid w:val="002D4E52"/>
    <w:rsid w:val="002D72CF"/>
    <w:rsid w:val="002F01E5"/>
    <w:rsid w:val="002F2720"/>
    <w:rsid w:val="002F367D"/>
    <w:rsid w:val="002F434D"/>
    <w:rsid w:val="002F4DC8"/>
    <w:rsid w:val="002F58B1"/>
    <w:rsid w:val="00300E8F"/>
    <w:rsid w:val="0030392D"/>
    <w:rsid w:val="00304160"/>
    <w:rsid w:val="00304A72"/>
    <w:rsid w:val="00307C47"/>
    <w:rsid w:val="003113B9"/>
    <w:rsid w:val="00311967"/>
    <w:rsid w:val="00312A35"/>
    <w:rsid w:val="00312F87"/>
    <w:rsid w:val="00313461"/>
    <w:rsid w:val="00316AFD"/>
    <w:rsid w:val="00321F15"/>
    <w:rsid w:val="003222AE"/>
    <w:rsid w:val="00322E14"/>
    <w:rsid w:val="00323C48"/>
    <w:rsid w:val="003268C9"/>
    <w:rsid w:val="00342CB5"/>
    <w:rsid w:val="00345BA0"/>
    <w:rsid w:val="00346042"/>
    <w:rsid w:val="00346B03"/>
    <w:rsid w:val="003478F3"/>
    <w:rsid w:val="00347B65"/>
    <w:rsid w:val="00352A2A"/>
    <w:rsid w:val="00361F91"/>
    <w:rsid w:val="00363CF1"/>
    <w:rsid w:val="003671F5"/>
    <w:rsid w:val="00367C90"/>
    <w:rsid w:val="00371471"/>
    <w:rsid w:val="003714B4"/>
    <w:rsid w:val="00371A5F"/>
    <w:rsid w:val="00377975"/>
    <w:rsid w:val="00380383"/>
    <w:rsid w:val="00383AC3"/>
    <w:rsid w:val="00393411"/>
    <w:rsid w:val="00397A21"/>
    <w:rsid w:val="003A2869"/>
    <w:rsid w:val="003A38FF"/>
    <w:rsid w:val="003B1E07"/>
    <w:rsid w:val="003B6059"/>
    <w:rsid w:val="003C1CF3"/>
    <w:rsid w:val="003C3664"/>
    <w:rsid w:val="003C3D1C"/>
    <w:rsid w:val="003C6923"/>
    <w:rsid w:val="003D23F0"/>
    <w:rsid w:val="003D3590"/>
    <w:rsid w:val="003D3EBD"/>
    <w:rsid w:val="003D43EF"/>
    <w:rsid w:val="003D483A"/>
    <w:rsid w:val="003D65E4"/>
    <w:rsid w:val="003D793F"/>
    <w:rsid w:val="003E04D3"/>
    <w:rsid w:val="003E0E71"/>
    <w:rsid w:val="003E14B5"/>
    <w:rsid w:val="003E4B01"/>
    <w:rsid w:val="003E5561"/>
    <w:rsid w:val="003E5651"/>
    <w:rsid w:val="003E765E"/>
    <w:rsid w:val="003F1B32"/>
    <w:rsid w:val="003F53DA"/>
    <w:rsid w:val="003F5634"/>
    <w:rsid w:val="00400F71"/>
    <w:rsid w:val="004020A2"/>
    <w:rsid w:val="004048A9"/>
    <w:rsid w:val="00416534"/>
    <w:rsid w:val="00416ABD"/>
    <w:rsid w:val="004204EC"/>
    <w:rsid w:val="00425D1F"/>
    <w:rsid w:val="00430A99"/>
    <w:rsid w:val="00433896"/>
    <w:rsid w:val="004423E3"/>
    <w:rsid w:val="00443291"/>
    <w:rsid w:val="00444698"/>
    <w:rsid w:val="004462E3"/>
    <w:rsid w:val="00446E3A"/>
    <w:rsid w:val="004608C5"/>
    <w:rsid w:val="00463D4B"/>
    <w:rsid w:val="00465FD2"/>
    <w:rsid w:val="0047233E"/>
    <w:rsid w:val="00475DFD"/>
    <w:rsid w:val="00476445"/>
    <w:rsid w:val="00486BE8"/>
    <w:rsid w:val="00495300"/>
    <w:rsid w:val="00496C6E"/>
    <w:rsid w:val="004A12D2"/>
    <w:rsid w:val="004A196F"/>
    <w:rsid w:val="004A2D76"/>
    <w:rsid w:val="004B036C"/>
    <w:rsid w:val="004B3AB2"/>
    <w:rsid w:val="004B6A82"/>
    <w:rsid w:val="004B7329"/>
    <w:rsid w:val="004C5212"/>
    <w:rsid w:val="004C6B33"/>
    <w:rsid w:val="004D1786"/>
    <w:rsid w:val="004D47D6"/>
    <w:rsid w:val="004D4DAD"/>
    <w:rsid w:val="004D7BE9"/>
    <w:rsid w:val="004E0CC3"/>
    <w:rsid w:val="004E1F33"/>
    <w:rsid w:val="004E480A"/>
    <w:rsid w:val="004E55FF"/>
    <w:rsid w:val="004F027C"/>
    <w:rsid w:val="004F03AD"/>
    <w:rsid w:val="004F0DBB"/>
    <w:rsid w:val="004F2297"/>
    <w:rsid w:val="004F6ED8"/>
    <w:rsid w:val="0050607D"/>
    <w:rsid w:val="00507806"/>
    <w:rsid w:val="00510CD0"/>
    <w:rsid w:val="005111F4"/>
    <w:rsid w:val="005146D4"/>
    <w:rsid w:val="00514782"/>
    <w:rsid w:val="0051596E"/>
    <w:rsid w:val="00517AE0"/>
    <w:rsid w:val="00521873"/>
    <w:rsid w:val="00522470"/>
    <w:rsid w:val="00524E10"/>
    <w:rsid w:val="00527608"/>
    <w:rsid w:val="00530596"/>
    <w:rsid w:val="00530FFB"/>
    <w:rsid w:val="00532447"/>
    <w:rsid w:val="00533D6B"/>
    <w:rsid w:val="00536B62"/>
    <w:rsid w:val="005372CA"/>
    <w:rsid w:val="00537848"/>
    <w:rsid w:val="0054119E"/>
    <w:rsid w:val="00541DCC"/>
    <w:rsid w:val="005461F7"/>
    <w:rsid w:val="00550A04"/>
    <w:rsid w:val="005512A4"/>
    <w:rsid w:val="00551D8F"/>
    <w:rsid w:val="00557AF2"/>
    <w:rsid w:val="00561172"/>
    <w:rsid w:val="00562748"/>
    <w:rsid w:val="00562E6B"/>
    <w:rsid w:val="00563AC5"/>
    <w:rsid w:val="00571BF3"/>
    <w:rsid w:val="005834E9"/>
    <w:rsid w:val="00583ED6"/>
    <w:rsid w:val="00590FC9"/>
    <w:rsid w:val="00595E6A"/>
    <w:rsid w:val="00596470"/>
    <w:rsid w:val="0059671F"/>
    <w:rsid w:val="005A0292"/>
    <w:rsid w:val="005A0A7E"/>
    <w:rsid w:val="005B1748"/>
    <w:rsid w:val="005B5A42"/>
    <w:rsid w:val="005C1EBC"/>
    <w:rsid w:val="005C2585"/>
    <w:rsid w:val="005C2746"/>
    <w:rsid w:val="005C2B53"/>
    <w:rsid w:val="005C32E2"/>
    <w:rsid w:val="005C4666"/>
    <w:rsid w:val="005E69C6"/>
    <w:rsid w:val="005E6B3E"/>
    <w:rsid w:val="005F35E6"/>
    <w:rsid w:val="005F3890"/>
    <w:rsid w:val="005F719F"/>
    <w:rsid w:val="006059EE"/>
    <w:rsid w:val="006065EA"/>
    <w:rsid w:val="006131C2"/>
    <w:rsid w:val="00615F78"/>
    <w:rsid w:val="00617986"/>
    <w:rsid w:val="006210F0"/>
    <w:rsid w:val="006229F6"/>
    <w:rsid w:val="00624A79"/>
    <w:rsid w:val="006342D8"/>
    <w:rsid w:val="00634688"/>
    <w:rsid w:val="00635BDC"/>
    <w:rsid w:val="0064185F"/>
    <w:rsid w:val="00641F59"/>
    <w:rsid w:val="0064238F"/>
    <w:rsid w:val="00656586"/>
    <w:rsid w:val="00664AF8"/>
    <w:rsid w:val="0066504C"/>
    <w:rsid w:val="00665457"/>
    <w:rsid w:val="00671992"/>
    <w:rsid w:val="00671B16"/>
    <w:rsid w:val="00673CF8"/>
    <w:rsid w:val="00680563"/>
    <w:rsid w:val="0068302A"/>
    <w:rsid w:val="006839D5"/>
    <w:rsid w:val="00690CFF"/>
    <w:rsid w:val="00691512"/>
    <w:rsid w:val="006960B5"/>
    <w:rsid w:val="00697839"/>
    <w:rsid w:val="006A0678"/>
    <w:rsid w:val="006A19A1"/>
    <w:rsid w:val="006A23FB"/>
    <w:rsid w:val="006A3064"/>
    <w:rsid w:val="006A4308"/>
    <w:rsid w:val="006A4A91"/>
    <w:rsid w:val="006B1341"/>
    <w:rsid w:val="006B300F"/>
    <w:rsid w:val="006B5439"/>
    <w:rsid w:val="006C4F5D"/>
    <w:rsid w:val="006D27F7"/>
    <w:rsid w:val="006D40F8"/>
    <w:rsid w:val="006D55EB"/>
    <w:rsid w:val="006D6C2D"/>
    <w:rsid w:val="006D7117"/>
    <w:rsid w:val="006D7720"/>
    <w:rsid w:val="006D7E50"/>
    <w:rsid w:val="006F00EF"/>
    <w:rsid w:val="006F301F"/>
    <w:rsid w:val="006F6B83"/>
    <w:rsid w:val="00700B4F"/>
    <w:rsid w:val="0070157F"/>
    <w:rsid w:val="007033C2"/>
    <w:rsid w:val="00704D88"/>
    <w:rsid w:val="007059FD"/>
    <w:rsid w:val="00705D9F"/>
    <w:rsid w:val="00710C7F"/>
    <w:rsid w:val="00713031"/>
    <w:rsid w:val="00714F6B"/>
    <w:rsid w:val="007150F1"/>
    <w:rsid w:val="00717CFD"/>
    <w:rsid w:val="00722420"/>
    <w:rsid w:val="00725F63"/>
    <w:rsid w:val="00733C6C"/>
    <w:rsid w:val="007344C4"/>
    <w:rsid w:val="007344CE"/>
    <w:rsid w:val="00740003"/>
    <w:rsid w:val="00742740"/>
    <w:rsid w:val="00743B22"/>
    <w:rsid w:val="0074418D"/>
    <w:rsid w:val="00745438"/>
    <w:rsid w:val="007519A3"/>
    <w:rsid w:val="00756C69"/>
    <w:rsid w:val="0076082A"/>
    <w:rsid w:val="0076257D"/>
    <w:rsid w:val="00763E7E"/>
    <w:rsid w:val="00765AC8"/>
    <w:rsid w:val="0076678D"/>
    <w:rsid w:val="00770B96"/>
    <w:rsid w:val="007725C9"/>
    <w:rsid w:val="007729CF"/>
    <w:rsid w:val="00774332"/>
    <w:rsid w:val="0077501E"/>
    <w:rsid w:val="00775C97"/>
    <w:rsid w:val="00776311"/>
    <w:rsid w:val="007812E4"/>
    <w:rsid w:val="0078353C"/>
    <w:rsid w:val="00783B52"/>
    <w:rsid w:val="00785D97"/>
    <w:rsid w:val="00792ABE"/>
    <w:rsid w:val="0079316D"/>
    <w:rsid w:val="007944FE"/>
    <w:rsid w:val="0079698A"/>
    <w:rsid w:val="007A0414"/>
    <w:rsid w:val="007A0B2E"/>
    <w:rsid w:val="007A2590"/>
    <w:rsid w:val="007A5BA5"/>
    <w:rsid w:val="007A6862"/>
    <w:rsid w:val="007A74D4"/>
    <w:rsid w:val="007B4560"/>
    <w:rsid w:val="007B4719"/>
    <w:rsid w:val="007B4E42"/>
    <w:rsid w:val="007B7C75"/>
    <w:rsid w:val="007C2B22"/>
    <w:rsid w:val="007C466F"/>
    <w:rsid w:val="007C4CE2"/>
    <w:rsid w:val="007D7DA9"/>
    <w:rsid w:val="007E2818"/>
    <w:rsid w:val="007E39B3"/>
    <w:rsid w:val="007E5CE1"/>
    <w:rsid w:val="007E6D10"/>
    <w:rsid w:val="007F1691"/>
    <w:rsid w:val="007F37AA"/>
    <w:rsid w:val="007F5427"/>
    <w:rsid w:val="00800540"/>
    <w:rsid w:val="00801645"/>
    <w:rsid w:val="00803654"/>
    <w:rsid w:val="008069AA"/>
    <w:rsid w:val="00811D8D"/>
    <w:rsid w:val="008200A9"/>
    <w:rsid w:val="00821DB0"/>
    <w:rsid w:val="0082561B"/>
    <w:rsid w:val="00825EDD"/>
    <w:rsid w:val="0083135B"/>
    <w:rsid w:val="0083139D"/>
    <w:rsid w:val="00831F33"/>
    <w:rsid w:val="00832D44"/>
    <w:rsid w:val="008332E4"/>
    <w:rsid w:val="008333C3"/>
    <w:rsid w:val="00833E61"/>
    <w:rsid w:val="008376E5"/>
    <w:rsid w:val="00840A91"/>
    <w:rsid w:val="0084704A"/>
    <w:rsid w:val="00852624"/>
    <w:rsid w:val="008559F2"/>
    <w:rsid w:val="00856D20"/>
    <w:rsid w:val="00856F62"/>
    <w:rsid w:val="008620C2"/>
    <w:rsid w:val="00864C38"/>
    <w:rsid w:val="00864FAB"/>
    <w:rsid w:val="0087169D"/>
    <w:rsid w:val="00874AFA"/>
    <w:rsid w:val="008760E6"/>
    <w:rsid w:val="0087749E"/>
    <w:rsid w:val="00882537"/>
    <w:rsid w:val="00884D4E"/>
    <w:rsid w:val="00885EDF"/>
    <w:rsid w:val="00890D01"/>
    <w:rsid w:val="0089268C"/>
    <w:rsid w:val="008A0773"/>
    <w:rsid w:val="008A4280"/>
    <w:rsid w:val="008B1FC7"/>
    <w:rsid w:val="008B2593"/>
    <w:rsid w:val="008B4213"/>
    <w:rsid w:val="008B45A8"/>
    <w:rsid w:val="008C3AEC"/>
    <w:rsid w:val="008D163E"/>
    <w:rsid w:val="008E0F4A"/>
    <w:rsid w:val="008E1AE3"/>
    <w:rsid w:val="008E3B83"/>
    <w:rsid w:val="008E58E7"/>
    <w:rsid w:val="008E65F4"/>
    <w:rsid w:val="008F2A05"/>
    <w:rsid w:val="008F41E2"/>
    <w:rsid w:val="008F7EBB"/>
    <w:rsid w:val="0090184F"/>
    <w:rsid w:val="009059B5"/>
    <w:rsid w:val="00906E49"/>
    <w:rsid w:val="0091350B"/>
    <w:rsid w:val="0091568A"/>
    <w:rsid w:val="00924BB2"/>
    <w:rsid w:val="00924C53"/>
    <w:rsid w:val="009252EE"/>
    <w:rsid w:val="00927703"/>
    <w:rsid w:val="00934D5C"/>
    <w:rsid w:val="00941EEB"/>
    <w:rsid w:val="00946BBA"/>
    <w:rsid w:val="00955643"/>
    <w:rsid w:val="009658E4"/>
    <w:rsid w:val="00972E00"/>
    <w:rsid w:val="009769CD"/>
    <w:rsid w:val="0097793A"/>
    <w:rsid w:val="0098072E"/>
    <w:rsid w:val="00986C1F"/>
    <w:rsid w:val="00986CFC"/>
    <w:rsid w:val="009A1482"/>
    <w:rsid w:val="009A1D23"/>
    <w:rsid w:val="009A34CD"/>
    <w:rsid w:val="009B230C"/>
    <w:rsid w:val="009B2909"/>
    <w:rsid w:val="009B489B"/>
    <w:rsid w:val="009B6311"/>
    <w:rsid w:val="009B6521"/>
    <w:rsid w:val="009B6EEC"/>
    <w:rsid w:val="009C1060"/>
    <w:rsid w:val="009C2DAE"/>
    <w:rsid w:val="009C6687"/>
    <w:rsid w:val="009C7F68"/>
    <w:rsid w:val="009D0D0E"/>
    <w:rsid w:val="009D222E"/>
    <w:rsid w:val="009D26EA"/>
    <w:rsid w:val="009D4C05"/>
    <w:rsid w:val="009D557B"/>
    <w:rsid w:val="009E2410"/>
    <w:rsid w:val="009E4636"/>
    <w:rsid w:val="009F2BAC"/>
    <w:rsid w:val="009F50A2"/>
    <w:rsid w:val="009F6DAF"/>
    <w:rsid w:val="00A0189A"/>
    <w:rsid w:val="00A10EB4"/>
    <w:rsid w:val="00A135F7"/>
    <w:rsid w:val="00A13CE4"/>
    <w:rsid w:val="00A14CE7"/>
    <w:rsid w:val="00A23013"/>
    <w:rsid w:val="00A24604"/>
    <w:rsid w:val="00A3131F"/>
    <w:rsid w:val="00A35B8B"/>
    <w:rsid w:val="00A370A1"/>
    <w:rsid w:val="00A41FA6"/>
    <w:rsid w:val="00A42117"/>
    <w:rsid w:val="00A43343"/>
    <w:rsid w:val="00A46181"/>
    <w:rsid w:val="00A46B1A"/>
    <w:rsid w:val="00A471A1"/>
    <w:rsid w:val="00A530B5"/>
    <w:rsid w:val="00A55140"/>
    <w:rsid w:val="00A5644E"/>
    <w:rsid w:val="00A60EB9"/>
    <w:rsid w:val="00A612FC"/>
    <w:rsid w:val="00A63770"/>
    <w:rsid w:val="00A64BD2"/>
    <w:rsid w:val="00A7155A"/>
    <w:rsid w:val="00A72A6E"/>
    <w:rsid w:val="00A75231"/>
    <w:rsid w:val="00A76A52"/>
    <w:rsid w:val="00A77EC1"/>
    <w:rsid w:val="00A802C1"/>
    <w:rsid w:val="00A81EE9"/>
    <w:rsid w:val="00A83765"/>
    <w:rsid w:val="00A8415F"/>
    <w:rsid w:val="00A857E1"/>
    <w:rsid w:val="00A872A5"/>
    <w:rsid w:val="00A87BFE"/>
    <w:rsid w:val="00A90735"/>
    <w:rsid w:val="00A92419"/>
    <w:rsid w:val="00AA5350"/>
    <w:rsid w:val="00AB03E8"/>
    <w:rsid w:val="00AB208E"/>
    <w:rsid w:val="00AB2C4F"/>
    <w:rsid w:val="00AB34D3"/>
    <w:rsid w:val="00AB3E6B"/>
    <w:rsid w:val="00AB4B8D"/>
    <w:rsid w:val="00AB4F34"/>
    <w:rsid w:val="00AC0D62"/>
    <w:rsid w:val="00AC39F4"/>
    <w:rsid w:val="00AC40CA"/>
    <w:rsid w:val="00AC6E8D"/>
    <w:rsid w:val="00AC7018"/>
    <w:rsid w:val="00AC753F"/>
    <w:rsid w:val="00AD0C66"/>
    <w:rsid w:val="00AD1F98"/>
    <w:rsid w:val="00AD20C9"/>
    <w:rsid w:val="00AD3FD7"/>
    <w:rsid w:val="00AD46F7"/>
    <w:rsid w:val="00AE163D"/>
    <w:rsid w:val="00AE1D33"/>
    <w:rsid w:val="00AE1D4B"/>
    <w:rsid w:val="00AE3661"/>
    <w:rsid w:val="00AE41B0"/>
    <w:rsid w:val="00AE4C76"/>
    <w:rsid w:val="00AE4DC7"/>
    <w:rsid w:val="00AF0FDC"/>
    <w:rsid w:val="00AF1A07"/>
    <w:rsid w:val="00AF25F7"/>
    <w:rsid w:val="00AF2E57"/>
    <w:rsid w:val="00AF2EBD"/>
    <w:rsid w:val="00AF3346"/>
    <w:rsid w:val="00AF5FB2"/>
    <w:rsid w:val="00AF6B31"/>
    <w:rsid w:val="00AF7203"/>
    <w:rsid w:val="00B02395"/>
    <w:rsid w:val="00B03657"/>
    <w:rsid w:val="00B140EE"/>
    <w:rsid w:val="00B2020F"/>
    <w:rsid w:val="00B27CB9"/>
    <w:rsid w:val="00B30F54"/>
    <w:rsid w:val="00B3116C"/>
    <w:rsid w:val="00B321AC"/>
    <w:rsid w:val="00B32DB6"/>
    <w:rsid w:val="00B356E6"/>
    <w:rsid w:val="00B36E21"/>
    <w:rsid w:val="00B37B0F"/>
    <w:rsid w:val="00B427AF"/>
    <w:rsid w:val="00B42986"/>
    <w:rsid w:val="00B43940"/>
    <w:rsid w:val="00B50337"/>
    <w:rsid w:val="00B62660"/>
    <w:rsid w:val="00B72801"/>
    <w:rsid w:val="00B768F0"/>
    <w:rsid w:val="00B85D59"/>
    <w:rsid w:val="00B91138"/>
    <w:rsid w:val="00B9700F"/>
    <w:rsid w:val="00BD1CE5"/>
    <w:rsid w:val="00BD4D63"/>
    <w:rsid w:val="00BD5DA0"/>
    <w:rsid w:val="00BE1082"/>
    <w:rsid w:val="00BE3BB0"/>
    <w:rsid w:val="00BE4CA3"/>
    <w:rsid w:val="00BE4CAB"/>
    <w:rsid w:val="00BE6252"/>
    <w:rsid w:val="00BE64EB"/>
    <w:rsid w:val="00BF06A8"/>
    <w:rsid w:val="00BF06E7"/>
    <w:rsid w:val="00BF695B"/>
    <w:rsid w:val="00C04332"/>
    <w:rsid w:val="00C06D87"/>
    <w:rsid w:val="00C122AB"/>
    <w:rsid w:val="00C14A72"/>
    <w:rsid w:val="00C15CF4"/>
    <w:rsid w:val="00C21181"/>
    <w:rsid w:val="00C21BFB"/>
    <w:rsid w:val="00C24115"/>
    <w:rsid w:val="00C24412"/>
    <w:rsid w:val="00C255E2"/>
    <w:rsid w:val="00C3151A"/>
    <w:rsid w:val="00C346A6"/>
    <w:rsid w:val="00C34B30"/>
    <w:rsid w:val="00C355E4"/>
    <w:rsid w:val="00C35B66"/>
    <w:rsid w:val="00C373D0"/>
    <w:rsid w:val="00C41907"/>
    <w:rsid w:val="00C42D80"/>
    <w:rsid w:val="00C555AB"/>
    <w:rsid w:val="00C57086"/>
    <w:rsid w:val="00C61ECC"/>
    <w:rsid w:val="00C61EFF"/>
    <w:rsid w:val="00C62401"/>
    <w:rsid w:val="00C6299C"/>
    <w:rsid w:val="00C64394"/>
    <w:rsid w:val="00C66463"/>
    <w:rsid w:val="00C67670"/>
    <w:rsid w:val="00C70CB3"/>
    <w:rsid w:val="00C75314"/>
    <w:rsid w:val="00C75E59"/>
    <w:rsid w:val="00C8096C"/>
    <w:rsid w:val="00C8533B"/>
    <w:rsid w:val="00C90705"/>
    <w:rsid w:val="00C930C6"/>
    <w:rsid w:val="00CA712D"/>
    <w:rsid w:val="00CA7667"/>
    <w:rsid w:val="00CB3B5B"/>
    <w:rsid w:val="00CB4C78"/>
    <w:rsid w:val="00CB55CC"/>
    <w:rsid w:val="00CC3791"/>
    <w:rsid w:val="00CC6E11"/>
    <w:rsid w:val="00CD4A95"/>
    <w:rsid w:val="00CD7D59"/>
    <w:rsid w:val="00CE649C"/>
    <w:rsid w:val="00CF209E"/>
    <w:rsid w:val="00CF4A0F"/>
    <w:rsid w:val="00CF70A7"/>
    <w:rsid w:val="00D020EB"/>
    <w:rsid w:val="00D04A58"/>
    <w:rsid w:val="00D05785"/>
    <w:rsid w:val="00D15FF2"/>
    <w:rsid w:val="00D22B58"/>
    <w:rsid w:val="00D253FC"/>
    <w:rsid w:val="00D25A78"/>
    <w:rsid w:val="00D25AD2"/>
    <w:rsid w:val="00D307A5"/>
    <w:rsid w:val="00D32DC4"/>
    <w:rsid w:val="00D3360B"/>
    <w:rsid w:val="00D34F32"/>
    <w:rsid w:val="00D35E49"/>
    <w:rsid w:val="00D37AAC"/>
    <w:rsid w:val="00D416F8"/>
    <w:rsid w:val="00D42A41"/>
    <w:rsid w:val="00D44B33"/>
    <w:rsid w:val="00D4737E"/>
    <w:rsid w:val="00D47C09"/>
    <w:rsid w:val="00D50AEE"/>
    <w:rsid w:val="00D512E5"/>
    <w:rsid w:val="00D5386D"/>
    <w:rsid w:val="00D53EDE"/>
    <w:rsid w:val="00D5451C"/>
    <w:rsid w:val="00D60C53"/>
    <w:rsid w:val="00D63AF1"/>
    <w:rsid w:val="00D66EA6"/>
    <w:rsid w:val="00D7106F"/>
    <w:rsid w:val="00D722C6"/>
    <w:rsid w:val="00D73180"/>
    <w:rsid w:val="00D75E18"/>
    <w:rsid w:val="00D76D7A"/>
    <w:rsid w:val="00D80789"/>
    <w:rsid w:val="00D80945"/>
    <w:rsid w:val="00D828B2"/>
    <w:rsid w:val="00D87C57"/>
    <w:rsid w:val="00D922BB"/>
    <w:rsid w:val="00D93861"/>
    <w:rsid w:val="00D95009"/>
    <w:rsid w:val="00D95765"/>
    <w:rsid w:val="00D95D0A"/>
    <w:rsid w:val="00DA25FC"/>
    <w:rsid w:val="00DB1EE7"/>
    <w:rsid w:val="00DB32C9"/>
    <w:rsid w:val="00DB35D4"/>
    <w:rsid w:val="00DC4CFD"/>
    <w:rsid w:val="00DC5E3A"/>
    <w:rsid w:val="00DC6A7B"/>
    <w:rsid w:val="00DC7CA6"/>
    <w:rsid w:val="00DD0F4D"/>
    <w:rsid w:val="00DD5AD2"/>
    <w:rsid w:val="00DE0DEB"/>
    <w:rsid w:val="00DE107F"/>
    <w:rsid w:val="00DE217C"/>
    <w:rsid w:val="00DE4048"/>
    <w:rsid w:val="00DE4993"/>
    <w:rsid w:val="00DE52F5"/>
    <w:rsid w:val="00DE64A8"/>
    <w:rsid w:val="00DF0A2F"/>
    <w:rsid w:val="00DF3DC8"/>
    <w:rsid w:val="00DF6D64"/>
    <w:rsid w:val="00E00500"/>
    <w:rsid w:val="00E02FEB"/>
    <w:rsid w:val="00E07440"/>
    <w:rsid w:val="00E111CE"/>
    <w:rsid w:val="00E153E2"/>
    <w:rsid w:val="00E16F5D"/>
    <w:rsid w:val="00E2160A"/>
    <w:rsid w:val="00E22FEF"/>
    <w:rsid w:val="00E24732"/>
    <w:rsid w:val="00E2772A"/>
    <w:rsid w:val="00E309E1"/>
    <w:rsid w:val="00E31FA5"/>
    <w:rsid w:val="00E330A7"/>
    <w:rsid w:val="00E34CBD"/>
    <w:rsid w:val="00E35BCE"/>
    <w:rsid w:val="00E4029A"/>
    <w:rsid w:val="00E402B1"/>
    <w:rsid w:val="00E40C2C"/>
    <w:rsid w:val="00E432C6"/>
    <w:rsid w:val="00E44094"/>
    <w:rsid w:val="00E46225"/>
    <w:rsid w:val="00E46C47"/>
    <w:rsid w:val="00E51605"/>
    <w:rsid w:val="00E5242B"/>
    <w:rsid w:val="00E52B59"/>
    <w:rsid w:val="00E52EDF"/>
    <w:rsid w:val="00E5464B"/>
    <w:rsid w:val="00E578A5"/>
    <w:rsid w:val="00E57A8D"/>
    <w:rsid w:val="00E615E8"/>
    <w:rsid w:val="00E61DC8"/>
    <w:rsid w:val="00E63CA7"/>
    <w:rsid w:val="00E6466D"/>
    <w:rsid w:val="00E646A0"/>
    <w:rsid w:val="00E64C59"/>
    <w:rsid w:val="00E6518E"/>
    <w:rsid w:val="00E67A50"/>
    <w:rsid w:val="00E93C82"/>
    <w:rsid w:val="00E9791D"/>
    <w:rsid w:val="00EA4F71"/>
    <w:rsid w:val="00EA5963"/>
    <w:rsid w:val="00EA7827"/>
    <w:rsid w:val="00EB105A"/>
    <w:rsid w:val="00EB156B"/>
    <w:rsid w:val="00EB2499"/>
    <w:rsid w:val="00EB38E6"/>
    <w:rsid w:val="00EB435B"/>
    <w:rsid w:val="00EB64EA"/>
    <w:rsid w:val="00EB67F6"/>
    <w:rsid w:val="00EC0299"/>
    <w:rsid w:val="00EC2DED"/>
    <w:rsid w:val="00EC4739"/>
    <w:rsid w:val="00EC47E6"/>
    <w:rsid w:val="00EC60B7"/>
    <w:rsid w:val="00ED53F5"/>
    <w:rsid w:val="00EE6E3A"/>
    <w:rsid w:val="00EE70B4"/>
    <w:rsid w:val="00EF1318"/>
    <w:rsid w:val="00EF37EB"/>
    <w:rsid w:val="00EF3EE6"/>
    <w:rsid w:val="00EF6F58"/>
    <w:rsid w:val="00F01BED"/>
    <w:rsid w:val="00F02E11"/>
    <w:rsid w:val="00F03C0B"/>
    <w:rsid w:val="00F03CC4"/>
    <w:rsid w:val="00F102E0"/>
    <w:rsid w:val="00F104B2"/>
    <w:rsid w:val="00F16924"/>
    <w:rsid w:val="00F20A84"/>
    <w:rsid w:val="00F22D48"/>
    <w:rsid w:val="00F22D6C"/>
    <w:rsid w:val="00F24E42"/>
    <w:rsid w:val="00F2501E"/>
    <w:rsid w:val="00F314E8"/>
    <w:rsid w:val="00F32A1B"/>
    <w:rsid w:val="00F34E11"/>
    <w:rsid w:val="00F406C6"/>
    <w:rsid w:val="00F42393"/>
    <w:rsid w:val="00F4254D"/>
    <w:rsid w:val="00F44E7C"/>
    <w:rsid w:val="00F464E5"/>
    <w:rsid w:val="00F46E97"/>
    <w:rsid w:val="00F534B7"/>
    <w:rsid w:val="00F63379"/>
    <w:rsid w:val="00F7177D"/>
    <w:rsid w:val="00F734F9"/>
    <w:rsid w:val="00F73B15"/>
    <w:rsid w:val="00F75CA2"/>
    <w:rsid w:val="00F76A2F"/>
    <w:rsid w:val="00F81F0C"/>
    <w:rsid w:val="00F85EC9"/>
    <w:rsid w:val="00F86ED5"/>
    <w:rsid w:val="00F87DD8"/>
    <w:rsid w:val="00FA356E"/>
    <w:rsid w:val="00FA5747"/>
    <w:rsid w:val="00FA6731"/>
    <w:rsid w:val="00FA6ACE"/>
    <w:rsid w:val="00FB58B8"/>
    <w:rsid w:val="00FB5D68"/>
    <w:rsid w:val="00FB6ABF"/>
    <w:rsid w:val="00FC1246"/>
    <w:rsid w:val="00FC16C8"/>
    <w:rsid w:val="00FC1EC3"/>
    <w:rsid w:val="00FC424E"/>
    <w:rsid w:val="00FC5583"/>
    <w:rsid w:val="00FD2314"/>
    <w:rsid w:val="00FD373A"/>
    <w:rsid w:val="00FD4E57"/>
    <w:rsid w:val="00FD7045"/>
    <w:rsid w:val="00FF1E20"/>
    <w:rsid w:val="00FF44B4"/>
    <w:rsid w:val="00FF5255"/>
    <w:rsid w:val="00FF70B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B75A38"/>
  <w15:chartTrackingRefBased/>
  <w15:docId w15:val="{EDD2B02E-50C4-4024-BB9A-F8DA44F4F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A530B5"/>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3">
    <w:name w:val="heading 3"/>
    <w:basedOn w:val="Normaali"/>
    <w:link w:val="Otsikko3Char"/>
    <w:uiPriority w:val="9"/>
    <w:qFormat/>
    <w:rsid w:val="00C04332"/>
    <w:pPr>
      <w:spacing w:before="100" w:beforeAutospacing="1" w:after="100" w:afterAutospacing="1"/>
      <w:outlineLvl w:val="2"/>
    </w:pPr>
    <w:rPr>
      <w:b/>
      <w:bCs/>
      <w:sz w:val="27"/>
      <w:szCs w:val="27"/>
      <w:lang w:eastAsia="fi-FI"/>
    </w:rPr>
  </w:style>
  <w:style w:type="paragraph" w:styleId="Otsikko5">
    <w:name w:val="heading 5"/>
    <w:basedOn w:val="Normaali"/>
    <w:next w:val="Normaali"/>
    <w:link w:val="Otsikko5Char"/>
    <w:uiPriority w:val="9"/>
    <w:semiHidden/>
    <w:unhideWhenUsed/>
    <w:qFormat/>
    <w:rsid w:val="005A0A7E"/>
    <w:pPr>
      <w:keepNext/>
      <w:keepLines/>
      <w:spacing w:before="40"/>
      <w:outlineLvl w:val="4"/>
    </w:pPr>
    <w:rPr>
      <w:rFonts w:asciiTheme="majorHAnsi" w:eastAsiaTheme="majorEastAsia" w:hAnsiTheme="majorHAnsi" w:cstheme="majorBidi"/>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4F6ED8"/>
    <w:pPr>
      <w:spacing w:after="200"/>
      <w:outlineLvl w:val="2"/>
    </w:pPr>
  </w:style>
  <w:style w:type="paragraph" w:customStyle="1" w:styleId="VMOtsikkonum1">
    <w:name w:val="VM_Otsikko_num 1"/>
    <w:basedOn w:val="VMOtsikko1"/>
    <w:next w:val="VMleipteksti"/>
    <w:qFormat/>
    <w:rsid w:val="00722420"/>
    <w:pPr>
      <w:numPr>
        <w:numId w:val="5"/>
      </w:numPr>
      <w:ind w:left="227" w:hanging="227"/>
    </w:pPr>
  </w:style>
  <w:style w:type="paragraph" w:customStyle="1" w:styleId="VMOtsikkonum2">
    <w:name w:val="VM_Otsikko_num 2"/>
    <w:next w:val="VMleipteksti"/>
    <w:qFormat/>
    <w:rsid w:val="00722420"/>
    <w:pPr>
      <w:numPr>
        <w:ilvl w:val="1"/>
        <w:numId w:val="5"/>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5"/>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unhideWhenUsed/>
    <w:rsid w:val="008E0F4A"/>
    <w:pPr>
      <w:tabs>
        <w:tab w:val="center" w:pos="4819"/>
        <w:tab w:val="right" w:pos="9638"/>
      </w:tabs>
    </w:pPr>
  </w:style>
  <w:style w:type="character" w:customStyle="1" w:styleId="AlatunnisteChar">
    <w:name w:val="Alatunniste Char"/>
    <w:basedOn w:val="Kappaleenoletusfontti"/>
    <w:link w:val="Alatunniste"/>
    <w:uiPriority w:val="99"/>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unhideWhenUsed/>
    <w:rsid w:val="009B6311"/>
    <w:pPr>
      <w:tabs>
        <w:tab w:val="center" w:pos="4819"/>
        <w:tab w:val="right" w:pos="9638"/>
      </w:tabs>
    </w:pPr>
  </w:style>
  <w:style w:type="character" w:customStyle="1" w:styleId="YltunnisteChar">
    <w:name w:val="Ylätunniste Char"/>
    <w:basedOn w:val="Kappaleenoletusfontti"/>
    <w:link w:val="Yltunniste"/>
    <w:uiPriority w:val="99"/>
    <w:rsid w:val="009B6311"/>
    <w:rPr>
      <w:sz w:val="24"/>
      <w:lang w:eastAsia="en-US"/>
    </w:rPr>
  </w:style>
  <w:style w:type="paragraph" w:styleId="Luettelokappale">
    <w:name w:val="List Paragraph"/>
    <w:aliases w:val="Bullet List,Bulletr List Paragraph,FooterText,List Paragraph2,List Paragraph21,Listaszerű bekezdés5,Listeafsnit1,Paragraphe de liste1,Parágrafo da Lista1,Párrafo de lista1,Welt L,Welt L Char,numbered,リスト段落1,列出段落,列出段落1,References,Listaus"/>
    <w:basedOn w:val="Normaali"/>
    <w:link w:val="LuettelokappaleChar"/>
    <w:uiPriority w:val="34"/>
    <w:qFormat/>
    <w:rsid w:val="00495300"/>
    <w:pPr>
      <w:ind w:left="720"/>
      <w:contextualSpacing/>
    </w:pPr>
  </w:style>
  <w:style w:type="table" w:styleId="TaulukkoRuudukko">
    <w:name w:val="Table Grid"/>
    <w:basedOn w:val="Normaalitaulukko"/>
    <w:uiPriority w:val="59"/>
    <w:rsid w:val="00495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5300"/>
    <w:pPr>
      <w:autoSpaceDE w:val="0"/>
      <w:autoSpaceDN w:val="0"/>
      <w:adjustRightInd w:val="0"/>
    </w:pPr>
    <w:rPr>
      <w:rFonts w:eastAsiaTheme="minorHAnsi"/>
      <w:color w:val="000000"/>
      <w:sz w:val="24"/>
      <w:szCs w:val="24"/>
      <w:lang w:eastAsia="en-US"/>
    </w:rPr>
  </w:style>
  <w:style w:type="character" w:styleId="Kommentinviite">
    <w:name w:val="annotation reference"/>
    <w:basedOn w:val="Kappaleenoletusfontti"/>
    <w:semiHidden/>
    <w:unhideWhenUsed/>
    <w:rsid w:val="0098072E"/>
    <w:rPr>
      <w:sz w:val="16"/>
      <w:szCs w:val="16"/>
    </w:rPr>
  </w:style>
  <w:style w:type="paragraph" w:styleId="Kommentinteksti">
    <w:name w:val="annotation text"/>
    <w:basedOn w:val="Normaali"/>
    <w:link w:val="KommentintekstiChar"/>
    <w:uiPriority w:val="99"/>
    <w:unhideWhenUsed/>
    <w:rsid w:val="0098072E"/>
    <w:rPr>
      <w:sz w:val="20"/>
    </w:rPr>
  </w:style>
  <w:style w:type="character" w:customStyle="1" w:styleId="KommentintekstiChar">
    <w:name w:val="Kommentin teksti Char"/>
    <w:basedOn w:val="Kappaleenoletusfontti"/>
    <w:link w:val="Kommentinteksti"/>
    <w:uiPriority w:val="99"/>
    <w:rsid w:val="0098072E"/>
    <w:rPr>
      <w:lang w:eastAsia="en-US"/>
    </w:rPr>
  </w:style>
  <w:style w:type="paragraph" w:styleId="Kommentinotsikko">
    <w:name w:val="annotation subject"/>
    <w:basedOn w:val="Kommentinteksti"/>
    <w:next w:val="Kommentinteksti"/>
    <w:link w:val="KommentinotsikkoChar"/>
    <w:uiPriority w:val="99"/>
    <w:semiHidden/>
    <w:unhideWhenUsed/>
    <w:rsid w:val="0098072E"/>
    <w:rPr>
      <w:b/>
      <w:bCs/>
    </w:rPr>
  </w:style>
  <w:style w:type="character" w:customStyle="1" w:styleId="KommentinotsikkoChar">
    <w:name w:val="Kommentin otsikko Char"/>
    <w:basedOn w:val="KommentintekstiChar"/>
    <w:link w:val="Kommentinotsikko"/>
    <w:uiPriority w:val="99"/>
    <w:semiHidden/>
    <w:rsid w:val="0098072E"/>
    <w:rPr>
      <w:b/>
      <w:bCs/>
      <w:lang w:eastAsia="en-US"/>
    </w:rPr>
  </w:style>
  <w:style w:type="paragraph" w:styleId="Muutos">
    <w:name w:val="Revision"/>
    <w:hidden/>
    <w:uiPriority w:val="99"/>
    <w:semiHidden/>
    <w:rsid w:val="00F16924"/>
    <w:rPr>
      <w:sz w:val="24"/>
      <w:lang w:eastAsia="en-US"/>
    </w:rPr>
  </w:style>
  <w:style w:type="character" w:customStyle="1" w:styleId="Otsikko3Char">
    <w:name w:val="Otsikko 3 Char"/>
    <w:basedOn w:val="Kappaleenoletusfontti"/>
    <w:link w:val="Otsikko3"/>
    <w:uiPriority w:val="9"/>
    <w:rsid w:val="00C04332"/>
    <w:rPr>
      <w:b/>
      <w:bCs/>
      <w:sz w:val="27"/>
      <w:szCs w:val="27"/>
    </w:rPr>
  </w:style>
  <w:style w:type="character" w:styleId="Hyperlinkki">
    <w:name w:val="Hyperlink"/>
    <w:basedOn w:val="Kappaleenoletusfontti"/>
    <w:uiPriority w:val="99"/>
    <w:unhideWhenUsed/>
    <w:rsid w:val="00C04332"/>
    <w:rPr>
      <w:color w:val="0000FF"/>
      <w:u w:val="single"/>
    </w:rPr>
  </w:style>
  <w:style w:type="paragraph" w:customStyle="1" w:styleId="py">
    <w:name w:val="py"/>
    <w:basedOn w:val="Normaali"/>
    <w:rsid w:val="00C04332"/>
    <w:pPr>
      <w:spacing w:before="100" w:beforeAutospacing="1" w:after="100" w:afterAutospacing="1"/>
    </w:pPr>
    <w:rPr>
      <w:szCs w:val="24"/>
      <w:lang w:eastAsia="fi-FI"/>
    </w:rPr>
  </w:style>
  <w:style w:type="character" w:customStyle="1" w:styleId="Otsikko5Char">
    <w:name w:val="Otsikko 5 Char"/>
    <w:basedOn w:val="Kappaleenoletusfontti"/>
    <w:link w:val="Otsikko5"/>
    <w:uiPriority w:val="9"/>
    <w:semiHidden/>
    <w:rsid w:val="005A0A7E"/>
    <w:rPr>
      <w:rFonts w:asciiTheme="majorHAnsi" w:eastAsiaTheme="majorEastAsia" w:hAnsiTheme="majorHAnsi" w:cstheme="majorBidi"/>
      <w:color w:val="365F91" w:themeColor="accent1" w:themeShade="BF"/>
      <w:sz w:val="24"/>
      <w:lang w:eastAsia="en-US"/>
    </w:rPr>
  </w:style>
  <w:style w:type="character" w:customStyle="1" w:styleId="LuettelokappaleChar">
    <w:name w:val="Luettelokappale Char"/>
    <w:aliases w:val="Bullet List Char,Bulletr List Paragraph Char,FooterText Char,List Paragraph2 Char,List Paragraph21 Char,Listaszerű bekezdés5 Char,Listeafsnit1 Char,Paragraphe de liste1 Char,Parágrafo da Lista1 Char,Párrafo de lista1 Char,列出段落 Char"/>
    <w:basedOn w:val="Kappaleenoletusfontti"/>
    <w:link w:val="Luettelokappale"/>
    <w:uiPriority w:val="34"/>
    <w:locked/>
    <w:rsid w:val="009D4C05"/>
    <w:rPr>
      <w:sz w:val="24"/>
      <w:lang w:eastAsia="en-US"/>
    </w:rPr>
  </w:style>
  <w:style w:type="paragraph" w:styleId="Sisllysluettelonotsikko">
    <w:name w:val="TOC Heading"/>
    <w:basedOn w:val="Otsikko1"/>
    <w:next w:val="Normaali"/>
    <w:uiPriority w:val="39"/>
    <w:unhideWhenUsed/>
    <w:qFormat/>
    <w:rsid w:val="00821DB0"/>
    <w:pPr>
      <w:spacing w:before="240" w:line="259" w:lineRule="auto"/>
      <w:outlineLvl w:val="9"/>
    </w:pPr>
    <w:rPr>
      <w:b w:val="0"/>
      <w:bCs w:val="0"/>
      <w:sz w:val="32"/>
      <w:szCs w:val="32"/>
      <w:lang w:eastAsia="fi-FI"/>
    </w:rPr>
  </w:style>
  <w:style w:type="paragraph" w:styleId="Sisluet1">
    <w:name w:val="toc 1"/>
    <w:basedOn w:val="Normaali"/>
    <w:next w:val="Normaali"/>
    <w:autoRedefine/>
    <w:uiPriority w:val="39"/>
    <w:unhideWhenUsed/>
    <w:rsid w:val="00821DB0"/>
    <w:pPr>
      <w:spacing w:after="100"/>
    </w:pPr>
  </w:style>
  <w:style w:type="paragraph" w:styleId="Sisluet3">
    <w:name w:val="toc 3"/>
    <w:basedOn w:val="Normaali"/>
    <w:next w:val="Normaali"/>
    <w:autoRedefine/>
    <w:uiPriority w:val="39"/>
    <w:unhideWhenUsed/>
    <w:rsid w:val="00821DB0"/>
    <w:pPr>
      <w:spacing w:after="100"/>
      <w:ind w:left="480"/>
    </w:pPr>
  </w:style>
  <w:style w:type="paragraph" w:customStyle="1" w:styleId="LLKappalejako">
    <w:name w:val="LLKappalejako"/>
    <w:link w:val="LLKappalejakoChar"/>
    <w:autoRedefine/>
    <w:rsid w:val="00821DB0"/>
    <w:pPr>
      <w:spacing w:line="220" w:lineRule="exact"/>
      <w:jc w:val="both"/>
    </w:pPr>
    <w:rPr>
      <w:sz w:val="22"/>
      <w:szCs w:val="24"/>
    </w:rPr>
  </w:style>
  <w:style w:type="character" w:customStyle="1" w:styleId="LLKappalejakoChar">
    <w:name w:val="LLKappalejako Char"/>
    <w:basedOn w:val="Kappaleenoletusfontti"/>
    <w:link w:val="LLKappalejako"/>
    <w:locked/>
    <w:rsid w:val="00821DB0"/>
    <w:rPr>
      <w:sz w:val="22"/>
      <w:szCs w:val="24"/>
    </w:rPr>
  </w:style>
  <w:style w:type="paragraph" w:customStyle="1" w:styleId="LLP1Otsikkotaso">
    <w:name w:val="LLP1Otsikkotaso"/>
    <w:next w:val="Normaali"/>
    <w:rsid w:val="00C41907"/>
    <w:pPr>
      <w:keepNext/>
      <w:numPr>
        <w:numId w:val="16"/>
      </w:numPr>
      <w:spacing w:after="220" w:line="220" w:lineRule="exact"/>
      <w:ind w:left="227"/>
      <w:outlineLvl w:val="0"/>
    </w:pPr>
    <w:rPr>
      <w:b/>
      <w:spacing w:val="22"/>
      <w:sz w:val="21"/>
      <w:szCs w:val="24"/>
    </w:rPr>
  </w:style>
  <w:style w:type="paragraph" w:customStyle="1" w:styleId="LLP2Otsikkotaso">
    <w:name w:val="LLP2Otsikkotaso"/>
    <w:next w:val="Normaali"/>
    <w:rsid w:val="00C41907"/>
    <w:pPr>
      <w:keepNext/>
      <w:numPr>
        <w:ilvl w:val="1"/>
        <w:numId w:val="16"/>
      </w:numPr>
      <w:spacing w:after="220" w:line="220" w:lineRule="exact"/>
      <w:outlineLvl w:val="1"/>
    </w:pPr>
    <w:rPr>
      <w:b/>
      <w:sz w:val="21"/>
      <w:szCs w:val="24"/>
    </w:rPr>
  </w:style>
  <w:style w:type="paragraph" w:customStyle="1" w:styleId="LLP3Otsikkotaso">
    <w:name w:val="LLP3Otsikkotaso"/>
    <w:next w:val="Normaali"/>
    <w:rsid w:val="00C41907"/>
    <w:pPr>
      <w:keepNext/>
      <w:numPr>
        <w:ilvl w:val="2"/>
        <w:numId w:val="16"/>
      </w:numPr>
      <w:spacing w:after="220" w:line="220" w:lineRule="exact"/>
      <w:outlineLvl w:val="2"/>
    </w:pPr>
    <w:rPr>
      <w:sz w:val="22"/>
      <w:szCs w:val="24"/>
    </w:rPr>
  </w:style>
  <w:style w:type="paragraph" w:customStyle="1" w:styleId="LLP4Otsikkotaso">
    <w:name w:val="LLP4Otsikkotaso"/>
    <w:basedOn w:val="LLP3Otsikkotaso"/>
    <w:next w:val="Normaali"/>
    <w:qFormat/>
    <w:rsid w:val="00C41907"/>
    <w:pPr>
      <w:numPr>
        <w:ilvl w:val="3"/>
      </w:numPr>
      <w:outlineLvl w:val="3"/>
    </w:pPr>
  </w:style>
  <w:style w:type="paragraph" w:customStyle="1" w:styleId="LLMomentinKohta">
    <w:name w:val="LLMomentinKohta"/>
    <w:rsid w:val="00665457"/>
    <w:pPr>
      <w:spacing w:line="220" w:lineRule="exact"/>
      <w:ind w:firstLine="170"/>
      <w:jc w:val="both"/>
    </w:pPr>
    <w:rPr>
      <w:sz w:val="22"/>
      <w:szCs w:val="24"/>
    </w:rPr>
  </w:style>
  <w:style w:type="paragraph" w:customStyle="1" w:styleId="LLPerustelujenkappalejako">
    <w:name w:val="LLPerustelujenkappalejako"/>
    <w:rsid w:val="00B37B0F"/>
    <w:pPr>
      <w:spacing w:after="220" w:line="220" w:lineRule="exact"/>
      <w:jc w:val="both"/>
    </w:pPr>
    <w:rPr>
      <w:sz w:val="22"/>
      <w:szCs w:val="24"/>
    </w:rPr>
  </w:style>
  <w:style w:type="paragraph" w:customStyle="1" w:styleId="LLMomentinJohdantoKappale">
    <w:name w:val="LLMomentinJohdantoKappale"/>
    <w:basedOn w:val="LLKappalejako"/>
    <w:next w:val="LLMomentinKohta"/>
    <w:rsid w:val="00380383"/>
    <w:pPr>
      <w:ind w:firstLine="170"/>
    </w:pPr>
  </w:style>
  <w:style w:type="character" w:customStyle="1" w:styleId="Text1Char">
    <w:name w:val="Text 1 Char"/>
    <w:basedOn w:val="Kappaleenoletusfontti"/>
    <w:link w:val="Text1"/>
    <w:locked/>
    <w:rsid w:val="00EB156B"/>
  </w:style>
  <w:style w:type="paragraph" w:customStyle="1" w:styleId="Text1">
    <w:name w:val="Text 1"/>
    <w:basedOn w:val="Normaali"/>
    <w:link w:val="Text1Char"/>
    <w:rsid w:val="00EB156B"/>
    <w:pPr>
      <w:spacing w:before="120" w:after="120" w:line="360" w:lineRule="auto"/>
      <w:ind w:left="567"/>
    </w:pPr>
    <w:rPr>
      <w:sz w:val="20"/>
      <w:lang w:eastAsia="fi-FI"/>
    </w:rPr>
  </w:style>
  <w:style w:type="paragraph" w:customStyle="1" w:styleId="LLPykala">
    <w:name w:val="LLPykala"/>
    <w:next w:val="Normaali"/>
    <w:rsid w:val="00C64394"/>
    <w:pPr>
      <w:spacing w:line="220" w:lineRule="exact"/>
      <w:jc w:val="center"/>
    </w:pPr>
    <w:rPr>
      <w:sz w:val="22"/>
      <w:szCs w:val="24"/>
    </w:rPr>
  </w:style>
  <w:style w:type="paragraph" w:customStyle="1" w:styleId="LLPykalanOtsikko">
    <w:name w:val="LLPykalanOtsikko"/>
    <w:next w:val="Normaali"/>
    <w:rsid w:val="00C64394"/>
    <w:pPr>
      <w:spacing w:before="220" w:after="220" w:line="220" w:lineRule="exact"/>
      <w:jc w:val="center"/>
    </w:pPr>
    <w:rPr>
      <w: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5228">
      <w:bodyDiv w:val="1"/>
      <w:marLeft w:val="0"/>
      <w:marRight w:val="0"/>
      <w:marTop w:val="0"/>
      <w:marBottom w:val="0"/>
      <w:divBdr>
        <w:top w:val="none" w:sz="0" w:space="0" w:color="auto"/>
        <w:left w:val="none" w:sz="0" w:space="0" w:color="auto"/>
        <w:bottom w:val="none" w:sz="0" w:space="0" w:color="auto"/>
        <w:right w:val="none" w:sz="0" w:space="0" w:color="auto"/>
      </w:divBdr>
    </w:div>
    <w:div w:id="77797638">
      <w:bodyDiv w:val="1"/>
      <w:marLeft w:val="0"/>
      <w:marRight w:val="0"/>
      <w:marTop w:val="0"/>
      <w:marBottom w:val="0"/>
      <w:divBdr>
        <w:top w:val="none" w:sz="0" w:space="0" w:color="auto"/>
        <w:left w:val="none" w:sz="0" w:space="0" w:color="auto"/>
        <w:bottom w:val="none" w:sz="0" w:space="0" w:color="auto"/>
        <w:right w:val="none" w:sz="0" w:space="0" w:color="auto"/>
      </w:divBdr>
      <w:divsChild>
        <w:div w:id="1218323619">
          <w:marLeft w:val="0"/>
          <w:marRight w:val="0"/>
          <w:marTop w:val="0"/>
          <w:marBottom w:val="0"/>
          <w:divBdr>
            <w:top w:val="none" w:sz="0" w:space="0" w:color="auto"/>
            <w:left w:val="none" w:sz="0" w:space="0" w:color="auto"/>
            <w:bottom w:val="none" w:sz="0" w:space="0" w:color="auto"/>
            <w:right w:val="none" w:sz="0" w:space="0" w:color="auto"/>
          </w:divBdr>
          <w:divsChild>
            <w:div w:id="212907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2376">
      <w:bodyDiv w:val="1"/>
      <w:marLeft w:val="0"/>
      <w:marRight w:val="0"/>
      <w:marTop w:val="0"/>
      <w:marBottom w:val="0"/>
      <w:divBdr>
        <w:top w:val="none" w:sz="0" w:space="0" w:color="auto"/>
        <w:left w:val="none" w:sz="0" w:space="0" w:color="auto"/>
        <w:bottom w:val="none" w:sz="0" w:space="0" w:color="auto"/>
        <w:right w:val="none" w:sz="0" w:space="0" w:color="auto"/>
      </w:divBdr>
    </w:div>
    <w:div w:id="172453855">
      <w:bodyDiv w:val="1"/>
      <w:marLeft w:val="0"/>
      <w:marRight w:val="0"/>
      <w:marTop w:val="0"/>
      <w:marBottom w:val="0"/>
      <w:divBdr>
        <w:top w:val="none" w:sz="0" w:space="0" w:color="auto"/>
        <w:left w:val="none" w:sz="0" w:space="0" w:color="auto"/>
        <w:bottom w:val="none" w:sz="0" w:space="0" w:color="auto"/>
        <w:right w:val="none" w:sz="0" w:space="0" w:color="auto"/>
      </w:divBdr>
      <w:divsChild>
        <w:div w:id="103236950">
          <w:marLeft w:val="0"/>
          <w:marRight w:val="0"/>
          <w:marTop w:val="0"/>
          <w:marBottom w:val="0"/>
          <w:divBdr>
            <w:top w:val="none" w:sz="0" w:space="0" w:color="auto"/>
            <w:left w:val="none" w:sz="0" w:space="0" w:color="auto"/>
            <w:bottom w:val="none" w:sz="0" w:space="0" w:color="auto"/>
            <w:right w:val="none" w:sz="0" w:space="0" w:color="auto"/>
          </w:divBdr>
        </w:div>
        <w:div w:id="358242037">
          <w:marLeft w:val="0"/>
          <w:marRight w:val="0"/>
          <w:marTop w:val="0"/>
          <w:marBottom w:val="0"/>
          <w:divBdr>
            <w:top w:val="none" w:sz="0" w:space="0" w:color="auto"/>
            <w:left w:val="none" w:sz="0" w:space="0" w:color="auto"/>
            <w:bottom w:val="none" w:sz="0" w:space="0" w:color="auto"/>
            <w:right w:val="none" w:sz="0" w:space="0" w:color="auto"/>
          </w:divBdr>
        </w:div>
        <w:div w:id="179203403">
          <w:marLeft w:val="0"/>
          <w:marRight w:val="0"/>
          <w:marTop w:val="0"/>
          <w:marBottom w:val="0"/>
          <w:divBdr>
            <w:top w:val="none" w:sz="0" w:space="0" w:color="auto"/>
            <w:left w:val="none" w:sz="0" w:space="0" w:color="auto"/>
            <w:bottom w:val="none" w:sz="0" w:space="0" w:color="auto"/>
            <w:right w:val="none" w:sz="0" w:space="0" w:color="auto"/>
          </w:divBdr>
        </w:div>
      </w:divsChild>
    </w:div>
    <w:div w:id="268584453">
      <w:bodyDiv w:val="1"/>
      <w:marLeft w:val="0"/>
      <w:marRight w:val="0"/>
      <w:marTop w:val="0"/>
      <w:marBottom w:val="0"/>
      <w:divBdr>
        <w:top w:val="none" w:sz="0" w:space="0" w:color="auto"/>
        <w:left w:val="none" w:sz="0" w:space="0" w:color="auto"/>
        <w:bottom w:val="none" w:sz="0" w:space="0" w:color="auto"/>
        <w:right w:val="none" w:sz="0" w:space="0" w:color="auto"/>
      </w:divBdr>
      <w:divsChild>
        <w:div w:id="1575316007">
          <w:marLeft w:val="0"/>
          <w:marRight w:val="0"/>
          <w:marTop w:val="0"/>
          <w:marBottom w:val="0"/>
          <w:divBdr>
            <w:top w:val="none" w:sz="0" w:space="0" w:color="auto"/>
            <w:left w:val="none" w:sz="0" w:space="0" w:color="auto"/>
            <w:bottom w:val="none" w:sz="0" w:space="0" w:color="auto"/>
            <w:right w:val="none" w:sz="0" w:space="0" w:color="auto"/>
          </w:divBdr>
        </w:div>
        <w:div w:id="1871185067">
          <w:marLeft w:val="0"/>
          <w:marRight w:val="0"/>
          <w:marTop w:val="0"/>
          <w:marBottom w:val="0"/>
          <w:divBdr>
            <w:top w:val="none" w:sz="0" w:space="0" w:color="auto"/>
            <w:left w:val="none" w:sz="0" w:space="0" w:color="auto"/>
            <w:bottom w:val="none" w:sz="0" w:space="0" w:color="auto"/>
            <w:right w:val="none" w:sz="0" w:space="0" w:color="auto"/>
          </w:divBdr>
        </w:div>
        <w:div w:id="481238977">
          <w:marLeft w:val="0"/>
          <w:marRight w:val="0"/>
          <w:marTop w:val="0"/>
          <w:marBottom w:val="0"/>
          <w:divBdr>
            <w:top w:val="none" w:sz="0" w:space="0" w:color="auto"/>
            <w:left w:val="none" w:sz="0" w:space="0" w:color="auto"/>
            <w:bottom w:val="none" w:sz="0" w:space="0" w:color="auto"/>
            <w:right w:val="none" w:sz="0" w:space="0" w:color="auto"/>
          </w:divBdr>
        </w:div>
        <w:div w:id="824782772">
          <w:marLeft w:val="0"/>
          <w:marRight w:val="0"/>
          <w:marTop w:val="0"/>
          <w:marBottom w:val="0"/>
          <w:divBdr>
            <w:top w:val="none" w:sz="0" w:space="0" w:color="auto"/>
            <w:left w:val="none" w:sz="0" w:space="0" w:color="auto"/>
            <w:bottom w:val="none" w:sz="0" w:space="0" w:color="auto"/>
            <w:right w:val="none" w:sz="0" w:space="0" w:color="auto"/>
          </w:divBdr>
        </w:div>
        <w:div w:id="594175230">
          <w:marLeft w:val="0"/>
          <w:marRight w:val="0"/>
          <w:marTop w:val="0"/>
          <w:marBottom w:val="0"/>
          <w:divBdr>
            <w:top w:val="none" w:sz="0" w:space="0" w:color="auto"/>
            <w:left w:val="none" w:sz="0" w:space="0" w:color="auto"/>
            <w:bottom w:val="none" w:sz="0" w:space="0" w:color="auto"/>
            <w:right w:val="none" w:sz="0" w:space="0" w:color="auto"/>
          </w:divBdr>
        </w:div>
      </w:divsChild>
    </w:div>
    <w:div w:id="341708832">
      <w:bodyDiv w:val="1"/>
      <w:marLeft w:val="0"/>
      <w:marRight w:val="0"/>
      <w:marTop w:val="0"/>
      <w:marBottom w:val="0"/>
      <w:divBdr>
        <w:top w:val="none" w:sz="0" w:space="0" w:color="auto"/>
        <w:left w:val="none" w:sz="0" w:space="0" w:color="auto"/>
        <w:bottom w:val="none" w:sz="0" w:space="0" w:color="auto"/>
        <w:right w:val="none" w:sz="0" w:space="0" w:color="auto"/>
      </w:divBdr>
    </w:div>
    <w:div w:id="409422458">
      <w:bodyDiv w:val="1"/>
      <w:marLeft w:val="0"/>
      <w:marRight w:val="0"/>
      <w:marTop w:val="0"/>
      <w:marBottom w:val="0"/>
      <w:divBdr>
        <w:top w:val="none" w:sz="0" w:space="0" w:color="auto"/>
        <w:left w:val="none" w:sz="0" w:space="0" w:color="auto"/>
        <w:bottom w:val="none" w:sz="0" w:space="0" w:color="auto"/>
        <w:right w:val="none" w:sz="0" w:space="0" w:color="auto"/>
      </w:divBdr>
      <w:divsChild>
        <w:div w:id="260842409">
          <w:marLeft w:val="0"/>
          <w:marRight w:val="0"/>
          <w:marTop w:val="0"/>
          <w:marBottom w:val="0"/>
          <w:divBdr>
            <w:top w:val="none" w:sz="0" w:space="0" w:color="auto"/>
            <w:left w:val="none" w:sz="0" w:space="0" w:color="auto"/>
            <w:bottom w:val="none" w:sz="0" w:space="0" w:color="auto"/>
            <w:right w:val="none" w:sz="0" w:space="0" w:color="auto"/>
          </w:divBdr>
          <w:divsChild>
            <w:div w:id="1970889038">
              <w:marLeft w:val="0"/>
              <w:marRight w:val="0"/>
              <w:marTop w:val="0"/>
              <w:marBottom w:val="0"/>
              <w:divBdr>
                <w:top w:val="none" w:sz="0" w:space="0" w:color="auto"/>
                <w:left w:val="none" w:sz="0" w:space="0" w:color="auto"/>
                <w:bottom w:val="none" w:sz="0" w:space="0" w:color="auto"/>
                <w:right w:val="none" w:sz="0" w:space="0" w:color="auto"/>
              </w:divBdr>
              <w:divsChild>
                <w:div w:id="167134743">
                  <w:marLeft w:val="0"/>
                  <w:marRight w:val="0"/>
                  <w:marTop w:val="0"/>
                  <w:marBottom w:val="0"/>
                  <w:divBdr>
                    <w:top w:val="none" w:sz="0" w:space="0" w:color="auto"/>
                    <w:left w:val="none" w:sz="0" w:space="0" w:color="auto"/>
                    <w:bottom w:val="none" w:sz="0" w:space="0" w:color="auto"/>
                    <w:right w:val="none" w:sz="0" w:space="0" w:color="auto"/>
                  </w:divBdr>
                  <w:divsChild>
                    <w:div w:id="109270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629276">
      <w:bodyDiv w:val="1"/>
      <w:marLeft w:val="0"/>
      <w:marRight w:val="0"/>
      <w:marTop w:val="0"/>
      <w:marBottom w:val="0"/>
      <w:divBdr>
        <w:top w:val="none" w:sz="0" w:space="0" w:color="auto"/>
        <w:left w:val="none" w:sz="0" w:space="0" w:color="auto"/>
        <w:bottom w:val="none" w:sz="0" w:space="0" w:color="auto"/>
        <w:right w:val="none" w:sz="0" w:space="0" w:color="auto"/>
      </w:divBdr>
      <w:divsChild>
        <w:div w:id="1182470652">
          <w:marLeft w:val="0"/>
          <w:marRight w:val="0"/>
          <w:marTop w:val="0"/>
          <w:marBottom w:val="0"/>
          <w:divBdr>
            <w:top w:val="none" w:sz="0" w:space="0" w:color="auto"/>
            <w:left w:val="none" w:sz="0" w:space="0" w:color="auto"/>
            <w:bottom w:val="none" w:sz="0" w:space="0" w:color="auto"/>
            <w:right w:val="none" w:sz="0" w:space="0" w:color="auto"/>
          </w:divBdr>
        </w:div>
        <w:div w:id="1146779555">
          <w:marLeft w:val="0"/>
          <w:marRight w:val="0"/>
          <w:marTop w:val="0"/>
          <w:marBottom w:val="0"/>
          <w:divBdr>
            <w:top w:val="none" w:sz="0" w:space="0" w:color="auto"/>
            <w:left w:val="none" w:sz="0" w:space="0" w:color="auto"/>
            <w:bottom w:val="none" w:sz="0" w:space="0" w:color="auto"/>
            <w:right w:val="none" w:sz="0" w:space="0" w:color="auto"/>
          </w:divBdr>
          <w:divsChild>
            <w:div w:id="1823426526">
              <w:marLeft w:val="0"/>
              <w:marRight w:val="0"/>
              <w:marTop w:val="0"/>
              <w:marBottom w:val="0"/>
              <w:divBdr>
                <w:top w:val="none" w:sz="0" w:space="0" w:color="auto"/>
                <w:left w:val="none" w:sz="0" w:space="0" w:color="auto"/>
                <w:bottom w:val="none" w:sz="0" w:space="0" w:color="auto"/>
                <w:right w:val="none" w:sz="0" w:space="0" w:color="auto"/>
              </w:divBdr>
            </w:div>
            <w:div w:id="654840068">
              <w:marLeft w:val="0"/>
              <w:marRight w:val="0"/>
              <w:marTop w:val="0"/>
              <w:marBottom w:val="0"/>
              <w:divBdr>
                <w:top w:val="none" w:sz="0" w:space="0" w:color="auto"/>
                <w:left w:val="none" w:sz="0" w:space="0" w:color="auto"/>
                <w:bottom w:val="none" w:sz="0" w:space="0" w:color="auto"/>
                <w:right w:val="none" w:sz="0" w:space="0" w:color="auto"/>
              </w:divBdr>
            </w:div>
          </w:divsChild>
        </w:div>
        <w:div w:id="1444611515">
          <w:marLeft w:val="0"/>
          <w:marRight w:val="0"/>
          <w:marTop w:val="0"/>
          <w:marBottom w:val="0"/>
          <w:divBdr>
            <w:top w:val="none" w:sz="0" w:space="0" w:color="auto"/>
            <w:left w:val="none" w:sz="0" w:space="0" w:color="auto"/>
            <w:bottom w:val="none" w:sz="0" w:space="0" w:color="auto"/>
            <w:right w:val="none" w:sz="0" w:space="0" w:color="auto"/>
          </w:divBdr>
        </w:div>
        <w:div w:id="1371027998">
          <w:marLeft w:val="0"/>
          <w:marRight w:val="0"/>
          <w:marTop w:val="0"/>
          <w:marBottom w:val="0"/>
          <w:divBdr>
            <w:top w:val="none" w:sz="0" w:space="0" w:color="auto"/>
            <w:left w:val="none" w:sz="0" w:space="0" w:color="auto"/>
            <w:bottom w:val="none" w:sz="0" w:space="0" w:color="auto"/>
            <w:right w:val="none" w:sz="0" w:space="0" w:color="auto"/>
          </w:divBdr>
        </w:div>
      </w:divsChild>
    </w:div>
    <w:div w:id="616066123">
      <w:bodyDiv w:val="1"/>
      <w:marLeft w:val="0"/>
      <w:marRight w:val="0"/>
      <w:marTop w:val="0"/>
      <w:marBottom w:val="0"/>
      <w:divBdr>
        <w:top w:val="none" w:sz="0" w:space="0" w:color="auto"/>
        <w:left w:val="none" w:sz="0" w:space="0" w:color="auto"/>
        <w:bottom w:val="none" w:sz="0" w:space="0" w:color="auto"/>
        <w:right w:val="none" w:sz="0" w:space="0" w:color="auto"/>
      </w:divBdr>
    </w:div>
    <w:div w:id="766267816">
      <w:bodyDiv w:val="1"/>
      <w:marLeft w:val="0"/>
      <w:marRight w:val="0"/>
      <w:marTop w:val="0"/>
      <w:marBottom w:val="0"/>
      <w:divBdr>
        <w:top w:val="none" w:sz="0" w:space="0" w:color="auto"/>
        <w:left w:val="none" w:sz="0" w:space="0" w:color="auto"/>
        <w:bottom w:val="none" w:sz="0" w:space="0" w:color="auto"/>
        <w:right w:val="none" w:sz="0" w:space="0" w:color="auto"/>
      </w:divBdr>
    </w:div>
    <w:div w:id="782846449">
      <w:bodyDiv w:val="1"/>
      <w:marLeft w:val="0"/>
      <w:marRight w:val="0"/>
      <w:marTop w:val="0"/>
      <w:marBottom w:val="0"/>
      <w:divBdr>
        <w:top w:val="none" w:sz="0" w:space="0" w:color="auto"/>
        <w:left w:val="none" w:sz="0" w:space="0" w:color="auto"/>
        <w:bottom w:val="none" w:sz="0" w:space="0" w:color="auto"/>
        <w:right w:val="none" w:sz="0" w:space="0" w:color="auto"/>
      </w:divBdr>
      <w:divsChild>
        <w:div w:id="999849457">
          <w:marLeft w:val="0"/>
          <w:marRight w:val="0"/>
          <w:marTop w:val="0"/>
          <w:marBottom w:val="0"/>
          <w:divBdr>
            <w:top w:val="none" w:sz="0" w:space="0" w:color="auto"/>
            <w:left w:val="none" w:sz="0" w:space="0" w:color="auto"/>
            <w:bottom w:val="none" w:sz="0" w:space="0" w:color="auto"/>
            <w:right w:val="none" w:sz="0" w:space="0" w:color="auto"/>
          </w:divBdr>
        </w:div>
        <w:div w:id="656418079">
          <w:marLeft w:val="0"/>
          <w:marRight w:val="0"/>
          <w:marTop w:val="0"/>
          <w:marBottom w:val="0"/>
          <w:divBdr>
            <w:top w:val="none" w:sz="0" w:space="0" w:color="auto"/>
            <w:left w:val="none" w:sz="0" w:space="0" w:color="auto"/>
            <w:bottom w:val="none" w:sz="0" w:space="0" w:color="auto"/>
            <w:right w:val="none" w:sz="0" w:space="0" w:color="auto"/>
          </w:divBdr>
        </w:div>
      </w:divsChild>
    </w:div>
    <w:div w:id="874856401">
      <w:bodyDiv w:val="1"/>
      <w:marLeft w:val="0"/>
      <w:marRight w:val="0"/>
      <w:marTop w:val="0"/>
      <w:marBottom w:val="0"/>
      <w:divBdr>
        <w:top w:val="none" w:sz="0" w:space="0" w:color="auto"/>
        <w:left w:val="none" w:sz="0" w:space="0" w:color="auto"/>
        <w:bottom w:val="none" w:sz="0" w:space="0" w:color="auto"/>
        <w:right w:val="none" w:sz="0" w:space="0" w:color="auto"/>
      </w:divBdr>
    </w:div>
    <w:div w:id="930892299">
      <w:bodyDiv w:val="1"/>
      <w:marLeft w:val="0"/>
      <w:marRight w:val="0"/>
      <w:marTop w:val="0"/>
      <w:marBottom w:val="0"/>
      <w:divBdr>
        <w:top w:val="none" w:sz="0" w:space="0" w:color="auto"/>
        <w:left w:val="none" w:sz="0" w:space="0" w:color="auto"/>
        <w:bottom w:val="none" w:sz="0" w:space="0" w:color="auto"/>
        <w:right w:val="none" w:sz="0" w:space="0" w:color="auto"/>
      </w:divBdr>
    </w:div>
    <w:div w:id="962420046">
      <w:bodyDiv w:val="1"/>
      <w:marLeft w:val="0"/>
      <w:marRight w:val="0"/>
      <w:marTop w:val="0"/>
      <w:marBottom w:val="0"/>
      <w:divBdr>
        <w:top w:val="none" w:sz="0" w:space="0" w:color="auto"/>
        <w:left w:val="none" w:sz="0" w:space="0" w:color="auto"/>
        <w:bottom w:val="none" w:sz="0" w:space="0" w:color="auto"/>
        <w:right w:val="none" w:sz="0" w:space="0" w:color="auto"/>
      </w:divBdr>
      <w:divsChild>
        <w:div w:id="1545830294">
          <w:marLeft w:val="0"/>
          <w:marRight w:val="0"/>
          <w:marTop w:val="0"/>
          <w:marBottom w:val="0"/>
          <w:divBdr>
            <w:top w:val="none" w:sz="0" w:space="0" w:color="auto"/>
            <w:left w:val="none" w:sz="0" w:space="0" w:color="auto"/>
            <w:bottom w:val="none" w:sz="0" w:space="0" w:color="auto"/>
            <w:right w:val="none" w:sz="0" w:space="0" w:color="auto"/>
          </w:divBdr>
          <w:divsChild>
            <w:div w:id="84422872">
              <w:marLeft w:val="0"/>
              <w:marRight w:val="0"/>
              <w:marTop w:val="0"/>
              <w:marBottom w:val="0"/>
              <w:divBdr>
                <w:top w:val="none" w:sz="0" w:space="0" w:color="auto"/>
                <w:left w:val="none" w:sz="0" w:space="0" w:color="auto"/>
                <w:bottom w:val="none" w:sz="0" w:space="0" w:color="auto"/>
                <w:right w:val="none" w:sz="0" w:space="0" w:color="auto"/>
              </w:divBdr>
              <w:divsChild>
                <w:div w:id="208299555">
                  <w:marLeft w:val="0"/>
                  <w:marRight w:val="0"/>
                  <w:marTop w:val="0"/>
                  <w:marBottom w:val="0"/>
                  <w:divBdr>
                    <w:top w:val="none" w:sz="0" w:space="0" w:color="auto"/>
                    <w:left w:val="none" w:sz="0" w:space="0" w:color="auto"/>
                    <w:bottom w:val="none" w:sz="0" w:space="0" w:color="auto"/>
                    <w:right w:val="none" w:sz="0" w:space="0" w:color="auto"/>
                  </w:divBdr>
                  <w:divsChild>
                    <w:div w:id="112788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324027">
      <w:bodyDiv w:val="1"/>
      <w:marLeft w:val="0"/>
      <w:marRight w:val="0"/>
      <w:marTop w:val="0"/>
      <w:marBottom w:val="0"/>
      <w:divBdr>
        <w:top w:val="none" w:sz="0" w:space="0" w:color="auto"/>
        <w:left w:val="none" w:sz="0" w:space="0" w:color="auto"/>
        <w:bottom w:val="none" w:sz="0" w:space="0" w:color="auto"/>
        <w:right w:val="none" w:sz="0" w:space="0" w:color="auto"/>
      </w:divBdr>
    </w:div>
    <w:div w:id="987511874">
      <w:bodyDiv w:val="1"/>
      <w:marLeft w:val="0"/>
      <w:marRight w:val="0"/>
      <w:marTop w:val="0"/>
      <w:marBottom w:val="0"/>
      <w:divBdr>
        <w:top w:val="none" w:sz="0" w:space="0" w:color="auto"/>
        <w:left w:val="none" w:sz="0" w:space="0" w:color="auto"/>
        <w:bottom w:val="none" w:sz="0" w:space="0" w:color="auto"/>
        <w:right w:val="none" w:sz="0" w:space="0" w:color="auto"/>
      </w:divBdr>
      <w:divsChild>
        <w:div w:id="540165003">
          <w:marLeft w:val="0"/>
          <w:marRight w:val="0"/>
          <w:marTop w:val="0"/>
          <w:marBottom w:val="0"/>
          <w:divBdr>
            <w:top w:val="none" w:sz="0" w:space="0" w:color="auto"/>
            <w:left w:val="none" w:sz="0" w:space="0" w:color="auto"/>
            <w:bottom w:val="none" w:sz="0" w:space="0" w:color="auto"/>
            <w:right w:val="none" w:sz="0" w:space="0" w:color="auto"/>
          </w:divBdr>
          <w:divsChild>
            <w:div w:id="1963995828">
              <w:marLeft w:val="0"/>
              <w:marRight w:val="0"/>
              <w:marTop w:val="0"/>
              <w:marBottom w:val="0"/>
              <w:divBdr>
                <w:top w:val="none" w:sz="0" w:space="0" w:color="auto"/>
                <w:left w:val="none" w:sz="0" w:space="0" w:color="auto"/>
                <w:bottom w:val="none" w:sz="0" w:space="0" w:color="auto"/>
                <w:right w:val="none" w:sz="0" w:space="0" w:color="auto"/>
              </w:divBdr>
            </w:div>
            <w:div w:id="1277832579">
              <w:marLeft w:val="0"/>
              <w:marRight w:val="0"/>
              <w:marTop w:val="0"/>
              <w:marBottom w:val="0"/>
              <w:divBdr>
                <w:top w:val="none" w:sz="0" w:space="0" w:color="auto"/>
                <w:left w:val="none" w:sz="0" w:space="0" w:color="auto"/>
                <w:bottom w:val="none" w:sz="0" w:space="0" w:color="auto"/>
                <w:right w:val="none" w:sz="0" w:space="0" w:color="auto"/>
              </w:divBdr>
            </w:div>
            <w:div w:id="361515385">
              <w:marLeft w:val="0"/>
              <w:marRight w:val="0"/>
              <w:marTop w:val="0"/>
              <w:marBottom w:val="0"/>
              <w:divBdr>
                <w:top w:val="none" w:sz="0" w:space="0" w:color="auto"/>
                <w:left w:val="none" w:sz="0" w:space="0" w:color="auto"/>
                <w:bottom w:val="none" w:sz="0" w:space="0" w:color="auto"/>
                <w:right w:val="none" w:sz="0" w:space="0" w:color="auto"/>
              </w:divBdr>
            </w:div>
            <w:div w:id="915364289">
              <w:marLeft w:val="0"/>
              <w:marRight w:val="0"/>
              <w:marTop w:val="0"/>
              <w:marBottom w:val="0"/>
              <w:divBdr>
                <w:top w:val="none" w:sz="0" w:space="0" w:color="auto"/>
                <w:left w:val="none" w:sz="0" w:space="0" w:color="auto"/>
                <w:bottom w:val="none" w:sz="0" w:space="0" w:color="auto"/>
                <w:right w:val="none" w:sz="0" w:space="0" w:color="auto"/>
              </w:divBdr>
            </w:div>
            <w:div w:id="1849716223">
              <w:marLeft w:val="0"/>
              <w:marRight w:val="0"/>
              <w:marTop w:val="0"/>
              <w:marBottom w:val="0"/>
              <w:divBdr>
                <w:top w:val="none" w:sz="0" w:space="0" w:color="auto"/>
                <w:left w:val="none" w:sz="0" w:space="0" w:color="auto"/>
                <w:bottom w:val="none" w:sz="0" w:space="0" w:color="auto"/>
                <w:right w:val="none" w:sz="0" w:space="0" w:color="auto"/>
              </w:divBdr>
            </w:div>
            <w:div w:id="186636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3973">
      <w:bodyDiv w:val="1"/>
      <w:marLeft w:val="0"/>
      <w:marRight w:val="0"/>
      <w:marTop w:val="0"/>
      <w:marBottom w:val="0"/>
      <w:divBdr>
        <w:top w:val="none" w:sz="0" w:space="0" w:color="auto"/>
        <w:left w:val="none" w:sz="0" w:space="0" w:color="auto"/>
        <w:bottom w:val="none" w:sz="0" w:space="0" w:color="auto"/>
        <w:right w:val="none" w:sz="0" w:space="0" w:color="auto"/>
      </w:divBdr>
      <w:divsChild>
        <w:div w:id="572131011">
          <w:marLeft w:val="0"/>
          <w:marRight w:val="0"/>
          <w:marTop w:val="0"/>
          <w:marBottom w:val="0"/>
          <w:divBdr>
            <w:top w:val="none" w:sz="0" w:space="0" w:color="auto"/>
            <w:left w:val="none" w:sz="0" w:space="0" w:color="auto"/>
            <w:bottom w:val="none" w:sz="0" w:space="0" w:color="auto"/>
            <w:right w:val="none" w:sz="0" w:space="0" w:color="auto"/>
          </w:divBdr>
        </w:div>
        <w:div w:id="2049797579">
          <w:marLeft w:val="0"/>
          <w:marRight w:val="0"/>
          <w:marTop w:val="0"/>
          <w:marBottom w:val="0"/>
          <w:divBdr>
            <w:top w:val="none" w:sz="0" w:space="0" w:color="auto"/>
            <w:left w:val="none" w:sz="0" w:space="0" w:color="auto"/>
            <w:bottom w:val="none" w:sz="0" w:space="0" w:color="auto"/>
            <w:right w:val="none" w:sz="0" w:space="0" w:color="auto"/>
          </w:divBdr>
        </w:div>
      </w:divsChild>
    </w:div>
    <w:div w:id="1125349545">
      <w:bodyDiv w:val="1"/>
      <w:marLeft w:val="0"/>
      <w:marRight w:val="0"/>
      <w:marTop w:val="0"/>
      <w:marBottom w:val="0"/>
      <w:divBdr>
        <w:top w:val="none" w:sz="0" w:space="0" w:color="auto"/>
        <w:left w:val="none" w:sz="0" w:space="0" w:color="auto"/>
        <w:bottom w:val="none" w:sz="0" w:space="0" w:color="auto"/>
        <w:right w:val="none" w:sz="0" w:space="0" w:color="auto"/>
      </w:divBdr>
    </w:div>
    <w:div w:id="1211115049">
      <w:bodyDiv w:val="1"/>
      <w:marLeft w:val="0"/>
      <w:marRight w:val="0"/>
      <w:marTop w:val="0"/>
      <w:marBottom w:val="0"/>
      <w:divBdr>
        <w:top w:val="none" w:sz="0" w:space="0" w:color="auto"/>
        <w:left w:val="none" w:sz="0" w:space="0" w:color="auto"/>
        <w:bottom w:val="none" w:sz="0" w:space="0" w:color="auto"/>
        <w:right w:val="none" w:sz="0" w:space="0" w:color="auto"/>
      </w:divBdr>
      <w:divsChild>
        <w:div w:id="1495101094">
          <w:marLeft w:val="0"/>
          <w:marRight w:val="0"/>
          <w:marTop w:val="0"/>
          <w:marBottom w:val="0"/>
          <w:divBdr>
            <w:top w:val="none" w:sz="0" w:space="0" w:color="auto"/>
            <w:left w:val="none" w:sz="0" w:space="0" w:color="auto"/>
            <w:bottom w:val="none" w:sz="0" w:space="0" w:color="auto"/>
            <w:right w:val="none" w:sz="0" w:space="0" w:color="auto"/>
          </w:divBdr>
        </w:div>
        <w:div w:id="2094009373">
          <w:marLeft w:val="0"/>
          <w:marRight w:val="0"/>
          <w:marTop w:val="0"/>
          <w:marBottom w:val="0"/>
          <w:divBdr>
            <w:top w:val="none" w:sz="0" w:space="0" w:color="auto"/>
            <w:left w:val="none" w:sz="0" w:space="0" w:color="auto"/>
            <w:bottom w:val="none" w:sz="0" w:space="0" w:color="auto"/>
            <w:right w:val="none" w:sz="0" w:space="0" w:color="auto"/>
          </w:divBdr>
        </w:div>
      </w:divsChild>
    </w:div>
    <w:div w:id="1548375369">
      <w:bodyDiv w:val="1"/>
      <w:marLeft w:val="0"/>
      <w:marRight w:val="0"/>
      <w:marTop w:val="0"/>
      <w:marBottom w:val="0"/>
      <w:divBdr>
        <w:top w:val="none" w:sz="0" w:space="0" w:color="auto"/>
        <w:left w:val="none" w:sz="0" w:space="0" w:color="auto"/>
        <w:bottom w:val="none" w:sz="0" w:space="0" w:color="auto"/>
        <w:right w:val="none" w:sz="0" w:space="0" w:color="auto"/>
      </w:divBdr>
      <w:divsChild>
        <w:div w:id="25372036">
          <w:marLeft w:val="0"/>
          <w:marRight w:val="0"/>
          <w:marTop w:val="0"/>
          <w:marBottom w:val="0"/>
          <w:divBdr>
            <w:top w:val="none" w:sz="0" w:space="0" w:color="auto"/>
            <w:left w:val="none" w:sz="0" w:space="0" w:color="auto"/>
            <w:bottom w:val="none" w:sz="0" w:space="0" w:color="auto"/>
            <w:right w:val="none" w:sz="0" w:space="0" w:color="auto"/>
          </w:divBdr>
        </w:div>
        <w:div w:id="988942635">
          <w:marLeft w:val="0"/>
          <w:marRight w:val="0"/>
          <w:marTop w:val="0"/>
          <w:marBottom w:val="0"/>
          <w:divBdr>
            <w:top w:val="none" w:sz="0" w:space="0" w:color="auto"/>
            <w:left w:val="none" w:sz="0" w:space="0" w:color="auto"/>
            <w:bottom w:val="none" w:sz="0" w:space="0" w:color="auto"/>
            <w:right w:val="none" w:sz="0" w:space="0" w:color="auto"/>
          </w:divBdr>
        </w:div>
        <w:div w:id="786629320">
          <w:marLeft w:val="0"/>
          <w:marRight w:val="0"/>
          <w:marTop w:val="0"/>
          <w:marBottom w:val="0"/>
          <w:divBdr>
            <w:top w:val="none" w:sz="0" w:space="0" w:color="auto"/>
            <w:left w:val="none" w:sz="0" w:space="0" w:color="auto"/>
            <w:bottom w:val="none" w:sz="0" w:space="0" w:color="auto"/>
            <w:right w:val="none" w:sz="0" w:space="0" w:color="auto"/>
          </w:divBdr>
        </w:div>
        <w:div w:id="1094131683">
          <w:marLeft w:val="0"/>
          <w:marRight w:val="0"/>
          <w:marTop w:val="0"/>
          <w:marBottom w:val="0"/>
          <w:divBdr>
            <w:top w:val="none" w:sz="0" w:space="0" w:color="auto"/>
            <w:left w:val="none" w:sz="0" w:space="0" w:color="auto"/>
            <w:bottom w:val="none" w:sz="0" w:space="0" w:color="auto"/>
            <w:right w:val="none" w:sz="0" w:space="0" w:color="auto"/>
          </w:divBdr>
        </w:div>
      </w:divsChild>
    </w:div>
    <w:div w:id="1582716114">
      <w:bodyDiv w:val="1"/>
      <w:marLeft w:val="0"/>
      <w:marRight w:val="0"/>
      <w:marTop w:val="0"/>
      <w:marBottom w:val="0"/>
      <w:divBdr>
        <w:top w:val="none" w:sz="0" w:space="0" w:color="auto"/>
        <w:left w:val="none" w:sz="0" w:space="0" w:color="auto"/>
        <w:bottom w:val="none" w:sz="0" w:space="0" w:color="auto"/>
        <w:right w:val="none" w:sz="0" w:space="0" w:color="auto"/>
      </w:divBdr>
      <w:divsChild>
        <w:div w:id="1953123556">
          <w:marLeft w:val="0"/>
          <w:marRight w:val="0"/>
          <w:marTop w:val="0"/>
          <w:marBottom w:val="0"/>
          <w:divBdr>
            <w:top w:val="none" w:sz="0" w:space="0" w:color="auto"/>
            <w:left w:val="none" w:sz="0" w:space="0" w:color="auto"/>
            <w:bottom w:val="none" w:sz="0" w:space="0" w:color="auto"/>
            <w:right w:val="none" w:sz="0" w:space="0" w:color="auto"/>
          </w:divBdr>
        </w:div>
        <w:div w:id="1793132862">
          <w:marLeft w:val="0"/>
          <w:marRight w:val="0"/>
          <w:marTop w:val="0"/>
          <w:marBottom w:val="0"/>
          <w:divBdr>
            <w:top w:val="none" w:sz="0" w:space="0" w:color="auto"/>
            <w:left w:val="none" w:sz="0" w:space="0" w:color="auto"/>
            <w:bottom w:val="none" w:sz="0" w:space="0" w:color="auto"/>
            <w:right w:val="none" w:sz="0" w:space="0" w:color="auto"/>
          </w:divBdr>
        </w:div>
        <w:div w:id="752704142">
          <w:marLeft w:val="0"/>
          <w:marRight w:val="0"/>
          <w:marTop w:val="0"/>
          <w:marBottom w:val="0"/>
          <w:divBdr>
            <w:top w:val="none" w:sz="0" w:space="0" w:color="auto"/>
            <w:left w:val="none" w:sz="0" w:space="0" w:color="auto"/>
            <w:bottom w:val="none" w:sz="0" w:space="0" w:color="auto"/>
            <w:right w:val="none" w:sz="0" w:space="0" w:color="auto"/>
          </w:divBdr>
        </w:div>
        <w:div w:id="671226194">
          <w:marLeft w:val="0"/>
          <w:marRight w:val="0"/>
          <w:marTop w:val="0"/>
          <w:marBottom w:val="0"/>
          <w:divBdr>
            <w:top w:val="none" w:sz="0" w:space="0" w:color="auto"/>
            <w:left w:val="none" w:sz="0" w:space="0" w:color="auto"/>
            <w:bottom w:val="none" w:sz="0" w:space="0" w:color="auto"/>
            <w:right w:val="none" w:sz="0" w:space="0" w:color="auto"/>
          </w:divBdr>
        </w:div>
      </w:divsChild>
    </w:div>
    <w:div w:id="1768114173">
      <w:bodyDiv w:val="1"/>
      <w:marLeft w:val="0"/>
      <w:marRight w:val="0"/>
      <w:marTop w:val="0"/>
      <w:marBottom w:val="0"/>
      <w:divBdr>
        <w:top w:val="none" w:sz="0" w:space="0" w:color="auto"/>
        <w:left w:val="none" w:sz="0" w:space="0" w:color="auto"/>
        <w:bottom w:val="none" w:sz="0" w:space="0" w:color="auto"/>
        <w:right w:val="none" w:sz="0" w:space="0" w:color="auto"/>
      </w:divBdr>
    </w:div>
    <w:div w:id="1826583724">
      <w:bodyDiv w:val="1"/>
      <w:marLeft w:val="0"/>
      <w:marRight w:val="0"/>
      <w:marTop w:val="0"/>
      <w:marBottom w:val="0"/>
      <w:divBdr>
        <w:top w:val="none" w:sz="0" w:space="0" w:color="auto"/>
        <w:left w:val="none" w:sz="0" w:space="0" w:color="auto"/>
        <w:bottom w:val="none" w:sz="0" w:space="0" w:color="auto"/>
        <w:right w:val="none" w:sz="0" w:space="0" w:color="auto"/>
      </w:divBdr>
      <w:divsChild>
        <w:div w:id="1728186428">
          <w:marLeft w:val="0"/>
          <w:marRight w:val="0"/>
          <w:marTop w:val="0"/>
          <w:marBottom w:val="0"/>
          <w:divBdr>
            <w:top w:val="none" w:sz="0" w:space="0" w:color="auto"/>
            <w:left w:val="none" w:sz="0" w:space="0" w:color="auto"/>
            <w:bottom w:val="none" w:sz="0" w:space="0" w:color="auto"/>
            <w:right w:val="none" w:sz="0" w:space="0" w:color="auto"/>
          </w:divBdr>
          <w:divsChild>
            <w:div w:id="1992905577">
              <w:marLeft w:val="0"/>
              <w:marRight w:val="0"/>
              <w:marTop w:val="0"/>
              <w:marBottom w:val="0"/>
              <w:divBdr>
                <w:top w:val="none" w:sz="0" w:space="0" w:color="auto"/>
                <w:left w:val="none" w:sz="0" w:space="0" w:color="auto"/>
                <w:bottom w:val="none" w:sz="0" w:space="0" w:color="auto"/>
                <w:right w:val="none" w:sz="0" w:space="0" w:color="auto"/>
              </w:divBdr>
            </w:div>
            <w:div w:id="1969168904">
              <w:marLeft w:val="0"/>
              <w:marRight w:val="0"/>
              <w:marTop w:val="0"/>
              <w:marBottom w:val="0"/>
              <w:divBdr>
                <w:top w:val="none" w:sz="0" w:space="0" w:color="auto"/>
                <w:left w:val="none" w:sz="0" w:space="0" w:color="auto"/>
                <w:bottom w:val="none" w:sz="0" w:space="0" w:color="auto"/>
                <w:right w:val="none" w:sz="0" w:space="0" w:color="auto"/>
              </w:divBdr>
            </w:div>
            <w:div w:id="239757679">
              <w:marLeft w:val="0"/>
              <w:marRight w:val="0"/>
              <w:marTop w:val="0"/>
              <w:marBottom w:val="0"/>
              <w:divBdr>
                <w:top w:val="none" w:sz="0" w:space="0" w:color="auto"/>
                <w:left w:val="none" w:sz="0" w:space="0" w:color="auto"/>
                <w:bottom w:val="none" w:sz="0" w:space="0" w:color="auto"/>
                <w:right w:val="none" w:sz="0" w:space="0" w:color="auto"/>
              </w:divBdr>
            </w:div>
          </w:divsChild>
        </w:div>
        <w:div w:id="1793131516">
          <w:marLeft w:val="0"/>
          <w:marRight w:val="0"/>
          <w:marTop w:val="0"/>
          <w:marBottom w:val="0"/>
          <w:divBdr>
            <w:top w:val="none" w:sz="0" w:space="0" w:color="auto"/>
            <w:left w:val="none" w:sz="0" w:space="0" w:color="auto"/>
            <w:bottom w:val="none" w:sz="0" w:space="0" w:color="auto"/>
            <w:right w:val="none" w:sz="0" w:space="0" w:color="auto"/>
          </w:divBdr>
        </w:div>
        <w:div w:id="1642886402">
          <w:marLeft w:val="0"/>
          <w:marRight w:val="0"/>
          <w:marTop w:val="0"/>
          <w:marBottom w:val="0"/>
          <w:divBdr>
            <w:top w:val="none" w:sz="0" w:space="0" w:color="auto"/>
            <w:left w:val="none" w:sz="0" w:space="0" w:color="auto"/>
            <w:bottom w:val="none" w:sz="0" w:space="0" w:color="auto"/>
            <w:right w:val="none" w:sz="0" w:space="0" w:color="auto"/>
          </w:divBdr>
        </w:div>
      </w:divsChild>
    </w:div>
    <w:div w:id="1877810297">
      <w:bodyDiv w:val="1"/>
      <w:marLeft w:val="0"/>
      <w:marRight w:val="0"/>
      <w:marTop w:val="0"/>
      <w:marBottom w:val="0"/>
      <w:divBdr>
        <w:top w:val="none" w:sz="0" w:space="0" w:color="auto"/>
        <w:left w:val="none" w:sz="0" w:space="0" w:color="auto"/>
        <w:bottom w:val="none" w:sz="0" w:space="0" w:color="auto"/>
        <w:right w:val="none" w:sz="0" w:space="0" w:color="auto"/>
      </w:divBdr>
    </w:div>
    <w:div w:id="1927611328">
      <w:bodyDiv w:val="1"/>
      <w:marLeft w:val="0"/>
      <w:marRight w:val="0"/>
      <w:marTop w:val="0"/>
      <w:marBottom w:val="0"/>
      <w:divBdr>
        <w:top w:val="none" w:sz="0" w:space="0" w:color="auto"/>
        <w:left w:val="none" w:sz="0" w:space="0" w:color="auto"/>
        <w:bottom w:val="none" w:sz="0" w:space="0" w:color="auto"/>
        <w:right w:val="none" w:sz="0" w:space="0" w:color="auto"/>
      </w:divBdr>
      <w:divsChild>
        <w:div w:id="1897084119">
          <w:marLeft w:val="0"/>
          <w:marRight w:val="0"/>
          <w:marTop w:val="0"/>
          <w:marBottom w:val="0"/>
          <w:divBdr>
            <w:top w:val="none" w:sz="0" w:space="0" w:color="auto"/>
            <w:left w:val="none" w:sz="0" w:space="0" w:color="auto"/>
            <w:bottom w:val="none" w:sz="0" w:space="0" w:color="auto"/>
            <w:right w:val="none" w:sz="0" w:space="0" w:color="auto"/>
          </w:divBdr>
        </w:div>
        <w:div w:id="926884429">
          <w:marLeft w:val="0"/>
          <w:marRight w:val="0"/>
          <w:marTop w:val="0"/>
          <w:marBottom w:val="0"/>
          <w:divBdr>
            <w:top w:val="none" w:sz="0" w:space="0" w:color="auto"/>
            <w:left w:val="none" w:sz="0" w:space="0" w:color="auto"/>
            <w:bottom w:val="none" w:sz="0" w:space="0" w:color="auto"/>
            <w:right w:val="none" w:sz="0" w:space="0" w:color="auto"/>
          </w:divBdr>
        </w:div>
      </w:divsChild>
    </w:div>
    <w:div w:id="1968774509">
      <w:bodyDiv w:val="1"/>
      <w:marLeft w:val="0"/>
      <w:marRight w:val="0"/>
      <w:marTop w:val="0"/>
      <w:marBottom w:val="0"/>
      <w:divBdr>
        <w:top w:val="none" w:sz="0" w:space="0" w:color="auto"/>
        <w:left w:val="none" w:sz="0" w:space="0" w:color="auto"/>
        <w:bottom w:val="none" w:sz="0" w:space="0" w:color="auto"/>
        <w:right w:val="none" w:sz="0" w:space="0" w:color="auto"/>
      </w:divBdr>
    </w:div>
    <w:div w:id="2018773961">
      <w:bodyDiv w:val="1"/>
      <w:marLeft w:val="0"/>
      <w:marRight w:val="0"/>
      <w:marTop w:val="0"/>
      <w:marBottom w:val="0"/>
      <w:divBdr>
        <w:top w:val="none" w:sz="0" w:space="0" w:color="auto"/>
        <w:left w:val="none" w:sz="0" w:space="0" w:color="auto"/>
        <w:bottom w:val="none" w:sz="0" w:space="0" w:color="auto"/>
        <w:right w:val="none" w:sz="0" w:space="0" w:color="auto"/>
      </w:divBdr>
      <w:divsChild>
        <w:div w:id="1799301701">
          <w:marLeft w:val="0"/>
          <w:marRight w:val="0"/>
          <w:marTop w:val="0"/>
          <w:marBottom w:val="0"/>
          <w:divBdr>
            <w:top w:val="none" w:sz="0" w:space="0" w:color="auto"/>
            <w:left w:val="none" w:sz="0" w:space="0" w:color="auto"/>
            <w:bottom w:val="none" w:sz="0" w:space="0" w:color="auto"/>
            <w:right w:val="none" w:sz="0" w:space="0" w:color="auto"/>
          </w:divBdr>
        </w:div>
        <w:div w:id="719136064">
          <w:marLeft w:val="0"/>
          <w:marRight w:val="0"/>
          <w:marTop w:val="0"/>
          <w:marBottom w:val="0"/>
          <w:divBdr>
            <w:top w:val="none" w:sz="0" w:space="0" w:color="auto"/>
            <w:left w:val="none" w:sz="0" w:space="0" w:color="auto"/>
            <w:bottom w:val="none" w:sz="0" w:space="0" w:color="auto"/>
            <w:right w:val="none" w:sz="0" w:space="0" w:color="auto"/>
          </w:divBdr>
        </w:div>
        <w:div w:id="663047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A5C1B-C519-4CDD-9D80-B87204761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3944</Words>
  <Characters>24506</Characters>
  <Application>Microsoft Office Word</Application>
  <DocSecurity>0</DocSecurity>
  <Lines>204</Lines>
  <Paragraphs>56</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28394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Laherto Minna (TEM)</dc:creator>
  <cp:keywords/>
  <dc:description/>
  <cp:lastModifiedBy>Liski-Wallentowitz Hanna (TEM)</cp:lastModifiedBy>
  <cp:revision>2</cp:revision>
  <cp:lastPrinted>2021-03-31T08:09:00Z</cp:lastPrinted>
  <dcterms:created xsi:type="dcterms:W3CDTF">2021-04-16T09:04:00Z</dcterms:created>
  <dcterms:modified xsi:type="dcterms:W3CDTF">2021-04-16T09:04:00Z</dcterms:modified>
</cp:coreProperties>
</file>