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4C" w:rsidRDefault="0037334C" w:rsidP="00D34CD8">
      <w:pPr>
        <w:pStyle w:val="MNormaali"/>
      </w:pPr>
    </w:p>
    <w:p w:rsidR="0037334C" w:rsidRDefault="0037334C" w:rsidP="0037334C"/>
    <w:p w:rsidR="00D34CD8" w:rsidRDefault="00136F84" w:rsidP="00136F84">
      <w:pPr>
        <w:pStyle w:val="MPaaotsikko"/>
      </w:pPr>
      <w:r>
        <w:t>Oikeusmi</w:t>
      </w:r>
      <w:r w:rsidR="001A1976">
        <w:t>N</w:t>
      </w:r>
      <w:r>
        <w:t>isteriön asetus tutkint</w:t>
      </w:r>
      <w:r w:rsidR="008656AB">
        <w:t>a</w:t>
      </w:r>
      <w:r>
        <w:t>vankiloina toimivista vank</w:t>
      </w:r>
      <w:r>
        <w:t>i</w:t>
      </w:r>
      <w:r>
        <w:t>loista</w:t>
      </w:r>
    </w:p>
    <w:p w:rsidR="008656AB" w:rsidRPr="008656AB" w:rsidRDefault="008656AB" w:rsidP="008656AB">
      <w:pPr>
        <w:pStyle w:val="M1Otsikkotaso"/>
      </w:pPr>
      <w:r>
        <w:t>Lainsäädäntö</w:t>
      </w:r>
    </w:p>
    <w:p w:rsidR="008656AB" w:rsidRDefault="008656AB" w:rsidP="008656AB">
      <w:pPr>
        <w:pStyle w:val="MKappalejako"/>
      </w:pPr>
      <w:bookmarkStart w:id="0" w:name="_GoBack"/>
      <w:bookmarkEnd w:id="0"/>
      <w:r>
        <w:t>Tutkintavankeuslain (768/2005) 2 luvun 1 §:n mukaan vangittu henkilö on viipymä</w:t>
      </w:r>
      <w:r>
        <w:t>t</w:t>
      </w:r>
      <w:r>
        <w:t>tä vietävä syyteasiaa käsittelevää tuomioistuinta lähimpään tutkintavankilana toim</w:t>
      </w:r>
      <w:r>
        <w:t>i</w:t>
      </w:r>
      <w:r>
        <w:t>vaan vankilaan tai erityisestä syystä muuhunkin tutkintavankilana toimivaan vank</w:t>
      </w:r>
      <w:r>
        <w:t>i</w:t>
      </w:r>
      <w:r>
        <w:t>laan. Tutkintavankeuslain 3 luvun 1 §:n 1 momentin mukaan tutkintavanki on sijo</w:t>
      </w:r>
      <w:r>
        <w:t>i</w:t>
      </w:r>
      <w:r>
        <w:t>tettava eri vankilaan tai eri osastolle kuin rangaistusta suorittavat vangit.  Tutkint</w:t>
      </w:r>
      <w:r>
        <w:t>a</w:t>
      </w:r>
      <w:r>
        <w:t>vangin sijoittamisesta vankilaan päättää tuomioistuin. Erilleen sijoittamisesta vo</w:t>
      </w:r>
      <w:r>
        <w:t>i</w:t>
      </w:r>
      <w:r>
        <w:t>daan lain 3 luvun 1 §:n mukaan poiketa, jos tutkintavanki toimintoihin osallistum</w:t>
      </w:r>
      <w:r>
        <w:t>i</w:t>
      </w:r>
      <w:r>
        <w:t>seksi sitä pyytää taikka poikkeaminen on välttämätöntä vankien, tutkintavankien tai henkilökunnan turvallisuutta uhkaavan vaaran torjumiseksi tai se on muuten tilapä</w:t>
      </w:r>
      <w:r>
        <w:t>i</w:t>
      </w:r>
      <w:r>
        <w:t>sesti tarpeen vankilan järjestyksen ylläpitämiseksi poikkeuksellisissa tilanteissa. Tu</w:t>
      </w:r>
      <w:r>
        <w:t>t</w:t>
      </w:r>
      <w:r>
        <w:t xml:space="preserve">kintavankeuslain 3 luvun 1 §:n 3 momentin mukaan miehet ja naiset on pidettävä eri asunto-osastoissa.  </w:t>
      </w:r>
    </w:p>
    <w:p w:rsidR="008656AB" w:rsidRDefault="008656AB" w:rsidP="008656AB">
      <w:pPr>
        <w:pStyle w:val="MKappalejako"/>
      </w:pPr>
      <w:r>
        <w:t>Tutk</w:t>
      </w:r>
      <w:r w:rsidR="00E84384">
        <w:t>intavankeuslaissa ei ole säännöksiä tutkintavankiloista,</w:t>
      </w:r>
      <w:r>
        <w:t xml:space="preserve"> vaan lain 2 luvun 6 §:n mukaan tarkemmat säännökset tutkintavankilana toimivista vankiloista annetaan o</w:t>
      </w:r>
      <w:r>
        <w:t>i</w:t>
      </w:r>
      <w:r>
        <w:t xml:space="preserve">keusministeriön asetuksella. </w:t>
      </w:r>
    </w:p>
    <w:p w:rsidR="008656AB" w:rsidRDefault="00BB4FA5" w:rsidP="008656AB">
      <w:pPr>
        <w:pStyle w:val="M1Otsikkotaso"/>
      </w:pPr>
      <w:r>
        <w:t xml:space="preserve">Voimassa olevan </w:t>
      </w:r>
      <w:r w:rsidR="008656AB">
        <w:t>asetuksen sisältö</w:t>
      </w:r>
    </w:p>
    <w:p w:rsidR="008656AB" w:rsidRDefault="008656AB" w:rsidP="003961A8">
      <w:pPr>
        <w:pStyle w:val="MKappalejako"/>
      </w:pPr>
      <w:r>
        <w:t xml:space="preserve">Tutkintavankilana toimivista vankiloista annetun </w:t>
      </w:r>
      <w:r w:rsidR="003961A8">
        <w:t>oikeusministeriön asetuksen (1336</w:t>
      </w:r>
      <w:r>
        <w:t>/2011) 1 §:n mukaan miehille tarkoitettuina tutkintavankiloina toimivat Helsi</w:t>
      </w:r>
      <w:r>
        <w:t>n</w:t>
      </w:r>
      <w:r>
        <w:t xml:space="preserve">gin, Hämeenlinnan, Jokelan, Kuopion, Kylmäkosken, Mikkelin, Oulun, </w:t>
      </w:r>
      <w:proofErr w:type="spellStart"/>
      <w:r>
        <w:t>Pelson</w:t>
      </w:r>
      <w:proofErr w:type="spellEnd"/>
      <w:r>
        <w:t>, P</w:t>
      </w:r>
      <w:r>
        <w:t>y</w:t>
      </w:r>
      <w:r>
        <w:t xml:space="preserve">häselän, Riihimäen, Sukevan, Turun, Vaasan ja Vantaan vankila. </w:t>
      </w:r>
    </w:p>
    <w:p w:rsidR="008656AB" w:rsidRDefault="008656AB" w:rsidP="003961A8">
      <w:pPr>
        <w:pStyle w:val="MKappalejako"/>
      </w:pPr>
      <w:r>
        <w:t>Saman pykälän 2 mo</w:t>
      </w:r>
      <w:r w:rsidR="00A4483E">
        <w:t xml:space="preserve">mentin mukaan Helsingin, </w:t>
      </w:r>
      <w:proofErr w:type="spellStart"/>
      <w:r w:rsidR="00A4483E">
        <w:t>Pelson</w:t>
      </w:r>
      <w:proofErr w:type="spellEnd"/>
      <w:r>
        <w:t xml:space="preserve"> </w:t>
      </w:r>
      <w:r w:rsidR="003961A8">
        <w:t>ja Sukevan vankil</w:t>
      </w:r>
      <w:r>
        <w:t>aan voidaan sijoittaa vain sellaisia tutkintavankeja, jotka odottavat muutoksenhakutuomioistu</w:t>
      </w:r>
      <w:r>
        <w:t>i</w:t>
      </w:r>
      <w:r>
        <w:t>men päätöstä ja suostuvat sijoitukseen.</w:t>
      </w:r>
    </w:p>
    <w:p w:rsidR="008656AB" w:rsidRDefault="008656AB" w:rsidP="003961A8">
      <w:pPr>
        <w:pStyle w:val="MKappalejako"/>
      </w:pPr>
      <w:r>
        <w:t>Asetuksen 2 §:n mukaan naisille tarkoitettuina tutkintavankiloina toimivat Hämee</w:t>
      </w:r>
      <w:r>
        <w:t>n</w:t>
      </w:r>
      <w:r>
        <w:t>linnan,</w:t>
      </w:r>
      <w:r w:rsidR="003961A8">
        <w:t xml:space="preserve"> Kuopion,</w:t>
      </w:r>
      <w:r>
        <w:t xml:space="preserve"> Oulun, Pyhäselän, Turun, Vaasan ja Vantaan vankila.</w:t>
      </w:r>
    </w:p>
    <w:p w:rsidR="008656AB" w:rsidRDefault="008656AB" w:rsidP="003961A8">
      <w:pPr>
        <w:pStyle w:val="M1Otsikkotaso"/>
      </w:pPr>
      <w:r>
        <w:t>Rikosseuraamuslaitoksen ehdottama muutos</w:t>
      </w:r>
    </w:p>
    <w:p w:rsidR="008656AB" w:rsidRDefault="008656AB" w:rsidP="00CD38A0">
      <w:pPr>
        <w:pStyle w:val="MKappalejako"/>
      </w:pPr>
      <w:r>
        <w:t>Rikosse</w:t>
      </w:r>
      <w:r w:rsidR="00A4483E">
        <w:t>uraamuslaitoksen keskushallinto</w:t>
      </w:r>
      <w:r>
        <w:t>yksikkö on esittänyt, että tutkintavankilana toimivista vankiloista annettua oikeusministeriö</w:t>
      </w:r>
      <w:r w:rsidR="00E84384">
        <w:t>n</w:t>
      </w:r>
      <w:r>
        <w:t xml:space="preserve"> asetusta muutettaisiin siten, että Kuopion vankila</w:t>
      </w:r>
      <w:r w:rsidR="00E84384">
        <w:t>a</w:t>
      </w:r>
      <w:r w:rsidR="003961A8">
        <w:t xml:space="preserve"> ei enää mainittaisi </w:t>
      </w:r>
      <w:r>
        <w:t xml:space="preserve">laitoksena, johon naistutkintavankeja voidaan sijoittaa. </w:t>
      </w:r>
      <w:r w:rsidR="003961A8">
        <w:t xml:space="preserve"> Kuopion vankilan sijaan Pohjois-Savon, Keski-Suomen, Kymenlaakson, Etelä-Karjalan ja Etelä-Sa</w:t>
      </w:r>
      <w:r w:rsidR="00CD38A0">
        <w:t xml:space="preserve">von käräjäoikeuksien </w:t>
      </w:r>
      <w:r w:rsidR="003961A8">
        <w:t>tutkintavankeuteen määrätyt naistu</w:t>
      </w:r>
      <w:r w:rsidR="003961A8">
        <w:t>t</w:t>
      </w:r>
      <w:r w:rsidR="003961A8">
        <w:t xml:space="preserve">kintavangit sijoitetaan Pyhäselän vankilaan.  Muutoksen perusteena on eduskunnan apulaisoikeusasiamiehen </w:t>
      </w:r>
      <w:r w:rsidR="00CD38A0">
        <w:t xml:space="preserve">Kuopion vankilassa tekemä </w:t>
      </w:r>
      <w:r w:rsidR="003961A8">
        <w:t xml:space="preserve">tarkastus </w:t>
      </w:r>
      <w:r w:rsidR="00CD38A0">
        <w:t>(4988/3/15), jossa on kiinnitetty huomiota naisvankiosaston ongelmiin.</w:t>
      </w:r>
    </w:p>
    <w:p w:rsidR="008656AB" w:rsidRDefault="008656AB" w:rsidP="00547DAB">
      <w:pPr>
        <w:pStyle w:val="MKappalejako"/>
      </w:pPr>
      <w:r>
        <w:lastRenderedPageBreak/>
        <w:t>Rikosseuraamuslaitoksen kes</w:t>
      </w:r>
      <w:r w:rsidR="003961A8">
        <w:t>kushallintoyksikkö ehdottaa</w:t>
      </w:r>
      <w:r w:rsidR="00CD38A0" w:rsidRPr="00CD38A0">
        <w:t xml:space="preserve"> </w:t>
      </w:r>
      <w:r w:rsidR="00CD38A0">
        <w:t>myös</w:t>
      </w:r>
      <w:r>
        <w:t xml:space="preserve">, </w:t>
      </w:r>
      <w:r w:rsidR="003961A8">
        <w:t>ettei Hämeenli</w:t>
      </w:r>
      <w:r w:rsidR="00547DAB">
        <w:t>n</w:t>
      </w:r>
      <w:r w:rsidR="003961A8">
        <w:t>nan vankila enää toimisi</w:t>
      </w:r>
      <w:r w:rsidR="00547DAB">
        <w:t xml:space="preserve"> miehille tarkoitettuna</w:t>
      </w:r>
      <w:r w:rsidR="00E84384">
        <w:t xml:space="preserve"> tutkintavankilana, vaan miestutkintavangit </w:t>
      </w:r>
      <w:r w:rsidR="00547DAB">
        <w:t>sijoitettaisiin pääsääntöisesti Kylmäkosken vankilaan. Ehdotus perustuu siihen, että Rikosseu</w:t>
      </w:r>
      <w:r w:rsidR="00CD38A0">
        <w:t>raamusla</w:t>
      </w:r>
      <w:r w:rsidR="00E84384">
        <w:t xml:space="preserve">itoksessa on käynnistetty </w:t>
      </w:r>
      <w:r w:rsidR="00CD38A0">
        <w:t>pelkästään naisvangeille tarkoitetun u</w:t>
      </w:r>
      <w:r w:rsidR="00CD38A0">
        <w:t>u</w:t>
      </w:r>
      <w:r w:rsidR="00CD38A0">
        <w:t xml:space="preserve">den vankilan eli </w:t>
      </w:r>
      <w:r w:rsidR="00547DAB">
        <w:t>Hämeenlinnan vankilan hankesuunnittelu. Tavoitteena on kehittää Hämeenlinnan vankilaa muun muas</w:t>
      </w:r>
      <w:r w:rsidR="00E84384">
        <w:t xml:space="preserve">sa henkilöstömäärän ja toimintojen osalta </w:t>
      </w:r>
      <w:r w:rsidR="00547DAB">
        <w:t>jo ko</w:t>
      </w:r>
      <w:r w:rsidR="00547DAB">
        <w:t>h</w:t>
      </w:r>
      <w:r w:rsidR="00547DAB">
        <w:t xml:space="preserve">ti tulevaa uutta vankilaa. </w:t>
      </w:r>
    </w:p>
    <w:p w:rsidR="008656AB" w:rsidRDefault="008656AB" w:rsidP="00547DAB">
      <w:pPr>
        <w:pStyle w:val="M1Otsikkotaso"/>
      </w:pPr>
      <w:r>
        <w:t>Asetuksen valmisteluvaiheet</w:t>
      </w:r>
    </w:p>
    <w:p w:rsidR="00E84384" w:rsidRDefault="008656AB" w:rsidP="00547DAB">
      <w:pPr>
        <w:pStyle w:val="MKappalejako"/>
      </w:pPr>
      <w:r>
        <w:t>Asetusehdotus on valmisteltu oikeusministeriössä Rikosseuraamuslaitoksen ke</w:t>
      </w:r>
      <w:r>
        <w:t>s</w:t>
      </w:r>
      <w:r>
        <w:t>kushallintoyksikön esitykseen perustuen.  Asetusluonnos on tarkastettu oikeusmini</w:t>
      </w:r>
      <w:r>
        <w:t>s</w:t>
      </w:r>
      <w:r>
        <w:t>ter</w:t>
      </w:r>
      <w:r w:rsidR="003961A8">
        <w:t>iön lainvalmisteluosaston lainta</w:t>
      </w:r>
      <w:r>
        <w:t xml:space="preserve">rkastusyksikössä.  </w:t>
      </w:r>
    </w:p>
    <w:p w:rsidR="00CD38A0" w:rsidRDefault="008656AB" w:rsidP="00547DAB">
      <w:pPr>
        <w:pStyle w:val="MKappalejako"/>
      </w:pPr>
      <w:r>
        <w:t>Asi</w:t>
      </w:r>
      <w:r w:rsidR="00E84384">
        <w:t>asta on pyydetty lausunto</w:t>
      </w:r>
      <w:r>
        <w:t xml:space="preserve"> si</w:t>
      </w:r>
      <w:r w:rsidR="00547DAB">
        <w:t>sä</w:t>
      </w:r>
      <w:r>
        <w:t>minister</w:t>
      </w:r>
      <w:r w:rsidR="003961A8">
        <w:t>iöltä, Poliisihallitukselta, Ri</w:t>
      </w:r>
      <w:r>
        <w:t>kosseuraamu</w:t>
      </w:r>
      <w:r>
        <w:t>s</w:t>
      </w:r>
      <w:r>
        <w:t xml:space="preserve">laitoksen keskushallintoyksiköltä, </w:t>
      </w:r>
      <w:r w:rsidR="000E38AA">
        <w:t xml:space="preserve">täytäntöönpanoyksiköltä, </w:t>
      </w:r>
      <w:r>
        <w:t>Läns</w:t>
      </w:r>
      <w:r w:rsidR="00E84384">
        <w:t>i-Suomen rikosse</w:t>
      </w:r>
      <w:r w:rsidR="00E84384">
        <w:t>u</w:t>
      </w:r>
      <w:r w:rsidR="00E84384">
        <w:t>raamusalueelta ja</w:t>
      </w:r>
      <w:r>
        <w:t xml:space="preserve"> Itä- ja Pohjois-Suomen rikosseu</w:t>
      </w:r>
      <w:r w:rsidR="00BB4FA5">
        <w:t>raamusalueelta</w:t>
      </w:r>
      <w:r>
        <w:t>.</w:t>
      </w:r>
    </w:p>
    <w:p w:rsidR="008656AB" w:rsidRDefault="008656AB" w:rsidP="00547DAB">
      <w:pPr>
        <w:pStyle w:val="MKappalejako"/>
      </w:pPr>
      <w:r>
        <w:t xml:space="preserve"> Lausuntonsa antoivat </w:t>
      </w:r>
      <w:proofErr w:type="gramStart"/>
      <w:r w:rsidR="00547DAB">
        <w:t>….</w:t>
      </w:r>
      <w:proofErr w:type="gramEnd"/>
      <w:r w:rsidR="00547DAB">
        <w:t xml:space="preserve"> </w:t>
      </w:r>
      <w:r>
        <w:t>Lausunnoissa</w:t>
      </w:r>
      <w:proofErr w:type="gramStart"/>
      <w:r w:rsidR="00BB4FA5">
        <w:t>…</w:t>
      </w:r>
      <w:r>
        <w:t>.</w:t>
      </w:r>
      <w:proofErr w:type="gramEnd"/>
      <w:r>
        <w:t xml:space="preserve"> </w:t>
      </w:r>
    </w:p>
    <w:p w:rsidR="008656AB" w:rsidRDefault="008656AB" w:rsidP="00547DAB">
      <w:pPr>
        <w:pStyle w:val="M1Otsikkotaso"/>
      </w:pPr>
    </w:p>
    <w:p w:rsidR="008656AB" w:rsidRDefault="008656AB" w:rsidP="00547DAB">
      <w:pPr>
        <w:pStyle w:val="M1Otsikkotaso"/>
      </w:pPr>
      <w:r>
        <w:t>Voimaantulo</w:t>
      </w:r>
    </w:p>
    <w:p w:rsidR="008656AB" w:rsidRPr="008656AB" w:rsidRDefault="008656AB" w:rsidP="008656AB">
      <w:pPr>
        <w:pStyle w:val="MKappalejako"/>
      </w:pPr>
      <w:r>
        <w:t>Asetuksen eh</w:t>
      </w:r>
      <w:r w:rsidR="00547DAB">
        <w:t>dotetaan tulevan voimaan 1 päivänä syyskuuta 2017</w:t>
      </w:r>
      <w:r>
        <w:t>. Asetuksella k</w:t>
      </w:r>
      <w:r>
        <w:t>u</w:t>
      </w:r>
      <w:r>
        <w:t xml:space="preserve">mottaisiin tutkintavankilana toimivista vankiloista </w:t>
      </w:r>
      <w:r w:rsidR="00CD38A0">
        <w:t xml:space="preserve">13 päivänä joulukuuta </w:t>
      </w:r>
      <w:r w:rsidR="00547DAB">
        <w:t>2011 anne</w:t>
      </w:r>
      <w:r w:rsidR="00547DAB">
        <w:t>t</w:t>
      </w:r>
      <w:r w:rsidR="00547DAB">
        <w:t>tu</w:t>
      </w:r>
      <w:r>
        <w:t xml:space="preserve"> oikeusministeriön asetus.</w:t>
      </w:r>
    </w:p>
    <w:sectPr w:rsidR="008656AB" w:rsidRPr="008656AB" w:rsidSect="009F1E51">
      <w:headerReference w:type="even" r:id="rId8"/>
      <w:headerReference w:type="default" r:id="rId9"/>
      <w:headerReference w:type="first" r:id="rId10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4C" w:rsidRDefault="0037334C">
      <w:r>
        <w:separator/>
      </w:r>
    </w:p>
    <w:p w:rsidR="0037334C" w:rsidRDefault="0037334C"/>
  </w:endnote>
  <w:endnote w:type="continuationSeparator" w:id="0">
    <w:p w:rsidR="0037334C" w:rsidRDefault="0037334C">
      <w:r>
        <w:continuationSeparator/>
      </w:r>
    </w:p>
    <w:p w:rsidR="0037334C" w:rsidRDefault="00373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4C" w:rsidRDefault="0037334C">
      <w:r>
        <w:separator/>
      </w:r>
    </w:p>
    <w:p w:rsidR="0037334C" w:rsidRDefault="0037334C"/>
  </w:footnote>
  <w:footnote w:type="continuationSeparator" w:id="0">
    <w:p w:rsidR="0037334C" w:rsidRDefault="0037334C">
      <w:r>
        <w:continuationSeparator/>
      </w:r>
    </w:p>
    <w:p w:rsidR="0037334C" w:rsidRDefault="003733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13" w:rsidRDefault="00143213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43213" w:rsidRDefault="00143213" w:rsidP="00C16765">
    <w:pPr>
      <w:pStyle w:val="Yltunniste"/>
      <w:ind w:right="360"/>
    </w:pPr>
  </w:p>
  <w:p w:rsidR="00143213" w:rsidRDefault="001432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13" w:rsidRDefault="00143213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C56AE">
      <w:rPr>
        <w:rStyle w:val="Sivunumero"/>
        <w:noProof/>
      </w:rPr>
      <w:t>2</w:t>
    </w:r>
    <w:r>
      <w:rPr>
        <w:rStyle w:val="Sivunumero"/>
      </w:rPr>
      <w:fldChar w:fldCharType="end"/>
    </w:r>
  </w:p>
  <w:p w:rsidR="00143213" w:rsidRDefault="00143213" w:rsidP="00C16765">
    <w:pPr>
      <w:pStyle w:val="Yltunniste"/>
      <w:ind w:right="360"/>
    </w:pPr>
  </w:p>
  <w:p w:rsidR="00143213" w:rsidRDefault="001432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2517"/>
    </w:tblGrid>
    <w:tr w:rsidR="00143213" w:rsidTr="00CD361B">
      <w:tc>
        <w:tcPr>
          <w:tcW w:w="5148" w:type="dxa"/>
        </w:tcPr>
        <w:p w:rsidR="00143213" w:rsidRDefault="0037334C" w:rsidP="00E55B2F">
          <w:pPr>
            <w:pStyle w:val="MMinisterio"/>
          </w:pPr>
          <w:r>
            <w:t>oikeusministeriö</w:t>
          </w:r>
        </w:p>
      </w:tc>
      <w:tc>
        <w:tcPr>
          <w:tcW w:w="2160" w:type="dxa"/>
        </w:tcPr>
        <w:p w:rsidR="00143213" w:rsidRDefault="0037334C" w:rsidP="00CE1E6A">
          <w:pPr>
            <w:pStyle w:val="MAsiakirjatyyppi"/>
          </w:pPr>
          <w:r>
            <w:t>Muistio</w:t>
          </w:r>
        </w:p>
      </w:tc>
      <w:tc>
        <w:tcPr>
          <w:tcW w:w="2517" w:type="dxa"/>
        </w:tcPr>
        <w:p w:rsidR="00143213" w:rsidRDefault="00143213" w:rsidP="00CE1E6A">
          <w:pPr>
            <w:pStyle w:val="MLiite"/>
          </w:pPr>
        </w:p>
      </w:tc>
    </w:tr>
    <w:tr w:rsidR="00143213" w:rsidTr="00CD361B">
      <w:tc>
        <w:tcPr>
          <w:tcW w:w="5148" w:type="dxa"/>
        </w:tcPr>
        <w:p w:rsidR="00143213" w:rsidRDefault="0037334C" w:rsidP="00C35CC2">
          <w:pPr>
            <w:pStyle w:val="MVirkanimike"/>
          </w:pPr>
          <w:r>
            <w:t>Hallitusneuvos</w:t>
          </w:r>
        </w:p>
      </w:tc>
      <w:tc>
        <w:tcPr>
          <w:tcW w:w="2160" w:type="dxa"/>
        </w:tcPr>
        <w:p w:rsidR="00143213" w:rsidRDefault="0037334C" w:rsidP="00CE1E6A">
          <w:pPr>
            <w:pStyle w:val="Mpaivamaara"/>
          </w:pPr>
          <w:r>
            <w:t>1</w:t>
          </w:r>
          <w:r w:rsidR="00F92185">
            <w:t>2</w:t>
          </w:r>
          <w:r>
            <w:t>.4.2017</w:t>
          </w:r>
        </w:p>
      </w:tc>
      <w:tc>
        <w:tcPr>
          <w:tcW w:w="2517" w:type="dxa"/>
        </w:tcPr>
        <w:p w:rsidR="00143213" w:rsidRDefault="00461EE6" w:rsidP="00CE1E6A">
          <w:pPr>
            <w:pStyle w:val="MDnro"/>
          </w:pPr>
          <w:proofErr w:type="spellStart"/>
          <w:r>
            <w:t>Dnro</w:t>
          </w:r>
          <w:proofErr w:type="spellEnd"/>
          <w:r>
            <w:t xml:space="preserve"> 2/</w:t>
          </w:r>
          <w:r w:rsidR="008F6469">
            <w:t>632/2017</w:t>
          </w:r>
        </w:p>
      </w:tc>
    </w:tr>
    <w:tr w:rsidR="00143213" w:rsidTr="00CD361B">
      <w:tc>
        <w:tcPr>
          <w:tcW w:w="5148" w:type="dxa"/>
        </w:tcPr>
        <w:p w:rsidR="00143213" w:rsidRPr="009B1A3E" w:rsidRDefault="0037334C" w:rsidP="00C35CC2">
          <w:pPr>
            <w:pStyle w:val="MNimi"/>
          </w:pPr>
          <w:r>
            <w:t>Ulla Mohell</w:t>
          </w:r>
        </w:p>
      </w:tc>
      <w:tc>
        <w:tcPr>
          <w:tcW w:w="2160" w:type="dxa"/>
        </w:tcPr>
        <w:p w:rsidR="00143213" w:rsidRDefault="00143213" w:rsidP="00CE1E6A">
          <w:pPr>
            <w:pStyle w:val="MAsiakirjanTila"/>
          </w:pPr>
        </w:p>
      </w:tc>
      <w:tc>
        <w:tcPr>
          <w:tcW w:w="2517" w:type="dxa"/>
        </w:tcPr>
        <w:p w:rsidR="00143213" w:rsidRDefault="00143213" w:rsidP="00CE1E6A">
          <w:pPr>
            <w:pStyle w:val="MAsiakirjanTila"/>
          </w:pPr>
        </w:p>
      </w:tc>
    </w:tr>
  </w:tbl>
  <w:p w:rsidR="00143213" w:rsidRDefault="00143213" w:rsidP="003A27A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4C"/>
    <w:rsid w:val="00004E1D"/>
    <w:rsid w:val="00017D49"/>
    <w:rsid w:val="00030DDB"/>
    <w:rsid w:val="00043104"/>
    <w:rsid w:val="00043EE3"/>
    <w:rsid w:val="000440CB"/>
    <w:rsid w:val="0006006D"/>
    <w:rsid w:val="00076E87"/>
    <w:rsid w:val="00096B92"/>
    <w:rsid w:val="000A3943"/>
    <w:rsid w:val="000B6C47"/>
    <w:rsid w:val="000B6EF6"/>
    <w:rsid w:val="000D62D8"/>
    <w:rsid w:val="000E197A"/>
    <w:rsid w:val="000E3810"/>
    <w:rsid w:val="000E38AA"/>
    <w:rsid w:val="000E6D17"/>
    <w:rsid w:val="00114762"/>
    <w:rsid w:val="00117436"/>
    <w:rsid w:val="00136F84"/>
    <w:rsid w:val="001412F3"/>
    <w:rsid w:val="00143213"/>
    <w:rsid w:val="001517E7"/>
    <w:rsid w:val="001615BD"/>
    <w:rsid w:val="0016247A"/>
    <w:rsid w:val="001662DC"/>
    <w:rsid w:val="001769BB"/>
    <w:rsid w:val="00186413"/>
    <w:rsid w:val="001945AF"/>
    <w:rsid w:val="001A1976"/>
    <w:rsid w:val="001B3BEF"/>
    <w:rsid w:val="001B7D50"/>
    <w:rsid w:val="00200E3C"/>
    <w:rsid w:val="002039A5"/>
    <w:rsid w:val="002067E4"/>
    <w:rsid w:val="00227595"/>
    <w:rsid w:val="00231552"/>
    <w:rsid w:val="00231A95"/>
    <w:rsid w:val="002358C0"/>
    <w:rsid w:val="002445D1"/>
    <w:rsid w:val="00255489"/>
    <w:rsid w:val="00261746"/>
    <w:rsid w:val="0026244A"/>
    <w:rsid w:val="00267F4E"/>
    <w:rsid w:val="00270D6C"/>
    <w:rsid w:val="00271573"/>
    <w:rsid w:val="00274080"/>
    <w:rsid w:val="002959A2"/>
    <w:rsid w:val="002A6D64"/>
    <w:rsid w:val="002D2221"/>
    <w:rsid w:val="002F1111"/>
    <w:rsid w:val="002F1CD0"/>
    <w:rsid w:val="002F5ADA"/>
    <w:rsid w:val="00305FB3"/>
    <w:rsid w:val="0032257C"/>
    <w:rsid w:val="00333024"/>
    <w:rsid w:val="003373ED"/>
    <w:rsid w:val="003414B2"/>
    <w:rsid w:val="00347B82"/>
    <w:rsid w:val="00363829"/>
    <w:rsid w:val="00365336"/>
    <w:rsid w:val="0037334C"/>
    <w:rsid w:val="0037683C"/>
    <w:rsid w:val="00381DF8"/>
    <w:rsid w:val="00395A74"/>
    <w:rsid w:val="003961A8"/>
    <w:rsid w:val="00397305"/>
    <w:rsid w:val="003A27A7"/>
    <w:rsid w:val="003A7179"/>
    <w:rsid w:val="003F5CF3"/>
    <w:rsid w:val="00405236"/>
    <w:rsid w:val="00414699"/>
    <w:rsid w:val="004207EA"/>
    <w:rsid w:val="00422707"/>
    <w:rsid w:val="0042375E"/>
    <w:rsid w:val="0043412F"/>
    <w:rsid w:val="00436212"/>
    <w:rsid w:val="00461EE6"/>
    <w:rsid w:val="00464D49"/>
    <w:rsid w:val="004810C9"/>
    <w:rsid w:val="00481716"/>
    <w:rsid w:val="00481A80"/>
    <w:rsid w:val="00483F45"/>
    <w:rsid w:val="00487091"/>
    <w:rsid w:val="004912D1"/>
    <w:rsid w:val="004C539B"/>
    <w:rsid w:val="004D147B"/>
    <w:rsid w:val="004D651D"/>
    <w:rsid w:val="004E1E7B"/>
    <w:rsid w:val="004E6542"/>
    <w:rsid w:val="004F50CD"/>
    <w:rsid w:val="00506F26"/>
    <w:rsid w:val="00514D78"/>
    <w:rsid w:val="005160A2"/>
    <w:rsid w:val="005214BD"/>
    <w:rsid w:val="005422C5"/>
    <w:rsid w:val="00547DAB"/>
    <w:rsid w:val="005569D8"/>
    <w:rsid w:val="005611D3"/>
    <w:rsid w:val="00570293"/>
    <w:rsid w:val="00572E5C"/>
    <w:rsid w:val="00582A53"/>
    <w:rsid w:val="0058578E"/>
    <w:rsid w:val="00585E3C"/>
    <w:rsid w:val="005A0FD9"/>
    <w:rsid w:val="005A49AA"/>
    <w:rsid w:val="005C2AA3"/>
    <w:rsid w:val="005C7B21"/>
    <w:rsid w:val="005D5916"/>
    <w:rsid w:val="00603ABB"/>
    <w:rsid w:val="00624DC2"/>
    <w:rsid w:val="006253C1"/>
    <w:rsid w:val="00625A68"/>
    <w:rsid w:val="00642AD4"/>
    <w:rsid w:val="00677DBD"/>
    <w:rsid w:val="006943CB"/>
    <w:rsid w:val="006A1C44"/>
    <w:rsid w:val="006B09CF"/>
    <w:rsid w:val="006C154F"/>
    <w:rsid w:val="006E28C8"/>
    <w:rsid w:val="006E4485"/>
    <w:rsid w:val="0071076F"/>
    <w:rsid w:val="0071346F"/>
    <w:rsid w:val="00720E96"/>
    <w:rsid w:val="00723CB9"/>
    <w:rsid w:val="007301DD"/>
    <w:rsid w:val="00741565"/>
    <w:rsid w:val="00750850"/>
    <w:rsid w:val="0075649A"/>
    <w:rsid w:val="007637CD"/>
    <w:rsid w:val="007637F5"/>
    <w:rsid w:val="00770FC1"/>
    <w:rsid w:val="00775D62"/>
    <w:rsid w:val="0078182B"/>
    <w:rsid w:val="00791DF1"/>
    <w:rsid w:val="007A14E9"/>
    <w:rsid w:val="007A2B6B"/>
    <w:rsid w:val="007B5EB1"/>
    <w:rsid w:val="007C58E9"/>
    <w:rsid w:val="007E6C44"/>
    <w:rsid w:val="007F5111"/>
    <w:rsid w:val="0080374A"/>
    <w:rsid w:val="00815FA3"/>
    <w:rsid w:val="00836E45"/>
    <w:rsid w:val="008372BC"/>
    <w:rsid w:val="00837A36"/>
    <w:rsid w:val="00840F2D"/>
    <w:rsid w:val="008523BF"/>
    <w:rsid w:val="00853B1E"/>
    <w:rsid w:val="00860B1E"/>
    <w:rsid w:val="0086435B"/>
    <w:rsid w:val="008656AB"/>
    <w:rsid w:val="00880CAB"/>
    <w:rsid w:val="008B06AE"/>
    <w:rsid w:val="008B29AE"/>
    <w:rsid w:val="008B4BEC"/>
    <w:rsid w:val="008D43A6"/>
    <w:rsid w:val="008E0698"/>
    <w:rsid w:val="008E56C5"/>
    <w:rsid w:val="008F3569"/>
    <w:rsid w:val="008F4D4F"/>
    <w:rsid w:val="008F6469"/>
    <w:rsid w:val="008F6A61"/>
    <w:rsid w:val="0090018C"/>
    <w:rsid w:val="009025E1"/>
    <w:rsid w:val="00934EB7"/>
    <w:rsid w:val="00935EAD"/>
    <w:rsid w:val="00940958"/>
    <w:rsid w:val="009415A0"/>
    <w:rsid w:val="009468F5"/>
    <w:rsid w:val="009475B0"/>
    <w:rsid w:val="00954D2E"/>
    <w:rsid w:val="0096080D"/>
    <w:rsid w:val="009609C9"/>
    <w:rsid w:val="00960F2C"/>
    <w:rsid w:val="00975C85"/>
    <w:rsid w:val="009775DC"/>
    <w:rsid w:val="00983312"/>
    <w:rsid w:val="009913E0"/>
    <w:rsid w:val="00994D8D"/>
    <w:rsid w:val="009974C8"/>
    <w:rsid w:val="009A074B"/>
    <w:rsid w:val="009A0B8F"/>
    <w:rsid w:val="009B1A3E"/>
    <w:rsid w:val="009C6F3C"/>
    <w:rsid w:val="009D2474"/>
    <w:rsid w:val="009E1140"/>
    <w:rsid w:val="009F1E51"/>
    <w:rsid w:val="00A06E73"/>
    <w:rsid w:val="00A10094"/>
    <w:rsid w:val="00A17A33"/>
    <w:rsid w:val="00A17F62"/>
    <w:rsid w:val="00A204CF"/>
    <w:rsid w:val="00A31814"/>
    <w:rsid w:val="00A33AB3"/>
    <w:rsid w:val="00A4483E"/>
    <w:rsid w:val="00A46A4A"/>
    <w:rsid w:val="00A50708"/>
    <w:rsid w:val="00A532EA"/>
    <w:rsid w:val="00A53FE8"/>
    <w:rsid w:val="00A678D8"/>
    <w:rsid w:val="00A716A0"/>
    <w:rsid w:val="00AA0E9E"/>
    <w:rsid w:val="00AA1449"/>
    <w:rsid w:val="00AA56F1"/>
    <w:rsid w:val="00AB7BBB"/>
    <w:rsid w:val="00AC56AE"/>
    <w:rsid w:val="00AD2CD0"/>
    <w:rsid w:val="00AE3757"/>
    <w:rsid w:val="00B05488"/>
    <w:rsid w:val="00B208D6"/>
    <w:rsid w:val="00B2285F"/>
    <w:rsid w:val="00B35902"/>
    <w:rsid w:val="00B37DE8"/>
    <w:rsid w:val="00B5498A"/>
    <w:rsid w:val="00B63303"/>
    <w:rsid w:val="00B63AEA"/>
    <w:rsid w:val="00B8071C"/>
    <w:rsid w:val="00B87CC5"/>
    <w:rsid w:val="00B9163F"/>
    <w:rsid w:val="00B91AF2"/>
    <w:rsid w:val="00BA174F"/>
    <w:rsid w:val="00BA178C"/>
    <w:rsid w:val="00BA3A60"/>
    <w:rsid w:val="00BB0517"/>
    <w:rsid w:val="00BB1E08"/>
    <w:rsid w:val="00BB4FA5"/>
    <w:rsid w:val="00BC3A6A"/>
    <w:rsid w:val="00BC6F6B"/>
    <w:rsid w:val="00BF2796"/>
    <w:rsid w:val="00C06368"/>
    <w:rsid w:val="00C07C87"/>
    <w:rsid w:val="00C16765"/>
    <w:rsid w:val="00C22FD7"/>
    <w:rsid w:val="00C232FA"/>
    <w:rsid w:val="00C31324"/>
    <w:rsid w:val="00C35CC2"/>
    <w:rsid w:val="00C45237"/>
    <w:rsid w:val="00C55BE5"/>
    <w:rsid w:val="00C64708"/>
    <w:rsid w:val="00C75581"/>
    <w:rsid w:val="00C76460"/>
    <w:rsid w:val="00C8258B"/>
    <w:rsid w:val="00C85E50"/>
    <w:rsid w:val="00CA4483"/>
    <w:rsid w:val="00CC3BF4"/>
    <w:rsid w:val="00CC4B2F"/>
    <w:rsid w:val="00CD23B7"/>
    <w:rsid w:val="00CD27AC"/>
    <w:rsid w:val="00CD361B"/>
    <w:rsid w:val="00CD38A0"/>
    <w:rsid w:val="00CD53AF"/>
    <w:rsid w:val="00CE1E6A"/>
    <w:rsid w:val="00CF3170"/>
    <w:rsid w:val="00D0155C"/>
    <w:rsid w:val="00D06FE4"/>
    <w:rsid w:val="00D072F7"/>
    <w:rsid w:val="00D07870"/>
    <w:rsid w:val="00D07C10"/>
    <w:rsid w:val="00D15962"/>
    <w:rsid w:val="00D16D4A"/>
    <w:rsid w:val="00D30271"/>
    <w:rsid w:val="00D314A9"/>
    <w:rsid w:val="00D34CD8"/>
    <w:rsid w:val="00D34DAA"/>
    <w:rsid w:val="00D36FF5"/>
    <w:rsid w:val="00D460C5"/>
    <w:rsid w:val="00D674D3"/>
    <w:rsid w:val="00D70EBB"/>
    <w:rsid w:val="00D72181"/>
    <w:rsid w:val="00D72A91"/>
    <w:rsid w:val="00D919D0"/>
    <w:rsid w:val="00D942FA"/>
    <w:rsid w:val="00DA17B5"/>
    <w:rsid w:val="00DB1447"/>
    <w:rsid w:val="00DC024D"/>
    <w:rsid w:val="00DC707B"/>
    <w:rsid w:val="00DD5818"/>
    <w:rsid w:val="00DE5FCC"/>
    <w:rsid w:val="00DE6718"/>
    <w:rsid w:val="00DF2FF9"/>
    <w:rsid w:val="00E06D16"/>
    <w:rsid w:val="00E25F15"/>
    <w:rsid w:val="00E27A77"/>
    <w:rsid w:val="00E27C61"/>
    <w:rsid w:val="00E3147B"/>
    <w:rsid w:val="00E45FD4"/>
    <w:rsid w:val="00E4689F"/>
    <w:rsid w:val="00E506BB"/>
    <w:rsid w:val="00E55B2F"/>
    <w:rsid w:val="00E5609F"/>
    <w:rsid w:val="00E56238"/>
    <w:rsid w:val="00E67725"/>
    <w:rsid w:val="00E7544B"/>
    <w:rsid w:val="00E82D07"/>
    <w:rsid w:val="00E84384"/>
    <w:rsid w:val="00E85EA9"/>
    <w:rsid w:val="00E93F28"/>
    <w:rsid w:val="00E9592B"/>
    <w:rsid w:val="00E970A1"/>
    <w:rsid w:val="00EA03B1"/>
    <w:rsid w:val="00EA1F05"/>
    <w:rsid w:val="00EA3578"/>
    <w:rsid w:val="00EA7501"/>
    <w:rsid w:val="00EC2980"/>
    <w:rsid w:val="00EC55B1"/>
    <w:rsid w:val="00ED3916"/>
    <w:rsid w:val="00EE0538"/>
    <w:rsid w:val="00EE0A84"/>
    <w:rsid w:val="00EE4ED8"/>
    <w:rsid w:val="00EE6FB0"/>
    <w:rsid w:val="00EF2AB3"/>
    <w:rsid w:val="00EF6E67"/>
    <w:rsid w:val="00F12EC6"/>
    <w:rsid w:val="00F15E1D"/>
    <w:rsid w:val="00F31053"/>
    <w:rsid w:val="00F36109"/>
    <w:rsid w:val="00F54F89"/>
    <w:rsid w:val="00F64AFD"/>
    <w:rsid w:val="00F7008C"/>
    <w:rsid w:val="00F92185"/>
    <w:rsid w:val="00F93556"/>
    <w:rsid w:val="00F957C9"/>
    <w:rsid w:val="00FB397B"/>
    <w:rsid w:val="00FC44C6"/>
    <w:rsid w:val="00FD7EDA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2007-2010Lainlaatijapohjat\Muistio2007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Muistio2007Suomi.dot</Template>
  <TotalTime>0</TotalTime>
  <Pages>2</Pages>
  <Words>370</Words>
  <Characters>3427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VM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Mohell Ulla</dc:creator>
  <cp:lastModifiedBy>Mattila Kristina</cp:lastModifiedBy>
  <cp:revision>2</cp:revision>
  <cp:lastPrinted>1900-12-31T21:00:00Z</cp:lastPrinted>
  <dcterms:created xsi:type="dcterms:W3CDTF">2017-04-18T04:42:00Z</dcterms:created>
  <dcterms:modified xsi:type="dcterms:W3CDTF">2017-04-18T04:42:00Z</dcterms:modified>
</cp:coreProperties>
</file>