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8CB60" w14:textId="3C9976D1" w:rsidR="00BA5320" w:rsidRDefault="00BA5320" w:rsidP="00C47388">
      <w:pPr>
        <w:jc w:val="both"/>
      </w:pPr>
      <w:bookmarkStart w:id="0" w:name="_GoBack"/>
      <w:bookmarkEnd w:id="0"/>
    </w:p>
    <w:p w14:paraId="66700F62" w14:textId="2E009F44" w:rsidR="00A74AF4" w:rsidRDefault="00A74AF4" w:rsidP="00C47388">
      <w:pPr>
        <w:jc w:val="both"/>
      </w:pPr>
    </w:p>
    <w:p w14:paraId="68EAAF32" w14:textId="77777777" w:rsidR="00B7123A" w:rsidRPr="00FE6EF7" w:rsidRDefault="00B7123A" w:rsidP="00C47388">
      <w:pPr>
        <w:jc w:val="both"/>
      </w:pPr>
    </w:p>
    <w:p w14:paraId="385F05E8" w14:textId="3F2382EF" w:rsidR="00BA5320" w:rsidRPr="00FE6EF7" w:rsidRDefault="005B18F9" w:rsidP="00C47388">
      <w:pPr>
        <w:jc w:val="both"/>
        <w:rPr>
          <w:rFonts w:ascii="Times New Roman" w:hAnsi="Times New Roman" w:cs="Times New Roman"/>
          <w:b/>
          <w:sz w:val="24"/>
        </w:rPr>
      </w:pPr>
      <w:r w:rsidRPr="00FE6EF7">
        <w:rPr>
          <w:rFonts w:ascii="Times New Roman" w:hAnsi="Times New Roman" w:cs="Times New Roman"/>
          <w:b/>
          <w:sz w:val="24"/>
        </w:rPr>
        <w:t xml:space="preserve">EHDOTUS </w:t>
      </w:r>
      <w:r w:rsidR="00F5506A" w:rsidRPr="00FE6EF7">
        <w:rPr>
          <w:rFonts w:ascii="Times New Roman" w:hAnsi="Times New Roman" w:cs="Times New Roman"/>
          <w:b/>
          <w:sz w:val="24"/>
        </w:rPr>
        <w:t>VALTION</w:t>
      </w:r>
      <w:r w:rsidRPr="00FE6EF7">
        <w:rPr>
          <w:rFonts w:ascii="Times New Roman" w:hAnsi="Times New Roman" w:cs="Times New Roman"/>
          <w:b/>
          <w:sz w:val="24"/>
        </w:rPr>
        <w:t xml:space="preserve">EUVOSTON ASETUKSEKSI </w:t>
      </w:r>
      <w:r w:rsidR="00F5506A" w:rsidRPr="00FE6EF7">
        <w:rPr>
          <w:rFonts w:ascii="Times New Roman" w:hAnsi="Times New Roman" w:cs="Times New Roman"/>
          <w:b/>
          <w:sz w:val="24"/>
        </w:rPr>
        <w:t xml:space="preserve">VESIENHOITOALUEISTA ANNETUN VALTIONEUVOSTON ASETUKSEN LIITTEEN 1 JA 2 MUUTTAMISESTA </w:t>
      </w:r>
    </w:p>
    <w:p w14:paraId="32706D5D" w14:textId="77777777" w:rsidR="00B759AD" w:rsidRDefault="00B759AD" w:rsidP="00C47388">
      <w:pPr>
        <w:jc w:val="both"/>
        <w:rPr>
          <w:rFonts w:ascii="Times New Roman" w:hAnsi="Times New Roman" w:cs="Times New Roman"/>
          <w:b/>
          <w:sz w:val="24"/>
        </w:rPr>
      </w:pPr>
    </w:p>
    <w:p w14:paraId="2E2F8BB0" w14:textId="4AA837C5" w:rsidR="004E1B15" w:rsidRPr="00FE6EF7" w:rsidRDefault="00BA5320" w:rsidP="00C47388">
      <w:pPr>
        <w:jc w:val="both"/>
        <w:rPr>
          <w:rFonts w:ascii="Times New Roman" w:hAnsi="Times New Roman" w:cs="Times New Roman"/>
          <w:b/>
          <w:sz w:val="24"/>
        </w:rPr>
      </w:pPr>
      <w:r w:rsidRPr="00FE6EF7">
        <w:rPr>
          <w:rFonts w:ascii="Times New Roman" w:hAnsi="Times New Roman" w:cs="Times New Roman"/>
          <w:b/>
          <w:sz w:val="24"/>
        </w:rPr>
        <w:t>YLEISPERUSTELUT</w:t>
      </w:r>
    </w:p>
    <w:p w14:paraId="710EB9BF" w14:textId="0025C512" w:rsidR="00CD41BB" w:rsidRPr="00FE6EF7" w:rsidRDefault="00BA5320" w:rsidP="00C47388">
      <w:pPr>
        <w:pStyle w:val="Luettelokappale"/>
        <w:numPr>
          <w:ilvl w:val="1"/>
          <w:numId w:val="1"/>
        </w:numPr>
        <w:jc w:val="both"/>
        <w:rPr>
          <w:rFonts w:ascii="Times New Roman" w:hAnsi="Times New Roman" w:cs="Times New Roman"/>
          <w:b/>
          <w:sz w:val="24"/>
        </w:rPr>
      </w:pPr>
      <w:r w:rsidRPr="00FE6EF7">
        <w:rPr>
          <w:rFonts w:ascii="Times New Roman" w:hAnsi="Times New Roman" w:cs="Times New Roman"/>
          <w:b/>
          <w:sz w:val="24"/>
        </w:rPr>
        <w:t>Nykytila</w:t>
      </w:r>
      <w:r w:rsidR="00FD6FC4">
        <w:rPr>
          <w:rFonts w:ascii="Times New Roman" w:hAnsi="Times New Roman" w:cs="Times New Roman"/>
          <w:b/>
          <w:sz w:val="24"/>
        </w:rPr>
        <w:t xml:space="preserve"> ja lainsäädäntö</w:t>
      </w:r>
    </w:p>
    <w:p w14:paraId="5CF8DA48" w14:textId="18EE13A0" w:rsidR="00CD41BB" w:rsidRDefault="00CD41BB" w:rsidP="00C47388">
      <w:pPr>
        <w:pStyle w:val="MKappalejako"/>
        <w:ind w:left="0"/>
        <w:jc w:val="both"/>
      </w:pPr>
      <w:r>
        <w:t xml:space="preserve">Vesienhoidon ja merenhoidon kansallinen sääntely perustuu EU:n direktiiveihin, joista keskeisimpiä ovat Euroopan parlamentin ja neuvoston direktiivi </w:t>
      </w:r>
      <w:r w:rsidRPr="00CB7DE4">
        <w:t>(2000/6</w:t>
      </w:r>
      <w:r w:rsidR="00A9384E">
        <w:t>0/EY</w:t>
      </w:r>
      <w:r w:rsidRPr="00CB7DE4">
        <w:t>) yhte</w:t>
      </w:r>
      <w:r w:rsidR="00496D44">
        <w:t>isön vesipolitiikan puitteista</w:t>
      </w:r>
      <w:r w:rsidR="00A9384E">
        <w:t xml:space="preserve"> (vesi</w:t>
      </w:r>
      <w:r w:rsidR="00A9384E" w:rsidRPr="00CB7DE4">
        <w:t>puitedirektiivi</w:t>
      </w:r>
      <w:r w:rsidR="00A9384E">
        <w:t>)</w:t>
      </w:r>
      <w:r w:rsidR="00496D44">
        <w:t xml:space="preserve">, </w:t>
      </w:r>
      <w:r>
        <w:t xml:space="preserve">Euroopan parlamentin ja neuvoston direktiivi (2008/56/EY) yhteisön meriympäristöpolitiikan puitteista (meristrategiadirektiivi) sekä Euroopan parlamentin ja neuvoston direktiivi (2006/118/EY) pohjaveden suojelusta pilaantumiselta ja huononemiselta (pohjavesidirektiivi), jota on muutettu Komission direktiivillä (2014/80/EU). </w:t>
      </w:r>
    </w:p>
    <w:p w14:paraId="51DAECC6" w14:textId="6DF56AAF" w:rsidR="00CD41BB" w:rsidRDefault="00CD41BB" w:rsidP="00C47388">
      <w:pPr>
        <w:pStyle w:val="MKappalejako"/>
        <w:ind w:left="0"/>
        <w:jc w:val="both"/>
      </w:pPr>
      <w:r>
        <w:t>Vesienhoidon ja merenhoidon järjestämisen yleisenä tavoitteena on suojella, parantaa ja ennallistaa vesiä ja Itämerta niin, ettei pintavesien ja pohjavesien tai Itämeren tila heikkene ja että niiden tila on vähintään hyvä. Vesienhoidon ja merenhoidon suunnittelu perustuu vesienhoidon ja merenhoidon järjestämisestä annettuun lakiin (1299/2004</w:t>
      </w:r>
      <w:r w:rsidR="008C4746">
        <w:t xml:space="preserve">, </w:t>
      </w:r>
      <w:r w:rsidR="008C4746" w:rsidRPr="00496D44">
        <w:t>VMJL</w:t>
      </w:r>
      <w:r>
        <w:t xml:space="preserve">) ja sen nojalla annettuihin valtioneuvoston asetuksiin. Ympäristöministeriö ja maa- ja metsätalousministeriö ohjaavat ja seuraavat toimialoillaan lain täytäntöönpanoa. </w:t>
      </w:r>
    </w:p>
    <w:p w14:paraId="4D36F0E1" w14:textId="5F97642F" w:rsidR="00496D44" w:rsidRPr="00496D44" w:rsidRDefault="00496D44" w:rsidP="00C47388">
      <w:pPr>
        <w:pStyle w:val="MKappalejako"/>
        <w:ind w:left="0"/>
        <w:jc w:val="both"/>
        <w:rPr>
          <w:b/>
        </w:rPr>
      </w:pPr>
      <w:r w:rsidRPr="00496D44">
        <w:rPr>
          <w:b/>
        </w:rPr>
        <w:t>Valtioneuvoston asetus vesienhoitoalueista</w:t>
      </w:r>
    </w:p>
    <w:p w14:paraId="00D4BFE4" w14:textId="5B2E7B30" w:rsidR="00496D44" w:rsidRPr="00496D44" w:rsidRDefault="00872383" w:rsidP="00C47388">
      <w:pPr>
        <w:pStyle w:val="MKappalejako"/>
        <w:ind w:left="0"/>
        <w:jc w:val="both"/>
      </w:pPr>
      <w:r>
        <w:t>Valtioneuvost</w:t>
      </w:r>
      <w:r w:rsidR="00B759AD">
        <w:t>on asetuksella</w:t>
      </w:r>
      <w:r>
        <w:t xml:space="preserve"> vesienhoitoalueista </w:t>
      </w:r>
      <w:r w:rsidR="00496D44">
        <w:t xml:space="preserve">(1303/2004) </w:t>
      </w:r>
      <w:r w:rsidRPr="00496D44">
        <w:t xml:space="preserve">pannaan </w:t>
      </w:r>
      <w:r w:rsidR="00496D44" w:rsidRPr="00496D44">
        <w:t xml:space="preserve">osaltaan </w:t>
      </w:r>
      <w:r w:rsidRPr="00496D44">
        <w:t>täytäntöön ves</w:t>
      </w:r>
      <w:r w:rsidR="00496D44" w:rsidRPr="00496D44">
        <w:t xml:space="preserve">ipuitedirektiivin säännöksiä. Asetuksella annetaan tarkempia </w:t>
      </w:r>
      <w:r w:rsidRPr="00496D44">
        <w:t xml:space="preserve">säännöksiä </w:t>
      </w:r>
      <w:r w:rsidR="00496D44" w:rsidRPr="00496D44">
        <w:t xml:space="preserve">vesienhoidon </w:t>
      </w:r>
      <w:r w:rsidRPr="00496D44">
        <w:t xml:space="preserve">hallinnollisista järjestelyistä sekä osallistumisesta. </w:t>
      </w:r>
    </w:p>
    <w:p w14:paraId="428293DA" w14:textId="3020EEA2" w:rsidR="00872383" w:rsidRPr="00496D44" w:rsidRDefault="00872383" w:rsidP="00C47388">
      <w:pPr>
        <w:pStyle w:val="MKappalejako"/>
        <w:ind w:left="0"/>
        <w:jc w:val="both"/>
      </w:pPr>
      <w:r w:rsidRPr="00496D44">
        <w:t xml:space="preserve">Asetuksen liite 1 koskee vesienhoitoalueita määrittäviä vesistöalueita. Liitteessä 1 luetellaan </w:t>
      </w:r>
      <w:r w:rsidR="0054242C">
        <w:t xml:space="preserve">vesialuekohtaisesti </w:t>
      </w:r>
      <w:r w:rsidRPr="00496D44">
        <w:t xml:space="preserve">ne vesistöalueet, joiden perusteella </w:t>
      </w:r>
      <w:r w:rsidR="0054242C">
        <w:t xml:space="preserve">kyseiset </w:t>
      </w:r>
      <w:r w:rsidRPr="00496D44">
        <w:t xml:space="preserve">vesienhoitoalueet määrittyvät. Asetuksen liite 2 koskee vesienhoitoalueilla kokonaan tai osittain sijaitsevia kuntia. Liitteestä 2 käy ilmi, minkä </w:t>
      </w:r>
      <w:r w:rsidR="0089319B">
        <w:t>vesienhoitoalueen alueella kunta</w:t>
      </w:r>
      <w:r w:rsidR="0054242C">
        <w:t xml:space="preserve"> tai sen osa</w:t>
      </w:r>
      <w:r w:rsidR="0089319B">
        <w:t xml:space="preserve"> sijaitsee. </w:t>
      </w:r>
      <w:r w:rsidR="0054242C">
        <w:t>Osa kunnista voivat lisäksi sijaita</w:t>
      </w:r>
      <w:r w:rsidR="00106D1F">
        <w:t xml:space="preserve"> </w:t>
      </w:r>
      <w:r w:rsidR="0054242C">
        <w:t>kahdella tai kolmella vesienhoitoalueella</w:t>
      </w:r>
      <w:r w:rsidR="0089319B">
        <w:t>.</w:t>
      </w:r>
    </w:p>
    <w:p w14:paraId="2E824D9B" w14:textId="46877306" w:rsidR="0089319B" w:rsidRDefault="00E01596" w:rsidP="00C47388">
      <w:pPr>
        <w:pStyle w:val="MKappalejako"/>
        <w:ind w:left="0"/>
        <w:jc w:val="both"/>
      </w:pPr>
      <w:r w:rsidRPr="00496D44">
        <w:t xml:space="preserve">VMJL 15 §:ssä </w:t>
      </w:r>
      <w:r w:rsidR="00496D44">
        <w:t>(</w:t>
      </w:r>
      <w:r w:rsidR="0089319B">
        <w:t xml:space="preserve">muutos </w:t>
      </w:r>
      <w:r w:rsidR="00496D44">
        <w:t>1410/2019</w:t>
      </w:r>
      <w:r w:rsidR="0089319B">
        <w:t>, voimaan 1.1.2020, HE 73/2019 vp</w:t>
      </w:r>
      <w:r w:rsidR="00496D44">
        <w:t xml:space="preserve">) </w:t>
      </w:r>
      <w:r w:rsidRPr="00496D44">
        <w:t xml:space="preserve">säädetään </w:t>
      </w:r>
      <w:r w:rsidR="00496D44">
        <w:t xml:space="preserve">osallistumisesta ja tiedottamisesta. </w:t>
      </w:r>
      <w:r w:rsidR="00BF4A9A">
        <w:t>VMJL 15 §</w:t>
      </w:r>
      <w:r w:rsidR="0089319B">
        <w:t>:n</w:t>
      </w:r>
      <w:r w:rsidR="00BF4A9A">
        <w:t xml:space="preserve"> 1 </w:t>
      </w:r>
      <w:r w:rsidR="00931EB2">
        <w:t>momentin mukaan e</w:t>
      </w:r>
      <w:r w:rsidR="00496D44" w:rsidRPr="00496D44">
        <w:t xml:space="preserve">linkeino-, liikenne- ja ympäristökeskuksen on annettava 13 §:ssä tarkoitetut valmisteluasiakirjat tiedoksi julkisella kuulutuksella. </w:t>
      </w:r>
      <w:r w:rsidR="0089319B">
        <w:t>Informatiivisena viittauksena momentissa säädetään siitä, että j</w:t>
      </w:r>
      <w:r w:rsidR="00496D44" w:rsidRPr="00496D44">
        <w:t>ulkisesta kuulutuksesta säädetään hallintolaissa</w:t>
      </w:r>
      <w:r w:rsidR="00216143">
        <w:t xml:space="preserve"> </w:t>
      </w:r>
      <w:r w:rsidR="00496D44" w:rsidRPr="00496D44">
        <w:t xml:space="preserve">(434/2003). </w:t>
      </w:r>
      <w:r w:rsidR="0089319B">
        <w:t>Lisäksi 15 §:n 1 momentin mukaan t</w:t>
      </w:r>
      <w:r w:rsidR="00496D44" w:rsidRPr="00496D44">
        <w:t xml:space="preserve">ieto kuulutuksesta on julkaistava elinkeino-, liikenne- ja ympäristökeskuksen toimialueen asianomaisissa kunnissa. </w:t>
      </w:r>
      <w:r w:rsidR="0089319B">
        <w:t>Informatiivisena viittauksena on, että k</w:t>
      </w:r>
      <w:r w:rsidR="00496D44" w:rsidRPr="00496D44">
        <w:t>unnan il</w:t>
      </w:r>
      <w:r w:rsidR="0089319B">
        <w:t xml:space="preserve">moituksista säädetään kuntalain </w:t>
      </w:r>
      <w:r w:rsidR="00496D44" w:rsidRPr="00496D44">
        <w:t>(410/2015) 108 §:</w:t>
      </w:r>
      <w:proofErr w:type="spellStart"/>
      <w:r w:rsidR="00496D44" w:rsidRPr="00496D44">
        <w:t>ssä</w:t>
      </w:r>
      <w:proofErr w:type="spellEnd"/>
      <w:r w:rsidR="00496D44" w:rsidRPr="00496D44">
        <w:t>.</w:t>
      </w:r>
      <w:r w:rsidR="00931EB2">
        <w:t xml:space="preserve"> </w:t>
      </w:r>
      <w:r w:rsidR="00216143">
        <w:t xml:space="preserve">Säännös </w:t>
      </w:r>
      <w:r w:rsidR="00931EB2">
        <w:t>sisältää velvoitteen siitä, että tieto kuulutuksesta on julkaistava kunnissa.</w:t>
      </w:r>
      <w:r w:rsidR="0089319B" w:rsidRPr="0089319B">
        <w:rPr>
          <w:sz w:val="22"/>
          <w:szCs w:val="22"/>
        </w:rPr>
        <w:t xml:space="preserve"> </w:t>
      </w:r>
      <w:r w:rsidR="0089319B" w:rsidRPr="00E544B6">
        <w:rPr>
          <w:szCs w:val="22"/>
        </w:rPr>
        <w:t>Alueen kuntien tulisi kuitenkin julkaista tieto kuulutuksesta kuntalain 108 §:n mukaisesti eli sähköisessä tietoverkossa.</w:t>
      </w:r>
      <w:r w:rsidR="00931EB2" w:rsidRPr="00E544B6">
        <w:rPr>
          <w:sz w:val="28"/>
        </w:rPr>
        <w:t xml:space="preserve"> </w:t>
      </w:r>
    </w:p>
    <w:p w14:paraId="120AC4F3" w14:textId="77777777" w:rsidR="004E1B15" w:rsidRPr="00FE6EF7" w:rsidRDefault="004E1B15" w:rsidP="00C47388">
      <w:pPr>
        <w:pStyle w:val="MKappalejako"/>
        <w:numPr>
          <w:ilvl w:val="1"/>
          <w:numId w:val="1"/>
        </w:numPr>
        <w:jc w:val="both"/>
        <w:rPr>
          <w:b/>
        </w:rPr>
      </w:pPr>
      <w:r w:rsidRPr="00FE6EF7">
        <w:rPr>
          <w:b/>
        </w:rPr>
        <w:t xml:space="preserve">Tavoitteet </w:t>
      </w:r>
    </w:p>
    <w:p w14:paraId="7FD17042" w14:textId="38DD1C2E" w:rsidR="009066EA" w:rsidRDefault="005B6F76" w:rsidP="00C47388">
      <w:pPr>
        <w:jc w:val="both"/>
        <w:rPr>
          <w:rFonts w:ascii="Times New Roman" w:hAnsi="Times New Roman" w:cs="Times New Roman"/>
          <w:sz w:val="24"/>
        </w:rPr>
      </w:pPr>
      <w:r>
        <w:rPr>
          <w:rFonts w:ascii="Times New Roman" w:hAnsi="Times New Roman" w:cs="Times New Roman"/>
          <w:sz w:val="24"/>
        </w:rPr>
        <w:lastRenderedPageBreak/>
        <w:t xml:space="preserve">Tämän ehdotuksen tavoitteena on </w:t>
      </w:r>
      <w:r w:rsidR="004A172C">
        <w:rPr>
          <w:rFonts w:ascii="Times New Roman" w:hAnsi="Times New Roman" w:cs="Times New Roman"/>
          <w:sz w:val="24"/>
        </w:rPr>
        <w:t>päivittää liitteet 1 ja 2 ajantasaiseksi. Liitteen 1 l</w:t>
      </w:r>
      <w:r w:rsidR="00C80BAE">
        <w:rPr>
          <w:rFonts w:ascii="Times New Roman" w:hAnsi="Times New Roman" w:cs="Times New Roman"/>
          <w:sz w:val="24"/>
        </w:rPr>
        <w:t>uettelo</w:t>
      </w:r>
      <w:r w:rsidR="004A172C">
        <w:rPr>
          <w:rFonts w:ascii="Times New Roman" w:hAnsi="Times New Roman" w:cs="Times New Roman"/>
          <w:sz w:val="24"/>
        </w:rPr>
        <w:t xml:space="preserve"> päivitetään</w:t>
      </w:r>
      <w:r w:rsidR="00C80BAE">
        <w:rPr>
          <w:rFonts w:ascii="Times New Roman" w:hAnsi="Times New Roman" w:cs="Times New Roman"/>
          <w:sz w:val="24"/>
        </w:rPr>
        <w:t xml:space="preserve"> </w:t>
      </w:r>
      <w:r w:rsidR="004A172C">
        <w:rPr>
          <w:rFonts w:ascii="Times New Roman" w:hAnsi="Times New Roman" w:cs="Times New Roman"/>
          <w:sz w:val="24"/>
        </w:rPr>
        <w:t>kansainvälisten ves</w:t>
      </w:r>
      <w:r w:rsidR="00931EB2">
        <w:rPr>
          <w:rFonts w:ascii="Times New Roman" w:hAnsi="Times New Roman" w:cs="Times New Roman"/>
          <w:sz w:val="24"/>
        </w:rPr>
        <w:t>ienhoitoalueiden</w:t>
      </w:r>
      <w:r w:rsidR="00B77638">
        <w:rPr>
          <w:rFonts w:ascii="Times New Roman" w:hAnsi="Times New Roman" w:cs="Times New Roman"/>
          <w:sz w:val="24"/>
        </w:rPr>
        <w:t xml:space="preserve"> 6 ja 7 </w:t>
      </w:r>
      <w:r w:rsidR="00931EB2">
        <w:rPr>
          <w:rFonts w:ascii="Times New Roman" w:hAnsi="Times New Roman" w:cs="Times New Roman"/>
          <w:sz w:val="24"/>
        </w:rPr>
        <w:t>nimien osalta.</w:t>
      </w:r>
      <w:r w:rsidR="00AF2FE6">
        <w:rPr>
          <w:rFonts w:ascii="Times New Roman" w:hAnsi="Times New Roman" w:cs="Times New Roman"/>
          <w:sz w:val="24"/>
        </w:rPr>
        <w:t xml:space="preserve"> Vesienhoitoalueen 7 nimeen tehdään myös tekninen korjaus. </w:t>
      </w:r>
      <w:r w:rsidR="00106D1F">
        <w:rPr>
          <w:rFonts w:ascii="Times New Roman" w:hAnsi="Times New Roman" w:cs="Times New Roman"/>
          <w:sz w:val="24"/>
        </w:rPr>
        <w:t xml:space="preserve">Muilta osin liitteeseen 1 ei esitetä muutoksia. </w:t>
      </w:r>
    </w:p>
    <w:p w14:paraId="115A4798" w14:textId="62198627" w:rsidR="009124B7" w:rsidRDefault="004A172C" w:rsidP="00C47388">
      <w:pPr>
        <w:jc w:val="both"/>
        <w:rPr>
          <w:rFonts w:ascii="Times New Roman" w:hAnsi="Times New Roman" w:cs="Times New Roman"/>
          <w:sz w:val="24"/>
        </w:rPr>
      </w:pPr>
      <w:r>
        <w:rPr>
          <w:rFonts w:ascii="Times New Roman" w:hAnsi="Times New Roman" w:cs="Times New Roman"/>
          <w:sz w:val="24"/>
        </w:rPr>
        <w:t xml:space="preserve">Liitteen 2 päivityksessä muutetaan </w:t>
      </w:r>
      <w:r w:rsidR="00696E21" w:rsidRPr="00B77638">
        <w:rPr>
          <w:rFonts w:ascii="Times New Roman" w:hAnsi="Times New Roman" w:cs="Times New Roman"/>
          <w:sz w:val="24"/>
        </w:rPr>
        <w:t xml:space="preserve">edellä mainittujen </w:t>
      </w:r>
      <w:r>
        <w:rPr>
          <w:rFonts w:ascii="Times New Roman" w:hAnsi="Times New Roman" w:cs="Times New Roman"/>
          <w:sz w:val="24"/>
        </w:rPr>
        <w:t>kansainvälisten vesienhoitoalueiden nimet</w:t>
      </w:r>
      <w:r w:rsidR="00216143">
        <w:rPr>
          <w:rFonts w:ascii="Times New Roman" w:hAnsi="Times New Roman" w:cs="Times New Roman"/>
          <w:sz w:val="24"/>
        </w:rPr>
        <w:t xml:space="preserve"> liitteen 1 </w:t>
      </w:r>
      <w:r w:rsidR="00106D1F">
        <w:rPr>
          <w:rFonts w:ascii="Times New Roman" w:hAnsi="Times New Roman" w:cs="Times New Roman"/>
          <w:sz w:val="24"/>
        </w:rPr>
        <w:t>kanssa yhteneväksi</w:t>
      </w:r>
      <w:r w:rsidR="00216143">
        <w:rPr>
          <w:rFonts w:ascii="Times New Roman" w:hAnsi="Times New Roman" w:cs="Times New Roman"/>
          <w:sz w:val="24"/>
        </w:rPr>
        <w:t xml:space="preserve"> sekä </w:t>
      </w:r>
      <w:r>
        <w:rPr>
          <w:rFonts w:ascii="Times New Roman" w:hAnsi="Times New Roman" w:cs="Times New Roman"/>
          <w:sz w:val="24"/>
        </w:rPr>
        <w:t xml:space="preserve">korjataan kuntaluettelo vastaamaan nykyistä kuntajakoa. </w:t>
      </w:r>
      <w:r w:rsidR="00106D1F">
        <w:rPr>
          <w:rFonts w:ascii="Times New Roman" w:hAnsi="Times New Roman" w:cs="Times New Roman"/>
          <w:sz w:val="24"/>
        </w:rPr>
        <w:t xml:space="preserve">Manner-Suomessa on </w:t>
      </w:r>
      <w:r w:rsidR="0054242C">
        <w:rPr>
          <w:rFonts w:ascii="Times New Roman" w:hAnsi="Times New Roman" w:cs="Times New Roman"/>
          <w:sz w:val="24"/>
        </w:rPr>
        <w:t xml:space="preserve">nyt </w:t>
      </w:r>
      <w:r w:rsidR="00106D1F">
        <w:rPr>
          <w:rFonts w:ascii="Times New Roman" w:hAnsi="Times New Roman" w:cs="Times New Roman"/>
          <w:sz w:val="24"/>
        </w:rPr>
        <w:t>294</w:t>
      </w:r>
      <w:r w:rsidR="005119A0">
        <w:rPr>
          <w:rFonts w:ascii="Times New Roman" w:hAnsi="Times New Roman" w:cs="Times New Roman"/>
          <w:sz w:val="24"/>
        </w:rPr>
        <w:t xml:space="preserve"> kuntaa</w:t>
      </w:r>
      <w:r w:rsidR="0054242C">
        <w:rPr>
          <w:rFonts w:ascii="Times New Roman" w:hAnsi="Times New Roman" w:cs="Times New Roman"/>
          <w:sz w:val="24"/>
        </w:rPr>
        <w:t xml:space="preserve">. </w:t>
      </w:r>
      <w:r w:rsidR="00AF2FE6">
        <w:rPr>
          <w:rFonts w:ascii="Times New Roman" w:hAnsi="Times New Roman" w:cs="Times New Roman"/>
          <w:sz w:val="24"/>
        </w:rPr>
        <w:t>J</w:t>
      </w:r>
      <w:r w:rsidR="00E544B6">
        <w:rPr>
          <w:rFonts w:ascii="Times New Roman" w:hAnsi="Times New Roman" w:cs="Times New Roman"/>
          <w:sz w:val="24"/>
        </w:rPr>
        <w:t xml:space="preserve">otkut kunnat sijaitsevat </w:t>
      </w:r>
      <w:r w:rsidR="00AF2FE6">
        <w:rPr>
          <w:rFonts w:ascii="Times New Roman" w:hAnsi="Times New Roman" w:cs="Times New Roman"/>
          <w:sz w:val="24"/>
        </w:rPr>
        <w:t>yhdellä vesienhoitoalueella ja s</w:t>
      </w:r>
      <w:r w:rsidR="005119A0">
        <w:rPr>
          <w:rFonts w:ascii="Times New Roman" w:hAnsi="Times New Roman" w:cs="Times New Roman"/>
          <w:sz w:val="24"/>
        </w:rPr>
        <w:t>uurin osa</w:t>
      </w:r>
      <w:r w:rsidR="0054242C">
        <w:rPr>
          <w:rFonts w:ascii="Times New Roman" w:hAnsi="Times New Roman" w:cs="Times New Roman"/>
          <w:sz w:val="24"/>
        </w:rPr>
        <w:t xml:space="preserve"> kunnista</w:t>
      </w:r>
      <w:r w:rsidR="00106D1F">
        <w:rPr>
          <w:rFonts w:ascii="Times New Roman" w:hAnsi="Times New Roman" w:cs="Times New Roman"/>
          <w:sz w:val="24"/>
        </w:rPr>
        <w:t xml:space="preserve"> sijaitsee</w:t>
      </w:r>
      <w:r w:rsidR="0054242C">
        <w:rPr>
          <w:rFonts w:ascii="Times New Roman" w:hAnsi="Times New Roman" w:cs="Times New Roman"/>
          <w:sz w:val="24"/>
        </w:rPr>
        <w:t xml:space="preserve"> osittain</w:t>
      </w:r>
      <w:r w:rsidR="00106D1F">
        <w:rPr>
          <w:rFonts w:ascii="Times New Roman" w:hAnsi="Times New Roman" w:cs="Times New Roman"/>
          <w:sz w:val="24"/>
        </w:rPr>
        <w:t xml:space="preserve"> kahdella tai kolmella vesienhoitoalueella.</w:t>
      </w:r>
      <w:r w:rsidR="005119A0">
        <w:rPr>
          <w:rFonts w:ascii="Times New Roman" w:hAnsi="Times New Roman" w:cs="Times New Roman"/>
          <w:sz w:val="24"/>
        </w:rPr>
        <w:t xml:space="preserve"> </w:t>
      </w:r>
    </w:p>
    <w:p w14:paraId="69E04574" w14:textId="5B3CE792" w:rsidR="004E1B15" w:rsidRPr="00FE6EF7" w:rsidRDefault="004E1B15" w:rsidP="00C47388">
      <w:pPr>
        <w:pStyle w:val="Luettelokappale"/>
        <w:numPr>
          <w:ilvl w:val="1"/>
          <w:numId w:val="1"/>
        </w:numPr>
        <w:autoSpaceDE w:val="0"/>
        <w:autoSpaceDN w:val="0"/>
        <w:adjustRightInd w:val="0"/>
        <w:spacing w:after="0" w:line="240" w:lineRule="auto"/>
        <w:jc w:val="both"/>
        <w:rPr>
          <w:rFonts w:ascii="Times New Roman" w:hAnsi="Times New Roman" w:cs="Times New Roman"/>
          <w:b/>
          <w:sz w:val="24"/>
        </w:rPr>
      </w:pPr>
      <w:r w:rsidRPr="00FE6EF7">
        <w:rPr>
          <w:rFonts w:ascii="Times New Roman" w:hAnsi="Times New Roman" w:cs="Times New Roman"/>
          <w:b/>
          <w:sz w:val="24"/>
        </w:rPr>
        <w:t>Keskeiset ehdotukset</w:t>
      </w:r>
    </w:p>
    <w:p w14:paraId="5BD56DF2" w14:textId="77777777" w:rsidR="00104161" w:rsidRPr="00104161" w:rsidRDefault="00104161" w:rsidP="00C47388">
      <w:pPr>
        <w:autoSpaceDE w:val="0"/>
        <w:autoSpaceDN w:val="0"/>
        <w:adjustRightInd w:val="0"/>
        <w:spacing w:after="0" w:line="240" w:lineRule="auto"/>
        <w:jc w:val="both"/>
        <w:rPr>
          <w:rFonts w:ascii="Times New Roman" w:hAnsi="Times New Roman" w:cs="Times New Roman"/>
          <w:sz w:val="24"/>
        </w:rPr>
      </w:pPr>
    </w:p>
    <w:p w14:paraId="2CB3218B" w14:textId="27BFB3E0" w:rsidR="00931EB2" w:rsidRPr="00C47388" w:rsidRDefault="00B759AD" w:rsidP="00C47388">
      <w:pPr>
        <w:jc w:val="both"/>
        <w:rPr>
          <w:rFonts w:ascii="Times New Roman" w:hAnsi="Times New Roman" w:cs="Times New Roman"/>
          <w:sz w:val="24"/>
        </w:rPr>
      </w:pPr>
      <w:r>
        <w:rPr>
          <w:rFonts w:ascii="Times New Roman" w:hAnsi="Times New Roman" w:cs="Times New Roman"/>
          <w:sz w:val="24"/>
        </w:rPr>
        <w:t>Keskeinen ehdotus on</w:t>
      </w:r>
      <w:r w:rsidR="004E1B15">
        <w:rPr>
          <w:rFonts w:ascii="Times New Roman" w:hAnsi="Times New Roman" w:cs="Times New Roman"/>
          <w:sz w:val="24"/>
        </w:rPr>
        <w:t xml:space="preserve"> </w:t>
      </w:r>
      <w:r w:rsidR="004A172C" w:rsidRPr="00931EB2">
        <w:rPr>
          <w:rFonts w:ascii="Times New Roman" w:hAnsi="Times New Roman" w:cs="Times New Roman"/>
          <w:sz w:val="24"/>
        </w:rPr>
        <w:t>päivittää</w:t>
      </w:r>
      <w:r w:rsidR="00362E84">
        <w:rPr>
          <w:rFonts w:ascii="Times New Roman" w:hAnsi="Times New Roman" w:cs="Times New Roman"/>
          <w:i/>
          <w:sz w:val="24"/>
        </w:rPr>
        <w:t xml:space="preserve"> </w:t>
      </w:r>
      <w:r w:rsidR="00362E84">
        <w:rPr>
          <w:rFonts w:ascii="Times New Roman" w:hAnsi="Times New Roman" w:cs="Times New Roman"/>
          <w:sz w:val="24"/>
        </w:rPr>
        <w:t>vesienhoitoalueista annetun valtioneuvoston asetuksen</w:t>
      </w:r>
      <w:r w:rsidR="00931EB2">
        <w:rPr>
          <w:rFonts w:ascii="Times New Roman" w:hAnsi="Times New Roman" w:cs="Times New Roman"/>
          <w:sz w:val="24"/>
        </w:rPr>
        <w:t xml:space="preserve"> liitteet</w:t>
      </w:r>
      <w:r w:rsidR="004A172C">
        <w:rPr>
          <w:rFonts w:ascii="Times New Roman" w:hAnsi="Times New Roman" w:cs="Times New Roman"/>
          <w:sz w:val="24"/>
        </w:rPr>
        <w:t xml:space="preserve"> 1 ja 2</w:t>
      </w:r>
      <w:r w:rsidR="00362E84">
        <w:rPr>
          <w:rFonts w:ascii="Times New Roman" w:hAnsi="Times New Roman" w:cs="Times New Roman"/>
          <w:sz w:val="24"/>
        </w:rPr>
        <w:t xml:space="preserve"> </w:t>
      </w:r>
      <w:r w:rsidR="004A172C">
        <w:rPr>
          <w:rFonts w:ascii="Times New Roman" w:hAnsi="Times New Roman" w:cs="Times New Roman"/>
          <w:sz w:val="24"/>
        </w:rPr>
        <w:t>edellä jaksossa 1.2 kuvatulla tavalla.</w:t>
      </w:r>
      <w:r>
        <w:rPr>
          <w:rFonts w:ascii="Times New Roman" w:hAnsi="Times New Roman" w:cs="Times New Roman"/>
          <w:sz w:val="24"/>
        </w:rPr>
        <w:t xml:space="preserve"> </w:t>
      </w:r>
      <w:r w:rsidR="00931EB2" w:rsidRPr="00931EB2">
        <w:rPr>
          <w:rFonts w:ascii="Times New Roman" w:hAnsi="Times New Roman" w:cs="Times New Roman"/>
          <w:sz w:val="24"/>
        </w:rPr>
        <w:t xml:space="preserve">Liitteissä 1 ja 2 </w:t>
      </w:r>
      <w:r>
        <w:rPr>
          <w:rFonts w:ascii="Times New Roman" w:hAnsi="Times New Roman" w:cs="Times New Roman"/>
          <w:sz w:val="24"/>
        </w:rPr>
        <w:t>ehdotetaan muutettavan</w:t>
      </w:r>
      <w:r w:rsidR="00931EB2" w:rsidRPr="00931EB2">
        <w:rPr>
          <w:rFonts w:ascii="Times New Roman" w:hAnsi="Times New Roman" w:cs="Times New Roman"/>
          <w:sz w:val="24"/>
        </w:rPr>
        <w:t xml:space="preserve"> kansainvälisten vesienhoitoa</w:t>
      </w:r>
      <w:r w:rsidR="00FB10ED">
        <w:rPr>
          <w:rFonts w:ascii="Times New Roman" w:hAnsi="Times New Roman" w:cs="Times New Roman"/>
          <w:sz w:val="24"/>
        </w:rPr>
        <w:t xml:space="preserve">lueiden nimet. Asetusta annettaessa vuonna 2004 näitä vesienhoitoalueita ei vielä oltu </w:t>
      </w:r>
      <w:r w:rsidR="00FB10ED" w:rsidRPr="00C47388">
        <w:rPr>
          <w:rFonts w:ascii="Times New Roman" w:hAnsi="Times New Roman" w:cs="Times New Roman"/>
          <w:sz w:val="24"/>
        </w:rPr>
        <w:t>perustettu.</w:t>
      </w:r>
    </w:p>
    <w:p w14:paraId="0064464B" w14:textId="6ACD9ED6" w:rsidR="000C050A" w:rsidRPr="00C47388" w:rsidRDefault="00844BDE" w:rsidP="00C47388">
      <w:pPr>
        <w:jc w:val="both"/>
        <w:rPr>
          <w:rFonts w:ascii="Times New Roman" w:hAnsi="Times New Roman" w:cs="Times New Roman"/>
          <w:sz w:val="24"/>
        </w:rPr>
      </w:pPr>
      <w:r w:rsidRPr="00C47388">
        <w:rPr>
          <w:rFonts w:ascii="Times New Roman" w:hAnsi="Times New Roman" w:cs="Times New Roman"/>
          <w:sz w:val="24"/>
        </w:rPr>
        <w:t>Su</w:t>
      </w:r>
      <w:r w:rsidR="00D93C9C" w:rsidRPr="00C47388">
        <w:rPr>
          <w:rFonts w:ascii="Times New Roman" w:hAnsi="Times New Roman" w:cs="Times New Roman"/>
          <w:sz w:val="24"/>
        </w:rPr>
        <w:t>omen ja Ruotsin välillä on tehty</w:t>
      </w:r>
      <w:r w:rsidRPr="00C47388">
        <w:rPr>
          <w:rFonts w:ascii="Times New Roman" w:hAnsi="Times New Roman" w:cs="Times New Roman"/>
          <w:sz w:val="24"/>
        </w:rPr>
        <w:t xml:space="preserve"> </w:t>
      </w:r>
      <w:r w:rsidR="00EA1511" w:rsidRPr="00C47388">
        <w:rPr>
          <w:rFonts w:ascii="Times New Roman" w:hAnsi="Times New Roman" w:cs="Times New Roman"/>
          <w:sz w:val="24"/>
        </w:rPr>
        <w:t>11.11.2009 rajajokisopimus (</w:t>
      </w:r>
      <w:proofErr w:type="spellStart"/>
      <w:r w:rsidR="00EA1511" w:rsidRPr="00C47388">
        <w:rPr>
          <w:rFonts w:ascii="Times New Roman" w:hAnsi="Times New Roman" w:cs="Times New Roman"/>
          <w:sz w:val="24"/>
        </w:rPr>
        <w:t>SopS</w:t>
      </w:r>
      <w:proofErr w:type="spellEnd"/>
      <w:r w:rsidR="00EA1511" w:rsidRPr="00C47388">
        <w:rPr>
          <w:rFonts w:ascii="Times New Roman" w:hAnsi="Times New Roman" w:cs="Times New Roman"/>
          <w:sz w:val="24"/>
        </w:rPr>
        <w:t xml:space="preserve"> 90-91/2010</w:t>
      </w:r>
      <w:r w:rsidR="0053496E" w:rsidRPr="00C47388">
        <w:rPr>
          <w:rFonts w:ascii="Times New Roman" w:hAnsi="Times New Roman" w:cs="Times New Roman"/>
          <w:sz w:val="24"/>
        </w:rPr>
        <w:t xml:space="preserve">, muutokset </w:t>
      </w:r>
      <w:hyperlink r:id="rId11" w:history="1">
        <w:r w:rsidR="00C47388" w:rsidRPr="00D5134C">
          <w:rPr>
            <w:rStyle w:val="Hyperlinkki"/>
            <w:rFonts w:ascii="Times New Roman" w:hAnsi="Times New Roman" w:cs="Times New Roman"/>
            <w:sz w:val="24"/>
          </w:rPr>
          <w:t>https://www.finlex.fi/fi/sopimukset/sopsviite/2010/20100090</w:t>
        </w:r>
      </w:hyperlink>
      <w:r w:rsidR="00C47388">
        <w:rPr>
          <w:rFonts w:ascii="Times New Roman" w:hAnsi="Times New Roman" w:cs="Times New Roman"/>
          <w:sz w:val="24"/>
        </w:rPr>
        <w:t xml:space="preserve"> </w:t>
      </w:r>
      <w:r w:rsidR="00EA1511" w:rsidRPr="00C47388">
        <w:rPr>
          <w:rFonts w:ascii="Times New Roman" w:hAnsi="Times New Roman" w:cs="Times New Roman"/>
          <w:sz w:val="24"/>
        </w:rPr>
        <w:t>), jolla on kumottu aiempi</w:t>
      </w:r>
      <w:r w:rsidRPr="00C47388">
        <w:rPr>
          <w:rFonts w:ascii="Times New Roman" w:hAnsi="Times New Roman" w:cs="Times New Roman"/>
          <w:sz w:val="24"/>
        </w:rPr>
        <w:t xml:space="preserve"> sopimus yhteisen vesienhoitoalue</w:t>
      </w:r>
      <w:r w:rsidR="00EA1511" w:rsidRPr="00C47388">
        <w:rPr>
          <w:rFonts w:ascii="Times New Roman" w:hAnsi="Times New Roman" w:cs="Times New Roman"/>
          <w:sz w:val="24"/>
        </w:rPr>
        <w:t>en perustamisesta.</w:t>
      </w:r>
      <w:r w:rsidR="00155F1C" w:rsidRPr="00C47388">
        <w:rPr>
          <w:rFonts w:ascii="Times New Roman" w:hAnsi="Times New Roman" w:cs="Times New Roman"/>
          <w:sz w:val="24"/>
        </w:rPr>
        <w:t xml:space="preserve"> </w:t>
      </w:r>
      <w:proofErr w:type="spellStart"/>
      <w:r w:rsidR="00155F1C" w:rsidRPr="00C47388">
        <w:rPr>
          <w:rFonts w:ascii="Times New Roman" w:hAnsi="Times New Roman" w:cs="Times New Roman"/>
          <w:sz w:val="24"/>
        </w:rPr>
        <w:t>Torn</w:t>
      </w:r>
      <w:r w:rsidR="008C1101" w:rsidRPr="00C47388">
        <w:rPr>
          <w:rFonts w:ascii="Times New Roman" w:hAnsi="Times New Roman" w:cs="Times New Roman"/>
          <w:sz w:val="24"/>
        </w:rPr>
        <w:t>ionjoen</w:t>
      </w:r>
      <w:proofErr w:type="spellEnd"/>
      <w:r w:rsidR="008C1101" w:rsidRPr="00C47388">
        <w:rPr>
          <w:rFonts w:ascii="Times New Roman" w:hAnsi="Times New Roman" w:cs="Times New Roman"/>
          <w:sz w:val="24"/>
        </w:rPr>
        <w:t xml:space="preserve"> kansainvälinen vesienhoitoalue perustuu tähän rajajokisopimukseen</w:t>
      </w:r>
      <w:r w:rsidR="00155F1C" w:rsidRPr="00C47388">
        <w:rPr>
          <w:rFonts w:ascii="Times New Roman" w:hAnsi="Times New Roman" w:cs="Times New Roman"/>
          <w:sz w:val="24"/>
        </w:rPr>
        <w:t>.</w:t>
      </w:r>
      <w:r w:rsidR="000C050A" w:rsidRPr="00C47388">
        <w:rPr>
          <w:rFonts w:ascii="Times New Roman" w:hAnsi="Times New Roman" w:cs="Times New Roman"/>
          <w:sz w:val="24"/>
        </w:rPr>
        <w:t xml:space="preserve"> </w:t>
      </w:r>
    </w:p>
    <w:p w14:paraId="13F6F159" w14:textId="73FAA45A" w:rsidR="0061192E" w:rsidRDefault="00AB53A9" w:rsidP="00C47388">
      <w:pPr>
        <w:jc w:val="both"/>
        <w:rPr>
          <w:rFonts w:ascii="Times New Roman" w:hAnsi="Times New Roman" w:cs="Times New Roman"/>
          <w:strike/>
          <w:sz w:val="24"/>
        </w:rPr>
      </w:pPr>
      <w:r w:rsidRPr="00C47388">
        <w:rPr>
          <w:rFonts w:ascii="Times New Roman" w:hAnsi="Times New Roman" w:cs="Times New Roman"/>
          <w:sz w:val="24"/>
        </w:rPr>
        <w:t xml:space="preserve">Suomen ja Norjan välillä on tehty </w:t>
      </w:r>
      <w:r w:rsidRPr="00C47388">
        <w:rPr>
          <w:rFonts w:ascii="Times New Roman" w:hAnsi="Times New Roman" w:cs="Times New Roman"/>
          <w:sz w:val="24"/>
          <w:szCs w:val="24"/>
        </w:rPr>
        <w:t xml:space="preserve">30.10.2013 sopimus </w:t>
      </w:r>
      <w:proofErr w:type="spellStart"/>
      <w:r w:rsidRPr="00C47388">
        <w:rPr>
          <w:rFonts w:ascii="Times New Roman" w:hAnsi="Times New Roman" w:cs="Times New Roman"/>
          <w:sz w:val="24"/>
          <w:szCs w:val="24"/>
        </w:rPr>
        <w:t>suomalais</w:t>
      </w:r>
      <w:proofErr w:type="spellEnd"/>
      <w:r w:rsidRPr="00C47388">
        <w:rPr>
          <w:rFonts w:ascii="Times New Roman" w:hAnsi="Times New Roman" w:cs="Times New Roman"/>
          <w:sz w:val="24"/>
          <w:szCs w:val="24"/>
        </w:rPr>
        <w:t>-norjalaisesta vesienhoitoalueesta</w:t>
      </w:r>
      <w:r w:rsidR="00BB7CAC" w:rsidRPr="00C47388">
        <w:rPr>
          <w:rFonts w:ascii="Times New Roman" w:hAnsi="Times New Roman" w:cs="Times New Roman"/>
          <w:sz w:val="24"/>
          <w:szCs w:val="24"/>
        </w:rPr>
        <w:t xml:space="preserve"> </w:t>
      </w:r>
      <w:r w:rsidRPr="00C47388">
        <w:rPr>
          <w:rFonts w:ascii="Times New Roman" w:hAnsi="Times New Roman" w:cs="Times New Roman"/>
          <w:sz w:val="24"/>
        </w:rPr>
        <w:t>(</w:t>
      </w:r>
      <w:proofErr w:type="spellStart"/>
      <w:r w:rsidRPr="00C47388">
        <w:rPr>
          <w:rFonts w:ascii="Times New Roman" w:hAnsi="Times New Roman" w:cs="Times New Roman"/>
          <w:sz w:val="24"/>
        </w:rPr>
        <w:t>SopS</w:t>
      </w:r>
      <w:proofErr w:type="spellEnd"/>
      <w:r w:rsidRPr="00C47388">
        <w:rPr>
          <w:rFonts w:ascii="Times New Roman" w:hAnsi="Times New Roman" w:cs="Times New Roman"/>
          <w:sz w:val="24"/>
        </w:rPr>
        <w:t xml:space="preserve"> 50/2014). </w:t>
      </w:r>
      <w:r w:rsidR="00E544B6" w:rsidRPr="00C47388">
        <w:rPr>
          <w:rFonts w:ascii="Times New Roman" w:hAnsi="Times New Roman" w:cs="Times New Roman"/>
          <w:sz w:val="24"/>
        </w:rPr>
        <w:t>Tenon-</w:t>
      </w:r>
      <w:proofErr w:type="spellStart"/>
      <w:r w:rsidR="00E544B6" w:rsidRPr="00C47388">
        <w:rPr>
          <w:rFonts w:ascii="Times New Roman" w:hAnsi="Times New Roman" w:cs="Times New Roman"/>
          <w:sz w:val="24"/>
        </w:rPr>
        <w:t>Näätämöjoen</w:t>
      </w:r>
      <w:proofErr w:type="spellEnd"/>
      <w:r w:rsidR="00E544B6" w:rsidRPr="00C47388">
        <w:rPr>
          <w:rFonts w:ascii="Times New Roman" w:hAnsi="Times New Roman" w:cs="Times New Roman"/>
          <w:sz w:val="24"/>
        </w:rPr>
        <w:t>-Paatsjoen kansainvälinen vesienhoitoalue perustuu tähän sopimukseen.</w:t>
      </w:r>
      <w:r w:rsidR="00B7123A" w:rsidRPr="00C47388">
        <w:rPr>
          <w:rFonts w:ascii="Times New Roman" w:hAnsi="Times New Roman" w:cs="Times New Roman"/>
          <w:sz w:val="24"/>
        </w:rPr>
        <w:t xml:space="preserve"> Sitä edelsi </w:t>
      </w:r>
      <w:r w:rsidR="00F47DE8" w:rsidRPr="00C47388">
        <w:rPr>
          <w:rFonts w:ascii="Times New Roman" w:hAnsi="Times New Roman" w:cs="Times New Roman"/>
          <w:sz w:val="24"/>
        </w:rPr>
        <w:t xml:space="preserve">Suomen ja Norjan välillä </w:t>
      </w:r>
      <w:r w:rsidR="00EA4C3D" w:rsidRPr="00C47388">
        <w:rPr>
          <w:rFonts w:ascii="Times New Roman" w:hAnsi="Times New Roman" w:cs="Times New Roman"/>
          <w:sz w:val="24"/>
        </w:rPr>
        <w:t xml:space="preserve">5.11.1980 </w:t>
      </w:r>
      <w:r w:rsidR="00F47DE8" w:rsidRPr="00C47388">
        <w:rPr>
          <w:rFonts w:ascii="Times New Roman" w:hAnsi="Times New Roman" w:cs="Times New Roman"/>
          <w:sz w:val="24"/>
        </w:rPr>
        <w:t xml:space="preserve">tehty sopimus </w:t>
      </w:r>
      <w:proofErr w:type="spellStart"/>
      <w:r w:rsidR="00F47DE8" w:rsidRPr="00C47388">
        <w:rPr>
          <w:rFonts w:ascii="Times New Roman" w:hAnsi="Times New Roman" w:cs="Times New Roman"/>
          <w:sz w:val="24"/>
        </w:rPr>
        <w:t>suomalais</w:t>
      </w:r>
      <w:proofErr w:type="spellEnd"/>
      <w:r w:rsidR="00F47DE8" w:rsidRPr="00C47388">
        <w:rPr>
          <w:rFonts w:ascii="Times New Roman" w:hAnsi="Times New Roman" w:cs="Times New Roman"/>
          <w:sz w:val="24"/>
        </w:rPr>
        <w:t>-norjalaisesta rajavesistökomissiosta</w:t>
      </w:r>
      <w:r w:rsidR="00BB7CAC" w:rsidRPr="00C47388">
        <w:rPr>
          <w:rFonts w:ascii="Times New Roman" w:hAnsi="Times New Roman" w:cs="Times New Roman"/>
          <w:sz w:val="24"/>
        </w:rPr>
        <w:t xml:space="preserve"> </w:t>
      </w:r>
      <w:r w:rsidR="00F47DE8" w:rsidRPr="00C47388">
        <w:rPr>
          <w:rFonts w:ascii="Times New Roman" w:hAnsi="Times New Roman" w:cs="Times New Roman"/>
          <w:sz w:val="24"/>
        </w:rPr>
        <w:t>(</w:t>
      </w:r>
      <w:proofErr w:type="spellStart"/>
      <w:r w:rsidR="00F47DE8" w:rsidRPr="00C47388">
        <w:rPr>
          <w:rFonts w:ascii="Times New Roman" w:hAnsi="Times New Roman" w:cs="Times New Roman"/>
          <w:sz w:val="24"/>
        </w:rPr>
        <w:t>SopS</w:t>
      </w:r>
      <w:proofErr w:type="spellEnd"/>
      <w:r w:rsidR="00F47DE8" w:rsidRPr="00C47388">
        <w:rPr>
          <w:rFonts w:ascii="Times New Roman" w:hAnsi="Times New Roman" w:cs="Times New Roman"/>
          <w:sz w:val="24"/>
        </w:rPr>
        <w:t xml:space="preserve"> 32/1981).</w:t>
      </w:r>
      <w:r w:rsidR="00B7123A" w:rsidRPr="00C47388">
        <w:rPr>
          <w:rFonts w:ascii="Times New Roman" w:hAnsi="Times New Roman" w:cs="Times New Roman"/>
          <w:sz w:val="24"/>
        </w:rPr>
        <w:t xml:space="preserve"> Suomen ja Venäjän välillä on tehty 24.4.1964 rajavesistöjä koskeva sopimus (</w:t>
      </w:r>
      <w:proofErr w:type="spellStart"/>
      <w:r w:rsidR="00B7123A" w:rsidRPr="00C47388">
        <w:rPr>
          <w:rFonts w:ascii="Times New Roman" w:hAnsi="Times New Roman" w:cs="Times New Roman"/>
          <w:sz w:val="24"/>
        </w:rPr>
        <w:t>SopS</w:t>
      </w:r>
      <w:proofErr w:type="spellEnd"/>
      <w:r w:rsidR="00B7123A" w:rsidRPr="00C47388">
        <w:rPr>
          <w:rFonts w:ascii="Times New Roman" w:hAnsi="Times New Roman" w:cs="Times New Roman"/>
          <w:sz w:val="24"/>
        </w:rPr>
        <w:t xml:space="preserve"> 26/1965)</w:t>
      </w:r>
      <w:r w:rsidR="00C47388" w:rsidRPr="00C47388">
        <w:rPr>
          <w:rFonts w:ascii="Times New Roman" w:hAnsi="Times New Roman" w:cs="Times New Roman"/>
          <w:sz w:val="24"/>
        </w:rPr>
        <w:t>.</w:t>
      </w:r>
      <w:r w:rsidR="00C47388">
        <w:rPr>
          <w:rFonts w:ascii="Times New Roman" w:hAnsi="Times New Roman" w:cs="Times New Roman"/>
          <w:sz w:val="24"/>
        </w:rPr>
        <w:t xml:space="preserve"> </w:t>
      </w:r>
    </w:p>
    <w:p w14:paraId="09756E16" w14:textId="1043CC96" w:rsidR="0061192E" w:rsidRDefault="0054242C" w:rsidP="00C47388">
      <w:pPr>
        <w:jc w:val="both"/>
        <w:rPr>
          <w:rFonts w:ascii="Times New Roman" w:hAnsi="Times New Roman" w:cs="Times New Roman"/>
          <w:sz w:val="24"/>
        </w:rPr>
      </w:pPr>
      <w:r>
        <w:rPr>
          <w:rFonts w:ascii="Times New Roman" w:hAnsi="Times New Roman" w:cs="Times New Roman"/>
          <w:sz w:val="24"/>
        </w:rPr>
        <w:t>L</w:t>
      </w:r>
      <w:r w:rsidR="003E367D">
        <w:rPr>
          <w:rFonts w:ascii="Times New Roman" w:hAnsi="Times New Roman" w:cs="Times New Roman"/>
          <w:sz w:val="24"/>
        </w:rPr>
        <w:t>iitteen 2 päivittämisessä on h</w:t>
      </w:r>
      <w:r w:rsidR="00D2276E">
        <w:rPr>
          <w:rFonts w:ascii="Times New Roman" w:hAnsi="Times New Roman" w:cs="Times New Roman"/>
          <w:sz w:val="24"/>
        </w:rPr>
        <w:t xml:space="preserve">yödynnetty Suomen Kuntaliiton ajantasaisia tietoja kuntajaosta. </w:t>
      </w:r>
    </w:p>
    <w:p w14:paraId="0E8C8AAF" w14:textId="401E3010" w:rsidR="00AF2FE6" w:rsidRDefault="00A028C4" w:rsidP="00C47388">
      <w:pPr>
        <w:pStyle w:val="Luettelokappale"/>
        <w:numPr>
          <w:ilvl w:val="1"/>
          <w:numId w:val="1"/>
        </w:num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Säädösperusta</w:t>
      </w:r>
    </w:p>
    <w:p w14:paraId="6126BA4A" w14:textId="77777777" w:rsidR="00E544B6" w:rsidRPr="00E544B6" w:rsidRDefault="00E544B6" w:rsidP="00C47388">
      <w:pPr>
        <w:pStyle w:val="Luettelokappale"/>
        <w:autoSpaceDE w:val="0"/>
        <w:autoSpaceDN w:val="0"/>
        <w:adjustRightInd w:val="0"/>
        <w:spacing w:after="0" w:line="240" w:lineRule="auto"/>
        <w:ind w:left="360"/>
        <w:jc w:val="both"/>
        <w:rPr>
          <w:rFonts w:ascii="Times New Roman" w:hAnsi="Times New Roman" w:cs="Times New Roman"/>
          <w:b/>
          <w:sz w:val="24"/>
        </w:rPr>
      </w:pPr>
    </w:p>
    <w:p w14:paraId="2786ADB9" w14:textId="2D28BAA1" w:rsidR="001A01C7" w:rsidRPr="004A172C" w:rsidRDefault="005971A5" w:rsidP="00C47388">
      <w:pPr>
        <w:jc w:val="both"/>
        <w:rPr>
          <w:rFonts w:ascii="Times New Roman" w:hAnsi="Times New Roman" w:cs="Times New Roman"/>
          <w:sz w:val="24"/>
        </w:rPr>
      </w:pPr>
      <w:r>
        <w:rPr>
          <w:rFonts w:ascii="Times New Roman" w:hAnsi="Times New Roman" w:cs="Times New Roman"/>
          <w:sz w:val="24"/>
        </w:rPr>
        <w:t>Säädösperustan</w:t>
      </w:r>
      <w:r w:rsidR="005119A0">
        <w:rPr>
          <w:rFonts w:ascii="Times New Roman" w:hAnsi="Times New Roman" w:cs="Times New Roman"/>
          <w:sz w:val="24"/>
        </w:rPr>
        <w:t>a</w:t>
      </w:r>
      <w:r w:rsidR="00B759AD">
        <w:rPr>
          <w:rFonts w:ascii="Times New Roman" w:hAnsi="Times New Roman" w:cs="Times New Roman"/>
          <w:sz w:val="24"/>
        </w:rPr>
        <w:t xml:space="preserve"> ehdotetulle</w:t>
      </w:r>
      <w:r w:rsidR="005119A0">
        <w:rPr>
          <w:rFonts w:ascii="Times New Roman" w:hAnsi="Times New Roman" w:cs="Times New Roman"/>
          <w:sz w:val="24"/>
        </w:rPr>
        <w:t xml:space="preserve"> </w:t>
      </w:r>
      <w:r>
        <w:rPr>
          <w:rFonts w:ascii="Times New Roman" w:hAnsi="Times New Roman" w:cs="Times New Roman"/>
          <w:sz w:val="24"/>
        </w:rPr>
        <w:t>a</w:t>
      </w:r>
      <w:r w:rsidR="005119A0">
        <w:rPr>
          <w:rFonts w:ascii="Times New Roman" w:hAnsi="Times New Roman" w:cs="Times New Roman"/>
          <w:sz w:val="24"/>
        </w:rPr>
        <w:t xml:space="preserve">setuksen muutokselle on </w:t>
      </w:r>
      <w:r w:rsidR="00377701">
        <w:rPr>
          <w:rFonts w:ascii="Times New Roman" w:hAnsi="Times New Roman" w:cs="Times New Roman"/>
          <w:sz w:val="24"/>
        </w:rPr>
        <w:t xml:space="preserve">VMJL </w:t>
      </w:r>
      <w:r>
        <w:rPr>
          <w:rFonts w:ascii="Times New Roman" w:hAnsi="Times New Roman" w:cs="Times New Roman"/>
          <w:sz w:val="24"/>
        </w:rPr>
        <w:t>6 §</w:t>
      </w:r>
      <w:r w:rsidR="00913DBA">
        <w:rPr>
          <w:rFonts w:ascii="Times New Roman" w:hAnsi="Times New Roman" w:cs="Times New Roman"/>
          <w:sz w:val="24"/>
        </w:rPr>
        <w:t xml:space="preserve"> (V</w:t>
      </w:r>
      <w:r w:rsidR="00913DBA" w:rsidRPr="00913DBA">
        <w:rPr>
          <w:rFonts w:ascii="Times New Roman" w:hAnsi="Times New Roman" w:cs="Times New Roman"/>
          <w:sz w:val="24"/>
        </w:rPr>
        <w:t>altioneuvoston asetus vesienhoitoalueista</w:t>
      </w:r>
      <w:r w:rsidR="00913DBA">
        <w:rPr>
          <w:rFonts w:ascii="Times New Roman" w:hAnsi="Times New Roman" w:cs="Times New Roman"/>
          <w:sz w:val="24"/>
        </w:rPr>
        <w:t>). Pykälän mukaan v</w:t>
      </w:r>
      <w:r w:rsidR="00913DBA" w:rsidRPr="00913DBA">
        <w:rPr>
          <w:rFonts w:ascii="Times New Roman" w:hAnsi="Times New Roman" w:cs="Times New Roman"/>
          <w:sz w:val="24"/>
        </w:rPr>
        <w:t xml:space="preserve">esienhoitoalueista ja vesienhoitoalueen </w:t>
      </w:r>
      <w:proofErr w:type="spellStart"/>
      <w:r w:rsidR="00913DBA" w:rsidRPr="00913DBA">
        <w:rPr>
          <w:rFonts w:ascii="Times New Roman" w:hAnsi="Times New Roman" w:cs="Times New Roman"/>
          <w:sz w:val="24"/>
        </w:rPr>
        <w:t>yhteensovittavasta</w:t>
      </w:r>
      <w:proofErr w:type="spellEnd"/>
      <w:r w:rsidR="00913DBA" w:rsidRPr="00913DBA">
        <w:rPr>
          <w:rFonts w:ascii="Times New Roman" w:hAnsi="Times New Roman" w:cs="Times New Roman"/>
          <w:sz w:val="24"/>
        </w:rPr>
        <w:t xml:space="preserve"> elinkeino-, liikenne- ja ympäristökeskuksesta annetaan tarkemmat säännökset valtioneuvoston asetuksella.</w:t>
      </w:r>
    </w:p>
    <w:p w14:paraId="03B98C37" w14:textId="77777777" w:rsidR="004E1B15" w:rsidRPr="001A01C7" w:rsidRDefault="004E1B15" w:rsidP="00C47388">
      <w:pPr>
        <w:pStyle w:val="Luettelokappale"/>
        <w:numPr>
          <w:ilvl w:val="1"/>
          <w:numId w:val="1"/>
        </w:numPr>
        <w:jc w:val="both"/>
        <w:rPr>
          <w:rFonts w:ascii="Times New Roman" w:hAnsi="Times New Roman" w:cs="Times New Roman"/>
          <w:b/>
          <w:sz w:val="24"/>
        </w:rPr>
      </w:pPr>
      <w:r w:rsidRPr="001A01C7">
        <w:rPr>
          <w:rFonts w:ascii="Times New Roman" w:hAnsi="Times New Roman" w:cs="Times New Roman"/>
          <w:b/>
          <w:sz w:val="24"/>
        </w:rPr>
        <w:t>Esityksen vaikutukset</w:t>
      </w:r>
      <w:r w:rsidR="00843C5B" w:rsidRPr="001A01C7">
        <w:rPr>
          <w:rFonts w:ascii="Times New Roman" w:hAnsi="Times New Roman" w:cs="Times New Roman"/>
          <w:b/>
          <w:sz w:val="24"/>
        </w:rPr>
        <w:t xml:space="preserve"> </w:t>
      </w:r>
    </w:p>
    <w:p w14:paraId="0044C0DF" w14:textId="77777777" w:rsidR="004E1B15" w:rsidRDefault="004A172C" w:rsidP="00C47388">
      <w:pPr>
        <w:jc w:val="both"/>
        <w:rPr>
          <w:rFonts w:ascii="Times New Roman" w:hAnsi="Times New Roman" w:cs="Times New Roman"/>
          <w:sz w:val="24"/>
        </w:rPr>
      </w:pPr>
      <w:r>
        <w:rPr>
          <w:rFonts w:ascii="Times New Roman" w:hAnsi="Times New Roman" w:cs="Times New Roman"/>
          <w:sz w:val="24"/>
        </w:rPr>
        <w:t>Liitteiden päivityksellä ei ole hallinnollisia vaikutu</w:t>
      </w:r>
      <w:r w:rsidR="001A01C7">
        <w:rPr>
          <w:rFonts w:ascii="Times New Roman" w:hAnsi="Times New Roman" w:cs="Times New Roman"/>
          <w:sz w:val="24"/>
        </w:rPr>
        <w:t xml:space="preserve">ksia vesienhoitoon. Esitysehdotus selventää nykyistä oikeustilaa ajantasaistamalla perustettujen kansainvälisten vesienhoitoalueiden nimet. </w:t>
      </w:r>
    </w:p>
    <w:p w14:paraId="68A7E8E6" w14:textId="57D32C10" w:rsidR="001A01C7" w:rsidRPr="00246DE5" w:rsidRDefault="001A01C7" w:rsidP="00C47388">
      <w:pPr>
        <w:jc w:val="both"/>
        <w:rPr>
          <w:rFonts w:ascii="Times New Roman" w:hAnsi="Times New Roman" w:cs="Times New Roman"/>
          <w:sz w:val="24"/>
        </w:rPr>
      </w:pPr>
      <w:r w:rsidRPr="00246DE5">
        <w:rPr>
          <w:rFonts w:ascii="Times New Roman" w:hAnsi="Times New Roman" w:cs="Times New Roman"/>
          <w:sz w:val="24"/>
        </w:rPr>
        <w:t>VMJL 15 §</w:t>
      </w:r>
      <w:r w:rsidR="00246DE5" w:rsidRPr="00246DE5">
        <w:rPr>
          <w:rFonts w:ascii="Times New Roman" w:hAnsi="Times New Roman" w:cs="Times New Roman"/>
          <w:sz w:val="24"/>
        </w:rPr>
        <w:t>:n</w:t>
      </w:r>
      <w:r w:rsidRPr="00246DE5">
        <w:rPr>
          <w:rFonts w:ascii="Times New Roman" w:hAnsi="Times New Roman" w:cs="Times New Roman"/>
          <w:sz w:val="24"/>
        </w:rPr>
        <w:t xml:space="preserve"> 1 momentissa säädetään valmisteluasiakirjojen tiedoksian</w:t>
      </w:r>
      <w:r w:rsidR="007B65C6" w:rsidRPr="00246DE5">
        <w:rPr>
          <w:rFonts w:ascii="Times New Roman" w:hAnsi="Times New Roman" w:cs="Times New Roman"/>
          <w:sz w:val="24"/>
        </w:rPr>
        <w:t>nosta</w:t>
      </w:r>
      <w:r w:rsidR="00246DE5">
        <w:rPr>
          <w:rFonts w:ascii="Times New Roman" w:hAnsi="Times New Roman" w:cs="Times New Roman"/>
          <w:sz w:val="24"/>
        </w:rPr>
        <w:t>, jonka mukaan t</w:t>
      </w:r>
      <w:r w:rsidRPr="00246DE5">
        <w:rPr>
          <w:rFonts w:ascii="Times New Roman" w:hAnsi="Times New Roman" w:cs="Times New Roman"/>
          <w:sz w:val="24"/>
        </w:rPr>
        <w:t>ieto kuulutuksesta on julkaistava ELY-keskuksen toimialueen asianomaisissa kunnissa. Liitteeseen 2 sisältyvän kuntaluettelon aj</w:t>
      </w:r>
      <w:r w:rsidR="00246DE5">
        <w:rPr>
          <w:rFonts w:ascii="Times New Roman" w:hAnsi="Times New Roman" w:cs="Times New Roman"/>
          <w:sz w:val="24"/>
        </w:rPr>
        <w:t xml:space="preserve">antasaistaminen selkeyttää oikeustilaa ja varmistaa osaltaan </w:t>
      </w:r>
      <w:r w:rsidR="00B759AD">
        <w:rPr>
          <w:rFonts w:ascii="Times New Roman" w:hAnsi="Times New Roman" w:cs="Times New Roman"/>
          <w:sz w:val="24"/>
        </w:rPr>
        <w:t xml:space="preserve">vesienhoitosuunnittelun vuorovaikutteisuutta toteuttavaa </w:t>
      </w:r>
      <w:proofErr w:type="spellStart"/>
      <w:r w:rsidRPr="00246DE5">
        <w:rPr>
          <w:rFonts w:ascii="Times New Roman" w:hAnsi="Times New Roman" w:cs="Times New Roman"/>
          <w:sz w:val="24"/>
        </w:rPr>
        <w:t>tiedoksiantamista</w:t>
      </w:r>
      <w:proofErr w:type="spellEnd"/>
      <w:r w:rsidR="00AF2FE6">
        <w:rPr>
          <w:rFonts w:ascii="Times New Roman" w:hAnsi="Times New Roman" w:cs="Times New Roman"/>
          <w:sz w:val="24"/>
        </w:rPr>
        <w:t xml:space="preserve"> kunnissa</w:t>
      </w:r>
      <w:r w:rsidRPr="00246DE5">
        <w:rPr>
          <w:rFonts w:ascii="Times New Roman" w:hAnsi="Times New Roman" w:cs="Times New Roman"/>
          <w:sz w:val="24"/>
        </w:rPr>
        <w:t xml:space="preserve">. </w:t>
      </w:r>
    </w:p>
    <w:p w14:paraId="41631335" w14:textId="77777777" w:rsidR="004E1B15" w:rsidRPr="00FE6EF7" w:rsidRDefault="004E1B15" w:rsidP="00C47388">
      <w:pPr>
        <w:pStyle w:val="Luettelokappale"/>
        <w:numPr>
          <w:ilvl w:val="1"/>
          <w:numId w:val="1"/>
        </w:numPr>
        <w:jc w:val="both"/>
        <w:rPr>
          <w:rFonts w:ascii="Times New Roman" w:hAnsi="Times New Roman" w:cs="Times New Roman"/>
          <w:b/>
          <w:sz w:val="24"/>
        </w:rPr>
      </w:pPr>
      <w:r w:rsidRPr="00FE6EF7">
        <w:rPr>
          <w:rFonts w:ascii="Times New Roman" w:hAnsi="Times New Roman" w:cs="Times New Roman"/>
          <w:b/>
          <w:sz w:val="24"/>
        </w:rPr>
        <w:t>Asian valmistelu</w:t>
      </w:r>
    </w:p>
    <w:p w14:paraId="58E09FA7" w14:textId="2A76DB9E" w:rsidR="0054242C" w:rsidRPr="006A168D" w:rsidRDefault="0054242C" w:rsidP="00C47388">
      <w:pPr>
        <w:jc w:val="both"/>
        <w:rPr>
          <w:rFonts w:ascii="Times New Roman" w:hAnsi="Times New Roman" w:cs="Times New Roman"/>
          <w:i/>
          <w:sz w:val="24"/>
        </w:rPr>
      </w:pPr>
      <w:r w:rsidRPr="006A168D">
        <w:rPr>
          <w:rFonts w:ascii="Times New Roman" w:hAnsi="Times New Roman" w:cs="Times New Roman"/>
          <w:i/>
          <w:sz w:val="24"/>
        </w:rPr>
        <w:t>Perusvalmistelu</w:t>
      </w:r>
    </w:p>
    <w:p w14:paraId="10E4AF66" w14:textId="2CD40442" w:rsidR="004E1B15" w:rsidRDefault="004E1B15" w:rsidP="00C47388">
      <w:pPr>
        <w:jc w:val="both"/>
        <w:rPr>
          <w:rFonts w:ascii="Times New Roman" w:hAnsi="Times New Roman" w:cs="Times New Roman"/>
          <w:sz w:val="24"/>
        </w:rPr>
      </w:pPr>
      <w:r>
        <w:rPr>
          <w:rFonts w:ascii="Times New Roman" w:hAnsi="Times New Roman" w:cs="Times New Roman"/>
          <w:sz w:val="24"/>
        </w:rPr>
        <w:t>Valtioneuvoston asetuksen muutosehdotus on valmisteltu ympäristöministeriössä</w:t>
      </w:r>
      <w:r w:rsidR="001A01C7">
        <w:rPr>
          <w:rFonts w:ascii="Times New Roman" w:hAnsi="Times New Roman" w:cs="Times New Roman"/>
          <w:sz w:val="24"/>
        </w:rPr>
        <w:t xml:space="preserve"> virkatyönä</w:t>
      </w:r>
      <w:r>
        <w:rPr>
          <w:rFonts w:ascii="Times New Roman" w:hAnsi="Times New Roman" w:cs="Times New Roman"/>
          <w:sz w:val="24"/>
        </w:rPr>
        <w:t xml:space="preserve">. </w:t>
      </w:r>
    </w:p>
    <w:p w14:paraId="5CB412DE" w14:textId="0344C603" w:rsidR="0054242C" w:rsidRDefault="0054242C" w:rsidP="00C47388">
      <w:pPr>
        <w:jc w:val="both"/>
        <w:rPr>
          <w:rFonts w:ascii="Times New Roman" w:hAnsi="Times New Roman" w:cs="Times New Roman"/>
          <w:sz w:val="24"/>
        </w:rPr>
      </w:pPr>
    </w:p>
    <w:p w14:paraId="006D2222" w14:textId="7E92CB1D" w:rsidR="0054242C" w:rsidRPr="006A168D" w:rsidRDefault="0054242C" w:rsidP="00C47388">
      <w:pPr>
        <w:jc w:val="both"/>
        <w:rPr>
          <w:rFonts w:ascii="Times New Roman" w:hAnsi="Times New Roman" w:cs="Times New Roman"/>
          <w:i/>
          <w:sz w:val="24"/>
        </w:rPr>
      </w:pPr>
      <w:r w:rsidRPr="006A168D">
        <w:rPr>
          <w:rFonts w:ascii="Times New Roman" w:hAnsi="Times New Roman" w:cs="Times New Roman"/>
          <w:i/>
          <w:sz w:val="24"/>
        </w:rPr>
        <w:t>Lausuntokierros</w:t>
      </w:r>
    </w:p>
    <w:p w14:paraId="3029990C" w14:textId="238B50F5" w:rsidR="004E1B15" w:rsidRDefault="004E1B15" w:rsidP="00C47388">
      <w:pPr>
        <w:jc w:val="both"/>
        <w:rPr>
          <w:rFonts w:ascii="Times New Roman" w:hAnsi="Times New Roman" w:cs="Times New Roman"/>
          <w:sz w:val="24"/>
        </w:rPr>
      </w:pPr>
      <w:r>
        <w:rPr>
          <w:rFonts w:ascii="Times New Roman" w:hAnsi="Times New Roman" w:cs="Times New Roman"/>
          <w:sz w:val="24"/>
        </w:rPr>
        <w:t>Valtioneuvoston asetuksen muutosehdotus ja siihen liittyvä perustelumuistio ovat o</w:t>
      </w:r>
      <w:r w:rsidR="00B759AD">
        <w:rPr>
          <w:rFonts w:ascii="Times New Roman" w:hAnsi="Times New Roman" w:cs="Times New Roman"/>
          <w:sz w:val="24"/>
        </w:rPr>
        <w:t>lleet lausunnolla X.9.2020 – X.10</w:t>
      </w:r>
      <w:r>
        <w:rPr>
          <w:rFonts w:ascii="Times New Roman" w:hAnsi="Times New Roman" w:cs="Times New Roman"/>
          <w:sz w:val="24"/>
        </w:rPr>
        <w:t xml:space="preserve">.2020 verkkopalvelussa </w:t>
      </w:r>
      <w:r w:rsidRPr="001A01C7">
        <w:rPr>
          <w:rFonts w:ascii="Times New Roman" w:hAnsi="Times New Roman" w:cs="Times New Roman"/>
          <w:sz w:val="24"/>
        </w:rPr>
        <w:t>www.lausuntopalvelu.fi</w:t>
      </w:r>
      <w:r>
        <w:rPr>
          <w:rFonts w:ascii="Times New Roman" w:hAnsi="Times New Roman" w:cs="Times New Roman"/>
          <w:sz w:val="24"/>
        </w:rPr>
        <w:t xml:space="preserve">. Lausuntoa pyydettiin </w:t>
      </w:r>
      <w:r w:rsidR="00154EB6">
        <w:rPr>
          <w:rFonts w:ascii="Times New Roman" w:hAnsi="Times New Roman" w:cs="Times New Roman"/>
          <w:sz w:val="24"/>
        </w:rPr>
        <w:t>[</w:t>
      </w:r>
      <w:r w:rsidR="0054242C">
        <w:rPr>
          <w:rFonts w:ascii="Times New Roman" w:hAnsi="Times New Roman" w:cs="Times New Roman"/>
          <w:sz w:val="24"/>
        </w:rPr>
        <w:t xml:space="preserve">x taholta </w:t>
      </w:r>
      <w:r w:rsidR="00154EB6">
        <w:rPr>
          <w:rFonts w:ascii="Times New Roman" w:hAnsi="Times New Roman" w:cs="Times New Roman"/>
          <w:sz w:val="24"/>
        </w:rPr>
        <w:t>täydentyy]</w:t>
      </w:r>
      <w:r>
        <w:rPr>
          <w:rFonts w:ascii="Times New Roman" w:hAnsi="Times New Roman" w:cs="Times New Roman"/>
          <w:sz w:val="24"/>
        </w:rPr>
        <w:t xml:space="preserve"> taholta. Hankkeen asiakirjat ovat saatavilla ministeriön internetsivuilla tunnuksella</w:t>
      </w:r>
      <w:r w:rsidR="00154EB6">
        <w:rPr>
          <w:rFonts w:ascii="Times New Roman" w:hAnsi="Times New Roman" w:cs="Times New Roman"/>
          <w:sz w:val="24"/>
        </w:rPr>
        <w:t xml:space="preserve"> </w:t>
      </w:r>
      <w:r w:rsidR="00154EB6" w:rsidRPr="00154EB6">
        <w:rPr>
          <w:rFonts w:ascii="Times New Roman" w:hAnsi="Times New Roman" w:cs="Times New Roman"/>
          <w:sz w:val="24"/>
        </w:rPr>
        <w:t>YM042:00/2020</w:t>
      </w:r>
      <w:r>
        <w:rPr>
          <w:rFonts w:ascii="Times New Roman" w:hAnsi="Times New Roman" w:cs="Times New Roman"/>
          <w:sz w:val="24"/>
        </w:rPr>
        <w:t>. Saadut lausunnot ovat l</w:t>
      </w:r>
      <w:r w:rsidR="00154EB6">
        <w:rPr>
          <w:rFonts w:ascii="Times New Roman" w:hAnsi="Times New Roman" w:cs="Times New Roman"/>
          <w:sz w:val="24"/>
        </w:rPr>
        <w:t>ausuntopalvelu.fi –palvelussa [Linkki xxx]</w:t>
      </w:r>
      <w:r>
        <w:rPr>
          <w:rFonts w:ascii="Times New Roman" w:hAnsi="Times New Roman" w:cs="Times New Roman"/>
          <w:sz w:val="24"/>
        </w:rPr>
        <w:t xml:space="preserve">. </w:t>
      </w:r>
    </w:p>
    <w:p w14:paraId="75E7D2EF" w14:textId="464348C6" w:rsidR="0054242C" w:rsidRDefault="0054242C" w:rsidP="00C47388">
      <w:pPr>
        <w:jc w:val="both"/>
        <w:rPr>
          <w:rFonts w:ascii="Times New Roman" w:hAnsi="Times New Roman" w:cs="Times New Roman"/>
          <w:sz w:val="24"/>
        </w:rPr>
      </w:pPr>
      <w:r>
        <w:rPr>
          <w:rFonts w:ascii="Times New Roman" w:hAnsi="Times New Roman" w:cs="Times New Roman"/>
          <w:sz w:val="24"/>
        </w:rPr>
        <w:t>[Lausuntotiivistelmä on julkaistu hankkeen asiakirjoissa xxxx.] Lausunnon antoivat [täydentyy]. Laus</w:t>
      </w:r>
      <w:r w:rsidR="00FD6FC4">
        <w:rPr>
          <w:rFonts w:ascii="Times New Roman" w:hAnsi="Times New Roman" w:cs="Times New Roman"/>
          <w:sz w:val="24"/>
        </w:rPr>
        <w:t>u</w:t>
      </w:r>
      <w:r>
        <w:rPr>
          <w:rFonts w:ascii="Times New Roman" w:hAnsi="Times New Roman" w:cs="Times New Roman"/>
          <w:sz w:val="24"/>
        </w:rPr>
        <w:t>nnoissa esitettiin seuraavaa [täydentyy]:</w:t>
      </w:r>
    </w:p>
    <w:p w14:paraId="1E4BAAEC" w14:textId="77777777" w:rsidR="006A168D" w:rsidRDefault="006A168D" w:rsidP="00C47388">
      <w:pPr>
        <w:jc w:val="both"/>
        <w:rPr>
          <w:rFonts w:ascii="Times New Roman" w:hAnsi="Times New Roman" w:cs="Times New Roman"/>
          <w:sz w:val="24"/>
        </w:rPr>
      </w:pPr>
    </w:p>
    <w:p w14:paraId="3BDFA5CD" w14:textId="4ACF47FD" w:rsidR="0054242C" w:rsidRPr="006A168D" w:rsidRDefault="0054242C" w:rsidP="00C47388">
      <w:pPr>
        <w:jc w:val="both"/>
        <w:rPr>
          <w:rFonts w:ascii="Times New Roman" w:hAnsi="Times New Roman" w:cs="Times New Roman"/>
          <w:i/>
          <w:sz w:val="24"/>
        </w:rPr>
      </w:pPr>
      <w:r w:rsidRPr="006A168D">
        <w:rPr>
          <w:rFonts w:ascii="Times New Roman" w:hAnsi="Times New Roman" w:cs="Times New Roman"/>
          <w:i/>
          <w:sz w:val="24"/>
        </w:rPr>
        <w:t>Jatkovalmistelu</w:t>
      </w:r>
    </w:p>
    <w:p w14:paraId="5971E2F8" w14:textId="4CCAC34B" w:rsidR="0054242C" w:rsidRDefault="0054242C" w:rsidP="00C47388">
      <w:pPr>
        <w:jc w:val="both"/>
        <w:rPr>
          <w:rFonts w:ascii="Times New Roman" w:hAnsi="Times New Roman" w:cs="Times New Roman"/>
          <w:sz w:val="24"/>
        </w:rPr>
      </w:pPr>
      <w:r>
        <w:rPr>
          <w:rFonts w:ascii="Times New Roman" w:hAnsi="Times New Roman" w:cs="Times New Roman"/>
          <w:sz w:val="24"/>
        </w:rPr>
        <w:t>Lausuntojen ja jatkovalmistelun pohjalta [täydentyy] xxx.</w:t>
      </w:r>
    </w:p>
    <w:p w14:paraId="19B2FEDF" w14:textId="77777777" w:rsidR="00972C57" w:rsidRDefault="00972C57" w:rsidP="00C47388">
      <w:pPr>
        <w:jc w:val="both"/>
        <w:rPr>
          <w:rFonts w:ascii="Times New Roman" w:hAnsi="Times New Roman" w:cs="Times New Roman"/>
          <w:sz w:val="24"/>
        </w:rPr>
      </w:pPr>
    </w:p>
    <w:p w14:paraId="48D42EC5" w14:textId="77777777" w:rsidR="004E1B15" w:rsidRPr="00FE6EF7" w:rsidRDefault="004E1B15" w:rsidP="00C47388">
      <w:pPr>
        <w:pStyle w:val="Luettelokappale"/>
        <w:numPr>
          <w:ilvl w:val="1"/>
          <w:numId w:val="1"/>
        </w:numPr>
        <w:jc w:val="both"/>
        <w:rPr>
          <w:rFonts w:ascii="Times New Roman" w:hAnsi="Times New Roman" w:cs="Times New Roman"/>
          <w:b/>
          <w:sz w:val="24"/>
        </w:rPr>
      </w:pPr>
      <w:r w:rsidRPr="00FE6EF7">
        <w:rPr>
          <w:rFonts w:ascii="Times New Roman" w:hAnsi="Times New Roman" w:cs="Times New Roman"/>
          <w:b/>
          <w:sz w:val="24"/>
        </w:rPr>
        <w:t>Voimaantulo</w:t>
      </w:r>
    </w:p>
    <w:p w14:paraId="0F131303" w14:textId="09D1464B" w:rsidR="004E1B15" w:rsidRDefault="004E1B15" w:rsidP="00C47388">
      <w:pPr>
        <w:jc w:val="both"/>
        <w:rPr>
          <w:rFonts w:ascii="Times New Roman" w:hAnsi="Times New Roman" w:cs="Times New Roman"/>
          <w:sz w:val="24"/>
        </w:rPr>
      </w:pPr>
      <w:r>
        <w:rPr>
          <w:rFonts w:ascii="Times New Roman" w:hAnsi="Times New Roman" w:cs="Times New Roman"/>
          <w:sz w:val="24"/>
        </w:rPr>
        <w:t>Valtioneuvoston asetuksen muutosehdotus on tarkoi</w:t>
      </w:r>
      <w:r w:rsidR="00154EB6">
        <w:rPr>
          <w:rFonts w:ascii="Times New Roman" w:hAnsi="Times New Roman" w:cs="Times New Roman"/>
          <w:sz w:val="24"/>
        </w:rPr>
        <w:t>tettu tulemaan voimaan XX.X.2020</w:t>
      </w:r>
      <w:r w:rsidR="005A6DD6">
        <w:rPr>
          <w:rFonts w:ascii="Times New Roman" w:hAnsi="Times New Roman" w:cs="Times New Roman"/>
          <w:sz w:val="24"/>
        </w:rPr>
        <w:t>.</w:t>
      </w:r>
    </w:p>
    <w:p w14:paraId="3C82726E" w14:textId="77777777" w:rsidR="005A6DD6" w:rsidRDefault="005A6DD6" w:rsidP="00C47388">
      <w:pPr>
        <w:jc w:val="both"/>
        <w:rPr>
          <w:rFonts w:ascii="Times New Roman" w:hAnsi="Times New Roman" w:cs="Times New Roman"/>
          <w:sz w:val="24"/>
        </w:rPr>
      </w:pPr>
    </w:p>
    <w:p w14:paraId="7A68E707" w14:textId="77777777" w:rsidR="004E1B15" w:rsidRPr="00FE6EF7" w:rsidRDefault="004E1B15" w:rsidP="00C47388">
      <w:pPr>
        <w:jc w:val="both"/>
        <w:rPr>
          <w:rFonts w:ascii="Times New Roman" w:hAnsi="Times New Roman" w:cs="Times New Roman"/>
          <w:b/>
          <w:sz w:val="24"/>
        </w:rPr>
      </w:pPr>
      <w:r w:rsidRPr="00FE6EF7">
        <w:rPr>
          <w:rFonts w:ascii="Times New Roman" w:hAnsi="Times New Roman" w:cs="Times New Roman"/>
          <w:b/>
          <w:sz w:val="24"/>
        </w:rPr>
        <w:t>YKSITYISKOHTAISET PERUSTELUT</w:t>
      </w:r>
    </w:p>
    <w:p w14:paraId="2573E025" w14:textId="73265DF7" w:rsidR="004E1B15" w:rsidRDefault="00E55B18" w:rsidP="00C47388">
      <w:pPr>
        <w:jc w:val="both"/>
        <w:rPr>
          <w:rFonts w:ascii="Times New Roman" w:hAnsi="Times New Roman" w:cs="Times New Roman"/>
          <w:sz w:val="24"/>
        </w:rPr>
      </w:pPr>
      <w:r>
        <w:rPr>
          <w:rFonts w:ascii="Times New Roman" w:hAnsi="Times New Roman" w:cs="Times New Roman"/>
          <w:i/>
          <w:sz w:val="24"/>
        </w:rPr>
        <w:t>Liite 1</w:t>
      </w:r>
      <w:r w:rsidR="00966843">
        <w:rPr>
          <w:rFonts w:ascii="Times New Roman" w:hAnsi="Times New Roman" w:cs="Times New Roman"/>
          <w:i/>
          <w:sz w:val="24"/>
        </w:rPr>
        <w:t xml:space="preserve">. </w:t>
      </w:r>
      <w:r w:rsidR="00966843">
        <w:rPr>
          <w:rFonts w:ascii="Times New Roman" w:hAnsi="Times New Roman" w:cs="Times New Roman"/>
          <w:sz w:val="24"/>
        </w:rPr>
        <w:t>Kansainvälisten vesienhoitoalueiden nimet ehdotetaa</w:t>
      </w:r>
      <w:r w:rsidR="00FD3CD0">
        <w:rPr>
          <w:rFonts w:ascii="Times New Roman" w:hAnsi="Times New Roman" w:cs="Times New Roman"/>
          <w:sz w:val="24"/>
        </w:rPr>
        <w:t>n muutettavaksi seuraaviksi:</w:t>
      </w:r>
    </w:p>
    <w:p w14:paraId="32819BA7" w14:textId="77777777" w:rsidR="00FD3CD0" w:rsidRDefault="00FD3CD0" w:rsidP="00C47388">
      <w:pPr>
        <w:autoSpaceDE w:val="0"/>
        <w:autoSpaceDN w:val="0"/>
        <w:spacing w:after="0" w:line="240" w:lineRule="auto"/>
        <w:ind w:left="1304"/>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Tornionjoen</w:t>
      </w:r>
      <w:proofErr w:type="spellEnd"/>
      <w:r>
        <w:rPr>
          <w:rFonts w:ascii="Times New Roman" w:hAnsi="Times New Roman" w:cs="Times New Roman"/>
          <w:sz w:val="24"/>
          <w:szCs w:val="24"/>
        </w:rPr>
        <w:t xml:space="preserve"> </w:t>
      </w:r>
      <w:r w:rsidRPr="00855373">
        <w:rPr>
          <w:rFonts w:ascii="Times New Roman" w:hAnsi="Times New Roman" w:cs="Times New Roman"/>
          <w:sz w:val="24"/>
          <w:szCs w:val="24"/>
          <w:highlight w:val="yellow"/>
        </w:rPr>
        <w:t>kansainvälinen</w:t>
      </w:r>
      <w:r>
        <w:rPr>
          <w:rFonts w:ascii="Times New Roman" w:hAnsi="Times New Roman" w:cs="Times New Roman"/>
          <w:sz w:val="24"/>
          <w:szCs w:val="24"/>
        </w:rPr>
        <w:t xml:space="preserve"> vesienhoitoalue; ja </w:t>
      </w:r>
    </w:p>
    <w:p w14:paraId="313D2132" w14:textId="76C02102" w:rsidR="00FD3CD0" w:rsidRDefault="00FD3CD0" w:rsidP="00C47388">
      <w:pPr>
        <w:autoSpaceDE w:val="0"/>
        <w:autoSpaceDN w:val="0"/>
        <w:spacing w:after="0" w:line="240" w:lineRule="auto"/>
        <w:ind w:left="1304"/>
        <w:jc w:val="both"/>
        <w:rPr>
          <w:rFonts w:ascii="Times New Roman" w:hAnsi="Times New Roman" w:cs="Times New Roman"/>
          <w:sz w:val="24"/>
          <w:szCs w:val="24"/>
        </w:rPr>
      </w:pPr>
      <w:r>
        <w:rPr>
          <w:rFonts w:ascii="Times New Roman" w:hAnsi="Times New Roman" w:cs="Times New Roman"/>
          <w:sz w:val="24"/>
          <w:szCs w:val="24"/>
        </w:rPr>
        <w:t>7. Tenon—</w:t>
      </w:r>
      <w:proofErr w:type="spellStart"/>
      <w:r w:rsidRPr="009066EA">
        <w:rPr>
          <w:rFonts w:ascii="Times New Roman" w:hAnsi="Times New Roman" w:cs="Times New Roman"/>
          <w:sz w:val="24"/>
          <w:szCs w:val="24"/>
        </w:rPr>
        <w:t>Näätämöjoen</w:t>
      </w:r>
      <w:proofErr w:type="spellEnd"/>
      <w:r>
        <w:rPr>
          <w:rFonts w:ascii="Times New Roman" w:hAnsi="Times New Roman" w:cs="Times New Roman"/>
          <w:sz w:val="24"/>
          <w:szCs w:val="24"/>
        </w:rPr>
        <w:t xml:space="preserve">—Paatsjoen </w:t>
      </w:r>
      <w:r w:rsidRPr="00855373">
        <w:rPr>
          <w:rFonts w:ascii="Times New Roman" w:hAnsi="Times New Roman" w:cs="Times New Roman"/>
          <w:sz w:val="24"/>
          <w:szCs w:val="24"/>
          <w:highlight w:val="yellow"/>
        </w:rPr>
        <w:t>kansainvälinen</w:t>
      </w:r>
      <w:r>
        <w:rPr>
          <w:rFonts w:ascii="Times New Roman" w:hAnsi="Times New Roman" w:cs="Times New Roman"/>
          <w:sz w:val="24"/>
          <w:szCs w:val="24"/>
        </w:rPr>
        <w:t xml:space="preserve"> vesienhoitoalue.</w:t>
      </w:r>
    </w:p>
    <w:p w14:paraId="43BF3DCA" w14:textId="77777777" w:rsidR="005A6DD6" w:rsidRDefault="005A6DD6" w:rsidP="00C47388">
      <w:pPr>
        <w:autoSpaceDE w:val="0"/>
        <w:autoSpaceDN w:val="0"/>
        <w:spacing w:after="0" w:line="240" w:lineRule="auto"/>
        <w:jc w:val="both"/>
        <w:rPr>
          <w:rFonts w:ascii="Times New Roman" w:hAnsi="Times New Roman" w:cs="Times New Roman"/>
          <w:sz w:val="24"/>
          <w:szCs w:val="24"/>
        </w:rPr>
      </w:pPr>
    </w:p>
    <w:p w14:paraId="674B3313" w14:textId="27C579FC" w:rsidR="00FD3CD0" w:rsidRDefault="00E55B18" w:rsidP="00C47388">
      <w:pPr>
        <w:jc w:val="both"/>
        <w:rPr>
          <w:rFonts w:ascii="Times New Roman" w:hAnsi="Times New Roman" w:cs="Times New Roman"/>
          <w:sz w:val="24"/>
        </w:rPr>
      </w:pPr>
      <w:r>
        <w:rPr>
          <w:rFonts w:ascii="Times New Roman" w:hAnsi="Times New Roman" w:cs="Times New Roman"/>
          <w:i/>
          <w:sz w:val="24"/>
        </w:rPr>
        <w:t>Liite 2</w:t>
      </w:r>
      <w:r w:rsidR="00966843">
        <w:rPr>
          <w:rFonts w:ascii="Times New Roman" w:hAnsi="Times New Roman" w:cs="Times New Roman"/>
          <w:i/>
          <w:sz w:val="24"/>
        </w:rPr>
        <w:t xml:space="preserve">. </w:t>
      </w:r>
      <w:r w:rsidR="00966843">
        <w:rPr>
          <w:rFonts w:ascii="Times New Roman" w:hAnsi="Times New Roman" w:cs="Times New Roman"/>
          <w:sz w:val="24"/>
        </w:rPr>
        <w:t>Kansainvälisten vesienhoitoalueiden nimet ehdotetaan m</w:t>
      </w:r>
      <w:r w:rsidR="00FD3CD0">
        <w:rPr>
          <w:rFonts w:ascii="Times New Roman" w:hAnsi="Times New Roman" w:cs="Times New Roman"/>
          <w:sz w:val="24"/>
        </w:rPr>
        <w:t>uutettavaksi lii</w:t>
      </w:r>
      <w:r w:rsidR="004729B1">
        <w:rPr>
          <w:rFonts w:ascii="Times New Roman" w:hAnsi="Times New Roman" w:cs="Times New Roman"/>
          <w:sz w:val="24"/>
        </w:rPr>
        <w:t>tteen</w:t>
      </w:r>
      <w:r w:rsidR="00AF2FE6">
        <w:rPr>
          <w:rFonts w:ascii="Times New Roman" w:hAnsi="Times New Roman" w:cs="Times New Roman"/>
          <w:sz w:val="24"/>
        </w:rPr>
        <w:t xml:space="preserve"> 1 </w:t>
      </w:r>
      <w:r w:rsidR="004729B1">
        <w:rPr>
          <w:rFonts w:ascii="Times New Roman" w:hAnsi="Times New Roman" w:cs="Times New Roman"/>
          <w:sz w:val="24"/>
        </w:rPr>
        <w:t>muutoksen mukaisiksi</w:t>
      </w:r>
      <w:r w:rsidR="00966843">
        <w:rPr>
          <w:rFonts w:ascii="Times New Roman" w:hAnsi="Times New Roman" w:cs="Times New Roman"/>
          <w:sz w:val="24"/>
        </w:rPr>
        <w:t xml:space="preserve">. </w:t>
      </w:r>
    </w:p>
    <w:p w14:paraId="3574EAC6" w14:textId="77777777" w:rsidR="004729B1" w:rsidRDefault="00966843" w:rsidP="00C47388">
      <w:pPr>
        <w:jc w:val="both"/>
        <w:rPr>
          <w:rFonts w:ascii="Times New Roman" w:hAnsi="Times New Roman" w:cs="Times New Roman"/>
          <w:sz w:val="24"/>
        </w:rPr>
      </w:pPr>
      <w:r>
        <w:rPr>
          <w:rFonts w:ascii="Times New Roman" w:hAnsi="Times New Roman" w:cs="Times New Roman"/>
          <w:sz w:val="24"/>
        </w:rPr>
        <w:t xml:space="preserve">Kuntajako </w:t>
      </w:r>
      <w:r w:rsidR="00FD3CD0">
        <w:rPr>
          <w:rFonts w:ascii="Times New Roman" w:hAnsi="Times New Roman" w:cs="Times New Roman"/>
          <w:sz w:val="24"/>
        </w:rPr>
        <w:t xml:space="preserve">ehdotetaan olevan </w:t>
      </w:r>
      <w:r w:rsidR="004729B1">
        <w:rPr>
          <w:rFonts w:ascii="Times New Roman" w:hAnsi="Times New Roman" w:cs="Times New Roman"/>
          <w:sz w:val="24"/>
        </w:rPr>
        <w:t>asetuksen voimaantuloajankohdan mukainen. Kunnat lueteltaisiin taulukoissa vesienhoitoaluekohtaisesti.</w:t>
      </w:r>
    </w:p>
    <w:p w14:paraId="3DA6C948" w14:textId="615F9062" w:rsidR="00966843" w:rsidRPr="00966843" w:rsidRDefault="00FD3CD0" w:rsidP="00C47388">
      <w:pPr>
        <w:jc w:val="both"/>
        <w:rPr>
          <w:rFonts w:ascii="Times New Roman" w:hAnsi="Times New Roman" w:cs="Times New Roman"/>
          <w:sz w:val="24"/>
        </w:rPr>
      </w:pPr>
      <w:r>
        <w:rPr>
          <w:rFonts w:ascii="Times New Roman" w:hAnsi="Times New Roman" w:cs="Times New Roman"/>
          <w:sz w:val="24"/>
        </w:rPr>
        <w:t>Asetuksen antamisvuoden (2004) jälkeen on toteutunut lukuisia k</w:t>
      </w:r>
      <w:r w:rsidR="00966843">
        <w:rPr>
          <w:rFonts w:ascii="Times New Roman" w:hAnsi="Times New Roman" w:cs="Times New Roman"/>
          <w:sz w:val="24"/>
        </w:rPr>
        <w:t>untaliitok</w:t>
      </w:r>
      <w:r>
        <w:rPr>
          <w:rFonts w:ascii="Times New Roman" w:hAnsi="Times New Roman" w:cs="Times New Roman"/>
          <w:sz w:val="24"/>
        </w:rPr>
        <w:t>sia</w:t>
      </w:r>
      <w:r w:rsidR="00154EB6">
        <w:rPr>
          <w:rFonts w:ascii="Times New Roman" w:hAnsi="Times New Roman" w:cs="Times New Roman"/>
          <w:sz w:val="24"/>
        </w:rPr>
        <w:t>. J</w:t>
      </w:r>
      <w:r w:rsidR="00966843">
        <w:rPr>
          <w:rFonts w:ascii="Times New Roman" w:hAnsi="Times New Roman" w:cs="Times New Roman"/>
          <w:sz w:val="24"/>
        </w:rPr>
        <w:t>oissakin yksittäisissä kuntaliito</w:t>
      </w:r>
      <w:r w:rsidR="00C47388">
        <w:rPr>
          <w:rFonts w:ascii="Times New Roman" w:hAnsi="Times New Roman" w:cs="Times New Roman"/>
          <w:sz w:val="24"/>
        </w:rPr>
        <w:t>ksissa kunnan alueita</w:t>
      </w:r>
      <w:r w:rsidR="00154EB6">
        <w:rPr>
          <w:rFonts w:ascii="Times New Roman" w:hAnsi="Times New Roman" w:cs="Times New Roman"/>
          <w:sz w:val="24"/>
        </w:rPr>
        <w:t xml:space="preserve"> on liitetty </w:t>
      </w:r>
      <w:r w:rsidR="00966843">
        <w:rPr>
          <w:rFonts w:ascii="Times New Roman" w:hAnsi="Times New Roman" w:cs="Times New Roman"/>
          <w:sz w:val="24"/>
        </w:rPr>
        <w:t xml:space="preserve">eri kuntiin. </w:t>
      </w:r>
      <w:r w:rsidR="00AF2FE6">
        <w:rPr>
          <w:rFonts w:ascii="Times New Roman" w:hAnsi="Times New Roman" w:cs="Times New Roman"/>
          <w:sz w:val="24"/>
        </w:rPr>
        <w:t>Useimmiten kunnat ovat yhdistyneet toisiinsa kokonaisina.</w:t>
      </w:r>
    </w:p>
    <w:p w14:paraId="6A9CBCE6" w14:textId="1CA96615" w:rsidR="00C9284E" w:rsidRPr="00042710" w:rsidRDefault="00C9284E" w:rsidP="00C47388">
      <w:pPr>
        <w:jc w:val="both"/>
        <w:rPr>
          <w:rFonts w:ascii="Times New Roman" w:hAnsi="Times New Roman" w:cs="Times New Roman"/>
          <w:sz w:val="24"/>
        </w:rPr>
      </w:pPr>
    </w:p>
    <w:sectPr w:rsidR="00C9284E" w:rsidRPr="00042710" w:rsidSect="0012697A">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07C4F" w14:textId="77777777" w:rsidR="005D5794" w:rsidRDefault="005D5794" w:rsidP="00BA5320">
      <w:pPr>
        <w:spacing w:after="0" w:line="240" w:lineRule="auto"/>
      </w:pPr>
      <w:r>
        <w:separator/>
      </w:r>
    </w:p>
  </w:endnote>
  <w:endnote w:type="continuationSeparator" w:id="0">
    <w:p w14:paraId="05B4AA88" w14:textId="77777777" w:rsidR="005D5794" w:rsidRDefault="005D5794" w:rsidP="00BA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88CB" w14:textId="77777777" w:rsidR="002931FA" w:rsidRDefault="002931F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09629" w14:textId="77777777" w:rsidR="002931FA" w:rsidRDefault="002931F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F270E" w14:textId="77777777" w:rsidR="002931FA" w:rsidRDefault="002931F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F254A" w14:textId="77777777" w:rsidR="005D5794" w:rsidRDefault="005D5794" w:rsidP="00BA5320">
      <w:pPr>
        <w:spacing w:after="0" w:line="240" w:lineRule="auto"/>
      </w:pPr>
      <w:r>
        <w:separator/>
      </w:r>
    </w:p>
  </w:footnote>
  <w:footnote w:type="continuationSeparator" w:id="0">
    <w:p w14:paraId="4770250D" w14:textId="77777777" w:rsidR="005D5794" w:rsidRDefault="005D5794" w:rsidP="00BA5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829D4" w14:textId="77777777" w:rsidR="002931FA" w:rsidRDefault="002931F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763C" w14:textId="77777777" w:rsidR="002931FA" w:rsidRDefault="002931FA">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E869" w14:textId="4416829F" w:rsidR="0012697A" w:rsidRPr="002931FA" w:rsidRDefault="0012697A" w:rsidP="0012697A">
    <w:pPr>
      <w:pStyle w:val="Yltunniste"/>
      <w:rPr>
        <w:rFonts w:ascii="Times New Roman" w:hAnsi="Times New Roman" w:cs="Times New Roman"/>
        <w:sz w:val="24"/>
      </w:rPr>
    </w:pPr>
    <w:r w:rsidRPr="002931FA">
      <w:rPr>
        <w:rFonts w:ascii="Times New Roman" w:hAnsi="Times New Roman" w:cs="Times New Roman"/>
        <w:sz w:val="24"/>
      </w:rPr>
      <w:t>Ympäristöministeriö</w:t>
    </w:r>
    <w:r w:rsidRPr="002931FA">
      <w:rPr>
        <w:rFonts w:ascii="Times New Roman" w:hAnsi="Times New Roman" w:cs="Times New Roman"/>
        <w:sz w:val="24"/>
      </w:rPr>
      <w:tab/>
    </w:r>
    <w:r w:rsidR="00142E99" w:rsidRPr="002931FA">
      <w:rPr>
        <w:rFonts w:ascii="Times New Roman" w:hAnsi="Times New Roman" w:cs="Times New Roman"/>
        <w:sz w:val="24"/>
      </w:rPr>
      <w:t xml:space="preserve">                                                                            </w:t>
    </w:r>
    <w:r w:rsidRPr="002931FA">
      <w:rPr>
        <w:rFonts w:ascii="Times New Roman" w:hAnsi="Times New Roman" w:cs="Times New Roman"/>
        <w:sz w:val="24"/>
      </w:rPr>
      <w:t>Perustelumuistio</w:t>
    </w:r>
  </w:p>
  <w:p w14:paraId="4EE8E6D3" w14:textId="7410B2A4" w:rsidR="0012697A" w:rsidRPr="002931FA" w:rsidRDefault="0012697A" w:rsidP="0012697A">
    <w:pPr>
      <w:pStyle w:val="Yltunniste"/>
      <w:rPr>
        <w:rFonts w:ascii="Times New Roman" w:hAnsi="Times New Roman" w:cs="Times New Roman"/>
        <w:sz w:val="24"/>
      </w:rPr>
    </w:pPr>
    <w:r w:rsidRPr="002931FA">
      <w:rPr>
        <w:rFonts w:ascii="Times New Roman" w:hAnsi="Times New Roman" w:cs="Times New Roman"/>
        <w:sz w:val="24"/>
      </w:rPr>
      <w:t>Luontoympäristöosasto</w:t>
    </w:r>
    <w:r w:rsidRPr="002931FA">
      <w:rPr>
        <w:rFonts w:ascii="Times New Roman" w:hAnsi="Times New Roman" w:cs="Times New Roman"/>
        <w:sz w:val="24"/>
      </w:rPr>
      <w:tab/>
    </w:r>
    <w:r w:rsidR="002931FA">
      <w:rPr>
        <w:rFonts w:ascii="Times New Roman" w:hAnsi="Times New Roman" w:cs="Times New Roman"/>
        <w:sz w:val="24"/>
      </w:rPr>
      <w:t xml:space="preserve">                                                                        </w:t>
    </w:r>
    <w:r w:rsidR="00496D44" w:rsidRPr="002931FA">
      <w:rPr>
        <w:rFonts w:ascii="Times New Roman" w:hAnsi="Times New Roman" w:cs="Times New Roman"/>
        <w:color w:val="FF0000"/>
        <w:sz w:val="24"/>
      </w:rPr>
      <w:t>LUONNOS</w:t>
    </w:r>
    <w:r w:rsidR="002931FA" w:rsidRPr="002931FA">
      <w:rPr>
        <w:rFonts w:ascii="Times New Roman" w:hAnsi="Times New Roman" w:cs="Times New Roman"/>
        <w:sz w:val="24"/>
      </w:rPr>
      <w:t xml:space="preserve"> 23</w:t>
    </w:r>
    <w:r w:rsidR="003B14D6" w:rsidRPr="002931FA">
      <w:rPr>
        <w:rFonts w:ascii="Times New Roman" w:hAnsi="Times New Roman" w:cs="Times New Roman"/>
        <w:sz w:val="24"/>
      </w:rPr>
      <w:t>.9</w:t>
    </w:r>
    <w:r w:rsidR="004155EC">
      <w:rPr>
        <w:rFonts w:ascii="Times New Roman" w:hAnsi="Times New Roman" w:cs="Times New Roman"/>
        <w:sz w:val="24"/>
      </w:rPr>
      <w:t>.</w:t>
    </w:r>
    <w:r w:rsidRPr="002931FA">
      <w:rPr>
        <w:rFonts w:ascii="Times New Roman" w:hAnsi="Times New Roman" w:cs="Times New Roman"/>
        <w:sz w:val="24"/>
      </w:rPr>
      <w:t>2020</w:t>
    </w:r>
  </w:p>
  <w:p w14:paraId="57EC0EF5" w14:textId="77777777" w:rsidR="0012697A" w:rsidRPr="002931FA" w:rsidRDefault="0012697A" w:rsidP="0012697A">
    <w:pPr>
      <w:pStyle w:val="Yltunniste"/>
      <w:rPr>
        <w:rFonts w:ascii="Times New Roman" w:hAnsi="Times New Roman" w:cs="Times New Roman"/>
        <w:sz w:val="24"/>
      </w:rPr>
    </w:pPr>
    <w:proofErr w:type="spellStart"/>
    <w:r w:rsidRPr="002931FA">
      <w:rPr>
        <w:rFonts w:ascii="Times New Roman" w:hAnsi="Times New Roman" w:cs="Times New Roman"/>
        <w:sz w:val="24"/>
      </w:rPr>
      <w:t>LsN</w:t>
    </w:r>
    <w:proofErr w:type="spellEnd"/>
    <w:r w:rsidRPr="002931FA">
      <w:rPr>
        <w:rFonts w:ascii="Times New Roman" w:hAnsi="Times New Roman" w:cs="Times New Roman"/>
        <w:sz w:val="24"/>
      </w:rPr>
      <w:t xml:space="preserve"> Erja Werdi</w:t>
    </w:r>
  </w:p>
  <w:p w14:paraId="1606B2D6" w14:textId="77777777" w:rsidR="0012697A" w:rsidRDefault="0012697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C5D42"/>
    <w:multiLevelType w:val="multilevel"/>
    <w:tmpl w:val="F53A5C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394036"/>
    <w:multiLevelType w:val="hybridMultilevel"/>
    <w:tmpl w:val="18F4999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5883390"/>
    <w:multiLevelType w:val="multilevel"/>
    <w:tmpl w:val="F53A5C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20"/>
    <w:rsid w:val="00042710"/>
    <w:rsid w:val="000A4B72"/>
    <w:rsid w:val="000C050A"/>
    <w:rsid w:val="00104161"/>
    <w:rsid w:val="00106D1F"/>
    <w:rsid w:val="00106F3E"/>
    <w:rsid w:val="0012697A"/>
    <w:rsid w:val="001304CE"/>
    <w:rsid w:val="00142E99"/>
    <w:rsid w:val="00154EB6"/>
    <w:rsid w:val="00155F1C"/>
    <w:rsid w:val="001A01C7"/>
    <w:rsid w:val="00216143"/>
    <w:rsid w:val="00246DE5"/>
    <w:rsid w:val="002931FA"/>
    <w:rsid w:val="002C48CE"/>
    <w:rsid w:val="002F7B48"/>
    <w:rsid w:val="003139AC"/>
    <w:rsid w:val="0032011A"/>
    <w:rsid w:val="00327DCA"/>
    <w:rsid w:val="003374BB"/>
    <w:rsid w:val="003512FD"/>
    <w:rsid w:val="00354745"/>
    <w:rsid w:val="00362E84"/>
    <w:rsid w:val="00377701"/>
    <w:rsid w:val="00382029"/>
    <w:rsid w:val="00395C6A"/>
    <w:rsid w:val="003B14D6"/>
    <w:rsid w:val="003E367D"/>
    <w:rsid w:val="004155EC"/>
    <w:rsid w:val="00424144"/>
    <w:rsid w:val="004657EA"/>
    <w:rsid w:val="004729B1"/>
    <w:rsid w:val="00485977"/>
    <w:rsid w:val="00496D44"/>
    <w:rsid w:val="004A172C"/>
    <w:rsid w:val="004B4C9F"/>
    <w:rsid w:val="004C14AB"/>
    <w:rsid w:val="004E0DD9"/>
    <w:rsid w:val="004E1B15"/>
    <w:rsid w:val="005119A0"/>
    <w:rsid w:val="00525ECE"/>
    <w:rsid w:val="0053496E"/>
    <w:rsid w:val="0054242C"/>
    <w:rsid w:val="00555D0B"/>
    <w:rsid w:val="00590A6B"/>
    <w:rsid w:val="005971A5"/>
    <w:rsid w:val="005A548F"/>
    <w:rsid w:val="005A6DD6"/>
    <w:rsid w:val="005B18F9"/>
    <w:rsid w:val="005B535F"/>
    <w:rsid w:val="005B6F76"/>
    <w:rsid w:val="005D3825"/>
    <w:rsid w:val="005D5794"/>
    <w:rsid w:val="0061192E"/>
    <w:rsid w:val="00656998"/>
    <w:rsid w:val="00696E21"/>
    <w:rsid w:val="006A168D"/>
    <w:rsid w:val="00736A1C"/>
    <w:rsid w:val="007719A7"/>
    <w:rsid w:val="007A1DF8"/>
    <w:rsid w:val="007B65C6"/>
    <w:rsid w:val="007C5429"/>
    <w:rsid w:val="007C5AFC"/>
    <w:rsid w:val="007E5F22"/>
    <w:rsid w:val="00843C5B"/>
    <w:rsid w:val="00844BDE"/>
    <w:rsid w:val="00855373"/>
    <w:rsid w:val="00872383"/>
    <w:rsid w:val="0089319B"/>
    <w:rsid w:val="008C1101"/>
    <w:rsid w:val="008C36A0"/>
    <w:rsid w:val="008C4746"/>
    <w:rsid w:val="008C7939"/>
    <w:rsid w:val="008F7CE3"/>
    <w:rsid w:val="009066EA"/>
    <w:rsid w:val="009124B7"/>
    <w:rsid w:val="00913DBA"/>
    <w:rsid w:val="009141EF"/>
    <w:rsid w:val="009235DA"/>
    <w:rsid w:val="00931EB2"/>
    <w:rsid w:val="00966843"/>
    <w:rsid w:val="00972C57"/>
    <w:rsid w:val="00972F29"/>
    <w:rsid w:val="00976D9A"/>
    <w:rsid w:val="009C182C"/>
    <w:rsid w:val="009F0D75"/>
    <w:rsid w:val="00A028C4"/>
    <w:rsid w:val="00A24651"/>
    <w:rsid w:val="00A61EC7"/>
    <w:rsid w:val="00A74AF4"/>
    <w:rsid w:val="00A900AC"/>
    <w:rsid w:val="00A9384E"/>
    <w:rsid w:val="00AB53A9"/>
    <w:rsid w:val="00AF2FE6"/>
    <w:rsid w:val="00B351D1"/>
    <w:rsid w:val="00B35817"/>
    <w:rsid w:val="00B7123A"/>
    <w:rsid w:val="00B7248F"/>
    <w:rsid w:val="00B759AD"/>
    <w:rsid w:val="00B77638"/>
    <w:rsid w:val="00B853EE"/>
    <w:rsid w:val="00B94E2E"/>
    <w:rsid w:val="00B95694"/>
    <w:rsid w:val="00BA5320"/>
    <w:rsid w:val="00BB7CAC"/>
    <w:rsid w:val="00BF4A9A"/>
    <w:rsid w:val="00C47388"/>
    <w:rsid w:val="00C74829"/>
    <w:rsid w:val="00C80BAE"/>
    <w:rsid w:val="00C9284E"/>
    <w:rsid w:val="00CB7DE4"/>
    <w:rsid w:val="00CD41BB"/>
    <w:rsid w:val="00D17031"/>
    <w:rsid w:val="00D2276E"/>
    <w:rsid w:val="00D93C9C"/>
    <w:rsid w:val="00E01596"/>
    <w:rsid w:val="00E455E3"/>
    <w:rsid w:val="00E544B6"/>
    <w:rsid w:val="00E55B18"/>
    <w:rsid w:val="00E679D4"/>
    <w:rsid w:val="00EA1511"/>
    <w:rsid w:val="00EA4C3D"/>
    <w:rsid w:val="00ED0288"/>
    <w:rsid w:val="00F47DE8"/>
    <w:rsid w:val="00F5506A"/>
    <w:rsid w:val="00FB10ED"/>
    <w:rsid w:val="00FB24A7"/>
    <w:rsid w:val="00FC39A7"/>
    <w:rsid w:val="00FD3CD0"/>
    <w:rsid w:val="00FD6FC4"/>
    <w:rsid w:val="00FE53C9"/>
    <w:rsid w:val="00FE6E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0369"/>
  <w15:chartTrackingRefBased/>
  <w15:docId w15:val="{B23A2AD2-0BE5-4B9F-9F3B-C265710D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A532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A5320"/>
  </w:style>
  <w:style w:type="paragraph" w:styleId="Alatunniste">
    <w:name w:val="footer"/>
    <w:basedOn w:val="Normaali"/>
    <w:link w:val="AlatunnisteChar"/>
    <w:uiPriority w:val="99"/>
    <w:unhideWhenUsed/>
    <w:rsid w:val="00BA532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A5320"/>
  </w:style>
  <w:style w:type="paragraph" w:styleId="Luettelokappale">
    <w:name w:val="List Paragraph"/>
    <w:basedOn w:val="Normaali"/>
    <w:uiPriority w:val="34"/>
    <w:qFormat/>
    <w:rsid w:val="00BA5320"/>
    <w:pPr>
      <w:ind w:left="720"/>
      <w:contextualSpacing/>
    </w:pPr>
  </w:style>
  <w:style w:type="paragraph" w:customStyle="1" w:styleId="MKappalejako">
    <w:name w:val="MKappalejako"/>
    <w:rsid w:val="00CD41BB"/>
    <w:pPr>
      <w:spacing w:after="240" w:line="240" w:lineRule="auto"/>
      <w:ind w:left="1418"/>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4E1B15"/>
    <w:rPr>
      <w:color w:val="0563C1" w:themeColor="hyperlink"/>
      <w:u w:val="single"/>
    </w:rPr>
  </w:style>
  <w:style w:type="character" w:styleId="Kommentinviite">
    <w:name w:val="annotation reference"/>
    <w:basedOn w:val="Kappaleenoletusfontti"/>
    <w:uiPriority w:val="99"/>
    <w:semiHidden/>
    <w:unhideWhenUsed/>
    <w:rsid w:val="00C74829"/>
    <w:rPr>
      <w:sz w:val="16"/>
      <w:szCs w:val="16"/>
    </w:rPr>
  </w:style>
  <w:style w:type="paragraph" w:styleId="Kommentinteksti">
    <w:name w:val="annotation text"/>
    <w:basedOn w:val="Normaali"/>
    <w:link w:val="KommentintekstiChar"/>
    <w:uiPriority w:val="99"/>
    <w:semiHidden/>
    <w:unhideWhenUsed/>
    <w:rsid w:val="00C7482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74829"/>
    <w:rPr>
      <w:sz w:val="20"/>
      <w:szCs w:val="20"/>
    </w:rPr>
  </w:style>
  <w:style w:type="paragraph" w:styleId="Kommentinotsikko">
    <w:name w:val="annotation subject"/>
    <w:basedOn w:val="Kommentinteksti"/>
    <w:next w:val="Kommentinteksti"/>
    <w:link w:val="KommentinotsikkoChar"/>
    <w:uiPriority w:val="99"/>
    <w:semiHidden/>
    <w:unhideWhenUsed/>
    <w:rsid w:val="00C74829"/>
    <w:rPr>
      <w:b/>
      <w:bCs/>
    </w:rPr>
  </w:style>
  <w:style w:type="character" w:customStyle="1" w:styleId="KommentinotsikkoChar">
    <w:name w:val="Kommentin otsikko Char"/>
    <w:basedOn w:val="KommentintekstiChar"/>
    <w:link w:val="Kommentinotsikko"/>
    <w:uiPriority w:val="99"/>
    <w:semiHidden/>
    <w:rsid w:val="00C74829"/>
    <w:rPr>
      <w:b/>
      <w:bCs/>
      <w:sz w:val="20"/>
      <w:szCs w:val="20"/>
    </w:rPr>
  </w:style>
  <w:style w:type="paragraph" w:styleId="Seliteteksti">
    <w:name w:val="Balloon Text"/>
    <w:basedOn w:val="Normaali"/>
    <w:link w:val="SelitetekstiChar"/>
    <w:uiPriority w:val="99"/>
    <w:semiHidden/>
    <w:unhideWhenUsed/>
    <w:rsid w:val="00C7482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74829"/>
    <w:rPr>
      <w:rFonts w:ascii="Segoe UI" w:hAnsi="Segoe UI" w:cs="Segoe UI"/>
      <w:sz w:val="18"/>
      <w:szCs w:val="18"/>
    </w:rPr>
  </w:style>
  <w:style w:type="character" w:styleId="AvattuHyperlinkki">
    <w:name w:val="FollowedHyperlink"/>
    <w:basedOn w:val="Kappaleenoletusfontti"/>
    <w:uiPriority w:val="99"/>
    <w:semiHidden/>
    <w:unhideWhenUsed/>
    <w:rsid w:val="00B853EE"/>
    <w:rPr>
      <w:color w:val="954F72" w:themeColor="followedHyperlink"/>
      <w:u w:val="single"/>
    </w:rPr>
  </w:style>
  <w:style w:type="character" w:styleId="Voimakas">
    <w:name w:val="Strong"/>
    <w:basedOn w:val="Kappaleenoletusfontti"/>
    <w:uiPriority w:val="22"/>
    <w:qFormat/>
    <w:rsid w:val="00923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7975">
      <w:bodyDiv w:val="1"/>
      <w:marLeft w:val="0"/>
      <w:marRight w:val="0"/>
      <w:marTop w:val="0"/>
      <w:marBottom w:val="0"/>
      <w:divBdr>
        <w:top w:val="none" w:sz="0" w:space="0" w:color="auto"/>
        <w:left w:val="none" w:sz="0" w:space="0" w:color="auto"/>
        <w:bottom w:val="none" w:sz="0" w:space="0" w:color="auto"/>
        <w:right w:val="none" w:sz="0" w:space="0" w:color="auto"/>
      </w:divBdr>
    </w:div>
    <w:div w:id="417751387">
      <w:bodyDiv w:val="1"/>
      <w:marLeft w:val="0"/>
      <w:marRight w:val="0"/>
      <w:marTop w:val="0"/>
      <w:marBottom w:val="0"/>
      <w:divBdr>
        <w:top w:val="none" w:sz="0" w:space="0" w:color="auto"/>
        <w:left w:val="none" w:sz="0" w:space="0" w:color="auto"/>
        <w:bottom w:val="none" w:sz="0" w:space="0" w:color="auto"/>
        <w:right w:val="none" w:sz="0" w:space="0" w:color="auto"/>
      </w:divBdr>
    </w:div>
    <w:div w:id="1046685935">
      <w:bodyDiv w:val="1"/>
      <w:marLeft w:val="0"/>
      <w:marRight w:val="0"/>
      <w:marTop w:val="0"/>
      <w:marBottom w:val="0"/>
      <w:divBdr>
        <w:top w:val="none" w:sz="0" w:space="0" w:color="auto"/>
        <w:left w:val="none" w:sz="0" w:space="0" w:color="auto"/>
        <w:bottom w:val="none" w:sz="0" w:space="0" w:color="auto"/>
        <w:right w:val="none" w:sz="0" w:space="0" w:color="auto"/>
      </w:divBdr>
    </w:div>
    <w:div w:id="1087964651">
      <w:bodyDiv w:val="1"/>
      <w:marLeft w:val="0"/>
      <w:marRight w:val="0"/>
      <w:marTop w:val="0"/>
      <w:marBottom w:val="0"/>
      <w:divBdr>
        <w:top w:val="none" w:sz="0" w:space="0" w:color="auto"/>
        <w:left w:val="none" w:sz="0" w:space="0" w:color="auto"/>
        <w:bottom w:val="none" w:sz="0" w:space="0" w:color="auto"/>
        <w:right w:val="none" w:sz="0" w:space="0" w:color="auto"/>
      </w:divBdr>
    </w:div>
    <w:div w:id="1176504890">
      <w:bodyDiv w:val="1"/>
      <w:marLeft w:val="0"/>
      <w:marRight w:val="0"/>
      <w:marTop w:val="0"/>
      <w:marBottom w:val="0"/>
      <w:divBdr>
        <w:top w:val="none" w:sz="0" w:space="0" w:color="auto"/>
        <w:left w:val="none" w:sz="0" w:space="0" w:color="auto"/>
        <w:bottom w:val="none" w:sz="0" w:space="0" w:color="auto"/>
        <w:right w:val="none" w:sz="0" w:space="0" w:color="auto"/>
      </w:divBdr>
    </w:div>
    <w:div w:id="1189416483">
      <w:bodyDiv w:val="1"/>
      <w:marLeft w:val="0"/>
      <w:marRight w:val="0"/>
      <w:marTop w:val="0"/>
      <w:marBottom w:val="0"/>
      <w:divBdr>
        <w:top w:val="none" w:sz="0" w:space="0" w:color="auto"/>
        <w:left w:val="none" w:sz="0" w:space="0" w:color="auto"/>
        <w:bottom w:val="none" w:sz="0" w:space="0" w:color="auto"/>
        <w:right w:val="none" w:sz="0" w:space="0" w:color="auto"/>
      </w:divBdr>
    </w:div>
    <w:div w:id="18475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lex.fi/fi/sopimukset/sopsviite/2010/2010009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7198CC8F2CBFFA4D8F7F209BC3C13483" ma:contentTypeVersion="3" ma:contentTypeDescription="Kampus asiakirja" ma:contentTypeScope="" ma:versionID="a9e121f4eedb638bc751bd52b6c3bee6">
  <xsd:schema xmlns:xsd="http://www.w3.org/2001/XMLSchema" xmlns:xs="http://www.w3.org/2001/XMLSchema" xmlns:p="http://schemas.microsoft.com/office/2006/metadata/properties" xmlns:ns2="c138b538-c2fd-4cca-8c26-6e4e32e5a042" targetNamespace="http://schemas.microsoft.com/office/2006/metadata/properties" ma:root="true" ma:fieldsID="0e6bf820cbc7f9684bb5a1069a30bedb"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ed9b3aa6-a732-4bd2-b0a2-acd6907b0804}" ma:internalName="TaxCatchAll" ma:showField="CatchAllData" ma:web="4e920cd7-78d9-4cc9-9993-e1c5fc915fb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9b3aa6-a732-4bd2-b0a2-acd6907b0804}" ma:internalName="TaxCatchAllLabel" ma:readOnly="true" ma:showField="CatchAllDataLabel" ma:web="4e920cd7-78d9-4cc9-9993-e1c5fc915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Props1.xml><?xml version="1.0" encoding="utf-8"?>
<ds:datastoreItem xmlns:ds="http://schemas.openxmlformats.org/officeDocument/2006/customXml" ds:itemID="{2B505FB6-D2F3-48DD-B286-7F59D478E0C6}">
  <ds:schemaRefs>
    <ds:schemaRef ds:uri="http://schemas.microsoft.com/sharepoint/v3/contenttype/forms"/>
  </ds:schemaRefs>
</ds:datastoreItem>
</file>

<file path=customXml/itemProps2.xml><?xml version="1.0" encoding="utf-8"?>
<ds:datastoreItem xmlns:ds="http://schemas.openxmlformats.org/officeDocument/2006/customXml" ds:itemID="{FE38A37C-A5EB-45A4-BF60-D248861579BE}">
  <ds:schemaRefs>
    <ds:schemaRef ds:uri="Microsoft.SharePoint.Taxonomy.ContentTypeSync"/>
  </ds:schemaRefs>
</ds:datastoreItem>
</file>

<file path=customXml/itemProps3.xml><?xml version="1.0" encoding="utf-8"?>
<ds:datastoreItem xmlns:ds="http://schemas.openxmlformats.org/officeDocument/2006/customXml" ds:itemID="{FF55F37A-6756-4E06-BC6E-A93ABB8E5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10E49-900F-4BE4-A8A5-534126421F73}">
  <ds:schemaRefs>
    <ds:schemaRef ds:uri="http://schemas.microsoft.com/office/2006/metadata/properties"/>
    <ds:schemaRef ds:uri="http://schemas.microsoft.com/office/infopath/2007/PartnerControls"/>
    <ds:schemaRef ds:uri="c138b538-c2fd-4cca-8c26-6e4e32e5a04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6311</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Korhonen-Pereira Coutinho Jenni (YM)</dc:creator>
  <cp:keywords/>
  <dc:description/>
  <cp:lastModifiedBy>Werdi Erja (YM)</cp:lastModifiedBy>
  <cp:revision>2</cp:revision>
  <cp:lastPrinted>2020-09-17T12:14:00Z</cp:lastPrinted>
  <dcterms:created xsi:type="dcterms:W3CDTF">2020-09-23T08:35:00Z</dcterms:created>
  <dcterms:modified xsi:type="dcterms:W3CDTF">2020-09-23T08:35:00Z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0x010100B5FAB64B6C204DD994D3FAC0C34E2BFF007198CC8F2CBFFA4D8F7F209BC3C13483</vt:lpwstr>
  </property>
  <property fmtid="{D5CDD505-2E9C-101B-9397-08002B2CF9AE}" pid="3" name="KampusOrganization">
    <vt:lpwstr/>
  </property>
  <property fmtid="{D5CDD505-2E9C-101B-9397-08002B2CF9AE}" pid="4" name="KampusKeywords">
    <vt:lpwstr/>
  </property>
  <property fmtid="{D5CDD505-2E9C-101B-9397-08002B2CF9AE}" pid="5" name="SharedWithUsers">
    <vt:lpwstr>100;#Viljanen Sara (YM);#98;#Korhonen-Pereira Coutinho Jenni (YM);#196;#Kärki Pia (YM)</vt:lpwstr>
  </property>
</Properties>
</file>