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997623"/>
    <w:p w:rsidR="00EF3AF3" w:rsidRPr="002B391A" w:rsidRDefault="00C0444B" w:rsidP="00825DF1">
      <w:pPr>
        <w:pStyle w:val="LLEsityksennimi"/>
        <w:rPr>
          <w:lang w:val="sv-SE"/>
        </w:rPr>
      </w:pPr>
      <w:r w:rsidRPr="00C0444B">
        <w:rPr>
          <w:lang w:val="sv-SE"/>
        </w:rPr>
        <w:t>Utkast till regeringens proposition med förslag till lag om ändring av konkurrenslagen</w:t>
      </w:r>
    </w:p>
    <w:bookmarkStart w:id="0" w:name="_Toc40281706" w:displacedByCustomXml="next"/>
    <w:sdt>
      <w:sdtPr>
        <w:alias w:val="Otsikko"/>
        <w:tag w:val="CCOtsikko"/>
        <w:id w:val="-717274869"/>
        <w:lock w:val="sdtLocked"/>
        <w:placeholder>
          <w:docPart w:val="079FB98FEB2344898234650826061E7E"/>
        </w:placeholder>
        <w15:color w:val="00CCFF"/>
      </w:sdtPr>
      <w:sdtEndPr/>
      <w:sdtContent>
        <w:p w:rsidR="005A0584" w:rsidRPr="002B391A" w:rsidRDefault="002B391A" w:rsidP="005A0584">
          <w:pPr>
            <w:pStyle w:val="LLPasiallinensislt"/>
            <w:rPr>
              <w:lang w:val="sv-SE"/>
            </w:rPr>
          </w:pPr>
          <w:r w:rsidRPr="00C0444B">
            <w:rPr>
              <w:lang w:val="sv-SE"/>
            </w:rPr>
            <w:t>PROPOSITIONENS HUVUDSAKLIGA INNEHÅLL</w:t>
          </w:r>
        </w:p>
      </w:sdtContent>
    </w:sdt>
    <w:bookmarkEnd w:id="0" w:displacedByCustomXml="prev"/>
    <w:sdt>
      <w:sdtPr>
        <w:alias w:val="Pääasiallinen sisältö"/>
        <w:tag w:val="CCsisaltokappale"/>
        <w:id w:val="773754789"/>
        <w:lock w:val="sdtLocked"/>
        <w:placeholder>
          <w:docPart w:val="1262831F2E6942AAB785C02103AC485B"/>
        </w:placeholder>
        <w15:color w:val="00CCFF"/>
      </w:sdtPr>
      <w:sdtEndPr/>
      <w:sdtContent>
        <w:p w:rsidR="00C0444B" w:rsidRPr="00C0444B" w:rsidRDefault="00C0444B" w:rsidP="00C0444B">
          <w:pPr>
            <w:pStyle w:val="LLPerustelujenkappalejako"/>
            <w:rPr>
              <w:lang w:val="sv-SE"/>
            </w:rPr>
          </w:pPr>
          <w:r w:rsidRPr="00C0444B">
            <w:rPr>
              <w:lang w:val="sv-SE"/>
            </w:rPr>
            <w:t xml:space="preserve">Syftet med denna proposition är att i konkurrenslagen införa de ändringar som det nationella genomförandet av Europaparlamentets och rådets direktiv om att ge medlemsstaternas konkurrensmyndigheter befogenhet att mer effektivt kontrollera efterlevnaden av konkurrensreglerna och om att säkerställa en väl fungerande inre marknad förutsätter. </w:t>
          </w:r>
        </w:p>
        <w:p w:rsidR="00C0444B" w:rsidRPr="00C0444B" w:rsidRDefault="00C0444B" w:rsidP="00C0444B">
          <w:pPr>
            <w:pStyle w:val="LLPerustelujenkappalejako"/>
            <w:rPr>
              <w:lang w:val="sv-SE"/>
            </w:rPr>
          </w:pPr>
          <w:r w:rsidRPr="00C0444B">
            <w:rPr>
              <w:lang w:val="sv-SE"/>
            </w:rPr>
            <w:t xml:space="preserve">De föreslagna ändringarna gäller bl.a. bestämmelser om Konkurrens- och konsumentverkets höranden, begäranden om upplysningar, inspektionsbefogenhet, konstaterande av konkurrensbegränsning och åläggande om att konkurrensbegränsningen ska upphöra, åläggande att vidta korrigerande åtgärder på grund av konkurrensbegränsning, påföljdsavgifter som påförs och vite som föreläggs med stöd av konkurrenslagen samt befrielse från påföljdsavgift och nedsättning av påföljdsavgiften. Också bedömningen av beloppet av påföljdsavgift i fråga om sammanslutningar ändras med anledning av propositionen och medlemmarna i en sammanslutning kan enligt förslaget, när vissa förutsättningar är uppfyllda, vara skyldiga att betala påföljdsavgift som påförts sammanslutningen, om denna inte klarar av att betala avgiften. Vidare föreslås det att samarbetet mellan de nationella konkurrensmyndigheterna i EU ska intensifieras ytterligare och att reglerna ska möjliggöra bl.a. delgivning och verkställighet av sådana beslut om böter och viten som överskrider medlemsstaternas gränser samt inspektioner som förrättas på en annan medlemsstats begäran. </w:t>
          </w:r>
        </w:p>
        <w:p w:rsidR="00C0444B" w:rsidRPr="00C0444B" w:rsidRDefault="00C0444B" w:rsidP="00C0444B">
          <w:pPr>
            <w:pStyle w:val="LLPerustelujenkappalejako"/>
            <w:rPr>
              <w:lang w:val="sv-SE"/>
            </w:rPr>
          </w:pPr>
          <w:r w:rsidRPr="00C0444B">
            <w:rPr>
              <w:lang w:val="sv-SE"/>
            </w:rPr>
            <w:t>Genomförandet av direktivet utsträcker också Konkurrens- och konsumentverkets och domstolarnas befogenheter att göra framställning om och påföra påföljdsavgift samt att förelägga och döma ut vite. I fortsättningen kan företag åläggas att betala en påföljdsavgift inte bara på grund av konkurrensbegränsning utan också på grund av överträdelse av vissa bestämmelser om förfarandet och underlåtelse att iaktta vissa beslut. Också Konkurrens- och konsumentverkets befogenhet att framställa för marknadsdomstolen att strukturella korrigerande åtgärder ska åläggas är ny.</w:t>
          </w:r>
        </w:p>
        <w:p w:rsidR="00C0444B" w:rsidRPr="00C0444B" w:rsidRDefault="00C0444B" w:rsidP="00C0444B">
          <w:pPr>
            <w:pStyle w:val="LLPerustelujenkappalejako"/>
            <w:rPr>
              <w:lang w:val="sv-SE"/>
            </w:rPr>
          </w:pPr>
          <w:r w:rsidRPr="00C0444B">
            <w:rPr>
              <w:lang w:val="sv-SE"/>
            </w:rPr>
            <w:t>I propositionen föreslås utöver direktivgenomförandet också vissa på nationella behov baserade ändringar i vissa bestämmelser i konkurrenslagen samt sådana ändringar i konkurrenslagens bestämmelser om ändringssökande som förutsätts i lagen om rättegång i förvaltningsärenden, vilken trädde i kraft den 1 januari 2020. Regleringen om bestämmande av storleken på påföljdsavgifter som påförs till följd av konkurrensbegränsning föreslås bli preciserad.</w:t>
          </w:r>
        </w:p>
        <w:p w:rsidR="005A0584" w:rsidRPr="002B391A" w:rsidRDefault="00C0444B" w:rsidP="00C0444B">
          <w:pPr>
            <w:pStyle w:val="LLPerustelujenkappalejako"/>
            <w:rPr>
              <w:lang w:val="sv-SE"/>
            </w:rPr>
          </w:pPr>
          <w:r w:rsidRPr="00C0444B">
            <w:rPr>
              <w:lang w:val="sv-SE"/>
            </w:rPr>
            <w:t>Lagen avses träda i kraft den 4 februari 2021.</w:t>
          </w:r>
        </w:p>
      </w:sdtContent>
    </w:sdt>
    <w:p w:rsidR="005A0584" w:rsidRPr="002B391A" w:rsidRDefault="0076114C" w:rsidP="00612C71">
      <w:pPr>
        <w:pStyle w:val="LLNormaali"/>
        <w:jc w:val="center"/>
        <w:rPr>
          <w:lang w:val="sv-SE"/>
        </w:rPr>
      </w:pPr>
      <w:proofErr w:type="gramStart"/>
      <w:r w:rsidRPr="002B391A">
        <w:rPr>
          <w:lang w:val="sv-SE"/>
        </w:rPr>
        <w:t>—</w:t>
      </w:r>
      <w:proofErr w:type="gramEnd"/>
      <w:r w:rsidRPr="002B391A">
        <w:rPr>
          <w:lang w:val="sv-SE"/>
        </w:rPr>
        <w:t>————</w:t>
      </w:r>
      <w:r w:rsidR="005A0584" w:rsidRPr="002B391A">
        <w:rPr>
          <w:lang w:val="sv-SE"/>
        </w:rPr>
        <w:br w:type="page"/>
      </w:r>
    </w:p>
    <w:p w:rsidR="005A0584" w:rsidRPr="002B391A" w:rsidRDefault="002B391A" w:rsidP="00612C71">
      <w:pPr>
        <w:pStyle w:val="LLSisllys"/>
        <w:rPr>
          <w:lang w:val="sv-SE"/>
        </w:rPr>
      </w:pPr>
      <w:r w:rsidRPr="00234499">
        <w:rPr>
          <w:lang w:val="sv-SE"/>
        </w:rPr>
        <w:lastRenderedPageBreak/>
        <w:t>INNEH</w:t>
      </w:r>
      <w:r>
        <w:rPr>
          <w:lang w:val="sv-SE"/>
        </w:rPr>
        <w:t>Å</w:t>
      </w:r>
      <w:r w:rsidRPr="00234499">
        <w:rPr>
          <w:lang w:val="sv-SE"/>
        </w:rPr>
        <w:t>LL</w:t>
      </w:r>
    </w:p>
    <w:p w:rsidR="00297A59"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0281706" w:history="1">
        <w:r w:rsidR="00297A59" w:rsidRPr="00721204">
          <w:rPr>
            <w:rStyle w:val="Hyperlinkki"/>
            <w:noProof/>
            <w:lang w:val="sv-SE"/>
          </w:rPr>
          <w:t>PROPOSITIONENS HUVUDSAKLIGA INNEHÅLL</w:t>
        </w:r>
        <w:r w:rsidR="00297A59">
          <w:rPr>
            <w:noProof/>
            <w:webHidden/>
          </w:rPr>
          <w:tab/>
        </w:r>
        <w:r w:rsidR="00297A59">
          <w:rPr>
            <w:noProof/>
            <w:webHidden/>
          </w:rPr>
          <w:fldChar w:fldCharType="begin"/>
        </w:r>
        <w:r w:rsidR="00297A59">
          <w:rPr>
            <w:noProof/>
            <w:webHidden/>
          </w:rPr>
          <w:instrText xml:space="preserve"> PAGEREF _Toc40281706 \h </w:instrText>
        </w:r>
        <w:r w:rsidR="00297A59">
          <w:rPr>
            <w:noProof/>
            <w:webHidden/>
          </w:rPr>
        </w:r>
        <w:r w:rsidR="00297A59">
          <w:rPr>
            <w:noProof/>
            <w:webHidden/>
          </w:rPr>
          <w:fldChar w:fldCharType="separate"/>
        </w:r>
        <w:r w:rsidR="00297A59">
          <w:rPr>
            <w:noProof/>
            <w:webHidden/>
          </w:rPr>
          <w:t>1</w:t>
        </w:r>
        <w:r w:rsidR="00297A59">
          <w:rPr>
            <w:noProof/>
            <w:webHidden/>
          </w:rPr>
          <w:fldChar w:fldCharType="end"/>
        </w:r>
      </w:hyperlink>
    </w:p>
    <w:p w:rsidR="00297A59" w:rsidRDefault="00297A59">
      <w:pPr>
        <w:pStyle w:val="Sisluet1"/>
        <w:rPr>
          <w:rFonts w:asciiTheme="minorHAnsi" w:eastAsiaTheme="minorEastAsia" w:hAnsiTheme="minorHAnsi" w:cstheme="minorBidi"/>
          <w:bCs w:val="0"/>
          <w:caps w:val="0"/>
          <w:noProof/>
          <w:szCs w:val="22"/>
        </w:rPr>
      </w:pPr>
      <w:hyperlink w:anchor="_Toc40281707" w:history="1">
        <w:r w:rsidRPr="00721204">
          <w:rPr>
            <w:rStyle w:val="Hyperlinkki"/>
            <w:noProof/>
            <w:lang w:val="sv-SE"/>
          </w:rPr>
          <w:t>MOTIVERING</w:t>
        </w:r>
        <w:r>
          <w:rPr>
            <w:noProof/>
            <w:webHidden/>
          </w:rPr>
          <w:tab/>
        </w:r>
        <w:r>
          <w:rPr>
            <w:noProof/>
            <w:webHidden/>
          </w:rPr>
          <w:fldChar w:fldCharType="begin"/>
        </w:r>
        <w:r>
          <w:rPr>
            <w:noProof/>
            <w:webHidden/>
          </w:rPr>
          <w:instrText xml:space="preserve"> PAGEREF _Toc40281707 \h </w:instrText>
        </w:r>
        <w:r>
          <w:rPr>
            <w:noProof/>
            <w:webHidden/>
          </w:rPr>
        </w:r>
        <w:r>
          <w:rPr>
            <w:noProof/>
            <w:webHidden/>
          </w:rPr>
          <w:fldChar w:fldCharType="separate"/>
        </w:r>
        <w:r>
          <w:rPr>
            <w:noProof/>
            <w:webHidden/>
          </w:rPr>
          <w:t>3</w:t>
        </w:r>
        <w:r>
          <w:rPr>
            <w:noProof/>
            <w:webHidden/>
          </w:rPr>
          <w:fldChar w:fldCharType="end"/>
        </w:r>
      </w:hyperlink>
    </w:p>
    <w:p w:rsidR="00297A59" w:rsidRDefault="00297A59">
      <w:pPr>
        <w:pStyle w:val="Sisluet1"/>
        <w:rPr>
          <w:rFonts w:asciiTheme="minorHAnsi" w:eastAsiaTheme="minorEastAsia" w:hAnsiTheme="minorHAnsi" w:cstheme="minorBidi"/>
          <w:bCs w:val="0"/>
          <w:caps w:val="0"/>
          <w:noProof/>
          <w:szCs w:val="22"/>
        </w:rPr>
      </w:pPr>
      <w:hyperlink w:anchor="_Toc40281708" w:history="1">
        <w:r w:rsidRPr="00721204">
          <w:rPr>
            <w:rStyle w:val="Hyperlinkki"/>
            <w:noProof/>
            <w:lang w:val="sv-SE"/>
          </w:rPr>
          <w:t>Lagförslag</w:t>
        </w:r>
        <w:r>
          <w:rPr>
            <w:noProof/>
            <w:webHidden/>
          </w:rPr>
          <w:tab/>
        </w:r>
        <w:r>
          <w:rPr>
            <w:noProof/>
            <w:webHidden/>
          </w:rPr>
          <w:fldChar w:fldCharType="begin"/>
        </w:r>
        <w:r>
          <w:rPr>
            <w:noProof/>
            <w:webHidden/>
          </w:rPr>
          <w:instrText xml:space="preserve"> PAGEREF _Toc40281708 \h </w:instrText>
        </w:r>
        <w:r>
          <w:rPr>
            <w:noProof/>
            <w:webHidden/>
          </w:rPr>
        </w:r>
        <w:r>
          <w:rPr>
            <w:noProof/>
            <w:webHidden/>
          </w:rPr>
          <w:fldChar w:fldCharType="separate"/>
        </w:r>
        <w:r>
          <w:rPr>
            <w:noProof/>
            <w:webHidden/>
          </w:rPr>
          <w:t>4</w:t>
        </w:r>
        <w:r>
          <w:rPr>
            <w:noProof/>
            <w:webHidden/>
          </w:rPr>
          <w:fldChar w:fldCharType="end"/>
        </w:r>
      </w:hyperlink>
    </w:p>
    <w:p w:rsidR="00297A59" w:rsidRDefault="00297A59">
      <w:pPr>
        <w:pStyle w:val="Sisluet3"/>
        <w:rPr>
          <w:rFonts w:asciiTheme="minorHAnsi" w:eastAsiaTheme="minorEastAsia" w:hAnsiTheme="minorHAnsi" w:cstheme="minorBidi"/>
          <w:noProof/>
          <w:szCs w:val="22"/>
        </w:rPr>
      </w:pPr>
      <w:hyperlink w:anchor="_Toc40281709" w:history="1">
        <w:r>
          <w:rPr>
            <w:rStyle w:val="Hyperlinkki"/>
            <w:noProof/>
            <w:lang w:val="sv-SE"/>
          </w:rPr>
          <w:t>Lag o</w:t>
        </w:r>
        <w:r w:rsidRPr="00721204">
          <w:rPr>
            <w:rStyle w:val="Hyperlinkki"/>
            <w:noProof/>
            <w:lang w:val="sv-SE"/>
          </w:rPr>
          <w:t>m ändring av konkurrenslagen</w:t>
        </w:r>
        <w:r>
          <w:rPr>
            <w:noProof/>
            <w:webHidden/>
          </w:rPr>
          <w:tab/>
        </w:r>
        <w:r>
          <w:rPr>
            <w:noProof/>
            <w:webHidden/>
          </w:rPr>
          <w:fldChar w:fldCharType="begin"/>
        </w:r>
        <w:r>
          <w:rPr>
            <w:noProof/>
            <w:webHidden/>
          </w:rPr>
          <w:instrText xml:space="preserve"> PAGEREF _Toc40281709 \h </w:instrText>
        </w:r>
        <w:r>
          <w:rPr>
            <w:noProof/>
            <w:webHidden/>
          </w:rPr>
        </w:r>
        <w:r>
          <w:rPr>
            <w:noProof/>
            <w:webHidden/>
          </w:rPr>
          <w:fldChar w:fldCharType="separate"/>
        </w:r>
        <w:r>
          <w:rPr>
            <w:noProof/>
            <w:webHidden/>
          </w:rPr>
          <w:t>4</w:t>
        </w:r>
        <w:r>
          <w:rPr>
            <w:noProof/>
            <w:webHidden/>
          </w:rPr>
          <w:fldChar w:fldCharType="end"/>
        </w:r>
      </w:hyperlink>
    </w:p>
    <w:p w:rsidR="00A17195" w:rsidRPr="00A17195" w:rsidRDefault="00CD5667" w:rsidP="00A17195">
      <w:r>
        <w:rPr>
          <w:rFonts w:eastAsia="Times New Roman"/>
          <w:bCs/>
          <w:caps/>
          <w:szCs w:val="20"/>
          <w:lang w:eastAsia="fi-FI"/>
        </w:rPr>
        <w:fldChar w:fldCharType="end"/>
      </w:r>
    </w:p>
    <w:p w:rsidR="006E6F46" w:rsidRDefault="005A0584" w:rsidP="00EB0A9A">
      <w:pPr>
        <w:pStyle w:val="LLNormaali"/>
      </w:pPr>
      <w:r>
        <w:br w:type="page"/>
      </w:r>
    </w:p>
    <w:bookmarkStart w:id="1" w:name="_Toc40281707" w:displacedByCustomXml="next"/>
    <w:sdt>
      <w:sdtPr>
        <w:rPr>
          <w:rFonts w:eastAsia="Calibri"/>
          <w:b w:val="0"/>
          <w:caps w:val="0"/>
          <w:sz w:val="22"/>
          <w:szCs w:val="22"/>
          <w:lang w:val="sv-SE" w:eastAsia="en-US"/>
        </w:rPr>
        <w:alias w:val="Perustelut"/>
        <w:tag w:val="CCPerustelut"/>
        <w:id w:val="2058971695"/>
        <w:lock w:val="sdtLocked"/>
        <w:placeholder>
          <w:docPart w:val="57ABA90F7CF24B698902F742D7A6A0E1"/>
        </w:placeholder>
        <w15:color w:val="33CCCC"/>
      </w:sdtPr>
      <w:sdtEndPr>
        <w:rPr>
          <w:rFonts w:eastAsia="Times New Roman"/>
          <w:szCs w:val="24"/>
          <w:lang w:val="fi-FI" w:eastAsia="fi-FI"/>
        </w:rPr>
      </w:sdtEndPr>
      <w:sdtContent>
        <w:p w:rsidR="008414FE" w:rsidRPr="00AC23C9" w:rsidRDefault="002B391A" w:rsidP="008414FE">
          <w:pPr>
            <w:pStyle w:val="LLperustelut"/>
            <w:rPr>
              <w:lang w:val="sv-SE"/>
            </w:rPr>
          </w:pPr>
          <w:r w:rsidRPr="00AC23C9">
            <w:rPr>
              <w:lang w:val="sv-SE"/>
            </w:rPr>
            <w:t>MOTIVERING</w:t>
          </w:r>
          <w:bookmarkStart w:id="2" w:name="_GoBack"/>
          <w:bookmarkEnd w:id="1"/>
          <w:bookmarkEnd w:id="2"/>
        </w:p>
        <w:p w:rsidR="008414FE" w:rsidRPr="0007388F" w:rsidRDefault="000E72EF" w:rsidP="0007388F">
          <w:pPr>
            <w:pStyle w:val="LLPerustelujenkappalejako"/>
            <w:rPr>
              <w:lang w:val="en-US"/>
            </w:rPr>
          </w:pPr>
        </w:p>
      </w:sdtContent>
    </w:sdt>
    <w:p w:rsidR="004A648F" w:rsidRDefault="004A648F" w:rsidP="004A648F">
      <w:pPr>
        <w:pStyle w:val="LLNormaali"/>
      </w:pPr>
    </w:p>
    <w:p w:rsidR="00301836" w:rsidRPr="001E5CA8" w:rsidRDefault="008C634E" w:rsidP="001E5CA8">
      <w:pPr>
        <w:pStyle w:val="LLPonsi"/>
        <w:rPr>
          <w:i/>
          <w:lang w:val="sv-SE"/>
        </w:rPr>
      </w:pPr>
      <w:r w:rsidRPr="001E5CA8">
        <w:rPr>
          <w:i/>
          <w:lang w:val="sv-SE"/>
        </w:rPr>
        <w:t>Kläm</w:t>
      </w:r>
    </w:p>
    <w:p w:rsidR="00FC73D6" w:rsidRPr="00E420BF" w:rsidRDefault="00E420BF" w:rsidP="00FC73D6">
      <w:pPr>
        <w:pStyle w:val="LLPonsi"/>
        <w:rPr>
          <w:lang w:val="sv-SE"/>
        </w:rPr>
      </w:pPr>
      <w:r w:rsidRPr="00E420BF">
        <w:rPr>
          <w:lang w:val="sv-SE"/>
        </w:rPr>
        <w:t xml:space="preserve">Eftersom direktivet </w:t>
      </w:r>
      <w:r w:rsidR="00FC73D6">
        <w:rPr>
          <w:lang w:val="sv-SE"/>
        </w:rPr>
        <w:t>…</w:t>
      </w:r>
    </w:p>
    <w:p w:rsidR="004A648F" w:rsidRPr="008C634E" w:rsidRDefault="00E420BF" w:rsidP="00E420BF">
      <w:pPr>
        <w:pStyle w:val="LLPonsi"/>
        <w:rPr>
          <w:lang w:val="sv-SE"/>
        </w:rPr>
      </w:pPr>
      <w:r w:rsidRPr="00E420BF">
        <w:rPr>
          <w:lang w:val="sv-SE"/>
        </w:rPr>
        <w:t>föreläggs riksdagen följande lagförslag:</w:t>
      </w:r>
    </w:p>
    <w:p w:rsidR="00393B53" w:rsidRPr="008C634E" w:rsidRDefault="00EA5FF7" w:rsidP="00370114">
      <w:pPr>
        <w:pStyle w:val="LLNormaali"/>
        <w:rPr>
          <w:lang w:val="sv-SE"/>
        </w:rPr>
      </w:pPr>
      <w:r w:rsidRPr="008C634E">
        <w:rPr>
          <w:lang w:val="sv-SE"/>
        </w:rPr>
        <w:br w:type="page"/>
      </w:r>
    </w:p>
    <w:bookmarkStart w:id="3" w:name="_Toc40281708" w:displacedByCustomXml="next"/>
    <w:sdt>
      <w:sdtPr>
        <w:rPr>
          <w:lang w:val="sv-SE"/>
        </w:rPr>
        <w:alias w:val="Lakiehdotukset"/>
        <w:tag w:val="CCLakiehdotukset"/>
        <w:id w:val="-559487698"/>
        <w:placeholder>
          <w:docPart w:val="079FB98FEB2344898234650826061E7E"/>
        </w:placeholder>
        <w15:color w:val="00FFFF"/>
      </w:sdtPr>
      <w:sdtEndPr/>
      <w:sdtContent>
        <w:p w:rsidR="00646DE3" w:rsidRPr="007B73BE" w:rsidRDefault="007B73BE" w:rsidP="00646DE3">
          <w:pPr>
            <w:pStyle w:val="LLLakiehdotukset"/>
            <w:rPr>
              <w:lang w:val="sv-SE"/>
            </w:rPr>
          </w:pPr>
          <w:r w:rsidRPr="007B73BE">
            <w:rPr>
              <w:lang w:val="sv-SE"/>
            </w:rPr>
            <w:t>L</w:t>
          </w:r>
          <w:r w:rsidR="008C634E" w:rsidRPr="007B73BE">
            <w:rPr>
              <w:lang w:val="sv-SE"/>
            </w:rPr>
            <w:t>agförslag</w:t>
          </w:r>
        </w:p>
      </w:sdtContent>
    </w:sdt>
    <w:bookmarkEnd w:id="3" w:displacedByCustomXml="prev"/>
    <w:sdt>
      <w:sdtPr>
        <w:alias w:val="Lakiehdotus"/>
        <w:tag w:val="CCLakiehdotukset"/>
        <w:id w:val="1695884352"/>
        <w:placeholder>
          <w:docPart w:val="F80CEFBC2BC64CFE93B84B40C15AB220"/>
        </w:placeholder>
        <w15:color w:val="00FFFF"/>
      </w:sdtPr>
      <w:sdtEndPr/>
      <w:sdtContent>
        <w:p w:rsidR="0070591E" w:rsidRPr="009167E1" w:rsidRDefault="0070591E" w:rsidP="00B34372">
          <w:pPr>
            <w:pStyle w:val="LLNormaali"/>
          </w:pPr>
        </w:p>
        <w:p w:rsidR="0070591E" w:rsidRPr="00F55843" w:rsidRDefault="0070591E" w:rsidP="0070591E">
          <w:pPr>
            <w:pStyle w:val="LLLaki"/>
            <w:rPr>
              <w:lang w:val="sv-SE"/>
            </w:rPr>
          </w:pPr>
          <w:r w:rsidRPr="00F55843">
            <w:rPr>
              <w:lang w:val="sv-SE"/>
            </w:rPr>
            <w:t>Lag</w:t>
          </w:r>
        </w:p>
        <w:p w:rsidR="0070591E" w:rsidRPr="00F55843" w:rsidRDefault="0070591E" w:rsidP="0070591E">
          <w:pPr>
            <w:pStyle w:val="LLSaadoksenNimi"/>
            <w:rPr>
              <w:lang w:val="sv-SE"/>
            </w:rPr>
          </w:pPr>
          <w:bookmarkStart w:id="4" w:name="_Toc10797887"/>
          <w:bookmarkStart w:id="5" w:name="_Toc40281709"/>
          <w:r w:rsidRPr="00F55843">
            <w:rPr>
              <w:lang w:val="sv-SE"/>
            </w:rPr>
            <w:t>om ändring av</w:t>
          </w:r>
          <w:bookmarkEnd w:id="4"/>
          <w:r w:rsidR="00C04F15">
            <w:rPr>
              <w:lang w:val="sv-SE"/>
            </w:rPr>
            <w:t xml:space="preserve"> konkurrenslagen</w:t>
          </w:r>
          <w:bookmarkEnd w:id="5"/>
        </w:p>
        <w:p w:rsidR="00C04F15" w:rsidRPr="00C04F15" w:rsidRDefault="00C04F15" w:rsidP="00C04F15">
          <w:pPr>
            <w:pStyle w:val="LLJohtolauseKappaleet"/>
            <w:rPr>
              <w:lang w:val="sv-SE"/>
            </w:rPr>
          </w:pPr>
          <w:r w:rsidRPr="00C04F15">
            <w:rPr>
              <w:lang w:val="sv-SE"/>
            </w:rPr>
            <w:t xml:space="preserve">I enlighet med riksdagens beslut </w:t>
          </w:r>
        </w:p>
        <w:p w:rsidR="00C04F15" w:rsidRPr="00C04F15" w:rsidRDefault="00C04F15" w:rsidP="00C04F15">
          <w:pPr>
            <w:pStyle w:val="LLJohtolauseKappaleet"/>
            <w:rPr>
              <w:lang w:val="sv-SE"/>
            </w:rPr>
          </w:pPr>
          <w:r w:rsidRPr="00C04F15">
            <w:rPr>
              <w:lang w:val="sv-SE"/>
            </w:rPr>
            <w:t>upphävs</w:t>
          </w:r>
        </w:p>
        <w:p w:rsidR="00C04F15" w:rsidRPr="00C04F15" w:rsidRDefault="00C04F15" w:rsidP="00C04F15">
          <w:pPr>
            <w:pStyle w:val="LLJohtolauseKappaleet"/>
            <w:rPr>
              <w:lang w:val="sv-SE"/>
            </w:rPr>
          </w:pPr>
          <w:r w:rsidRPr="00C04F15">
            <w:rPr>
              <w:lang w:val="sv-SE"/>
            </w:rPr>
            <w:t>ändras</w:t>
          </w:r>
        </w:p>
        <w:p w:rsidR="00C04F15" w:rsidRDefault="00C04F15" w:rsidP="00C04F15">
          <w:pPr>
            <w:pStyle w:val="LLJohtolauseKappaleet"/>
            <w:rPr>
              <w:lang w:val="sv-SE"/>
            </w:rPr>
          </w:pPr>
          <w:r w:rsidRPr="00C04F15">
            <w:rPr>
              <w:lang w:val="sv-SE"/>
            </w:rPr>
            <w:t xml:space="preserve">fogas </w:t>
          </w:r>
          <w:proofErr w:type="gramStart"/>
          <w:r w:rsidRPr="00C04F15">
            <w:rPr>
              <w:lang w:val="sv-SE"/>
            </w:rPr>
            <w:t>till        som</w:t>
          </w:r>
          <w:proofErr w:type="gramEnd"/>
          <w:r w:rsidRPr="00C04F15">
            <w:rPr>
              <w:lang w:val="sv-SE"/>
            </w:rPr>
            <w:t xml:space="preserve"> följer:</w:t>
          </w:r>
        </w:p>
        <w:p w:rsidR="00C04F15" w:rsidRPr="00F55843" w:rsidRDefault="00C04F15" w:rsidP="00C04F15">
          <w:pPr>
            <w:pStyle w:val="LLNormaali"/>
            <w:rPr>
              <w:lang w:val="sv-SE"/>
            </w:rPr>
          </w:pPr>
        </w:p>
        <w:p w:rsidR="0070591E" w:rsidRPr="007B2B39" w:rsidRDefault="0070591E" w:rsidP="0070591E">
          <w:pPr>
            <w:pStyle w:val="LLNormaali"/>
            <w:rPr>
              <w:lang w:val="sv-SE"/>
            </w:rPr>
          </w:pPr>
        </w:p>
        <w:p w:rsidR="0070591E" w:rsidRPr="007B2B39" w:rsidRDefault="003F271E" w:rsidP="0070591E">
          <w:pPr>
            <w:pStyle w:val="LLPykala"/>
            <w:rPr>
              <w:lang w:val="sv-SE"/>
            </w:rPr>
          </w:pPr>
          <w:r>
            <w:rPr>
              <w:lang w:val="sv-SE"/>
            </w:rPr>
            <w:t>8</w:t>
          </w:r>
          <w:r w:rsidR="0070591E" w:rsidRPr="007B2B39">
            <w:rPr>
              <w:lang w:val="sv-SE"/>
            </w:rPr>
            <w:t xml:space="preserve"> §</w:t>
          </w:r>
        </w:p>
        <w:p w:rsidR="003F271E" w:rsidRPr="003F271E" w:rsidRDefault="003F271E" w:rsidP="003F271E">
          <w:pPr>
            <w:pStyle w:val="LLPykalanOtsikko"/>
            <w:rPr>
              <w:lang w:val="sv-SE"/>
            </w:rPr>
          </w:pPr>
          <w:r w:rsidRPr="003F271E">
            <w:rPr>
              <w:lang w:val="sv-SE"/>
            </w:rPr>
            <w:t>Förbud mot genomförande av en konkurrensbegränsning</w:t>
          </w:r>
        </w:p>
        <w:p w:rsidR="003F271E" w:rsidRPr="003F271E" w:rsidRDefault="003F271E" w:rsidP="003F271E">
          <w:pPr>
            <w:pStyle w:val="LLKappalejako"/>
            <w:rPr>
              <w:lang w:val="sv-SE"/>
            </w:rPr>
          </w:pPr>
          <w:r w:rsidRPr="003F271E">
            <w:rPr>
              <w:lang w:val="sv-SE"/>
            </w:rPr>
            <w:t>Ett villkor som har tagits in i avtal, stadgar eller beslut eller som har fogats till andra rättshandlingar eller regleringar och som strider mot 5 eller 7 § eller mot artikel 101 eller 102 i fördraget om Europeiska unionens funktionssätt eller mot ett föreläggande, förbud eller åläggande som har meddelats av marknadsdomstolen eller av Konkurrens- och konsumentverket eller mot ett interimistiskt åläggande som har meddelats av Konkurrens- och konsumentverket, får inte tillämpas eller verkställas, om inte marknadsdomstolen beslutar något annat.</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9 §</w:t>
          </w:r>
        </w:p>
        <w:p w:rsidR="003F271E" w:rsidRPr="003F271E" w:rsidRDefault="003F271E" w:rsidP="00254EFB">
          <w:pPr>
            <w:pStyle w:val="LLPykalanOtsikko"/>
            <w:rPr>
              <w:lang w:val="sv-SE"/>
            </w:rPr>
          </w:pPr>
          <w:r w:rsidRPr="003F271E">
            <w:rPr>
              <w:lang w:val="sv-SE"/>
            </w:rPr>
            <w:t>Konstaterande och upphörande av överträdelser</w:t>
          </w:r>
        </w:p>
        <w:p w:rsidR="003F271E" w:rsidRPr="003F271E" w:rsidRDefault="003F271E" w:rsidP="003F271E">
          <w:pPr>
            <w:pStyle w:val="LLKappalejako"/>
            <w:rPr>
              <w:lang w:val="sv-SE"/>
            </w:rPr>
          </w:pPr>
          <w:r w:rsidRPr="003F271E">
            <w:rPr>
              <w:lang w:val="sv-SE"/>
            </w:rPr>
            <w:t>Om en näringsidkare eller en sammanslutning av näringsidkare bryter eller har brutit mot 5 eller 7 § eller artikel 101 eller 102 i fördraget om Europeiska unionens funktionssätt, kan Konkurrens- och konsumentverket konstatera överträdelsen och bestämma att den ska upphöra.</w:t>
          </w:r>
        </w:p>
        <w:p w:rsidR="003F271E" w:rsidRPr="003F271E" w:rsidRDefault="003F271E" w:rsidP="003F271E">
          <w:pPr>
            <w:pStyle w:val="LLKappalejako"/>
            <w:rPr>
              <w:lang w:val="sv-SE"/>
            </w:rPr>
          </w:pPr>
          <w:r w:rsidRPr="003F271E">
            <w:rPr>
              <w:lang w:val="sv-SE"/>
            </w:rPr>
            <w:t>Konkurrens- och konsumentverket kan ålägga den som har begått en överträdelse att genomföra alla korrigerande åtgärder som rör verksamhet och är proportionerliga mot överträdelsen och nödvändiga för att denna ska upphöra.</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9 a §</w:t>
          </w:r>
        </w:p>
        <w:p w:rsidR="003F271E" w:rsidRPr="003F271E" w:rsidRDefault="003F271E" w:rsidP="00254EFB">
          <w:pPr>
            <w:pStyle w:val="LLPykalanOtsikko"/>
            <w:rPr>
              <w:lang w:val="sv-SE"/>
            </w:rPr>
          </w:pPr>
          <w:r w:rsidRPr="003F271E">
            <w:rPr>
              <w:lang w:val="sv-SE"/>
            </w:rPr>
            <w:t>Strukturella korrigerande åtgärder</w:t>
          </w:r>
        </w:p>
        <w:p w:rsidR="003F271E" w:rsidRPr="003F271E" w:rsidRDefault="003F271E" w:rsidP="003F271E">
          <w:pPr>
            <w:pStyle w:val="LLKappalejako"/>
            <w:rPr>
              <w:lang w:val="sv-SE"/>
            </w:rPr>
          </w:pPr>
          <w:r w:rsidRPr="003F271E">
            <w:rPr>
              <w:lang w:val="sv-SE"/>
            </w:rPr>
            <w:t>En näringsidkare eller en sammanslutning av näringsidkare som bryter eller har brutit mot 5 eller 7 § eller i artikel 101 eller 102 i fördraget om Europeiska unionens funktionssätt kan åläggas att genomföra strukturella korrigerande åtgärder som är proportionerliga mot överträdelsen och nödvändiga för att få denna att upphöra. En strukturell korrigerande åtgärd kan vara till exempel en skyldighet att avyttra aktier i ett konkurrerande företag eller att avyttra en affärsenhet.</w:t>
          </w:r>
        </w:p>
        <w:p w:rsidR="003F271E" w:rsidRPr="003F271E" w:rsidRDefault="003F271E" w:rsidP="003F271E">
          <w:pPr>
            <w:pStyle w:val="LLKappalejako"/>
            <w:rPr>
              <w:lang w:val="sv-SE"/>
            </w:rPr>
          </w:pPr>
          <w:r w:rsidRPr="003F271E">
            <w:rPr>
              <w:lang w:val="sv-SE"/>
            </w:rPr>
            <w:t>Strukturella korrigerande åtgärder kan åläggas endast antingen när en i 9 § 2 mom. avsedd korrigerande åtgärd som rör verksamheten inte är tillräcklig för att korrigera överträdelsen, eller när en korrigerande åtgärd som rör verksamheten är mer betungande för företaget i fråga än en strukturell korrigerande åtgärd. Om en korrigerande åtgärd som rör verksamheten är lika effektiv som en strukturell korrigerande åtgärd när det gäller att korrigera överträdelsen, ska i enlighet med proportionalitetsprincipen den åtgärd väljas som är minst betungande för företaget. En strukturell korrigerande åtgärd får inte leda till att näringsidkarens förutsättningar att bedriva den återstående ekonomiska verksamheten går förlorade.</w:t>
          </w:r>
        </w:p>
        <w:p w:rsidR="003F271E" w:rsidRPr="003F271E" w:rsidRDefault="003F271E" w:rsidP="003F271E">
          <w:pPr>
            <w:pStyle w:val="LLKappalejako"/>
            <w:rPr>
              <w:lang w:val="sv-SE"/>
            </w:rPr>
          </w:pPr>
          <w:r w:rsidRPr="003F271E">
            <w:rPr>
              <w:lang w:val="sv-SE"/>
            </w:rPr>
            <w:t>Marknadsdomstolen ska ålägga en strukturell korrigerande åtgärd på framställning av Konkurrens- och konsumentverket. Innan Konkurrens- och konsumentverket gör en framställning till marknadsdomstolen om åläggande av en strukturell korrigerande åtgärd ska näringsidkaren ges tillfälle att bli hörd.</w:t>
          </w: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10 §</w:t>
          </w:r>
        </w:p>
        <w:p w:rsidR="003F271E" w:rsidRPr="003F271E" w:rsidRDefault="003F271E" w:rsidP="00254EFB">
          <w:pPr>
            <w:pStyle w:val="LLPykalanOtsikko"/>
            <w:rPr>
              <w:lang w:val="sv-SE"/>
            </w:rPr>
          </w:pPr>
          <w:r w:rsidRPr="003F271E">
            <w:rPr>
              <w:lang w:val="sv-SE"/>
            </w:rPr>
            <w:t>Åtaganden</w:t>
          </w:r>
        </w:p>
        <w:p w:rsidR="003F271E" w:rsidRPr="003F271E" w:rsidRDefault="003F271E" w:rsidP="003F271E">
          <w:pPr>
            <w:pStyle w:val="LLKappalejako"/>
            <w:rPr>
              <w:lang w:val="sv-SE"/>
            </w:rPr>
          </w:pPr>
          <w:r w:rsidRPr="003F271E">
            <w:rPr>
              <w:lang w:val="sv-SE"/>
            </w:rPr>
            <w:t xml:space="preserve">Konkurrens- och konsumentverket kan, efter att ha hört marknadsaktörer, genom sitt beslut göra de åtaganden som erbjudits av de näringsidkare och sammanslutningar av näringsidkare som deltagit i en misstänkt konkurrensbegränsning bindande för de berörda näringsidkarna, om det är möjligt att genom dessa åtaganden undanröja den konkurrensbegränsande arten av en verksamhet. I beslutet ska samtidigt konstateras att det inte längre finns skäl för Konkurrens- och konsumentverket att ingripa. Beslutet ska gälla tills vidare eller för en viss tid. </w:t>
          </w:r>
        </w:p>
        <w:p w:rsidR="003F271E" w:rsidRPr="003F271E" w:rsidRDefault="003F271E" w:rsidP="003F271E">
          <w:pPr>
            <w:pStyle w:val="LLKappalejako"/>
            <w:rPr>
              <w:lang w:val="sv-SE"/>
            </w:rPr>
          </w:pPr>
          <w:r w:rsidRPr="003F271E">
            <w:rPr>
              <w:lang w:val="sv-SE"/>
            </w:rPr>
            <w:t>Konkurrens- och konsumentverket kan ta upp ärendet till ny behandling, om ett sakförhållande som låg till grund för beslutet har ändrats i något väsentligt avseende, om åtagandena åsidosätts eller om beslutet har grundat sig på ofullständiga, oriktiga eller vilseledande uppgifter.</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13 §</w:t>
          </w:r>
        </w:p>
        <w:p w:rsidR="003F271E" w:rsidRPr="003F271E" w:rsidRDefault="003F271E" w:rsidP="00254EFB">
          <w:pPr>
            <w:pStyle w:val="LLPykalanOtsikko"/>
            <w:rPr>
              <w:lang w:val="sv-SE"/>
            </w:rPr>
          </w:pPr>
          <w:r w:rsidRPr="003F271E">
            <w:rPr>
              <w:lang w:val="sv-SE"/>
            </w:rPr>
            <w:t>Helhetsbedömning av beloppet av påföljdsavgift</w:t>
          </w:r>
        </w:p>
        <w:p w:rsidR="003F271E" w:rsidRPr="003F271E" w:rsidRDefault="003F271E" w:rsidP="003F271E">
          <w:pPr>
            <w:pStyle w:val="LLKappalejako"/>
            <w:rPr>
              <w:lang w:val="sv-SE"/>
            </w:rPr>
          </w:pPr>
          <w:r w:rsidRPr="003F271E">
            <w:rPr>
              <w:lang w:val="sv-SE"/>
            </w:rPr>
            <w:t>Påföljdsavgiftens belopp baserar sig på en helhetsbedömning där hänsyn ska tas till överträdelsens art och omfattning, det klandervärda i överträdelsen samt varaktigheten.</w:t>
          </w:r>
        </w:p>
        <w:p w:rsidR="003F271E" w:rsidRPr="003F271E" w:rsidRDefault="003F271E" w:rsidP="003F271E">
          <w:pPr>
            <w:pStyle w:val="LLKappalejako"/>
            <w:rPr>
              <w:lang w:val="sv-SE"/>
            </w:rPr>
          </w:pPr>
          <w:r w:rsidRPr="003F271E">
            <w:rPr>
              <w:lang w:val="sv-SE"/>
            </w:rPr>
            <w:t>I helhetsbedömningen ska hänsyn tas till de försvårande respektive förmildrande omständigheter som anges i 13 e § 2 och 3 mom. samt de i 13 f § angivna till näringsidkarens insolvens anknytande grunderna för nedsättning av påföljdsavgiften. Vid beräkningen av påföljdsavgiftens grundbelopp ska Konkurrens- och konsumentverket dessutom tillämpa det förfarande som föreskrivs i 13 b–13 d § samt i 13 e § 1 och 4 mom.</w:t>
          </w:r>
        </w:p>
        <w:p w:rsidR="003F271E" w:rsidRPr="003F271E" w:rsidRDefault="003F271E" w:rsidP="003F271E">
          <w:pPr>
            <w:pStyle w:val="LLKappalejako"/>
            <w:rPr>
              <w:lang w:val="sv-SE"/>
            </w:rPr>
          </w:pPr>
          <w:r w:rsidRPr="003F271E">
            <w:rPr>
              <w:lang w:val="sv-SE"/>
            </w:rPr>
            <w:t>En näringsidkare eller en sammanslutning av näringsidkare har rätt att bli hörd angående beloppet av och grunderna för påföljdsavgift innan Konkurrens- och konsumentverket gör en framställning om avgiften.</w:t>
          </w:r>
        </w:p>
        <w:p w:rsidR="003F271E" w:rsidRPr="003F271E" w:rsidRDefault="003F271E" w:rsidP="003F271E">
          <w:pPr>
            <w:pStyle w:val="LLKappalejako"/>
            <w:rPr>
              <w:lang w:val="sv-SE"/>
            </w:rPr>
          </w:pPr>
          <w:r w:rsidRPr="003F271E">
            <w:rPr>
              <w:lang w:val="sv-SE"/>
            </w:rPr>
            <w:t>I beloppet av påföljdsavgift som påförs en sammanslutning av näringsidkare beaktas inte omsättningen för en sådan medlem i sammanslutningen som separat har påförts en påföljdsavgift på grundval av samma överträdelse.</w:t>
          </w: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13 a §</w:t>
          </w:r>
        </w:p>
        <w:p w:rsidR="003F271E" w:rsidRPr="003F271E" w:rsidRDefault="003F271E" w:rsidP="00254EFB">
          <w:pPr>
            <w:pStyle w:val="LLPykalanOtsikko"/>
            <w:rPr>
              <w:lang w:val="sv-SE"/>
            </w:rPr>
          </w:pPr>
          <w:r w:rsidRPr="003F271E">
            <w:rPr>
              <w:lang w:val="sv-SE"/>
            </w:rPr>
            <w:t>Maximibeloppet av påföljdsavgift</w:t>
          </w:r>
        </w:p>
        <w:p w:rsidR="003F271E" w:rsidRPr="003F271E" w:rsidRDefault="003F271E" w:rsidP="003F271E">
          <w:pPr>
            <w:pStyle w:val="LLKappalejako"/>
            <w:rPr>
              <w:lang w:val="sv-SE"/>
            </w:rPr>
          </w:pPr>
          <w:r w:rsidRPr="003F271E">
            <w:rPr>
              <w:lang w:val="sv-SE"/>
            </w:rPr>
            <w:t>Påföljdsavgiften får vara högst 10 procent av den totala globala omsättningen för en i en konkurrensbegränsning deltagande näringsidkare eller sammanslutning av näringsidkare under räkenskapsperioden före Konkurrens- och konsumentverkets framställning om påföljdsavgift.</w:t>
          </w:r>
        </w:p>
        <w:p w:rsidR="003F271E" w:rsidRPr="003F271E" w:rsidRDefault="003F271E" w:rsidP="003F271E">
          <w:pPr>
            <w:pStyle w:val="LLKappalejako"/>
            <w:rPr>
              <w:lang w:val="sv-SE"/>
            </w:rPr>
          </w:pPr>
          <w:r w:rsidRPr="003F271E">
            <w:rPr>
              <w:lang w:val="sv-SE"/>
            </w:rPr>
            <w:t>Om en överträdelse som en sammanslutning av näringsidkare gör sig skyldig till har samband med dess medlemmars verksamhet, är maximibeloppet av den påföljdsavgift som påförs sammanslutningen 10 procent av den sammanräknade omsättningen för varje medlem i sammanslutningen som är verksam på den marknad som påverkas av sammanslutningens överträdelse. De omsättningar som ska räknas samman bestäms på basis av den totala globala omsättningen under räkenskapsperioden före Konkurrens- och konsumentverkets framställning om påföljdsavgift.</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13 b §</w:t>
          </w:r>
        </w:p>
        <w:p w:rsidR="003F271E" w:rsidRPr="003F271E" w:rsidRDefault="003F271E" w:rsidP="00254EFB">
          <w:pPr>
            <w:pStyle w:val="LLPykalanOtsikko"/>
            <w:rPr>
              <w:lang w:val="sv-SE"/>
            </w:rPr>
          </w:pPr>
          <w:r w:rsidRPr="003F271E">
            <w:rPr>
              <w:lang w:val="sv-SE"/>
            </w:rPr>
            <w:t>Utgångspunkt för bestämmande av påföljdsavgiftens grundbelopp</w:t>
          </w:r>
        </w:p>
        <w:p w:rsidR="003F271E" w:rsidRPr="003F271E" w:rsidRDefault="003F271E" w:rsidP="003F271E">
          <w:pPr>
            <w:pStyle w:val="LLKappalejako"/>
            <w:rPr>
              <w:lang w:val="sv-SE"/>
            </w:rPr>
          </w:pPr>
          <w:r w:rsidRPr="003F271E">
            <w:rPr>
              <w:lang w:val="sv-SE"/>
            </w:rPr>
            <w:t>Påföljdsavgiftens grundbelopp innehåller en andel som får vara högst 30 procent av den omsättning som en näringsidkare eller en sammanslutning av näringsidkare haft genom försäljning av till överträdelsen anknytande nyttigheter eller tjänster under det senaste kalenderår då näringsidkaren eller sammanslutningen av näringsidkare deltog i överträdelsen.</w:t>
          </w:r>
        </w:p>
        <w:p w:rsidR="003F271E" w:rsidRPr="003F271E" w:rsidRDefault="003F271E" w:rsidP="003F271E">
          <w:pPr>
            <w:pStyle w:val="LLKappalejako"/>
            <w:rPr>
              <w:lang w:val="sv-SE"/>
            </w:rPr>
          </w:pPr>
          <w:r w:rsidRPr="003F271E">
            <w:rPr>
              <w:lang w:val="sv-SE"/>
            </w:rPr>
            <w:t>Om den överträdelse som en sammanslutning av näringsidkare har gjort sig skyldig till har samband med dess medlemmars verksamhet, betraktas som sammanslutningens omsättning vid bestämmandet av den i 1 mom. angivna andelen medlemmarnas sammanlagda omsättning från försäljning av till överträdelsen anknytande nyttigheter eller tjänster.</w:t>
          </w:r>
        </w:p>
        <w:p w:rsidR="003F271E" w:rsidRPr="003F271E" w:rsidRDefault="003F271E" w:rsidP="003F271E">
          <w:pPr>
            <w:pStyle w:val="LLKappalejako"/>
            <w:rPr>
              <w:lang w:val="sv-SE"/>
            </w:rPr>
          </w:pPr>
          <w:r w:rsidRPr="003F271E">
            <w:rPr>
              <w:lang w:val="sv-SE"/>
            </w:rPr>
            <w:t xml:space="preserve">Vilken andel av omsättningen som ska beaktas när den i 1 mom. angivna andelen bestäms baserar sig på en helhetsbedömning. Vid helhetsbedömningen är det möjligt att ta hänsyn till bland annat överträdelsens art, alla i överträdelsen deltagande parters sammanlagda marknadsandel, överträdelsens geografiska omfattning och huruvida överträdelsen genomförts. </w:t>
          </w:r>
        </w:p>
        <w:p w:rsidR="003F271E" w:rsidRPr="003F271E" w:rsidRDefault="003F271E" w:rsidP="003F271E">
          <w:pPr>
            <w:pStyle w:val="LLKappalejako"/>
            <w:rPr>
              <w:lang w:val="sv-SE"/>
            </w:rPr>
          </w:pPr>
          <w:r w:rsidRPr="003F271E">
            <w:rPr>
              <w:lang w:val="sv-SE"/>
            </w:rPr>
            <w:t>Avtal mellan konkurrenter om priser, uppdelning av marknader och produktionsbegränsningar är de allvarligaste konkurrensbegränsningarna. I fråga om dem ska i allmänhet beaktas den andel av omsättningen som överstiger 15 procent.</w:t>
          </w: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13 c §</w:t>
          </w:r>
        </w:p>
        <w:p w:rsidR="003F271E" w:rsidRPr="003F271E" w:rsidRDefault="003F271E" w:rsidP="00254EFB">
          <w:pPr>
            <w:pStyle w:val="LLPykalanOtsikko"/>
            <w:rPr>
              <w:lang w:val="sv-SE"/>
            </w:rPr>
          </w:pPr>
          <w:r w:rsidRPr="003F271E">
            <w:rPr>
              <w:lang w:val="sv-SE"/>
            </w:rPr>
            <w:t>Beaktande av överträdelsens varaktighet i påföljdsavgiftens grundbelopp</w:t>
          </w:r>
        </w:p>
        <w:p w:rsidR="003F271E" w:rsidRPr="003F271E" w:rsidRDefault="003F271E" w:rsidP="003F271E">
          <w:pPr>
            <w:pStyle w:val="LLKappalejako"/>
            <w:rPr>
              <w:lang w:val="sv-SE"/>
            </w:rPr>
          </w:pPr>
          <w:r w:rsidRPr="003F271E">
            <w:rPr>
              <w:lang w:val="sv-SE"/>
            </w:rPr>
            <w:t xml:space="preserve">Den enligt 13 b § uppskattade </w:t>
          </w:r>
          <w:proofErr w:type="spellStart"/>
          <w:r w:rsidRPr="003F271E">
            <w:rPr>
              <w:lang w:val="sv-SE"/>
            </w:rPr>
            <w:t>grundbeloppdelen</w:t>
          </w:r>
          <w:proofErr w:type="spellEnd"/>
          <w:r w:rsidRPr="003F271E">
            <w:rPr>
              <w:lang w:val="sv-SE"/>
            </w:rPr>
            <w:t xml:space="preserve"> multipliceras med antalet år då en näringsidkare eller en sammanslutning av näringsidkare varit delaktig i överträdelsen. </w:t>
          </w:r>
        </w:p>
        <w:p w:rsidR="003F271E" w:rsidRPr="003F271E" w:rsidRDefault="003F271E" w:rsidP="003F271E">
          <w:pPr>
            <w:pStyle w:val="LLKappalejako"/>
            <w:rPr>
              <w:lang w:val="sv-SE"/>
            </w:rPr>
          </w:pPr>
          <w:r w:rsidRPr="003F271E">
            <w:rPr>
              <w:lang w:val="sv-SE"/>
            </w:rPr>
            <w:t>Perioder som är kortare än sex månader räknas som ett halvt år. Perioder som överstiger sex månader men understiger ett år räknas som ett helt år.</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13 d §</w:t>
          </w:r>
        </w:p>
        <w:p w:rsidR="003F271E" w:rsidRPr="003F271E" w:rsidRDefault="003F271E" w:rsidP="00254EFB">
          <w:pPr>
            <w:pStyle w:val="LLPykalanOtsikko"/>
            <w:rPr>
              <w:lang w:val="sv-SE"/>
            </w:rPr>
          </w:pPr>
          <w:r w:rsidRPr="003F271E">
            <w:rPr>
              <w:lang w:val="sv-SE"/>
            </w:rPr>
            <w:t>Höjning av påföljdsavgiftens grundbelopp på grundval av allvarlig överträdelse</w:t>
          </w:r>
        </w:p>
        <w:p w:rsidR="003F271E" w:rsidRPr="003F271E" w:rsidRDefault="003F271E" w:rsidP="003F271E">
          <w:pPr>
            <w:pStyle w:val="LLKappalejako"/>
            <w:rPr>
              <w:lang w:val="sv-SE"/>
            </w:rPr>
          </w:pPr>
          <w:r w:rsidRPr="003F271E">
            <w:rPr>
              <w:lang w:val="sv-SE"/>
            </w:rPr>
            <w:t xml:space="preserve">För att en tillräckligt avskräckande verkan ska uppnås ska, oberoende av hur länge en näringsidkare eller en sammanslutning av näringsidkare deltagit i en överträdelse som bedöms vara allvarlig, 15–25 procent av den i 13 b § 1 mom. avsedda omsättningen läggas till det belopp som uppskattats enligt 13 b och 13 c §. Hur stor höjningen av påföljdsavgiftens grundbelopp ska vara bedöms på motsvarande sätt som i 13 b § 3 mom. </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13 e §</w:t>
          </w:r>
        </w:p>
        <w:p w:rsidR="003F271E" w:rsidRPr="003F271E" w:rsidRDefault="003F271E" w:rsidP="00254EFB">
          <w:pPr>
            <w:pStyle w:val="LLPykalanOtsikko"/>
            <w:rPr>
              <w:lang w:val="sv-SE"/>
            </w:rPr>
          </w:pPr>
          <w:r w:rsidRPr="003F271E">
            <w:rPr>
              <w:lang w:val="sv-SE"/>
            </w:rPr>
            <w:t>Anpassningar av påföljdsavgiftens grundbelopp</w:t>
          </w:r>
        </w:p>
        <w:p w:rsidR="003F271E" w:rsidRPr="003F271E" w:rsidRDefault="003F271E" w:rsidP="003F271E">
          <w:pPr>
            <w:pStyle w:val="LLKappalejako"/>
            <w:rPr>
              <w:lang w:val="sv-SE"/>
            </w:rPr>
          </w:pPr>
          <w:r w:rsidRPr="003F271E">
            <w:rPr>
              <w:lang w:val="sv-SE"/>
            </w:rPr>
            <w:t>Påföljdsavgiftens enligt 13 b–13 d § bedömda grundbelopp kan sättas ned eller höjas genom att hänsyn tas till eventuella förmildrande respektive försvårande omständigheter i fråga om varje näringsidkare eller sammanslutning av näringsidkare som deltagit i överträdelsen.</w:t>
          </w:r>
        </w:p>
        <w:p w:rsidR="003F271E" w:rsidRPr="003F271E" w:rsidRDefault="003F271E" w:rsidP="003F271E">
          <w:pPr>
            <w:pStyle w:val="LLKappalejako"/>
            <w:rPr>
              <w:lang w:val="sv-SE"/>
            </w:rPr>
          </w:pPr>
          <w:r w:rsidRPr="003F271E">
            <w:rPr>
              <w:lang w:val="sv-SE"/>
            </w:rPr>
            <w:t>Som försvårande omständighet som avses i 1 mom. kan betraktas</w:t>
          </w:r>
        </w:p>
        <w:p w:rsidR="003F271E" w:rsidRPr="003F271E" w:rsidRDefault="003F271E" w:rsidP="003F271E">
          <w:pPr>
            <w:pStyle w:val="LLKappalejako"/>
            <w:rPr>
              <w:lang w:val="sv-SE"/>
            </w:rPr>
          </w:pPr>
          <w:r w:rsidRPr="003F271E">
            <w:rPr>
              <w:lang w:val="sv-SE"/>
            </w:rPr>
            <w:t xml:space="preserve">1) att överträdelsen upprepas eller fortsätter efter ett myndighetsingripande, </w:t>
          </w:r>
        </w:p>
        <w:p w:rsidR="003F271E" w:rsidRPr="003F271E" w:rsidRDefault="003F271E" w:rsidP="003F271E">
          <w:pPr>
            <w:pStyle w:val="LLKappalejako"/>
            <w:rPr>
              <w:lang w:val="sv-SE"/>
            </w:rPr>
          </w:pPr>
          <w:r w:rsidRPr="003F271E">
            <w:rPr>
              <w:lang w:val="sv-SE"/>
            </w:rPr>
            <w:t xml:space="preserve">2) att näringsidkaren eller sammanslutningen av näringsidkare är ledare för eller initiativtagare till överträdelsen, eller </w:t>
          </w:r>
        </w:p>
        <w:p w:rsidR="003F271E" w:rsidRPr="003F271E" w:rsidRDefault="003F271E" w:rsidP="003F271E">
          <w:pPr>
            <w:pStyle w:val="LLKappalejako"/>
            <w:rPr>
              <w:lang w:val="sv-SE"/>
            </w:rPr>
          </w:pPr>
          <w:r w:rsidRPr="003F271E">
            <w:rPr>
              <w:lang w:val="sv-SE"/>
            </w:rPr>
            <w:t>3) att påtryckningar på andra näringsidkare eller sammanslutningar av näringsidkare har utövats för att dessa ska delta i överträdelsen.</w:t>
          </w:r>
        </w:p>
        <w:p w:rsidR="003F271E" w:rsidRPr="003F271E" w:rsidRDefault="003F271E" w:rsidP="003F271E">
          <w:pPr>
            <w:pStyle w:val="LLKappalejako"/>
            <w:rPr>
              <w:lang w:val="sv-SE"/>
            </w:rPr>
          </w:pPr>
          <w:r w:rsidRPr="003F271E">
            <w:rPr>
              <w:lang w:val="sv-SE"/>
            </w:rPr>
            <w:t>Som förmildrande omständighet som avses i 1 mom. kan betraktas till exempel</w:t>
          </w:r>
        </w:p>
        <w:p w:rsidR="003F271E" w:rsidRPr="003F271E" w:rsidRDefault="003F271E" w:rsidP="003F271E">
          <w:pPr>
            <w:pStyle w:val="LLKappalejako"/>
            <w:rPr>
              <w:lang w:val="sv-SE"/>
            </w:rPr>
          </w:pPr>
          <w:r w:rsidRPr="003F271E">
            <w:rPr>
              <w:lang w:val="sv-SE"/>
            </w:rPr>
            <w:t xml:space="preserve">1) i 12 § 1 mom. i lagen om konkurrensrättsligt skadestånd (1077/2016) avsedd förlikning, </w:t>
          </w:r>
        </w:p>
        <w:p w:rsidR="003F271E" w:rsidRPr="003F271E" w:rsidRDefault="003F271E" w:rsidP="003F271E">
          <w:pPr>
            <w:pStyle w:val="LLKappalejako"/>
            <w:rPr>
              <w:lang w:val="sv-SE"/>
            </w:rPr>
          </w:pPr>
          <w:r w:rsidRPr="003F271E">
            <w:rPr>
              <w:lang w:val="sv-SE"/>
            </w:rPr>
            <w:t xml:space="preserve">2) att överträdelsen upphört omedelbart efter ett myndighetsingripande i överträdelsen, utom när det är fråga om en kartell eller något annat hemligt förfarande, </w:t>
          </w:r>
        </w:p>
        <w:p w:rsidR="003F271E" w:rsidRPr="003F271E" w:rsidRDefault="003F271E" w:rsidP="003F271E">
          <w:pPr>
            <w:pStyle w:val="LLKappalejako"/>
            <w:rPr>
              <w:lang w:val="sv-SE"/>
            </w:rPr>
          </w:pPr>
          <w:r w:rsidRPr="003F271E">
            <w:rPr>
              <w:lang w:val="sv-SE"/>
            </w:rPr>
            <w:t xml:space="preserve">3) en påfallande ringa del i överträdelsen, när en näringsidkare eller en sammanslutning av näringsidkare samtidigt visar att den låtit bli att tillämpa ett förbjudet förfarande och betett sig konkurrenspräglat på marknaden, </w:t>
          </w:r>
        </w:p>
        <w:p w:rsidR="003F271E" w:rsidRPr="003F271E" w:rsidRDefault="003F271E" w:rsidP="003F271E">
          <w:pPr>
            <w:pStyle w:val="LLKappalejako"/>
            <w:rPr>
              <w:lang w:val="sv-SE"/>
            </w:rPr>
          </w:pPr>
          <w:r w:rsidRPr="003F271E">
            <w:rPr>
              <w:lang w:val="sv-SE"/>
            </w:rPr>
            <w:t xml:space="preserve">4) samarbete som en näringsidkare eller en sammanslutning av näringsidkare bedriver med Konkurrens- och konsumentverket utan att det hör till tillämpningsområdet för 14 eller 15 § och som går utöver näringsidkarens eller sammanslutningens lagstadgade samarbetsförpliktelser, eller </w:t>
          </w:r>
        </w:p>
        <w:p w:rsidR="003F271E" w:rsidRPr="003F271E" w:rsidRDefault="003F271E" w:rsidP="003F271E">
          <w:pPr>
            <w:pStyle w:val="LLKappalejako"/>
            <w:rPr>
              <w:lang w:val="sv-SE"/>
            </w:rPr>
          </w:pPr>
          <w:r w:rsidRPr="003F271E">
            <w:rPr>
              <w:lang w:val="sv-SE"/>
            </w:rPr>
            <w:t xml:space="preserve">5) att den som överträdelse betraktade verksamheten bedrivs med stöd av ett godkännande som myndigheten gett eller som ingår i lagstiftningen. </w:t>
          </w:r>
        </w:p>
        <w:p w:rsidR="003F271E" w:rsidRPr="003F271E" w:rsidRDefault="003F271E" w:rsidP="003F271E">
          <w:pPr>
            <w:pStyle w:val="LLKappalejako"/>
            <w:rPr>
              <w:lang w:val="sv-SE"/>
            </w:rPr>
          </w:pPr>
          <w:r w:rsidRPr="003F271E">
            <w:rPr>
              <w:lang w:val="sv-SE"/>
            </w:rPr>
            <w:t>Påföljdsavgiftens grundbelopp kan höjas med högst 100 procent för varje konstaterad överträdelse, när det är fråga om en i 2 mom. 1 punkten avsedd upprepning eller fortsättning av överträdelsen efter ett myndighetsingripande.</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13 f §</w:t>
          </w:r>
        </w:p>
        <w:p w:rsidR="003F271E" w:rsidRPr="003F271E" w:rsidRDefault="003F271E" w:rsidP="00254EFB">
          <w:pPr>
            <w:pStyle w:val="LLPykalanOtsikko"/>
            <w:rPr>
              <w:lang w:val="sv-SE"/>
            </w:rPr>
          </w:pPr>
          <w:r w:rsidRPr="003F271E">
            <w:rPr>
              <w:lang w:val="sv-SE"/>
            </w:rPr>
            <w:t>Beaktande av näringsidkarens solvens</w:t>
          </w:r>
        </w:p>
        <w:p w:rsidR="003F271E" w:rsidRPr="003F271E" w:rsidRDefault="003F271E" w:rsidP="003F271E">
          <w:pPr>
            <w:pStyle w:val="LLKappalejako"/>
            <w:rPr>
              <w:lang w:val="sv-SE"/>
            </w:rPr>
          </w:pPr>
          <w:r w:rsidRPr="003F271E">
            <w:rPr>
              <w:lang w:val="sv-SE"/>
            </w:rPr>
            <w:t>I undantagssituationer är det på begäran av en näringsidkare möjligt att vid bedömningen av påföljdsavgiftens belopp beakta näringsidkarens insolvens i en viss social och ekonomisk kontext. Påföljdsavgiften sätts inte ned enbart på grund av att näringsidkaren har en ogynnsam ekonomisk situation eller går med förlust. Nedsättning kan beviljas endast om näringsidkaren lägger fram objektiva bevis för att påförandet av påföljdsavgift oåterkalleligen skulle äventyra näringsidkarens ekonomiska bärkraft och leda till att dess tillgångar förlorade allt värde.</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14 §</w:t>
          </w:r>
        </w:p>
        <w:p w:rsidR="003F271E" w:rsidRPr="003F271E" w:rsidRDefault="003F271E" w:rsidP="00254EFB">
          <w:pPr>
            <w:pStyle w:val="LLPykalanOtsikko"/>
            <w:rPr>
              <w:lang w:val="sv-SE"/>
            </w:rPr>
          </w:pPr>
          <w:r w:rsidRPr="003F271E">
            <w:rPr>
              <w:lang w:val="sv-SE"/>
            </w:rPr>
            <w:t>Befrielse från påföljdsavgift i kartellfall</w:t>
          </w:r>
        </w:p>
        <w:p w:rsidR="003F271E" w:rsidRPr="003F271E" w:rsidRDefault="003F271E" w:rsidP="003F271E">
          <w:pPr>
            <w:pStyle w:val="LLKappalejako"/>
            <w:rPr>
              <w:lang w:val="sv-SE"/>
            </w:rPr>
          </w:pPr>
          <w:r w:rsidRPr="003F271E">
            <w:rPr>
              <w:lang w:val="sv-SE"/>
            </w:rPr>
            <w:t>En näringsidkare som deltagit i en konkurrensbegränsning ska inte åläggas att betala någon påföljdsavgift när det är fråga om en sådan i 5 § eller i artikel 101 i fördraget om Europeiska unionens funktionssätt avsedd hemlig konkurrensbegränsning mellan konkurrenter genom vilken inköps- eller försäljningspriser eller andra affärsvillkor fastställs, produktion eller försäljning begränsas eller marknader, kunder eller inköpskällor delas upp, om näringsidkaren</w:t>
          </w:r>
        </w:p>
        <w:p w:rsidR="003F271E" w:rsidRPr="003F271E" w:rsidRDefault="003F271E" w:rsidP="003F271E">
          <w:pPr>
            <w:pStyle w:val="LLKappalejako"/>
            <w:rPr>
              <w:lang w:val="sv-SE"/>
            </w:rPr>
          </w:pPr>
          <w:r w:rsidRPr="003F271E">
            <w:rPr>
              <w:lang w:val="sv-SE"/>
            </w:rPr>
            <w:t>1) lämnar en företagsförklaring samt uppgifter och bevis på basis av vilka Konkurrens- och konsumentverket kan förrätta en i 35 eller 36 § avsedd inspektion, eller</w:t>
          </w:r>
        </w:p>
        <w:p w:rsidR="003F271E" w:rsidRPr="003F271E" w:rsidRDefault="003F271E" w:rsidP="003F271E">
          <w:pPr>
            <w:pStyle w:val="LLKappalejako"/>
            <w:rPr>
              <w:lang w:val="sv-SE"/>
            </w:rPr>
          </w:pPr>
          <w:r w:rsidRPr="003F271E">
            <w:rPr>
              <w:lang w:val="sv-SE"/>
            </w:rPr>
            <w:t>2) efter en i 35 eller 36 § avsedd inspektion lämnar en företagsförklaring samt uppgifter och bevis på basis av vilka Konkurrens- och konsumentverket kan konstatera att en överträdelse av 5 § eller av artikel 101 i fördraget om Europeiska unionens funktionssätt har skett.</w:t>
          </w:r>
        </w:p>
        <w:p w:rsidR="003F271E" w:rsidRPr="003F271E" w:rsidRDefault="003F271E" w:rsidP="003F271E">
          <w:pPr>
            <w:pStyle w:val="LLKappalejako"/>
            <w:rPr>
              <w:lang w:val="sv-SE"/>
            </w:rPr>
          </w:pPr>
          <w:r w:rsidRPr="003F271E">
            <w:rPr>
              <w:lang w:val="sv-SE"/>
            </w:rPr>
            <w:t xml:space="preserve">I de situationer som avses i 1 mom. förutsätter befrielse från påföljdsavgift dessutom att näringsidkaren har lämnat företagsförklaringen, uppgifterna och bevisen enligt 1 och 2 punkten innan Konkurrens- och konsumentverket fått uppgifterna via andra kanaler. </w:t>
          </w:r>
        </w:p>
        <w:p w:rsidR="003F271E" w:rsidRPr="003F271E" w:rsidRDefault="003F271E" w:rsidP="003F271E">
          <w:pPr>
            <w:pStyle w:val="LLKappalejako"/>
            <w:rPr>
              <w:lang w:val="sv-SE"/>
            </w:rPr>
          </w:pPr>
          <w:r w:rsidRPr="003F271E">
            <w:rPr>
              <w:lang w:val="sv-SE"/>
            </w:rPr>
            <w:t>En näringsidkare som har utövat påtryckningar mot en annan näringsidkare för att denna ska delta i en kartell kan inte beviljas befrielse från påföljdsavgiften</w:t>
          </w:r>
        </w:p>
        <w:p w:rsidR="003F271E" w:rsidRPr="003F271E" w:rsidRDefault="003F271E" w:rsidP="003F271E">
          <w:pPr>
            <w:pStyle w:val="LLKappalejako"/>
            <w:rPr>
              <w:lang w:val="sv-SE"/>
            </w:rPr>
          </w:pPr>
          <w:r w:rsidRPr="003F271E">
            <w:rPr>
              <w:lang w:val="sv-SE"/>
            </w:rPr>
            <w:t>På begäran av sökanden kan Konkurrens- och konsumentverket behandla en avslagen ansökan om befrielse från påföljdsavgift som en ansökan om nedsättning av påföljdsavgiften.</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15 §</w:t>
          </w:r>
        </w:p>
        <w:p w:rsidR="003F271E" w:rsidRPr="003F271E" w:rsidRDefault="003F271E" w:rsidP="00254EFB">
          <w:pPr>
            <w:pStyle w:val="LLPykalanOtsikko"/>
            <w:rPr>
              <w:lang w:val="sv-SE"/>
            </w:rPr>
          </w:pPr>
          <w:r w:rsidRPr="003F271E">
            <w:rPr>
              <w:lang w:val="sv-SE"/>
            </w:rPr>
            <w:t>Nedsättning av påföljdsavgiften i kartellfall</w:t>
          </w:r>
        </w:p>
        <w:p w:rsidR="003F271E" w:rsidRPr="003F271E" w:rsidRDefault="003F271E" w:rsidP="003F271E">
          <w:pPr>
            <w:pStyle w:val="LLKappalejako"/>
            <w:rPr>
              <w:lang w:val="sv-SE"/>
            </w:rPr>
          </w:pPr>
          <w:r w:rsidRPr="003F271E">
            <w:rPr>
              <w:lang w:val="sv-SE"/>
            </w:rPr>
            <w:t>Andra näringsidkare som har deltagit i en i 14 § 1 mom. avsedd konkurrensbegränsning än de som beviljats befrielse från påföljdsavgift enligt 14 §, beviljas nedsättning av påföljdsavgiften om de lämnar Konkurrens- och konsumentverket en företagsförklaring, uppgifter och bevis som är betydelsefulla med tanke på konstaterandet av att det föreligger en konkurrensbegränsning eller av dess hela vidd eller natur. En förutsättning är dessutom att uppgifterna lämnas innan Konkurrens- och konsumentverket får dem via andra kanaler. Påföljdsavgiften sätts ned</w:t>
          </w:r>
        </w:p>
        <w:p w:rsidR="003F271E" w:rsidRPr="003F271E" w:rsidRDefault="003F271E" w:rsidP="003F271E">
          <w:pPr>
            <w:pStyle w:val="LLKappalejako"/>
            <w:rPr>
              <w:lang w:val="sv-SE"/>
            </w:rPr>
          </w:pPr>
          <w:r w:rsidRPr="003F271E">
            <w:rPr>
              <w:lang w:val="sv-SE"/>
            </w:rPr>
            <w:t>1) med 30–50 procent för den näringsidkare som är den första att lämna uppgifter,</w:t>
          </w:r>
        </w:p>
        <w:p w:rsidR="003F271E" w:rsidRPr="003F271E" w:rsidRDefault="003F271E" w:rsidP="003F271E">
          <w:pPr>
            <w:pStyle w:val="LLKappalejako"/>
            <w:rPr>
              <w:lang w:val="sv-SE"/>
            </w:rPr>
          </w:pPr>
          <w:r w:rsidRPr="003F271E">
            <w:rPr>
              <w:lang w:val="sv-SE"/>
            </w:rPr>
            <w:t>2) med 20–30 procent för den näringsidkare som är den andra att lämna uppgifter,</w:t>
          </w:r>
        </w:p>
        <w:p w:rsidR="003F271E" w:rsidRPr="003F271E" w:rsidRDefault="003F271E" w:rsidP="003F271E">
          <w:pPr>
            <w:pStyle w:val="LLKappalejako"/>
            <w:rPr>
              <w:lang w:val="sv-SE"/>
            </w:rPr>
          </w:pPr>
          <w:r w:rsidRPr="003F271E">
            <w:rPr>
              <w:lang w:val="sv-SE"/>
            </w:rPr>
            <w:t>3) i andra fall än de som avses i 1 och 2 punkten med högst 20 procent.</w:t>
          </w:r>
        </w:p>
        <w:p w:rsidR="003F271E" w:rsidRPr="003F271E" w:rsidRDefault="003F271E" w:rsidP="003F271E">
          <w:pPr>
            <w:pStyle w:val="LLKappalejako"/>
            <w:rPr>
              <w:lang w:val="sv-SE"/>
            </w:rPr>
          </w:pPr>
          <w:r w:rsidRPr="003F271E">
            <w:rPr>
              <w:lang w:val="sv-SE"/>
            </w:rPr>
            <w:t>En näringsidkare som beviljats villkorlig befrielse från påföljdsavgiften enligt 17 § 2 mom. kan inte beviljas nedsättning av påföljdsavgiften enligt 1 mom. i ett ärende som gäller samma konkurrensbegränsning.</w:t>
          </w:r>
        </w:p>
        <w:p w:rsidR="003F271E" w:rsidRPr="003F271E" w:rsidRDefault="003F271E" w:rsidP="003F271E">
          <w:pPr>
            <w:pStyle w:val="LLKappalejako"/>
            <w:rPr>
              <w:lang w:val="sv-SE"/>
            </w:rPr>
          </w:pPr>
          <w:r w:rsidRPr="003F271E">
            <w:rPr>
              <w:lang w:val="sv-SE"/>
            </w:rPr>
            <w:t>I beloppet av påföljdsavgift som påförs en näringsidkare som ansökt om nedsättning av påföljdsavgiften beaktas inte sådana ytterligare omständigheter som inverkar höjande på påföljdsavgiften och som har kunnat styrkas utgående från avgörande bevis som den näringsidkare som ansökt om nedsättning av påföljdsavgiften har lagt fram.</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16 §</w:t>
          </w:r>
        </w:p>
        <w:p w:rsidR="003F271E" w:rsidRPr="003F271E" w:rsidRDefault="003F271E" w:rsidP="00254EFB">
          <w:pPr>
            <w:pStyle w:val="LLPykalanOtsikko"/>
            <w:rPr>
              <w:lang w:val="sv-SE"/>
            </w:rPr>
          </w:pPr>
          <w:r w:rsidRPr="003F271E">
            <w:rPr>
              <w:lang w:val="sv-SE"/>
            </w:rPr>
            <w:t>Villkor för befrielse från påföljdsavgift och nedsättning av påföljdsavgiften i kartellfall</w:t>
          </w:r>
        </w:p>
        <w:p w:rsidR="003F271E" w:rsidRPr="003F271E" w:rsidRDefault="003F271E" w:rsidP="003F271E">
          <w:pPr>
            <w:pStyle w:val="LLKappalejako"/>
            <w:rPr>
              <w:lang w:val="sv-SE"/>
            </w:rPr>
          </w:pPr>
          <w:r w:rsidRPr="003F271E">
            <w:rPr>
              <w:lang w:val="sv-SE"/>
            </w:rPr>
            <w:t>För att kunna bli beviljad befrielse från påföljdsavgift enligt 14 § eller nedsättning av påföljdsavgiften enligt 15 § ska näringsidkaren dessutom</w:t>
          </w:r>
        </w:p>
        <w:p w:rsidR="003F271E" w:rsidRPr="003F271E" w:rsidRDefault="003F271E" w:rsidP="003F271E">
          <w:pPr>
            <w:pStyle w:val="LLKappalejako"/>
            <w:rPr>
              <w:lang w:val="sv-SE"/>
            </w:rPr>
          </w:pPr>
          <w:r w:rsidRPr="003F271E">
            <w:rPr>
              <w:lang w:val="sv-SE"/>
            </w:rPr>
            <w:t>1) upphöra med sitt deltagande i den misstänkta hemliga kartellen senast omedelbart efter att ha lämnat in sin ansökan enligt 17 § 1 mom. till Konkurrens- och konsumentverket, med undantag för sådant deltagande som enligt Konkurrens- och konsumentverkets åsikt är nödvändigt med tanke på utredningen,</w:t>
          </w:r>
        </w:p>
        <w:p w:rsidR="003F271E" w:rsidRPr="003F271E" w:rsidRDefault="003F271E" w:rsidP="003F271E">
          <w:pPr>
            <w:pStyle w:val="LLKappalejako"/>
            <w:rPr>
              <w:lang w:val="sv-SE"/>
            </w:rPr>
          </w:pPr>
          <w:r w:rsidRPr="003F271E">
            <w:rPr>
              <w:lang w:val="sv-SE"/>
            </w:rPr>
            <w:t>2) ställa sig till förfogande för äkta, fullständigt, löpande och skyndsamt samarbete med Konkurrens- och konsumentverket från det att ansökan lämnas in till dess att Konkurrens- och konsumentverket har avslutat utredningen genom att fatta ett beslut eller göra en framställning till marknadsdomstolen, och</w:t>
          </w:r>
        </w:p>
        <w:p w:rsidR="003F271E" w:rsidRPr="003F271E" w:rsidRDefault="003F271E" w:rsidP="003F271E">
          <w:pPr>
            <w:pStyle w:val="LLKappalejako"/>
            <w:rPr>
              <w:lang w:val="sv-SE"/>
            </w:rPr>
          </w:pPr>
          <w:r w:rsidRPr="003F271E">
            <w:rPr>
              <w:lang w:val="sv-SE"/>
            </w:rPr>
            <w:t>3) före inlämnandet av ansökan inte ha förstört, förfalskat eller undanhållit bevis för den misstänkta hemliga kartellen, eller inte ha avslöjat det faktum att den övervägt att lämna in en ansökan, eller något av innehållet i denna, utom för andra konkurrensmyndigheter.</w:t>
          </w:r>
        </w:p>
        <w:p w:rsidR="003F271E" w:rsidRPr="003F271E" w:rsidRDefault="003F271E" w:rsidP="003F271E">
          <w:pPr>
            <w:pStyle w:val="LLKappalejako"/>
            <w:rPr>
              <w:lang w:val="sv-SE"/>
            </w:rPr>
          </w:pPr>
          <w:r w:rsidRPr="003F271E">
            <w:rPr>
              <w:lang w:val="sv-SE"/>
            </w:rPr>
            <w:t>Ett i 1 mom. 2 punkten avsett samarbete med Konkurrens- och konsumentverket omfattar bland annat att</w:t>
          </w:r>
        </w:p>
        <w:p w:rsidR="003F271E" w:rsidRPr="003F271E" w:rsidRDefault="003F271E" w:rsidP="003F271E">
          <w:pPr>
            <w:pStyle w:val="LLKappalejako"/>
            <w:rPr>
              <w:lang w:val="sv-SE"/>
            </w:rPr>
          </w:pPr>
          <w:r w:rsidRPr="003F271E">
            <w:rPr>
              <w:lang w:val="sv-SE"/>
            </w:rPr>
            <w:t xml:space="preserve">1) näringsidkaren utan dröjsmål ska förse Konkurrens- och konsumentverket med alla relevanta företagsförklaringar samt all relevant information och alla relevanta bevis rörande den misstänkta hemliga kartellen som näringsidkaren </w:t>
          </w:r>
          <w:proofErr w:type="gramStart"/>
          <w:r w:rsidRPr="003F271E">
            <w:rPr>
              <w:lang w:val="sv-SE"/>
            </w:rPr>
            <w:t>besitter</w:t>
          </w:r>
          <w:proofErr w:type="gramEnd"/>
          <w:r w:rsidRPr="003F271E">
            <w:rPr>
              <w:lang w:val="sv-SE"/>
            </w:rPr>
            <w:t xml:space="preserve"> eller har tillgång till, särskilt sökandens namn och adress; namnen på alla andra företag som deltar eller har deltagit i den misstänkta hemliga kartellen; en detaljerad beskrivning av den misstänkta hemliga kartellen, inklusive vilka produkter och territorier som berörs samt hur länge och på vilket sätt den misstänkta hemliga kartellen har bedrivit sin verksamhet; uppgifter om tidigare eller möjliga framtida ansökningar till andra konkurrensmyndigheter i samband med den misstänkta hemliga kartellen,</w:t>
          </w:r>
        </w:p>
        <w:p w:rsidR="003F271E" w:rsidRPr="003F271E" w:rsidRDefault="003F271E" w:rsidP="003F271E">
          <w:pPr>
            <w:pStyle w:val="LLKappalejako"/>
            <w:rPr>
              <w:lang w:val="sv-SE"/>
            </w:rPr>
          </w:pPr>
          <w:r w:rsidRPr="003F271E">
            <w:rPr>
              <w:lang w:val="sv-SE"/>
            </w:rPr>
            <w:t xml:space="preserve">2) näringsidkaren fortsatt ska stå till Konkurrens- och konsumentverkets förfogande för att svara på alla frågor som kan bidra till fastställandet av faktiska omständigheter, </w:t>
          </w:r>
        </w:p>
        <w:p w:rsidR="003F271E" w:rsidRPr="003F271E" w:rsidRDefault="003F271E" w:rsidP="003F271E">
          <w:pPr>
            <w:pStyle w:val="LLKappalejako"/>
            <w:rPr>
              <w:lang w:val="sv-SE"/>
            </w:rPr>
          </w:pPr>
          <w:r w:rsidRPr="003F271E">
            <w:rPr>
              <w:lang w:val="sv-SE"/>
            </w:rPr>
            <w:t xml:space="preserve">3) näringsidkaren ska se till att dess direktörer, styrelsemedlemmar och andra medarbetare kan höras av Konkurrens- och konsumentverket och göra rimliga ansträngningar för att se till att tidigare direktörer, styrelsemedlemmar och andra medarbetare kan höras av Konkurrens- och konsumentverket, </w:t>
          </w:r>
        </w:p>
        <w:p w:rsidR="003F271E" w:rsidRPr="003F271E" w:rsidRDefault="003F271E" w:rsidP="003F271E">
          <w:pPr>
            <w:pStyle w:val="LLKappalejako"/>
            <w:rPr>
              <w:lang w:val="sv-SE"/>
            </w:rPr>
          </w:pPr>
          <w:r w:rsidRPr="003F271E">
            <w:rPr>
              <w:lang w:val="sv-SE"/>
            </w:rPr>
            <w:t xml:space="preserve">4) näringsidkaren inte får förstöra, förfalska eller undanhålla relevanta uppgifter eller bevis, och </w:t>
          </w:r>
        </w:p>
        <w:p w:rsidR="003F271E" w:rsidRPr="003F271E" w:rsidRDefault="003F271E" w:rsidP="003F271E">
          <w:pPr>
            <w:pStyle w:val="LLKappalejako"/>
            <w:rPr>
              <w:lang w:val="sv-SE"/>
            </w:rPr>
          </w:pPr>
          <w:r w:rsidRPr="003F271E">
            <w:rPr>
              <w:lang w:val="sv-SE"/>
            </w:rPr>
            <w:t>5) näringsidkaren inte får avslöja det faktum att ansökan lämnats in, eller något av innehållet i denna, förrän Konkurrens- och konsumentverket har fattat sitt beslut eller gjort en framställning om påföljdsavgift, såvida inte annat överenskommits.</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17 §</w:t>
          </w:r>
        </w:p>
        <w:p w:rsidR="003F271E" w:rsidRPr="003F271E" w:rsidRDefault="003F271E" w:rsidP="00254EFB">
          <w:pPr>
            <w:pStyle w:val="LLPykalanOtsikko"/>
            <w:rPr>
              <w:lang w:val="sv-SE"/>
            </w:rPr>
          </w:pPr>
          <w:r w:rsidRPr="003F271E">
            <w:rPr>
              <w:lang w:val="sv-SE"/>
            </w:rPr>
            <w:t>Förfarandet vid befrielse från påföljdsavgift och nedsättning av påföljdsavgiften i kartellfall</w:t>
          </w:r>
        </w:p>
        <w:p w:rsidR="003F271E" w:rsidRPr="003F271E" w:rsidRDefault="003F271E" w:rsidP="003F271E">
          <w:pPr>
            <w:pStyle w:val="LLKappalejako"/>
            <w:rPr>
              <w:lang w:val="sv-SE"/>
            </w:rPr>
          </w:pPr>
          <w:r w:rsidRPr="003F271E">
            <w:rPr>
              <w:lang w:val="sv-SE"/>
            </w:rPr>
            <w:t xml:space="preserve">Ansökan om befrielse från påföljdsavgift enligt 14 § och nedsättning av påföljdsavgiften enligt 15 § ska göras hos Konkurrens- och konsumentverket. </w:t>
          </w:r>
        </w:p>
        <w:p w:rsidR="003F271E" w:rsidRPr="003F271E" w:rsidRDefault="003F271E" w:rsidP="003F271E">
          <w:pPr>
            <w:pStyle w:val="LLKappalejako"/>
            <w:rPr>
              <w:lang w:val="sv-SE"/>
            </w:rPr>
          </w:pPr>
          <w:r w:rsidRPr="003F271E">
            <w:rPr>
              <w:lang w:val="sv-SE"/>
            </w:rPr>
            <w:t>Konkurrens- och konsumentverket beviljar näringsidkaren villkorlig befrielse från påföljdsavgift efter det att näringsidkaren har lämnat företagsförklaringen, uppgifterna och bevisen enligt 14 § till Konkurrens- och konsumentverket. Konkurrens- och konsumentverket tar inte ställning till andra ansökningar enligt 14 § i samma ärende förrän verket har avgjort huruvida en villkorlig befrielse från påföljdsavgiften ska beviljas den näringsidkare som först inlämnat en ansökan.</w:t>
          </w:r>
        </w:p>
        <w:p w:rsidR="003F271E" w:rsidRPr="003F271E" w:rsidRDefault="003F271E" w:rsidP="003F271E">
          <w:pPr>
            <w:pStyle w:val="LLKappalejako"/>
            <w:rPr>
              <w:lang w:val="sv-SE"/>
            </w:rPr>
          </w:pPr>
          <w:r w:rsidRPr="003F271E">
            <w:rPr>
              <w:lang w:val="sv-SE"/>
            </w:rPr>
            <w:t>Konkurrens- och konsumentverket kan ta emot företagsförklaringar skriftligen och muntligen när en näringsidkare ansöker om befrielse från påföljdsavgift eller nedsättning av påföljdsavgiften. Näringsidkaren har rätt att lägga fram företagsförklaringar förutom på finska eller svenska också på ett officiellt språk i en av Europeiska unionens medlemsstater som Konkurrens- och konsumentverket och sökanden har kommit överens om. På begäran av näringsidkaren styrker Konkurrens- och konsumentverket skriftligen att ansökan tagits emot.</w:t>
          </w:r>
        </w:p>
        <w:p w:rsidR="003F271E" w:rsidRPr="003F271E" w:rsidRDefault="003F271E" w:rsidP="003F271E">
          <w:pPr>
            <w:pStyle w:val="LLKappalejako"/>
            <w:rPr>
              <w:lang w:val="sv-SE"/>
            </w:rPr>
          </w:pPr>
          <w:r w:rsidRPr="003F271E">
            <w:rPr>
              <w:lang w:val="sv-SE"/>
            </w:rPr>
            <w:t xml:space="preserve">Förfarandet avslutas med att Konkurrens- och konsumentverket meddelar ett skriftligt beslut om huruvida näringsidkaren uppfyller samtliga förutsättningar enligt 14 eller 15 samt 16 §. </w:t>
          </w:r>
        </w:p>
        <w:p w:rsidR="003F271E" w:rsidRPr="003F271E" w:rsidRDefault="003F271E" w:rsidP="003F271E">
          <w:pPr>
            <w:pStyle w:val="LLKappalejako"/>
            <w:rPr>
              <w:lang w:val="sv-SE"/>
            </w:rPr>
          </w:pPr>
          <w:r w:rsidRPr="003F271E">
            <w:rPr>
              <w:lang w:val="sv-SE"/>
            </w:rPr>
            <w:t>Den företagsförklaring, de uppgifter och de bevis som har lämnats till Konkurrens- och konsumentverket för erhållande av befrielse enligt 14 § eller nedsättning av påföljdsavgiften enligt 15 § får inte användas till annat ändamål än för behandlingen vid Konkurrens- och konsumentverket, i marknadsdomstolen eller i högsta förvaltningsdomstolen av ett ärende som gäller konstaterande av överträdelse och beslut om åläggande att upphöra med överträdelsen eller en korrigerande åtgärd som rör verksamheten enligt 9 §, ett beslut om åtagande enligt 10 §, återkallande av gruppundantagsförmån enligt 11 § eller en framställning om påföljdsavgift enligt 12 §.</w:t>
          </w:r>
        </w:p>
        <w:p w:rsidR="003F271E" w:rsidRPr="003F271E" w:rsidRDefault="003F271E" w:rsidP="003F271E">
          <w:pPr>
            <w:pStyle w:val="LLKappalejako"/>
            <w:rPr>
              <w:lang w:val="sv-SE"/>
            </w:rPr>
          </w:pPr>
          <w:r w:rsidRPr="003F271E">
            <w:rPr>
              <w:lang w:val="sv-SE"/>
            </w:rPr>
            <w:t>De uppgifter och bevis som avses i 5 mom. får dock användas också vid behandlingen av skadeståndstalan som väckts med stöd av lagen om konkurrensrättsligt skadestånd.</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17 a §</w:t>
          </w:r>
        </w:p>
        <w:p w:rsidR="003F271E" w:rsidRPr="003F271E" w:rsidRDefault="003F271E" w:rsidP="00254EFB">
          <w:pPr>
            <w:pStyle w:val="LLPykalanOtsikko"/>
            <w:rPr>
              <w:lang w:val="sv-SE"/>
            </w:rPr>
          </w:pPr>
          <w:r w:rsidRPr="003F271E">
            <w:rPr>
              <w:lang w:val="sv-SE"/>
            </w:rPr>
            <w:t>Markeringar för ansökningar om befrielse från påföljdsavgift</w:t>
          </w:r>
        </w:p>
        <w:p w:rsidR="003F271E" w:rsidRPr="003F271E" w:rsidRDefault="003F271E" w:rsidP="003F271E">
          <w:pPr>
            <w:pStyle w:val="LLKappalejako"/>
            <w:rPr>
              <w:lang w:val="sv-SE"/>
            </w:rPr>
          </w:pPr>
          <w:r w:rsidRPr="003F271E">
            <w:rPr>
              <w:lang w:val="sv-SE"/>
            </w:rPr>
            <w:t>Konkurrens- och konsumentverket kan bevilja näringsidkare en tidsbunden markering för att näringsidkaren ska kunna samla in de företagsförklaringar, uppgifter och bevis som behövs för en i 14 § avsedd befrielse från påföljdsavgift.</w:t>
          </w:r>
        </w:p>
        <w:p w:rsidR="003F271E" w:rsidRPr="003F271E" w:rsidRDefault="003F271E" w:rsidP="003F271E">
          <w:pPr>
            <w:pStyle w:val="LLKappalejako"/>
            <w:rPr>
              <w:lang w:val="sv-SE"/>
            </w:rPr>
          </w:pPr>
          <w:r w:rsidRPr="003F271E">
            <w:rPr>
              <w:lang w:val="sv-SE"/>
            </w:rPr>
            <w:t>För att få markeringen ska näringsidkaren tillhandahålla Konkurrens- och konsumentverket följande uppgifter:</w:t>
          </w:r>
        </w:p>
        <w:p w:rsidR="003F271E" w:rsidRPr="003F271E" w:rsidRDefault="003F271E" w:rsidP="003F271E">
          <w:pPr>
            <w:pStyle w:val="LLKappalejako"/>
            <w:rPr>
              <w:lang w:val="sv-SE"/>
            </w:rPr>
          </w:pPr>
          <w:r w:rsidRPr="003F271E">
            <w:rPr>
              <w:lang w:val="sv-SE"/>
            </w:rPr>
            <w:t>1) sökandens namn och adress,</w:t>
          </w:r>
        </w:p>
        <w:p w:rsidR="003F271E" w:rsidRPr="003F271E" w:rsidRDefault="003F271E" w:rsidP="003F271E">
          <w:pPr>
            <w:pStyle w:val="LLKappalejako"/>
            <w:rPr>
              <w:lang w:val="sv-SE"/>
            </w:rPr>
          </w:pPr>
          <w:r w:rsidRPr="003F271E">
            <w:rPr>
              <w:lang w:val="sv-SE"/>
            </w:rPr>
            <w:t xml:space="preserve">2) en motivering till att näringsidkaren gjort en ansökan om befrielse från påföljdsavgift, </w:t>
          </w:r>
        </w:p>
        <w:p w:rsidR="003F271E" w:rsidRPr="003F271E" w:rsidRDefault="003F271E" w:rsidP="003F271E">
          <w:pPr>
            <w:pStyle w:val="LLKappalejako"/>
            <w:rPr>
              <w:lang w:val="sv-SE"/>
            </w:rPr>
          </w:pPr>
          <w:r w:rsidRPr="003F271E">
            <w:rPr>
              <w:lang w:val="sv-SE"/>
            </w:rPr>
            <w:t xml:space="preserve">3) namnen på alla andra företag som deltar eller har deltagit i den misstänkta hemliga kartellen, </w:t>
          </w:r>
        </w:p>
        <w:p w:rsidR="003F271E" w:rsidRPr="003F271E" w:rsidRDefault="003F271E" w:rsidP="003F271E">
          <w:pPr>
            <w:pStyle w:val="LLKappalejako"/>
            <w:rPr>
              <w:lang w:val="sv-SE"/>
            </w:rPr>
          </w:pPr>
          <w:r w:rsidRPr="003F271E">
            <w:rPr>
              <w:lang w:val="sv-SE"/>
            </w:rPr>
            <w:t xml:space="preserve">4) de berörda produkterna och territorierna, </w:t>
          </w:r>
        </w:p>
        <w:p w:rsidR="003F271E" w:rsidRPr="003F271E" w:rsidRDefault="003F271E" w:rsidP="003F271E">
          <w:pPr>
            <w:pStyle w:val="LLKappalejako"/>
            <w:rPr>
              <w:lang w:val="sv-SE"/>
            </w:rPr>
          </w:pPr>
          <w:r w:rsidRPr="003F271E">
            <w:rPr>
              <w:lang w:val="sv-SE"/>
            </w:rPr>
            <w:t>5) det misstänkta hemliga kartellbeteendets varaktighet och art,</w:t>
          </w:r>
        </w:p>
        <w:p w:rsidR="003F271E" w:rsidRPr="003F271E" w:rsidRDefault="003F271E" w:rsidP="003F271E">
          <w:pPr>
            <w:pStyle w:val="LLKappalejako"/>
            <w:rPr>
              <w:lang w:val="sv-SE"/>
            </w:rPr>
          </w:pPr>
          <w:r w:rsidRPr="003F271E">
            <w:rPr>
              <w:lang w:val="sv-SE"/>
            </w:rPr>
            <w:t>6) uppgifter om tidigare eller möjliga framtida ansökningar till andra konkurrensmyndigheter i samband med den misstänkta hemliga kartellen.</w:t>
          </w:r>
        </w:p>
        <w:p w:rsidR="003F271E" w:rsidRPr="003F271E" w:rsidRDefault="003F271E" w:rsidP="003F271E">
          <w:pPr>
            <w:pStyle w:val="LLKappalejako"/>
            <w:rPr>
              <w:lang w:val="sv-SE"/>
            </w:rPr>
          </w:pPr>
          <w:r w:rsidRPr="003F271E">
            <w:rPr>
              <w:lang w:val="sv-SE"/>
            </w:rPr>
            <w:t>Alla företagsförklaringar, uppgifter och bevis som näringsidkaren tillhandahållit under markeringens giltighetstid ska anses ha lämnats in vid den tidpunkt då den inledande begäran gjordes.</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17 b §</w:t>
          </w:r>
        </w:p>
        <w:p w:rsidR="003F271E" w:rsidRPr="003F271E" w:rsidRDefault="003F271E" w:rsidP="00254EFB">
          <w:pPr>
            <w:pStyle w:val="LLPykalanOtsikko"/>
            <w:rPr>
              <w:lang w:val="sv-SE"/>
            </w:rPr>
          </w:pPr>
          <w:r w:rsidRPr="003F271E">
            <w:rPr>
              <w:lang w:val="sv-SE"/>
            </w:rPr>
            <w:t>Förenklade ansökningar</w:t>
          </w:r>
        </w:p>
        <w:p w:rsidR="003F271E" w:rsidRPr="003F271E" w:rsidRDefault="003F271E" w:rsidP="003F271E">
          <w:pPr>
            <w:pStyle w:val="LLKappalejako"/>
            <w:rPr>
              <w:lang w:val="sv-SE"/>
            </w:rPr>
          </w:pPr>
          <w:r w:rsidRPr="003F271E">
            <w:rPr>
              <w:lang w:val="sv-SE"/>
            </w:rPr>
            <w:t>Om en näringsidkare har ansökt hos Europeiska kommissionen eller hos den behöriga myndigheten i en annan av Europeiska unionens medlemsstater om befrielse från påföljd eller nedsättning av påföljden, antingen genom att ansöka om en markering eller genom att lämna in en fullständig ansökan i samband med samma misstänkta hemliga kartell, får näringsidkaren i samma ärende hos Konkurrens- och konsumentverket med en förenklad ansökan ansöka om befrielse från påföljdsavgift enligt 14 § eller nedsättning av påföljdsavgiften enligt 15 §.</w:t>
          </w:r>
        </w:p>
        <w:p w:rsidR="003F271E" w:rsidRPr="003F271E" w:rsidRDefault="003F271E" w:rsidP="003F271E">
          <w:pPr>
            <w:pStyle w:val="LLKappalejako"/>
            <w:rPr>
              <w:lang w:val="sv-SE"/>
            </w:rPr>
          </w:pPr>
          <w:r w:rsidRPr="003F271E">
            <w:rPr>
              <w:lang w:val="sv-SE"/>
            </w:rPr>
            <w:t xml:space="preserve">En förenklad ansökan ska bestå av en kort beskrivning av var och en av följande uppgifter: </w:t>
          </w:r>
        </w:p>
        <w:p w:rsidR="003F271E" w:rsidRPr="003F271E" w:rsidRDefault="003F271E" w:rsidP="003F271E">
          <w:pPr>
            <w:pStyle w:val="LLKappalejako"/>
            <w:rPr>
              <w:lang w:val="sv-SE"/>
            </w:rPr>
          </w:pPr>
          <w:r w:rsidRPr="003F271E">
            <w:rPr>
              <w:lang w:val="sv-SE"/>
            </w:rPr>
            <w:t>1) sökandens namn och adress,</w:t>
          </w:r>
        </w:p>
        <w:p w:rsidR="003F271E" w:rsidRPr="003F271E" w:rsidRDefault="003F271E" w:rsidP="003F271E">
          <w:pPr>
            <w:pStyle w:val="LLKappalejako"/>
            <w:rPr>
              <w:lang w:val="sv-SE"/>
            </w:rPr>
          </w:pPr>
          <w:r w:rsidRPr="003F271E">
            <w:rPr>
              <w:lang w:val="sv-SE"/>
            </w:rPr>
            <w:t xml:space="preserve">2) namn på övriga parter i den misstänkta hemliga kartellen, </w:t>
          </w:r>
        </w:p>
        <w:p w:rsidR="003F271E" w:rsidRPr="003F271E" w:rsidRDefault="003F271E" w:rsidP="003F271E">
          <w:pPr>
            <w:pStyle w:val="LLKappalejako"/>
            <w:rPr>
              <w:lang w:val="sv-SE"/>
            </w:rPr>
          </w:pPr>
          <w:r w:rsidRPr="003F271E">
            <w:rPr>
              <w:lang w:val="sv-SE"/>
            </w:rPr>
            <w:t xml:space="preserve">3) den eller de berörda produkterna och territorierna, </w:t>
          </w:r>
        </w:p>
        <w:p w:rsidR="003F271E" w:rsidRPr="003F271E" w:rsidRDefault="003F271E" w:rsidP="003F271E">
          <w:pPr>
            <w:pStyle w:val="LLKappalejako"/>
            <w:rPr>
              <w:lang w:val="sv-SE"/>
            </w:rPr>
          </w:pPr>
          <w:r w:rsidRPr="003F271E">
            <w:rPr>
              <w:lang w:val="sv-SE"/>
            </w:rPr>
            <w:t>4) den misstänkta hemliga kartellens varaktighet och art,</w:t>
          </w:r>
        </w:p>
        <w:p w:rsidR="003F271E" w:rsidRPr="003F271E" w:rsidRDefault="003F271E" w:rsidP="003F271E">
          <w:pPr>
            <w:pStyle w:val="LLKappalejako"/>
            <w:rPr>
              <w:lang w:val="sv-SE"/>
            </w:rPr>
          </w:pPr>
          <w:r w:rsidRPr="003F271E">
            <w:rPr>
              <w:lang w:val="sv-SE"/>
            </w:rPr>
            <w:t xml:space="preserve">5) de medlemsstater där bevisen för den misstänkta hemliga kartellen sannolikt finns, och </w:t>
          </w:r>
        </w:p>
        <w:p w:rsidR="003F271E" w:rsidRPr="003F271E" w:rsidRDefault="003F271E" w:rsidP="003F271E">
          <w:pPr>
            <w:pStyle w:val="LLKappalejako"/>
            <w:rPr>
              <w:lang w:val="sv-SE"/>
            </w:rPr>
          </w:pPr>
          <w:r w:rsidRPr="003F271E">
            <w:rPr>
              <w:lang w:val="sv-SE"/>
            </w:rPr>
            <w:t>6) uppgifter om alla tidigare eller eventuella framtida ansökningar som gjorts vid andra konkurrensmyndigheter vad avser den misstänkta hemliga kartellen.</w:t>
          </w:r>
        </w:p>
        <w:p w:rsidR="003F271E" w:rsidRPr="003F271E" w:rsidRDefault="003F271E" w:rsidP="003F271E">
          <w:pPr>
            <w:pStyle w:val="LLKappalejako"/>
            <w:rPr>
              <w:lang w:val="sv-SE"/>
            </w:rPr>
          </w:pPr>
          <w:r w:rsidRPr="003F271E">
            <w:rPr>
              <w:lang w:val="sv-SE"/>
            </w:rPr>
            <w:t>Konkurrens- och konsumentverket kan be näringsidkaren förtydliga ovannämnda omständigheter.</w:t>
          </w:r>
        </w:p>
        <w:p w:rsidR="003F271E" w:rsidRPr="003F271E" w:rsidRDefault="003F271E" w:rsidP="003F271E">
          <w:pPr>
            <w:pStyle w:val="LLKappalejako"/>
            <w:rPr>
              <w:lang w:val="sv-SE"/>
            </w:rPr>
          </w:pPr>
          <w:r w:rsidRPr="003F271E">
            <w:rPr>
              <w:lang w:val="sv-SE"/>
            </w:rPr>
            <w:t>Konkurrens- och konsumentverket kan kräva att en näringsidkare som lämnat in en förenklad ansökan lämnar in en fullständig ansökan, om kommissionen har informerat om sin avsikt att låta bli att helt eller delvis driva ärendet vidare. När det är nödvändigt för avgränsning av ett ärende eller fördelning av ärenden, får Konkurrens- och konsumentverket begära att näringsidkaren lämnar in en fullständig ansökan innan kommissionen har informerat om sin avsikt att helt eller delvis låta bli att driva ärendet. Konkurrens- och konsumentverket fastställer en rimlig tidsfrist inom vilken näringsidkaren ska lämna in en fullständig ansökan. Detta moment begränsar inte näringsidkarens rätt att frivilligt lämna in en fullständig ansökan i ett tidigare skede.</w:t>
          </w:r>
        </w:p>
        <w:p w:rsidR="003F271E" w:rsidRPr="003F271E" w:rsidRDefault="003F271E" w:rsidP="003F271E">
          <w:pPr>
            <w:pStyle w:val="LLKappalejako"/>
            <w:rPr>
              <w:lang w:val="sv-SE"/>
            </w:rPr>
          </w:pPr>
          <w:r w:rsidRPr="003F271E">
            <w:rPr>
              <w:lang w:val="sv-SE"/>
            </w:rPr>
            <w:t>Om Konkurrens- och konsumentverket inte har tagit emot av en annan näringsidkare en ansökan som gäller samma misstänkta kartell och om den förenklade ansökan uppfyller förutsättningarna enligt 2 mom., ska Konkurrens- och konsumentverket underrätta näringsidkaren om dennes företrädesrätt. Företrädesrätten för näringsidkarens ansökan vid Konkurrens- och konsumentverket bestäms enligt tidpunkten för inlämnande av den förenklade ansökningen.</w:t>
          </w:r>
        </w:p>
        <w:p w:rsidR="003F271E" w:rsidRPr="003F271E" w:rsidRDefault="003F271E" w:rsidP="003F271E">
          <w:pPr>
            <w:pStyle w:val="LLKappalejako"/>
            <w:rPr>
              <w:lang w:val="sv-SE"/>
            </w:rPr>
          </w:pPr>
          <w:r w:rsidRPr="003F271E">
            <w:rPr>
              <w:lang w:val="sv-SE"/>
            </w:rPr>
            <w:t>Om näringsidkaren i enlighet med 3 mom. lämnar in en fullständig ansökan inom den tidsfrist som fastställts av Konkurrens- och konsumentverket, ska ansökan anses ha lämnats in vid tidpunkten för inlämnande av den förenklade ansökan, förutsatt att den förenklade ansökan avser samma berörda produkt eller produkter och territorium eller territorier samt samma varaktighet för den misstänkta hemliga kartellen som den ansökan som avses i 1 mom., vilken kan ha kompletterats.</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19 §</w:t>
          </w:r>
        </w:p>
        <w:p w:rsidR="003F271E" w:rsidRPr="003F271E" w:rsidRDefault="003F271E" w:rsidP="00254EFB">
          <w:pPr>
            <w:pStyle w:val="LLPykalanOtsikko"/>
            <w:rPr>
              <w:lang w:val="sv-SE"/>
            </w:rPr>
          </w:pPr>
          <w:r w:rsidRPr="003F271E">
            <w:rPr>
              <w:lang w:val="sv-SE"/>
            </w:rPr>
            <w:t>Preskription av påföljdsavgiften</w:t>
          </w:r>
        </w:p>
        <w:p w:rsidR="003F271E" w:rsidRPr="003F271E" w:rsidRDefault="003F271E" w:rsidP="003F271E">
          <w:pPr>
            <w:pStyle w:val="LLKappalejako"/>
            <w:rPr>
              <w:lang w:val="sv-SE"/>
            </w:rPr>
          </w:pPr>
          <w:r w:rsidRPr="003F271E">
            <w:rPr>
              <w:lang w:val="sv-SE"/>
            </w:rPr>
            <w:t>Påföljdsavgift får inte påföras för överträdelse av bestämmelserna i 5, 7, 25 eller 27 § eller i artikel 101 eller 102 i fördraget om Europeiska unionens funktionssätt, om inte framställning till marknadsdomstolen har gjorts inom fem år från den dag då överträdelsen inträffade, eller vid fortsatt överträdelse inom fem år från den dag då överträdelsen upphörde. Konkurrens- och konsumentverkets åtgärder för utredning av konkurrensbegränsningen avbryter preskriptionstiden som då börjar löpa från början.</w:t>
          </w:r>
        </w:p>
        <w:p w:rsidR="003F271E" w:rsidRPr="003F271E" w:rsidRDefault="003F271E" w:rsidP="003F271E">
          <w:pPr>
            <w:pStyle w:val="LLKappalejako"/>
            <w:rPr>
              <w:lang w:val="sv-SE"/>
            </w:rPr>
          </w:pPr>
          <w:r w:rsidRPr="003F271E">
            <w:rPr>
              <w:lang w:val="sv-SE"/>
            </w:rPr>
            <w:t>Åtgärder av Europeiska kommissionen eller av en konkurrensmyndighet i en annan medlemsstat för att utreda en konkurrensbegränsning avbryter preskriptionstiden, när åtminstone en näringsidkare eller sammanslutning av näringsidkare som är föremål för utredning underrättas om den första utredningsåtgärden. Preskriptionstiden avbryts i fråga om alla näringsidkare eller sammanslutningar av näringsidkare som deltagit i överträdelsen. Avbrottet upphör när Europeiska kommissionen eller konkurrensmyndigheten i den andra medlemsstaten har fattat beslut i huvudsaken eller konstaterat att grunder för andra åtgärder saknas.</w:t>
          </w:r>
        </w:p>
        <w:p w:rsidR="003F271E" w:rsidRPr="003F271E" w:rsidRDefault="003F271E" w:rsidP="003F271E">
          <w:pPr>
            <w:pStyle w:val="LLKappalejako"/>
            <w:rPr>
              <w:lang w:val="sv-SE"/>
            </w:rPr>
          </w:pPr>
          <w:r w:rsidRPr="003F271E">
            <w:rPr>
              <w:lang w:val="sv-SE"/>
            </w:rPr>
            <w:t>Påföljdsavgift får dock inte påföras, om framställning till marknadsdomstolen inte har gjorts inom tio år från den dag då överträdelsen inträffade, eller vid fortsatt överträdelse inom tio år från den dag då överträdelsen upphörde.</w:t>
          </w:r>
        </w:p>
        <w:p w:rsidR="003F271E" w:rsidRPr="003F271E" w:rsidRDefault="003F271E" w:rsidP="003F271E">
          <w:pPr>
            <w:pStyle w:val="LLKappalejako"/>
            <w:rPr>
              <w:lang w:val="sv-SE"/>
            </w:rPr>
          </w:pPr>
          <w:r w:rsidRPr="003F271E">
            <w:rPr>
              <w:lang w:val="sv-SE"/>
            </w:rPr>
            <w:t>Påföljdsavgift får inte påföras med stöd av 37 a §, om framställning till marknadsdomstolen inte har gjorts inom två år från den dag då Konkurrens- och konsumentverket fick kännedom om överträdelsen. Påföljdsavgift får dock inte påföras, om framställning till marknadsdomstolen inte har gjorts inom fem år från överträdelsen.</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29 §</w:t>
          </w:r>
        </w:p>
        <w:p w:rsidR="003F271E" w:rsidRPr="003F271E" w:rsidRDefault="003F271E" w:rsidP="00254EFB">
          <w:pPr>
            <w:pStyle w:val="LLPykalanOtsikko"/>
            <w:rPr>
              <w:lang w:val="sv-SE"/>
            </w:rPr>
          </w:pPr>
          <w:r w:rsidRPr="003F271E">
            <w:rPr>
              <w:lang w:val="sv-SE"/>
            </w:rPr>
            <w:t>Företagsförvärv i marknadsdomstolen</w:t>
          </w:r>
        </w:p>
        <w:p w:rsidR="003F271E" w:rsidRPr="003F271E" w:rsidRDefault="003F271E" w:rsidP="003F271E">
          <w:pPr>
            <w:pStyle w:val="LLKappalejako"/>
            <w:rPr>
              <w:lang w:val="sv-SE"/>
            </w:rPr>
          </w:pPr>
          <w:r w:rsidRPr="003F271E">
            <w:rPr>
              <w:lang w:val="sv-SE"/>
            </w:rPr>
            <w:t xml:space="preserve">I ett ärende där Konkurrens- och konsumentverket har gjort en framställning om förbud mot företagsförvärv ska marknadsdomstolen meddela sitt beslut inom 69 arbetsdagar från det att framställningen gjordes. I annat fall anses företagsförvärvet ha blivit godkänt. </w:t>
          </w:r>
        </w:p>
        <w:p w:rsidR="003F271E" w:rsidRPr="003F271E" w:rsidRDefault="003F271E" w:rsidP="003F271E">
          <w:pPr>
            <w:pStyle w:val="LLKappalejako"/>
            <w:rPr>
              <w:lang w:val="sv-SE"/>
            </w:rPr>
          </w:pPr>
          <w:r w:rsidRPr="003F271E">
            <w:rPr>
              <w:lang w:val="sv-SE"/>
            </w:rPr>
            <w:t>Ett förbud mot verkställande av företagsförvärvet förfaller, om marknadsdomstolen inte inom 23 arbetsdagar från det att framställningen gjordes bestämmer något annat. Marknadsdomstolen kan uppställa villkor för verkställandet.</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33 §</w:t>
          </w:r>
        </w:p>
        <w:p w:rsidR="003F271E" w:rsidRPr="003F271E" w:rsidRDefault="003F271E" w:rsidP="00254EFB">
          <w:pPr>
            <w:pStyle w:val="LLPykalanOtsikko"/>
            <w:rPr>
              <w:lang w:val="sv-SE"/>
            </w:rPr>
          </w:pPr>
          <w:r w:rsidRPr="003F271E">
            <w:rPr>
              <w:lang w:val="sv-SE"/>
            </w:rPr>
            <w:t>Skyldighet att lämna upplysningar</w:t>
          </w:r>
        </w:p>
        <w:p w:rsidR="003F271E" w:rsidRPr="003F271E" w:rsidRDefault="003F271E" w:rsidP="003F271E">
          <w:pPr>
            <w:pStyle w:val="LLKappalejako"/>
            <w:rPr>
              <w:lang w:val="sv-SE"/>
            </w:rPr>
          </w:pPr>
          <w:r w:rsidRPr="003F271E">
            <w:rPr>
              <w:lang w:val="sv-SE"/>
            </w:rPr>
            <w:t>En näringsidkare, en sammanslutning av näringsidkare, en upphandlande enhet, en kommun, en samkommun och staten samt enheter som de har bestämmande inflytande över ska på begäran av Konkurrens- och konsumentverket oberoende av sekretessbestämmelserna ge verket alla de uppgifter och handlingar som behövs för utredning av en konkurrensbegränsnings innehåll, ändamål och verkningar samt för utredning av konkurrensförhållandena och för bedömning av ett företagsförvärv som avses i 4 kap. och ett förfarande, en verksamhetsstruktur och deras verkningar som avses i 4 a kap.</w:t>
          </w:r>
        </w:p>
        <w:p w:rsidR="003F271E" w:rsidRPr="003F271E" w:rsidRDefault="003F271E" w:rsidP="003F271E">
          <w:pPr>
            <w:pStyle w:val="LLKappalejako"/>
            <w:rPr>
              <w:lang w:val="sv-SE"/>
            </w:rPr>
          </w:pPr>
          <w:r w:rsidRPr="003F271E">
            <w:rPr>
              <w:lang w:val="sv-SE"/>
            </w:rPr>
            <w:t>En fysisk person ska på begäran av Konkurrens- och konsumentverket oberoende av sekretessbestämmelserna ge verket alla de uppgifter och handlingar som behövs för utredning av en konkurrensbegränsnings innehåll, ändamål och verkningar.</w:t>
          </w:r>
        </w:p>
        <w:p w:rsidR="003F271E" w:rsidRPr="003F271E" w:rsidRDefault="003F271E" w:rsidP="003F271E">
          <w:pPr>
            <w:pStyle w:val="LLKappalejako"/>
            <w:rPr>
              <w:lang w:val="sv-SE"/>
            </w:rPr>
          </w:pPr>
          <w:r w:rsidRPr="003F271E">
            <w:rPr>
              <w:lang w:val="sv-SE"/>
            </w:rPr>
            <w:t>En näringsidkare och en sammanslutning av näringsidkare ska på begäran av Konkurrens- och konsumentverket oberoende av sekretessbestämmelserna ge verket alla de uppgifter och handlingar som behövs för utredning av överträdelser som avses i 37 a § 1 mom.</w:t>
          </w:r>
        </w:p>
        <w:p w:rsidR="003F271E" w:rsidRPr="003F271E" w:rsidRDefault="003F271E" w:rsidP="003F271E">
          <w:pPr>
            <w:pStyle w:val="LLKappalejako"/>
            <w:rPr>
              <w:lang w:val="sv-SE"/>
            </w:rPr>
          </w:pPr>
          <w:r w:rsidRPr="003F271E">
            <w:rPr>
              <w:lang w:val="sv-SE"/>
            </w:rPr>
            <w:t>På begäran av en konkurrensmyndighet i en annan medlemsstat kan Konkurrens- och konsumentverket ålägga en näringsidkare och en sammanslutning av näringsidkare att till Konkurrens- och konsumentverket oberoende av sekretessbestämmelserna ge uppgifter och handlingar för utredning av om näringsidkaren eller sammanslutningen av näringsidkare</w:t>
          </w:r>
        </w:p>
        <w:p w:rsidR="003F271E" w:rsidRPr="003F271E" w:rsidRDefault="003F271E" w:rsidP="003F271E">
          <w:pPr>
            <w:pStyle w:val="LLKappalejako"/>
            <w:rPr>
              <w:lang w:val="sv-SE"/>
            </w:rPr>
          </w:pPr>
          <w:r w:rsidRPr="003F271E">
            <w:rPr>
              <w:lang w:val="sv-SE"/>
            </w:rPr>
            <w:t>1) har underlåtit att följa ett av den andra medlemsstatens konkurrensmyndighet meddelat förbuds- eller åtagandebeslut, beslut om en korrigerande åtgärd eller interimistiskt åläggande, eller</w:t>
          </w:r>
        </w:p>
        <w:p w:rsidR="003F271E" w:rsidRPr="003F271E" w:rsidRDefault="003F271E" w:rsidP="003F271E">
          <w:pPr>
            <w:pStyle w:val="LLKappalejako"/>
            <w:rPr>
              <w:lang w:val="sv-SE"/>
            </w:rPr>
          </w:pPr>
          <w:r w:rsidRPr="003F271E">
            <w:rPr>
              <w:lang w:val="sv-SE"/>
            </w:rPr>
            <w:t>2) har underlåtit att följa den andra medlemsstatens processuella regler om inspektioner i affärslokaler, höranden eller begäranden om upplysningar.</w:t>
          </w:r>
        </w:p>
        <w:p w:rsidR="003F271E" w:rsidRPr="003F271E" w:rsidRDefault="003F271E" w:rsidP="003F271E">
          <w:pPr>
            <w:pStyle w:val="LLKappalejako"/>
            <w:rPr>
              <w:lang w:val="sv-SE"/>
            </w:rPr>
          </w:pPr>
          <w:r w:rsidRPr="003F271E">
            <w:rPr>
              <w:lang w:val="sv-SE"/>
            </w:rPr>
            <w:t>På uppmaning ska uppgifterna ges skriftligen. Uppgifterna kan lämnas med hjälp av en teknisk anslutning eller på annat sätt i elektronisk form.</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34 §</w:t>
          </w:r>
        </w:p>
        <w:p w:rsidR="003F271E" w:rsidRPr="003F271E" w:rsidRDefault="003F271E" w:rsidP="00254EFB">
          <w:pPr>
            <w:pStyle w:val="LLPykalanOtsikko"/>
            <w:rPr>
              <w:lang w:val="sv-SE"/>
            </w:rPr>
          </w:pPr>
          <w:r w:rsidRPr="003F271E">
            <w:rPr>
              <w:lang w:val="sv-SE"/>
            </w:rPr>
            <w:t>Kallelse att höras</w:t>
          </w:r>
        </w:p>
        <w:p w:rsidR="003F271E" w:rsidRPr="003F271E" w:rsidRDefault="003F271E" w:rsidP="003F271E">
          <w:pPr>
            <w:pStyle w:val="LLKappalejako"/>
            <w:rPr>
              <w:lang w:val="sv-SE"/>
            </w:rPr>
          </w:pPr>
          <w:r w:rsidRPr="003F271E">
            <w:rPr>
              <w:lang w:val="sv-SE"/>
            </w:rPr>
            <w:t>Konkurrens- och konsumentverket har rätt att kalla in och höra en företrädare för en näringsidkare eller för en sammanslutning av näringsidkare eller någon annan som kan förfoga över upplysningar som behövs för utredning av en konkurrensbegränsning. Konkurrens- och konsumentverket får protokollföra de svar som det får. Bestämmelser om hörande finns i förvaltningslagen (434/2003).</w:t>
          </w:r>
        </w:p>
        <w:p w:rsidR="003F271E" w:rsidRPr="003F271E" w:rsidRDefault="003F271E" w:rsidP="003F271E">
          <w:pPr>
            <w:pStyle w:val="LLKappalejako"/>
            <w:rPr>
              <w:lang w:val="sv-SE"/>
            </w:rPr>
          </w:pPr>
          <w:r w:rsidRPr="003F271E">
            <w:rPr>
              <w:lang w:val="sv-SE"/>
            </w:rPr>
            <w:t>Om det är nödvändigt för att samla in upplysningar, har Konkurrens- och konsumentverket rätt att på begäran av en konkurrensmyndighet i en annan medlemsstat kalla in och höra en företrädare för en näringsidkare eller för en sammanslutning av näringsidkare eller någon annan för att utreda om näringsidkaren eller sammanslutningen av näringsidkare</w:t>
          </w:r>
        </w:p>
        <w:p w:rsidR="003F271E" w:rsidRPr="003F271E" w:rsidRDefault="003F271E" w:rsidP="003F271E">
          <w:pPr>
            <w:pStyle w:val="LLKappalejako"/>
            <w:rPr>
              <w:lang w:val="sv-SE"/>
            </w:rPr>
          </w:pPr>
          <w:r w:rsidRPr="003F271E">
            <w:rPr>
              <w:lang w:val="sv-SE"/>
            </w:rPr>
            <w:t>1) har överträtt artikel 101 eller 102 i fördraget om Europeiska unionens funktionssätt,</w:t>
          </w:r>
        </w:p>
        <w:p w:rsidR="003F271E" w:rsidRPr="003F271E" w:rsidRDefault="003F271E" w:rsidP="003F271E">
          <w:pPr>
            <w:pStyle w:val="LLKappalejako"/>
            <w:rPr>
              <w:lang w:val="sv-SE"/>
            </w:rPr>
          </w:pPr>
          <w:r w:rsidRPr="003F271E">
            <w:rPr>
              <w:lang w:val="sv-SE"/>
            </w:rPr>
            <w:t xml:space="preserve">2) har underlåtit att följa ett av den andra medlemsstatens konkurrensmyndighet meddelat förbuds- eller åtagandebeslut, beslut om en korrigerande åtgärd eller interimistiskt åläggande, eller </w:t>
          </w:r>
        </w:p>
        <w:p w:rsidR="003F271E" w:rsidRPr="003F271E" w:rsidRDefault="003F271E" w:rsidP="003F271E">
          <w:pPr>
            <w:pStyle w:val="LLKappalejako"/>
            <w:rPr>
              <w:lang w:val="sv-SE"/>
            </w:rPr>
          </w:pPr>
          <w:r w:rsidRPr="003F271E">
            <w:rPr>
              <w:lang w:val="sv-SE"/>
            </w:rPr>
            <w:t>3) har underlåtit att följa den andra medlemsstatens processuella regler om inspektioner i affärslokaler, höranden eller begäranden om upplysningar.</w:t>
          </w:r>
        </w:p>
        <w:p w:rsidR="003F271E" w:rsidRPr="003F271E" w:rsidRDefault="003F271E" w:rsidP="003F271E">
          <w:pPr>
            <w:pStyle w:val="LLKappalejako"/>
            <w:rPr>
              <w:lang w:val="sv-SE"/>
            </w:rPr>
          </w:pPr>
          <w:r w:rsidRPr="003F271E">
            <w:rPr>
              <w:lang w:val="sv-SE"/>
            </w:rPr>
            <w:t>Tjänstemän vid konkurrensmyndigheten i den andra medlemsstaten eller personer som dessa har bemyndigat får delta i hörande som avses i 2 mom. under tillsyn av en tjänsteman vid Konkurrens- och konsumentverket. Konkurrens- och konsumentverket får protokollföra de svar som det får.</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35 §</w:t>
          </w:r>
        </w:p>
        <w:p w:rsidR="003F271E" w:rsidRPr="003F271E" w:rsidRDefault="003F271E" w:rsidP="00254EFB">
          <w:pPr>
            <w:pStyle w:val="LLPykalanOtsikko"/>
            <w:rPr>
              <w:lang w:val="sv-SE"/>
            </w:rPr>
          </w:pPr>
          <w:r w:rsidRPr="003F271E">
            <w:rPr>
              <w:lang w:val="sv-SE"/>
            </w:rPr>
            <w:t>Inspektioner i näringsidkares affärslokaler</w:t>
          </w:r>
        </w:p>
        <w:p w:rsidR="003F271E" w:rsidRPr="003F271E" w:rsidRDefault="003F271E" w:rsidP="003F271E">
          <w:pPr>
            <w:pStyle w:val="LLKappalejako"/>
            <w:rPr>
              <w:lang w:val="sv-SE"/>
            </w:rPr>
          </w:pPr>
          <w:r w:rsidRPr="003F271E">
            <w:rPr>
              <w:lang w:val="sv-SE"/>
            </w:rPr>
            <w:t xml:space="preserve">Behöriga tjänstemän vid Konkurrens- och konsumentverket och regionförvaltningsverket har rätt att förrätta inspektioner i de affärs- och lagerlokaler samt av markområden och fordon som en näringsidkare har i sin </w:t>
          </w:r>
          <w:proofErr w:type="gramStart"/>
          <w:r w:rsidRPr="003F271E">
            <w:rPr>
              <w:lang w:val="sv-SE"/>
            </w:rPr>
            <w:t>besittning</w:t>
          </w:r>
          <w:proofErr w:type="gramEnd"/>
          <w:r w:rsidRPr="003F271E">
            <w:rPr>
              <w:lang w:val="sv-SE"/>
            </w:rPr>
            <w:t xml:space="preserve"> för att övervaka att denna lag och de bestämmelser som utfärdats med stöd av den följs samt för att bedöma företagsförvärv som avses i 4 kap. Konkurrens- och konsumentverket är skyldigt att på begäran av Europeiska kommissionen förrätta inspektioner så som föreskrivs i Europeiska unionens rättsakter. </w:t>
          </w:r>
        </w:p>
        <w:p w:rsidR="003F271E" w:rsidRPr="003F271E" w:rsidRDefault="003F271E" w:rsidP="003F271E">
          <w:pPr>
            <w:pStyle w:val="LLKappalejako"/>
            <w:rPr>
              <w:lang w:val="sv-SE"/>
            </w:rPr>
          </w:pPr>
          <w:r w:rsidRPr="003F271E">
            <w:rPr>
              <w:lang w:val="sv-SE"/>
            </w:rPr>
            <w:t>Konkurrens- och konkurrensverket biträder kommissionen vid inspektioner så som föreskrivs i Europeiska unionens rättsakter.</w:t>
          </w:r>
        </w:p>
        <w:p w:rsidR="003F271E" w:rsidRPr="003F271E" w:rsidRDefault="003F271E" w:rsidP="003F271E">
          <w:pPr>
            <w:pStyle w:val="LLKappalejako"/>
            <w:rPr>
              <w:lang w:val="sv-SE"/>
            </w:rPr>
          </w:pPr>
          <w:r w:rsidRPr="003F271E">
            <w:rPr>
              <w:lang w:val="sv-SE"/>
            </w:rPr>
            <w:t>Tjänstemän vid Konkurrens- och konsumentverket har rätt att på begäran av en konkurrensmyndighet i en annan medlemsstat förrätta inspektioner i lokaler som avses i 1 mom. för att utreda huruvida en näringsidkare eller en sammanslutning av näringsidkare</w:t>
          </w:r>
        </w:p>
        <w:p w:rsidR="003F271E" w:rsidRPr="003F271E" w:rsidRDefault="003F271E" w:rsidP="003F271E">
          <w:pPr>
            <w:pStyle w:val="LLKappalejako"/>
            <w:rPr>
              <w:lang w:val="sv-SE"/>
            </w:rPr>
          </w:pPr>
          <w:r w:rsidRPr="003F271E">
            <w:rPr>
              <w:lang w:val="sv-SE"/>
            </w:rPr>
            <w:t>1) har överträtt artikel 101 eller 102 i fördraget om Europeiska unionens funktionssätt,</w:t>
          </w:r>
        </w:p>
        <w:p w:rsidR="003F271E" w:rsidRPr="003F271E" w:rsidRDefault="003F271E" w:rsidP="003F271E">
          <w:pPr>
            <w:pStyle w:val="LLKappalejako"/>
            <w:rPr>
              <w:lang w:val="sv-SE"/>
            </w:rPr>
          </w:pPr>
          <w:r w:rsidRPr="003F271E">
            <w:rPr>
              <w:lang w:val="sv-SE"/>
            </w:rPr>
            <w:t xml:space="preserve">2) har underlåtit att följa ett av den andra medlemsstatens konkurrensmyndighet meddelat förbuds- eller åtagandebeslut, beslut om en korrigerande åtgärd eller interimistiskt åläggande, eller </w:t>
          </w:r>
        </w:p>
        <w:p w:rsidR="003F271E" w:rsidRPr="003F271E" w:rsidRDefault="003F271E" w:rsidP="003F271E">
          <w:pPr>
            <w:pStyle w:val="LLKappalejako"/>
            <w:rPr>
              <w:lang w:val="sv-SE"/>
            </w:rPr>
          </w:pPr>
          <w:r w:rsidRPr="003F271E">
            <w:rPr>
              <w:lang w:val="sv-SE"/>
            </w:rPr>
            <w:t>3) har underlåtit att följa den andra medlemsstatens processuella regler om inspektioner i affärslokaler, höranden eller begäranden om upplysningar.</w:t>
          </w:r>
        </w:p>
        <w:p w:rsidR="003F271E" w:rsidRPr="003F271E" w:rsidRDefault="003F271E" w:rsidP="003F271E">
          <w:pPr>
            <w:pStyle w:val="LLKappalejako"/>
            <w:rPr>
              <w:lang w:val="sv-SE"/>
            </w:rPr>
          </w:pPr>
          <w:r w:rsidRPr="003F271E">
            <w:rPr>
              <w:lang w:val="sv-SE"/>
            </w:rPr>
            <w:t xml:space="preserve">Tjänstemän vid Konkurrens- och konsumentverket har rätt att förrätta inspektioner i de affärs- och lagerlokaler samt av markområden och fordon som en näringsidkare har i sin </w:t>
          </w:r>
          <w:proofErr w:type="gramStart"/>
          <w:r w:rsidRPr="003F271E">
            <w:rPr>
              <w:lang w:val="sv-SE"/>
            </w:rPr>
            <w:t>besittning</w:t>
          </w:r>
          <w:proofErr w:type="gramEnd"/>
          <w:r w:rsidRPr="003F271E">
            <w:rPr>
              <w:lang w:val="sv-SE"/>
            </w:rPr>
            <w:t xml:space="preserve"> i enlighet med bestämmelserna i det nordiska avtalet om samarbete i konkurrensfrågor (</w:t>
          </w:r>
          <w:proofErr w:type="spellStart"/>
          <w:r w:rsidRPr="003F271E">
            <w:rPr>
              <w:lang w:val="sv-SE"/>
            </w:rPr>
            <w:t>FördrS</w:t>
          </w:r>
          <w:proofErr w:type="spellEnd"/>
          <w:r w:rsidRPr="003F271E">
            <w:rPr>
              <w:lang w:val="sv-SE"/>
            </w:rPr>
            <w:t xml:space="preserve"> 68 och 69/2018). </w:t>
          </w:r>
        </w:p>
        <w:p w:rsidR="003F271E" w:rsidRPr="003F271E" w:rsidRDefault="003F271E" w:rsidP="003F271E">
          <w:pPr>
            <w:pStyle w:val="LLKappalejako"/>
            <w:rPr>
              <w:lang w:val="sv-SE"/>
            </w:rPr>
          </w:pPr>
          <w:r w:rsidRPr="003F271E">
            <w:rPr>
              <w:lang w:val="sv-SE"/>
            </w:rPr>
            <w:t xml:space="preserve">Vid en inspektion enligt 1–4 mom. får Konkurrens- och konsumentverket företa granskning av tillfälliga kopior av data i sina egna lokaler. När inspektionen är slutförd ska Konkurrens- och konsumentverket förstöra de tillfälliga kopiorna av data. </w:t>
          </w:r>
        </w:p>
        <w:p w:rsidR="003F271E" w:rsidRPr="003F271E" w:rsidRDefault="003F271E" w:rsidP="003F271E">
          <w:pPr>
            <w:pStyle w:val="LLKappalejako"/>
            <w:rPr>
              <w:lang w:val="sv-SE"/>
            </w:rPr>
          </w:pPr>
          <w:r w:rsidRPr="003F271E">
            <w:rPr>
              <w:lang w:val="sv-SE"/>
            </w:rPr>
            <w:t xml:space="preserve">På inspektioner som avses i denna paragraf tillämpas dessutom 39 § i förvaltningslagen. </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36 §</w:t>
          </w:r>
        </w:p>
        <w:p w:rsidR="003F271E" w:rsidRPr="003F271E" w:rsidRDefault="003F271E" w:rsidP="00254EFB">
          <w:pPr>
            <w:pStyle w:val="LLPykalanOtsikko"/>
            <w:rPr>
              <w:lang w:val="sv-SE"/>
            </w:rPr>
          </w:pPr>
          <w:r w:rsidRPr="003F271E">
            <w:rPr>
              <w:lang w:val="sv-SE"/>
            </w:rPr>
            <w:t>Inspektioner i andra lokaler</w:t>
          </w:r>
        </w:p>
        <w:p w:rsidR="003F271E" w:rsidRPr="003F271E" w:rsidRDefault="003F271E" w:rsidP="003F271E">
          <w:pPr>
            <w:pStyle w:val="LLKappalejako"/>
            <w:rPr>
              <w:lang w:val="sv-SE"/>
            </w:rPr>
          </w:pPr>
          <w:r w:rsidRPr="003F271E">
            <w:rPr>
              <w:lang w:val="sv-SE"/>
            </w:rPr>
            <w:t>För att utöva tillsyn över efterlevnaden av denna lag och de bestämmelser som utfärdats med stöd av den har Konkurrens- och konsumentverkets och regionförvaltningsverkets tjänstemän rätt att förrätta inspektioner också i andra lokaler än sådana som avses i 35 §, om det finns grundad anledning att misstänka att där förvaras bokföring eller andra handlingar som har samband med affärsverksamheten och föremålet för inspektionen och som kan ha betydelse för att en överträdelse av 5 eller 7 § eller artikel 101 eller 102 i fördraget om Europeiska unionens funktionssätt ska kunna bevisas.</w:t>
          </w:r>
        </w:p>
        <w:p w:rsidR="003F271E" w:rsidRPr="003F271E" w:rsidRDefault="003F271E" w:rsidP="003F271E">
          <w:pPr>
            <w:pStyle w:val="LLKappalejako"/>
            <w:rPr>
              <w:lang w:val="sv-SE"/>
            </w:rPr>
          </w:pPr>
          <w:r w:rsidRPr="003F271E">
            <w:rPr>
              <w:lang w:val="sv-SE"/>
            </w:rPr>
            <w:t>Tjänstemän vid Konkurrens- och konsumentverket har rätt att förrätta inspektioner i andra lokaler än de som avses i 35 § i enlighet med bestämmelserna i det nordiska avtalet om samarbete i konkurrensfrågor.</w:t>
          </w:r>
        </w:p>
        <w:p w:rsidR="003F271E" w:rsidRPr="003F271E" w:rsidRDefault="003F271E" w:rsidP="003F271E">
          <w:pPr>
            <w:pStyle w:val="LLKappalejako"/>
            <w:rPr>
              <w:lang w:val="sv-SE"/>
            </w:rPr>
          </w:pPr>
          <w:r w:rsidRPr="003F271E">
            <w:rPr>
              <w:lang w:val="sv-SE"/>
            </w:rPr>
            <w:t>Europeiska kommissionen kan i enlighet med artikel 21 i rådets förordning (EG) nr 1/2003 om tillämpning av konkurrensreglerna i artiklarna 81 och 82 i EG-fördraget bestämma att inspektion ska förrättas också i andra lokaler än de som avses i 35 §.</w:t>
          </w:r>
        </w:p>
        <w:p w:rsidR="003F271E" w:rsidRPr="003F271E" w:rsidRDefault="003F271E" w:rsidP="003F271E">
          <w:pPr>
            <w:pStyle w:val="LLKappalejako"/>
            <w:rPr>
              <w:lang w:val="sv-SE"/>
            </w:rPr>
          </w:pPr>
          <w:r w:rsidRPr="003F271E">
            <w:rPr>
              <w:lang w:val="sv-SE"/>
            </w:rPr>
            <w:t>Tjänstemän vid Konkurrens- och konsumentverket har rätt att på en annan medlemsstats konkurrensmyndighets vägnar förrätta inspektioner också i andra lokaler än sådana som avses i 35 §, om det finns grundad anledning att misstänka att där förvaras bokföring eller andra handlingar som har samband med affärsverksamheten och föremålet för inspektionen och som kan ha betydelse för utredning av om en näringsidkare eller en sammanslutning av näringsidkare</w:t>
          </w:r>
        </w:p>
        <w:p w:rsidR="003F271E" w:rsidRPr="003F271E" w:rsidRDefault="003F271E" w:rsidP="003F271E">
          <w:pPr>
            <w:pStyle w:val="LLKappalejako"/>
            <w:rPr>
              <w:lang w:val="sv-SE"/>
            </w:rPr>
          </w:pPr>
          <w:r w:rsidRPr="003F271E">
            <w:rPr>
              <w:lang w:val="sv-SE"/>
            </w:rPr>
            <w:t>1) har överträtt artikel 101 eller 102 i fördraget om Europeiska unionens funktionssätt,</w:t>
          </w:r>
        </w:p>
        <w:p w:rsidR="003F271E" w:rsidRPr="003F271E" w:rsidRDefault="003F271E" w:rsidP="003F271E">
          <w:pPr>
            <w:pStyle w:val="LLKappalejako"/>
            <w:rPr>
              <w:lang w:val="sv-SE"/>
            </w:rPr>
          </w:pPr>
          <w:r w:rsidRPr="003F271E">
            <w:rPr>
              <w:lang w:val="sv-SE"/>
            </w:rPr>
            <w:t xml:space="preserve">2) har underlåtit att följa ett av den andra medlemsstatens konkurrensmyndighet meddelat förbuds- eller åtagandebeslut, beslut om en korrigerande åtgärd eller interimistiskt åläggande, eller </w:t>
          </w:r>
        </w:p>
        <w:p w:rsidR="003F271E" w:rsidRPr="003F271E" w:rsidRDefault="003F271E" w:rsidP="003F271E">
          <w:pPr>
            <w:pStyle w:val="LLKappalejako"/>
            <w:rPr>
              <w:lang w:val="sv-SE"/>
            </w:rPr>
          </w:pPr>
          <w:r w:rsidRPr="003F271E">
            <w:rPr>
              <w:lang w:val="sv-SE"/>
            </w:rPr>
            <w:t>3) har underlåtit att följa den andra medlemsstatens processuella regler om inspektioner i affärslokaler, höranden eller begäranden om upplysningar.</w:t>
          </w:r>
        </w:p>
        <w:p w:rsidR="003F271E" w:rsidRPr="003F271E" w:rsidRDefault="003F271E" w:rsidP="003F271E">
          <w:pPr>
            <w:pStyle w:val="LLKappalejako"/>
            <w:rPr>
              <w:lang w:val="sv-SE"/>
            </w:rPr>
          </w:pPr>
          <w:r w:rsidRPr="003F271E">
            <w:rPr>
              <w:lang w:val="sv-SE"/>
            </w:rPr>
            <w:t>Tillstånd hos marknadsdomstolen ska inhämtas i förväg av Konkurrens- och konsumentverket till en sådan inspektion som avses i 1–4 mom. Marknadsdomstolen kan förbjuda en inspektion om den skulle vara godtycklig eller alltför långtgående. När marknadsdomstolen prövar om den planerade inspektionen är godtycklig eller alltför långtgående, ska marknadsdomstolen särskilt beakta hur allvarlig den misstänkta konkurrensbegränsningen är, betydelsen av den bevisning som avses, den berörda näringsidkarens medverkan samt den rimliga sannolikheten för att de räkenskaper och affärshandlingar som inspektionen avser förvaras i de lokaler för vilka tillstånd begärs.</w:t>
          </w:r>
        </w:p>
        <w:p w:rsidR="003F271E" w:rsidRPr="003F271E" w:rsidRDefault="003F271E" w:rsidP="003F271E">
          <w:pPr>
            <w:pStyle w:val="LLKappalejako"/>
            <w:rPr>
              <w:lang w:val="sv-SE"/>
            </w:rPr>
          </w:pPr>
          <w:r w:rsidRPr="003F271E">
            <w:rPr>
              <w:lang w:val="sv-SE"/>
            </w:rPr>
            <w:t>Vid en inspektion enligt 1–4 mom. får Konkurrens- och konsumentverket företa granskning av tillfälliga kopior av data i sina egna lokaler. När inspektionen är slutförd ska Konkurrens- och konsumentverket förstöra de tillfälliga kopiorna av data.</w:t>
          </w:r>
        </w:p>
        <w:p w:rsidR="003F271E" w:rsidRPr="003F271E" w:rsidRDefault="003F271E" w:rsidP="003F271E">
          <w:pPr>
            <w:pStyle w:val="LLKappalejako"/>
            <w:rPr>
              <w:lang w:val="sv-SE"/>
            </w:rPr>
          </w:pPr>
          <w:r w:rsidRPr="003F271E">
            <w:rPr>
              <w:lang w:val="sv-SE"/>
            </w:rPr>
            <w:t>På inspektioner som avses i denna paragraf tillämpas dessutom 39 § i förvaltningslagen.</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37 §</w:t>
          </w:r>
        </w:p>
        <w:p w:rsidR="003F271E" w:rsidRPr="003F271E" w:rsidRDefault="003F271E" w:rsidP="00254EFB">
          <w:pPr>
            <w:pStyle w:val="LLPykalanOtsikko"/>
            <w:rPr>
              <w:lang w:val="sv-SE"/>
            </w:rPr>
          </w:pPr>
          <w:r w:rsidRPr="003F271E">
            <w:rPr>
              <w:lang w:val="sv-SE"/>
            </w:rPr>
            <w:t>Förfarandet vid inspektioner</w:t>
          </w:r>
        </w:p>
        <w:p w:rsidR="003F271E" w:rsidRPr="003F271E" w:rsidRDefault="003F271E" w:rsidP="003F271E">
          <w:pPr>
            <w:pStyle w:val="LLKappalejako"/>
            <w:rPr>
              <w:lang w:val="sv-SE"/>
            </w:rPr>
          </w:pPr>
          <w:r w:rsidRPr="003F271E">
            <w:rPr>
              <w:lang w:val="sv-SE"/>
            </w:rPr>
            <w:t xml:space="preserve">Näringsidkare och sammanslutningar av näringsidkare ska för inspektioner ge Konkurrens- och konsumentverkets, regionförvaltningsverkets, Europeiska kommissionens och en annan medlemsstats konkurrensmyndighets tjänstemän eller personer som dessa bemyndigat tillträde till affärs- och lagerlokaler, markområden och fordon som de har i sin </w:t>
          </w:r>
          <w:proofErr w:type="gramStart"/>
          <w:r w:rsidRPr="003F271E">
            <w:rPr>
              <w:lang w:val="sv-SE"/>
            </w:rPr>
            <w:t>besittning</w:t>
          </w:r>
          <w:proofErr w:type="gramEnd"/>
          <w:r w:rsidRPr="003F271E">
            <w:rPr>
              <w:lang w:val="sv-SE"/>
            </w:rPr>
            <w:t>. De tjänstemän som förrättar inspektion har rätt att oberoende av lagringsmediet granska och ta kopior av näringsidkarnas och sammanslutningarnas affärskorrespondens, bokföring, dataregistreringar och andra handlingar och data som kan ha betydelse för tillsynen över att denna lag samt de bestämmelser som utfärdats med stöd av den följs.</w:t>
          </w:r>
        </w:p>
        <w:p w:rsidR="003F271E" w:rsidRPr="003F271E" w:rsidRDefault="003F271E" w:rsidP="003F271E">
          <w:pPr>
            <w:pStyle w:val="LLKappalejako"/>
            <w:rPr>
              <w:lang w:val="sv-SE"/>
            </w:rPr>
          </w:pPr>
          <w:r w:rsidRPr="003F271E">
            <w:rPr>
              <w:lang w:val="sv-SE"/>
            </w:rPr>
            <w:t>De tjänstemän som förrättar inspektion har rätt att få alla uppgifter som behövs för inspektionen också av ett företag som behandlar kommunikation eller uppgifter som avses i 1 mom. på begäran av den näringsidkare som är föremål för inspektion eller annars som en del av den service som tillhandahållits näringsidkaren. Om lämnandet av uppgifter till de tjänstemän som förrättar inspektionen medför kostnader för det företag som på begäran av den näringsidkare som är föremål för inspektion eller annars som en del av den service som tillhandahålls den näringsidkaren behandlar uppgifter, svarar denna näringsidkare eller den sammanslutning av näringsidkare som är föremål för inspektion för kostnaderna, om inte parterna kommer överens om något annat.</w:t>
          </w:r>
        </w:p>
        <w:p w:rsidR="003F271E" w:rsidRPr="003F271E" w:rsidRDefault="003F271E" w:rsidP="003F271E">
          <w:pPr>
            <w:pStyle w:val="LLKappalejako"/>
            <w:rPr>
              <w:lang w:val="sv-SE"/>
            </w:rPr>
          </w:pPr>
          <w:r w:rsidRPr="003F271E">
            <w:rPr>
              <w:lang w:val="sv-SE"/>
            </w:rPr>
            <w:t>De tjänstemän som förrättar inspektion har rätt att av samtliga företrädare för och anställda hos näringsidkaren eller sammanslutningen av näringsidkare kräva utredningar av fakta och handlingar som har samband med föremålet för och ändamålet med inspektionen och protokollföra de svar som har erhållits. De tjänstemän som förrättar inspektion har också rätt att försegla lokaler eller bokföring, handlingar och data så länge och i den omfattning som det behövs för inspektionen.</w:t>
          </w:r>
        </w:p>
        <w:p w:rsidR="003F271E" w:rsidRPr="003F271E" w:rsidRDefault="003F271E" w:rsidP="003F271E">
          <w:pPr>
            <w:pStyle w:val="LLKappalejako"/>
            <w:rPr>
              <w:lang w:val="sv-SE"/>
            </w:rPr>
          </w:pPr>
          <w:r w:rsidRPr="003F271E">
            <w:rPr>
              <w:lang w:val="sv-SE"/>
            </w:rPr>
            <w:t>Vid förrättande av inspektion i andra lokaler än de som avses i 35 § har Europeiska kommissionens, Konkurrens- och konsumentverkets och regionförvaltningsverkets tjänstemän befogenheter enligt 1 mom., men inte befogenheter enligt 3 mom.</w:t>
          </w:r>
        </w:p>
        <w:p w:rsidR="003F271E" w:rsidRPr="003F271E" w:rsidRDefault="003F271E" w:rsidP="003F271E">
          <w:pPr>
            <w:pStyle w:val="LLKappalejako"/>
            <w:rPr>
              <w:lang w:val="sv-SE"/>
            </w:rPr>
          </w:pPr>
          <w:r w:rsidRPr="003F271E">
            <w:rPr>
              <w:lang w:val="sv-SE"/>
            </w:rPr>
            <w:t>Bestämmelser om polisens skyldighet att ge handräckning finns i 9 kap. 1 § i polislagen (872/2011).</w:t>
          </w:r>
        </w:p>
        <w:p w:rsidR="003F271E" w:rsidRPr="003F271E" w:rsidRDefault="003F271E" w:rsidP="003F271E">
          <w:pPr>
            <w:pStyle w:val="LLKappalejako"/>
            <w:rPr>
              <w:lang w:val="sv-SE"/>
            </w:rPr>
          </w:pPr>
          <w:r w:rsidRPr="003F271E">
            <w:rPr>
              <w:lang w:val="sv-SE"/>
            </w:rPr>
            <w:t xml:space="preserve">Europeiska kommissionen, Konkurrens- och konsumentverket, en konkurrensmyndighet i en annan medlemsstat och regionförvaltningsverken kan vid inspektioner biträdas av andra personer som de har bemyndigat därtill. </w:t>
          </w:r>
        </w:p>
        <w:p w:rsidR="003F271E" w:rsidRPr="003F271E" w:rsidRDefault="003F271E" w:rsidP="003F271E">
          <w:pPr>
            <w:pStyle w:val="LLKappalejako"/>
            <w:rPr>
              <w:lang w:val="sv-SE"/>
            </w:rPr>
          </w:pPr>
          <w:r w:rsidRPr="003F271E">
            <w:rPr>
              <w:lang w:val="sv-SE"/>
            </w:rPr>
            <w:t>Tjänstemän vid konkurrensmyndigheten i den andra medlemsstaten eller personer som dessa har bemyndigat får aktivt biträda Konkurrens- och konsumentverkets tjänstemän under ledning och övervakning av dem vid förrättande av inspektioner.</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37 a §</w:t>
          </w:r>
        </w:p>
        <w:p w:rsidR="003F271E" w:rsidRPr="003F271E" w:rsidRDefault="003F271E" w:rsidP="00254EFB">
          <w:pPr>
            <w:pStyle w:val="LLPykalanOtsikko"/>
            <w:rPr>
              <w:lang w:val="sv-SE"/>
            </w:rPr>
          </w:pPr>
          <w:r w:rsidRPr="003F271E">
            <w:rPr>
              <w:lang w:val="sv-SE"/>
            </w:rPr>
            <w:t>Påföljdsavgift för överträdelse av bestämmelser om förfarandet</w:t>
          </w:r>
        </w:p>
        <w:p w:rsidR="003F271E" w:rsidRPr="003F271E" w:rsidRDefault="003F271E" w:rsidP="003F271E">
          <w:pPr>
            <w:pStyle w:val="LLKappalejako"/>
            <w:rPr>
              <w:lang w:val="sv-SE"/>
            </w:rPr>
          </w:pPr>
          <w:r w:rsidRPr="003F271E">
            <w:rPr>
              <w:lang w:val="sv-SE"/>
            </w:rPr>
            <w:t>Konkurrens- och konsumentverket kan göra en framställning till marknadsdomstolen om påförande av en påföljdsavgift för en näringsidkare eller en sammanslutning av näringsidkare som uppsåtligen eller av oaktsamhet</w:t>
          </w:r>
        </w:p>
        <w:p w:rsidR="003F271E" w:rsidRPr="003F271E" w:rsidRDefault="003F271E" w:rsidP="003F271E">
          <w:pPr>
            <w:pStyle w:val="LLKappalejako"/>
            <w:rPr>
              <w:lang w:val="sv-SE"/>
            </w:rPr>
          </w:pPr>
          <w:r w:rsidRPr="003F271E">
            <w:rPr>
              <w:lang w:val="sv-SE"/>
            </w:rPr>
            <w:t>1) motsätter sig en inspektion som ska förrättas enligt 35 § för utredning av en konkurrensbegränsning,</w:t>
          </w:r>
        </w:p>
        <w:p w:rsidR="003F271E" w:rsidRPr="003F271E" w:rsidRDefault="003F271E" w:rsidP="003F271E">
          <w:pPr>
            <w:pStyle w:val="LLKappalejako"/>
            <w:rPr>
              <w:lang w:val="sv-SE"/>
            </w:rPr>
          </w:pPr>
          <w:r w:rsidRPr="003F271E">
            <w:rPr>
              <w:lang w:val="sv-SE"/>
            </w:rPr>
            <w:t>2) bryter en i 37 § 3 mom. avsedd försegling som anbringats i samband med utredning av en konkurrensbegränsning,</w:t>
          </w:r>
        </w:p>
        <w:p w:rsidR="003F271E" w:rsidRPr="003F271E" w:rsidRDefault="003F271E" w:rsidP="003F271E">
          <w:pPr>
            <w:pStyle w:val="LLKappalejako"/>
            <w:rPr>
              <w:lang w:val="sv-SE"/>
            </w:rPr>
          </w:pPr>
          <w:r w:rsidRPr="003F271E">
            <w:rPr>
              <w:lang w:val="sv-SE"/>
            </w:rPr>
            <w:t>3) inte rättar eller kompletterar en oriktig, vilseledande eller ofullständig utredning som getts på en med stöd av 37 § 3 mom. gjord begäran som framställts i samband med en inspektion som förrättats enligt 35 § för att utreda en konkurrensbegränsning, eller inte lämnar in en begärd utredning,</w:t>
          </w:r>
        </w:p>
        <w:p w:rsidR="003F271E" w:rsidRPr="003F271E" w:rsidRDefault="003F271E" w:rsidP="003F271E">
          <w:pPr>
            <w:pStyle w:val="LLKappalejako"/>
            <w:rPr>
              <w:lang w:val="sv-SE"/>
            </w:rPr>
          </w:pPr>
          <w:r w:rsidRPr="003F271E">
            <w:rPr>
              <w:lang w:val="sv-SE"/>
            </w:rPr>
            <w:t>4) lämnar oriktiga, ofullständiga eller vilseledande uppgifter vid besvarandet av en med stöd av 33 § 1 mom. gjord begäran för utredande av en konkurrensbegränsning eller inte lämnar de begärda uppgifterna inom den tid som Konkurrens- och konsumentverket satt ut,</w:t>
          </w:r>
        </w:p>
        <w:p w:rsidR="003F271E" w:rsidRPr="003F271E" w:rsidRDefault="003F271E" w:rsidP="003F271E">
          <w:pPr>
            <w:pStyle w:val="LLKappalejako"/>
            <w:rPr>
              <w:lang w:val="sv-SE"/>
            </w:rPr>
          </w:pPr>
          <w:r w:rsidRPr="003F271E">
            <w:rPr>
              <w:lang w:val="sv-SE"/>
            </w:rPr>
            <w:t xml:space="preserve">5) inte säkerställer att dess företrädare inställer sig till ett hörande enligt 34 § som hänför sig till utredningen av en konkurrensbegränsning, eller </w:t>
          </w:r>
        </w:p>
        <w:p w:rsidR="003F271E" w:rsidRPr="003F271E" w:rsidRDefault="003F271E" w:rsidP="003F271E">
          <w:pPr>
            <w:pStyle w:val="LLKappalejako"/>
            <w:rPr>
              <w:lang w:val="sv-SE"/>
            </w:rPr>
          </w:pPr>
          <w:r w:rsidRPr="003F271E">
            <w:rPr>
              <w:lang w:val="sv-SE"/>
            </w:rPr>
            <w:t>6) inte iakttar ett med stöd av 9, 9 a eller 10 § meddelat beslut som fattats på basis av en konkurrensbegränsning eller ett åläggande som med stöd av 45 § meddelats medan en konkurrensbegränsning utretts,</w:t>
          </w:r>
        </w:p>
        <w:p w:rsidR="003F271E" w:rsidRPr="003F271E" w:rsidRDefault="003F271E" w:rsidP="003F271E">
          <w:pPr>
            <w:pStyle w:val="LLKappalejako"/>
            <w:rPr>
              <w:lang w:val="sv-SE"/>
            </w:rPr>
          </w:pPr>
          <w:proofErr w:type="gramStart"/>
          <w:r w:rsidRPr="003F271E">
            <w:rPr>
              <w:lang w:val="sv-SE"/>
            </w:rPr>
            <w:t>om inte överträdelsen ska anses vara av ringa betydelse eller påförandet av påföljdsavgift annars ska anses vara ogrundat.</w:t>
          </w:r>
          <w:proofErr w:type="gramEnd"/>
        </w:p>
        <w:p w:rsidR="003F271E" w:rsidRPr="003F271E" w:rsidRDefault="003F271E" w:rsidP="003F271E">
          <w:pPr>
            <w:pStyle w:val="LLKappalejako"/>
            <w:rPr>
              <w:lang w:val="sv-SE"/>
            </w:rPr>
          </w:pPr>
          <w:r w:rsidRPr="003F271E">
            <w:rPr>
              <w:lang w:val="sv-SE"/>
            </w:rPr>
            <w:t>Bestämmandet av påföljdsavgiftens storlek baserar sig på en helhetsbedömning där hänsyn ska tas till överträdelsens art och omfattning samt det klandervärda i överträdelsen. Påföljdsavgiften får vara högst en procent av den totala globala omsättningen för den som begått överträdelsen under räkenskapsperioden före Konkurrens- och konsumentverkets framställning om påföljdsavgift.</w:t>
          </w:r>
        </w:p>
        <w:p w:rsidR="003F271E" w:rsidRPr="003F271E" w:rsidRDefault="003F271E" w:rsidP="003F271E">
          <w:pPr>
            <w:pStyle w:val="LLKappalejako"/>
            <w:rPr>
              <w:lang w:val="sv-SE"/>
            </w:rPr>
          </w:pPr>
          <w:r w:rsidRPr="003F271E">
            <w:rPr>
              <w:lang w:val="sv-SE"/>
            </w:rPr>
            <w:t>Beslut om påförande av påföljdsavgift fattas av marknadsdomstolen på framställning av Konkurrens- och konsumentverket. Avgiften ska betalas till staten.</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38 a §</w:t>
          </w:r>
        </w:p>
        <w:p w:rsidR="003F271E" w:rsidRPr="003F271E" w:rsidRDefault="003F271E" w:rsidP="00254EFB">
          <w:pPr>
            <w:pStyle w:val="LLPykalanOtsikko"/>
            <w:rPr>
              <w:lang w:val="sv-SE"/>
            </w:rPr>
          </w:pPr>
          <w:r w:rsidRPr="003F271E">
            <w:rPr>
              <w:lang w:val="sv-SE"/>
            </w:rPr>
            <w:t>En parts rätt att få ärendeakten samt begränsningar för användningen av uppgifter</w:t>
          </w:r>
        </w:p>
        <w:p w:rsidR="003F271E" w:rsidRPr="003F271E" w:rsidRDefault="003F271E" w:rsidP="003F271E">
          <w:pPr>
            <w:pStyle w:val="LLKappalejako"/>
            <w:rPr>
              <w:lang w:val="sv-SE"/>
            </w:rPr>
          </w:pPr>
          <w:r w:rsidRPr="003F271E">
            <w:rPr>
              <w:lang w:val="sv-SE"/>
            </w:rPr>
            <w:t>För att utöva sin rätt att försvara sig har en part rätt att få de företagsförklaringar som lämnats för erhållande av befrielse från påföljdsavgift enligt 14 § nedsättning av påföljdsavgiften enligt 15 §.</w:t>
          </w:r>
        </w:p>
        <w:p w:rsidR="003F271E" w:rsidRPr="003F271E" w:rsidRDefault="003F271E" w:rsidP="003F271E">
          <w:pPr>
            <w:pStyle w:val="LLKappalejako"/>
            <w:rPr>
              <w:lang w:val="sv-SE"/>
            </w:rPr>
          </w:pPr>
          <w:r w:rsidRPr="003F271E">
            <w:rPr>
              <w:lang w:val="sv-SE"/>
            </w:rPr>
            <w:t>En part har rätt att använda uppgifterna i företagsförklaringarna för att utöva sin rätt att försvara sig i marknadsdomstolen och högsta förvaltningsdomstolen, om ett mål som behandlas i dem hänför sig direkt till det ärende för vilket handlingarna har lämnats och om målet gäller</w:t>
          </w:r>
        </w:p>
        <w:p w:rsidR="003F271E" w:rsidRPr="003F271E" w:rsidRDefault="003F271E" w:rsidP="003F271E">
          <w:pPr>
            <w:pStyle w:val="LLKappalejako"/>
            <w:rPr>
              <w:lang w:val="sv-SE"/>
            </w:rPr>
          </w:pPr>
          <w:r w:rsidRPr="003F271E">
            <w:rPr>
              <w:lang w:val="sv-SE"/>
            </w:rPr>
            <w:t>1) fördelning av en påföljdsavgift som solidariskt påförts dem som brutit mot 5 § eller artikel 101 i fördraget om Europeiska unionens funktionssätt, eller</w:t>
          </w:r>
        </w:p>
        <w:p w:rsidR="003F271E" w:rsidRPr="003F271E" w:rsidRDefault="003F271E" w:rsidP="003F271E">
          <w:pPr>
            <w:pStyle w:val="LLKappalejako"/>
            <w:rPr>
              <w:lang w:val="sv-SE"/>
            </w:rPr>
          </w:pPr>
          <w:r w:rsidRPr="003F271E">
            <w:rPr>
              <w:lang w:val="sv-SE"/>
            </w:rPr>
            <w:t>2) ett beslut där en överträdelse av 5 eller 7 § eller artikel 101 eller 102 i fördraget om Europeiska unionens funktionssätt fastställs eller sökande av ändring i ett sådant beslut.</w:t>
          </w:r>
        </w:p>
        <w:p w:rsidR="003F271E" w:rsidRPr="003F271E" w:rsidRDefault="003F271E" w:rsidP="003F271E">
          <w:pPr>
            <w:pStyle w:val="LLKappalejako"/>
            <w:rPr>
              <w:lang w:val="sv-SE"/>
            </w:rPr>
          </w:pPr>
          <w:r w:rsidRPr="003F271E">
            <w:rPr>
              <w:lang w:val="sv-SE"/>
            </w:rPr>
            <w:t>Innan Konkurrens- och konsumentverket har avslutat sitt förfarande mot alla parter som varit föremål för utredning genom att fatta ett beslut som avses i 9–11 eller 32 § eller göra en framställning enligt 12 § eller på något annat sätt får en part inte som bevis använda information som ingår i</w:t>
          </w:r>
        </w:p>
        <w:p w:rsidR="003F271E" w:rsidRPr="003F271E" w:rsidRDefault="003F271E" w:rsidP="003F271E">
          <w:pPr>
            <w:pStyle w:val="LLKappalejako"/>
            <w:rPr>
              <w:lang w:val="sv-SE"/>
            </w:rPr>
          </w:pPr>
          <w:r w:rsidRPr="003F271E">
            <w:rPr>
              <w:lang w:val="sv-SE"/>
            </w:rPr>
            <w:t>1) ett svar på en av Konkurrens- och konsumentverket framställd begäran om upplysningar eller i annat material som tagits fram särskilt för konkurrensmyndighetens förfarande,</w:t>
          </w:r>
        </w:p>
        <w:p w:rsidR="003F271E" w:rsidRPr="003F271E" w:rsidRDefault="003F271E" w:rsidP="003F271E">
          <w:pPr>
            <w:pStyle w:val="LLKappalejako"/>
            <w:rPr>
              <w:lang w:val="sv-SE"/>
            </w:rPr>
          </w:pPr>
          <w:r w:rsidRPr="003F271E">
            <w:rPr>
              <w:lang w:val="sv-SE"/>
            </w:rPr>
            <w:t xml:space="preserve">2) ett beslutsutkast eller något annat material som Konkurrens- och konsumentverket under sitt förfarande har sammanställt och överlämnat till parterna, eller </w:t>
          </w:r>
        </w:p>
        <w:p w:rsidR="003F271E" w:rsidRPr="003F271E" w:rsidRDefault="003F271E" w:rsidP="003F271E">
          <w:pPr>
            <w:pStyle w:val="LLKappalejako"/>
            <w:rPr>
              <w:lang w:val="sv-SE"/>
            </w:rPr>
          </w:pPr>
          <w:r w:rsidRPr="003F271E">
            <w:rPr>
              <w:lang w:val="sv-SE"/>
            </w:rPr>
            <w:t>3) en förlikningsinlaga som återkallats.</w:t>
          </w:r>
        </w:p>
        <w:p w:rsidR="003F271E" w:rsidRPr="003F271E" w:rsidRDefault="003F271E" w:rsidP="003F271E">
          <w:pPr>
            <w:pStyle w:val="LLKappalejako"/>
            <w:rPr>
              <w:lang w:val="sv-SE"/>
            </w:rPr>
          </w:pPr>
          <w:r w:rsidRPr="003F271E">
            <w:rPr>
              <w:lang w:val="sv-SE"/>
            </w:rPr>
            <w:t>I enlighet med artikel 12 i rådets förordning (EG) nr 1/2003 kan Konkurrens- och konsumentverket och konkurrensmyndigheter i andra medlemsstater till varandra översända företagsförklaringar endast med samtycke av den som lämnat företagsförklaringen eller om den mottagande konkurrensmyndigheten av samma part som lämnade in en företagsförklaring till Konkurrens- och konsumentverket har fått en företagsförklaring avseende samma överträdelse och den som lämnade företagsförklaringen inte kan återta den för Konkurrens- och konsumentverket framlagda informationen.</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40 §</w:t>
          </w:r>
        </w:p>
        <w:p w:rsidR="003F271E" w:rsidRPr="003F271E" w:rsidRDefault="003F271E" w:rsidP="00254EFB">
          <w:pPr>
            <w:pStyle w:val="LLPykalanOtsikko"/>
            <w:rPr>
              <w:lang w:val="sv-SE"/>
            </w:rPr>
          </w:pPr>
          <w:r w:rsidRPr="003F271E">
            <w:rPr>
              <w:lang w:val="sv-SE"/>
            </w:rPr>
            <w:t>Utlämnande av handlingar till konkurrensmyndigheterna i ett annat land</w:t>
          </w:r>
        </w:p>
        <w:p w:rsidR="003F271E" w:rsidRPr="003F271E" w:rsidRDefault="003F271E" w:rsidP="003F271E">
          <w:pPr>
            <w:pStyle w:val="LLKappalejako"/>
            <w:rPr>
              <w:lang w:val="sv-SE"/>
            </w:rPr>
          </w:pPr>
          <w:r w:rsidRPr="003F271E">
            <w:rPr>
              <w:lang w:val="sv-SE"/>
            </w:rPr>
            <w:t>Bestämmelser om utlämnande av sekretessbelagda handlingar som innehas av Konkurrens- och konsumentverket till en utländsk konkurrensmyndighet finns i 30 § i lagen om offentlighet i myndigheternas verksamhet.</w:t>
          </w:r>
        </w:p>
        <w:p w:rsidR="003F271E" w:rsidRPr="003F271E" w:rsidRDefault="003F271E" w:rsidP="003F271E">
          <w:pPr>
            <w:pStyle w:val="LLKappalejako"/>
            <w:rPr>
              <w:lang w:val="sv-SE"/>
            </w:rPr>
          </w:pPr>
          <w:r w:rsidRPr="003F271E">
            <w:rPr>
              <w:lang w:val="sv-SE"/>
            </w:rPr>
            <w:t>Utöver vad som föreskrivs i 1 mom. får Konkurrens- och konsumentverket lämna ut en sekretessbelagd handling som innehas av verket till en konkurrensmyndighet i ett annat nordiskt land i enlighet med bestämmelserna i det nordiska avtalet om samarbete i konkurrensfrågor.</w:t>
          </w:r>
        </w:p>
        <w:p w:rsidR="003F271E" w:rsidRPr="003F271E" w:rsidRDefault="003F271E" w:rsidP="003F271E">
          <w:pPr>
            <w:pStyle w:val="LLKappalejako"/>
            <w:rPr>
              <w:lang w:val="sv-SE"/>
            </w:rPr>
          </w:pPr>
          <w:r w:rsidRPr="003F271E">
            <w:rPr>
              <w:lang w:val="sv-SE"/>
            </w:rPr>
            <w:t>Konkurrens- och konsumentverket har rätt att utbyta information med konkurrensmyndigheten i den andra medlemsstaten, och denna information får användas som bevis, med förbehåll för de skyddsåtgärder som fastställs i artikel 12 i förordning (EG) nr 1/2003.</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Kappalejako"/>
            <w:rPr>
              <w:lang w:val="sv-SE"/>
            </w:rPr>
          </w:pPr>
          <w:r w:rsidRPr="003F271E">
            <w:rPr>
              <w:lang w:val="sv-SE"/>
            </w:rPr>
            <w:t>5 a kap.</w:t>
          </w:r>
        </w:p>
        <w:p w:rsidR="003F271E" w:rsidRPr="003F271E" w:rsidRDefault="003F271E" w:rsidP="003F271E">
          <w:pPr>
            <w:pStyle w:val="LLKappalejako"/>
            <w:rPr>
              <w:lang w:val="sv-SE"/>
            </w:rPr>
          </w:pPr>
          <w:r w:rsidRPr="003F271E">
            <w:rPr>
              <w:lang w:val="sv-SE"/>
            </w:rPr>
            <w:t>Ömsesidigt bistånd vid gränsöverskridande delgivning och verkställighet</w:t>
          </w:r>
        </w:p>
        <w:p w:rsidR="003F271E" w:rsidRPr="003F271E" w:rsidRDefault="003F271E" w:rsidP="003F271E">
          <w:pPr>
            <w:pStyle w:val="LLPykala"/>
            <w:rPr>
              <w:lang w:val="sv-SE"/>
            </w:rPr>
          </w:pPr>
          <w:r w:rsidRPr="003F271E">
            <w:rPr>
              <w:lang w:val="sv-SE"/>
            </w:rPr>
            <w:t>44 §</w:t>
          </w:r>
        </w:p>
        <w:p w:rsidR="003F271E" w:rsidRPr="003F271E" w:rsidRDefault="003F271E" w:rsidP="00254EFB">
          <w:pPr>
            <w:pStyle w:val="LLPykalanOtsikko"/>
            <w:rPr>
              <w:lang w:val="sv-SE"/>
            </w:rPr>
          </w:pPr>
          <w:r w:rsidRPr="003F271E">
            <w:rPr>
              <w:lang w:val="sv-SE"/>
            </w:rPr>
            <w:t xml:space="preserve">Delgivning över Europeiska unionens medlemsstaters gränser </w:t>
          </w:r>
        </w:p>
        <w:p w:rsidR="003F271E" w:rsidRPr="003F271E" w:rsidRDefault="003F271E" w:rsidP="003F271E">
          <w:pPr>
            <w:pStyle w:val="LLKappalejako"/>
            <w:rPr>
              <w:lang w:val="sv-SE"/>
            </w:rPr>
          </w:pPr>
          <w:r w:rsidRPr="003F271E">
            <w:rPr>
              <w:lang w:val="sv-SE"/>
            </w:rPr>
            <w:t>När en begäran som en konkurrensmyndighet i en annan medlemsstat har framställt uppfyller förutsättningarna i 44 b § ska Konkurrens- och konsumentverket på den ansökande konkurrensmyndighetens vägnar delge</w:t>
          </w:r>
        </w:p>
        <w:p w:rsidR="003F271E" w:rsidRPr="003F271E" w:rsidRDefault="003F271E" w:rsidP="003F271E">
          <w:pPr>
            <w:pStyle w:val="LLKappalejako"/>
            <w:rPr>
              <w:lang w:val="sv-SE"/>
            </w:rPr>
          </w:pPr>
          <w:r w:rsidRPr="003F271E">
            <w:rPr>
              <w:lang w:val="sv-SE"/>
            </w:rPr>
            <w:t>1) varje preliminär invändning mot den påstådda överträdelsen av artikel 101 eller 102 i fördraget om Europeiska unionens funktionssätt och varje beslut som fattats med tillämpning av dessa artiklar,</w:t>
          </w:r>
        </w:p>
        <w:p w:rsidR="003F271E" w:rsidRPr="003F271E" w:rsidRDefault="003F271E" w:rsidP="003F271E">
          <w:pPr>
            <w:pStyle w:val="LLKappalejako"/>
            <w:rPr>
              <w:lang w:val="sv-SE"/>
            </w:rPr>
          </w:pPr>
          <w:r w:rsidRPr="003F271E">
            <w:rPr>
              <w:lang w:val="sv-SE"/>
            </w:rPr>
            <w:t xml:space="preserve">2) varje annan förfarandeåtgärd som godkänts inom ramen för verkställighetsförfarandena och som bör delges i enlighet med den nationella lagstiftningen, och </w:t>
          </w:r>
        </w:p>
        <w:p w:rsidR="003F271E" w:rsidRPr="003F271E" w:rsidRDefault="003F271E" w:rsidP="003F271E">
          <w:pPr>
            <w:pStyle w:val="LLKappalejako"/>
            <w:rPr>
              <w:lang w:val="sv-SE"/>
            </w:rPr>
          </w:pPr>
          <w:r w:rsidRPr="003F271E">
            <w:rPr>
              <w:lang w:val="sv-SE"/>
            </w:rPr>
            <w:t>3) alla andra relevanta handlingar som rör tillämpningen av artikel 101 eller 102 i fördraget om Europeiska unionens funktionssätt, inbegripet handlingar som rör verkställighet av beslut om föreläggande av böter eller viten.</w:t>
          </w:r>
        </w:p>
        <w:p w:rsidR="003F271E" w:rsidRPr="003F271E" w:rsidRDefault="003F271E" w:rsidP="003F271E">
          <w:pPr>
            <w:pStyle w:val="LLKappalejako"/>
            <w:rPr>
              <w:lang w:val="sv-SE"/>
            </w:rPr>
          </w:pPr>
          <w:r w:rsidRPr="003F271E">
            <w:rPr>
              <w:lang w:val="sv-SE"/>
            </w:rPr>
            <w:t>Konkurrens- och konsumentverket tillämpar förvaltningslagen vid delgivningen.</w:t>
          </w:r>
        </w:p>
        <w:p w:rsidR="003F271E" w:rsidRPr="003F271E" w:rsidRDefault="003F271E" w:rsidP="003F271E">
          <w:pPr>
            <w:pStyle w:val="LLKappalejako"/>
            <w:rPr>
              <w:lang w:val="sv-SE"/>
            </w:rPr>
          </w:pPr>
          <w:r w:rsidRPr="003F271E">
            <w:rPr>
              <w:lang w:val="sv-SE"/>
            </w:rPr>
            <w:t>Konkurrens- och konsumentverket får sända en framställning om delgivning till en konkurrensmyndighet i en annan medlemsstat i situationer där delgivning behövs med stöd av den nationella lagstiftningen.</w:t>
          </w: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44 a §</w:t>
          </w:r>
        </w:p>
        <w:p w:rsidR="003F271E" w:rsidRPr="003F271E" w:rsidRDefault="003F271E" w:rsidP="00254EFB">
          <w:pPr>
            <w:pStyle w:val="LLPykalanOtsikko"/>
            <w:rPr>
              <w:lang w:val="sv-SE"/>
            </w:rPr>
          </w:pPr>
          <w:r w:rsidRPr="003F271E">
            <w:rPr>
              <w:lang w:val="sv-SE"/>
            </w:rPr>
            <w:t>Verkställighet över Europeiska unionens medlemsstaters gränser</w:t>
          </w:r>
        </w:p>
        <w:p w:rsidR="003F271E" w:rsidRPr="003F271E" w:rsidRDefault="003F271E" w:rsidP="003F271E">
          <w:pPr>
            <w:pStyle w:val="LLKappalejako"/>
            <w:rPr>
              <w:lang w:val="sv-SE"/>
            </w:rPr>
          </w:pPr>
          <w:r w:rsidRPr="003F271E">
            <w:rPr>
              <w:lang w:val="sv-SE"/>
            </w:rPr>
            <w:t>Efter att ha säkerställt att en begäran som en konkurrensmyndighet i en annan medlemsstat har framställt uppfyller förutsättningarna i 44 b § ska Konkurrens- och konsumentverket utan dröjsmål be Rättsregistercentralen verkställa de i begäran nämnda lagakraftvunna beslut om påföljdsavgift, böter eller vite i konkurrensbegränsningsärenden som fattats i den andra medlemsstaten. En förutsättning för verkställighetsskyldighet är dessutom att</w:t>
          </w:r>
        </w:p>
        <w:p w:rsidR="003F271E" w:rsidRPr="003F271E" w:rsidRDefault="003F271E" w:rsidP="003F271E">
          <w:pPr>
            <w:pStyle w:val="LLKappalejako"/>
            <w:rPr>
              <w:lang w:val="sv-SE"/>
            </w:rPr>
          </w:pPr>
          <w:r w:rsidRPr="003F271E">
            <w:rPr>
              <w:lang w:val="sv-SE"/>
            </w:rPr>
            <w:t>1) rimliga ansträngningar har gjorts för att verkställa beslutet i den medlemsstat som begärt verkställande,</w:t>
          </w:r>
        </w:p>
        <w:p w:rsidR="003F271E" w:rsidRPr="003F271E" w:rsidRDefault="003F271E" w:rsidP="003F271E">
          <w:pPr>
            <w:pStyle w:val="LLKappalejako"/>
            <w:rPr>
              <w:lang w:val="sv-SE"/>
            </w:rPr>
          </w:pPr>
          <w:r w:rsidRPr="003F271E">
            <w:rPr>
              <w:lang w:val="sv-SE"/>
            </w:rPr>
            <w:t>2) näringsidkaren eller sammanslutningen av näringsidkare inte haft tillräckliga tillgångar i den medlemsstat som framställt begäran, och</w:t>
          </w:r>
        </w:p>
        <w:p w:rsidR="003F271E" w:rsidRPr="003F271E" w:rsidRDefault="003F271E" w:rsidP="003F271E">
          <w:pPr>
            <w:pStyle w:val="LLKappalejako"/>
            <w:rPr>
              <w:lang w:val="sv-SE"/>
            </w:rPr>
          </w:pPr>
          <w:r w:rsidRPr="003F271E">
            <w:rPr>
              <w:lang w:val="sv-SE"/>
            </w:rPr>
            <w:t>3) näringsidkaren eller sammanslutningen av näringsidkare har tillgångar i Finland.</w:t>
          </w:r>
        </w:p>
        <w:p w:rsidR="003F271E" w:rsidRPr="003F271E" w:rsidRDefault="003F271E" w:rsidP="003F271E">
          <w:pPr>
            <w:pStyle w:val="LLKappalejako"/>
            <w:rPr>
              <w:lang w:val="sv-SE"/>
            </w:rPr>
          </w:pPr>
          <w:r w:rsidRPr="003F271E">
            <w:rPr>
              <w:lang w:val="sv-SE"/>
            </w:rPr>
            <w:t>När motsvarande förutsättningar enligt 1 mom. är uppfyllda får Konkurrens- och konsumentverket kräva att en konkurrensmyndighet i en annan medlemsstat verkställer beslut om påföljdsavgift eller vite i konkurrensbegränsningsärenden som fattats i Finland.</w:t>
          </w:r>
        </w:p>
        <w:p w:rsidR="003F271E" w:rsidRPr="003F271E" w:rsidRDefault="003F271E" w:rsidP="003F271E">
          <w:pPr>
            <w:pStyle w:val="LLKappalejako"/>
            <w:rPr>
              <w:lang w:val="sv-SE"/>
            </w:rPr>
          </w:pPr>
          <w:r w:rsidRPr="003F271E">
            <w:rPr>
              <w:lang w:val="sv-SE"/>
            </w:rPr>
            <w:t>När en begäran som en konkurrensmyndighet i en annan medlemsstat har framställt uppfyller förutsättningarna i 44 b § med undantag för kravet på rimliga ansträngningar för att verkställa beslutet har Konkurrens- och konsumentverket rätt att be att Rättsregistercentralen utan dröjsmål verkställer de beslut om påföljdsavgift, böter eller vite i konkurrensbegränsningsärenden som fattats i den andra medlemsstaten. En förutsättning för verkställighet är dessutom att</w:t>
          </w:r>
        </w:p>
        <w:p w:rsidR="003F271E" w:rsidRPr="003F271E" w:rsidRDefault="003F271E" w:rsidP="003F271E">
          <w:pPr>
            <w:pStyle w:val="LLKappalejako"/>
            <w:rPr>
              <w:lang w:val="sv-SE"/>
            </w:rPr>
          </w:pPr>
          <w:r w:rsidRPr="003F271E">
            <w:rPr>
              <w:lang w:val="sv-SE"/>
            </w:rPr>
            <w:t>1) näringsidkaren eller sammanslutningen av näringsidkare är etablerad i den medlemsstat som framställt begäran, och</w:t>
          </w:r>
        </w:p>
        <w:p w:rsidR="003F271E" w:rsidRPr="003F271E" w:rsidRDefault="003F271E" w:rsidP="003F271E">
          <w:pPr>
            <w:pStyle w:val="LLKappalejako"/>
            <w:rPr>
              <w:lang w:val="sv-SE"/>
            </w:rPr>
          </w:pPr>
          <w:r w:rsidRPr="003F271E">
            <w:rPr>
              <w:lang w:val="sv-SE"/>
            </w:rPr>
            <w:t>2) näringsidkaren eller sammanslutningen av näringsidkare har tillgångar i Finland.</w:t>
          </w:r>
        </w:p>
        <w:p w:rsidR="003F271E" w:rsidRPr="003F271E" w:rsidRDefault="003F271E" w:rsidP="003F271E">
          <w:pPr>
            <w:pStyle w:val="LLKappalejako"/>
            <w:rPr>
              <w:lang w:val="sv-SE"/>
            </w:rPr>
          </w:pPr>
          <w:r w:rsidRPr="003F271E">
            <w:rPr>
              <w:lang w:val="sv-SE"/>
            </w:rPr>
            <w:t>När motsvarande förutsättningar enligt 3 mom. är uppfyllda får Konkurrens- och konsumentverket begära att en konkurrensmyndighet i en annan medlemsstat verkställer beslut om påföljdsavgift eller vite i konkurrensbegränsningsärenden som fattats i Finland.</w:t>
          </w: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44 b §</w:t>
          </w:r>
        </w:p>
        <w:p w:rsidR="003F271E" w:rsidRPr="003F271E" w:rsidRDefault="003F271E" w:rsidP="00254EFB">
          <w:pPr>
            <w:pStyle w:val="LLPykalanOtsikko"/>
            <w:rPr>
              <w:lang w:val="sv-SE"/>
            </w:rPr>
          </w:pPr>
          <w:r w:rsidRPr="003F271E">
            <w:rPr>
              <w:lang w:val="sv-SE"/>
            </w:rPr>
            <w:t xml:space="preserve">Förutsättningar för gränsöverskridande delgivning och verkställighet </w:t>
          </w:r>
        </w:p>
        <w:p w:rsidR="003F271E" w:rsidRPr="003F271E" w:rsidRDefault="003F271E" w:rsidP="003F271E">
          <w:pPr>
            <w:pStyle w:val="LLKappalejako"/>
            <w:rPr>
              <w:lang w:val="sv-SE"/>
            </w:rPr>
          </w:pPr>
          <w:r w:rsidRPr="003F271E">
            <w:rPr>
              <w:lang w:val="sv-SE"/>
            </w:rPr>
            <w:t>En konkurrensmyndighet i en annan medlemsstat som begär delgivning enligt 44 § eller verkställighet enligt 44 a § ska lämna följande uppgifter:</w:t>
          </w:r>
        </w:p>
        <w:p w:rsidR="003F271E" w:rsidRPr="003F271E" w:rsidRDefault="003F271E" w:rsidP="003F271E">
          <w:pPr>
            <w:pStyle w:val="LLKappalejako"/>
            <w:rPr>
              <w:lang w:val="sv-SE"/>
            </w:rPr>
          </w:pPr>
          <w:r w:rsidRPr="003F271E">
            <w:rPr>
              <w:lang w:val="sv-SE"/>
            </w:rPr>
            <w:t xml:space="preserve">1) namn och känd adress för näringsidkaren eller sammanslutningen av näringsidkare samt alla andra upplysningar som är relevanta för specificeringen, </w:t>
          </w:r>
        </w:p>
        <w:p w:rsidR="003F271E" w:rsidRPr="003F271E" w:rsidRDefault="003F271E" w:rsidP="003F271E">
          <w:pPr>
            <w:pStyle w:val="LLKappalejako"/>
            <w:rPr>
              <w:lang w:val="sv-SE"/>
            </w:rPr>
          </w:pPr>
          <w:r w:rsidRPr="003F271E">
            <w:rPr>
              <w:lang w:val="sv-SE"/>
            </w:rPr>
            <w:t xml:space="preserve">2) en sammanfattning av relevanta fakta och omständigheter, </w:t>
          </w:r>
        </w:p>
        <w:p w:rsidR="003F271E" w:rsidRPr="003F271E" w:rsidRDefault="003F271E" w:rsidP="003F271E">
          <w:pPr>
            <w:pStyle w:val="LLKappalejako"/>
            <w:rPr>
              <w:lang w:val="sv-SE"/>
            </w:rPr>
          </w:pPr>
          <w:r w:rsidRPr="003F271E">
            <w:rPr>
              <w:lang w:val="sv-SE"/>
            </w:rPr>
            <w:t>3) en kopia av den akt som ska delges eller verkställas och en sammanfattning av akten,</w:t>
          </w:r>
        </w:p>
        <w:p w:rsidR="003F271E" w:rsidRPr="003F271E" w:rsidRDefault="003F271E" w:rsidP="003F271E">
          <w:pPr>
            <w:pStyle w:val="LLKappalejako"/>
            <w:rPr>
              <w:lang w:val="sv-SE"/>
            </w:rPr>
          </w:pPr>
          <w:r w:rsidRPr="003F271E">
            <w:rPr>
              <w:lang w:val="sv-SE"/>
            </w:rPr>
            <w:t>4) namn, adress och övriga kontaktuppgifter för den myndighet som tar emot begäran, och</w:t>
          </w:r>
        </w:p>
        <w:p w:rsidR="003F271E" w:rsidRPr="003F271E" w:rsidRDefault="003F271E" w:rsidP="003F271E">
          <w:pPr>
            <w:pStyle w:val="LLKappalejako"/>
            <w:rPr>
              <w:lang w:val="sv-SE"/>
            </w:rPr>
          </w:pPr>
          <w:r w:rsidRPr="003F271E">
            <w:rPr>
              <w:lang w:val="sv-SE"/>
            </w:rPr>
            <w:t>5) den tidsfrist inom vilken delgivningen eller verkställigheten ska genomföras, såsom lagstadgad tidsfrist eller preskriptionsfrist.</w:t>
          </w:r>
        </w:p>
        <w:p w:rsidR="003F271E" w:rsidRPr="003F271E" w:rsidRDefault="003F271E" w:rsidP="003F271E">
          <w:pPr>
            <w:pStyle w:val="LLKappalejako"/>
            <w:rPr>
              <w:lang w:val="sv-SE"/>
            </w:rPr>
          </w:pPr>
          <w:r w:rsidRPr="003F271E">
            <w:rPr>
              <w:lang w:val="sv-SE"/>
            </w:rPr>
            <w:t>Den konkurrensmyndighet i en annan medlemsstat som begär verkställighet enligt 44 a § ska, utöver den information som avses i 1 mom., lämna information om det beslut som ska verkställas, inklusive uppgift om dagen då beslutet vann laga kraft samt uppgift om beloppet av påföljdsavgift, böter eller vite. Dessutom ska konkurrensmyndigheten i den andra medlemsstaten lämna information som visar de rimliga ansträngningar som den har gjort för att verkställa beslutet på sitt eget territorium. Verkställighet på den konkurrensmyndighetens vägnar förutsätter inte några som helst åtgärder för erkännande, komplettering eller ersättande.</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44 c §</w:t>
          </w:r>
        </w:p>
        <w:p w:rsidR="003F271E" w:rsidRPr="003F271E" w:rsidRDefault="003F271E" w:rsidP="00254EFB">
          <w:pPr>
            <w:pStyle w:val="LLPykalanOtsikko"/>
            <w:rPr>
              <w:lang w:val="sv-SE"/>
            </w:rPr>
          </w:pPr>
          <w:r w:rsidRPr="003F271E">
            <w:rPr>
              <w:lang w:val="sv-SE"/>
            </w:rPr>
            <w:t>Om förfarandena vid begäran om gränsöverskridande delgivning och verkställighet</w:t>
          </w:r>
        </w:p>
        <w:p w:rsidR="003F271E" w:rsidRPr="003F271E" w:rsidRDefault="003F271E" w:rsidP="003F271E">
          <w:pPr>
            <w:pStyle w:val="LLKappalejako"/>
            <w:rPr>
              <w:lang w:val="sv-SE"/>
            </w:rPr>
          </w:pPr>
          <w:r w:rsidRPr="003F271E">
            <w:rPr>
              <w:lang w:val="sv-SE"/>
            </w:rPr>
            <w:t xml:space="preserve">En konkurrensmyndighet i en annan medlemsstat kan med avseende på delgivning och verkställighet lämna uppgifter förutom på finska och svenska också på något av Europeiska unionens officiella språk som den konkurrensmyndigheten och Konkurrens- och konsumentverket har kommit överens om beträffande delgivning och som den konkurrensmyndigheten och Rättsregistercentralen har kommit överens om beträffande verkställighet. </w:t>
          </w:r>
        </w:p>
        <w:p w:rsidR="003F271E" w:rsidRPr="003F271E" w:rsidRDefault="003F271E" w:rsidP="003F271E">
          <w:pPr>
            <w:pStyle w:val="LLKappalejako"/>
            <w:rPr>
              <w:lang w:val="sv-SE"/>
            </w:rPr>
          </w:pPr>
          <w:r w:rsidRPr="003F271E">
            <w:rPr>
              <w:lang w:val="sv-SE"/>
            </w:rPr>
            <w:t xml:space="preserve">Den konkurrensmyndighet i den andra medlemsstaten som har framställt begäran svarar för skäliga extra kostnader i samband med delgivningen och verkställigheten, inklusive översättnings-, arbetskrafts- och administrationskostnader. Rättsregistercentralen får täcka de till verkställigheten anknytande kostnaderna genom de påföljdsavgifter, böter eller viten som den har samlat in på den andra medlemsstatens konkurrensmyndighets vägnar. För att täcka verkställighetskostnaderna får Rättsregistercentralen dra av dem innan medlen redovisas till en myndighet i den medlemsstat som framställt begäran om verkställighet. </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44 d §</w:t>
          </w:r>
        </w:p>
        <w:p w:rsidR="003F271E" w:rsidRPr="003F271E" w:rsidRDefault="003F271E" w:rsidP="00254EFB">
          <w:pPr>
            <w:pStyle w:val="LLPykalanOtsikko"/>
            <w:rPr>
              <w:lang w:val="sv-SE"/>
            </w:rPr>
          </w:pPr>
          <w:r w:rsidRPr="003F271E">
            <w:rPr>
              <w:lang w:val="sv-SE"/>
            </w:rPr>
            <w:t>Tvister om begäran om gränsöverskridande delgivning och verkställighet</w:t>
          </w:r>
        </w:p>
        <w:p w:rsidR="003F271E" w:rsidRPr="003F271E" w:rsidRDefault="003F271E" w:rsidP="003F271E">
          <w:pPr>
            <w:pStyle w:val="LLKappalejako"/>
            <w:rPr>
              <w:lang w:val="sv-SE"/>
            </w:rPr>
          </w:pPr>
          <w:r w:rsidRPr="003F271E">
            <w:rPr>
              <w:lang w:val="sv-SE"/>
            </w:rPr>
            <w:t xml:space="preserve">Förvaltningsklagan får anföras över fel i Konkurrens- och konsumentverkets delgivningsförfarande. Ogiltighetsinvändningar mot verkställighet som Rättsregistercentralen har utfört ska avgöras i marknadsdomstolen. </w:t>
          </w:r>
        </w:p>
        <w:p w:rsidR="003F271E" w:rsidRPr="003F271E" w:rsidRDefault="003F271E" w:rsidP="003F271E">
          <w:pPr>
            <w:pStyle w:val="LLKappalejako"/>
            <w:rPr>
              <w:lang w:val="sv-SE"/>
            </w:rPr>
          </w:pPr>
          <w:r w:rsidRPr="003F271E">
            <w:rPr>
              <w:lang w:val="sv-SE"/>
            </w:rPr>
            <w:t>Invändningar mot ett beslut eller någon annan handling som rör tillämpningen av artikel 101 eller 102 i fördraget om Europeiska unionens funktionssätt som ska delges och giltigheten av ett beslut som ska verkställas ska avgöras i den medlemsstat som framställt begäran och lagstiftningen i den medlemsstaten ska tillämpas på dem.</w:t>
          </w:r>
        </w:p>
        <w:p w:rsidR="003F271E" w:rsidRPr="003F271E" w:rsidRDefault="003F271E" w:rsidP="003F271E">
          <w:pPr>
            <w:pStyle w:val="LLKappalejako"/>
            <w:rPr>
              <w:lang w:val="sv-SE"/>
            </w:rPr>
          </w:pPr>
          <w:r w:rsidRPr="003F271E">
            <w:rPr>
              <w:lang w:val="sv-SE"/>
            </w:rPr>
            <w:t>Konkurrens- och konsumentverket är inte skyldigt att utföra en delgivning som avses i 44 § och Rättsregistercentralen är inte skyldig att genomföra en verkställighet som avses i 44 a §, om den begäran som en konkurrensmyndighet i en annan medlemsstat har framställt inte är förenlig med kraven i detta kapitel eller om uppfyllandet av begäran uppenbart skulle strida mot grunderna för rättsordningen i Finland. Konkurrensmyndigheten i den andra medlemsstaten ska underrättas om vägran eller om behovet av ytterligare information.</w:t>
          </w:r>
        </w:p>
        <w:p w:rsidR="003F271E" w:rsidRPr="003F271E" w:rsidRDefault="003F271E" w:rsidP="003F271E">
          <w:pPr>
            <w:pStyle w:val="LLKappalejako"/>
            <w:rPr>
              <w:lang w:val="sv-SE"/>
            </w:rPr>
          </w:pPr>
        </w:p>
        <w:p w:rsidR="003F271E" w:rsidRPr="003F271E" w:rsidRDefault="003F271E" w:rsidP="003F271E">
          <w:pPr>
            <w:pStyle w:val="LLKappalejako"/>
            <w:rPr>
              <w:lang w:val="sv-SE"/>
            </w:rPr>
          </w:pPr>
          <w:r w:rsidRPr="003F271E">
            <w:rPr>
              <w:lang w:val="sv-SE"/>
            </w:rPr>
            <w:t>6 kap.</w:t>
          </w:r>
        </w:p>
        <w:p w:rsidR="003F271E" w:rsidRPr="003F271E" w:rsidRDefault="003F271E" w:rsidP="003F271E">
          <w:pPr>
            <w:pStyle w:val="LLKappalejako"/>
            <w:rPr>
              <w:lang w:val="sv-SE"/>
            </w:rPr>
          </w:pPr>
          <w:r w:rsidRPr="003F271E">
            <w:rPr>
              <w:lang w:val="sv-SE"/>
            </w:rPr>
            <w:t>Särskilda bestämmelser</w:t>
          </w:r>
        </w:p>
        <w:p w:rsidR="003F271E" w:rsidRPr="003F271E" w:rsidRDefault="003F271E" w:rsidP="003F271E">
          <w:pPr>
            <w:pStyle w:val="LLPykala"/>
            <w:rPr>
              <w:lang w:val="sv-SE"/>
            </w:rPr>
          </w:pPr>
          <w:r w:rsidRPr="003F271E">
            <w:rPr>
              <w:lang w:val="sv-SE"/>
            </w:rPr>
            <w:t>45 §</w:t>
          </w:r>
        </w:p>
        <w:p w:rsidR="003F271E" w:rsidRPr="003F271E" w:rsidRDefault="003F271E" w:rsidP="00254EFB">
          <w:pPr>
            <w:pStyle w:val="LLPykalanOtsikko"/>
            <w:rPr>
              <w:lang w:val="sv-SE"/>
            </w:rPr>
          </w:pPr>
          <w:r w:rsidRPr="003F271E">
            <w:rPr>
              <w:lang w:val="sv-SE"/>
            </w:rPr>
            <w:t>Interimistiska ålägganden</w:t>
          </w:r>
        </w:p>
        <w:p w:rsidR="003F271E" w:rsidRPr="003F271E" w:rsidRDefault="003F271E" w:rsidP="003F271E">
          <w:pPr>
            <w:pStyle w:val="LLKappalejako"/>
            <w:rPr>
              <w:lang w:val="sv-SE"/>
            </w:rPr>
          </w:pPr>
          <w:r w:rsidRPr="003F271E">
            <w:rPr>
              <w:lang w:val="sv-SE"/>
            </w:rPr>
            <w:t xml:space="preserve">Om det omedelbart kan konstateras att tillämpningen eller genomförandet av en konkurrensbegränsning kan skada konkurrensen allvarligt och irreparabelt, kan Konkurrens- och konsumentverket meddela ett interimistiskt åläggande att konkurrensbegränsningen ska upphöra. </w:t>
          </w:r>
        </w:p>
        <w:p w:rsidR="003F271E" w:rsidRPr="003F271E" w:rsidRDefault="003F271E" w:rsidP="003F271E">
          <w:pPr>
            <w:pStyle w:val="LLKappalejako"/>
            <w:rPr>
              <w:lang w:val="sv-SE"/>
            </w:rPr>
          </w:pPr>
          <w:r w:rsidRPr="003F271E">
            <w:rPr>
              <w:lang w:val="sv-SE"/>
            </w:rPr>
            <w:t>Konkurrens- och konsumentverkets interimistiska åläggande ska gälla tills verkets beslut i huvudsaken fattas och en i 12 § 3 mom. avsedd framställning görs. Konkurrens- och konsumentverket ska upphäva ett interimistiskt åläggande som blivit onödigt.</w:t>
          </w:r>
        </w:p>
        <w:p w:rsidR="003F271E" w:rsidRPr="003F271E" w:rsidRDefault="003F271E" w:rsidP="003F271E">
          <w:pPr>
            <w:pStyle w:val="LLKappalejako"/>
            <w:rPr>
              <w:lang w:val="sv-SE"/>
            </w:rPr>
          </w:pPr>
          <w:r w:rsidRPr="003F271E">
            <w:rPr>
              <w:lang w:val="sv-SE"/>
            </w:rPr>
            <w:t>Innan Konkurrens- och konsumentverket meddelar ett interimistiskt åläggande ska verket ge näringsidkaren eller sammanslutningen av näringsidkare tillfälle att bli hörd, om inte något annat följer av att saken är brådskande eller av andra särskilda orsaker.</w:t>
          </w: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46 §</w:t>
          </w:r>
        </w:p>
        <w:p w:rsidR="003F271E" w:rsidRPr="003F271E" w:rsidRDefault="003F271E" w:rsidP="00254EFB">
          <w:pPr>
            <w:pStyle w:val="LLPykalanOtsikko"/>
            <w:rPr>
              <w:lang w:val="sv-SE"/>
            </w:rPr>
          </w:pPr>
          <w:r w:rsidRPr="003F271E">
            <w:rPr>
              <w:lang w:val="sv-SE"/>
            </w:rPr>
            <w:t>Vite</w:t>
          </w:r>
        </w:p>
        <w:p w:rsidR="003F271E" w:rsidRPr="003F271E" w:rsidRDefault="003F271E" w:rsidP="003F271E">
          <w:pPr>
            <w:pStyle w:val="LLKappalejako"/>
            <w:rPr>
              <w:lang w:val="sv-SE"/>
            </w:rPr>
          </w:pPr>
          <w:r w:rsidRPr="003F271E">
            <w:rPr>
              <w:lang w:val="sv-SE"/>
            </w:rPr>
            <w:t>Konkurrens- och konsumentverket kan förena de villkor, förelägganden, förbud eller ålägganden som verket meddelat med stöd av denna lag med vite. Vitet döms ut av marknadsdomstolen.</w:t>
          </w:r>
        </w:p>
        <w:p w:rsidR="003F271E" w:rsidRPr="003F271E" w:rsidRDefault="003F271E" w:rsidP="003F271E">
          <w:pPr>
            <w:pStyle w:val="LLKappalejako"/>
            <w:rPr>
              <w:lang w:val="sv-SE"/>
            </w:rPr>
          </w:pPr>
          <w:r w:rsidRPr="003F271E">
            <w:rPr>
              <w:lang w:val="sv-SE"/>
            </w:rPr>
            <w:t>Marknadsdomstolen kan förena de förelägganden, villkor, förbud eller ålägganden som avses i denna lag med vite. Vitet döms ut av marknadsdomstolen.</w:t>
          </w:r>
        </w:p>
        <w:p w:rsidR="003F271E" w:rsidRPr="003F271E" w:rsidRDefault="003F271E" w:rsidP="003F271E">
          <w:pPr>
            <w:pStyle w:val="LLKappalejako"/>
            <w:rPr>
              <w:lang w:val="sv-SE"/>
            </w:rPr>
          </w:pPr>
          <w:r w:rsidRPr="003F271E">
            <w:rPr>
              <w:lang w:val="sv-SE"/>
            </w:rPr>
            <w:t>Vite som hänför sig till en överträdelse av 5 eller 7 § eller av artikel 101 eller 102 i fördraget om Europeiska unionens funktionssätt eller till utredning av en sådan överträdelse eller till iakttagandet av ett förbud, beslut eller åläggande som avses i 9–10, 33–35 eller 45 § ska fastställas i proportion till näringsidkarens eller sammanslutningen av näringsidkares genomsnittliga dagliga totala globala omsättning för räkenskapsperioden före den tidpunkt då beslutet om föreläggande av vite fattades. Bestämmelser om föreläggande och utdömande av vite samt om bedömning av vitesbeloppet i övrigt finns i viteslagen (1113/1990).</w:t>
          </w:r>
        </w:p>
        <w:p w:rsidR="003F271E" w:rsidRPr="003F271E" w:rsidRDefault="003F271E" w:rsidP="003F271E">
          <w:pPr>
            <w:pStyle w:val="LLKappalejako"/>
            <w:rPr>
              <w:lang w:val="sv-SE"/>
            </w:rPr>
          </w:pPr>
          <w:r w:rsidRPr="003F271E">
            <w:rPr>
              <w:lang w:val="sv-SE"/>
            </w:rPr>
            <w:t>Vite får inte föreläggas fysiska personer för fullgörande av den i 33 § 2 mom. föreskrivna skyldigheten att lämna uppgifter, och inte heller får vite föreläggas fysiska personer för säkerställande av att de inställer sig till hörande enligt 34 §. Vite kan dock föreläggas näringsidkare och sammanslutningar av näringsidkare för att säkerställa att deras företrädare inställer sig till hörande enligt 34 §.</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47 §</w:t>
          </w:r>
        </w:p>
        <w:p w:rsidR="003F271E" w:rsidRPr="003F271E" w:rsidRDefault="003F271E" w:rsidP="00254EFB">
          <w:pPr>
            <w:pStyle w:val="LLPykalanOtsikko"/>
            <w:rPr>
              <w:lang w:val="sv-SE"/>
            </w:rPr>
          </w:pPr>
          <w:r w:rsidRPr="003F271E">
            <w:rPr>
              <w:lang w:val="sv-SE"/>
            </w:rPr>
            <w:t>Hur påföljdsavgiften verkställs</w:t>
          </w:r>
        </w:p>
        <w:p w:rsidR="003F271E" w:rsidRPr="003F271E" w:rsidRDefault="003F271E" w:rsidP="003F271E">
          <w:pPr>
            <w:pStyle w:val="LLKappalejako"/>
            <w:rPr>
              <w:lang w:val="sv-SE"/>
            </w:rPr>
          </w:pPr>
          <w:r w:rsidRPr="003F271E">
            <w:rPr>
              <w:lang w:val="sv-SE"/>
            </w:rPr>
            <w:t>Rättsregistercentralen ska se till att beslut som gäller påförande av påföljdsavgifter enligt 12 och 37 a § verkställs och att beslut enligt 47 a § 2 och 3 mom. verkställs.</w:t>
          </w:r>
        </w:p>
        <w:p w:rsidR="003F271E" w:rsidRPr="003F271E" w:rsidRDefault="003F271E" w:rsidP="003F271E">
          <w:pPr>
            <w:pStyle w:val="LLKappalejako"/>
            <w:rPr>
              <w:lang w:val="sv-SE"/>
            </w:rPr>
          </w:pPr>
          <w:r w:rsidRPr="003F271E">
            <w:rPr>
              <w:lang w:val="sv-SE"/>
            </w:rPr>
            <w:t>Beslut av marknadsdomstolen om påförande av påföljdsavgift ska meddelas Rättsregistercentralen.</w:t>
          </w:r>
        </w:p>
        <w:p w:rsidR="003F271E" w:rsidRPr="003F271E" w:rsidRDefault="003F271E" w:rsidP="003F271E">
          <w:pPr>
            <w:pStyle w:val="LLKappalejako"/>
            <w:rPr>
              <w:lang w:val="sv-SE"/>
            </w:rPr>
          </w:pPr>
          <w:r w:rsidRPr="003F271E">
            <w:rPr>
              <w:lang w:val="sv-SE"/>
            </w:rPr>
            <w:t>Om högsta förvaltningsdomstolen ändrar marknadsdomstolens beslut så att en påföljdsavgift avlyfts eller beloppet ändras, ska högsta förvaltningsdomstolen underrätta Rättsregistercentralen om sitt beslut.</w:t>
          </w:r>
        </w:p>
        <w:p w:rsidR="003F271E" w:rsidRPr="003F271E" w:rsidRDefault="003F271E" w:rsidP="003F271E">
          <w:pPr>
            <w:pStyle w:val="LLKappalejako"/>
            <w:rPr>
              <w:lang w:val="sv-SE"/>
            </w:rPr>
          </w:pPr>
          <w:r w:rsidRPr="003F271E">
            <w:rPr>
              <w:lang w:val="sv-SE"/>
            </w:rPr>
            <w:t>Högsta förvaltningsdomstolen ska också underrätta Rättsregistercentralen om beslut där högsta förvaltningsdomstolen i första instans har påfört en påföljdsavgift.</w:t>
          </w:r>
        </w:p>
        <w:p w:rsidR="003F271E" w:rsidRPr="003F271E" w:rsidRDefault="003F271E" w:rsidP="003F271E">
          <w:pPr>
            <w:pStyle w:val="LLKappalejako"/>
            <w:rPr>
              <w:lang w:val="sv-SE"/>
            </w:rPr>
          </w:pPr>
          <w:r w:rsidRPr="003F271E">
            <w:rPr>
              <w:lang w:val="sv-SE"/>
            </w:rPr>
            <w:t>Rättsregistercentralen ska utan ansökan återbetala en påföljdsavgift, om det beslut som gäller avgiften har upphävts eller om avgiftsbeloppet har nedsatts.</w:t>
          </w:r>
        </w:p>
        <w:p w:rsidR="003F271E" w:rsidRPr="003F271E" w:rsidRDefault="003F271E" w:rsidP="003F271E">
          <w:pPr>
            <w:pStyle w:val="LLKappalejako"/>
            <w:rPr>
              <w:lang w:val="sv-SE"/>
            </w:rPr>
          </w:pPr>
          <w:r w:rsidRPr="003F271E">
            <w:rPr>
              <w:lang w:val="sv-SE"/>
            </w:rPr>
            <w:t xml:space="preserve">En påföljdsavgift verkställs utan </w:t>
          </w:r>
          <w:proofErr w:type="gramStart"/>
          <w:r w:rsidRPr="003F271E">
            <w:rPr>
              <w:lang w:val="sv-SE"/>
            </w:rPr>
            <w:t>dom</w:t>
          </w:r>
          <w:proofErr w:type="gramEnd"/>
          <w:r w:rsidRPr="003F271E">
            <w:rPr>
              <w:lang w:val="sv-SE"/>
            </w:rPr>
            <w:t xml:space="preserve"> eller beslut med iakttagande av lagen om verkställighet av skatter och avgifter (706/2007).</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47 a §</w:t>
          </w:r>
        </w:p>
        <w:p w:rsidR="003F271E" w:rsidRPr="003F271E" w:rsidRDefault="003F271E" w:rsidP="00254EFB">
          <w:pPr>
            <w:pStyle w:val="LLPykalanOtsikko"/>
            <w:rPr>
              <w:lang w:val="sv-SE"/>
            </w:rPr>
          </w:pPr>
          <w:r w:rsidRPr="003F271E">
            <w:rPr>
              <w:lang w:val="sv-SE"/>
            </w:rPr>
            <w:t>Indrivning av påföljdsavgift som påförts en sammanslutning av näringsidkare</w:t>
          </w:r>
        </w:p>
        <w:p w:rsidR="003F271E" w:rsidRPr="003F271E" w:rsidRDefault="003F271E" w:rsidP="003F271E">
          <w:pPr>
            <w:pStyle w:val="LLKappalejako"/>
            <w:rPr>
              <w:lang w:val="sv-SE"/>
            </w:rPr>
          </w:pPr>
          <w:r w:rsidRPr="003F271E">
            <w:rPr>
              <w:lang w:val="sv-SE"/>
            </w:rPr>
            <w:t>Om en sammanslutning inte klarar av att betala en lagakraftvunnen påföljdsavgift som påförts den för en överträdelse som avses i 13 b § 2 mom., ska sammanslutningen kräva betalning från medlemmarna för att täcka avgiften.</w:t>
          </w:r>
        </w:p>
        <w:p w:rsidR="003F271E" w:rsidRPr="003F271E" w:rsidRDefault="003F271E" w:rsidP="003F271E">
          <w:pPr>
            <w:pStyle w:val="LLKappalejako"/>
            <w:rPr>
              <w:lang w:val="sv-SE"/>
            </w:rPr>
          </w:pPr>
          <w:r w:rsidRPr="003F271E">
            <w:rPr>
              <w:lang w:val="sv-SE"/>
            </w:rPr>
            <w:t>Om en sammanslutning inte har betalat påföljdsavgift inom ett år från det att beslutet om påföljdsavgift vann laga kraft, får Konkurrens- och konsumentverket genom beslut kräva att det utestående beloppet drivs in hos vilken som helst av de medlemmar i sammanslutningen som var företrädda i sammanslutningens styrelse eller i något annat beslutande organ när det beslut som ledde till överträdelse fattades. Konkurrens- och konsumentverket kan dock fatta nämnda beslut innan den ett år långa tidsfristen har gått ut, om indrivningen av påföljdsavgift till följd av ansökan om utsökning har upphört i och med ett hinderintyg som avses i utsökningsbalken. Om Konkurrens- och konsumentverket inte fattar beslut om att driva in det utestående beloppet hos medlemmarna i sammanslutningen, ska Rättsregistercentralen fortsätta att driva in påföljdsavgiften hos sammanslutningen.</w:t>
          </w:r>
        </w:p>
        <w:p w:rsidR="003F271E" w:rsidRPr="003F271E" w:rsidRDefault="003F271E" w:rsidP="003F271E">
          <w:pPr>
            <w:pStyle w:val="LLKappalejako"/>
            <w:rPr>
              <w:lang w:val="sv-SE"/>
            </w:rPr>
          </w:pPr>
          <w:r w:rsidRPr="003F271E">
            <w:rPr>
              <w:lang w:val="sv-SE"/>
            </w:rPr>
            <w:t>Om påföljdsavgiften i sin helhet inte blir indriven hos de i 2 mom. avsedda medlemmarna i en sammanslutning inom två år från det att beslutet om påföljdsavgift vann laga kraft, får Konkurrens- och konsumentverket genom beslut kräva att det utestående beloppet betalas av vilken som helst av de medlemmar i sammanslutningen som var verksamma på den marknad där överträdelsen ägde rum. Om Konkurrens- och konsumentverket har fattat ett beslut enligt 2 mom. men inte fattar ett beslut enligt detta moment, ska Rättsregistercentralen fortsätta att indriva påföljdsavgiften hos de medlemmar som nämns i ett beslut enligt 2 mom.</w:t>
          </w:r>
        </w:p>
        <w:p w:rsidR="003F271E" w:rsidRPr="003F271E" w:rsidRDefault="003F271E" w:rsidP="003F271E">
          <w:pPr>
            <w:pStyle w:val="LLKappalejako"/>
            <w:rPr>
              <w:lang w:val="sv-SE"/>
            </w:rPr>
          </w:pPr>
          <w:r w:rsidRPr="003F271E">
            <w:rPr>
              <w:lang w:val="sv-SE"/>
            </w:rPr>
            <w:t>Betalning av påföljdsavgift enligt 1 mom. eller en del av den får inte krävas från medlemmar som visar att de inte har verkställt det beslut av sammanslutningen som ledde till en överträdelse och antingen inte var medvetna om beslutets existens eller aktivt tog avstånd från det innan Konkurrens- och konsumentverket började utreda överträdelsen.</w:t>
          </w:r>
        </w:p>
        <w:p w:rsidR="003F271E" w:rsidRPr="003F271E" w:rsidRDefault="003F271E" w:rsidP="003F271E">
          <w:pPr>
            <w:pStyle w:val="LLKappalejako"/>
            <w:rPr>
              <w:lang w:val="sv-SE"/>
            </w:rPr>
          </w:pPr>
          <w:r w:rsidRPr="003F271E">
            <w:rPr>
              <w:lang w:val="sv-SE"/>
            </w:rPr>
            <w:t>När Konkurrens- och konsumentverket fattar beslut som avses i 2 och 3 mom. ska verket ta hänsyn till den relativa storleken på de medlemmar som tillhör sammanslutningen och situationen för små och medelstora företag. En enskild näringsidkares betalningsansvar för en påföljdsavgift som påförts sammanslutningen får inte tillsammans med en påföljdsavgift som påförts näringsidkaren för samma överträdelse överstiga det högsta belopp som avses i 13 a § 1 mom.</w:t>
          </w:r>
        </w:p>
        <w:p w:rsidR="003F271E" w:rsidRPr="003F271E" w:rsidRDefault="003F271E" w:rsidP="003F271E">
          <w:pPr>
            <w:pStyle w:val="LLKappalejako"/>
            <w:rPr>
              <w:lang w:val="sv-SE"/>
            </w:rPr>
          </w:pPr>
          <w:r w:rsidRPr="003F271E">
            <w:rPr>
              <w:lang w:val="sv-SE"/>
            </w:rPr>
            <w:t>En påföljdsavgift enligt 13 b § 2 mom. som påförts en sammanslutning ska i sin helhet drivas in inom fem år från ingången av året efter det år under vilket marknadsdomstolens eller högsta domstolens beslut om påföljdsavgift vann laga kraft.</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50 §</w:t>
          </w:r>
        </w:p>
        <w:p w:rsidR="003F271E" w:rsidRPr="003F271E" w:rsidRDefault="003F271E" w:rsidP="00254EFB">
          <w:pPr>
            <w:pStyle w:val="LLPykalanOtsikko"/>
            <w:rPr>
              <w:lang w:val="sv-SE"/>
            </w:rPr>
          </w:pPr>
          <w:r w:rsidRPr="003F271E">
            <w:rPr>
              <w:lang w:val="sv-SE"/>
            </w:rPr>
            <w:t>Ändringssökande hos marknadsdomstolen</w:t>
          </w:r>
        </w:p>
        <w:p w:rsidR="003F271E" w:rsidRPr="003F271E" w:rsidRDefault="003F271E" w:rsidP="003F271E">
          <w:pPr>
            <w:pStyle w:val="LLKappalejako"/>
            <w:rPr>
              <w:lang w:val="sv-SE"/>
            </w:rPr>
          </w:pPr>
          <w:r w:rsidRPr="003F271E">
            <w:rPr>
              <w:lang w:val="sv-SE"/>
            </w:rPr>
            <w:t xml:space="preserve">Ett beslut som Konkurrens- och konsumentverket har meddelat får överklagas genom besvär hos marknadsdomstolen. På ändringssökande tillämpas vad som föreskrivs i lagen om rättegång i förvaltningsärenden (808/2019), om inte något annat föreskrivs nedan. Ett beslut som Konkurrens- och konsumentverket har meddelat med stöd av 9, 10, 11, 30 c eller 33 § eller 45 § 1 mom. ska iakttas även om besvär har anförts, om inte marknadsdomstolen bestämmer något annat. Besvär över ett beslut om interimistiskt åläggande som Konkurrens- och konsumentverket har fattat med stöd av 45 § 1 mom. ska behandlas skyndsamt. </w:t>
          </w:r>
        </w:p>
        <w:p w:rsidR="003F271E" w:rsidRPr="003F271E" w:rsidRDefault="003F271E" w:rsidP="003F271E">
          <w:pPr>
            <w:pStyle w:val="LLKappalejako"/>
            <w:rPr>
              <w:lang w:val="sv-SE"/>
            </w:rPr>
          </w:pPr>
          <w:r w:rsidRPr="003F271E">
            <w:rPr>
              <w:lang w:val="sv-SE"/>
            </w:rPr>
            <w:t>Ändring i ett beslut som Konkurrens- och konsumentverket har meddelat får inte sökas genom besvär, när saken gäller ett med stöd av 26 § 1 mom. meddelat beslut om väsentliga brister i en anmälan om företagsförvärv eller ett med stöd av 37 § 5 mom. fattat beslut om givande av handräckning. Den som anmäler ett företagsförvärv får inte anföra besvär över ett beslut som meddelats med stöd av 25 § och genom vilket det har bestämts att de villkor som anmälaren har ställt ska iakttas.</w:t>
          </w:r>
        </w:p>
        <w:p w:rsidR="003F271E" w:rsidRPr="003F271E" w:rsidRDefault="003F271E" w:rsidP="003F271E">
          <w:pPr>
            <w:pStyle w:val="LLKappalejako"/>
            <w:rPr>
              <w:lang w:val="sv-SE"/>
            </w:rPr>
          </w:pPr>
          <w:r w:rsidRPr="003F271E">
            <w:rPr>
              <w:lang w:val="sv-SE"/>
            </w:rPr>
            <w:t>Ett beslut som Konkurrens- och konsumentverket har meddelat får inte överklagas särskilt genom besvär, när saken gäller förrättande av inspektion enligt 35 §, ett med stöd av 17 § 4 mom. meddelat beslut om huruvida förutsättningarna i 14–16 § är uppfyllda eller ett med stöd av 26 § 3 mom. fattat beslut om förlängning av behandlingsfristen.</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51 §</w:t>
          </w:r>
        </w:p>
        <w:p w:rsidR="003F271E" w:rsidRPr="003F271E" w:rsidRDefault="003F271E" w:rsidP="00254EFB">
          <w:pPr>
            <w:pStyle w:val="LLPykalanOtsikko"/>
            <w:rPr>
              <w:lang w:val="sv-SE"/>
            </w:rPr>
          </w:pPr>
          <w:r w:rsidRPr="003F271E">
            <w:rPr>
              <w:lang w:val="sv-SE"/>
            </w:rPr>
            <w:t>Ändringssökande hos högsta domstolen</w:t>
          </w:r>
        </w:p>
        <w:p w:rsidR="003F271E" w:rsidRPr="003F271E" w:rsidRDefault="003F271E" w:rsidP="003F271E">
          <w:pPr>
            <w:pStyle w:val="LLKappalejako"/>
            <w:rPr>
              <w:lang w:val="sv-SE"/>
            </w:rPr>
          </w:pPr>
          <w:r w:rsidRPr="003F271E">
            <w:rPr>
              <w:lang w:val="sv-SE"/>
            </w:rPr>
            <w:t xml:space="preserve">Ändring i ett beslut som marknadsdomstolen har meddelat får sökas genom besvär hos högsta förvaltningsdomstolen utan besvärstillstånd. På ändringssökande tillämpas vad som föreskrivs i lagen om rättegång i förvaltningsärenden, om inte något annat föreskrivs nedan. </w:t>
          </w:r>
        </w:p>
        <w:p w:rsidR="003F271E" w:rsidRPr="003F271E" w:rsidRDefault="003F271E" w:rsidP="003F271E">
          <w:pPr>
            <w:pStyle w:val="LLKappalejako"/>
            <w:rPr>
              <w:lang w:val="sv-SE"/>
            </w:rPr>
          </w:pPr>
          <w:r w:rsidRPr="003F271E">
            <w:rPr>
              <w:lang w:val="sv-SE"/>
            </w:rPr>
            <w:t>Ändring i ett beslut som marknadsdomstolen har meddelat får inte sökas genom besvär, när saken gäller ett med stöd av 26 § 2 mom. meddelat beslut om förlängning av fristen, ett i 36 § 5 mom. avsett beviljande av inspektionsbefogenhet, ett beslut enligt 44 d § om verkställighetens giltighet eller ett interimistiskt åläggande enligt 45 § 1 mom.</w:t>
          </w:r>
        </w:p>
        <w:p w:rsidR="003F271E" w:rsidRPr="003F271E" w:rsidRDefault="003F271E" w:rsidP="003F271E">
          <w:pPr>
            <w:pStyle w:val="LLKappalejako"/>
            <w:rPr>
              <w:lang w:val="sv-SE"/>
            </w:rPr>
          </w:pPr>
          <w:r w:rsidRPr="003F271E">
            <w:rPr>
              <w:lang w:val="sv-SE"/>
            </w:rPr>
            <w:t>Ett beslut som marknadsdomstolen har meddelat ska iakttas även om besvär har anförts, om inte högsta förvaltningsdomstolen bestämmer något annat. Beslut om strukturella korrigerande åtgärder enligt 9 a § och om påföljdsavgifter enligt 12 och 37 a § får dock inte verkställas förrän de har vunnit laga kraft.</w:t>
          </w:r>
        </w:p>
        <w:p w:rsidR="003F271E" w:rsidRPr="003F271E" w:rsidRDefault="003F271E" w:rsidP="003F271E">
          <w:pPr>
            <w:pStyle w:val="LLKappalejako"/>
            <w:rPr>
              <w:lang w:val="sv-SE"/>
            </w:rPr>
          </w:pPr>
        </w:p>
        <w:p w:rsidR="003F271E" w:rsidRPr="003F271E" w:rsidRDefault="003F271E" w:rsidP="003F271E">
          <w:pPr>
            <w:pStyle w:val="LLKappalejako"/>
            <w:rPr>
              <w:lang w:val="sv-SE"/>
            </w:rPr>
          </w:pPr>
        </w:p>
        <w:p w:rsidR="003F271E" w:rsidRPr="003F271E" w:rsidRDefault="003F271E" w:rsidP="003F271E">
          <w:pPr>
            <w:pStyle w:val="LLPykala"/>
            <w:rPr>
              <w:lang w:val="sv-SE"/>
            </w:rPr>
          </w:pPr>
          <w:r w:rsidRPr="003F271E">
            <w:rPr>
              <w:lang w:val="sv-SE"/>
            </w:rPr>
            <w:t>52 §</w:t>
          </w:r>
        </w:p>
        <w:p w:rsidR="003F271E" w:rsidRPr="003F271E" w:rsidRDefault="003F271E" w:rsidP="00254EFB">
          <w:pPr>
            <w:pStyle w:val="LLPykalanOtsikko"/>
            <w:rPr>
              <w:lang w:val="sv-SE"/>
            </w:rPr>
          </w:pPr>
          <w:r w:rsidRPr="003F271E">
            <w:rPr>
              <w:lang w:val="sv-SE"/>
            </w:rPr>
            <w:t>Ikraftträdande</w:t>
          </w:r>
        </w:p>
        <w:p w:rsidR="003F271E" w:rsidRPr="003F271E" w:rsidRDefault="003F271E" w:rsidP="003F271E">
          <w:pPr>
            <w:pStyle w:val="LLKappalejako"/>
            <w:rPr>
              <w:lang w:val="sv-SE"/>
            </w:rPr>
          </w:pPr>
          <w:r w:rsidRPr="003F271E">
            <w:rPr>
              <w:lang w:val="sv-SE"/>
            </w:rPr>
            <w:t>Denna lag träder i kraft den 1 november 2011.</w:t>
          </w:r>
        </w:p>
        <w:p w:rsidR="003F271E" w:rsidRPr="003F271E" w:rsidRDefault="003F271E" w:rsidP="003F271E">
          <w:pPr>
            <w:pStyle w:val="LLKappalejako"/>
            <w:rPr>
              <w:lang w:val="sv-SE"/>
            </w:rPr>
          </w:pPr>
          <w:r w:rsidRPr="003F271E">
            <w:rPr>
              <w:lang w:val="sv-SE"/>
            </w:rPr>
            <w:t>Genom denna lag upphävs lagen om konkurrensbegränsningar (480/1992). Om det på något annat ställe i lagstiftningen hänvisas till lagen om konkurrensbegränsningar, ska i stället för lagen om konkurrensbegränsningar denna lag tillämpas efter det att den har trätt i kraft.</w:t>
          </w:r>
        </w:p>
        <w:p w:rsidR="003F271E" w:rsidRPr="003F271E" w:rsidRDefault="003F271E" w:rsidP="003F271E">
          <w:pPr>
            <w:pStyle w:val="LLKappalejako"/>
            <w:rPr>
              <w:lang w:val="sv-SE"/>
            </w:rPr>
          </w:pPr>
          <w:r w:rsidRPr="003F271E">
            <w:rPr>
              <w:lang w:val="sv-SE"/>
            </w:rPr>
            <w:t>På sådana överträdelser av konkurrensreglerna som skett före denna lags ikraftträdande och på de företagsförvärv som genomförts före denna lags ikraftträdande tillämpas de bestämmelser som gällde vid ikraftträdandet. På behandlingen av ärendena tillämpas dock bestämmelserna i 14–18 § om befrielse från påföljdsavgift och nedsättning av påföljdsavgiften och bestämmelserna i 32–38 § om ärendenas angelägenhetsordning och lämnande av ett ärende utan prövning, näringsidkarnas skyldighet att lämna upplysningar, kallelse att höras, inspektioner och näringsidkarens rätt att försvara sig.</w:t>
          </w:r>
        </w:p>
        <w:p w:rsidR="003F271E" w:rsidRPr="003F271E" w:rsidRDefault="003F271E" w:rsidP="003F271E">
          <w:pPr>
            <w:pStyle w:val="LLKappalejako"/>
            <w:rPr>
              <w:lang w:val="sv-SE"/>
            </w:rPr>
          </w:pPr>
          <w:r w:rsidRPr="003F271E">
            <w:rPr>
              <w:lang w:val="sv-SE"/>
            </w:rPr>
            <w:t>Trots 3 mom. slutbehandlas de ärenden som vid ikraftträdandet av denna lag har inletts hos marknadsdomstolen och högsta förvaltningsdomstolen med iakttagande av de bestämmelser som gäller vid ikraftträdandet.</w:t>
          </w:r>
        </w:p>
        <w:p w:rsidR="003F271E" w:rsidRPr="003F271E" w:rsidRDefault="003F271E" w:rsidP="003F271E">
          <w:pPr>
            <w:pStyle w:val="LLKappalejako"/>
            <w:rPr>
              <w:lang w:val="sv-SE"/>
            </w:rPr>
          </w:pPr>
          <w:r w:rsidRPr="003F271E">
            <w:rPr>
              <w:lang w:val="sv-SE"/>
            </w:rPr>
            <w:t>Åtgärder som krävs för verkställigheten av denna lag får vidtas innan lagen träder i kraft.</w:t>
          </w:r>
        </w:p>
        <w:p w:rsidR="002F6CC4" w:rsidRPr="002F6CC4" w:rsidRDefault="002F6CC4" w:rsidP="0000497A">
          <w:pPr>
            <w:pStyle w:val="LLNormaali"/>
            <w:jc w:val="center"/>
            <w:rPr>
              <w:lang w:val="sv-SE"/>
            </w:rPr>
          </w:pPr>
          <w:proofErr w:type="gramStart"/>
          <w:r w:rsidRPr="002F6CC4">
            <w:rPr>
              <w:lang w:val="sv-SE"/>
            </w:rPr>
            <w:t>—</w:t>
          </w:r>
          <w:proofErr w:type="gramEnd"/>
          <w:r w:rsidRPr="002F6CC4">
            <w:rPr>
              <w:lang w:val="sv-SE"/>
            </w:rPr>
            <w:t>——</w:t>
          </w:r>
        </w:p>
        <w:p w:rsidR="003F271E" w:rsidRPr="003F271E" w:rsidRDefault="003F271E" w:rsidP="002F6CC4">
          <w:pPr>
            <w:pStyle w:val="LLVoimaantulokappale"/>
            <w:rPr>
              <w:lang w:val="sv-SE"/>
            </w:rPr>
          </w:pPr>
          <w:r w:rsidRPr="003F271E">
            <w:rPr>
              <w:lang w:val="sv-SE"/>
            </w:rPr>
            <w:t xml:space="preserve">Denna lag träder i kraft </w:t>
          </w:r>
          <w:proofErr w:type="gramStart"/>
          <w:r w:rsidRPr="003F271E">
            <w:rPr>
              <w:lang w:val="sv-SE"/>
            </w:rPr>
            <w:t>den    20</w:t>
          </w:r>
          <w:proofErr w:type="gramEnd"/>
          <w:r w:rsidR="002F6CC4">
            <w:rPr>
              <w:lang w:val="sv-SE"/>
            </w:rPr>
            <w:t xml:space="preserve">  .</w:t>
          </w:r>
        </w:p>
        <w:p w:rsidR="003F271E" w:rsidRPr="003F271E" w:rsidRDefault="003F271E" w:rsidP="002F6CC4">
          <w:pPr>
            <w:pStyle w:val="LLVoimaantulokappale"/>
            <w:rPr>
              <w:lang w:val="sv-SE"/>
            </w:rPr>
          </w:pPr>
          <w:r w:rsidRPr="003F271E">
            <w:rPr>
              <w:lang w:val="sv-SE"/>
            </w:rPr>
            <w:t>Bestämmelserna i 9 a, 13–13 f och 47 a § tillämpas på konkurrensbegränsningar som genomförs eller fortgår efter det att lagen har trätt i kraft.</w:t>
          </w:r>
        </w:p>
        <w:p w:rsidR="003F271E" w:rsidRPr="003F271E" w:rsidRDefault="003F271E" w:rsidP="002F6CC4">
          <w:pPr>
            <w:pStyle w:val="LLVoimaantulokappale"/>
            <w:rPr>
              <w:lang w:val="sv-SE"/>
            </w:rPr>
          </w:pPr>
          <w:r w:rsidRPr="003F271E">
            <w:rPr>
              <w:lang w:val="sv-SE"/>
            </w:rPr>
            <w:t>Bestämmelserna i 19 § tillämpas på ärenden som inleds vid Konkurrens- och konsumentverket efter lagens ikraftträdande.</w:t>
          </w:r>
        </w:p>
        <w:p w:rsidR="003F271E" w:rsidRPr="003F271E" w:rsidRDefault="003F271E" w:rsidP="002F6CC4">
          <w:pPr>
            <w:pStyle w:val="LLVoimaantulokappale"/>
            <w:rPr>
              <w:lang w:val="sv-SE"/>
            </w:rPr>
          </w:pPr>
          <w:r w:rsidRPr="003F271E">
            <w:rPr>
              <w:lang w:val="sv-SE"/>
            </w:rPr>
            <w:t xml:space="preserve">Bestämmelserna i 29 § tillämpas på framställningar om förbud mot företagsförvärv som Konkurrens- och konsumentverket efter lagens ikraftträdande gör till marknadsdomstolen. </w:t>
          </w:r>
        </w:p>
        <w:p w:rsidR="003F271E" w:rsidRPr="003F271E" w:rsidRDefault="003F271E" w:rsidP="002F6CC4">
          <w:pPr>
            <w:pStyle w:val="LLVoimaantulokappale"/>
            <w:rPr>
              <w:lang w:val="sv-SE"/>
            </w:rPr>
          </w:pPr>
          <w:r w:rsidRPr="003F271E">
            <w:rPr>
              <w:lang w:val="sv-SE"/>
            </w:rPr>
            <w:t>Bestämmelserna i 37 a § tillämpas på förfaranden som avses i 37 a § 1 mom. och som genomförs eller fortgår efter det att lagen har trätt i kraft.</w:t>
          </w:r>
        </w:p>
        <w:p w:rsidR="003F271E" w:rsidRDefault="003F271E" w:rsidP="002F6CC4">
          <w:pPr>
            <w:pStyle w:val="LLVoimaantulokappale"/>
            <w:rPr>
              <w:lang w:val="sv-SE"/>
            </w:rPr>
          </w:pPr>
          <w:r w:rsidRPr="003F271E">
            <w:rPr>
              <w:lang w:val="sv-SE"/>
            </w:rPr>
            <w:t>Trots vad som föreskrivs i 2–5 mom. slutförs behandlingen av ärenden som vid ikraftträdandet av denna lag är anhängiga vid marknadsdomstolen eller högsta förvaltningsdomstolen med iakttagande av de bestämmelser som gällde vid ikraftträdandet.</w:t>
          </w:r>
        </w:p>
        <w:p w:rsidR="00254EFB" w:rsidRPr="009167E1" w:rsidRDefault="00254EFB" w:rsidP="0000497A">
          <w:pPr>
            <w:pStyle w:val="LLNormaali"/>
            <w:jc w:val="center"/>
          </w:pPr>
          <w:r>
            <w:t>—————</w:t>
          </w:r>
        </w:p>
        <w:p w:rsidR="00170F7D" w:rsidRDefault="000E72EF" w:rsidP="00170F7D">
          <w:pPr>
            <w:pStyle w:val="LLNormaali"/>
          </w:pPr>
        </w:p>
      </w:sdtContent>
    </w:sdt>
    <w:p w:rsidR="0070591E" w:rsidRDefault="0070591E" w:rsidP="0070591E">
      <w:pPr>
        <w:pStyle w:val="LLNormaali"/>
      </w:pPr>
    </w:p>
    <w:p w:rsidR="0070591E" w:rsidRPr="000D7B48" w:rsidRDefault="0070591E" w:rsidP="000A2BF6">
      <w:pPr>
        <w:pStyle w:val="LLNormaali"/>
      </w:pPr>
    </w:p>
    <w:sdt>
      <w:sdtPr>
        <w:rPr>
          <w:lang w:val="sv-SE"/>
        </w:rPr>
        <w:alias w:val="Päiväys"/>
        <w:tag w:val="CCPaivays"/>
        <w:id w:val="-857742363"/>
        <w:lock w:val="sdtLocked"/>
        <w:placeholder>
          <w:docPart w:val="9CFAA81DB1C84153965153871B314318"/>
        </w:placeholder>
        <w15:color w:val="33CCCC"/>
        <w:text/>
      </w:sdtPr>
      <w:sdtEndPr/>
      <w:sdtContent>
        <w:p w:rsidR="0070591E" w:rsidRPr="00F55843" w:rsidRDefault="00D01432" w:rsidP="0070591E">
          <w:pPr>
            <w:pStyle w:val="LLPaivays"/>
            <w:rPr>
              <w:lang w:val="sv-SE"/>
            </w:rPr>
          </w:pPr>
          <w:r w:rsidRPr="00D01432">
            <w:rPr>
              <w:lang w:val="sv-SE"/>
            </w:rPr>
            <w:t xml:space="preserve">Helsingfors </w:t>
          </w:r>
          <w:proofErr w:type="gramStart"/>
          <w:r w:rsidRPr="00D01432">
            <w:rPr>
              <w:lang w:val="sv-SE"/>
            </w:rPr>
            <w:t>den    20xx</w:t>
          </w:r>
          <w:proofErr w:type="gramEnd"/>
        </w:p>
      </w:sdtContent>
    </w:sdt>
    <w:p w:rsidR="0070591E" w:rsidRPr="00F55843" w:rsidRDefault="0070591E" w:rsidP="0070591E">
      <w:pPr>
        <w:pStyle w:val="LLNormaali"/>
        <w:rPr>
          <w:lang w:val="sv-SE"/>
        </w:rPr>
      </w:pPr>
    </w:p>
    <w:sdt>
      <w:sdtPr>
        <w:alias w:val="Allekirjoittajan asema"/>
        <w:tag w:val="CCAllekirjoitus"/>
        <w:id w:val="1565067034"/>
        <w:lock w:val="sdtLocked"/>
        <w:placeholder>
          <w:docPart w:val="9CFAA81DB1C84153965153871B314318"/>
        </w:placeholder>
        <w15:color w:val="00FFFF"/>
      </w:sdtPr>
      <w:sdtEndPr/>
      <w:sdtContent>
        <w:p w:rsidR="0070591E" w:rsidRPr="007B2B39" w:rsidRDefault="0070591E" w:rsidP="0070591E">
          <w:pPr>
            <w:pStyle w:val="LLAllekirjoitus"/>
            <w:rPr>
              <w:lang w:val="sv-SE"/>
            </w:rPr>
          </w:pPr>
          <w:r w:rsidRPr="007B2B39">
            <w:rPr>
              <w:lang w:val="sv-SE"/>
            </w:rPr>
            <w:t>Statsminister</w:t>
          </w:r>
        </w:p>
      </w:sdtContent>
    </w:sdt>
    <w:p w:rsidR="0070591E" w:rsidRPr="00F55843" w:rsidRDefault="00D01432" w:rsidP="0070591E">
      <w:pPr>
        <w:pStyle w:val="LLNimenselvennys"/>
        <w:rPr>
          <w:lang w:val="sv-SE"/>
        </w:rPr>
      </w:pPr>
      <w:r>
        <w:rPr>
          <w:lang w:val="sv-SE"/>
        </w:rPr>
        <w:t>Sanna Marin</w:t>
      </w:r>
    </w:p>
    <w:p w:rsidR="0070591E" w:rsidRPr="00F55843" w:rsidRDefault="0070591E" w:rsidP="0070591E">
      <w:pPr>
        <w:pStyle w:val="LLNormaali"/>
        <w:rPr>
          <w:lang w:val="sv-SE"/>
        </w:rPr>
      </w:pPr>
    </w:p>
    <w:p w:rsidR="0070591E" w:rsidRPr="00F55843" w:rsidRDefault="0070591E" w:rsidP="0070591E">
      <w:pPr>
        <w:pStyle w:val="LLNormaali"/>
        <w:rPr>
          <w:lang w:val="sv-SE"/>
        </w:rPr>
      </w:pPr>
    </w:p>
    <w:p w:rsidR="0070591E" w:rsidRPr="00F55843" w:rsidRDefault="0070591E" w:rsidP="0070591E">
      <w:pPr>
        <w:pStyle w:val="LLNormaali"/>
        <w:rPr>
          <w:lang w:val="sv-SE"/>
        </w:rPr>
      </w:pPr>
    </w:p>
    <w:p w:rsidR="0070591E" w:rsidRPr="00F55843" w:rsidRDefault="0070591E" w:rsidP="0070591E">
      <w:pPr>
        <w:pStyle w:val="LLNormaali"/>
        <w:rPr>
          <w:lang w:val="sv-SE"/>
        </w:rPr>
      </w:pPr>
    </w:p>
    <w:p w:rsidR="0070591E" w:rsidRPr="00F55843" w:rsidRDefault="00254EFB" w:rsidP="0070591E">
      <w:pPr>
        <w:pStyle w:val="LLVarmennus"/>
        <w:rPr>
          <w:lang w:val="sv-SE"/>
        </w:rPr>
      </w:pPr>
      <w:r>
        <w:rPr>
          <w:lang w:val="sv-SE"/>
        </w:rPr>
        <w:t>Arbets</w:t>
      </w:r>
      <w:r w:rsidR="0070591E" w:rsidRPr="00F55843">
        <w:rPr>
          <w:lang w:val="sv-SE"/>
        </w:rPr>
        <w:t xml:space="preserve">minister </w:t>
      </w:r>
      <w:r>
        <w:rPr>
          <w:lang w:val="sv-SE"/>
        </w:rPr>
        <w:t>Tuula Haatainen</w:t>
      </w:r>
    </w:p>
    <w:p w:rsidR="004B1827" w:rsidRPr="0070591E" w:rsidRDefault="004B1827" w:rsidP="003920F1">
      <w:pPr>
        <w:pStyle w:val="LLNormaali"/>
        <w:rPr>
          <w:lang w:val="sv-SE"/>
        </w:rPr>
        <w:sectPr w:rsidR="004B1827" w:rsidRPr="0070591E"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rsidR="001322ED" w:rsidRDefault="001322ED" w:rsidP="00294F0D">
      <w:pPr>
        <w:pStyle w:val="LLNormaali"/>
        <w:rPr>
          <w:lang w:val="sv-SE"/>
        </w:rPr>
      </w:pPr>
    </w:p>
    <w:sectPr w:rsidR="001322ED" w:rsidSect="00D0143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81" w:rsidRDefault="00583B81">
      <w:r>
        <w:separator/>
      </w:r>
    </w:p>
  </w:endnote>
  <w:endnote w:type="continuationSeparator" w:id="0">
    <w:p w:rsidR="00583B81" w:rsidRDefault="0058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E72EF">
            <w:rPr>
              <w:rStyle w:val="Sivunumero"/>
              <w:noProof/>
              <w:sz w:val="22"/>
            </w:rPr>
            <w:t>20</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81" w:rsidRDefault="00583B81">
      <w:r>
        <w:separator/>
      </w:r>
    </w:p>
  </w:footnote>
  <w:footnote w:type="continuationSeparator" w:id="0">
    <w:p w:rsidR="00583B81" w:rsidRDefault="0058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432" w:rsidRDefault="00D0143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81"/>
    <w:rsid w:val="000001DC"/>
    <w:rsid w:val="00000B13"/>
    <w:rsid w:val="00000D79"/>
    <w:rsid w:val="00001C65"/>
    <w:rsid w:val="000026A6"/>
    <w:rsid w:val="00002765"/>
    <w:rsid w:val="00003D02"/>
    <w:rsid w:val="000046E8"/>
    <w:rsid w:val="0000497A"/>
    <w:rsid w:val="00005027"/>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BF6"/>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1E3E"/>
    <w:rsid w:val="000B2410"/>
    <w:rsid w:val="000B43F5"/>
    <w:rsid w:val="000B6D79"/>
    <w:rsid w:val="000C13BA"/>
    <w:rsid w:val="000C15D4"/>
    <w:rsid w:val="000C1725"/>
    <w:rsid w:val="000C1BEB"/>
    <w:rsid w:val="000C2FDB"/>
    <w:rsid w:val="000C3A8E"/>
    <w:rsid w:val="000C4809"/>
    <w:rsid w:val="000C5020"/>
    <w:rsid w:val="000C6EC7"/>
    <w:rsid w:val="000C702E"/>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2EF"/>
    <w:rsid w:val="000E73C2"/>
    <w:rsid w:val="000F02E2"/>
    <w:rsid w:val="000F06B2"/>
    <w:rsid w:val="000F1313"/>
    <w:rsid w:val="000F1A50"/>
    <w:rsid w:val="000F1AE5"/>
    <w:rsid w:val="000F1F95"/>
    <w:rsid w:val="000F39AF"/>
    <w:rsid w:val="000F3AF9"/>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22ED"/>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418"/>
    <w:rsid w:val="001565E1"/>
    <w:rsid w:val="001617CA"/>
    <w:rsid w:val="001619B4"/>
    <w:rsid w:val="00161A08"/>
    <w:rsid w:val="001628A5"/>
    <w:rsid w:val="00164B49"/>
    <w:rsid w:val="00165F63"/>
    <w:rsid w:val="00166459"/>
    <w:rsid w:val="00167060"/>
    <w:rsid w:val="00167E6A"/>
    <w:rsid w:val="00170B5F"/>
    <w:rsid w:val="00170F7D"/>
    <w:rsid w:val="00171AEB"/>
    <w:rsid w:val="001729CF"/>
    <w:rsid w:val="00172F9D"/>
    <w:rsid w:val="0017311E"/>
    <w:rsid w:val="001737ED"/>
    <w:rsid w:val="00173F89"/>
    <w:rsid w:val="00174FCA"/>
    <w:rsid w:val="00175AD6"/>
    <w:rsid w:val="00177976"/>
    <w:rsid w:val="001809D8"/>
    <w:rsid w:val="0018338F"/>
    <w:rsid w:val="00185F2E"/>
    <w:rsid w:val="0019152A"/>
    <w:rsid w:val="0019244A"/>
    <w:rsid w:val="001942C3"/>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3092"/>
    <w:rsid w:val="001D333D"/>
    <w:rsid w:val="001D36E0"/>
    <w:rsid w:val="001D41B9"/>
    <w:rsid w:val="001D5CD3"/>
    <w:rsid w:val="001D6BD4"/>
    <w:rsid w:val="001D74D6"/>
    <w:rsid w:val="001D7C49"/>
    <w:rsid w:val="001D7C93"/>
    <w:rsid w:val="001E07D9"/>
    <w:rsid w:val="001E0895"/>
    <w:rsid w:val="001E2815"/>
    <w:rsid w:val="001E3303"/>
    <w:rsid w:val="001E5CA8"/>
    <w:rsid w:val="001E66E9"/>
    <w:rsid w:val="001E6CAE"/>
    <w:rsid w:val="001E6CCB"/>
    <w:rsid w:val="001E6D80"/>
    <w:rsid w:val="001F0934"/>
    <w:rsid w:val="001F5DBC"/>
    <w:rsid w:val="001F5E0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14F5"/>
    <w:rsid w:val="002233F1"/>
    <w:rsid w:val="00223FC3"/>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4EFB"/>
    <w:rsid w:val="00255C8C"/>
    <w:rsid w:val="002568F3"/>
    <w:rsid w:val="002600EF"/>
    <w:rsid w:val="00260ED8"/>
    <w:rsid w:val="00261B3D"/>
    <w:rsid w:val="00263506"/>
    <w:rsid w:val="002637F9"/>
    <w:rsid w:val="002640C3"/>
    <w:rsid w:val="002644A7"/>
    <w:rsid w:val="002647EB"/>
    <w:rsid w:val="00264939"/>
    <w:rsid w:val="00266690"/>
    <w:rsid w:val="00267E16"/>
    <w:rsid w:val="002702C2"/>
    <w:rsid w:val="00272D80"/>
    <w:rsid w:val="002730FB"/>
    <w:rsid w:val="002733B9"/>
    <w:rsid w:val="00273F65"/>
    <w:rsid w:val="0027666C"/>
    <w:rsid w:val="002767A8"/>
    <w:rsid w:val="0027698E"/>
    <w:rsid w:val="00276C0A"/>
    <w:rsid w:val="00280153"/>
    <w:rsid w:val="00283256"/>
    <w:rsid w:val="0028520A"/>
    <w:rsid w:val="00285F21"/>
    <w:rsid w:val="00292DB8"/>
    <w:rsid w:val="002931AD"/>
    <w:rsid w:val="0029367C"/>
    <w:rsid w:val="00293DCE"/>
    <w:rsid w:val="00294145"/>
    <w:rsid w:val="0029486C"/>
    <w:rsid w:val="00294F0D"/>
    <w:rsid w:val="00295268"/>
    <w:rsid w:val="002953B9"/>
    <w:rsid w:val="00296B68"/>
    <w:rsid w:val="00296CB8"/>
    <w:rsid w:val="00297A59"/>
    <w:rsid w:val="002A0577"/>
    <w:rsid w:val="002A2066"/>
    <w:rsid w:val="002A2FB5"/>
    <w:rsid w:val="002A431F"/>
    <w:rsid w:val="002A4575"/>
    <w:rsid w:val="002A5827"/>
    <w:rsid w:val="002A630E"/>
    <w:rsid w:val="002A6D63"/>
    <w:rsid w:val="002B0120"/>
    <w:rsid w:val="002B1508"/>
    <w:rsid w:val="002B2FD8"/>
    <w:rsid w:val="002B3891"/>
    <w:rsid w:val="002B391A"/>
    <w:rsid w:val="002B4A7F"/>
    <w:rsid w:val="002B712B"/>
    <w:rsid w:val="002B788A"/>
    <w:rsid w:val="002C0CBA"/>
    <w:rsid w:val="002C1572"/>
    <w:rsid w:val="002C19FF"/>
    <w:rsid w:val="002C1B6D"/>
    <w:rsid w:val="002C25AD"/>
    <w:rsid w:val="002C3085"/>
    <w:rsid w:val="002C5AF9"/>
    <w:rsid w:val="002C694B"/>
    <w:rsid w:val="002C6F56"/>
    <w:rsid w:val="002D0009"/>
    <w:rsid w:val="002D0561"/>
    <w:rsid w:val="002D158A"/>
    <w:rsid w:val="002D1FC4"/>
    <w:rsid w:val="002D2DFF"/>
    <w:rsid w:val="002D4175"/>
    <w:rsid w:val="002D4C0B"/>
    <w:rsid w:val="002D59A5"/>
    <w:rsid w:val="002D7B09"/>
    <w:rsid w:val="002E0619"/>
    <w:rsid w:val="002E0770"/>
    <w:rsid w:val="002E0859"/>
    <w:rsid w:val="002E0AA9"/>
    <w:rsid w:val="002E136D"/>
    <w:rsid w:val="002E1AD6"/>
    <w:rsid w:val="002E1C57"/>
    <w:rsid w:val="002E2928"/>
    <w:rsid w:val="002E58B2"/>
    <w:rsid w:val="002E6BE3"/>
    <w:rsid w:val="002E73F2"/>
    <w:rsid w:val="002F036A"/>
    <w:rsid w:val="002F0DA6"/>
    <w:rsid w:val="002F3ECD"/>
    <w:rsid w:val="002F47BF"/>
    <w:rsid w:val="002F486D"/>
    <w:rsid w:val="002F5A3F"/>
    <w:rsid w:val="002F690F"/>
    <w:rsid w:val="002F6CC4"/>
    <w:rsid w:val="0030010F"/>
    <w:rsid w:val="00301836"/>
    <w:rsid w:val="00302945"/>
    <w:rsid w:val="00302A04"/>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1E0E"/>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271E"/>
    <w:rsid w:val="003F30E4"/>
    <w:rsid w:val="003F350F"/>
    <w:rsid w:val="003F3890"/>
    <w:rsid w:val="003F4E7F"/>
    <w:rsid w:val="003F591E"/>
    <w:rsid w:val="003F672A"/>
    <w:rsid w:val="003F7948"/>
    <w:rsid w:val="003F7A17"/>
    <w:rsid w:val="00400C9A"/>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0453"/>
    <w:rsid w:val="0049168D"/>
    <w:rsid w:val="00493235"/>
    <w:rsid w:val="004941E5"/>
    <w:rsid w:val="00495E87"/>
    <w:rsid w:val="004967AF"/>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6B50"/>
    <w:rsid w:val="00507067"/>
    <w:rsid w:val="005078C4"/>
    <w:rsid w:val="00507AB7"/>
    <w:rsid w:val="00510785"/>
    <w:rsid w:val="005112AE"/>
    <w:rsid w:val="005121CA"/>
    <w:rsid w:val="00512DBE"/>
    <w:rsid w:val="005130A9"/>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4700D"/>
    <w:rsid w:val="00550702"/>
    <w:rsid w:val="00551096"/>
    <w:rsid w:val="00553833"/>
    <w:rsid w:val="0055413D"/>
    <w:rsid w:val="005546EC"/>
    <w:rsid w:val="00554D30"/>
    <w:rsid w:val="00555017"/>
    <w:rsid w:val="00556BBA"/>
    <w:rsid w:val="00561BD6"/>
    <w:rsid w:val="005622B1"/>
    <w:rsid w:val="00564DEC"/>
    <w:rsid w:val="005662AC"/>
    <w:rsid w:val="005747C4"/>
    <w:rsid w:val="00574A50"/>
    <w:rsid w:val="005771EA"/>
    <w:rsid w:val="005815B1"/>
    <w:rsid w:val="005815CB"/>
    <w:rsid w:val="00581CED"/>
    <w:rsid w:val="00583B81"/>
    <w:rsid w:val="005853E6"/>
    <w:rsid w:val="0058679B"/>
    <w:rsid w:val="00587CD7"/>
    <w:rsid w:val="00590362"/>
    <w:rsid w:val="0059124A"/>
    <w:rsid w:val="00591464"/>
    <w:rsid w:val="00591743"/>
    <w:rsid w:val="005926F7"/>
    <w:rsid w:val="00592912"/>
    <w:rsid w:val="00595AFC"/>
    <w:rsid w:val="005A0584"/>
    <w:rsid w:val="005A10EA"/>
    <w:rsid w:val="005A1605"/>
    <w:rsid w:val="005A1C33"/>
    <w:rsid w:val="005A2BE8"/>
    <w:rsid w:val="005A3292"/>
    <w:rsid w:val="005A38B8"/>
    <w:rsid w:val="005A4567"/>
    <w:rsid w:val="005A4C29"/>
    <w:rsid w:val="005A6734"/>
    <w:rsid w:val="005A6D8B"/>
    <w:rsid w:val="005A7969"/>
    <w:rsid w:val="005A7B14"/>
    <w:rsid w:val="005B0BF3"/>
    <w:rsid w:val="005B2871"/>
    <w:rsid w:val="005B468B"/>
    <w:rsid w:val="005B7A21"/>
    <w:rsid w:val="005C021A"/>
    <w:rsid w:val="005C0F73"/>
    <w:rsid w:val="005C28BF"/>
    <w:rsid w:val="005C349C"/>
    <w:rsid w:val="005C478D"/>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4DD8"/>
    <w:rsid w:val="005F6E65"/>
    <w:rsid w:val="0060037A"/>
    <w:rsid w:val="00600AE3"/>
    <w:rsid w:val="0060141F"/>
    <w:rsid w:val="00602870"/>
    <w:rsid w:val="00602A68"/>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12C9"/>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547"/>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617"/>
    <w:rsid w:val="00701097"/>
    <w:rsid w:val="00701EDC"/>
    <w:rsid w:val="0070214C"/>
    <w:rsid w:val="00702977"/>
    <w:rsid w:val="00702F51"/>
    <w:rsid w:val="00703CD6"/>
    <w:rsid w:val="00704DA4"/>
    <w:rsid w:val="0070591E"/>
    <w:rsid w:val="0070655B"/>
    <w:rsid w:val="00710298"/>
    <w:rsid w:val="00710840"/>
    <w:rsid w:val="00711F7C"/>
    <w:rsid w:val="00712590"/>
    <w:rsid w:val="0071289A"/>
    <w:rsid w:val="00712A36"/>
    <w:rsid w:val="00713949"/>
    <w:rsid w:val="0071443C"/>
    <w:rsid w:val="0071463C"/>
    <w:rsid w:val="00715039"/>
    <w:rsid w:val="00715847"/>
    <w:rsid w:val="007179BE"/>
    <w:rsid w:val="00717A35"/>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A73"/>
    <w:rsid w:val="007501D0"/>
    <w:rsid w:val="007508DA"/>
    <w:rsid w:val="00750DD3"/>
    <w:rsid w:val="00751369"/>
    <w:rsid w:val="0075180F"/>
    <w:rsid w:val="00751EF6"/>
    <w:rsid w:val="00753679"/>
    <w:rsid w:val="007543E9"/>
    <w:rsid w:val="00755550"/>
    <w:rsid w:val="007560CA"/>
    <w:rsid w:val="00757055"/>
    <w:rsid w:val="0075732B"/>
    <w:rsid w:val="007573C3"/>
    <w:rsid w:val="00757844"/>
    <w:rsid w:val="0076001A"/>
    <w:rsid w:val="00760A57"/>
    <w:rsid w:val="00760DA7"/>
    <w:rsid w:val="0076114C"/>
    <w:rsid w:val="00761922"/>
    <w:rsid w:val="00762003"/>
    <w:rsid w:val="0076239B"/>
    <w:rsid w:val="00763A8F"/>
    <w:rsid w:val="00766185"/>
    <w:rsid w:val="00770FA7"/>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0EB"/>
    <w:rsid w:val="007A1F5B"/>
    <w:rsid w:val="007A3D46"/>
    <w:rsid w:val="007A4A61"/>
    <w:rsid w:val="007A5B7D"/>
    <w:rsid w:val="007A5C1E"/>
    <w:rsid w:val="007A5C3B"/>
    <w:rsid w:val="007A5F41"/>
    <w:rsid w:val="007A669F"/>
    <w:rsid w:val="007A6BD2"/>
    <w:rsid w:val="007A700B"/>
    <w:rsid w:val="007A7D26"/>
    <w:rsid w:val="007B2660"/>
    <w:rsid w:val="007B29BB"/>
    <w:rsid w:val="007B2DFB"/>
    <w:rsid w:val="007B4171"/>
    <w:rsid w:val="007B47C4"/>
    <w:rsid w:val="007B52B9"/>
    <w:rsid w:val="007B5D24"/>
    <w:rsid w:val="007B6F03"/>
    <w:rsid w:val="007B6F82"/>
    <w:rsid w:val="007B73BE"/>
    <w:rsid w:val="007C05F6"/>
    <w:rsid w:val="007C1B99"/>
    <w:rsid w:val="007C3721"/>
    <w:rsid w:val="007C4D61"/>
    <w:rsid w:val="007C5DA4"/>
    <w:rsid w:val="007C6E98"/>
    <w:rsid w:val="007C7399"/>
    <w:rsid w:val="007C7A83"/>
    <w:rsid w:val="007D1523"/>
    <w:rsid w:val="007D277B"/>
    <w:rsid w:val="007D28F1"/>
    <w:rsid w:val="007D331F"/>
    <w:rsid w:val="007D3A96"/>
    <w:rsid w:val="007D3C45"/>
    <w:rsid w:val="007D46F9"/>
    <w:rsid w:val="007D4C94"/>
    <w:rsid w:val="007D4DF4"/>
    <w:rsid w:val="007D4E10"/>
    <w:rsid w:val="007D7028"/>
    <w:rsid w:val="007E0A26"/>
    <w:rsid w:val="007E0CB1"/>
    <w:rsid w:val="007E1D46"/>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E4D"/>
    <w:rsid w:val="00800ADC"/>
    <w:rsid w:val="00801EDC"/>
    <w:rsid w:val="00803E18"/>
    <w:rsid w:val="00807643"/>
    <w:rsid w:val="0081171D"/>
    <w:rsid w:val="00814E3D"/>
    <w:rsid w:val="00815458"/>
    <w:rsid w:val="00815D87"/>
    <w:rsid w:val="00816AFB"/>
    <w:rsid w:val="008208B7"/>
    <w:rsid w:val="00820D4A"/>
    <w:rsid w:val="00821567"/>
    <w:rsid w:val="00822509"/>
    <w:rsid w:val="0082264A"/>
    <w:rsid w:val="0082354C"/>
    <w:rsid w:val="00825DF1"/>
    <w:rsid w:val="00826432"/>
    <w:rsid w:val="0083016B"/>
    <w:rsid w:val="00830342"/>
    <w:rsid w:val="00830EF1"/>
    <w:rsid w:val="00831EC7"/>
    <w:rsid w:val="00832A4D"/>
    <w:rsid w:val="00832D82"/>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1B6F"/>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62"/>
    <w:rsid w:val="008C46F4"/>
    <w:rsid w:val="008C4A4D"/>
    <w:rsid w:val="008C4DF0"/>
    <w:rsid w:val="008C5245"/>
    <w:rsid w:val="008C618E"/>
    <w:rsid w:val="008C634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26F7"/>
    <w:rsid w:val="008E336B"/>
    <w:rsid w:val="008E33BA"/>
    <w:rsid w:val="008E3437"/>
    <w:rsid w:val="008E3838"/>
    <w:rsid w:val="008E3D10"/>
    <w:rsid w:val="008E5DE8"/>
    <w:rsid w:val="008E64B5"/>
    <w:rsid w:val="008E7C92"/>
    <w:rsid w:val="008F01C4"/>
    <w:rsid w:val="008F030F"/>
    <w:rsid w:val="008F0AB8"/>
    <w:rsid w:val="008F1F22"/>
    <w:rsid w:val="008F3926"/>
    <w:rsid w:val="008F471B"/>
    <w:rsid w:val="008F4E9C"/>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2AA7"/>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623"/>
    <w:rsid w:val="009977DD"/>
    <w:rsid w:val="00997C0F"/>
    <w:rsid w:val="009A1494"/>
    <w:rsid w:val="009B0B47"/>
    <w:rsid w:val="009B0E3F"/>
    <w:rsid w:val="009B0F48"/>
    <w:rsid w:val="009B1141"/>
    <w:rsid w:val="009B3382"/>
    <w:rsid w:val="009B3478"/>
    <w:rsid w:val="009B4CFF"/>
    <w:rsid w:val="009B51EF"/>
    <w:rsid w:val="009B5946"/>
    <w:rsid w:val="009B70A2"/>
    <w:rsid w:val="009B717E"/>
    <w:rsid w:val="009B71AB"/>
    <w:rsid w:val="009C06D4"/>
    <w:rsid w:val="009C17FA"/>
    <w:rsid w:val="009C1B7F"/>
    <w:rsid w:val="009C4545"/>
    <w:rsid w:val="009C4A36"/>
    <w:rsid w:val="009C5AEB"/>
    <w:rsid w:val="009D1283"/>
    <w:rsid w:val="009D22F8"/>
    <w:rsid w:val="009D38F3"/>
    <w:rsid w:val="009D5F9C"/>
    <w:rsid w:val="009D7B40"/>
    <w:rsid w:val="009D7D94"/>
    <w:rsid w:val="009E0EB6"/>
    <w:rsid w:val="009E166A"/>
    <w:rsid w:val="009E232B"/>
    <w:rsid w:val="009E3EA6"/>
    <w:rsid w:val="009E455B"/>
    <w:rsid w:val="009E481E"/>
    <w:rsid w:val="009E4F6F"/>
    <w:rsid w:val="009E519A"/>
    <w:rsid w:val="009E5515"/>
    <w:rsid w:val="009E765A"/>
    <w:rsid w:val="009F00EF"/>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6D"/>
    <w:rsid w:val="00A10E1E"/>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512"/>
    <w:rsid w:val="00A3091D"/>
    <w:rsid w:val="00A30F19"/>
    <w:rsid w:val="00A33806"/>
    <w:rsid w:val="00A340F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0D46"/>
    <w:rsid w:val="00A6219C"/>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31F0"/>
    <w:rsid w:val="00A939B2"/>
    <w:rsid w:val="00A95059"/>
    <w:rsid w:val="00A95673"/>
    <w:rsid w:val="00A95921"/>
    <w:rsid w:val="00A95B62"/>
    <w:rsid w:val="00AA1334"/>
    <w:rsid w:val="00AA28B3"/>
    <w:rsid w:val="00AA30CA"/>
    <w:rsid w:val="00AA34DE"/>
    <w:rsid w:val="00AA4121"/>
    <w:rsid w:val="00AA5644"/>
    <w:rsid w:val="00AA6E8E"/>
    <w:rsid w:val="00AB1EEB"/>
    <w:rsid w:val="00AB1F2E"/>
    <w:rsid w:val="00AB3E0E"/>
    <w:rsid w:val="00AB445E"/>
    <w:rsid w:val="00AB4A50"/>
    <w:rsid w:val="00AB5CB0"/>
    <w:rsid w:val="00AB6042"/>
    <w:rsid w:val="00AB7499"/>
    <w:rsid w:val="00AC14B9"/>
    <w:rsid w:val="00AC23C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3EB"/>
    <w:rsid w:val="00B12E8B"/>
    <w:rsid w:val="00B131FB"/>
    <w:rsid w:val="00B14081"/>
    <w:rsid w:val="00B140DF"/>
    <w:rsid w:val="00B146BB"/>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372"/>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7E8A"/>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34AD"/>
    <w:rsid w:val="00BA564D"/>
    <w:rsid w:val="00BA71BD"/>
    <w:rsid w:val="00BB1043"/>
    <w:rsid w:val="00BB1577"/>
    <w:rsid w:val="00BB30DF"/>
    <w:rsid w:val="00BB3BF0"/>
    <w:rsid w:val="00BB618B"/>
    <w:rsid w:val="00BB70AC"/>
    <w:rsid w:val="00BB7178"/>
    <w:rsid w:val="00BB76B6"/>
    <w:rsid w:val="00BC27B0"/>
    <w:rsid w:val="00BC283C"/>
    <w:rsid w:val="00BC50F7"/>
    <w:rsid w:val="00BC57BF"/>
    <w:rsid w:val="00BC5D6D"/>
    <w:rsid w:val="00BC6172"/>
    <w:rsid w:val="00BC62B7"/>
    <w:rsid w:val="00BC692D"/>
    <w:rsid w:val="00BC7C29"/>
    <w:rsid w:val="00BD18B1"/>
    <w:rsid w:val="00BD39D7"/>
    <w:rsid w:val="00BD465D"/>
    <w:rsid w:val="00BD55AF"/>
    <w:rsid w:val="00BD64D1"/>
    <w:rsid w:val="00BE009D"/>
    <w:rsid w:val="00BE03B1"/>
    <w:rsid w:val="00BE0BC3"/>
    <w:rsid w:val="00BE3F31"/>
    <w:rsid w:val="00BE415C"/>
    <w:rsid w:val="00BE6FA0"/>
    <w:rsid w:val="00BF1E83"/>
    <w:rsid w:val="00BF28A9"/>
    <w:rsid w:val="00BF29D9"/>
    <w:rsid w:val="00BF42DA"/>
    <w:rsid w:val="00BF51C5"/>
    <w:rsid w:val="00BF7B61"/>
    <w:rsid w:val="00C00C97"/>
    <w:rsid w:val="00C01DCD"/>
    <w:rsid w:val="00C02835"/>
    <w:rsid w:val="00C033FF"/>
    <w:rsid w:val="00C03B8E"/>
    <w:rsid w:val="00C0444B"/>
    <w:rsid w:val="00C0479F"/>
    <w:rsid w:val="00C04F15"/>
    <w:rsid w:val="00C10016"/>
    <w:rsid w:val="00C1045B"/>
    <w:rsid w:val="00C113FC"/>
    <w:rsid w:val="00C11A03"/>
    <w:rsid w:val="00C1237C"/>
    <w:rsid w:val="00C12FFC"/>
    <w:rsid w:val="00C131FF"/>
    <w:rsid w:val="00C13E48"/>
    <w:rsid w:val="00C17116"/>
    <w:rsid w:val="00C20617"/>
    <w:rsid w:val="00C227C1"/>
    <w:rsid w:val="00C22CBF"/>
    <w:rsid w:val="00C26932"/>
    <w:rsid w:val="00C26AE9"/>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2F6E"/>
    <w:rsid w:val="00C643D4"/>
    <w:rsid w:val="00C66974"/>
    <w:rsid w:val="00C67B43"/>
    <w:rsid w:val="00C73D6A"/>
    <w:rsid w:val="00C74E0A"/>
    <w:rsid w:val="00C752A5"/>
    <w:rsid w:val="00C76237"/>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903B4"/>
    <w:rsid w:val="00C90859"/>
    <w:rsid w:val="00C912AD"/>
    <w:rsid w:val="00C9368B"/>
    <w:rsid w:val="00C94CFB"/>
    <w:rsid w:val="00C95454"/>
    <w:rsid w:val="00C95716"/>
    <w:rsid w:val="00C96614"/>
    <w:rsid w:val="00C97827"/>
    <w:rsid w:val="00C97A03"/>
    <w:rsid w:val="00C97C27"/>
    <w:rsid w:val="00CA0357"/>
    <w:rsid w:val="00CA0CF5"/>
    <w:rsid w:val="00CA1508"/>
    <w:rsid w:val="00CA1E2E"/>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4DA8"/>
    <w:rsid w:val="00CC5A11"/>
    <w:rsid w:val="00CC6107"/>
    <w:rsid w:val="00CC7214"/>
    <w:rsid w:val="00CD0C80"/>
    <w:rsid w:val="00CD1909"/>
    <w:rsid w:val="00CD4BCE"/>
    <w:rsid w:val="00CD52D3"/>
    <w:rsid w:val="00CD5667"/>
    <w:rsid w:val="00CD661D"/>
    <w:rsid w:val="00CD7A90"/>
    <w:rsid w:val="00CE1ABC"/>
    <w:rsid w:val="00CE27F3"/>
    <w:rsid w:val="00CE2F42"/>
    <w:rsid w:val="00CE3174"/>
    <w:rsid w:val="00CE43BD"/>
    <w:rsid w:val="00CE51C5"/>
    <w:rsid w:val="00CE6A12"/>
    <w:rsid w:val="00CE7CBF"/>
    <w:rsid w:val="00CF0363"/>
    <w:rsid w:val="00CF07CF"/>
    <w:rsid w:val="00CF0CD5"/>
    <w:rsid w:val="00CF1122"/>
    <w:rsid w:val="00CF127D"/>
    <w:rsid w:val="00CF5090"/>
    <w:rsid w:val="00CF561D"/>
    <w:rsid w:val="00D00070"/>
    <w:rsid w:val="00D00BD0"/>
    <w:rsid w:val="00D013B6"/>
    <w:rsid w:val="00D01432"/>
    <w:rsid w:val="00D0240C"/>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314B"/>
    <w:rsid w:val="00D23F1D"/>
    <w:rsid w:val="00D244F1"/>
    <w:rsid w:val="00D25FFD"/>
    <w:rsid w:val="00D276F1"/>
    <w:rsid w:val="00D32C0C"/>
    <w:rsid w:val="00D33088"/>
    <w:rsid w:val="00D34345"/>
    <w:rsid w:val="00D348B0"/>
    <w:rsid w:val="00D34A4F"/>
    <w:rsid w:val="00D3664C"/>
    <w:rsid w:val="00D366BD"/>
    <w:rsid w:val="00D3687F"/>
    <w:rsid w:val="00D4041C"/>
    <w:rsid w:val="00D40A31"/>
    <w:rsid w:val="00D40ACA"/>
    <w:rsid w:val="00D43329"/>
    <w:rsid w:val="00D440DF"/>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4D65"/>
    <w:rsid w:val="00DA6196"/>
    <w:rsid w:val="00DA77AE"/>
    <w:rsid w:val="00DB1223"/>
    <w:rsid w:val="00DB2956"/>
    <w:rsid w:val="00DB2EB0"/>
    <w:rsid w:val="00DB487F"/>
    <w:rsid w:val="00DB6247"/>
    <w:rsid w:val="00DB7FAE"/>
    <w:rsid w:val="00DC1FC8"/>
    <w:rsid w:val="00DC2CAB"/>
    <w:rsid w:val="00DC3CC6"/>
    <w:rsid w:val="00DC50D4"/>
    <w:rsid w:val="00DC604D"/>
    <w:rsid w:val="00DC6FEF"/>
    <w:rsid w:val="00DD0576"/>
    <w:rsid w:val="00DD09E5"/>
    <w:rsid w:val="00DD2F75"/>
    <w:rsid w:val="00DD37BE"/>
    <w:rsid w:val="00DD46C1"/>
    <w:rsid w:val="00DD66BB"/>
    <w:rsid w:val="00DD7346"/>
    <w:rsid w:val="00DD74A7"/>
    <w:rsid w:val="00DD7657"/>
    <w:rsid w:val="00DE20E2"/>
    <w:rsid w:val="00DE2CAD"/>
    <w:rsid w:val="00DE32DD"/>
    <w:rsid w:val="00DE44E1"/>
    <w:rsid w:val="00DE49FF"/>
    <w:rsid w:val="00DF1266"/>
    <w:rsid w:val="00DF3BBD"/>
    <w:rsid w:val="00DF5083"/>
    <w:rsid w:val="00DF5087"/>
    <w:rsid w:val="00DF655E"/>
    <w:rsid w:val="00E00A0C"/>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1784D"/>
    <w:rsid w:val="00E21A95"/>
    <w:rsid w:val="00E23623"/>
    <w:rsid w:val="00E2369D"/>
    <w:rsid w:val="00E23F1E"/>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BF"/>
    <w:rsid w:val="00E430CA"/>
    <w:rsid w:val="00E43474"/>
    <w:rsid w:val="00E43AE5"/>
    <w:rsid w:val="00E44257"/>
    <w:rsid w:val="00E44BEC"/>
    <w:rsid w:val="00E44C6B"/>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ED5"/>
    <w:rsid w:val="00E735EF"/>
    <w:rsid w:val="00E745DA"/>
    <w:rsid w:val="00E7545F"/>
    <w:rsid w:val="00E771E9"/>
    <w:rsid w:val="00E8048E"/>
    <w:rsid w:val="00E81D6E"/>
    <w:rsid w:val="00E82D11"/>
    <w:rsid w:val="00E8300F"/>
    <w:rsid w:val="00E846FF"/>
    <w:rsid w:val="00E8788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49E5"/>
    <w:rsid w:val="00EE56E6"/>
    <w:rsid w:val="00EE6422"/>
    <w:rsid w:val="00EE6EBE"/>
    <w:rsid w:val="00EE75D5"/>
    <w:rsid w:val="00EF0CF0"/>
    <w:rsid w:val="00EF3837"/>
    <w:rsid w:val="00EF3AF3"/>
    <w:rsid w:val="00EF3FC2"/>
    <w:rsid w:val="00EF5ACA"/>
    <w:rsid w:val="00EF64C2"/>
    <w:rsid w:val="00EF6EC7"/>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4606"/>
    <w:rsid w:val="00F15900"/>
    <w:rsid w:val="00F1713A"/>
    <w:rsid w:val="00F175B6"/>
    <w:rsid w:val="00F17A72"/>
    <w:rsid w:val="00F20720"/>
    <w:rsid w:val="00F208B1"/>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1AD3"/>
    <w:rsid w:val="00FA2536"/>
    <w:rsid w:val="00FA2BAB"/>
    <w:rsid w:val="00FA2BED"/>
    <w:rsid w:val="00FA300C"/>
    <w:rsid w:val="00FA3706"/>
    <w:rsid w:val="00FA3BAB"/>
    <w:rsid w:val="00FA50F4"/>
    <w:rsid w:val="00FA5350"/>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777"/>
    <w:rsid w:val="00FC19DC"/>
    <w:rsid w:val="00FC3AED"/>
    <w:rsid w:val="00FC51DF"/>
    <w:rsid w:val="00FC6AD6"/>
    <w:rsid w:val="00FC73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95086F"/>
  <w15:docId w15:val="{87474D12-0BA2-4041-BE27-9E1E411B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C0F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811\AppData\Roaming\Microsoft\Mallit\HE_EU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9FB98FEB2344898234650826061E7E"/>
        <w:category>
          <w:name w:val="Yleiset"/>
          <w:gallery w:val="placeholder"/>
        </w:category>
        <w:types>
          <w:type w:val="bbPlcHdr"/>
        </w:types>
        <w:behaviors>
          <w:behavior w:val="content"/>
        </w:behaviors>
        <w:guid w:val="{8100ECBB-4FB8-474F-B232-51B6BF3B810F}"/>
      </w:docPartPr>
      <w:docPartBody>
        <w:p w:rsidR="0026220F" w:rsidRDefault="0026220F">
          <w:pPr>
            <w:pStyle w:val="079FB98FEB2344898234650826061E7E"/>
          </w:pPr>
          <w:r w:rsidRPr="005D3E42">
            <w:rPr>
              <w:rStyle w:val="Paikkamerkkiteksti"/>
            </w:rPr>
            <w:t>Click or tap here to enter text.</w:t>
          </w:r>
        </w:p>
      </w:docPartBody>
    </w:docPart>
    <w:docPart>
      <w:docPartPr>
        <w:name w:val="1262831F2E6942AAB785C02103AC485B"/>
        <w:category>
          <w:name w:val="Yleiset"/>
          <w:gallery w:val="placeholder"/>
        </w:category>
        <w:types>
          <w:type w:val="bbPlcHdr"/>
        </w:types>
        <w:behaviors>
          <w:behavior w:val="content"/>
        </w:behaviors>
        <w:guid w:val="{B3F49B42-F800-4DD5-A5E7-61690145B488}"/>
      </w:docPartPr>
      <w:docPartBody>
        <w:p w:rsidR="0026220F" w:rsidRDefault="0026220F">
          <w:pPr>
            <w:pStyle w:val="1262831F2E6942AAB785C02103AC485B"/>
          </w:pPr>
          <w:r w:rsidRPr="005D3E42">
            <w:rPr>
              <w:rStyle w:val="Paikkamerkkiteksti"/>
            </w:rPr>
            <w:t>Click or tap here to enter text.</w:t>
          </w:r>
        </w:p>
      </w:docPartBody>
    </w:docPart>
    <w:docPart>
      <w:docPartPr>
        <w:name w:val="57ABA90F7CF24B698902F742D7A6A0E1"/>
        <w:category>
          <w:name w:val="Yleiset"/>
          <w:gallery w:val="placeholder"/>
        </w:category>
        <w:types>
          <w:type w:val="bbPlcHdr"/>
        </w:types>
        <w:behaviors>
          <w:behavior w:val="content"/>
        </w:behaviors>
        <w:guid w:val="{471895AA-1F58-4C4D-88FF-4030A7AA7E74}"/>
      </w:docPartPr>
      <w:docPartBody>
        <w:p w:rsidR="0026220F" w:rsidRDefault="0026220F">
          <w:pPr>
            <w:pStyle w:val="57ABA90F7CF24B698902F742D7A6A0E1"/>
          </w:pPr>
          <w:r w:rsidRPr="002B458A">
            <w:rPr>
              <w:rStyle w:val="Paikkamerkkiteksti"/>
            </w:rPr>
            <w:t>Kirjoita tekstiä napsauttamalla tai napauttamalla tätä.</w:t>
          </w:r>
        </w:p>
      </w:docPartBody>
    </w:docPart>
    <w:docPart>
      <w:docPartPr>
        <w:name w:val="F80CEFBC2BC64CFE93B84B40C15AB220"/>
        <w:category>
          <w:name w:val="Yleiset"/>
          <w:gallery w:val="placeholder"/>
        </w:category>
        <w:types>
          <w:type w:val="bbPlcHdr"/>
        </w:types>
        <w:behaviors>
          <w:behavior w:val="content"/>
        </w:behaviors>
        <w:guid w:val="{31A26E7F-1F5C-4F06-A208-AEC861ED7F64}"/>
      </w:docPartPr>
      <w:docPartBody>
        <w:p w:rsidR="0026220F" w:rsidRDefault="0026220F">
          <w:pPr>
            <w:pStyle w:val="F80CEFBC2BC64CFE93B84B40C15AB220"/>
          </w:pPr>
          <w:r w:rsidRPr="005D3E42">
            <w:rPr>
              <w:rStyle w:val="Paikkamerkkiteksti"/>
            </w:rPr>
            <w:t>Click or tap here to enter text.</w:t>
          </w:r>
        </w:p>
      </w:docPartBody>
    </w:docPart>
    <w:docPart>
      <w:docPartPr>
        <w:name w:val="9CFAA81DB1C84153965153871B314318"/>
        <w:category>
          <w:name w:val="Yleiset"/>
          <w:gallery w:val="placeholder"/>
        </w:category>
        <w:types>
          <w:type w:val="bbPlcHdr"/>
        </w:types>
        <w:behaviors>
          <w:behavior w:val="content"/>
        </w:behaviors>
        <w:guid w:val="{45B93D7D-C6FA-4658-BC5F-EC15584A313E}"/>
      </w:docPartPr>
      <w:docPartBody>
        <w:p w:rsidR="0026220F" w:rsidRDefault="0026220F">
          <w:pPr>
            <w:pStyle w:val="9CFAA81DB1C84153965153871B314318"/>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0F"/>
    <w:rsid w:val="002622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79FB98FEB2344898234650826061E7E">
    <w:name w:val="079FB98FEB2344898234650826061E7E"/>
  </w:style>
  <w:style w:type="paragraph" w:customStyle="1" w:styleId="1262831F2E6942AAB785C02103AC485B">
    <w:name w:val="1262831F2E6942AAB785C02103AC485B"/>
  </w:style>
  <w:style w:type="paragraph" w:customStyle="1" w:styleId="57ABA90F7CF24B698902F742D7A6A0E1">
    <w:name w:val="57ABA90F7CF24B698902F742D7A6A0E1"/>
  </w:style>
  <w:style w:type="paragraph" w:customStyle="1" w:styleId="F80CEFBC2BC64CFE93B84B40C15AB220">
    <w:name w:val="F80CEFBC2BC64CFE93B84B40C15AB220"/>
  </w:style>
  <w:style w:type="paragraph" w:customStyle="1" w:styleId="9CFAA81DB1C84153965153871B314318">
    <w:name w:val="9CFAA81DB1C84153965153871B314318"/>
  </w:style>
  <w:style w:type="paragraph" w:customStyle="1" w:styleId="FDD131E3CB2646FE93677ADFE48AB6BC">
    <w:name w:val="FDD131E3CB2646FE93677ADFE48AB6BC"/>
  </w:style>
  <w:style w:type="paragraph" w:customStyle="1" w:styleId="C7306DC31C8C41F89AE5D32FFB22B38E">
    <w:name w:val="C7306DC31C8C41F89AE5D32FFB22B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5313-BD78-4417-B7E1-3C8A8B75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HE_EU_sv.dotx</Template>
  <TotalTime>1</TotalTime>
  <Pages>22</Pages>
  <Words>8566</Words>
  <Characters>53077</Characters>
  <Application>Microsoft Office Word</Application>
  <DocSecurity>0</DocSecurity>
  <Lines>442</Lines>
  <Paragraphs>123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Koski Kirsi (TEM)</dc:creator>
  <cp:keywords/>
  <dc:description/>
  <cp:lastModifiedBy>Koski Kirsi (TEM)</cp:lastModifiedBy>
  <cp:revision>2</cp:revision>
  <cp:lastPrinted>2017-12-04T10:02:00Z</cp:lastPrinted>
  <dcterms:created xsi:type="dcterms:W3CDTF">2020-05-13T14:03:00Z</dcterms:created>
  <dcterms:modified xsi:type="dcterms:W3CDTF">2020-05-13T14:03:00Z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HE_EU_sv</vt:lpwstr>
  </property>
</Properties>
</file>