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F7" w:rsidRDefault="00D31DF7" w:rsidP="00570187">
      <w:pPr>
        <w:ind w:left="5216"/>
      </w:pPr>
      <w:bookmarkStart w:id="0" w:name="_GoBack"/>
      <w:bookmarkEnd w:id="0"/>
    </w:p>
    <w:p w:rsidR="00570187" w:rsidRDefault="00570187" w:rsidP="00570187">
      <w:pPr>
        <w:ind w:left="5216"/>
      </w:pPr>
      <w:r>
        <w:t xml:space="preserve">LUONNOS </w:t>
      </w:r>
      <w:r w:rsidR="008907F7">
        <w:t>2</w:t>
      </w:r>
      <w:r>
        <w:t xml:space="preserve"> -MÄÄRÄYS STUK S/</w:t>
      </w:r>
      <w:r w:rsidR="001E6B2F">
        <w:t>7</w:t>
      </w:r>
      <w:r>
        <w:t>/201</w:t>
      </w:r>
      <w:r w:rsidR="001E6B2F">
        <w:t>8</w:t>
      </w:r>
    </w:p>
    <w:p w:rsidR="00570187" w:rsidRDefault="00570187" w:rsidP="00570187"/>
    <w:p w:rsidR="00570187" w:rsidRDefault="00570187" w:rsidP="00570187"/>
    <w:p w:rsidR="00570187" w:rsidRPr="00133D97" w:rsidRDefault="00570187" w:rsidP="00570187">
      <w:pPr>
        <w:jc w:val="center"/>
        <w:rPr>
          <w:b/>
          <w:color w:val="0070C0"/>
          <w:sz w:val="32"/>
          <w:szCs w:val="32"/>
        </w:rPr>
      </w:pPr>
      <w:r w:rsidRPr="00133D97">
        <w:rPr>
          <w:b/>
          <w:color w:val="0070C0"/>
          <w:sz w:val="32"/>
          <w:szCs w:val="32"/>
        </w:rPr>
        <w:t>Säteilyturvakeskuksen määräys</w:t>
      </w:r>
    </w:p>
    <w:p w:rsidR="00570187" w:rsidRPr="00082C20" w:rsidRDefault="001E6B2F" w:rsidP="00570187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säteilyturvallisuuspoikkeamiin varautumisesta sekä toimista säteilyturvallisuuspoikkeamien aikana ja niiden jälkeen</w:t>
      </w:r>
    </w:p>
    <w:p w:rsidR="00570187" w:rsidRDefault="00570187" w:rsidP="00570187">
      <w:pPr>
        <w:rPr>
          <w:b/>
        </w:rPr>
      </w:pPr>
    </w:p>
    <w:p w:rsidR="00570187" w:rsidRPr="0006703D" w:rsidRDefault="00570187" w:rsidP="00570187">
      <w:r>
        <w:t xml:space="preserve">Säteilyturvakeskuksen päätöksen mukaisesti määrätään </w:t>
      </w:r>
      <w:r w:rsidRPr="0091450E">
        <w:t xml:space="preserve">säteilylain ( / ) </w:t>
      </w:r>
      <w:r w:rsidR="00AF7B4C">
        <w:t>129</w:t>
      </w:r>
      <w:r w:rsidRPr="0091450E">
        <w:t xml:space="preserve"> §:</w:t>
      </w:r>
      <w:r>
        <w:t>n</w:t>
      </w:r>
      <w:r w:rsidRPr="0091450E">
        <w:t xml:space="preserve"> </w:t>
      </w:r>
      <w:r w:rsidR="00AF7B4C">
        <w:t>2</w:t>
      </w:r>
      <w:r w:rsidRPr="0091450E">
        <w:t xml:space="preserve"> momentin, </w:t>
      </w:r>
      <w:r w:rsidR="00AF7B4C">
        <w:t xml:space="preserve">130 </w:t>
      </w:r>
      <w:r w:rsidRPr="0091450E">
        <w:t xml:space="preserve">§:n </w:t>
      </w:r>
      <w:r w:rsidR="00AF7B4C">
        <w:t>6</w:t>
      </w:r>
      <w:r w:rsidRPr="0091450E">
        <w:t xml:space="preserve"> momentin ja </w:t>
      </w:r>
      <w:r w:rsidR="00AF7B4C">
        <w:t>131</w:t>
      </w:r>
      <w:r w:rsidRPr="0091450E">
        <w:t xml:space="preserve">§:n </w:t>
      </w:r>
      <w:r w:rsidR="00AF7B4C">
        <w:t>5</w:t>
      </w:r>
      <w:r w:rsidRPr="0091450E">
        <w:t xml:space="preserve"> momentin</w:t>
      </w:r>
      <w:r>
        <w:t xml:space="preserve"> </w:t>
      </w:r>
      <w:r w:rsidRPr="0091450E">
        <w:t>nojalla:</w:t>
      </w:r>
    </w:p>
    <w:p w:rsidR="00570187" w:rsidRDefault="00570187" w:rsidP="00570187"/>
    <w:p w:rsidR="00570187" w:rsidRPr="00FA07C7" w:rsidRDefault="00570187" w:rsidP="00570187">
      <w:pPr>
        <w:jc w:val="center"/>
      </w:pPr>
      <w:r>
        <w:t>1</w:t>
      </w:r>
      <w:r w:rsidRPr="00FA07C7">
        <w:t xml:space="preserve"> §</w:t>
      </w:r>
    </w:p>
    <w:p w:rsidR="00570187" w:rsidRDefault="001E6B2F" w:rsidP="00570187">
      <w:pPr>
        <w:jc w:val="center"/>
        <w:rPr>
          <w:i/>
        </w:rPr>
      </w:pPr>
      <w:r>
        <w:rPr>
          <w:i/>
        </w:rPr>
        <w:t>Soveltamisalan rajaus</w:t>
      </w:r>
    </w:p>
    <w:p w:rsidR="00570187" w:rsidRPr="00FA07C7" w:rsidRDefault="00570187" w:rsidP="00570187"/>
    <w:p w:rsidR="00570187" w:rsidRDefault="00574244" w:rsidP="00570187">
      <w:pPr>
        <w:jc w:val="left"/>
      </w:pPr>
      <w:r>
        <w:t>Tätä määräystä ei sovelleta ydinenergialaissa (990/1987) tarkoitettuun ydinenergian käyttöön.</w:t>
      </w:r>
    </w:p>
    <w:p w:rsidR="00574244" w:rsidRPr="00704402" w:rsidRDefault="00574244" w:rsidP="00570187">
      <w:pPr>
        <w:jc w:val="left"/>
      </w:pPr>
    </w:p>
    <w:p w:rsidR="00570187" w:rsidRPr="00FA07C7" w:rsidRDefault="00570187" w:rsidP="00570187">
      <w:pPr>
        <w:jc w:val="center"/>
      </w:pPr>
      <w:r>
        <w:t>2</w:t>
      </w:r>
      <w:r w:rsidRPr="00FA07C7">
        <w:t xml:space="preserve"> §</w:t>
      </w:r>
    </w:p>
    <w:p w:rsidR="00570187" w:rsidRDefault="001E6B2F" w:rsidP="00570187">
      <w:pPr>
        <w:jc w:val="center"/>
        <w:rPr>
          <w:i/>
        </w:rPr>
      </w:pPr>
      <w:r>
        <w:rPr>
          <w:i/>
        </w:rPr>
        <w:t>Suunnitelma säteilyturvallisuuspoikkeamien varalle</w:t>
      </w:r>
    </w:p>
    <w:p w:rsidR="00570187" w:rsidRPr="00FA07C7" w:rsidRDefault="00570187" w:rsidP="00570187"/>
    <w:p w:rsidR="001E6B2F" w:rsidRPr="001E6B2F" w:rsidRDefault="001E6B2F" w:rsidP="001E6B2F">
      <w:r w:rsidRPr="001E6B2F">
        <w:t xml:space="preserve">Suunnitelmassa säteilyturvallisuuspoikkeamien varalle on oltava käyttöpaikkakohtaiset toimintaohjeet säteilyturvallisuuspoikkeamassa toimimiseksi. </w:t>
      </w:r>
    </w:p>
    <w:p w:rsidR="001E6B2F" w:rsidRPr="001E6B2F" w:rsidRDefault="001E6B2F" w:rsidP="001E6B2F">
      <w:r w:rsidRPr="001E6B2F">
        <w:t xml:space="preserve"> </w:t>
      </w:r>
    </w:p>
    <w:p w:rsidR="001E6B2F" w:rsidRPr="001E6B2F" w:rsidRDefault="001E6B2F" w:rsidP="001E6B2F">
      <w:r w:rsidRPr="001E6B2F">
        <w:t>Suunnitelman pitää sisältää koulutusta ja harjoituksia välittömistä toimenpiteistä säteilyaltistuksen rajoittamiseksi.</w:t>
      </w:r>
    </w:p>
    <w:p w:rsidR="001E6B2F" w:rsidRPr="001E6B2F" w:rsidRDefault="001E6B2F" w:rsidP="001E6B2F"/>
    <w:p w:rsidR="001E6B2F" w:rsidRPr="001E6B2F" w:rsidRDefault="001E6B2F" w:rsidP="001E6B2F">
      <w:r w:rsidRPr="001E6B2F">
        <w:t xml:space="preserve">Suunnitelmassa on lisäksi esitettävä toimenpiteet </w:t>
      </w:r>
      <w:r w:rsidR="00BB1C34">
        <w:t>säteilyturvallisuuspoikkeaman</w:t>
      </w:r>
      <w:r w:rsidRPr="001E6B2F">
        <w:t xml:space="preserve"> syiden selvittämiseksi ja </w:t>
      </w:r>
      <w:r w:rsidR="00BB1C34">
        <w:t>säteilyturvallisuuspoikkeamasta</w:t>
      </w:r>
      <w:r w:rsidRPr="001E6B2F">
        <w:t xml:space="preserve"> oppimiseksi. </w:t>
      </w:r>
    </w:p>
    <w:p w:rsidR="00570187" w:rsidRDefault="00570187" w:rsidP="00570187">
      <w:pPr>
        <w:pStyle w:val="Luettelokappale"/>
        <w:ind w:left="0"/>
      </w:pPr>
    </w:p>
    <w:p w:rsidR="00570187" w:rsidRPr="00FA07C7" w:rsidRDefault="00570187" w:rsidP="00570187">
      <w:pPr>
        <w:jc w:val="center"/>
      </w:pPr>
      <w:r>
        <w:t>3</w:t>
      </w:r>
      <w:r w:rsidRPr="00FA07C7">
        <w:t xml:space="preserve"> §</w:t>
      </w:r>
    </w:p>
    <w:p w:rsidR="00570187" w:rsidRPr="00903C25" w:rsidRDefault="001E6B2F" w:rsidP="00570187">
      <w:pPr>
        <w:jc w:val="center"/>
        <w:rPr>
          <w:i/>
        </w:rPr>
      </w:pPr>
      <w:r>
        <w:rPr>
          <w:i/>
        </w:rPr>
        <w:t>Käyttöpaikkakohtaiset toimintaohjeet</w:t>
      </w:r>
    </w:p>
    <w:p w:rsidR="00570187" w:rsidRDefault="00570187" w:rsidP="00570187"/>
    <w:p w:rsidR="001E6B2F" w:rsidRPr="001E6B2F" w:rsidRDefault="001E6B2F" w:rsidP="001E6B2F">
      <w:r w:rsidRPr="001E6B2F">
        <w:t>Toiminnassa, jossa säteilyaltistuksen luokka on 1  työntekijöillä on oltava saatavilla kirjalliset käyttöpaikkakohtaiset toimintaohjeet joissa on esitettävä ainakin:</w:t>
      </w:r>
    </w:p>
    <w:p w:rsidR="001E6B2F" w:rsidRPr="001E6B2F" w:rsidRDefault="00312927" w:rsidP="001E6B2F">
      <w:pPr>
        <w:pStyle w:val="Luettelokappale"/>
        <w:numPr>
          <w:ilvl w:val="0"/>
          <w:numId w:val="37"/>
        </w:numPr>
        <w:ind w:left="426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v</w:t>
      </w:r>
      <w:r w:rsidR="001E6B2F" w:rsidRPr="001E6B2F">
        <w:rPr>
          <w:rFonts w:eastAsia="Times New Roman" w:cs="Arial"/>
          <w:lang w:eastAsia="fi-FI"/>
        </w:rPr>
        <w:t>älittömät toimenpiteet säteilyaltistuksen rajoittamiseksi</w:t>
      </w:r>
      <w:r w:rsidR="00DE7410">
        <w:rPr>
          <w:rFonts w:eastAsia="Times New Roman" w:cs="Arial"/>
          <w:lang w:eastAsia="fi-FI"/>
        </w:rPr>
        <w:t xml:space="preserve"> mukaan lukien</w:t>
      </w:r>
    </w:p>
    <w:p w:rsidR="001E6B2F" w:rsidRPr="001E6B2F" w:rsidRDefault="00312927" w:rsidP="001E6B2F">
      <w:pPr>
        <w:pStyle w:val="Luettelokappale"/>
        <w:numPr>
          <w:ilvl w:val="1"/>
          <w:numId w:val="38"/>
        </w:numPr>
        <w:ind w:left="426" w:firstLine="54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s</w:t>
      </w:r>
      <w:r w:rsidR="001E6B2F" w:rsidRPr="001E6B2F">
        <w:rPr>
          <w:rFonts w:eastAsia="Times New Roman" w:cs="Arial"/>
          <w:lang w:eastAsia="fi-FI"/>
        </w:rPr>
        <w:t>äteilyvaarallisen alueen tunnistaminen ja rajaaminen</w:t>
      </w:r>
      <w:r>
        <w:rPr>
          <w:rFonts w:eastAsia="Times New Roman" w:cs="Arial"/>
          <w:lang w:eastAsia="fi-FI"/>
        </w:rPr>
        <w:t>;</w:t>
      </w:r>
    </w:p>
    <w:p w:rsidR="001E6B2F" w:rsidRPr="001E6B2F" w:rsidRDefault="00312927" w:rsidP="001E6B2F">
      <w:pPr>
        <w:pStyle w:val="Luettelokappale"/>
        <w:numPr>
          <w:ilvl w:val="1"/>
          <w:numId w:val="38"/>
        </w:numPr>
        <w:ind w:left="426" w:firstLine="54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u</w:t>
      </w:r>
      <w:r w:rsidR="001E6B2F" w:rsidRPr="001E6B2F">
        <w:rPr>
          <w:rFonts w:eastAsia="Times New Roman" w:cs="Arial"/>
          <w:lang w:eastAsia="fi-FI"/>
        </w:rPr>
        <w:t>lkopuolisen pääsyn estäminen säteilyvaaralliselle alueelle</w:t>
      </w:r>
      <w:r>
        <w:rPr>
          <w:rFonts w:eastAsia="Times New Roman" w:cs="Arial"/>
          <w:lang w:eastAsia="fi-FI"/>
        </w:rPr>
        <w:t>;</w:t>
      </w:r>
    </w:p>
    <w:p w:rsidR="001E6B2F" w:rsidRPr="001E6B2F" w:rsidRDefault="00312927" w:rsidP="001E6B2F">
      <w:pPr>
        <w:pStyle w:val="Luettelokappale"/>
        <w:numPr>
          <w:ilvl w:val="1"/>
          <w:numId w:val="38"/>
        </w:numPr>
        <w:ind w:left="426" w:firstLine="54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h</w:t>
      </w:r>
      <w:r w:rsidR="001E6B2F" w:rsidRPr="001E6B2F">
        <w:rPr>
          <w:rFonts w:eastAsia="Times New Roman" w:cs="Arial"/>
          <w:lang w:eastAsia="fi-FI"/>
        </w:rPr>
        <w:t xml:space="preserve">engityssuojaimien käyttö, jos epäillään, että hengitysilmaan on </w:t>
      </w:r>
      <w:r>
        <w:rPr>
          <w:rFonts w:eastAsia="Times New Roman" w:cs="Arial"/>
          <w:lang w:eastAsia="fi-FI"/>
        </w:rPr>
        <w:t>päässyt radioaktiivisia aineita;</w:t>
      </w:r>
    </w:p>
    <w:p w:rsidR="001E6B2F" w:rsidRPr="001E6B2F" w:rsidRDefault="00312927" w:rsidP="001E6B2F">
      <w:pPr>
        <w:pStyle w:val="Luettelokappale"/>
        <w:numPr>
          <w:ilvl w:val="1"/>
          <w:numId w:val="38"/>
        </w:numPr>
        <w:ind w:left="426" w:firstLine="54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k</w:t>
      </w:r>
      <w:r w:rsidR="001E6B2F" w:rsidRPr="001E6B2F">
        <w:rPr>
          <w:rFonts w:eastAsia="Times New Roman" w:cs="Arial"/>
          <w:lang w:eastAsia="fi-FI"/>
        </w:rPr>
        <w:t>ontaminaation leviämisen estäminen</w:t>
      </w:r>
      <w:r>
        <w:rPr>
          <w:rFonts w:eastAsia="Times New Roman" w:cs="Arial"/>
          <w:lang w:eastAsia="fi-FI"/>
        </w:rPr>
        <w:t>;</w:t>
      </w:r>
    </w:p>
    <w:p w:rsidR="001E6B2F" w:rsidRPr="001E6B2F" w:rsidRDefault="00BB1C34" w:rsidP="001E6B2F">
      <w:pPr>
        <w:pStyle w:val="Luettelokappale"/>
        <w:numPr>
          <w:ilvl w:val="1"/>
          <w:numId w:val="38"/>
        </w:numPr>
        <w:ind w:left="426" w:firstLine="54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säteilyturvallisuuspoikkeamasta</w:t>
      </w:r>
      <w:r w:rsidR="001E6B2F" w:rsidRPr="001E6B2F">
        <w:rPr>
          <w:rFonts w:eastAsia="Times New Roman" w:cs="Arial"/>
          <w:lang w:eastAsia="fi-FI"/>
        </w:rPr>
        <w:t xml:space="preserve"> ilmoittaminen säteilyturvallisuusvastaavalle</w:t>
      </w:r>
      <w:r w:rsidR="00312927">
        <w:rPr>
          <w:rFonts w:eastAsia="Times New Roman" w:cs="Arial"/>
          <w:lang w:eastAsia="fi-FI"/>
        </w:rPr>
        <w:t>;</w:t>
      </w:r>
    </w:p>
    <w:p w:rsidR="001E6B2F" w:rsidRPr="001E6B2F" w:rsidRDefault="00312927" w:rsidP="001E6B2F">
      <w:pPr>
        <w:pStyle w:val="Luettelokappale"/>
        <w:numPr>
          <w:ilvl w:val="1"/>
          <w:numId w:val="38"/>
        </w:numPr>
        <w:ind w:left="426" w:firstLine="54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r</w:t>
      </w:r>
      <w:r w:rsidR="001E6B2F" w:rsidRPr="001E6B2F">
        <w:rPr>
          <w:rFonts w:eastAsia="Times New Roman" w:cs="Arial"/>
          <w:lang w:eastAsia="fi-FI"/>
        </w:rPr>
        <w:t>adioaktiivisen jodin kilpirauhaseen kertymisen estäminen</w:t>
      </w:r>
      <w:r>
        <w:rPr>
          <w:rFonts w:eastAsia="Times New Roman" w:cs="Arial"/>
          <w:lang w:eastAsia="fi-FI"/>
        </w:rPr>
        <w:t>;</w:t>
      </w:r>
    </w:p>
    <w:p w:rsidR="001E6B2F" w:rsidRPr="001E6B2F" w:rsidRDefault="00312927" w:rsidP="001E6B2F">
      <w:pPr>
        <w:pStyle w:val="Luettelokappale"/>
        <w:numPr>
          <w:ilvl w:val="1"/>
          <w:numId w:val="38"/>
        </w:numPr>
        <w:ind w:left="426" w:firstLine="54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r</w:t>
      </w:r>
      <w:r w:rsidR="001E6B2F" w:rsidRPr="001E6B2F">
        <w:rPr>
          <w:rFonts w:eastAsia="Times New Roman" w:cs="Arial"/>
          <w:lang w:eastAsia="fi-FI"/>
        </w:rPr>
        <w:t>adionuklidien kehosta poistumisen nopeuttaminen</w:t>
      </w:r>
      <w:r>
        <w:rPr>
          <w:rFonts w:eastAsia="Times New Roman" w:cs="Arial"/>
          <w:lang w:eastAsia="fi-FI"/>
        </w:rPr>
        <w:t>;</w:t>
      </w:r>
      <w:r w:rsidR="001E6B2F" w:rsidRPr="001E6B2F">
        <w:rPr>
          <w:rFonts w:eastAsia="Times New Roman" w:cs="Arial"/>
          <w:lang w:eastAsia="fi-FI"/>
        </w:rPr>
        <w:t xml:space="preserve"> </w:t>
      </w:r>
    </w:p>
    <w:p w:rsidR="001E6B2F" w:rsidRPr="001E6B2F" w:rsidRDefault="00312927" w:rsidP="001E6B2F">
      <w:pPr>
        <w:pStyle w:val="Luettelokappale"/>
        <w:numPr>
          <w:ilvl w:val="1"/>
          <w:numId w:val="38"/>
        </w:numPr>
        <w:ind w:left="426" w:firstLine="54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s</w:t>
      </w:r>
      <w:r w:rsidR="001E6B2F" w:rsidRPr="001E6B2F">
        <w:rPr>
          <w:rFonts w:eastAsia="Times New Roman" w:cs="Arial"/>
          <w:lang w:eastAsia="fi-FI"/>
        </w:rPr>
        <w:t>ädehoidon umpilähteen poistaminen potilaasta</w:t>
      </w:r>
      <w:r>
        <w:rPr>
          <w:rFonts w:eastAsia="Times New Roman" w:cs="Arial"/>
          <w:lang w:eastAsia="fi-FI"/>
        </w:rPr>
        <w:t>;</w:t>
      </w:r>
    </w:p>
    <w:p w:rsidR="001E6B2F" w:rsidRPr="001E6B2F" w:rsidRDefault="00312927" w:rsidP="001E6B2F">
      <w:pPr>
        <w:pStyle w:val="Luettelokappale"/>
        <w:numPr>
          <w:ilvl w:val="1"/>
          <w:numId w:val="38"/>
        </w:numPr>
        <w:ind w:left="426" w:firstLine="54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p</w:t>
      </w:r>
      <w:r w:rsidR="001E6B2F" w:rsidRPr="001E6B2F">
        <w:rPr>
          <w:rFonts w:eastAsia="Times New Roman" w:cs="Arial"/>
          <w:lang w:eastAsia="fi-FI"/>
        </w:rPr>
        <w:t>otilaan poistaminen säteilykeilasta</w:t>
      </w:r>
      <w:r>
        <w:rPr>
          <w:rFonts w:eastAsia="Times New Roman" w:cs="Arial"/>
          <w:lang w:eastAsia="fi-FI"/>
        </w:rPr>
        <w:t>;</w:t>
      </w:r>
    </w:p>
    <w:p w:rsidR="001E6B2F" w:rsidRPr="001E6B2F" w:rsidRDefault="00312927" w:rsidP="001E6B2F">
      <w:pPr>
        <w:pStyle w:val="Luettelokappale"/>
        <w:numPr>
          <w:ilvl w:val="0"/>
          <w:numId w:val="37"/>
        </w:numPr>
        <w:ind w:left="426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t</w:t>
      </w:r>
      <w:r w:rsidR="001E6B2F" w:rsidRPr="001E6B2F">
        <w:rPr>
          <w:rFonts w:eastAsia="Times New Roman" w:cs="Arial"/>
          <w:lang w:eastAsia="fi-FI"/>
        </w:rPr>
        <w:t>apahtumien kulun kirjaaminen</w:t>
      </w:r>
      <w:r w:rsidR="00DE7410">
        <w:rPr>
          <w:rFonts w:eastAsia="Times New Roman" w:cs="Arial"/>
          <w:lang w:eastAsia="fi-FI"/>
        </w:rPr>
        <w:t xml:space="preserve"> </w:t>
      </w:r>
      <w:r w:rsidR="00574244">
        <w:rPr>
          <w:rFonts w:eastAsia="Times New Roman" w:cs="Arial"/>
          <w:lang w:eastAsia="fi-FI"/>
        </w:rPr>
        <w:t>sisältäen:</w:t>
      </w:r>
    </w:p>
    <w:p w:rsidR="001E6B2F" w:rsidRPr="001E6B2F" w:rsidRDefault="00A95E18" w:rsidP="001E6B2F">
      <w:pPr>
        <w:pStyle w:val="Luettelokappale"/>
        <w:numPr>
          <w:ilvl w:val="1"/>
          <w:numId w:val="39"/>
        </w:numPr>
        <w:ind w:left="426" w:firstLine="54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t</w:t>
      </w:r>
      <w:r w:rsidR="001E6B2F" w:rsidRPr="001E6B2F">
        <w:rPr>
          <w:rFonts w:eastAsia="Times New Roman" w:cs="Arial"/>
          <w:lang w:eastAsia="fi-FI"/>
        </w:rPr>
        <w:t>ehdyt toimenpiteet sekä niiden ajankohdat</w:t>
      </w:r>
      <w:r>
        <w:rPr>
          <w:rFonts w:eastAsia="Times New Roman" w:cs="Arial"/>
          <w:lang w:eastAsia="fi-FI"/>
        </w:rPr>
        <w:t>;</w:t>
      </w:r>
    </w:p>
    <w:p w:rsidR="001E6B2F" w:rsidRPr="001E6B2F" w:rsidRDefault="00A95E18" w:rsidP="001E6B2F">
      <w:pPr>
        <w:pStyle w:val="Luettelokappale"/>
        <w:numPr>
          <w:ilvl w:val="1"/>
          <w:numId w:val="39"/>
        </w:numPr>
        <w:ind w:left="426" w:firstLine="54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a</w:t>
      </w:r>
      <w:r w:rsidR="001E6B2F" w:rsidRPr="001E6B2F">
        <w:rPr>
          <w:rFonts w:eastAsia="Times New Roman" w:cs="Arial"/>
          <w:lang w:eastAsia="fi-FI"/>
        </w:rPr>
        <w:t xml:space="preserve">ltistuneiden tai muutoin </w:t>
      </w:r>
      <w:r w:rsidR="00BB1C34">
        <w:rPr>
          <w:rFonts w:eastAsia="Times New Roman" w:cs="Arial"/>
          <w:lang w:eastAsia="fi-FI"/>
        </w:rPr>
        <w:t>säteilyturvallisuuspoikkeamassa</w:t>
      </w:r>
      <w:r w:rsidR="001E6B2F" w:rsidRPr="001E6B2F">
        <w:rPr>
          <w:rFonts w:eastAsia="Times New Roman" w:cs="Arial"/>
          <w:lang w:eastAsia="fi-FI"/>
        </w:rPr>
        <w:t xml:space="preserve"> osallisina olleiden henkilöiden nimet ja yhteystiedot</w:t>
      </w:r>
      <w:r>
        <w:rPr>
          <w:rFonts w:eastAsia="Times New Roman" w:cs="Arial"/>
          <w:lang w:eastAsia="fi-FI"/>
        </w:rPr>
        <w:t>;</w:t>
      </w:r>
    </w:p>
    <w:p w:rsidR="001E6B2F" w:rsidRPr="001E6B2F" w:rsidRDefault="00A95E18" w:rsidP="001E6B2F">
      <w:pPr>
        <w:pStyle w:val="Luettelokappale"/>
        <w:numPr>
          <w:ilvl w:val="1"/>
          <w:numId w:val="39"/>
        </w:numPr>
        <w:ind w:left="426" w:firstLine="54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a</w:t>
      </w:r>
      <w:r w:rsidR="001E6B2F" w:rsidRPr="001E6B2F">
        <w:rPr>
          <w:rFonts w:eastAsia="Times New Roman" w:cs="Arial"/>
          <w:lang w:eastAsia="fi-FI"/>
        </w:rPr>
        <w:t>ltistumista koskevat yksityiskohtaiset tiedot</w:t>
      </w:r>
      <w:r>
        <w:rPr>
          <w:rFonts w:eastAsia="Times New Roman" w:cs="Arial"/>
          <w:lang w:eastAsia="fi-FI"/>
        </w:rPr>
        <w:t>;</w:t>
      </w:r>
    </w:p>
    <w:p w:rsidR="001E6B2F" w:rsidRPr="001E6B2F" w:rsidRDefault="00BB1C34" w:rsidP="001E6B2F">
      <w:pPr>
        <w:pStyle w:val="Luettelokappale"/>
        <w:numPr>
          <w:ilvl w:val="0"/>
          <w:numId w:val="37"/>
        </w:numPr>
        <w:ind w:left="426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säteilyturvallisuuspoikkeamasta</w:t>
      </w:r>
      <w:r w:rsidR="001E6B2F" w:rsidRPr="001E6B2F">
        <w:rPr>
          <w:rFonts w:eastAsia="Times New Roman" w:cs="Arial"/>
          <w:lang w:eastAsia="fi-FI"/>
        </w:rPr>
        <w:t xml:space="preserve"> ilmoittaminen</w:t>
      </w:r>
      <w:r w:rsidR="00574244">
        <w:rPr>
          <w:rFonts w:eastAsia="Times New Roman" w:cs="Arial"/>
          <w:lang w:eastAsia="fi-FI"/>
        </w:rPr>
        <w:t>:</w:t>
      </w:r>
      <w:r w:rsidR="001E6B2F" w:rsidRPr="001E6B2F">
        <w:rPr>
          <w:rFonts w:eastAsia="Times New Roman" w:cs="Arial"/>
          <w:lang w:eastAsia="fi-FI"/>
        </w:rPr>
        <w:t xml:space="preserve"> </w:t>
      </w:r>
    </w:p>
    <w:p w:rsidR="001E6B2F" w:rsidRPr="001E6B2F" w:rsidRDefault="001E6B2F" w:rsidP="001E6B2F">
      <w:pPr>
        <w:pStyle w:val="Luettelokappale"/>
        <w:numPr>
          <w:ilvl w:val="1"/>
          <w:numId w:val="40"/>
        </w:numPr>
        <w:ind w:left="426" w:firstLine="54"/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lastRenderedPageBreak/>
        <w:t>toimivaltaiselle viranomaiselle</w:t>
      </w:r>
      <w:r w:rsidR="00A95E18">
        <w:rPr>
          <w:rFonts w:eastAsia="Times New Roman" w:cs="Arial"/>
          <w:lang w:eastAsia="fi-FI"/>
        </w:rPr>
        <w:t>;</w:t>
      </w:r>
    </w:p>
    <w:p w:rsidR="001E6B2F" w:rsidRPr="001E6B2F" w:rsidRDefault="00BB1C34" w:rsidP="001E6B2F">
      <w:pPr>
        <w:pStyle w:val="Luettelokappale"/>
        <w:numPr>
          <w:ilvl w:val="1"/>
          <w:numId w:val="40"/>
        </w:numPr>
        <w:ind w:left="426" w:firstLine="54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säteilyturvallisuuspoikkeamassa</w:t>
      </w:r>
      <w:r w:rsidR="001E6B2F" w:rsidRPr="001E6B2F">
        <w:rPr>
          <w:rFonts w:eastAsia="Times New Roman" w:cs="Arial"/>
          <w:lang w:eastAsia="fi-FI"/>
        </w:rPr>
        <w:t xml:space="preserve"> mukana olleille</w:t>
      </w:r>
      <w:r w:rsidR="00A95E18">
        <w:rPr>
          <w:rFonts w:eastAsia="Times New Roman" w:cs="Arial"/>
          <w:lang w:eastAsia="fi-FI"/>
        </w:rPr>
        <w:t>;</w:t>
      </w:r>
      <w:r w:rsidR="001E6B2F" w:rsidRPr="001E6B2F">
        <w:rPr>
          <w:rFonts w:eastAsia="Times New Roman" w:cs="Arial"/>
          <w:lang w:eastAsia="fi-FI"/>
        </w:rPr>
        <w:t xml:space="preserve"> </w:t>
      </w:r>
    </w:p>
    <w:p w:rsidR="001E6B2F" w:rsidRPr="001E6B2F" w:rsidRDefault="00A95E18" w:rsidP="001E6B2F">
      <w:pPr>
        <w:pStyle w:val="Luettelokappale"/>
        <w:numPr>
          <w:ilvl w:val="0"/>
          <w:numId w:val="37"/>
        </w:numPr>
        <w:ind w:left="426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t</w:t>
      </w:r>
      <w:r w:rsidR="001E6B2F" w:rsidRPr="001E6B2F">
        <w:rPr>
          <w:rFonts w:eastAsia="Times New Roman" w:cs="Arial"/>
          <w:lang w:eastAsia="fi-FI"/>
        </w:rPr>
        <w:t>oimenpiteet säteilyaltist</w:t>
      </w:r>
      <w:r>
        <w:rPr>
          <w:rFonts w:eastAsia="Times New Roman" w:cs="Arial"/>
          <w:lang w:eastAsia="fi-FI"/>
        </w:rPr>
        <w:t>uksen suuruuden selvittämiseksi;</w:t>
      </w:r>
    </w:p>
    <w:p w:rsidR="001E6B2F" w:rsidRPr="001E6B2F" w:rsidRDefault="00A95E18" w:rsidP="001E6B2F">
      <w:pPr>
        <w:pStyle w:val="Luettelokappale"/>
        <w:numPr>
          <w:ilvl w:val="0"/>
          <w:numId w:val="37"/>
        </w:numPr>
        <w:ind w:left="426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k</w:t>
      </w:r>
      <w:r w:rsidR="001E6B2F" w:rsidRPr="001E6B2F">
        <w:rPr>
          <w:rFonts w:eastAsia="Times New Roman" w:cs="Arial"/>
          <w:lang w:eastAsia="fi-FI"/>
        </w:rPr>
        <w:t>iireelliset toimenpiteet altistuneid</w:t>
      </w:r>
      <w:r>
        <w:rPr>
          <w:rFonts w:eastAsia="Times New Roman" w:cs="Arial"/>
          <w:lang w:eastAsia="fi-FI"/>
        </w:rPr>
        <w:t>en terveydentilan arvioimiseksi;</w:t>
      </w:r>
    </w:p>
    <w:p w:rsidR="001E6B2F" w:rsidRPr="001E6B2F" w:rsidRDefault="00A95E18" w:rsidP="001E6B2F">
      <w:pPr>
        <w:pStyle w:val="Luettelokappale"/>
        <w:numPr>
          <w:ilvl w:val="0"/>
          <w:numId w:val="37"/>
        </w:numPr>
        <w:ind w:left="426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o</w:t>
      </w:r>
      <w:r w:rsidR="001E6B2F" w:rsidRPr="001E6B2F">
        <w:rPr>
          <w:rFonts w:eastAsia="Times New Roman" w:cs="Arial"/>
          <w:lang w:eastAsia="fi-FI"/>
        </w:rPr>
        <w:t>hjeet potilaan ja häntä ho</w:t>
      </w:r>
      <w:r>
        <w:rPr>
          <w:rFonts w:eastAsia="Times New Roman" w:cs="Arial"/>
          <w:lang w:eastAsia="fi-FI"/>
        </w:rPr>
        <w:t>itavan lääkärin informoimiseksi;</w:t>
      </w:r>
    </w:p>
    <w:p w:rsidR="001E6B2F" w:rsidRPr="001E6B2F" w:rsidRDefault="00A95E18" w:rsidP="001E6B2F">
      <w:pPr>
        <w:pStyle w:val="Luettelokappale"/>
        <w:numPr>
          <w:ilvl w:val="0"/>
          <w:numId w:val="37"/>
        </w:numPr>
        <w:ind w:left="426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n</w:t>
      </w:r>
      <w:r w:rsidR="001E6B2F" w:rsidRPr="001E6B2F">
        <w:rPr>
          <w:rFonts w:eastAsia="Times New Roman" w:cs="Arial"/>
          <w:lang w:eastAsia="fi-FI"/>
        </w:rPr>
        <w:t xml:space="preserve">euvojen hankkiminen tarvittaessa säteilyturvallisuusasiantuntijalta </w:t>
      </w:r>
      <w:r w:rsidR="00AB540B">
        <w:rPr>
          <w:rFonts w:eastAsia="Times New Roman" w:cs="Arial"/>
          <w:lang w:eastAsia="fi-FI"/>
        </w:rPr>
        <w:t>ja</w:t>
      </w:r>
      <w:r w:rsidR="001E6B2F" w:rsidRPr="001E6B2F">
        <w:rPr>
          <w:rFonts w:eastAsia="Times New Roman" w:cs="Arial"/>
          <w:lang w:eastAsia="fi-FI"/>
        </w:rPr>
        <w:t xml:space="preserve"> lääketieteellisen fysiikan asiantuntijalta</w:t>
      </w:r>
      <w:r w:rsidR="00312927">
        <w:rPr>
          <w:rFonts w:eastAsia="Times New Roman" w:cs="Arial"/>
          <w:lang w:eastAsia="fi-FI"/>
        </w:rPr>
        <w:t>.</w:t>
      </w:r>
      <w:r w:rsidR="001E6B2F" w:rsidRPr="001E6B2F">
        <w:rPr>
          <w:rFonts w:eastAsia="Times New Roman" w:cs="Arial"/>
          <w:lang w:eastAsia="fi-FI"/>
        </w:rPr>
        <w:t xml:space="preserve"> </w:t>
      </w:r>
    </w:p>
    <w:p w:rsidR="001E6B2F" w:rsidRPr="001E6B2F" w:rsidRDefault="001E6B2F" w:rsidP="001E6B2F">
      <w:pPr>
        <w:ind w:left="426"/>
        <w:jc w:val="left"/>
        <w:rPr>
          <w:rFonts w:eastAsia="Times New Roman" w:cs="Arial"/>
          <w:lang w:eastAsia="fi-FI"/>
        </w:rPr>
      </w:pPr>
    </w:p>
    <w:p w:rsidR="001E6B2F" w:rsidRPr="00C37CB1" w:rsidRDefault="001E6B2F" w:rsidP="00C37CB1">
      <w:r w:rsidRPr="001E6B2F">
        <w:t>Toiminnassa, jossa säteilyaltistuksen luokka on 2 tai 3, toimintaohjeeseen on sisällytettävä</w:t>
      </w:r>
      <w:r w:rsidR="0041668B">
        <w:t xml:space="preserve"> ainakin</w:t>
      </w:r>
      <w:r w:rsidRPr="001E6B2F">
        <w:t xml:space="preserve"> </w:t>
      </w:r>
      <w:r w:rsidR="00574244">
        <w:t>1</w:t>
      </w:r>
      <w:r w:rsidRPr="001E6B2F">
        <w:t xml:space="preserve"> momentin 1, 2 ja 7 </w:t>
      </w:r>
      <w:r w:rsidR="00574244">
        <w:t xml:space="preserve"> kohdas</w:t>
      </w:r>
      <w:r w:rsidR="0041668B">
        <w:t>sa tarkoitetut tiedot.</w:t>
      </w:r>
    </w:p>
    <w:p w:rsidR="001E6B2F" w:rsidRDefault="001E6B2F" w:rsidP="00570187">
      <w:pPr>
        <w:jc w:val="center"/>
        <w:rPr>
          <w:rFonts w:ascii="Arial" w:eastAsia="Times New Roman" w:hAnsi="Arial" w:cs="Arial"/>
          <w:color w:val="0070C0"/>
          <w:sz w:val="20"/>
          <w:szCs w:val="20"/>
          <w:lang w:eastAsia="fi-FI"/>
        </w:rPr>
      </w:pPr>
    </w:p>
    <w:p w:rsidR="00570187" w:rsidRPr="00FA07C7" w:rsidRDefault="00570187" w:rsidP="00570187">
      <w:pPr>
        <w:jc w:val="center"/>
      </w:pPr>
      <w:r>
        <w:t>4</w:t>
      </w:r>
      <w:r w:rsidRPr="00FA07C7">
        <w:t xml:space="preserve"> §</w:t>
      </w:r>
    </w:p>
    <w:p w:rsidR="00570187" w:rsidRPr="00903C25" w:rsidRDefault="001E6B2F" w:rsidP="00570187">
      <w:pPr>
        <w:jc w:val="center"/>
        <w:rPr>
          <w:i/>
        </w:rPr>
      </w:pPr>
      <w:r>
        <w:rPr>
          <w:i/>
        </w:rPr>
        <w:t>Merkittävä suunnittelematon lääketieteellinen altistus</w:t>
      </w:r>
    </w:p>
    <w:p w:rsidR="00570187" w:rsidRDefault="00570187" w:rsidP="00570187">
      <w:pPr>
        <w:rPr>
          <w:b/>
        </w:rPr>
      </w:pPr>
    </w:p>
    <w:p w:rsidR="001E6B2F" w:rsidRPr="004B301D" w:rsidRDefault="001E6B2F" w:rsidP="001E6B2F">
      <w:pPr>
        <w:rPr>
          <w:rFonts w:ascii="Arial" w:eastAsia="Times New Roman" w:hAnsi="Arial" w:cs="Arial"/>
          <w:color w:val="0070C0"/>
          <w:sz w:val="20"/>
          <w:szCs w:val="20"/>
          <w:lang w:eastAsia="fi-FI"/>
        </w:rPr>
      </w:pPr>
      <w:r w:rsidRPr="001E6B2F">
        <w:t>Merkittävä suunnittelematon lääketieteellinen altistus säteilyturvallisuuspoikkeaman yhteydessä on</w:t>
      </w:r>
      <w:r w:rsidR="001A2037">
        <w:t xml:space="preserve"> kysymyksessä, jos</w:t>
      </w:r>
      <w:r w:rsidRPr="001E6B2F">
        <w:t>:</w:t>
      </w:r>
    </w:p>
    <w:p w:rsidR="001E6B2F" w:rsidRPr="001E6B2F" w:rsidRDefault="001E6B2F" w:rsidP="001E6B2F">
      <w:pPr>
        <w:pStyle w:val="Luettelokappale"/>
        <w:numPr>
          <w:ilvl w:val="0"/>
          <w:numId w:val="41"/>
        </w:numPr>
        <w:ind w:left="426"/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>potilaan saama sädehoitoannos poikkeaa tai olisi voinut poiketa yli 25 % suunnitellusta kokoannoksesta</w:t>
      </w:r>
      <w:r w:rsidR="00312927">
        <w:rPr>
          <w:rFonts w:eastAsia="Times New Roman" w:cs="Arial"/>
          <w:lang w:eastAsia="fi-FI"/>
        </w:rPr>
        <w:t>;</w:t>
      </w:r>
    </w:p>
    <w:p w:rsidR="001E6B2F" w:rsidRDefault="001E6B2F" w:rsidP="001E6B2F">
      <w:pPr>
        <w:pStyle w:val="Luettelokappale"/>
        <w:numPr>
          <w:ilvl w:val="0"/>
          <w:numId w:val="41"/>
        </w:numPr>
        <w:ind w:left="426"/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>kahden tai useamman peräkkäisen potilaan saama sädehoitoannos jollakin alueella, joka poikkeaa tai olisi voinut poiketa 5–25 % suunnitellusta annoksesta</w:t>
      </w:r>
      <w:r w:rsidR="00312927">
        <w:rPr>
          <w:rFonts w:eastAsia="Times New Roman" w:cs="Arial"/>
          <w:lang w:eastAsia="fi-FI"/>
        </w:rPr>
        <w:t>;</w:t>
      </w:r>
    </w:p>
    <w:p w:rsidR="00B4437E" w:rsidRPr="001E6B2F" w:rsidRDefault="00B4437E" w:rsidP="001E6B2F">
      <w:pPr>
        <w:pStyle w:val="Luettelokappale"/>
        <w:numPr>
          <w:ilvl w:val="0"/>
          <w:numId w:val="41"/>
        </w:numPr>
        <w:ind w:left="426"/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väärä potilas altistuu, kun lääketieteellisen altistuksen luokka on 1;</w:t>
      </w:r>
    </w:p>
    <w:p w:rsidR="001E6B2F" w:rsidRPr="001E6B2F" w:rsidRDefault="001E6B2F" w:rsidP="001E6B2F">
      <w:pPr>
        <w:pStyle w:val="Luettelokappale"/>
        <w:numPr>
          <w:ilvl w:val="0"/>
          <w:numId w:val="41"/>
        </w:numPr>
        <w:ind w:left="426"/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>potila</w:t>
      </w:r>
      <w:r w:rsidR="001A2037">
        <w:rPr>
          <w:rFonts w:eastAsia="Times New Roman" w:cs="Arial"/>
          <w:lang w:eastAsia="fi-FI"/>
        </w:rPr>
        <w:t>s tai väärä</w:t>
      </w:r>
      <w:r w:rsidRPr="001E6B2F">
        <w:rPr>
          <w:rFonts w:eastAsia="Times New Roman" w:cs="Arial"/>
          <w:lang w:eastAsia="fi-FI"/>
        </w:rPr>
        <w:t xml:space="preserve"> potila</w:t>
      </w:r>
      <w:r w:rsidR="001A2037">
        <w:rPr>
          <w:rFonts w:eastAsia="Times New Roman" w:cs="Arial"/>
          <w:lang w:eastAsia="fi-FI"/>
        </w:rPr>
        <w:t>s altistuu</w:t>
      </w:r>
      <w:r w:rsidR="00B4437E">
        <w:rPr>
          <w:rFonts w:eastAsia="Times New Roman" w:cs="Arial"/>
          <w:lang w:eastAsia="fi-FI"/>
        </w:rPr>
        <w:t xml:space="preserve"> </w:t>
      </w:r>
      <w:r w:rsidR="005A6114">
        <w:rPr>
          <w:rFonts w:eastAsia="Times New Roman" w:cs="Arial"/>
          <w:lang w:eastAsia="fi-FI"/>
        </w:rPr>
        <w:t>ja</w:t>
      </w:r>
      <w:r w:rsidRPr="001E6B2F">
        <w:rPr>
          <w:rFonts w:eastAsia="Times New Roman" w:cs="Arial"/>
          <w:lang w:eastAsia="fi-FI"/>
        </w:rPr>
        <w:t xml:space="preserve"> ylimääräisen </w:t>
      </w:r>
      <w:r w:rsidR="00B4437E">
        <w:rPr>
          <w:rFonts w:eastAsia="Times New Roman" w:cs="Arial"/>
          <w:lang w:eastAsia="fi-FI"/>
        </w:rPr>
        <w:t>säteily</w:t>
      </w:r>
      <w:r w:rsidRPr="001E6B2F">
        <w:rPr>
          <w:rFonts w:eastAsia="Times New Roman" w:cs="Arial"/>
          <w:lang w:eastAsia="fi-FI"/>
        </w:rPr>
        <w:t xml:space="preserve">altistuksen aiheuttama efektiivinen annos on suurempi kuin 10 </w:t>
      </w:r>
      <w:proofErr w:type="spellStart"/>
      <w:r w:rsidRPr="001E6B2F">
        <w:rPr>
          <w:rFonts w:eastAsia="Times New Roman" w:cs="Arial"/>
          <w:lang w:eastAsia="fi-FI"/>
        </w:rPr>
        <w:t>mSv</w:t>
      </w:r>
      <w:proofErr w:type="spellEnd"/>
      <w:r w:rsidRPr="001E6B2F">
        <w:rPr>
          <w:rFonts w:eastAsia="Times New Roman" w:cs="Arial"/>
          <w:lang w:eastAsia="fi-FI"/>
        </w:rPr>
        <w:t xml:space="preserve"> tai tutkimuksesta tai toimenpiteestä aiheutuu deterministinen haitta</w:t>
      </w:r>
      <w:r w:rsidR="00B4437E">
        <w:rPr>
          <w:rFonts w:eastAsia="Times New Roman" w:cs="Arial"/>
          <w:lang w:eastAsia="fi-FI"/>
        </w:rPr>
        <w:t xml:space="preserve"> ylimääräisen säteilyaltistuksen vuoksi</w:t>
      </w:r>
      <w:r w:rsidR="00312927">
        <w:rPr>
          <w:rFonts w:eastAsia="Times New Roman" w:cs="Arial"/>
          <w:lang w:eastAsia="fi-FI"/>
        </w:rPr>
        <w:t>;</w:t>
      </w:r>
    </w:p>
    <w:p w:rsidR="001E6B2F" w:rsidRPr="001E6B2F" w:rsidRDefault="001E6B2F" w:rsidP="001E6B2F">
      <w:pPr>
        <w:pStyle w:val="Luettelokappale"/>
        <w:numPr>
          <w:ilvl w:val="0"/>
          <w:numId w:val="41"/>
        </w:numPr>
        <w:ind w:left="426"/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 xml:space="preserve">ylimääräisen altistuksen aiheuttama sikiöön absorboitunut annos on yli 10 </w:t>
      </w:r>
      <w:proofErr w:type="spellStart"/>
      <w:r w:rsidRPr="001E6B2F">
        <w:rPr>
          <w:rFonts w:eastAsia="Times New Roman" w:cs="Arial"/>
          <w:lang w:eastAsia="fi-FI"/>
        </w:rPr>
        <w:t>mGy</w:t>
      </w:r>
      <w:proofErr w:type="spellEnd"/>
      <w:r w:rsidR="00312927">
        <w:rPr>
          <w:rFonts w:eastAsia="Times New Roman" w:cs="Arial"/>
          <w:lang w:eastAsia="fi-FI"/>
        </w:rPr>
        <w:t>;</w:t>
      </w:r>
    </w:p>
    <w:p w:rsidR="001E6B2F" w:rsidRPr="001E6B2F" w:rsidRDefault="001E6B2F" w:rsidP="001E6B2F">
      <w:pPr>
        <w:pStyle w:val="Luettelokappale"/>
        <w:numPr>
          <w:ilvl w:val="0"/>
          <w:numId w:val="41"/>
        </w:numPr>
        <w:ind w:left="426"/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>vähintään 10 potila</w:t>
      </w:r>
      <w:r w:rsidR="001A2037">
        <w:rPr>
          <w:rFonts w:eastAsia="Times New Roman" w:cs="Arial"/>
          <w:lang w:eastAsia="fi-FI"/>
        </w:rPr>
        <w:t>alle aiheutuu ylimääräinen altistus</w:t>
      </w:r>
      <w:r w:rsidRPr="001E6B2F">
        <w:rPr>
          <w:rFonts w:eastAsia="Times New Roman" w:cs="Arial"/>
          <w:lang w:eastAsia="fi-FI"/>
        </w:rPr>
        <w:t>, kun yhden potilaan altistus on vähintään 50 % suunniteltua altistusta suurempi toiminnassa, jossa lääketieteellisen altistuksen luokka on 1 tai 2</w:t>
      </w:r>
      <w:r w:rsidR="00312927">
        <w:rPr>
          <w:rFonts w:eastAsia="Times New Roman" w:cs="Arial"/>
          <w:lang w:eastAsia="fi-FI"/>
        </w:rPr>
        <w:t>;</w:t>
      </w:r>
    </w:p>
    <w:p w:rsidR="001E6B2F" w:rsidRPr="001E6B2F" w:rsidRDefault="001E6B2F" w:rsidP="001E6B2F">
      <w:pPr>
        <w:pStyle w:val="Luettelokappale"/>
        <w:numPr>
          <w:ilvl w:val="0"/>
          <w:numId w:val="41"/>
        </w:numPr>
        <w:ind w:left="426"/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>muu lääketieteellinen altistuminen, josta on tärkeää tiedottaa muille toiminnanharjoittajille vastaavan säteilyturvallisuuspoikkeaman välttämiseksi</w:t>
      </w:r>
      <w:r w:rsidR="00312927">
        <w:rPr>
          <w:rFonts w:eastAsia="Times New Roman" w:cs="Arial"/>
          <w:lang w:eastAsia="fi-FI"/>
        </w:rPr>
        <w:t>.</w:t>
      </w:r>
    </w:p>
    <w:p w:rsidR="001E6B2F" w:rsidRPr="004B301D" w:rsidRDefault="001E6B2F" w:rsidP="001E6B2F">
      <w:pPr>
        <w:jc w:val="left"/>
        <w:rPr>
          <w:rFonts w:ascii="Arial" w:eastAsia="Times New Roman" w:hAnsi="Arial" w:cs="Arial"/>
          <w:color w:val="0070C0"/>
          <w:sz w:val="20"/>
          <w:szCs w:val="20"/>
          <w:lang w:eastAsia="fi-FI"/>
        </w:rPr>
      </w:pPr>
    </w:p>
    <w:p w:rsidR="00570187" w:rsidRDefault="005A6114" w:rsidP="001E6B2F">
      <w:r>
        <w:t>I</w:t>
      </w:r>
      <w:r w:rsidR="001E6B2F" w:rsidRPr="001E6B2F">
        <w:t xml:space="preserve">sotooppihoidosta, jossa mitattavan radionuklidin gammaenergia on pienempi kuin 100 </w:t>
      </w:r>
      <w:proofErr w:type="spellStart"/>
      <w:r w:rsidR="001E6B2F" w:rsidRPr="001E6B2F">
        <w:t>keV</w:t>
      </w:r>
      <w:proofErr w:type="spellEnd"/>
      <w:r w:rsidR="001E6B2F" w:rsidRPr="001E6B2F">
        <w:t xml:space="preserve">, merkittävä suunnittelematon lääketieteellinen altistus säteilyturvallisuuspoikkeaman yhteydessä on </w:t>
      </w:r>
      <w:r>
        <w:t>1 m</w:t>
      </w:r>
      <w:r w:rsidRPr="001E6B2F">
        <w:t xml:space="preserve">omentin </w:t>
      </w:r>
      <w:r>
        <w:t xml:space="preserve">2 </w:t>
      </w:r>
      <w:r w:rsidRPr="001E6B2F">
        <w:t xml:space="preserve">kohdasta </w:t>
      </w:r>
      <w:r>
        <w:t xml:space="preserve"> poiketen </w:t>
      </w:r>
      <w:r w:rsidR="001E6B2F" w:rsidRPr="001E6B2F">
        <w:t>kahden tai useamman peräkkäisen potilaan saama sädehoitoannos, joka poikkeaa tai olisi voinut poiketa 10-25 % suunnitellusta annoksesta.</w:t>
      </w:r>
    </w:p>
    <w:p w:rsidR="001E6B2F" w:rsidRPr="001E6B2F" w:rsidRDefault="001E6B2F" w:rsidP="001E6B2F"/>
    <w:p w:rsidR="00570187" w:rsidRPr="00E347BA" w:rsidRDefault="00570187" w:rsidP="00570187">
      <w:pPr>
        <w:jc w:val="center"/>
      </w:pPr>
      <w:r>
        <w:t>5</w:t>
      </w:r>
      <w:r w:rsidRPr="00E347BA">
        <w:t xml:space="preserve"> §</w:t>
      </w:r>
    </w:p>
    <w:p w:rsidR="00570187" w:rsidRPr="00AE4F10" w:rsidRDefault="001E6B2F" w:rsidP="00570187">
      <w:pPr>
        <w:jc w:val="center"/>
        <w:rPr>
          <w:i/>
        </w:rPr>
      </w:pPr>
      <w:r>
        <w:rPr>
          <w:i/>
        </w:rPr>
        <w:t>Kootusti ilmoitettavat säteilyturvallisuuspoikkeamat</w:t>
      </w:r>
    </w:p>
    <w:p w:rsidR="00570187" w:rsidRDefault="00570187" w:rsidP="00570187"/>
    <w:p w:rsidR="001E6B2F" w:rsidRPr="001E6B2F" w:rsidRDefault="001E6B2F" w:rsidP="001E6B2F">
      <w:r w:rsidRPr="001E6B2F">
        <w:t>Säteilylain 131 §:n 3:n momentissa tarkoitetut yht</w:t>
      </w:r>
      <w:r w:rsidR="006D419F">
        <w:t>eenvetotiedot</w:t>
      </w:r>
      <w:r w:rsidRPr="001E6B2F">
        <w:t xml:space="preserve"> on ilmoitettava kootusti vuosittain Säteilyturvakeskukselle.</w:t>
      </w:r>
    </w:p>
    <w:p w:rsidR="001E6B2F" w:rsidRPr="001E6B2F" w:rsidRDefault="001E6B2F" w:rsidP="001E6B2F"/>
    <w:p w:rsidR="001E6B2F" w:rsidRPr="001E6B2F" w:rsidRDefault="001E6B2F" w:rsidP="001E6B2F">
      <w:r w:rsidRPr="001E6B2F">
        <w:t xml:space="preserve">Edellistä kalenterivuotta koskevat kootusti ilmoitettavat säteilyturvallisuuspoikkeamat on ilmoitettava Säteilyturvakeskukselle viimeistään 1 päivänä helmikuuta. </w:t>
      </w:r>
    </w:p>
    <w:p w:rsidR="001E6B2F" w:rsidRPr="001E6B2F" w:rsidRDefault="001E6B2F" w:rsidP="001E6B2F"/>
    <w:p w:rsidR="00570187" w:rsidRDefault="001E6B2F" w:rsidP="001E6B2F">
      <w:r w:rsidRPr="001E6B2F">
        <w:t xml:space="preserve">Kootusti ilmoitettavien </w:t>
      </w:r>
      <w:r w:rsidR="00BB1C34">
        <w:t>säteilyturvallisuuspoikkeamien</w:t>
      </w:r>
      <w:r w:rsidRPr="001E6B2F">
        <w:t xml:space="preserve"> ilmoitukseen tulee sisältyä vähintään liitteen </w:t>
      </w:r>
      <w:r w:rsidRPr="00993B1D">
        <w:t xml:space="preserve">1 taulukossa </w:t>
      </w:r>
      <w:r w:rsidR="00993B1D" w:rsidRPr="00993B1D">
        <w:t>1</w:t>
      </w:r>
      <w:r w:rsidRPr="001E6B2F">
        <w:t xml:space="preserve"> </w:t>
      </w:r>
      <w:r w:rsidR="005A6114">
        <w:t>määrätyt</w:t>
      </w:r>
      <w:r w:rsidRPr="001E6B2F">
        <w:t xml:space="preserve"> tiedot.</w:t>
      </w:r>
    </w:p>
    <w:p w:rsidR="001E6B2F" w:rsidRPr="00E347BA" w:rsidRDefault="001E6B2F" w:rsidP="001E6B2F"/>
    <w:p w:rsidR="00570187" w:rsidRPr="00E347BA" w:rsidRDefault="00570187" w:rsidP="00570187">
      <w:pPr>
        <w:jc w:val="center"/>
      </w:pPr>
      <w:r>
        <w:t>6</w:t>
      </w:r>
      <w:r w:rsidRPr="00E347BA">
        <w:t xml:space="preserve"> §</w:t>
      </w:r>
    </w:p>
    <w:p w:rsidR="00570187" w:rsidRDefault="001E6B2F" w:rsidP="00570187">
      <w:pPr>
        <w:jc w:val="center"/>
        <w:rPr>
          <w:i/>
        </w:rPr>
      </w:pPr>
      <w:r>
        <w:rPr>
          <w:i/>
        </w:rPr>
        <w:t>Säteilyturvallisuuspoikkeamasta ilmoittaminen</w:t>
      </w:r>
    </w:p>
    <w:p w:rsidR="00570187" w:rsidRPr="00E347BA" w:rsidRDefault="00570187" w:rsidP="00570187"/>
    <w:p w:rsidR="001E6B2F" w:rsidRPr="001E6B2F" w:rsidRDefault="001E6B2F" w:rsidP="001E6B2F">
      <w:r w:rsidRPr="001E6B2F">
        <w:lastRenderedPageBreak/>
        <w:t>Säteilylain 130 §:n 2 momentissa tarkoitettu ilmoitus on tehtävä puhelimitse tai muuta sellaista viestintäkeinoa käyttäen, jolla ilmoituksen tekijä voi varmistua viestin perille menosta.</w:t>
      </w:r>
    </w:p>
    <w:p w:rsidR="001E6B2F" w:rsidRPr="001E6B2F" w:rsidRDefault="001E6B2F" w:rsidP="001E6B2F"/>
    <w:p w:rsidR="00570187" w:rsidRDefault="001E6B2F" w:rsidP="001E6B2F">
      <w:r w:rsidRPr="001E6B2F">
        <w:t>Virka-ajan ulkopuolella Säteilyturvakeskukseen on otettava yhteyttä soittamalla hätäkeskuks</w:t>
      </w:r>
      <w:r w:rsidR="00981AD4">
        <w:t>een.</w:t>
      </w:r>
      <w:r w:rsidRPr="001E6B2F">
        <w:t xml:space="preserve"> </w:t>
      </w:r>
    </w:p>
    <w:p w:rsidR="001E6B2F" w:rsidRDefault="001E6B2F" w:rsidP="001E6B2F"/>
    <w:p w:rsidR="001E6B2F" w:rsidRPr="001E6B2F" w:rsidRDefault="001E6B2F" w:rsidP="001E6B2F">
      <w:pPr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>Ensi-ilmoitukseen on sisällyttävä:</w:t>
      </w:r>
    </w:p>
    <w:p w:rsidR="001E6B2F" w:rsidRPr="001E6B2F" w:rsidRDefault="001E6B2F" w:rsidP="001E6B2F">
      <w:pPr>
        <w:pStyle w:val="Luettelokappale"/>
        <w:numPr>
          <w:ilvl w:val="0"/>
          <w:numId w:val="42"/>
        </w:numPr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>toiminnanharjoittajan tai luvanhaltijan nimi</w:t>
      </w:r>
      <w:r w:rsidR="00312927">
        <w:rPr>
          <w:rFonts w:eastAsia="Times New Roman" w:cs="Arial"/>
          <w:lang w:eastAsia="fi-FI"/>
        </w:rPr>
        <w:t>;</w:t>
      </w:r>
    </w:p>
    <w:p w:rsidR="001E6B2F" w:rsidRPr="001E6B2F" w:rsidRDefault="001E6B2F" w:rsidP="001E6B2F">
      <w:pPr>
        <w:pStyle w:val="Luettelokappale"/>
        <w:numPr>
          <w:ilvl w:val="0"/>
          <w:numId w:val="42"/>
        </w:numPr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>säteilyturvallisuusvastaavan nimi</w:t>
      </w:r>
      <w:r w:rsidR="00312927">
        <w:rPr>
          <w:rFonts w:eastAsia="Times New Roman" w:cs="Arial"/>
          <w:lang w:eastAsia="fi-FI"/>
        </w:rPr>
        <w:t>;</w:t>
      </w:r>
    </w:p>
    <w:p w:rsidR="001E6B2F" w:rsidRPr="001E6B2F" w:rsidRDefault="001E6B2F" w:rsidP="001E6B2F">
      <w:pPr>
        <w:pStyle w:val="Luettelokappale"/>
        <w:numPr>
          <w:ilvl w:val="0"/>
          <w:numId w:val="42"/>
        </w:numPr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>ilmoituks</w:t>
      </w:r>
      <w:r w:rsidR="00312927">
        <w:rPr>
          <w:rFonts w:eastAsia="Times New Roman" w:cs="Arial"/>
          <w:lang w:eastAsia="fi-FI"/>
        </w:rPr>
        <w:t>en antajan nimi ja yhteystiedot;</w:t>
      </w:r>
    </w:p>
    <w:p w:rsidR="001E6B2F" w:rsidRPr="001E6B2F" w:rsidRDefault="001E6B2F" w:rsidP="001E6B2F">
      <w:pPr>
        <w:pStyle w:val="Luettelokappale"/>
        <w:numPr>
          <w:ilvl w:val="0"/>
          <w:numId w:val="42"/>
        </w:numPr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 xml:space="preserve">tapahtuma-aika ja </w:t>
      </w:r>
      <w:r w:rsidR="00312927">
        <w:rPr>
          <w:rFonts w:eastAsia="Times New Roman" w:cs="Arial"/>
          <w:lang w:eastAsia="fi-FI"/>
        </w:rPr>
        <w:t>–</w:t>
      </w:r>
      <w:r w:rsidRPr="001E6B2F">
        <w:rPr>
          <w:rFonts w:eastAsia="Times New Roman" w:cs="Arial"/>
          <w:lang w:eastAsia="fi-FI"/>
        </w:rPr>
        <w:t>paikka</w:t>
      </w:r>
      <w:r w:rsidR="00312927">
        <w:rPr>
          <w:rFonts w:eastAsia="Times New Roman" w:cs="Arial"/>
          <w:lang w:eastAsia="fi-FI"/>
        </w:rPr>
        <w:t>;</w:t>
      </w:r>
    </w:p>
    <w:p w:rsidR="001E6B2F" w:rsidRPr="001E6B2F" w:rsidRDefault="001E6B2F" w:rsidP="001E6B2F">
      <w:pPr>
        <w:pStyle w:val="Luettelokappale"/>
        <w:numPr>
          <w:ilvl w:val="0"/>
          <w:numId w:val="42"/>
        </w:numPr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>säteilylähde</w:t>
      </w:r>
      <w:r w:rsidR="00312927">
        <w:rPr>
          <w:rFonts w:eastAsia="Times New Roman" w:cs="Arial"/>
          <w:lang w:eastAsia="fi-FI"/>
        </w:rPr>
        <w:t>;</w:t>
      </w:r>
      <w:r w:rsidRPr="001E6B2F">
        <w:rPr>
          <w:rFonts w:eastAsia="Times New Roman" w:cs="Arial"/>
          <w:lang w:eastAsia="fi-FI"/>
        </w:rPr>
        <w:t xml:space="preserve"> </w:t>
      </w:r>
    </w:p>
    <w:p w:rsidR="001E6B2F" w:rsidRPr="001E6B2F" w:rsidRDefault="00BB1C34" w:rsidP="001E6B2F">
      <w:pPr>
        <w:pStyle w:val="Luettelokappale"/>
        <w:numPr>
          <w:ilvl w:val="0"/>
          <w:numId w:val="42"/>
        </w:numPr>
        <w:jc w:val="left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säteilyturvallisu</w:t>
      </w:r>
      <w:r w:rsidR="00D85250">
        <w:rPr>
          <w:rFonts w:eastAsia="Times New Roman" w:cs="Arial"/>
          <w:lang w:eastAsia="fi-FI"/>
        </w:rPr>
        <w:t>us</w:t>
      </w:r>
      <w:r>
        <w:rPr>
          <w:rFonts w:eastAsia="Times New Roman" w:cs="Arial"/>
          <w:lang w:eastAsia="fi-FI"/>
        </w:rPr>
        <w:t>poikkeaman</w:t>
      </w:r>
      <w:r w:rsidR="001E6B2F" w:rsidRPr="001E6B2F">
        <w:rPr>
          <w:rFonts w:eastAsia="Times New Roman" w:cs="Arial"/>
          <w:lang w:eastAsia="fi-FI"/>
        </w:rPr>
        <w:t xml:space="preserve"> kuvaus</w:t>
      </w:r>
      <w:r w:rsidR="00312927">
        <w:rPr>
          <w:rFonts w:eastAsia="Times New Roman" w:cs="Arial"/>
          <w:lang w:eastAsia="fi-FI"/>
        </w:rPr>
        <w:t>;</w:t>
      </w:r>
      <w:r w:rsidR="001E6B2F" w:rsidRPr="001E6B2F">
        <w:rPr>
          <w:rFonts w:eastAsia="Times New Roman" w:cs="Arial"/>
          <w:lang w:eastAsia="fi-FI"/>
        </w:rPr>
        <w:t xml:space="preserve"> </w:t>
      </w:r>
    </w:p>
    <w:p w:rsidR="001E6B2F" w:rsidRPr="001E6B2F" w:rsidRDefault="001E6B2F" w:rsidP="001E6B2F">
      <w:pPr>
        <w:pStyle w:val="Luettelokappale"/>
        <w:numPr>
          <w:ilvl w:val="0"/>
          <w:numId w:val="42"/>
        </w:numPr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 xml:space="preserve">tiedot mahdollisesti altistuneista henkilöistä ja heille aiheutuneesta säteilyaltistuksesta; jos säteilyannoksen mittaustuloksia ei ole käytettävissä, annos on arvioitava </w:t>
      </w:r>
      <w:r w:rsidR="00312927">
        <w:rPr>
          <w:rFonts w:eastAsia="Times New Roman" w:cs="Arial"/>
          <w:lang w:eastAsia="fi-FI"/>
        </w:rPr>
        <w:t>käytössä olevien altistustietojen perusteella;</w:t>
      </w:r>
    </w:p>
    <w:p w:rsidR="001E6B2F" w:rsidRPr="001E6B2F" w:rsidRDefault="001E6B2F" w:rsidP="001E6B2F">
      <w:pPr>
        <w:pStyle w:val="Luettelokappale"/>
        <w:numPr>
          <w:ilvl w:val="0"/>
          <w:numId w:val="42"/>
        </w:numPr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>arvio ympäristöön mahdollisesti vapautuneista radioaktiivisista aineista</w:t>
      </w:r>
      <w:r w:rsidR="00312927">
        <w:rPr>
          <w:rFonts w:eastAsia="Times New Roman" w:cs="Arial"/>
          <w:lang w:eastAsia="fi-FI"/>
        </w:rPr>
        <w:t>;</w:t>
      </w:r>
      <w:r w:rsidRPr="001E6B2F">
        <w:rPr>
          <w:rFonts w:eastAsia="Times New Roman" w:cs="Arial"/>
          <w:lang w:eastAsia="fi-FI"/>
        </w:rPr>
        <w:t xml:space="preserve"> </w:t>
      </w:r>
    </w:p>
    <w:p w:rsidR="001E6B2F" w:rsidRPr="001E6B2F" w:rsidRDefault="001E6B2F" w:rsidP="001E6B2F">
      <w:pPr>
        <w:pStyle w:val="Luettelokappale"/>
        <w:numPr>
          <w:ilvl w:val="0"/>
          <w:numId w:val="42"/>
        </w:numPr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>välittömät toimenpiteet</w:t>
      </w:r>
      <w:r w:rsidR="00312927">
        <w:rPr>
          <w:rFonts w:eastAsia="Times New Roman" w:cs="Arial"/>
          <w:lang w:eastAsia="fi-FI"/>
        </w:rPr>
        <w:t>;</w:t>
      </w:r>
      <w:r w:rsidRPr="001E6B2F">
        <w:rPr>
          <w:rFonts w:eastAsia="Times New Roman" w:cs="Arial"/>
          <w:lang w:eastAsia="fi-FI"/>
        </w:rPr>
        <w:t xml:space="preserve"> </w:t>
      </w:r>
    </w:p>
    <w:p w:rsidR="001E6B2F" w:rsidRDefault="001E6B2F" w:rsidP="001E6B2F">
      <w:pPr>
        <w:pStyle w:val="Luettelokappale"/>
        <w:numPr>
          <w:ilvl w:val="0"/>
          <w:numId w:val="42"/>
        </w:numPr>
        <w:jc w:val="left"/>
        <w:rPr>
          <w:rFonts w:eastAsia="Times New Roman" w:cs="Arial"/>
          <w:lang w:eastAsia="fi-FI"/>
        </w:rPr>
      </w:pPr>
      <w:r w:rsidRPr="001E6B2F">
        <w:rPr>
          <w:rFonts w:eastAsia="Times New Roman" w:cs="Arial"/>
          <w:lang w:eastAsia="fi-FI"/>
        </w:rPr>
        <w:t xml:space="preserve">ensiarviot </w:t>
      </w:r>
      <w:r w:rsidR="00BB1C34">
        <w:rPr>
          <w:rFonts w:eastAsia="Times New Roman" w:cs="Arial"/>
          <w:lang w:eastAsia="fi-FI"/>
        </w:rPr>
        <w:t>säteilyturvallisuuspoikkeaman</w:t>
      </w:r>
      <w:r w:rsidRPr="001E6B2F">
        <w:rPr>
          <w:rFonts w:eastAsia="Times New Roman" w:cs="Arial"/>
          <w:lang w:eastAsia="fi-FI"/>
        </w:rPr>
        <w:t xml:space="preserve"> syistä.</w:t>
      </w:r>
    </w:p>
    <w:p w:rsidR="001E6B2F" w:rsidRDefault="001E6B2F" w:rsidP="001E6B2F">
      <w:pPr>
        <w:pStyle w:val="Luettelokappale"/>
        <w:ind w:left="360"/>
        <w:jc w:val="left"/>
        <w:rPr>
          <w:rFonts w:eastAsia="Times New Roman" w:cs="Arial"/>
          <w:lang w:eastAsia="fi-FI"/>
        </w:rPr>
      </w:pPr>
    </w:p>
    <w:p w:rsidR="001E6B2F" w:rsidRPr="001E6B2F" w:rsidRDefault="001E6B2F" w:rsidP="001E6B2F">
      <w:pPr>
        <w:jc w:val="left"/>
      </w:pPr>
      <w:r w:rsidRPr="001E6B2F">
        <w:t>Suullisesti tehty ensi-ilmoitus on vahvistettava mahdollisimman pian kirjallisesti.</w:t>
      </w:r>
    </w:p>
    <w:p w:rsidR="001E6B2F" w:rsidRPr="001E6B2F" w:rsidRDefault="001E6B2F" w:rsidP="001E6B2F"/>
    <w:p w:rsidR="00570187" w:rsidRPr="004A0644" w:rsidRDefault="00570187" w:rsidP="00570187">
      <w:pPr>
        <w:jc w:val="center"/>
      </w:pPr>
      <w:r>
        <w:t>7</w:t>
      </w:r>
      <w:r w:rsidRPr="004A0644">
        <w:t xml:space="preserve"> §</w:t>
      </w:r>
    </w:p>
    <w:p w:rsidR="00570187" w:rsidRPr="00903C25" w:rsidRDefault="001E6B2F" w:rsidP="00570187">
      <w:pPr>
        <w:jc w:val="center"/>
        <w:rPr>
          <w:i/>
        </w:rPr>
      </w:pPr>
      <w:r>
        <w:rPr>
          <w:i/>
        </w:rPr>
        <w:t>Säteilyturvallisuuspoikkeamasta tehtävä selvitys</w:t>
      </w:r>
    </w:p>
    <w:p w:rsidR="00570187" w:rsidRDefault="00570187" w:rsidP="00570187">
      <w:pPr>
        <w:jc w:val="left"/>
        <w:rPr>
          <w:b/>
        </w:rPr>
      </w:pPr>
    </w:p>
    <w:p w:rsidR="004A65D4" w:rsidRPr="004A65D4" w:rsidRDefault="004A65D4" w:rsidP="004A65D4">
      <w:pPr>
        <w:jc w:val="left"/>
      </w:pPr>
      <w:r w:rsidRPr="004A65D4">
        <w:t xml:space="preserve">Säteilyturvallisuuspoikkeamasta tehtävään selvitykseen on sisällyttävä 6 §:n 2 momentissa tarkoitetut tiedot täydennettynä tapahtuman tai havainnon yksityiskohdilla sekä tarkemmat tiedot </w:t>
      </w:r>
      <w:r w:rsidR="00973A7D">
        <w:t>säteilyturvallisuuspoikkeamaan</w:t>
      </w:r>
      <w:r w:rsidRPr="004A65D4">
        <w:t xml:space="preserve"> johtaneista syistä ja aiheutuneista seurauksista. Lisäksi selvityksessä on esitettävä toimenpiteet vastaavien </w:t>
      </w:r>
      <w:r w:rsidR="00973A7D">
        <w:t>säteilyturvallisuuspoikkeamien</w:t>
      </w:r>
      <w:r w:rsidRPr="004A65D4">
        <w:t xml:space="preserve"> estämiseksi.</w:t>
      </w:r>
    </w:p>
    <w:p w:rsidR="004A65D4" w:rsidRPr="004A65D4" w:rsidRDefault="004A65D4" w:rsidP="004A65D4">
      <w:pPr>
        <w:jc w:val="left"/>
      </w:pPr>
    </w:p>
    <w:p w:rsidR="004A65D4" w:rsidRDefault="004A65D4" w:rsidP="004A65D4">
      <w:pPr>
        <w:jc w:val="left"/>
        <w:rPr>
          <w:rFonts w:ascii="Arial" w:eastAsia="Times New Roman" w:hAnsi="Arial" w:cs="Arial"/>
          <w:color w:val="0070C0"/>
          <w:sz w:val="20"/>
          <w:szCs w:val="20"/>
          <w:lang w:eastAsia="fi-FI"/>
        </w:rPr>
      </w:pPr>
      <w:r w:rsidRPr="004A65D4">
        <w:t>Toiminnanharjoittajan on toimitettava 1 momentissa tarkoitettu kirjallinen selvitys Säteilyturvakeskukselle viipymättä</w:t>
      </w:r>
      <w:r>
        <w:rPr>
          <w:rFonts w:ascii="Arial" w:eastAsia="Times New Roman" w:hAnsi="Arial" w:cs="Arial"/>
          <w:color w:val="0070C0"/>
          <w:sz w:val="20"/>
          <w:szCs w:val="20"/>
          <w:lang w:eastAsia="fi-FI"/>
        </w:rPr>
        <w:t>.</w:t>
      </w:r>
    </w:p>
    <w:p w:rsidR="00570187" w:rsidRPr="009920A2" w:rsidRDefault="00570187" w:rsidP="00570187"/>
    <w:p w:rsidR="00570187" w:rsidRPr="009920A2" w:rsidRDefault="004A65D4" w:rsidP="00570187">
      <w:pPr>
        <w:jc w:val="center"/>
      </w:pPr>
      <w:r>
        <w:t>8</w:t>
      </w:r>
      <w:r w:rsidR="00570187" w:rsidRPr="009920A2">
        <w:t xml:space="preserve"> §</w:t>
      </w:r>
    </w:p>
    <w:p w:rsidR="00570187" w:rsidRPr="00903C25" w:rsidRDefault="00570187" w:rsidP="00570187">
      <w:pPr>
        <w:jc w:val="center"/>
        <w:rPr>
          <w:i/>
        </w:rPr>
      </w:pPr>
      <w:r w:rsidRPr="00903C25">
        <w:rPr>
          <w:i/>
        </w:rPr>
        <w:t>Voimaantulo</w:t>
      </w:r>
    </w:p>
    <w:p w:rsidR="00570187" w:rsidRDefault="00570187" w:rsidP="00570187">
      <w:pPr>
        <w:rPr>
          <w:b/>
        </w:rPr>
      </w:pPr>
    </w:p>
    <w:p w:rsidR="00570187" w:rsidRDefault="00570187" w:rsidP="00570187">
      <w:pPr>
        <w:jc w:val="left"/>
      </w:pPr>
      <w:r>
        <w:t xml:space="preserve">Tämä määräys tulee voimaan  </w:t>
      </w:r>
      <w:r>
        <w:softHyphen/>
        <w:t xml:space="preserve"> päivänä  kuuta 201  ja on voimassa toistaiseksi.</w:t>
      </w:r>
    </w:p>
    <w:p w:rsidR="00570187" w:rsidRDefault="00570187" w:rsidP="00570187"/>
    <w:p w:rsidR="00570187" w:rsidRDefault="00570187" w:rsidP="00570187">
      <w:pPr>
        <w:tabs>
          <w:tab w:val="left" w:pos="0"/>
          <w:tab w:val="left" w:pos="284"/>
        </w:tabs>
        <w:jc w:val="left"/>
      </w:pPr>
      <w:r w:rsidRPr="002F50FD">
        <w:t>Tämän määräyksen voimaan tullessa vireillä oleviin asioihin sovelletaan tätä määräystä</w:t>
      </w:r>
      <w:r>
        <w:t>.</w:t>
      </w:r>
    </w:p>
    <w:p w:rsidR="00570187" w:rsidRDefault="00570187" w:rsidP="00570187">
      <w:pPr>
        <w:jc w:val="left"/>
      </w:pPr>
    </w:p>
    <w:p w:rsidR="00570187" w:rsidRDefault="00570187" w:rsidP="00570187">
      <w:pPr>
        <w:jc w:val="left"/>
      </w:pPr>
    </w:p>
    <w:p w:rsidR="00570187" w:rsidRDefault="00570187" w:rsidP="00570187">
      <w:pPr>
        <w:jc w:val="left"/>
      </w:pPr>
      <w:r>
        <w:t xml:space="preserve">Helsingissä  </w:t>
      </w:r>
      <w:r w:rsidRPr="00116F6B">
        <w:t xml:space="preserve">päivänä </w:t>
      </w:r>
      <w:r>
        <w:t xml:space="preserve"> </w:t>
      </w:r>
      <w:r w:rsidRPr="00116F6B">
        <w:t>kuuta 201</w:t>
      </w:r>
    </w:p>
    <w:p w:rsidR="00570187" w:rsidRDefault="00570187" w:rsidP="00570187">
      <w:pPr>
        <w:jc w:val="left"/>
      </w:pPr>
    </w:p>
    <w:p w:rsidR="00570187" w:rsidRDefault="00570187" w:rsidP="00570187">
      <w:pPr>
        <w:jc w:val="left"/>
      </w:pPr>
    </w:p>
    <w:p w:rsidR="00570187" w:rsidRDefault="00570187" w:rsidP="00570187">
      <w:pPr>
        <w:jc w:val="left"/>
      </w:pPr>
    </w:p>
    <w:p w:rsidR="00570187" w:rsidRDefault="00570187" w:rsidP="00570187">
      <w:pPr>
        <w:jc w:val="left"/>
      </w:pPr>
      <w:r>
        <w:t>Pääjohtaja</w:t>
      </w:r>
      <w:r>
        <w:tab/>
      </w:r>
      <w:r>
        <w:tab/>
        <w:t>Petteri Tiippana</w:t>
      </w:r>
    </w:p>
    <w:p w:rsidR="00570187" w:rsidRDefault="00570187" w:rsidP="00570187">
      <w:pPr>
        <w:jc w:val="left"/>
      </w:pPr>
    </w:p>
    <w:p w:rsidR="00570187" w:rsidRDefault="00570187" w:rsidP="00570187">
      <w:pPr>
        <w:jc w:val="left"/>
      </w:pPr>
    </w:p>
    <w:p w:rsidR="00570187" w:rsidRDefault="00570187" w:rsidP="00570187">
      <w:pPr>
        <w:jc w:val="left"/>
      </w:pPr>
    </w:p>
    <w:p w:rsidR="00570187" w:rsidRDefault="00570187" w:rsidP="00570187">
      <w:pPr>
        <w:jc w:val="left"/>
      </w:pPr>
      <w:r>
        <w:t>Johtaja</w:t>
      </w:r>
      <w:r>
        <w:tab/>
      </w:r>
      <w:r>
        <w:tab/>
      </w:r>
      <w:r w:rsidR="004A65D4">
        <w:t>Tommi Toivonen</w:t>
      </w:r>
    </w:p>
    <w:p w:rsidR="00570187" w:rsidRDefault="00570187" w:rsidP="00570187">
      <w:pPr>
        <w:pStyle w:val="Leipteksti"/>
        <w:ind w:left="0"/>
        <w:rPr>
          <w:b/>
          <w:sz w:val="20"/>
          <w:szCs w:val="20"/>
        </w:rPr>
      </w:pPr>
    </w:p>
    <w:p w:rsidR="00570187" w:rsidRDefault="00570187" w:rsidP="00570187">
      <w:pPr>
        <w:jc w:val="left"/>
        <w:rPr>
          <w:b/>
          <w:sz w:val="20"/>
          <w:szCs w:val="20"/>
        </w:rPr>
      </w:pPr>
    </w:p>
    <w:p w:rsidR="00570187" w:rsidRPr="0035014C" w:rsidRDefault="00570187" w:rsidP="00570187">
      <w:pPr>
        <w:pStyle w:val="Leipteksti"/>
        <w:ind w:left="0"/>
        <w:rPr>
          <w:b/>
          <w:sz w:val="20"/>
          <w:szCs w:val="20"/>
        </w:rPr>
      </w:pPr>
      <w:r w:rsidRPr="0035014C">
        <w:rPr>
          <w:b/>
          <w:sz w:val="20"/>
          <w:szCs w:val="20"/>
        </w:rPr>
        <w:lastRenderedPageBreak/>
        <w:t>Määräyksen saatavuus, ohjaus ja neuvonta</w:t>
      </w:r>
    </w:p>
    <w:p w:rsidR="00570187" w:rsidRPr="0035014C" w:rsidRDefault="00570187" w:rsidP="00570187">
      <w:pPr>
        <w:pStyle w:val="Leipteksti"/>
        <w:ind w:left="0"/>
        <w:jc w:val="left"/>
        <w:rPr>
          <w:sz w:val="20"/>
          <w:szCs w:val="20"/>
        </w:rPr>
      </w:pPr>
      <w:r w:rsidRPr="0035014C">
        <w:rPr>
          <w:sz w:val="20"/>
          <w:szCs w:val="20"/>
        </w:rPr>
        <w:t xml:space="preserve">Tämä määräys on julkaistu Säteilyturvakeskuksen määräyskokoelmassa </w:t>
      </w:r>
      <w:r w:rsidRPr="0035014C">
        <w:rPr>
          <w:sz w:val="20"/>
          <w:szCs w:val="20"/>
        </w:rPr>
        <w:br/>
        <w:t xml:space="preserve">ja se on saatavissa Säteilyturvakeskuksesta. </w:t>
      </w:r>
    </w:p>
    <w:p w:rsidR="00570187" w:rsidRDefault="00570187" w:rsidP="00570187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 xml:space="preserve">Käyntiosoite: Laippatie 4, 00880 Helsinki </w:t>
      </w:r>
    </w:p>
    <w:p w:rsidR="00570187" w:rsidRPr="0035014C" w:rsidRDefault="00570187" w:rsidP="00570187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 xml:space="preserve">Postiosoite: PL 14, 00881 Helsinki </w:t>
      </w:r>
    </w:p>
    <w:p w:rsidR="00570187" w:rsidRPr="0035014C" w:rsidRDefault="00570187" w:rsidP="00570187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>Puhelin: 09-759 881</w:t>
      </w:r>
    </w:p>
    <w:p w:rsidR="00570187" w:rsidRDefault="00570187" w:rsidP="00570187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 xml:space="preserve">Määräyskokoelma: </w:t>
      </w:r>
      <w:hyperlink r:id="rId8" w:history="1">
        <w:r w:rsidRPr="00434450">
          <w:rPr>
            <w:rStyle w:val="Hyperlinkki"/>
            <w:sz w:val="20"/>
            <w:szCs w:val="20"/>
          </w:rPr>
          <w:t>http://www.finlex.fi/fi/viranomaiset/normi/555001/</w:t>
        </w:r>
      </w:hyperlink>
    </w:p>
    <w:p w:rsidR="00570187" w:rsidRPr="001C4B83" w:rsidRDefault="00570187" w:rsidP="00570187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8200FF">
        <w:rPr>
          <w:b/>
        </w:rPr>
        <w:lastRenderedPageBreak/>
        <w:t>Liite</w:t>
      </w:r>
      <w:r>
        <w:rPr>
          <w:b/>
        </w:rPr>
        <w:t xml:space="preserve"> 1</w:t>
      </w:r>
    </w:p>
    <w:p w:rsidR="00570187" w:rsidRPr="00E37D0D" w:rsidRDefault="00570187" w:rsidP="00570187"/>
    <w:p w:rsidR="00570187" w:rsidRPr="001C4B83" w:rsidRDefault="00570187" w:rsidP="001C4B83">
      <w:pPr>
        <w:rPr>
          <w:b/>
        </w:rPr>
      </w:pPr>
      <w:r>
        <w:rPr>
          <w:b/>
        </w:rPr>
        <w:t xml:space="preserve">Taulukko 1. </w:t>
      </w:r>
      <w:r w:rsidR="001C4B83" w:rsidRPr="001C4B83">
        <w:t>Kootusti ilmoitettavat säteilyturvallisuuspoikkeamat</w:t>
      </w:r>
    </w:p>
    <w:tbl>
      <w:tblPr>
        <w:tblStyle w:val="TaulukkoRuudukko"/>
        <w:tblW w:w="0" w:type="auto"/>
        <w:jc w:val="right"/>
        <w:tblInd w:w="-2455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2516"/>
      </w:tblGrid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C4B83">
              <w:rPr>
                <w:b/>
                <w:bCs/>
                <w:sz w:val="20"/>
                <w:szCs w:val="20"/>
              </w:rPr>
              <w:t>Säteilyturvallisuuspoikkeaman tyyppi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73A7D">
            <w:pPr>
              <w:pStyle w:val="Leipteksti"/>
              <w:spacing w:after="0"/>
              <w:ind w:left="32"/>
              <w:jc w:val="left"/>
              <w:rPr>
                <w:b/>
                <w:bCs/>
                <w:sz w:val="20"/>
                <w:szCs w:val="20"/>
              </w:rPr>
            </w:pPr>
            <w:r w:rsidRPr="001C4B83">
              <w:rPr>
                <w:b/>
                <w:bCs/>
                <w:sz w:val="20"/>
                <w:szCs w:val="20"/>
              </w:rPr>
              <w:t xml:space="preserve">Syy ja </w:t>
            </w:r>
            <w:r w:rsidR="00973A7D">
              <w:rPr>
                <w:b/>
                <w:bCs/>
                <w:sz w:val="20"/>
                <w:szCs w:val="20"/>
              </w:rPr>
              <w:t>säteilyturvallisuuspoikkeamaan</w:t>
            </w:r>
            <w:r w:rsidRPr="001C4B83">
              <w:rPr>
                <w:b/>
                <w:bCs/>
                <w:sz w:val="20"/>
                <w:szCs w:val="20"/>
              </w:rPr>
              <w:t xml:space="preserve"> myötävaikuttanut tekijä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973A7D" w:rsidP="00993B1D">
            <w:pPr>
              <w:pStyle w:val="Leipteksti"/>
              <w:spacing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Säteilyturvallisuuspoik-keamien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C4B83">
              <w:rPr>
                <w:b/>
                <w:bCs/>
                <w:sz w:val="20"/>
                <w:szCs w:val="20"/>
              </w:rPr>
              <w:t xml:space="preserve">lukumäärä </w:t>
            </w:r>
            <w:r w:rsidR="001C4B83" w:rsidRPr="001C4B83">
              <w:rPr>
                <w:b/>
                <w:bCs/>
                <w:sz w:val="20"/>
                <w:szCs w:val="20"/>
              </w:rPr>
              <w:t>vuodessa</w:t>
            </w:r>
          </w:p>
        </w:tc>
      </w:tr>
      <w:tr w:rsidR="001C4B83" w:rsidRPr="001C4B83" w:rsidTr="00973A7D">
        <w:trPr>
          <w:trHeight w:val="376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Lähete tehty väärälle henkilölle ja johtanut väärän henkilön kuvaukseen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Inhimillinen virhe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Lähetteessä väärä tutkimus tai anatominen kohde ja johtanut virheelliseen kuvaukseen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Inhimillinen virhe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Kuvattu väärä henkilö tai tehty toimenpide väärälle henkilölle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Potilaan henkilöllisyyttä ei varmistettu luotettavalla menetelmällä ennen tutkimusta tai toimenpidettä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Tehty väärä tutkimus, toimenpide tai kuvattu väärä anatominen kohde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Inhimillinen virhe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Epäonnistunut tutkimus tai toimenpide tai näihin liittyvä ylimääräinen altistus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Virheelliset tai puutteelliset toimintaohjeet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Epäonnistunut tutkimus tai toimenpide tai näihin liittyvä ylimääräinen altistus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Inhimillinen virhe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Epäonnistunut tutkimus tai toimenpide tai näihin liittyvä ylimääräinen altistus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Yksittäinen laitevika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Epäonnistunut tutkimus tai toimenpide tai näihin liittyvä ylimääräinen altistus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Systemaattinen laitevika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Epäonnistunut tutkimus tai toimenpide tai näihin liittyvä ylimääräinen altistus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Radioaktiivisen lääkkeen tai varjoaineen injektio epäonnistunut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Tarpeettomasti toistettu tutkimus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Ei tietoa aiemmin tehdystä vastaavasta tutkimuksesta tai aiemmin tehdyn tutkimuksen tulokset eivät käytettävissä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Tarkoitukseton sikiön altistuminen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Raskaus niin alkuvaiheessa, että sitä ei voitu todentaa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Tarkoitukseton sikiön altistuminen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Raskauden mahdollisuutta ei selvitetty luotettavalla menetelmällä ennen toimenpidettä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Tukihenkilön ylimääräinen altistus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Inhimillinen virhe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Tukihenkilön ylimääräinen altistus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Virheelliset tai puutteelliset toimintaohjeet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Läheltä piti -tilanne, joka on aiheutunut samasta syystä useammin kuin kerran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Systemaattinen virhe toiminnassa tai laitteessa</w:t>
            </w: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C4B83" w:rsidRPr="001C4B83" w:rsidTr="00973A7D">
        <w:trPr>
          <w:trHeight w:val="20"/>
          <w:jc w:val="right"/>
        </w:trPr>
        <w:tc>
          <w:tcPr>
            <w:tcW w:w="3828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1C4B83">
              <w:rPr>
                <w:sz w:val="20"/>
                <w:szCs w:val="20"/>
              </w:rPr>
              <w:t>Muu lääketieteelliseen altistukseen liittyvä säteilyturvallisuuspoikkeama</w:t>
            </w:r>
          </w:p>
        </w:tc>
        <w:tc>
          <w:tcPr>
            <w:tcW w:w="3402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32"/>
              <w:jc w:val="left"/>
              <w:rPr>
                <w:sz w:val="20"/>
                <w:szCs w:val="20"/>
              </w:rPr>
            </w:pPr>
          </w:p>
        </w:tc>
        <w:tc>
          <w:tcPr>
            <w:tcW w:w="2516" w:type="dxa"/>
            <w:noWrap/>
            <w:hideMark/>
          </w:tcPr>
          <w:p w:rsidR="001C4B83" w:rsidRPr="001C4B83" w:rsidRDefault="001C4B83" w:rsidP="00993B1D">
            <w:pPr>
              <w:pStyle w:val="Leipteksti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:rsidR="00257975" w:rsidRPr="00956538" w:rsidRDefault="00257975" w:rsidP="001C4B83">
      <w:bookmarkStart w:id="1" w:name="zF5"/>
      <w:bookmarkEnd w:id="1"/>
    </w:p>
    <w:sectPr w:rsidR="00257975" w:rsidRPr="00956538" w:rsidSect="00787975">
      <w:headerReference w:type="default" r:id="rId9"/>
      <w:pgSz w:w="11906" w:h="16838"/>
      <w:pgMar w:top="1134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9B" w:rsidRDefault="00062274">
      <w:r>
        <w:separator/>
      </w:r>
    </w:p>
  </w:endnote>
  <w:endnote w:type="continuationSeparator" w:id="0">
    <w:p w:rsidR="00D74A9B" w:rsidRDefault="0006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9B" w:rsidRDefault="00062274">
      <w:r>
        <w:separator/>
      </w:r>
    </w:p>
  </w:footnote>
  <w:footnote w:type="continuationSeparator" w:id="0">
    <w:p w:rsidR="00D74A9B" w:rsidRDefault="00062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unaton"/>
      <w:tblW w:w="4276" w:type="pct"/>
      <w:tblLook w:val="04A0" w:firstRow="1" w:lastRow="0" w:firstColumn="1" w:lastColumn="0" w:noHBand="0" w:noVBand="1"/>
    </w:tblPr>
    <w:tblGrid>
      <w:gridCol w:w="4969"/>
      <w:gridCol w:w="2484"/>
      <w:gridCol w:w="974"/>
    </w:tblGrid>
    <w:tr w:rsidR="00704402" w:rsidTr="00D37AC6">
      <w:tc>
        <w:tcPr>
          <w:tcW w:w="2948" w:type="pct"/>
        </w:tcPr>
        <w:p w:rsidR="00704402" w:rsidRPr="004008A8" w:rsidRDefault="002B7017" w:rsidP="005046D3">
          <w:pPr>
            <w:pStyle w:val="Yltunniste"/>
            <w:rPr>
              <w:b/>
            </w:rPr>
          </w:pPr>
          <w:r w:rsidRPr="00392CF0">
            <w:rPr>
              <w:b/>
              <w:noProof/>
              <w:lang w:eastAsia="fi-FI"/>
            </w:rPr>
            <w:drawing>
              <wp:anchor distT="0" distB="0" distL="114300" distR="114300" simplePos="0" relativeHeight="251659264" behindDoc="0" locked="1" layoutInCell="1" allowOverlap="1" wp14:anchorId="61009A08" wp14:editId="6F220496">
                <wp:simplePos x="0" y="0"/>
                <wp:positionH relativeFrom="column">
                  <wp:posOffset>22860</wp:posOffset>
                </wp:positionH>
                <wp:positionV relativeFrom="paragraph">
                  <wp:posOffset>-151765</wp:posOffset>
                </wp:positionV>
                <wp:extent cx="1257300" cy="325755"/>
                <wp:effectExtent l="19050" t="0" r="0" b="0"/>
                <wp:wrapNone/>
                <wp:docPr id="5" name="Picture 0" descr="STUK_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UK_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74" w:type="pct"/>
        </w:tcPr>
        <w:p w:rsidR="00704402" w:rsidRPr="00030EF4" w:rsidRDefault="00062274" w:rsidP="0021074A">
          <w:pPr>
            <w:pStyle w:val="Yltunniste"/>
            <w:rPr>
              <w:b/>
            </w:rPr>
          </w:pPr>
          <w:r>
            <w:t>#17</w:t>
          </w:r>
          <w:r w:rsidR="001E6B2F">
            <w:t>55</w:t>
          </w:r>
          <w:r w:rsidR="0021074A">
            <w:t>505</w:t>
          </w:r>
        </w:p>
      </w:tc>
      <w:tc>
        <w:tcPr>
          <w:tcW w:w="578" w:type="pct"/>
        </w:tcPr>
        <w:p w:rsidR="00704402" w:rsidRDefault="002B7017" w:rsidP="00F83356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6853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 w:rsidR="00BE6853">
            <w:fldChar w:fldCharType="begin"/>
          </w:r>
          <w:r w:rsidR="00BE6853">
            <w:instrText xml:space="preserve"> NUMPAGES   \* MERGEFORMAT </w:instrText>
          </w:r>
          <w:r w:rsidR="00BE6853">
            <w:fldChar w:fldCharType="separate"/>
          </w:r>
          <w:r w:rsidR="00BE6853">
            <w:rPr>
              <w:noProof/>
            </w:rPr>
            <w:t>5</w:t>
          </w:r>
          <w:r w:rsidR="00BE6853">
            <w:rPr>
              <w:noProof/>
            </w:rPr>
            <w:fldChar w:fldCharType="end"/>
          </w:r>
          <w:r>
            <w:t>)</w:t>
          </w:r>
        </w:p>
      </w:tc>
    </w:tr>
    <w:tr w:rsidR="00704402" w:rsidTr="00D37AC6">
      <w:trPr>
        <w:gridAfter w:val="1"/>
        <w:wAfter w:w="578" w:type="pct"/>
      </w:trPr>
      <w:tc>
        <w:tcPr>
          <w:tcW w:w="2948" w:type="pct"/>
        </w:tcPr>
        <w:p w:rsidR="00704402" w:rsidRPr="001D19F9" w:rsidRDefault="002B7017" w:rsidP="00E77AE1">
          <w:pPr>
            <w:pStyle w:val="Yltunniste"/>
            <w:tabs>
              <w:tab w:val="left" w:pos="3319"/>
            </w:tabs>
          </w:pPr>
          <w:r>
            <w:tab/>
          </w:r>
        </w:p>
      </w:tc>
      <w:tc>
        <w:tcPr>
          <w:tcW w:w="1474" w:type="pct"/>
        </w:tcPr>
        <w:p w:rsidR="00704402" w:rsidRPr="00030EF4" w:rsidRDefault="001E6B2F" w:rsidP="00133D97">
          <w:pPr>
            <w:pStyle w:val="Yltunniste"/>
          </w:pPr>
          <w:r>
            <w:t>9.2.2018</w:t>
          </w:r>
        </w:p>
      </w:tc>
    </w:tr>
    <w:tr w:rsidR="00704402" w:rsidTr="00D37AC6">
      <w:trPr>
        <w:gridAfter w:val="1"/>
        <w:wAfter w:w="578" w:type="pct"/>
      </w:trPr>
      <w:tc>
        <w:tcPr>
          <w:tcW w:w="2948" w:type="pct"/>
        </w:tcPr>
        <w:p w:rsidR="00704402" w:rsidRPr="001D19F9" w:rsidRDefault="00BE6853" w:rsidP="00133D97">
          <w:pPr>
            <w:pStyle w:val="Yltunniste"/>
          </w:pPr>
        </w:p>
      </w:tc>
      <w:tc>
        <w:tcPr>
          <w:tcW w:w="1474" w:type="pct"/>
        </w:tcPr>
        <w:p w:rsidR="00704402" w:rsidRPr="00030EF4" w:rsidRDefault="00BE6853" w:rsidP="004008A8">
          <w:pPr>
            <w:pStyle w:val="Yltunniste"/>
            <w:rPr>
              <w:highlight w:val="yellow"/>
            </w:rPr>
          </w:pPr>
        </w:p>
      </w:tc>
    </w:tr>
  </w:tbl>
  <w:p w:rsidR="00704402" w:rsidRDefault="00BE6853" w:rsidP="006318E6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02CA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BCE2D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148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A2C8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585C5F"/>
    <w:multiLevelType w:val="multilevel"/>
    <w:tmpl w:val="4014A3D0"/>
    <w:numStyleLink w:val="MerkittyluetteloSTUK"/>
  </w:abstractNum>
  <w:abstractNum w:abstractNumId="5">
    <w:nsid w:val="0B1A0977"/>
    <w:multiLevelType w:val="multilevel"/>
    <w:tmpl w:val="B664C2E2"/>
    <w:styleLink w:val="NumeroituluetteloSTUK"/>
    <w:lvl w:ilvl="0">
      <w:start w:val="1"/>
      <w:numFmt w:val="decimal"/>
      <w:pStyle w:val="Numeroituluettelo"/>
      <w:lvlText w:val="%1.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tabs>
          <w:tab w:val="num" w:pos="2098"/>
        </w:tabs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2495"/>
        </w:tabs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tabs>
          <w:tab w:val="num" w:pos="2892"/>
        </w:tabs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tabs>
          <w:tab w:val="num" w:pos="3289"/>
        </w:tabs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3686"/>
        </w:tabs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tabs>
          <w:tab w:val="num" w:pos="4083"/>
        </w:tabs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tabs>
          <w:tab w:val="num" w:pos="4480"/>
        </w:tabs>
        <w:ind w:left="4877" w:hanging="397"/>
      </w:pPr>
      <w:rPr>
        <w:rFonts w:ascii="Wingdings" w:hAnsi="Wingdings" w:hint="default"/>
      </w:rPr>
    </w:lvl>
  </w:abstractNum>
  <w:abstractNum w:abstractNumId="6">
    <w:nsid w:val="0BB831CC"/>
    <w:multiLevelType w:val="hybridMultilevel"/>
    <w:tmpl w:val="5834187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635A1"/>
    <w:multiLevelType w:val="multilevel"/>
    <w:tmpl w:val="4014A3D0"/>
    <w:styleLink w:val="MerkittyluetteloSTUK"/>
    <w:lvl w:ilvl="0">
      <w:start w:val="1"/>
      <w:numFmt w:val="bullet"/>
      <w:pStyle w:val="Merkittyluettelo"/>
      <w:lvlText w:val="•"/>
      <w:lvlJc w:val="left"/>
      <w:pPr>
        <w:tabs>
          <w:tab w:val="num" w:pos="1304"/>
        </w:tabs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tabs>
          <w:tab w:val="num" w:pos="2098"/>
        </w:tabs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2495"/>
        </w:tabs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tabs>
          <w:tab w:val="num" w:pos="2892"/>
        </w:tabs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tabs>
          <w:tab w:val="num" w:pos="3289"/>
        </w:tabs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3686"/>
        </w:tabs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tabs>
          <w:tab w:val="num" w:pos="4083"/>
        </w:tabs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tabs>
          <w:tab w:val="num" w:pos="4480"/>
        </w:tabs>
        <w:ind w:left="4877" w:hanging="397"/>
      </w:pPr>
      <w:rPr>
        <w:rFonts w:ascii="Wingdings" w:hAnsi="Wingdings" w:hint="default"/>
      </w:rPr>
    </w:lvl>
  </w:abstractNum>
  <w:abstractNum w:abstractNumId="8">
    <w:nsid w:val="18996B71"/>
    <w:multiLevelType w:val="multilevel"/>
    <w:tmpl w:val="447CD28E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9">
    <w:nsid w:val="2CC70FD9"/>
    <w:multiLevelType w:val="multilevel"/>
    <w:tmpl w:val="BE8A5FD2"/>
    <w:numStyleLink w:val="Stukmerkittyluettelo2"/>
  </w:abstractNum>
  <w:abstractNum w:abstractNumId="10">
    <w:nsid w:val="45DA6F0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F516DB"/>
    <w:multiLevelType w:val="multilevel"/>
    <w:tmpl w:val="4014A3D0"/>
    <w:numStyleLink w:val="MerkittyluetteloSTUK"/>
  </w:abstractNum>
  <w:abstractNum w:abstractNumId="12">
    <w:nsid w:val="4AA84E5A"/>
    <w:multiLevelType w:val="multilevel"/>
    <w:tmpl w:val="BE8A5FD2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13">
    <w:nsid w:val="4FB34551"/>
    <w:multiLevelType w:val="multilevel"/>
    <w:tmpl w:val="447CD28E"/>
    <w:numStyleLink w:val="Stuknumeroituluettelo2"/>
  </w:abstractNum>
  <w:abstractNum w:abstractNumId="14">
    <w:nsid w:val="570534A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C4F0ED1"/>
    <w:multiLevelType w:val="hybridMultilevel"/>
    <w:tmpl w:val="20C8DAC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22655"/>
    <w:multiLevelType w:val="multilevel"/>
    <w:tmpl w:val="BE8A5FD2"/>
    <w:numStyleLink w:val="Stukmerkittyluettelo2"/>
  </w:abstractNum>
  <w:abstractNum w:abstractNumId="17">
    <w:nsid w:val="7572628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D405BE"/>
    <w:multiLevelType w:val="multilevel"/>
    <w:tmpl w:val="447CD28E"/>
    <w:numStyleLink w:val="Stuknumeroituluettelo2"/>
  </w:abstractNum>
  <w:abstractNum w:abstractNumId="19">
    <w:nsid w:val="76B66FD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BD854F4"/>
    <w:multiLevelType w:val="multilevel"/>
    <w:tmpl w:val="B664C2E2"/>
    <w:numStyleLink w:val="NumeroituluetteloSTUK"/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20"/>
  </w:num>
  <w:num w:numId="11">
    <w:abstractNumId w:val="0"/>
  </w:num>
  <w:num w:numId="12">
    <w:abstractNumId w:val="18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 w:numId="19">
    <w:abstractNumId w:val="20"/>
  </w:num>
  <w:num w:numId="20">
    <w:abstractNumId w:val="18"/>
  </w:num>
  <w:num w:numId="21">
    <w:abstractNumId w:val="7"/>
  </w:num>
  <w:num w:numId="22">
    <w:abstractNumId w:val="5"/>
  </w:num>
  <w:num w:numId="23">
    <w:abstractNumId w:val="12"/>
  </w:num>
  <w:num w:numId="24">
    <w:abstractNumId w:val="8"/>
  </w:num>
  <w:num w:numId="25">
    <w:abstractNumId w:val="11"/>
  </w:num>
  <w:num w:numId="26">
    <w:abstractNumId w:val="16"/>
  </w:num>
  <w:num w:numId="27">
    <w:abstractNumId w:val="5"/>
  </w:num>
  <w:num w:numId="28">
    <w:abstractNumId w:val="13"/>
  </w:num>
  <w:num w:numId="29">
    <w:abstractNumId w:val="7"/>
  </w:num>
  <w:num w:numId="30">
    <w:abstractNumId w:val="5"/>
  </w:num>
  <w:num w:numId="31">
    <w:abstractNumId w:val="12"/>
  </w:num>
  <w:num w:numId="32">
    <w:abstractNumId w:val="8"/>
  </w:num>
  <w:num w:numId="33">
    <w:abstractNumId w:val="7"/>
  </w:num>
  <w:num w:numId="34">
    <w:abstractNumId w:val="12"/>
  </w:num>
  <w:num w:numId="35">
    <w:abstractNumId w:val="5"/>
  </w:num>
  <w:num w:numId="36">
    <w:abstractNumId w:val="8"/>
  </w:num>
  <w:num w:numId="37">
    <w:abstractNumId w:val="15"/>
  </w:num>
  <w:num w:numId="38">
    <w:abstractNumId w:val="14"/>
  </w:num>
  <w:num w:numId="39">
    <w:abstractNumId w:val="17"/>
  </w:num>
  <w:num w:numId="40">
    <w:abstractNumId w:val="10"/>
  </w:num>
  <w:num w:numId="41">
    <w:abstractNumId w:val="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C7"/>
    <w:rsid w:val="00062274"/>
    <w:rsid w:val="000A0FFF"/>
    <w:rsid w:val="000A1083"/>
    <w:rsid w:val="00134B56"/>
    <w:rsid w:val="001A2037"/>
    <w:rsid w:val="001C4B83"/>
    <w:rsid w:val="001C7D59"/>
    <w:rsid w:val="001E6B2F"/>
    <w:rsid w:val="0021074A"/>
    <w:rsid w:val="00212611"/>
    <w:rsid w:val="00217F27"/>
    <w:rsid w:val="00257975"/>
    <w:rsid w:val="002B1511"/>
    <w:rsid w:val="002B7017"/>
    <w:rsid w:val="00312927"/>
    <w:rsid w:val="00317105"/>
    <w:rsid w:val="0041668B"/>
    <w:rsid w:val="004544F0"/>
    <w:rsid w:val="004A65D4"/>
    <w:rsid w:val="00521E4C"/>
    <w:rsid w:val="00570187"/>
    <w:rsid w:val="00574244"/>
    <w:rsid w:val="005A6114"/>
    <w:rsid w:val="00604A2A"/>
    <w:rsid w:val="00643A85"/>
    <w:rsid w:val="006503EF"/>
    <w:rsid w:val="00660640"/>
    <w:rsid w:val="006954FF"/>
    <w:rsid w:val="006D419F"/>
    <w:rsid w:val="006E6553"/>
    <w:rsid w:val="008907F7"/>
    <w:rsid w:val="008C3AED"/>
    <w:rsid w:val="00937213"/>
    <w:rsid w:val="00956538"/>
    <w:rsid w:val="009603C2"/>
    <w:rsid w:val="00973A7D"/>
    <w:rsid w:val="00981AD4"/>
    <w:rsid w:val="009909C7"/>
    <w:rsid w:val="00993B1D"/>
    <w:rsid w:val="00A62DB9"/>
    <w:rsid w:val="00A95E18"/>
    <w:rsid w:val="00AB540B"/>
    <w:rsid w:val="00AB5CC1"/>
    <w:rsid w:val="00AF7B4C"/>
    <w:rsid w:val="00B16234"/>
    <w:rsid w:val="00B4437E"/>
    <w:rsid w:val="00BB1C34"/>
    <w:rsid w:val="00BD1B0A"/>
    <w:rsid w:val="00BE6853"/>
    <w:rsid w:val="00C37CB1"/>
    <w:rsid w:val="00C42832"/>
    <w:rsid w:val="00C43569"/>
    <w:rsid w:val="00CA26FB"/>
    <w:rsid w:val="00D31DF7"/>
    <w:rsid w:val="00D74A9B"/>
    <w:rsid w:val="00D85250"/>
    <w:rsid w:val="00DE7410"/>
    <w:rsid w:val="00E01F2C"/>
    <w:rsid w:val="00E223C1"/>
    <w:rsid w:val="00EB6C51"/>
    <w:rsid w:val="00EC5B69"/>
    <w:rsid w:val="00F613B6"/>
    <w:rsid w:val="00F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0187"/>
    <w:pPr>
      <w:spacing w:after="0" w:line="240" w:lineRule="auto"/>
      <w:jc w:val="both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FC1525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FC1525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FC1525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FC1525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FC1525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FC1525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FC1525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FC1525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FC1525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15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6234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qFormat/>
    <w:rsid w:val="00FC1525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B16234"/>
    <w:rPr>
      <w:rFonts w:cstheme="minorHAnsi"/>
    </w:rPr>
  </w:style>
  <w:style w:type="paragraph" w:styleId="Alatunniste">
    <w:name w:val="footer"/>
    <w:basedOn w:val="Normaali"/>
    <w:link w:val="AlatunnisteChar"/>
    <w:uiPriority w:val="99"/>
    <w:rsid w:val="00FC1525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17105"/>
    <w:rPr>
      <w:rFonts w:ascii="Calibri" w:hAnsi="Calibri" w:cstheme="minorHAnsi"/>
      <w:sz w:val="16"/>
    </w:rPr>
  </w:style>
  <w:style w:type="paragraph" w:styleId="Yltunniste">
    <w:name w:val="header"/>
    <w:basedOn w:val="Normaali"/>
    <w:link w:val="YltunnisteChar"/>
    <w:rsid w:val="00FC1525"/>
    <w:pPr>
      <w:tabs>
        <w:tab w:val="left" w:pos="5216"/>
        <w:tab w:val="left" w:pos="7825"/>
        <w:tab w:val="left" w:pos="9129"/>
      </w:tabs>
      <w:suppressAutoHyphens/>
      <w:jc w:val="left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6234"/>
    <w:rPr>
      <w:rFonts w:cstheme="minorHAnsi"/>
    </w:rPr>
  </w:style>
  <w:style w:type="character" w:customStyle="1" w:styleId="Otsikko1Char">
    <w:name w:val="Otsikko 1 Char"/>
    <w:basedOn w:val="Kappaleenoletusfontti"/>
    <w:link w:val="Otsikko1"/>
    <w:uiPriority w:val="9"/>
    <w:rsid w:val="00B1623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1623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1623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1623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1623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1623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1623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16234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16234"/>
    <w:rPr>
      <w:rFonts w:asciiTheme="majorHAnsi" w:eastAsiaTheme="majorEastAsia" w:hAnsiTheme="majorHAnsi" w:cstheme="majorBidi"/>
      <w:iCs/>
      <w:szCs w:val="20"/>
    </w:rPr>
  </w:style>
  <w:style w:type="paragraph" w:styleId="Merkittyluettelo">
    <w:name w:val="List Bullet"/>
    <w:basedOn w:val="Normaali"/>
    <w:uiPriority w:val="99"/>
    <w:qFormat/>
    <w:rsid w:val="00257975"/>
    <w:pPr>
      <w:numPr>
        <w:numId w:val="3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257975"/>
    <w:pPr>
      <w:numPr>
        <w:numId w:val="35"/>
      </w:numPr>
      <w:spacing w:after="220"/>
      <w:contextualSpacing/>
    </w:pPr>
  </w:style>
  <w:style w:type="numbering" w:customStyle="1" w:styleId="MerkittyluetteloSTUK">
    <w:name w:val="Merkitty luettelo STUK"/>
    <w:uiPriority w:val="99"/>
    <w:rsid w:val="00257975"/>
    <w:pPr>
      <w:numPr>
        <w:numId w:val="2"/>
      </w:numPr>
    </w:pPr>
  </w:style>
  <w:style w:type="paragraph" w:styleId="Eivli">
    <w:name w:val="No Spacing"/>
    <w:uiPriority w:val="1"/>
    <w:qFormat/>
    <w:rsid w:val="00FC1525"/>
    <w:pPr>
      <w:spacing w:after="0" w:line="240" w:lineRule="auto"/>
      <w:ind w:left="1304"/>
      <w:jc w:val="both"/>
    </w:pPr>
    <w:rPr>
      <w:rFonts w:cstheme="minorHAnsi"/>
    </w:rPr>
  </w:style>
  <w:style w:type="numbering" w:customStyle="1" w:styleId="NumeroituluetteloSTUK">
    <w:name w:val="Numeroitu luettelo STUK"/>
    <w:uiPriority w:val="99"/>
    <w:rsid w:val="00257975"/>
    <w:pPr>
      <w:numPr>
        <w:numId w:val="4"/>
      </w:numPr>
    </w:pPr>
  </w:style>
  <w:style w:type="character" w:styleId="Paikkamerkkiteksti">
    <w:name w:val="Placeholder Text"/>
    <w:basedOn w:val="Kappaleenoletusfontti"/>
    <w:uiPriority w:val="99"/>
    <w:semiHidden/>
    <w:rsid w:val="00FC1525"/>
    <w:rPr>
      <w:color w:val="auto"/>
    </w:rPr>
  </w:style>
  <w:style w:type="table" w:customStyle="1" w:styleId="reunaton">
    <w:name w:val="reunaton"/>
    <w:basedOn w:val="Normaalitaulukko"/>
    <w:uiPriority w:val="99"/>
    <w:qFormat/>
    <w:rsid w:val="00FC1525"/>
    <w:pPr>
      <w:spacing w:after="0" w:line="240" w:lineRule="auto"/>
    </w:pPr>
    <w:rPr>
      <w:rFonts w:cstheme="minorHAnsi"/>
    </w:rPr>
    <w:tblPr/>
  </w:style>
  <w:style w:type="table" w:styleId="TaulukkoRuudukko">
    <w:name w:val="Table Grid"/>
    <w:basedOn w:val="Normaalitaulukko"/>
    <w:uiPriority w:val="59"/>
    <w:rsid w:val="00FC152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FC1525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16234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Lhdeluettelonotsikko">
    <w:name w:val="toa heading"/>
    <w:basedOn w:val="Normaali"/>
    <w:next w:val="Normaali"/>
    <w:uiPriority w:val="99"/>
    <w:semiHidden/>
    <w:rsid w:val="00FC15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rsid w:val="00FC1525"/>
    <w:pPr>
      <w:spacing w:after="1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C1525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257975"/>
    <w:pPr>
      <w:numPr>
        <w:numId w:val="34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257975"/>
    <w:pPr>
      <w:numPr>
        <w:numId w:val="32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257975"/>
    <w:pPr>
      <w:numPr>
        <w:numId w:val="15"/>
      </w:numPr>
    </w:pPr>
  </w:style>
  <w:style w:type="numbering" w:customStyle="1" w:styleId="Stuknumeroituluettelo2">
    <w:name w:val="Stuk numeroitu luettelo 2"/>
    <w:uiPriority w:val="99"/>
    <w:rsid w:val="00257975"/>
    <w:pPr>
      <w:numPr>
        <w:numId w:val="16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57018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7018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70187"/>
    <w:rPr>
      <w:rFonts w:cstheme="minorHAnsi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57018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70187"/>
    <w:rPr>
      <w:color w:val="004C98" w:themeColor="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E6B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E6B2F"/>
    <w:rPr>
      <w:rFonts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0187"/>
    <w:pPr>
      <w:spacing w:after="0" w:line="240" w:lineRule="auto"/>
      <w:jc w:val="both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FC1525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FC1525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FC1525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FC1525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FC1525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FC1525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FC1525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FC1525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FC1525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15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6234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qFormat/>
    <w:rsid w:val="00FC1525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B16234"/>
    <w:rPr>
      <w:rFonts w:cstheme="minorHAnsi"/>
    </w:rPr>
  </w:style>
  <w:style w:type="paragraph" w:styleId="Alatunniste">
    <w:name w:val="footer"/>
    <w:basedOn w:val="Normaali"/>
    <w:link w:val="AlatunnisteChar"/>
    <w:uiPriority w:val="99"/>
    <w:rsid w:val="00FC1525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17105"/>
    <w:rPr>
      <w:rFonts w:ascii="Calibri" w:hAnsi="Calibri" w:cstheme="minorHAnsi"/>
      <w:sz w:val="16"/>
    </w:rPr>
  </w:style>
  <w:style w:type="paragraph" w:styleId="Yltunniste">
    <w:name w:val="header"/>
    <w:basedOn w:val="Normaali"/>
    <w:link w:val="YltunnisteChar"/>
    <w:rsid w:val="00FC1525"/>
    <w:pPr>
      <w:tabs>
        <w:tab w:val="left" w:pos="5216"/>
        <w:tab w:val="left" w:pos="7825"/>
        <w:tab w:val="left" w:pos="9129"/>
      </w:tabs>
      <w:suppressAutoHyphens/>
      <w:jc w:val="left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6234"/>
    <w:rPr>
      <w:rFonts w:cstheme="minorHAnsi"/>
    </w:rPr>
  </w:style>
  <w:style w:type="character" w:customStyle="1" w:styleId="Otsikko1Char">
    <w:name w:val="Otsikko 1 Char"/>
    <w:basedOn w:val="Kappaleenoletusfontti"/>
    <w:link w:val="Otsikko1"/>
    <w:uiPriority w:val="9"/>
    <w:rsid w:val="00B1623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1623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1623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1623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1623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1623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1623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16234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16234"/>
    <w:rPr>
      <w:rFonts w:asciiTheme="majorHAnsi" w:eastAsiaTheme="majorEastAsia" w:hAnsiTheme="majorHAnsi" w:cstheme="majorBidi"/>
      <w:iCs/>
      <w:szCs w:val="20"/>
    </w:rPr>
  </w:style>
  <w:style w:type="paragraph" w:styleId="Merkittyluettelo">
    <w:name w:val="List Bullet"/>
    <w:basedOn w:val="Normaali"/>
    <w:uiPriority w:val="99"/>
    <w:qFormat/>
    <w:rsid w:val="00257975"/>
    <w:pPr>
      <w:numPr>
        <w:numId w:val="3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257975"/>
    <w:pPr>
      <w:numPr>
        <w:numId w:val="35"/>
      </w:numPr>
      <w:spacing w:after="220"/>
      <w:contextualSpacing/>
    </w:pPr>
  </w:style>
  <w:style w:type="numbering" w:customStyle="1" w:styleId="MerkittyluetteloSTUK">
    <w:name w:val="Merkitty luettelo STUK"/>
    <w:uiPriority w:val="99"/>
    <w:rsid w:val="00257975"/>
    <w:pPr>
      <w:numPr>
        <w:numId w:val="2"/>
      </w:numPr>
    </w:pPr>
  </w:style>
  <w:style w:type="paragraph" w:styleId="Eivli">
    <w:name w:val="No Spacing"/>
    <w:uiPriority w:val="1"/>
    <w:qFormat/>
    <w:rsid w:val="00FC1525"/>
    <w:pPr>
      <w:spacing w:after="0" w:line="240" w:lineRule="auto"/>
      <w:ind w:left="1304"/>
      <w:jc w:val="both"/>
    </w:pPr>
    <w:rPr>
      <w:rFonts w:cstheme="minorHAnsi"/>
    </w:rPr>
  </w:style>
  <w:style w:type="numbering" w:customStyle="1" w:styleId="NumeroituluetteloSTUK">
    <w:name w:val="Numeroitu luettelo STUK"/>
    <w:uiPriority w:val="99"/>
    <w:rsid w:val="00257975"/>
    <w:pPr>
      <w:numPr>
        <w:numId w:val="4"/>
      </w:numPr>
    </w:pPr>
  </w:style>
  <w:style w:type="character" w:styleId="Paikkamerkkiteksti">
    <w:name w:val="Placeholder Text"/>
    <w:basedOn w:val="Kappaleenoletusfontti"/>
    <w:uiPriority w:val="99"/>
    <w:semiHidden/>
    <w:rsid w:val="00FC1525"/>
    <w:rPr>
      <w:color w:val="auto"/>
    </w:rPr>
  </w:style>
  <w:style w:type="table" w:customStyle="1" w:styleId="reunaton">
    <w:name w:val="reunaton"/>
    <w:basedOn w:val="Normaalitaulukko"/>
    <w:uiPriority w:val="99"/>
    <w:qFormat/>
    <w:rsid w:val="00FC1525"/>
    <w:pPr>
      <w:spacing w:after="0" w:line="240" w:lineRule="auto"/>
    </w:pPr>
    <w:rPr>
      <w:rFonts w:cstheme="minorHAnsi"/>
    </w:rPr>
    <w:tblPr/>
  </w:style>
  <w:style w:type="table" w:styleId="TaulukkoRuudukko">
    <w:name w:val="Table Grid"/>
    <w:basedOn w:val="Normaalitaulukko"/>
    <w:uiPriority w:val="59"/>
    <w:rsid w:val="00FC152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FC1525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16234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Lhdeluettelonotsikko">
    <w:name w:val="toa heading"/>
    <w:basedOn w:val="Normaali"/>
    <w:next w:val="Normaali"/>
    <w:uiPriority w:val="99"/>
    <w:semiHidden/>
    <w:rsid w:val="00FC15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rsid w:val="00FC1525"/>
    <w:pPr>
      <w:spacing w:after="1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C1525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257975"/>
    <w:pPr>
      <w:numPr>
        <w:numId w:val="34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257975"/>
    <w:pPr>
      <w:numPr>
        <w:numId w:val="32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257975"/>
    <w:pPr>
      <w:numPr>
        <w:numId w:val="15"/>
      </w:numPr>
    </w:pPr>
  </w:style>
  <w:style w:type="numbering" w:customStyle="1" w:styleId="Stuknumeroituluettelo2">
    <w:name w:val="Stuk numeroitu luettelo 2"/>
    <w:uiPriority w:val="99"/>
    <w:rsid w:val="00257975"/>
    <w:pPr>
      <w:numPr>
        <w:numId w:val="16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57018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7018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70187"/>
    <w:rPr>
      <w:rFonts w:cstheme="minorHAnsi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57018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70187"/>
    <w:rPr>
      <w:color w:val="004C98" w:themeColor="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E6B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E6B2F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lex.fi/fi/viranomaiset/normi/5550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TUK">
  <a:themeElements>
    <a:clrScheme name="_STUK colors">
      <a:dk1>
        <a:sysClr val="windowText" lastClr="000000"/>
      </a:dk1>
      <a:lt1>
        <a:sysClr val="window" lastClr="FFFFFF"/>
      </a:lt1>
      <a:dk2>
        <a:srgbClr val="004C98"/>
      </a:dk2>
      <a:lt2>
        <a:srgbClr val="D8D090"/>
      </a:lt2>
      <a:accent1>
        <a:srgbClr val="004C98"/>
      </a:accent1>
      <a:accent2>
        <a:srgbClr val="00822D"/>
      </a:accent2>
      <a:accent3>
        <a:srgbClr val="CB1815"/>
      </a:accent3>
      <a:accent4>
        <a:srgbClr val="FB8B00"/>
      </a:accent4>
      <a:accent5>
        <a:srgbClr val="424A52"/>
      </a:accent5>
      <a:accent6>
        <a:srgbClr val="D8D090"/>
      </a:accent6>
      <a:hlink>
        <a:srgbClr val="004C98"/>
      </a:hlink>
      <a:folHlink>
        <a:srgbClr val="800080"/>
      </a:folHlink>
    </a:clrScheme>
    <a:fontScheme name="Mukautettu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7838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Säteilyturvakeskus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Bly</dc:creator>
  <cp:lastModifiedBy>Jaana Sinisalo</cp:lastModifiedBy>
  <cp:revision>2</cp:revision>
  <dcterms:created xsi:type="dcterms:W3CDTF">2018-02-12T09:41:00Z</dcterms:created>
  <dcterms:modified xsi:type="dcterms:W3CDTF">2018-02-12T09:41:00Z</dcterms:modified>
</cp:coreProperties>
</file>