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D398" w14:textId="77777777" w:rsidR="007C3157" w:rsidRPr="00874DCD" w:rsidRDefault="003C44C5" w:rsidP="007C3157">
      <w:pPr>
        <w:jc w:val="center"/>
        <w:rPr>
          <w:b/>
          <w:color w:val="054884" w:themeColor="text2"/>
          <w:sz w:val="36"/>
          <w:szCs w:val="36"/>
          <w:lang w:val="en-GB"/>
        </w:rPr>
      </w:pPr>
      <w:r>
        <w:rPr>
          <w:b/>
          <w:bCs/>
          <w:color w:val="054884" w:themeColor="text2"/>
          <w:sz w:val="36"/>
          <w:szCs w:val="36"/>
          <w:lang w:val="en-GB"/>
        </w:rPr>
        <w:t>Assessment guideline for electronic identification services</w:t>
      </w:r>
    </w:p>
    <w:p w14:paraId="4D8853BF" w14:textId="77777777" w:rsidR="00D700BE" w:rsidRPr="00874DCD" w:rsidRDefault="00D700BE" w:rsidP="007C3157">
      <w:pPr>
        <w:jc w:val="center"/>
        <w:rPr>
          <w:b/>
          <w:color w:val="054884" w:themeColor="text2"/>
          <w:sz w:val="36"/>
          <w:szCs w:val="36"/>
          <w:lang w:val="en-GB"/>
        </w:rPr>
      </w:pPr>
    </w:p>
    <w:p w14:paraId="0201A4F3" w14:textId="77777777" w:rsidR="001F2765" w:rsidRPr="00874DCD" w:rsidRDefault="003C44C5" w:rsidP="001F2765">
      <w:pPr>
        <w:jc w:val="center"/>
        <w:rPr>
          <w:sz w:val="36"/>
          <w:szCs w:val="36"/>
          <w:lang w:val="en-GB"/>
        </w:rPr>
      </w:pPr>
      <w:r>
        <w:rPr>
          <w:sz w:val="36"/>
          <w:szCs w:val="36"/>
          <w:lang w:val="en-GB"/>
        </w:rPr>
        <w:t>Traficom Guideline</w:t>
      </w:r>
    </w:p>
    <w:p w14:paraId="1421BA99" w14:textId="77777777" w:rsidR="00D4719D" w:rsidRPr="00874DCD" w:rsidRDefault="00D4719D" w:rsidP="007C3157">
      <w:pPr>
        <w:jc w:val="center"/>
        <w:rPr>
          <w:sz w:val="36"/>
          <w:szCs w:val="36"/>
          <w:lang w:val="en-GB"/>
        </w:rPr>
      </w:pPr>
    </w:p>
    <w:p w14:paraId="6D003B86" w14:textId="77777777" w:rsidR="00D4719D" w:rsidRPr="00874DCD" w:rsidRDefault="00BF7C90" w:rsidP="007C3157">
      <w:pPr>
        <w:jc w:val="center"/>
        <w:rPr>
          <w:sz w:val="28"/>
          <w:szCs w:val="28"/>
          <w:lang w:val="en-GB"/>
        </w:rPr>
      </w:pPr>
      <w:sdt>
        <w:sdtPr>
          <w:rPr>
            <w:sz w:val="28"/>
            <w:szCs w:val="28"/>
            <w:lang w:val="en-GB"/>
          </w:rPr>
          <w:alias w:val="Aihe"/>
          <w:id w:val="108573456"/>
          <w:placeholder>
            <w:docPart w:val="6A1ACAD5E4BC4C7BA09740D22B87E5FE"/>
          </w:placeholder>
          <w:dataBinding w:prefixMappings="xmlns:ns0='http://purl.org/dc/elements/1.1/' xmlns:ns1='http://schemas.openxmlformats.org/package/2006/metadata/core-properties' " w:xpath="/ns1:coreProperties[1]/ns0:subject[1]" w:storeItemID="{6C3C8BC8-F283-45AE-878A-BAB7291924A1}"/>
          <w:text/>
        </w:sdtPr>
        <w:sdtEndPr/>
        <w:sdtContent>
          <w:r w:rsidR="003C44C5">
            <w:rPr>
              <w:sz w:val="28"/>
              <w:szCs w:val="28"/>
              <w:lang w:val="en-GB"/>
            </w:rPr>
            <w:t>211/2023 O Annex B</w:t>
          </w:r>
        </w:sdtContent>
      </w:sdt>
    </w:p>
    <w:p w14:paraId="3CF88083" w14:textId="77777777" w:rsidR="00CF6D2C" w:rsidRPr="00874DCD" w:rsidRDefault="00CF6D2C" w:rsidP="007C3157">
      <w:pPr>
        <w:jc w:val="center"/>
        <w:rPr>
          <w:sz w:val="28"/>
          <w:szCs w:val="28"/>
          <w:lang w:val="en-GB"/>
        </w:rPr>
      </w:pPr>
    </w:p>
    <w:p w14:paraId="2466ECBF" w14:textId="77777777" w:rsidR="001621EE" w:rsidRPr="00344849" w:rsidRDefault="003C44C5" w:rsidP="007C3157">
      <w:pPr>
        <w:jc w:val="center"/>
        <w:rPr>
          <w:b/>
          <w:color w:val="FF0000"/>
          <w:sz w:val="28"/>
          <w:szCs w:val="28"/>
        </w:rPr>
      </w:pPr>
      <w:r>
        <w:rPr>
          <w:b/>
          <w:bCs/>
          <w:color w:val="FF0000"/>
          <w:sz w:val="28"/>
          <w:szCs w:val="28"/>
          <w:lang w:val="en-GB"/>
        </w:rPr>
        <w:t>DRAFT 26 May 2023</w:t>
      </w:r>
    </w:p>
    <w:p w14:paraId="1B9515FC" w14:textId="77777777" w:rsidR="0022618B" w:rsidRDefault="003C44C5">
      <w:pPr>
        <w:rPr>
          <w:sz w:val="28"/>
          <w:szCs w:val="28"/>
        </w:rPr>
      </w:pPr>
      <w:r>
        <w:rPr>
          <w:sz w:val="28"/>
          <w:szCs w:val="28"/>
          <w:lang w:val="en-GB"/>
        </w:rPr>
        <w:br w:type="page"/>
      </w:r>
    </w:p>
    <w:p w14:paraId="417919AC" w14:textId="77777777" w:rsidR="00E349E2" w:rsidRDefault="00E349E2" w:rsidP="000E739B">
      <w:pPr>
        <w:pStyle w:val="TOCHeading"/>
        <w:rPr>
          <w:rFonts w:cstheme="majorHAnsi"/>
        </w:rPr>
      </w:pPr>
    </w:p>
    <w:p w14:paraId="5DDAAD01" w14:textId="77777777" w:rsidR="00E94869" w:rsidRDefault="00E94869"/>
    <w:bookmarkStart w:id="0" w:name="_Toc11772959" w:displacedByCustomXml="next"/>
    <w:sdt>
      <w:sdtPr>
        <w:rPr>
          <w:rFonts w:asciiTheme="minorHAnsi" w:eastAsiaTheme="minorHAnsi" w:hAnsiTheme="minorHAnsi" w:cstheme="minorHAnsi"/>
          <w:b w:val="0"/>
          <w:bCs w:val="0"/>
          <w:sz w:val="22"/>
          <w:szCs w:val="22"/>
        </w:rPr>
        <w:id w:val="-456180135"/>
        <w:docPartObj>
          <w:docPartGallery w:val="Table of Contents"/>
          <w:docPartUnique/>
        </w:docPartObj>
      </w:sdtPr>
      <w:sdtEndPr>
        <w:rPr>
          <w:noProof/>
        </w:rPr>
      </w:sdtEndPr>
      <w:sdtContent>
        <w:p w14:paraId="292BF12E" w14:textId="77777777" w:rsidR="00336B5C" w:rsidRDefault="003C44C5">
          <w:pPr>
            <w:pStyle w:val="TOCHeading"/>
          </w:pPr>
          <w:r>
            <w:rPr>
              <w:lang w:val="en-GB"/>
            </w:rPr>
            <w:t>Contents</w:t>
          </w:r>
        </w:p>
        <w:p w14:paraId="15D0482E" w14:textId="77777777" w:rsidR="00874DCD" w:rsidRDefault="003C44C5">
          <w:pPr>
            <w:pStyle w:val="TOC1"/>
            <w:rPr>
              <w:rFonts w:asciiTheme="minorHAnsi" w:eastAsiaTheme="minorEastAsia" w:hAnsiTheme="minorHAnsi" w:cstheme="minorBidi"/>
              <w:b w:val="0"/>
              <w:noProof/>
              <w:kern w:val="2"/>
              <w:szCs w:val="22"/>
              <w:lang w:eastAsia="fi-FI"/>
              <w14:ligatures w14:val="standardContextual"/>
            </w:rPr>
          </w:pPr>
          <w:r>
            <w:rPr>
              <w:bCs/>
              <w:lang w:val="en-GB"/>
            </w:rPr>
            <w:fldChar w:fldCharType="begin"/>
          </w:r>
          <w:r>
            <w:instrText xml:space="preserve"> TOC \o "1-3" \h \z \u </w:instrText>
          </w:r>
          <w:r>
            <w:fldChar w:fldCharType="separate"/>
          </w:r>
          <w:hyperlink w:anchor="_Toc138170208" w:history="1">
            <w:r w:rsidR="00874DCD" w:rsidRPr="00850070">
              <w:rPr>
                <w:rStyle w:val="Hyperlink"/>
                <w:noProof/>
                <w:lang w:val="en-GB"/>
              </w:rPr>
              <w:t>1.</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Characteristics of the identification means; authentication mechanism</w:t>
            </w:r>
            <w:r w:rsidR="00874DCD">
              <w:rPr>
                <w:noProof/>
                <w:webHidden/>
              </w:rPr>
              <w:tab/>
            </w:r>
            <w:r w:rsidR="00874DCD">
              <w:rPr>
                <w:noProof/>
                <w:webHidden/>
              </w:rPr>
              <w:fldChar w:fldCharType="begin"/>
            </w:r>
            <w:r w:rsidR="00874DCD">
              <w:rPr>
                <w:noProof/>
                <w:webHidden/>
              </w:rPr>
              <w:instrText xml:space="preserve"> PAGEREF _Toc138170208 \h </w:instrText>
            </w:r>
            <w:r w:rsidR="00874DCD">
              <w:rPr>
                <w:noProof/>
                <w:webHidden/>
              </w:rPr>
            </w:r>
            <w:r w:rsidR="00874DCD">
              <w:rPr>
                <w:noProof/>
                <w:webHidden/>
              </w:rPr>
              <w:fldChar w:fldCharType="separate"/>
            </w:r>
            <w:r w:rsidR="00874DCD">
              <w:rPr>
                <w:noProof/>
                <w:webHidden/>
              </w:rPr>
              <w:t>3</w:t>
            </w:r>
            <w:r w:rsidR="00874DCD">
              <w:rPr>
                <w:noProof/>
                <w:webHidden/>
              </w:rPr>
              <w:fldChar w:fldCharType="end"/>
            </w:r>
          </w:hyperlink>
        </w:p>
        <w:p w14:paraId="726DD7B6"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09" w:history="1">
            <w:r w:rsidR="00874DCD" w:rsidRPr="00850070">
              <w:rPr>
                <w:rStyle w:val="Hyperlink"/>
                <w:noProof/>
              </w:rPr>
              <w:t>2.</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Interoperability</w:t>
            </w:r>
            <w:r w:rsidR="00874DCD">
              <w:rPr>
                <w:noProof/>
                <w:webHidden/>
              </w:rPr>
              <w:tab/>
            </w:r>
            <w:r w:rsidR="00874DCD">
              <w:rPr>
                <w:noProof/>
                <w:webHidden/>
              </w:rPr>
              <w:fldChar w:fldCharType="begin"/>
            </w:r>
            <w:r w:rsidR="00874DCD">
              <w:rPr>
                <w:noProof/>
                <w:webHidden/>
              </w:rPr>
              <w:instrText xml:space="preserve"> PAGEREF _Toc138170209 \h </w:instrText>
            </w:r>
            <w:r w:rsidR="00874DCD">
              <w:rPr>
                <w:noProof/>
                <w:webHidden/>
              </w:rPr>
            </w:r>
            <w:r w:rsidR="00874DCD">
              <w:rPr>
                <w:noProof/>
                <w:webHidden/>
              </w:rPr>
              <w:fldChar w:fldCharType="separate"/>
            </w:r>
            <w:r w:rsidR="00874DCD">
              <w:rPr>
                <w:noProof/>
                <w:webHidden/>
              </w:rPr>
              <w:t>20</w:t>
            </w:r>
            <w:r w:rsidR="00874DCD">
              <w:rPr>
                <w:noProof/>
                <w:webHidden/>
              </w:rPr>
              <w:fldChar w:fldCharType="end"/>
            </w:r>
          </w:hyperlink>
        </w:p>
        <w:p w14:paraId="7AF95A7F"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0" w:history="1">
            <w:r w:rsidR="00874DCD" w:rsidRPr="00850070">
              <w:rPr>
                <w:rStyle w:val="Hyperlink"/>
                <w:noProof/>
              </w:rPr>
              <w:t>3.</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Technical information security requirements</w:t>
            </w:r>
            <w:r w:rsidR="00874DCD">
              <w:rPr>
                <w:noProof/>
                <w:webHidden/>
              </w:rPr>
              <w:tab/>
            </w:r>
            <w:r w:rsidR="00874DCD">
              <w:rPr>
                <w:noProof/>
                <w:webHidden/>
              </w:rPr>
              <w:fldChar w:fldCharType="begin"/>
            </w:r>
            <w:r w:rsidR="00874DCD">
              <w:rPr>
                <w:noProof/>
                <w:webHidden/>
              </w:rPr>
              <w:instrText xml:space="preserve"> PAGEREF _Toc138170210 \h </w:instrText>
            </w:r>
            <w:r w:rsidR="00874DCD">
              <w:rPr>
                <w:noProof/>
                <w:webHidden/>
              </w:rPr>
            </w:r>
            <w:r w:rsidR="00874DCD">
              <w:rPr>
                <w:noProof/>
                <w:webHidden/>
              </w:rPr>
              <w:fldChar w:fldCharType="separate"/>
            </w:r>
            <w:r w:rsidR="00874DCD">
              <w:rPr>
                <w:noProof/>
                <w:webHidden/>
              </w:rPr>
              <w:t>25</w:t>
            </w:r>
            <w:r w:rsidR="00874DCD">
              <w:rPr>
                <w:noProof/>
                <w:webHidden/>
              </w:rPr>
              <w:fldChar w:fldCharType="end"/>
            </w:r>
          </w:hyperlink>
        </w:p>
        <w:p w14:paraId="4B11C43B" w14:textId="77777777" w:rsidR="00874DCD" w:rsidRDefault="00BF7C90">
          <w:pPr>
            <w:pStyle w:val="TOC2"/>
            <w:rPr>
              <w:rFonts w:asciiTheme="minorHAnsi" w:eastAsiaTheme="minorEastAsia" w:hAnsiTheme="minorHAnsi" w:cstheme="minorBidi"/>
              <w:bCs w:val="0"/>
              <w:iCs w:val="0"/>
              <w:noProof/>
              <w:kern w:val="2"/>
              <w:szCs w:val="22"/>
              <w:lang w:eastAsia="fi-FI"/>
              <w14:ligatures w14:val="standardContextual"/>
            </w:rPr>
          </w:pPr>
          <w:hyperlink w:anchor="_Toc138170211" w:history="1">
            <w:r w:rsidR="00874DCD" w:rsidRPr="00850070">
              <w:rPr>
                <w:rStyle w:val="Hyperlink"/>
                <w:noProof/>
              </w:rPr>
              <w:t>3.1</w:t>
            </w:r>
            <w:r w:rsidR="00874DCD">
              <w:rPr>
                <w:rFonts w:asciiTheme="minorHAnsi" w:eastAsiaTheme="minorEastAsia" w:hAnsiTheme="minorHAnsi" w:cstheme="minorBidi"/>
                <w:bCs w:val="0"/>
                <w:iCs w:val="0"/>
                <w:noProof/>
                <w:kern w:val="2"/>
                <w:szCs w:val="22"/>
                <w:lang w:eastAsia="fi-FI"/>
                <w14:ligatures w14:val="standardContextual"/>
              </w:rPr>
              <w:tab/>
            </w:r>
            <w:r w:rsidR="00874DCD" w:rsidRPr="00850070">
              <w:rPr>
                <w:rStyle w:val="Hyperlink"/>
                <w:noProof/>
                <w:lang w:val="en-GB"/>
              </w:rPr>
              <w:t>Communications security</w:t>
            </w:r>
            <w:r w:rsidR="00874DCD">
              <w:rPr>
                <w:noProof/>
                <w:webHidden/>
              </w:rPr>
              <w:tab/>
            </w:r>
            <w:r w:rsidR="00874DCD">
              <w:rPr>
                <w:noProof/>
                <w:webHidden/>
              </w:rPr>
              <w:fldChar w:fldCharType="begin"/>
            </w:r>
            <w:r w:rsidR="00874DCD">
              <w:rPr>
                <w:noProof/>
                <w:webHidden/>
              </w:rPr>
              <w:instrText xml:space="preserve"> PAGEREF _Toc138170211 \h </w:instrText>
            </w:r>
            <w:r w:rsidR="00874DCD">
              <w:rPr>
                <w:noProof/>
                <w:webHidden/>
              </w:rPr>
            </w:r>
            <w:r w:rsidR="00874DCD">
              <w:rPr>
                <w:noProof/>
                <w:webHidden/>
              </w:rPr>
              <w:fldChar w:fldCharType="separate"/>
            </w:r>
            <w:r w:rsidR="00874DCD">
              <w:rPr>
                <w:noProof/>
                <w:webHidden/>
              </w:rPr>
              <w:t>27</w:t>
            </w:r>
            <w:r w:rsidR="00874DCD">
              <w:rPr>
                <w:noProof/>
                <w:webHidden/>
              </w:rPr>
              <w:fldChar w:fldCharType="end"/>
            </w:r>
          </w:hyperlink>
        </w:p>
        <w:p w14:paraId="03A1DC49" w14:textId="77777777" w:rsidR="00874DCD" w:rsidRDefault="00BF7C90">
          <w:pPr>
            <w:pStyle w:val="TOC2"/>
            <w:rPr>
              <w:rFonts w:asciiTheme="minorHAnsi" w:eastAsiaTheme="minorEastAsia" w:hAnsiTheme="minorHAnsi" w:cstheme="minorBidi"/>
              <w:bCs w:val="0"/>
              <w:iCs w:val="0"/>
              <w:noProof/>
              <w:kern w:val="2"/>
              <w:szCs w:val="22"/>
              <w:lang w:eastAsia="fi-FI"/>
              <w14:ligatures w14:val="standardContextual"/>
            </w:rPr>
          </w:pPr>
          <w:hyperlink w:anchor="_Toc138170212" w:history="1">
            <w:r w:rsidR="00874DCD" w:rsidRPr="00850070">
              <w:rPr>
                <w:rStyle w:val="Hyperlink"/>
                <w:noProof/>
              </w:rPr>
              <w:t>3.2</w:t>
            </w:r>
            <w:r w:rsidR="00874DCD">
              <w:rPr>
                <w:rFonts w:asciiTheme="minorHAnsi" w:eastAsiaTheme="minorEastAsia" w:hAnsiTheme="minorHAnsi" w:cstheme="minorBidi"/>
                <w:bCs w:val="0"/>
                <w:iCs w:val="0"/>
                <w:noProof/>
                <w:kern w:val="2"/>
                <w:szCs w:val="22"/>
                <w:lang w:eastAsia="fi-FI"/>
                <w14:ligatures w14:val="standardContextual"/>
              </w:rPr>
              <w:tab/>
            </w:r>
            <w:r w:rsidR="00874DCD" w:rsidRPr="00850070">
              <w:rPr>
                <w:rStyle w:val="Hyperlink"/>
                <w:noProof/>
                <w:lang w:val="en-GB"/>
              </w:rPr>
              <w:t>Information system security</w:t>
            </w:r>
            <w:r w:rsidR="00874DCD">
              <w:rPr>
                <w:noProof/>
                <w:webHidden/>
              </w:rPr>
              <w:tab/>
            </w:r>
            <w:r w:rsidR="00874DCD">
              <w:rPr>
                <w:noProof/>
                <w:webHidden/>
              </w:rPr>
              <w:fldChar w:fldCharType="begin"/>
            </w:r>
            <w:r w:rsidR="00874DCD">
              <w:rPr>
                <w:noProof/>
                <w:webHidden/>
              </w:rPr>
              <w:instrText xml:space="preserve"> PAGEREF _Toc138170212 \h </w:instrText>
            </w:r>
            <w:r w:rsidR="00874DCD">
              <w:rPr>
                <w:noProof/>
                <w:webHidden/>
              </w:rPr>
            </w:r>
            <w:r w:rsidR="00874DCD">
              <w:rPr>
                <w:noProof/>
                <w:webHidden/>
              </w:rPr>
              <w:fldChar w:fldCharType="separate"/>
            </w:r>
            <w:r w:rsidR="00874DCD">
              <w:rPr>
                <w:noProof/>
                <w:webHidden/>
              </w:rPr>
              <w:t>34</w:t>
            </w:r>
            <w:r w:rsidR="00874DCD">
              <w:rPr>
                <w:noProof/>
                <w:webHidden/>
              </w:rPr>
              <w:fldChar w:fldCharType="end"/>
            </w:r>
          </w:hyperlink>
        </w:p>
        <w:p w14:paraId="738C8F9E" w14:textId="77777777" w:rsidR="00874DCD" w:rsidRDefault="00BF7C90">
          <w:pPr>
            <w:pStyle w:val="TOC2"/>
            <w:rPr>
              <w:rFonts w:asciiTheme="minorHAnsi" w:eastAsiaTheme="minorEastAsia" w:hAnsiTheme="minorHAnsi" w:cstheme="minorBidi"/>
              <w:bCs w:val="0"/>
              <w:iCs w:val="0"/>
              <w:noProof/>
              <w:kern w:val="2"/>
              <w:szCs w:val="22"/>
              <w:lang w:eastAsia="fi-FI"/>
              <w14:ligatures w14:val="standardContextual"/>
            </w:rPr>
          </w:pPr>
          <w:hyperlink w:anchor="_Toc138170213" w:history="1">
            <w:r w:rsidR="00874DCD" w:rsidRPr="00850070">
              <w:rPr>
                <w:rStyle w:val="Hyperlink"/>
                <w:noProof/>
              </w:rPr>
              <w:t>3.3</w:t>
            </w:r>
            <w:r w:rsidR="00874DCD">
              <w:rPr>
                <w:rFonts w:asciiTheme="minorHAnsi" w:eastAsiaTheme="minorEastAsia" w:hAnsiTheme="minorHAnsi" w:cstheme="minorBidi"/>
                <w:bCs w:val="0"/>
                <w:iCs w:val="0"/>
                <w:noProof/>
                <w:kern w:val="2"/>
                <w:szCs w:val="22"/>
                <w:lang w:eastAsia="fi-FI"/>
                <w14:ligatures w14:val="standardContextual"/>
              </w:rPr>
              <w:tab/>
            </w:r>
            <w:r w:rsidR="00874DCD" w:rsidRPr="00850070">
              <w:rPr>
                <w:rStyle w:val="Hyperlink"/>
                <w:noProof/>
                <w:lang w:val="en-GB"/>
              </w:rPr>
              <w:t>Operator security</w:t>
            </w:r>
            <w:r w:rsidR="00874DCD">
              <w:rPr>
                <w:noProof/>
                <w:webHidden/>
              </w:rPr>
              <w:tab/>
            </w:r>
            <w:r w:rsidR="00874DCD">
              <w:rPr>
                <w:noProof/>
                <w:webHidden/>
              </w:rPr>
              <w:fldChar w:fldCharType="begin"/>
            </w:r>
            <w:r w:rsidR="00874DCD">
              <w:rPr>
                <w:noProof/>
                <w:webHidden/>
              </w:rPr>
              <w:instrText xml:space="preserve"> PAGEREF _Toc138170213 \h </w:instrText>
            </w:r>
            <w:r w:rsidR="00874DCD">
              <w:rPr>
                <w:noProof/>
                <w:webHidden/>
              </w:rPr>
            </w:r>
            <w:r w:rsidR="00874DCD">
              <w:rPr>
                <w:noProof/>
                <w:webHidden/>
              </w:rPr>
              <w:fldChar w:fldCharType="separate"/>
            </w:r>
            <w:r w:rsidR="00874DCD">
              <w:rPr>
                <w:noProof/>
                <w:webHidden/>
              </w:rPr>
              <w:t>40</w:t>
            </w:r>
            <w:r w:rsidR="00874DCD">
              <w:rPr>
                <w:noProof/>
                <w:webHidden/>
              </w:rPr>
              <w:fldChar w:fldCharType="end"/>
            </w:r>
          </w:hyperlink>
        </w:p>
        <w:p w14:paraId="726E9BF4"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4" w:history="1">
            <w:r w:rsidR="00874DCD" w:rsidRPr="00850070">
              <w:rPr>
                <w:rStyle w:val="Hyperlink"/>
                <w:noProof/>
                <w:lang w:val="en-GB"/>
              </w:rPr>
              <w:t>4.</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Security incident observation capacity; management of security incidents; disturbance notifications</w:t>
            </w:r>
            <w:r w:rsidR="00874DCD">
              <w:rPr>
                <w:noProof/>
                <w:webHidden/>
              </w:rPr>
              <w:tab/>
            </w:r>
            <w:r w:rsidR="00874DCD">
              <w:rPr>
                <w:noProof/>
                <w:webHidden/>
              </w:rPr>
              <w:fldChar w:fldCharType="begin"/>
            </w:r>
            <w:r w:rsidR="00874DCD">
              <w:rPr>
                <w:noProof/>
                <w:webHidden/>
              </w:rPr>
              <w:instrText xml:space="preserve"> PAGEREF _Toc138170214 \h </w:instrText>
            </w:r>
            <w:r w:rsidR="00874DCD">
              <w:rPr>
                <w:noProof/>
                <w:webHidden/>
              </w:rPr>
            </w:r>
            <w:r w:rsidR="00874DCD">
              <w:rPr>
                <w:noProof/>
                <w:webHidden/>
              </w:rPr>
              <w:fldChar w:fldCharType="separate"/>
            </w:r>
            <w:r w:rsidR="00874DCD">
              <w:rPr>
                <w:noProof/>
                <w:webHidden/>
              </w:rPr>
              <w:t>44</w:t>
            </w:r>
            <w:r w:rsidR="00874DCD">
              <w:rPr>
                <w:noProof/>
                <w:webHidden/>
              </w:rPr>
              <w:fldChar w:fldCharType="end"/>
            </w:r>
          </w:hyperlink>
        </w:p>
        <w:p w14:paraId="1861CDB7"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5" w:history="1">
            <w:r w:rsidR="00874DCD" w:rsidRPr="00850070">
              <w:rPr>
                <w:rStyle w:val="Hyperlink"/>
                <w:noProof/>
              </w:rPr>
              <w:t>5.</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Storage and handling of data</w:t>
            </w:r>
            <w:r w:rsidR="00874DCD">
              <w:rPr>
                <w:noProof/>
                <w:webHidden/>
              </w:rPr>
              <w:tab/>
            </w:r>
            <w:r w:rsidR="00874DCD">
              <w:rPr>
                <w:noProof/>
                <w:webHidden/>
              </w:rPr>
              <w:fldChar w:fldCharType="begin"/>
            </w:r>
            <w:r w:rsidR="00874DCD">
              <w:rPr>
                <w:noProof/>
                <w:webHidden/>
              </w:rPr>
              <w:instrText xml:space="preserve"> PAGEREF _Toc138170215 \h </w:instrText>
            </w:r>
            <w:r w:rsidR="00874DCD">
              <w:rPr>
                <w:noProof/>
                <w:webHidden/>
              </w:rPr>
            </w:r>
            <w:r w:rsidR="00874DCD">
              <w:rPr>
                <w:noProof/>
                <w:webHidden/>
              </w:rPr>
              <w:fldChar w:fldCharType="separate"/>
            </w:r>
            <w:r w:rsidR="00874DCD">
              <w:rPr>
                <w:noProof/>
                <w:webHidden/>
              </w:rPr>
              <w:t>52</w:t>
            </w:r>
            <w:r w:rsidR="00874DCD">
              <w:rPr>
                <w:noProof/>
                <w:webHidden/>
              </w:rPr>
              <w:fldChar w:fldCharType="end"/>
            </w:r>
          </w:hyperlink>
        </w:p>
        <w:p w14:paraId="7B1D9282"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6" w:history="1">
            <w:r w:rsidR="00874DCD" w:rsidRPr="00850070">
              <w:rPr>
                <w:rStyle w:val="Hyperlink"/>
                <w:noProof/>
              </w:rPr>
              <w:t>6.</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Security of physical premises</w:t>
            </w:r>
            <w:r w:rsidR="00874DCD">
              <w:rPr>
                <w:noProof/>
                <w:webHidden/>
              </w:rPr>
              <w:tab/>
            </w:r>
            <w:r w:rsidR="00874DCD">
              <w:rPr>
                <w:noProof/>
                <w:webHidden/>
              </w:rPr>
              <w:fldChar w:fldCharType="begin"/>
            </w:r>
            <w:r w:rsidR="00874DCD">
              <w:rPr>
                <w:noProof/>
                <w:webHidden/>
              </w:rPr>
              <w:instrText xml:space="preserve"> PAGEREF _Toc138170216 \h </w:instrText>
            </w:r>
            <w:r w:rsidR="00874DCD">
              <w:rPr>
                <w:noProof/>
                <w:webHidden/>
              </w:rPr>
            </w:r>
            <w:r w:rsidR="00874DCD">
              <w:rPr>
                <w:noProof/>
                <w:webHidden/>
              </w:rPr>
              <w:fldChar w:fldCharType="separate"/>
            </w:r>
            <w:r w:rsidR="00874DCD">
              <w:rPr>
                <w:noProof/>
                <w:webHidden/>
              </w:rPr>
              <w:t>59</w:t>
            </w:r>
            <w:r w:rsidR="00874DCD">
              <w:rPr>
                <w:noProof/>
                <w:webHidden/>
              </w:rPr>
              <w:fldChar w:fldCharType="end"/>
            </w:r>
          </w:hyperlink>
        </w:p>
        <w:p w14:paraId="388A8BCC"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7" w:history="1">
            <w:r w:rsidR="00874DCD" w:rsidRPr="00850070">
              <w:rPr>
                <w:rStyle w:val="Hyperlink"/>
                <w:noProof/>
                <w:lang w:val="en-GB"/>
              </w:rPr>
              <w:t>7.</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Sufficiency and competence of human resources</w:t>
            </w:r>
            <w:r w:rsidR="00874DCD">
              <w:rPr>
                <w:noProof/>
                <w:webHidden/>
              </w:rPr>
              <w:tab/>
            </w:r>
            <w:r w:rsidR="00874DCD">
              <w:rPr>
                <w:noProof/>
                <w:webHidden/>
              </w:rPr>
              <w:fldChar w:fldCharType="begin"/>
            </w:r>
            <w:r w:rsidR="00874DCD">
              <w:rPr>
                <w:noProof/>
                <w:webHidden/>
              </w:rPr>
              <w:instrText xml:space="preserve"> PAGEREF _Toc138170217 \h </w:instrText>
            </w:r>
            <w:r w:rsidR="00874DCD">
              <w:rPr>
                <w:noProof/>
                <w:webHidden/>
              </w:rPr>
            </w:r>
            <w:r w:rsidR="00874DCD">
              <w:rPr>
                <w:noProof/>
                <w:webHidden/>
              </w:rPr>
              <w:fldChar w:fldCharType="separate"/>
            </w:r>
            <w:r w:rsidR="00874DCD">
              <w:rPr>
                <w:noProof/>
                <w:webHidden/>
              </w:rPr>
              <w:t>61</w:t>
            </w:r>
            <w:r w:rsidR="00874DCD">
              <w:rPr>
                <w:noProof/>
                <w:webHidden/>
              </w:rPr>
              <w:fldChar w:fldCharType="end"/>
            </w:r>
          </w:hyperlink>
        </w:p>
        <w:p w14:paraId="3621F3A4"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8" w:history="1">
            <w:r w:rsidR="00874DCD" w:rsidRPr="00850070">
              <w:rPr>
                <w:rStyle w:val="Hyperlink"/>
                <w:noProof/>
              </w:rPr>
              <w:t>8.</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Information security management</w:t>
            </w:r>
            <w:r w:rsidR="00874DCD">
              <w:rPr>
                <w:noProof/>
                <w:webHidden/>
              </w:rPr>
              <w:tab/>
            </w:r>
            <w:r w:rsidR="00874DCD">
              <w:rPr>
                <w:noProof/>
                <w:webHidden/>
              </w:rPr>
              <w:fldChar w:fldCharType="begin"/>
            </w:r>
            <w:r w:rsidR="00874DCD">
              <w:rPr>
                <w:noProof/>
                <w:webHidden/>
              </w:rPr>
              <w:instrText xml:space="preserve"> PAGEREF _Toc138170218 \h </w:instrText>
            </w:r>
            <w:r w:rsidR="00874DCD">
              <w:rPr>
                <w:noProof/>
                <w:webHidden/>
              </w:rPr>
            </w:r>
            <w:r w:rsidR="00874DCD">
              <w:rPr>
                <w:noProof/>
                <w:webHidden/>
              </w:rPr>
              <w:fldChar w:fldCharType="separate"/>
            </w:r>
            <w:r w:rsidR="00874DCD">
              <w:rPr>
                <w:noProof/>
                <w:webHidden/>
              </w:rPr>
              <w:t>62</w:t>
            </w:r>
            <w:r w:rsidR="00874DCD">
              <w:rPr>
                <w:noProof/>
                <w:webHidden/>
              </w:rPr>
              <w:fldChar w:fldCharType="end"/>
            </w:r>
          </w:hyperlink>
        </w:p>
        <w:p w14:paraId="4F8CAEF2"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19" w:history="1">
            <w:r w:rsidR="00874DCD" w:rsidRPr="00850070">
              <w:rPr>
                <w:rStyle w:val="Hyperlink"/>
                <w:noProof/>
                <w:lang w:val="en-GB"/>
              </w:rPr>
              <w:t>9.</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Identity proofing and verification of the applicant of identification means (initial identification)</w:t>
            </w:r>
            <w:r w:rsidR="00874DCD">
              <w:rPr>
                <w:noProof/>
                <w:webHidden/>
              </w:rPr>
              <w:tab/>
            </w:r>
            <w:r w:rsidR="00874DCD">
              <w:rPr>
                <w:noProof/>
                <w:webHidden/>
              </w:rPr>
              <w:fldChar w:fldCharType="begin"/>
            </w:r>
            <w:r w:rsidR="00874DCD">
              <w:rPr>
                <w:noProof/>
                <w:webHidden/>
              </w:rPr>
              <w:instrText xml:space="preserve"> PAGEREF _Toc138170219 \h </w:instrText>
            </w:r>
            <w:r w:rsidR="00874DCD">
              <w:rPr>
                <w:noProof/>
                <w:webHidden/>
              </w:rPr>
            </w:r>
            <w:r w:rsidR="00874DCD">
              <w:rPr>
                <w:noProof/>
                <w:webHidden/>
              </w:rPr>
              <w:fldChar w:fldCharType="separate"/>
            </w:r>
            <w:r w:rsidR="00874DCD">
              <w:rPr>
                <w:noProof/>
                <w:webHidden/>
              </w:rPr>
              <w:t>67</w:t>
            </w:r>
            <w:r w:rsidR="00874DCD">
              <w:rPr>
                <w:noProof/>
                <w:webHidden/>
              </w:rPr>
              <w:fldChar w:fldCharType="end"/>
            </w:r>
          </w:hyperlink>
        </w:p>
        <w:p w14:paraId="632067FB" w14:textId="77777777" w:rsidR="00874DCD" w:rsidRDefault="00BF7C90">
          <w:pPr>
            <w:pStyle w:val="TOC1"/>
            <w:rPr>
              <w:rFonts w:asciiTheme="minorHAnsi" w:eastAsiaTheme="minorEastAsia" w:hAnsiTheme="minorHAnsi" w:cstheme="minorBidi"/>
              <w:b w:val="0"/>
              <w:noProof/>
              <w:kern w:val="2"/>
              <w:szCs w:val="22"/>
              <w:lang w:eastAsia="fi-FI"/>
              <w14:ligatures w14:val="standardContextual"/>
            </w:rPr>
          </w:pPr>
          <w:hyperlink w:anchor="_Toc138170220" w:history="1">
            <w:r w:rsidR="00874DCD" w:rsidRPr="00850070">
              <w:rPr>
                <w:rStyle w:val="Hyperlink"/>
                <w:noProof/>
              </w:rPr>
              <w:t>10.</w:t>
            </w:r>
            <w:r w:rsidR="00874DCD">
              <w:rPr>
                <w:rFonts w:asciiTheme="minorHAnsi" w:eastAsiaTheme="minorEastAsia" w:hAnsiTheme="minorHAnsi" w:cstheme="minorBidi"/>
                <w:b w:val="0"/>
                <w:noProof/>
                <w:kern w:val="2"/>
                <w:szCs w:val="22"/>
                <w:lang w:eastAsia="fi-FI"/>
                <w14:ligatures w14:val="standardContextual"/>
              </w:rPr>
              <w:tab/>
            </w:r>
            <w:r w:rsidR="00874DCD" w:rsidRPr="00850070">
              <w:rPr>
                <w:rStyle w:val="Hyperlink"/>
                <w:noProof/>
                <w:lang w:val="en-GB"/>
              </w:rPr>
              <w:t>Lifecycle of identification means</w:t>
            </w:r>
            <w:r w:rsidR="00874DCD">
              <w:rPr>
                <w:noProof/>
                <w:webHidden/>
              </w:rPr>
              <w:tab/>
            </w:r>
            <w:r w:rsidR="00874DCD">
              <w:rPr>
                <w:noProof/>
                <w:webHidden/>
              </w:rPr>
              <w:fldChar w:fldCharType="begin"/>
            </w:r>
            <w:r w:rsidR="00874DCD">
              <w:rPr>
                <w:noProof/>
                <w:webHidden/>
              </w:rPr>
              <w:instrText xml:space="preserve"> PAGEREF _Toc138170220 \h </w:instrText>
            </w:r>
            <w:r w:rsidR="00874DCD">
              <w:rPr>
                <w:noProof/>
                <w:webHidden/>
              </w:rPr>
            </w:r>
            <w:r w:rsidR="00874DCD">
              <w:rPr>
                <w:noProof/>
                <w:webHidden/>
              </w:rPr>
              <w:fldChar w:fldCharType="separate"/>
            </w:r>
            <w:r w:rsidR="00874DCD">
              <w:rPr>
                <w:noProof/>
                <w:webHidden/>
              </w:rPr>
              <w:t>84</w:t>
            </w:r>
            <w:r w:rsidR="00874DCD">
              <w:rPr>
                <w:noProof/>
                <w:webHidden/>
              </w:rPr>
              <w:fldChar w:fldCharType="end"/>
            </w:r>
          </w:hyperlink>
        </w:p>
        <w:p w14:paraId="6D4201DD" w14:textId="77777777" w:rsidR="00336B5C" w:rsidRDefault="003C44C5">
          <w:r>
            <w:rPr>
              <w:b/>
              <w:bCs/>
              <w:noProof/>
            </w:rPr>
            <w:fldChar w:fldCharType="end"/>
          </w:r>
        </w:p>
      </w:sdtContent>
    </w:sdt>
    <w:p w14:paraId="184E7AE4" w14:textId="77777777" w:rsidR="00336B5C" w:rsidRDefault="003C44C5">
      <w:pPr>
        <w:rPr>
          <w:rFonts w:asciiTheme="majorHAnsi" w:eastAsiaTheme="majorEastAsia" w:hAnsiTheme="majorHAnsi" w:cstheme="majorHAnsi"/>
          <w:b/>
          <w:bCs/>
          <w:sz w:val="26"/>
          <w:szCs w:val="28"/>
        </w:rPr>
      </w:pPr>
      <w:r>
        <w:rPr>
          <w:lang w:val="en-GB"/>
        </w:rPr>
        <w:br w:type="page"/>
      </w:r>
    </w:p>
    <w:p w14:paraId="15CD3D32" w14:textId="77777777" w:rsidR="00E856C7" w:rsidRPr="00874DCD" w:rsidRDefault="003C44C5" w:rsidP="00336B5C">
      <w:pPr>
        <w:pStyle w:val="Title"/>
        <w:rPr>
          <w:lang w:val="en-GB"/>
        </w:rPr>
      </w:pPr>
      <w:r>
        <w:rPr>
          <w:bCs/>
          <w:lang w:val="en-GB"/>
        </w:rPr>
        <w:lastRenderedPageBreak/>
        <w:t>ANNEX B: General assessment criteria for identification services</w:t>
      </w:r>
      <w:bookmarkEnd w:id="0"/>
    </w:p>
    <w:p w14:paraId="7DB15BC3" w14:textId="77777777" w:rsidR="007E4782" w:rsidRPr="00874DCD" w:rsidRDefault="003C44C5" w:rsidP="007E4782">
      <w:pPr>
        <w:pStyle w:val="Heading1"/>
        <w:spacing w:before="240" w:after="240"/>
        <w:rPr>
          <w:lang w:val="en-GB"/>
        </w:rPr>
      </w:pPr>
      <w:bookmarkStart w:id="1" w:name="_Toc11772960"/>
      <w:bookmarkStart w:id="2" w:name="_Toc138170208"/>
      <w:r>
        <w:rPr>
          <w:lang w:val="en-GB"/>
        </w:rPr>
        <w:t>Characteristics of the identification means; authentication mechanism</w:t>
      </w:r>
      <w:bookmarkEnd w:id="1"/>
      <w:bookmarkEnd w:id="2"/>
    </w:p>
    <w:tbl>
      <w:tblPr>
        <w:tblStyle w:val="Viestintvirastotaulukko"/>
        <w:tblpPr w:leftFromText="141" w:rightFromText="141" w:vertAnchor="text" w:tblpXSpec="right" w:tblpY="1"/>
        <w:tblOverlap w:val="never"/>
        <w:tblW w:w="16297" w:type="dxa"/>
        <w:tblLayout w:type="fixed"/>
        <w:tblLook w:val="04A0" w:firstRow="1" w:lastRow="0" w:firstColumn="1" w:lastColumn="0" w:noHBand="0" w:noVBand="1"/>
      </w:tblPr>
      <w:tblGrid>
        <w:gridCol w:w="846"/>
        <w:gridCol w:w="992"/>
        <w:gridCol w:w="4253"/>
        <w:gridCol w:w="5528"/>
        <w:gridCol w:w="1276"/>
        <w:gridCol w:w="3402"/>
      </w:tblGrid>
      <w:tr w:rsidR="008147B4" w:rsidRPr="00BF7C90" w14:paraId="440C5D7B"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181A3550" w14:textId="77777777" w:rsidR="007E4782" w:rsidRPr="00874DCD" w:rsidRDefault="007E4782" w:rsidP="006A48A2">
            <w:pPr>
              <w:rPr>
                <w:lang w:val="en-GB"/>
              </w:rPr>
            </w:pPr>
          </w:p>
          <w:p w14:paraId="407C0013" w14:textId="77777777" w:rsidR="00E856C7" w:rsidRPr="00874DCD" w:rsidRDefault="003C44C5" w:rsidP="006A48A2">
            <w:pPr>
              <w:pStyle w:val="TOCHeading"/>
              <w:rPr>
                <w:sz w:val="18"/>
                <w:szCs w:val="18"/>
                <w:lang w:val="en-GB"/>
              </w:rPr>
            </w:pPr>
            <w:r>
              <w:rPr>
                <w:b/>
                <w:sz w:val="18"/>
                <w:szCs w:val="18"/>
                <w:lang w:val="en-GB"/>
              </w:rPr>
              <w:t>M72B, section 15.1: Identification scheme and identification means features to be assessed</w:t>
            </w:r>
          </w:p>
          <w:p w14:paraId="701BB3B6" w14:textId="77777777" w:rsidR="00E856C7" w:rsidRPr="00874DCD" w:rsidRDefault="003C44C5" w:rsidP="006A48A2">
            <w:pPr>
              <w:jc w:val="both"/>
              <w:rPr>
                <w:sz w:val="18"/>
                <w:szCs w:val="18"/>
                <w:lang w:val="en-GB"/>
              </w:rPr>
            </w:pPr>
            <w:r>
              <w:rPr>
                <w:b w:val="0"/>
                <w:sz w:val="18"/>
                <w:szCs w:val="18"/>
                <w:lang w:val="en-GB"/>
              </w:rPr>
              <w:t>The identification service assessment required in section 29 of the Identification and Trust Services Act must cover all of the requirements specified in the Act and in this regulation, which pertain to:</w:t>
            </w:r>
          </w:p>
          <w:p w14:paraId="71CA5303" w14:textId="77777777" w:rsidR="008F73C6" w:rsidRPr="00874DCD" w:rsidRDefault="003C44C5" w:rsidP="006A48A2">
            <w:pPr>
              <w:jc w:val="both"/>
              <w:rPr>
                <w:bCs/>
                <w:sz w:val="18"/>
                <w:szCs w:val="18"/>
                <w:lang w:val="en-GB"/>
              </w:rPr>
            </w:pPr>
            <w:r>
              <w:rPr>
                <w:b w:val="0"/>
                <w:sz w:val="18"/>
                <w:szCs w:val="18"/>
                <w:lang w:val="en-GB"/>
              </w:rPr>
              <w:t>[…]</w:t>
            </w:r>
          </w:p>
          <w:p w14:paraId="79DF8AB4" w14:textId="77777777" w:rsidR="00E856C7" w:rsidRPr="00874DCD" w:rsidRDefault="003C44C5" w:rsidP="006A48A2">
            <w:pPr>
              <w:ind w:left="227"/>
              <w:jc w:val="both"/>
              <w:rPr>
                <w:sz w:val="18"/>
                <w:szCs w:val="18"/>
                <w:lang w:val="en-GB"/>
              </w:rPr>
            </w:pPr>
            <w:r>
              <w:rPr>
                <w:b w:val="0"/>
                <w:sz w:val="18"/>
                <w:szCs w:val="18"/>
                <w:lang w:val="en-GB"/>
              </w:rPr>
              <w:t>2) the identification means, meaning certain properties of the identification means, namely:</w:t>
            </w:r>
          </w:p>
          <w:p w14:paraId="0FD91BE5" w14:textId="77777777" w:rsidR="008F73C6" w:rsidRPr="00874DCD" w:rsidRDefault="003C44C5" w:rsidP="006A48A2">
            <w:pPr>
              <w:ind w:left="454"/>
              <w:jc w:val="both"/>
              <w:rPr>
                <w:bCs/>
                <w:sz w:val="18"/>
                <w:szCs w:val="18"/>
                <w:lang w:val="en-GB"/>
              </w:rPr>
            </w:pPr>
            <w:r>
              <w:rPr>
                <w:b w:val="0"/>
                <w:sz w:val="18"/>
                <w:szCs w:val="18"/>
                <w:lang w:val="en-GB"/>
              </w:rPr>
              <w:t>[…]</w:t>
            </w:r>
          </w:p>
          <w:p w14:paraId="170FE773" w14:textId="77777777" w:rsidR="00E856C7" w:rsidRPr="00874DCD" w:rsidRDefault="003C44C5" w:rsidP="006A48A2">
            <w:pPr>
              <w:ind w:left="454"/>
              <w:jc w:val="both"/>
              <w:rPr>
                <w:sz w:val="18"/>
                <w:szCs w:val="18"/>
                <w:lang w:val="en-GB"/>
              </w:rPr>
            </w:pPr>
            <w:r>
              <w:rPr>
                <w:b w:val="0"/>
                <w:sz w:val="18"/>
                <w:szCs w:val="18"/>
                <w:lang w:val="en-GB"/>
              </w:rPr>
              <w:t>c) identification means characteristics and design;</w:t>
            </w:r>
          </w:p>
          <w:p w14:paraId="582EF6A6" w14:textId="77777777" w:rsidR="008F73C6" w:rsidRPr="00874DCD" w:rsidRDefault="003C44C5" w:rsidP="006A48A2">
            <w:pPr>
              <w:ind w:left="454"/>
              <w:jc w:val="both"/>
              <w:rPr>
                <w:bCs/>
                <w:sz w:val="18"/>
                <w:szCs w:val="18"/>
                <w:lang w:val="en-GB"/>
              </w:rPr>
            </w:pPr>
            <w:r>
              <w:rPr>
                <w:b w:val="0"/>
                <w:sz w:val="18"/>
                <w:szCs w:val="18"/>
                <w:lang w:val="en-GB"/>
              </w:rPr>
              <w:t>[…]</w:t>
            </w:r>
          </w:p>
          <w:p w14:paraId="1CB93046" w14:textId="77777777" w:rsidR="00E856C7" w:rsidRPr="00874DCD" w:rsidRDefault="003C44C5" w:rsidP="006A48A2">
            <w:pPr>
              <w:ind w:left="454"/>
              <w:jc w:val="both"/>
              <w:rPr>
                <w:sz w:val="18"/>
                <w:szCs w:val="18"/>
                <w:lang w:val="en-GB"/>
              </w:rPr>
            </w:pPr>
            <w:r>
              <w:rPr>
                <w:b w:val="0"/>
                <w:sz w:val="18"/>
                <w:szCs w:val="18"/>
                <w:lang w:val="en-GB"/>
              </w:rPr>
              <w:t>g) authentication mechanisms.</w:t>
            </w:r>
          </w:p>
          <w:p w14:paraId="077DAB79" w14:textId="77777777" w:rsidR="00947238" w:rsidRPr="00874DCD" w:rsidRDefault="00947238" w:rsidP="006A48A2">
            <w:pPr>
              <w:jc w:val="both"/>
              <w:rPr>
                <w:sz w:val="18"/>
                <w:szCs w:val="18"/>
                <w:lang w:val="en-GB"/>
              </w:rPr>
            </w:pPr>
          </w:p>
          <w:p w14:paraId="7B2803B7" w14:textId="77777777" w:rsidR="008E25C1" w:rsidRPr="00874DCD" w:rsidRDefault="003C44C5" w:rsidP="006A48A2">
            <w:pPr>
              <w:jc w:val="both"/>
              <w:rPr>
                <w:sz w:val="18"/>
                <w:szCs w:val="18"/>
                <w:lang w:val="en-GB"/>
              </w:rPr>
            </w:pPr>
            <w:r>
              <w:rPr>
                <w:b w:val="0"/>
                <w:sz w:val="18"/>
                <w:szCs w:val="18"/>
                <w:lang w:val="en-GB"/>
              </w:rPr>
              <w:t>M72B, section 6: Information security requirements of the identification means</w:t>
            </w:r>
          </w:p>
          <w:p w14:paraId="49237D9D" w14:textId="77777777" w:rsidR="008E25C1" w:rsidRPr="00874DCD" w:rsidRDefault="003C44C5" w:rsidP="006A48A2">
            <w:pPr>
              <w:jc w:val="both"/>
              <w:rPr>
                <w:sz w:val="18"/>
                <w:szCs w:val="18"/>
                <w:lang w:val="en-GB"/>
              </w:rPr>
            </w:pPr>
            <w:r>
              <w:rPr>
                <w:b w:val="0"/>
                <w:sz w:val="18"/>
                <w:szCs w:val="18"/>
                <w:lang w:val="en-GB"/>
              </w:rPr>
              <w:t>6.1 Identification means characteristics and its resistance</w:t>
            </w:r>
          </w:p>
          <w:p w14:paraId="7196CCDE" w14:textId="77777777" w:rsidR="008E25C1" w:rsidRPr="00874DCD" w:rsidRDefault="003C44C5" w:rsidP="006A48A2">
            <w:pPr>
              <w:jc w:val="both"/>
              <w:rPr>
                <w:sz w:val="18"/>
                <w:szCs w:val="18"/>
                <w:lang w:val="en-GB"/>
              </w:rPr>
            </w:pPr>
            <w:r>
              <w:rPr>
                <w:b w:val="0"/>
                <w:sz w:val="18"/>
                <w:szCs w:val="18"/>
                <w:lang w:val="en-GB"/>
              </w:rPr>
              <w:t>6.1.1</w:t>
            </w:r>
          </w:p>
          <w:p w14:paraId="413E62E0" w14:textId="77777777" w:rsidR="008E25C1" w:rsidRPr="00874DCD" w:rsidRDefault="003C44C5" w:rsidP="006A48A2">
            <w:pPr>
              <w:jc w:val="both"/>
              <w:rPr>
                <w:sz w:val="18"/>
                <w:szCs w:val="18"/>
                <w:lang w:val="en-GB"/>
              </w:rPr>
            </w:pPr>
            <w:r>
              <w:rPr>
                <w:b w:val="0"/>
                <w:sz w:val="18"/>
                <w:szCs w:val="18"/>
                <w:lang w:val="en-GB"/>
              </w:rPr>
              <w:t xml:space="preserve">The authentication factors, authentication mechanism and security measures of the identification means must be planned, executed and maintained so that they protect the integrity and confidentiality of the identification means. The identification means must be able to resist at least moderate or high-level threats and attack potential specified in section 2.3 of the appendix to the regulation on </w:t>
            </w:r>
            <w:r>
              <w:rPr>
                <w:b w:val="0"/>
                <w:i/>
                <w:iCs/>
                <w:sz w:val="18"/>
                <w:szCs w:val="18"/>
                <w:lang w:val="en-GB"/>
              </w:rPr>
              <w:t>Level of Assurance in Electronic Identification</w:t>
            </w:r>
            <w:r>
              <w:rPr>
                <w:b w:val="0"/>
                <w:sz w:val="18"/>
                <w:szCs w:val="18"/>
                <w:lang w:val="en-GB"/>
              </w:rPr>
              <w:t xml:space="preserve"> in accordance with the assurance level of the identification service.</w:t>
            </w:r>
          </w:p>
          <w:p w14:paraId="1163F987" w14:textId="77777777" w:rsidR="008E25C1" w:rsidRPr="00874DCD" w:rsidRDefault="003C44C5" w:rsidP="006A48A2">
            <w:pPr>
              <w:jc w:val="both"/>
              <w:rPr>
                <w:sz w:val="18"/>
                <w:szCs w:val="18"/>
                <w:lang w:val="en-GB"/>
              </w:rPr>
            </w:pPr>
            <w:r>
              <w:rPr>
                <w:b w:val="0"/>
                <w:sz w:val="18"/>
                <w:szCs w:val="18"/>
                <w:lang w:val="en-GB"/>
              </w:rPr>
              <w:t>The resistance must be based on a risk assessment including specific assessments of threats directed at an authentication mechanism and</w:t>
            </w:r>
            <w:r>
              <w:rPr>
                <w:b w:val="0"/>
                <w:lang w:val="en-GB"/>
              </w:rPr>
              <w:t xml:space="preserve"> </w:t>
            </w:r>
            <w:r>
              <w:rPr>
                <w:b w:val="0"/>
                <w:sz w:val="18"/>
                <w:szCs w:val="18"/>
                <w:lang w:val="en-GB"/>
              </w:rPr>
              <w:t>authentication factors based on possession, knowledge and inherence as well as assessment of security measures in place to protect against these threats.</w:t>
            </w:r>
          </w:p>
          <w:p w14:paraId="436874D4" w14:textId="77777777" w:rsidR="008E25C1" w:rsidRPr="00874DCD" w:rsidRDefault="008E25C1" w:rsidP="006A48A2">
            <w:pPr>
              <w:jc w:val="both"/>
              <w:rPr>
                <w:sz w:val="18"/>
                <w:szCs w:val="18"/>
                <w:lang w:val="en-GB"/>
              </w:rPr>
            </w:pPr>
          </w:p>
          <w:p w14:paraId="1956B91E" w14:textId="77777777" w:rsidR="008E25C1" w:rsidRPr="00874DCD" w:rsidRDefault="003C44C5" w:rsidP="006A48A2">
            <w:pPr>
              <w:jc w:val="both"/>
              <w:rPr>
                <w:sz w:val="18"/>
                <w:szCs w:val="18"/>
                <w:lang w:val="en-GB"/>
              </w:rPr>
            </w:pPr>
            <w:r>
              <w:rPr>
                <w:b w:val="0"/>
                <w:sz w:val="18"/>
                <w:szCs w:val="18"/>
                <w:lang w:val="en-GB"/>
              </w:rPr>
              <w:t>6.1.2</w:t>
            </w:r>
          </w:p>
          <w:p w14:paraId="2F086E0B" w14:textId="77777777" w:rsidR="008E25C1" w:rsidRPr="00874DCD" w:rsidRDefault="003C44C5" w:rsidP="006A48A2">
            <w:pPr>
              <w:jc w:val="both"/>
              <w:rPr>
                <w:sz w:val="18"/>
                <w:szCs w:val="18"/>
                <w:lang w:val="en-GB"/>
              </w:rPr>
            </w:pPr>
            <w:r>
              <w:rPr>
                <w:b w:val="0"/>
                <w:sz w:val="18"/>
                <w:szCs w:val="18"/>
                <w:lang w:val="en-GB"/>
              </w:rPr>
              <w:t>The features and security measures of the identification means must prevent the possibility that the compromise of one authentication factor would compromise the reliability of other authentication factors. The security measures protecting the identification means must separate and protect the authentication factors especially if they are used on the same terminal device.</w:t>
            </w:r>
          </w:p>
          <w:p w14:paraId="71727409" w14:textId="77777777" w:rsidR="008E25C1" w:rsidRPr="00874DCD" w:rsidRDefault="008E25C1" w:rsidP="006A48A2">
            <w:pPr>
              <w:jc w:val="both"/>
              <w:rPr>
                <w:sz w:val="18"/>
                <w:szCs w:val="18"/>
                <w:lang w:val="en-GB"/>
              </w:rPr>
            </w:pPr>
          </w:p>
          <w:p w14:paraId="4EDA6784" w14:textId="77777777" w:rsidR="008E25C1" w:rsidRPr="00874DCD" w:rsidRDefault="003C44C5" w:rsidP="006A48A2">
            <w:pPr>
              <w:jc w:val="both"/>
              <w:rPr>
                <w:sz w:val="18"/>
                <w:szCs w:val="18"/>
                <w:lang w:val="en-GB"/>
              </w:rPr>
            </w:pPr>
            <w:r>
              <w:rPr>
                <w:b w:val="0"/>
                <w:sz w:val="18"/>
                <w:szCs w:val="18"/>
                <w:lang w:val="en-GB"/>
              </w:rPr>
              <w:t>6.1.3</w:t>
            </w:r>
          </w:p>
          <w:p w14:paraId="2BC222AC" w14:textId="77777777" w:rsidR="008E25C1" w:rsidRPr="00874DCD" w:rsidRDefault="003C44C5" w:rsidP="006A48A2">
            <w:pPr>
              <w:jc w:val="both"/>
              <w:rPr>
                <w:sz w:val="18"/>
                <w:szCs w:val="18"/>
                <w:lang w:val="en-GB"/>
              </w:rPr>
            </w:pPr>
            <w:r>
              <w:rPr>
                <w:b w:val="0"/>
                <w:sz w:val="18"/>
                <w:szCs w:val="18"/>
                <w:lang w:val="en-GB"/>
              </w:rPr>
              <w:t>The identification means and authentication must employ internationally or nationally recommended encryption methods. The communications connection between the identification means and the identification scheme must employ encryption methods specified in section 7 of the regulation, where technically applicable, unless resistance of the system assessed as a whole is otherwise realised by other security means.</w:t>
            </w:r>
          </w:p>
          <w:p w14:paraId="51B8F3A7" w14:textId="77777777" w:rsidR="008E25C1" w:rsidRPr="00874DCD" w:rsidRDefault="008E25C1" w:rsidP="006A48A2">
            <w:pPr>
              <w:jc w:val="both"/>
              <w:rPr>
                <w:sz w:val="18"/>
                <w:szCs w:val="18"/>
                <w:lang w:val="en-GB"/>
              </w:rPr>
            </w:pPr>
          </w:p>
          <w:p w14:paraId="3F683F56" w14:textId="77777777" w:rsidR="008E25C1" w:rsidRPr="00874DCD" w:rsidRDefault="003C44C5" w:rsidP="006A48A2">
            <w:pPr>
              <w:jc w:val="both"/>
              <w:rPr>
                <w:bCs/>
                <w:sz w:val="18"/>
                <w:szCs w:val="18"/>
                <w:lang w:val="en-GB"/>
              </w:rPr>
            </w:pPr>
            <w:r>
              <w:rPr>
                <w:b w:val="0"/>
                <w:sz w:val="18"/>
                <w:szCs w:val="18"/>
                <w:lang w:val="en-GB"/>
              </w:rPr>
              <w:t>6.2 Specific security measures</w:t>
            </w:r>
          </w:p>
          <w:p w14:paraId="1D528EC6" w14:textId="77777777" w:rsidR="008E25C1" w:rsidRPr="00874DCD" w:rsidRDefault="003C44C5" w:rsidP="006A48A2">
            <w:pPr>
              <w:jc w:val="both"/>
              <w:rPr>
                <w:sz w:val="18"/>
                <w:szCs w:val="18"/>
                <w:lang w:val="en-GB"/>
              </w:rPr>
            </w:pPr>
            <w:r>
              <w:rPr>
                <w:b w:val="0"/>
                <w:sz w:val="18"/>
                <w:szCs w:val="18"/>
                <w:lang w:val="en-GB"/>
              </w:rPr>
              <w:t>6.2.1</w:t>
            </w:r>
          </w:p>
          <w:p w14:paraId="033C152E" w14:textId="77777777" w:rsidR="008E25C1" w:rsidRPr="00874DCD" w:rsidRDefault="003C44C5" w:rsidP="006A48A2">
            <w:pPr>
              <w:jc w:val="both"/>
              <w:rPr>
                <w:sz w:val="18"/>
                <w:szCs w:val="18"/>
                <w:lang w:val="en-GB"/>
              </w:rPr>
            </w:pPr>
            <w:r>
              <w:rPr>
                <w:b w:val="0"/>
                <w:sz w:val="18"/>
                <w:szCs w:val="18"/>
                <w:lang w:val="en-GB"/>
              </w:rPr>
              <w:t>The identification service must present the user with information during the identification event, based on which the user may ensure that the identification request received in the identification means by the user is connected to the user’s event. This information must be presented in identification means that have the technical ability to do so.</w:t>
            </w:r>
          </w:p>
          <w:p w14:paraId="3305319F" w14:textId="77777777" w:rsidR="008E25C1" w:rsidRPr="00874DCD" w:rsidRDefault="008E25C1" w:rsidP="006A48A2">
            <w:pPr>
              <w:jc w:val="both"/>
              <w:rPr>
                <w:sz w:val="18"/>
                <w:szCs w:val="18"/>
                <w:lang w:val="en-GB"/>
              </w:rPr>
            </w:pPr>
          </w:p>
          <w:p w14:paraId="694D652C" w14:textId="77777777" w:rsidR="008E25C1" w:rsidRPr="00874DCD" w:rsidRDefault="003C44C5" w:rsidP="006A48A2">
            <w:pPr>
              <w:jc w:val="both"/>
              <w:rPr>
                <w:sz w:val="18"/>
                <w:szCs w:val="18"/>
                <w:lang w:val="en-GB"/>
              </w:rPr>
            </w:pPr>
            <w:r>
              <w:rPr>
                <w:b w:val="0"/>
                <w:sz w:val="18"/>
                <w:szCs w:val="18"/>
                <w:lang w:val="en-GB"/>
              </w:rPr>
              <w:t>6.2.2</w:t>
            </w:r>
          </w:p>
          <w:p w14:paraId="592F339B" w14:textId="77777777" w:rsidR="008E25C1" w:rsidRPr="00874DCD" w:rsidRDefault="003C44C5" w:rsidP="006A48A2">
            <w:pPr>
              <w:jc w:val="both"/>
              <w:rPr>
                <w:sz w:val="18"/>
                <w:szCs w:val="18"/>
                <w:lang w:val="en-GB"/>
              </w:rPr>
            </w:pPr>
            <w:r>
              <w:rPr>
                <w:b w:val="0"/>
                <w:sz w:val="18"/>
                <w:szCs w:val="18"/>
                <w:lang w:val="en-GB"/>
              </w:rPr>
              <w:t>The identification service must present the identification means user with information concerning the relying party, for whom the identification is carried out, during the identification event. This information must be presented in identification means that have the technical ability to do so.</w:t>
            </w:r>
          </w:p>
          <w:p w14:paraId="02DBAD5C" w14:textId="77777777" w:rsidR="008E25C1" w:rsidRPr="00874DCD" w:rsidRDefault="008E25C1" w:rsidP="006A48A2">
            <w:pPr>
              <w:jc w:val="both"/>
              <w:rPr>
                <w:sz w:val="18"/>
                <w:szCs w:val="18"/>
                <w:lang w:val="en-GB"/>
              </w:rPr>
            </w:pPr>
          </w:p>
          <w:p w14:paraId="4096530D" w14:textId="77777777" w:rsidR="008E25C1" w:rsidRPr="00874DCD" w:rsidRDefault="003C44C5" w:rsidP="006A48A2">
            <w:pPr>
              <w:jc w:val="both"/>
              <w:rPr>
                <w:sz w:val="18"/>
                <w:szCs w:val="18"/>
                <w:lang w:val="en-GB"/>
              </w:rPr>
            </w:pPr>
            <w:r>
              <w:rPr>
                <w:b w:val="0"/>
                <w:sz w:val="18"/>
                <w:szCs w:val="18"/>
                <w:lang w:val="en-GB"/>
              </w:rPr>
              <w:t>6.2.3</w:t>
            </w:r>
          </w:p>
          <w:p w14:paraId="61FCEF24" w14:textId="77777777" w:rsidR="008E25C1" w:rsidRPr="00874DCD" w:rsidRDefault="003C44C5" w:rsidP="006A48A2">
            <w:pPr>
              <w:jc w:val="both"/>
              <w:rPr>
                <w:sz w:val="18"/>
                <w:szCs w:val="18"/>
                <w:lang w:val="en-GB"/>
              </w:rPr>
            </w:pPr>
            <w:r>
              <w:rPr>
                <w:b w:val="0"/>
                <w:sz w:val="18"/>
                <w:szCs w:val="18"/>
                <w:lang w:val="en-GB"/>
              </w:rPr>
              <w:t>In this regulation, single sign-on refers to the identification service offering authentication to more than one relying party based on a single authentication of the holder using strong electronic identification means.</w:t>
            </w:r>
          </w:p>
          <w:p w14:paraId="3F6F2B9E" w14:textId="77777777" w:rsidR="008E25C1" w:rsidRPr="00874DCD" w:rsidRDefault="003C44C5" w:rsidP="006A48A2">
            <w:pPr>
              <w:jc w:val="both"/>
              <w:rPr>
                <w:sz w:val="18"/>
                <w:szCs w:val="18"/>
                <w:lang w:val="en-GB"/>
              </w:rPr>
            </w:pPr>
            <w:r>
              <w:rPr>
                <w:b w:val="0"/>
                <w:sz w:val="18"/>
                <w:szCs w:val="18"/>
                <w:lang w:val="en-GB"/>
              </w:rPr>
              <w:t>In planning, executing and maintaining single sign-on, the identification service must take care of the security measures based on the management of the length, transfer and ending of the session related to single sign-on. [...]</w:t>
            </w:r>
          </w:p>
          <w:p w14:paraId="26E929B0" w14:textId="77777777" w:rsidR="008E25C1" w:rsidRPr="00874DCD" w:rsidRDefault="008E25C1" w:rsidP="006A48A2">
            <w:pPr>
              <w:jc w:val="both"/>
              <w:rPr>
                <w:sz w:val="18"/>
                <w:szCs w:val="18"/>
                <w:lang w:val="en-GB"/>
              </w:rPr>
            </w:pPr>
          </w:p>
          <w:p w14:paraId="59F0FDE2" w14:textId="77777777" w:rsidR="008E25C1" w:rsidRPr="00874DCD" w:rsidRDefault="008E25C1" w:rsidP="006A48A2">
            <w:pPr>
              <w:jc w:val="both"/>
              <w:rPr>
                <w:sz w:val="18"/>
                <w:szCs w:val="18"/>
                <w:lang w:val="en-GB"/>
              </w:rPr>
            </w:pPr>
          </w:p>
          <w:p w14:paraId="0D48A2BE" w14:textId="77777777" w:rsidR="008E25C1" w:rsidRPr="00874DCD" w:rsidRDefault="003C44C5" w:rsidP="006A48A2">
            <w:pPr>
              <w:jc w:val="both"/>
              <w:rPr>
                <w:bCs/>
                <w:sz w:val="18"/>
                <w:szCs w:val="18"/>
                <w:lang w:val="en-GB"/>
              </w:rPr>
            </w:pPr>
            <w:r>
              <w:rPr>
                <w:b w:val="0"/>
                <w:sz w:val="18"/>
                <w:szCs w:val="18"/>
                <w:lang w:val="en-GB"/>
              </w:rPr>
              <w:t>6.3 Connecting identification means to a person</w:t>
            </w:r>
          </w:p>
          <w:p w14:paraId="36980C1F" w14:textId="77777777" w:rsidR="008E25C1" w:rsidRPr="00874DCD" w:rsidRDefault="003C44C5" w:rsidP="006A48A2">
            <w:pPr>
              <w:jc w:val="both"/>
              <w:rPr>
                <w:sz w:val="18"/>
                <w:szCs w:val="18"/>
                <w:lang w:val="en-GB"/>
              </w:rPr>
            </w:pPr>
            <w:r>
              <w:rPr>
                <w:b w:val="0"/>
                <w:sz w:val="18"/>
                <w:szCs w:val="18"/>
                <w:lang w:val="en-GB"/>
              </w:rPr>
              <w:t>6.3.1</w:t>
            </w:r>
          </w:p>
          <w:p w14:paraId="0215C47A" w14:textId="77777777" w:rsidR="008E25C1" w:rsidRPr="00874DCD" w:rsidRDefault="003C44C5" w:rsidP="006A48A2">
            <w:pPr>
              <w:jc w:val="both"/>
              <w:rPr>
                <w:sz w:val="18"/>
                <w:szCs w:val="18"/>
                <w:lang w:val="en-GB"/>
              </w:rPr>
            </w:pPr>
            <w:r>
              <w:rPr>
                <w:b w:val="0"/>
                <w:sz w:val="18"/>
                <w:szCs w:val="18"/>
                <w:lang w:val="en-GB"/>
              </w:rPr>
              <w:t>The authentication factors of the identification means must be bound to the identification means holder in the identification scheme.</w:t>
            </w:r>
          </w:p>
          <w:p w14:paraId="181F2D2D" w14:textId="77777777" w:rsidR="008E25C1" w:rsidRPr="00874DCD" w:rsidRDefault="008E25C1" w:rsidP="006A48A2">
            <w:pPr>
              <w:jc w:val="both"/>
              <w:rPr>
                <w:sz w:val="18"/>
                <w:szCs w:val="18"/>
                <w:lang w:val="en-GB"/>
              </w:rPr>
            </w:pPr>
          </w:p>
          <w:p w14:paraId="7F14DB4E" w14:textId="77777777" w:rsidR="008E25C1" w:rsidRPr="00874DCD" w:rsidRDefault="003C44C5" w:rsidP="006A48A2">
            <w:pPr>
              <w:jc w:val="both"/>
              <w:rPr>
                <w:sz w:val="18"/>
                <w:szCs w:val="18"/>
                <w:lang w:val="en-GB"/>
              </w:rPr>
            </w:pPr>
            <w:r>
              <w:rPr>
                <w:b w:val="0"/>
                <w:sz w:val="18"/>
                <w:szCs w:val="18"/>
                <w:lang w:val="en-GB"/>
              </w:rPr>
              <w:t>6.3.2</w:t>
            </w:r>
          </w:p>
          <w:p w14:paraId="5E2E4CE0" w14:textId="77777777" w:rsidR="008E25C1" w:rsidRPr="00874DCD" w:rsidRDefault="003C44C5" w:rsidP="006A48A2">
            <w:pPr>
              <w:jc w:val="both"/>
              <w:rPr>
                <w:sz w:val="18"/>
                <w:szCs w:val="18"/>
                <w:lang w:val="en-GB"/>
              </w:rPr>
            </w:pPr>
            <w:r>
              <w:rPr>
                <w:b w:val="0"/>
                <w:sz w:val="18"/>
                <w:szCs w:val="18"/>
                <w:lang w:val="en-GB"/>
              </w:rPr>
              <w:t>An identification means shall not be bound to an applicant before the applicant has passed initial identification or it has been otherwise ensured in the process of granting an identification means that the identification means is not functional before the initial identification referred to in section 17 of the Identification and Trust Services Act has been performed.</w:t>
            </w:r>
          </w:p>
          <w:p w14:paraId="31480BDC" w14:textId="77777777" w:rsidR="008E25C1" w:rsidRPr="00874DCD" w:rsidRDefault="008E25C1" w:rsidP="006A48A2">
            <w:pPr>
              <w:jc w:val="both"/>
              <w:rPr>
                <w:sz w:val="18"/>
                <w:szCs w:val="18"/>
                <w:lang w:val="en-GB"/>
              </w:rPr>
            </w:pPr>
          </w:p>
          <w:p w14:paraId="33FBD2A3" w14:textId="77777777" w:rsidR="008E25C1" w:rsidRPr="00874DCD" w:rsidRDefault="003C44C5" w:rsidP="006A48A2">
            <w:pPr>
              <w:jc w:val="both"/>
              <w:rPr>
                <w:bCs/>
                <w:sz w:val="18"/>
                <w:szCs w:val="18"/>
                <w:lang w:val="en-GB"/>
              </w:rPr>
            </w:pPr>
            <w:r>
              <w:rPr>
                <w:b w:val="0"/>
                <w:sz w:val="18"/>
                <w:szCs w:val="18"/>
                <w:lang w:val="en-GB"/>
              </w:rPr>
              <w:t>6.4 Processing identification means holder-specific data</w:t>
            </w:r>
          </w:p>
          <w:p w14:paraId="5ECC7747" w14:textId="77777777" w:rsidR="008E25C1" w:rsidRPr="00874DCD" w:rsidRDefault="003C44C5" w:rsidP="006A48A2">
            <w:pPr>
              <w:jc w:val="both"/>
              <w:rPr>
                <w:sz w:val="18"/>
                <w:szCs w:val="18"/>
                <w:lang w:val="en-GB"/>
              </w:rPr>
            </w:pPr>
            <w:r>
              <w:rPr>
                <w:b w:val="0"/>
                <w:sz w:val="18"/>
                <w:szCs w:val="18"/>
                <w:lang w:val="en-GB"/>
              </w:rPr>
              <w:t>6.4.1</w:t>
            </w:r>
          </w:p>
          <w:p w14:paraId="6508C43E" w14:textId="77777777" w:rsidR="008E25C1" w:rsidRPr="00874DCD" w:rsidRDefault="003C44C5" w:rsidP="006A48A2">
            <w:pPr>
              <w:jc w:val="both"/>
              <w:rPr>
                <w:sz w:val="18"/>
                <w:szCs w:val="18"/>
                <w:lang w:val="en-GB"/>
              </w:rPr>
            </w:pPr>
            <w:r>
              <w:rPr>
                <w:b w:val="0"/>
                <w:sz w:val="18"/>
                <w:szCs w:val="18"/>
                <w:lang w:val="en-GB"/>
              </w:rPr>
              <w:t>The identification service provider shall ensure that secret data related to an identification means is not revealed to its staff under any circumstances.</w:t>
            </w:r>
          </w:p>
          <w:p w14:paraId="1C5D7C7B" w14:textId="77777777" w:rsidR="008E25C1" w:rsidRPr="00874DCD" w:rsidRDefault="008E25C1" w:rsidP="006A48A2">
            <w:pPr>
              <w:jc w:val="both"/>
              <w:rPr>
                <w:sz w:val="18"/>
                <w:szCs w:val="18"/>
                <w:lang w:val="en-GB"/>
              </w:rPr>
            </w:pPr>
          </w:p>
          <w:p w14:paraId="497D3B1F" w14:textId="77777777" w:rsidR="008E25C1" w:rsidRPr="00874DCD" w:rsidRDefault="003C44C5" w:rsidP="006A48A2">
            <w:pPr>
              <w:jc w:val="both"/>
              <w:rPr>
                <w:sz w:val="18"/>
                <w:szCs w:val="18"/>
                <w:lang w:val="en-GB"/>
              </w:rPr>
            </w:pPr>
            <w:r>
              <w:rPr>
                <w:b w:val="0"/>
                <w:sz w:val="18"/>
                <w:szCs w:val="18"/>
                <w:lang w:val="en-GB"/>
              </w:rPr>
              <w:t>6.4.2</w:t>
            </w:r>
          </w:p>
          <w:p w14:paraId="6451F631" w14:textId="77777777" w:rsidR="008E25C1" w:rsidRPr="00874DCD" w:rsidRDefault="003C44C5" w:rsidP="006A48A2">
            <w:pPr>
              <w:jc w:val="both"/>
              <w:rPr>
                <w:sz w:val="18"/>
                <w:szCs w:val="18"/>
                <w:lang w:val="en-GB"/>
              </w:rPr>
            </w:pPr>
            <w:r>
              <w:rPr>
                <w:b w:val="0"/>
                <w:sz w:val="18"/>
                <w:szCs w:val="18"/>
                <w:lang w:val="en-GB"/>
              </w:rPr>
              <w:t>The identification service provider shall not make copies of any secret data related to an identification means.</w:t>
            </w:r>
          </w:p>
          <w:p w14:paraId="375E9F27" w14:textId="77777777" w:rsidR="00E856C7" w:rsidRPr="00874DCD" w:rsidRDefault="00E856C7" w:rsidP="006A48A2">
            <w:pPr>
              <w:jc w:val="both"/>
              <w:rPr>
                <w:sz w:val="18"/>
                <w:szCs w:val="18"/>
                <w:lang w:val="en-GB"/>
              </w:rPr>
            </w:pPr>
          </w:p>
        </w:tc>
      </w:tr>
      <w:tr w:rsidR="008147B4" w14:paraId="08D74AB8" w14:textId="77777777" w:rsidTr="008147B4">
        <w:trPr>
          <w:trHeight w:val="817"/>
        </w:trPr>
        <w:tc>
          <w:tcPr>
            <w:tcW w:w="846" w:type="dxa"/>
            <w:shd w:val="clear" w:color="auto" w:fill="BFBFBF" w:themeFill="background1" w:themeFillShade="BF"/>
          </w:tcPr>
          <w:p w14:paraId="296B0802" w14:textId="77777777" w:rsidR="00D228B3" w:rsidRPr="00D228B3" w:rsidRDefault="003C44C5" w:rsidP="006A48A2">
            <w:pPr>
              <w:pStyle w:val="BodyText"/>
              <w:jc w:val="both"/>
              <w:rPr>
                <w:b/>
                <w:sz w:val="18"/>
                <w:szCs w:val="18"/>
              </w:rPr>
            </w:pPr>
            <w:r>
              <w:rPr>
                <w:b/>
                <w:bCs/>
                <w:sz w:val="18"/>
                <w:szCs w:val="18"/>
                <w:lang w:val="en-GB"/>
              </w:rPr>
              <w:lastRenderedPageBreak/>
              <w:t>NO.</w:t>
            </w:r>
          </w:p>
        </w:tc>
        <w:tc>
          <w:tcPr>
            <w:tcW w:w="992" w:type="dxa"/>
            <w:shd w:val="clear" w:color="auto" w:fill="BFBFBF" w:themeFill="background1" w:themeFillShade="BF"/>
          </w:tcPr>
          <w:p w14:paraId="0A1F03C8" w14:textId="77777777" w:rsidR="00D228B3" w:rsidRPr="00D228B3" w:rsidRDefault="003C44C5" w:rsidP="006A48A2">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62E0B4F8" w14:textId="77777777" w:rsidR="00D228B3" w:rsidRPr="00874DCD" w:rsidRDefault="003C44C5" w:rsidP="006A48A2">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618B7977" w14:textId="77777777" w:rsidR="00D228B3" w:rsidRPr="00D228B3" w:rsidRDefault="003C44C5" w:rsidP="006A48A2">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3EBFAF3C" w14:textId="77777777" w:rsidR="00D228B3" w:rsidRPr="00D228B3" w:rsidRDefault="003C44C5" w:rsidP="006A48A2">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5AB264F1" w14:textId="77777777" w:rsidR="00D228B3" w:rsidRPr="00D228B3" w:rsidRDefault="003C44C5" w:rsidP="006A48A2">
            <w:pPr>
              <w:pStyle w:val="BodyText"/>
              <w:jc w:val="both"/>
              <w:rPr>
                <w:b/>
                <w:sz w:val="18"/>
                <w:szCs w:val="18"/>
              </w:rPr>
            </w:pPr>
            <w:r>
              <w:rPr>
                <w:b/>
                <w:bCs/>
                <w:sz w:val="18"/>
                <w:szCs w:val="18"/>
                <w:lang w:val="en-GB"/>
              </w:rPr>
              <w:t>NOTES</w:t>
            </w:r>
          </w:p>
        </w:tc>
      </w:tr>
      <w:tr w:rsidR="008147B4" w:rsidRPr="00BF7C90" w14:paraId="4590092A" w14:textId="77777777" w:rsidTr="008147B4">
        <w:tc>
          <w:tcPr>
            <w:tcW w:w="846" w:type="dxa"/>
          </w:tcPr>
          <w:p w14:paraId="465A2E2A" w14:textId="77777777" w:rsidR="00285F7D" w:rsidRDefault="00285F7D" w:rsidP="006A48A2">
            <w:pPr>
              <w:pStyle w:val="BodyText"/>
              <w:numPr>
                <w:ilvl w:val="0"/>
                <w:numId w:val="22"/>
              </w:numPr>
              <w:spacing w:after="0"/>
              <w:rPr>
                <w:sz w:val="18"/>
                <w:szCs w:val="18"/>
              </w:rPr>
            </w:pPr>
          </w:p>
        </w:tc>
        <w:tc>
          <w:tcPr>
            <w:tcW w:w="992" w:type="dxa"/>
          </w:tcPr>
          <w:p w14:paraId="0CA9D960" w14:textId="77777777" w:rsidR="00285F7D" w:rsidRDefault="00285F7D" w:rsidP="006A48A2">
            <w:pPr>
              <w:pStyle w:val="BodyText"/>
              <w:spacing w:after="0"/>
              <w:jc w:val="both"/>
              <w:rPr>
                <w:sz w:val="18"/>
                <w:szCs w:val="18"/>
              </w:rPr>
            </w:pPr>
          </w:p>
        </w:tc>
        <w:tc>
          <w:tcPr>
            <w:tcW w:w="4253" w:type="dxa"/>
          </w:tcPr>
          <w:p w14:paraId="6B0502BA" w14:textId="77777777" w:rsidR="00285F7D" w:rsidRPr="00874DCD" w:rsidRDefault="003C44C5" w:rsidP="006A48A2">
            <w:pPr>
              <w:pStyle w:val="BodyText"/>
              <w:spacing w:after="0"/>
              <w:jc w:val="both"/>
              <w:rPr>
                <w:sz w:val="18"/>
                <w:szCs w:val="18"/>
                <w:lang w:val="en-GB"/>
              </w:rPr>
            </w:pPr>
            <w:r>
              <w:rPr>
                <w:sz w:val="18"/>
                <w:szCs w:val="18"/>
                <w:lang w:val="en-GB"/>
              </w:rPr>
              <w:t>A risk assessment is available for the identification means (calculation of attack potential).</w:t>
            </w:r>
          </w:p>
        </w:tc>
        <w:tc>
          <w:tcPr>
            <w:tcW w:w="5528" w:type="dxa"/>
          </w:tcPr>
          <w:p w14:paraId="3A468505" w14:textId="77777777" w:rsidR="00EE359E" w:rsidRPr="00874DCD" w:rsidRDefault="003C44C5" w:rsidP="006A48A2">
            <w:pPr>
              <w:pStyle w:val="BodyText"/>
              <w:spacing w:after="0"/>
              <w:jc w:val="both"/>
              <w:rPr>
                <w:b/>
                <w:sz w:val="18"/>
                <w:szCs w:val="18"/>
                <w:lang w:val="en-GB"/>
              </w:rPr>
            </w:pPr>
            <w:r>
              <w:rPr>
                <w:b/>
                <w:bCs/>
                <w:sz w:val="18"/>
                <w:szCs w:val="18"/>
                <w:lang w:val="en-GB"/>
              </w:rPr>
              <w:t>ITSA, section 8: Requirements posed on the electronic identification scheme</w:t>
            </w:r>
          </w:p>
          <w:p w14:paraId="3E69D693" w14:textId="77777777" w:rsidR="00EE359E" w:rsidRPr="00874DCD" w:rsidRDefault="00EE359E" w:rsidP="006A48A2">
            <w:pPr>
              <w:pStyle w:val="BodyText"/>
              <w:spacing w:after="0"/>
              <w:jc w:val="both"/>
              <w:rPr>
                <w:sz w:val="18"/>
                <w:szCs w:val="18"/>
                <w:lang w:val="en-GB"/>
              </w:rPr>
            </w:pPr>
          </w:p>
          <w:p w14:paraId="7D59A35C" w14:textId="77777777" w:rsidR="00EE359E" w:rsidRPr="00874DCD" w:rsidRDefault="003C44C5" w:rsidP="006A48A2">
            <w:pPr>
              <w:pStyle w:val="BodyText"/>
              <w:spacing w:after="0"/>
              <w:jc w:val="both"/>
              <w:rPr>
                <w:sz w:val="18"/>
                <w:szCs w:val="18"/>
                <w:lang w:val="en-GB"/>
              </w:rPr>
            </w:pPr>
            <w:r>
              <w:rPr>
                <w:sz w:val="18"/>
                <w:szCs w:val="18"/>
                <w:lang w:val="en-GB"/>
              </w:rPr>
              <w:t xml:space="preserve">Section 8.1, paragraph 3: The identification means can be used to verify that only the holder of the identification means can use the means in a way that, at a minimum, meets the conditions for assurance level substantial laid </w:t>
            </w:r>
            <w:r>
              <w:rPr>
                <w:sz w:val="18"/>
                <w:szCs w:val="18"/>
                <w:lang w:val="en-GB"/>
              </w:rPr>
              <w:lastRenderedPageBreak/>
              <w:t>down in sections 2.2.1 and 2.3 of the Annex to the Act on Level of Assurance in Electronic Identification.</w:t>
            </w:r>
          </w:p>
          <w:p w14:paraId="72DCF814" w14:textId="77777777" w:rsidR="00EE359E" w:rsidRPr="00874DCD" w:rsidRDefault="00EE359E" w:rsidP="006A48A2">
            <w:pPr>
              <w:pStyle w:val="BodyText"/>
              <w:spacing w:after="0"/>
              <w:jc w:val="both"/>
              <w:rPr>
                <w:b/>
                <w:sz w:val="18"/>
                <w:szCs w:val="18"/>
                <w:lang w:val="en-GB"/>
              </w:rPr>
            </w:pPr>
          </w:p>
          <w:p w14:paraId="22261A9E" w14:textId="77777777" w:rsidR="00EE359E" w:rsidRPr="00874DCD" w:rsidRDefault="003C44C5" w:rsidP="006A48A2">
            <w:pPr>
              <w:pStyle w:val="BodyText"/>
              <w:spacing w:after="0"/>
              <w:jc w:val="both"/>
              <w:rPr>
                <w:b/>
                <w:sz w:val="18"/>
                <w:szCs w:val="18"/>
                <w:lang w:val="en-GB"/>
              </w:rPr>
            </w:pPr>
            <w:r>
              <w:rPr>
                <w:b/>
                <w:bCs/>
                <w:sz w:val="18"/>
                <w:szCs w:val="18"/>
                <w:lang w:val="en-GB"/>
              </w:rPr>
              <w:t>LOA Annex, section 2.3.1: Authentication mechanism</w:t>
            </w:r>
          </w:p>
          <w:p w14:paraId="2AD7E2E9" w14:textId="77777777" w:rsidR="00EE359E" w:rsidRPr="00874DCD" w:rsidRDefault="00EE359E" w:rsidP="006A48A2">
            <w:pPr>
              <w:pStyle w:val="BodyText"/>
              <w:spacing w:after="0"/>
              <w:jc w:val="both"/>
              <w:rPr>
                <w:sz w:val="18"/>
                <w:szCs w:val="18"/>
                <w:lang w:val="en-GB"/>
              </w:rPr>
            </w:pPr>
          </w:p>
          <w:p w14:paraId="3728D15F" w14:textId="77777777" w:rsidR="00EE359E" w:rsidRPr="00874DCD" w:rsidRDefault="003C44C5" w:rsidP="006A48A2">
            <w:pPr>
              <w:pStyle w:val="BodyText"/>
              <w:spacing w:after="0"/>
              <w:jc w:val="both"/>
              <w:rPr>
                <w:sz w:val="18"/>
                <w:szCs w:val="18"/>
                <w:lang w:val="en-GB"/>
              </w:rPr>
            </w:pPr>
            <w:r>
              <w:rPr>
                <w:sz w:val="18"/>
                <w:szCs w:val="18"/>
                <w:lang w:val="en-GB"/>
              </w:rPr>
              <w:t>The authentication mechanism implements security controls for the verification of the electronic identification means, so that it is highly unlikely that activities such as guessing, eavesdropping, replay or manipulation of communication by an attacker with moderate attack potential can subvert the authentication mechanisms.</w:t>
            </w:r>
          </w:p>
          <w:p w14:paraId="33F5035A" w14:textId="77777777" w:rsidR="00EE359E" w:rsidRPr="00874DCD" w:rsidRDefault="00EE359E" w:rsidP="006A48A2">
            <w:pPr>
              <w:pStyle w:val="BodyText"/>
              <w:spacing w:after="0"/>
              <w:jc w:val="both"/>
              <w:rPr>
                <w:sz w:val="18"/>
                <w:szCs w:val="18"/>
                <w:lang w:val="en-GB"/>
              </w:rPr>
            </w:pPr>
          </w:p>
          <w:p w14:paraId="598E655E" w14:textId="77777777" w:rsidR="00962064" w:rsidRPr="00874DCD" w:rsidRDefault="003C44C5" w:rsidP="006A48A2">
            <w:pPr>
              <w:pStyle w:val="BodyText"/>
              <w:jc w:val="both"/>
              <w:rPr>
                <w:bCs/>
                <w:sz w:val="18"/>
                <w:szCs w:val="18"/>
                <w:lang w:val="en-GB"/>
              </w:rPr>
            </w:pPr>
            <w:r>
              <w:rPr>
                <w:sz w:val="18"/>
                <w:szCs w:val="18"/>
                <w:lang w:val="en-GB"/>
              </w:rPr>
              <w:t xml:space="preserve">M72B, section 6.1.1 </w:t>
            </w:r>
          </w:p>
          <w:p w14:paraId="46D3A08A" w14:textId="77777777" w:rsidR="00962064" w:rsidRPr="00874DCD" w:rsidRDefault="003C44C5" w:rsidP="006A48A2">
            <w:pPr>
              <w:pStyle w:val="BodyText"/>
              <w:jc w:val="both"/>
              <w:rPr>
                <w:bCs/>
                <w:sz w:val="18"/>
                <w:szCs w:val="18"/>
                <w:lang w:val="en-GB"/>
              </w:rPr>
            </w:pPr>
            <w:r>
              <w:rPr>
                <w:sz w:val="18"/>
                <w:szCs w:val="18"/>
                <w:lang w:val="en-GB"/>
              </w:rPr>
              <w:t xml:space="preserve">The authentication factors, authentication mechanism and security measures of the identification means must be planned, executed and maintained so that they protect the integrity and confidentiality of the identification means. The identification means must be able to resist at least moderate or high-level threats and attack potential specified in section 2.3 of the appendix to the regulation on </w:t>
            </w:r>
            <w:r>
              <w:rPr>
                <w:i/>
                <w:iCs/>
                <w:sz w:val="18"/>
                <w:szCs w:val="18"/>
                <w:lang w:val="en-GB"/>
              </w:rPr>
              <w:t>Level of Assurance in Electronic Identification</w:t>
            </w:r>
            <w:r>
              <w:rPr>
                <w:sz w:val="18"/>
                <w:szCs w:val="18"/>
                <w:lang w:val="en-GB"/>
              </w:rPr>
              <w:t xml:space="preserve"> in accordance with the assurance level of the identification service.</w:t>
            </w:r>
          </w:p>
          <w:p w14:paraId="3FC29C5C" w14:textId="77777777" w:rsidR="00285F7D" w:rsidRPr="00874DCD" w:rsidRDefault="003C44C5" w:rsidP="006A48A2">
            <w:pPr>
              <w:pStyle w:val="BodyText"/>
              <w:spacing w:after="0"/>
              <w:jc w:val="both"/>
              <w:rPr>
                <w:bCs/>
                <w:sz w:val="18"/>
                <w:szCs w:val="18"/>
                <w:highlight w:val="yellow"/>
                <w:lang w:val="en-GB"/>
              </w:rPr>
            </w:pPr>
            <w:r>
              <w:rPr>
                <w:sz w:val="18"/>
                <w:szCs w:val="18"/>
                <w:lang w:val="en-GB"/>
              </w:rPr>
              <w:t xml:space="preserve">The resistance must be based on a </w:t>
            </w:r>
            <w:r>
              <w:rPr>
                <w:b/>
                <w:bCs/>
                <w:sz w:val="18"/>
                <w:szCs w:val="18"/>
                <w:lang w:val="en-GB"/>
              </w:rPr>
              <w:t>risk assessment</w:t>
            </w:r>
            <w:r>
              <w:rPr>
                <w:sz w:val="18"/>
                <w:szCs w:val="18"/>
                <w:lang w:val="en-GB"/>
              </w:rPr>
              <w:t xml:space="preserve"> including specific assessments of threats directed at an authentication mechanism and authentication factors based on possession, knowledge and inherence as well as assessment of security measures in place to protect against these threats.</w:t>
            </w:r>
          </w:p>
        </w:tc>
        <w:tc>
          <w:tcPr>
            <w:tcW w:w="1276" w:type="dxa"/>
          </w:tcPr>
          <w:p w14:paraId="27F5412D" w14:textId="77777777" w:rsidR="00AB5D99" w:rsidRPr="00874DCD" w:rsidRDefault="003C44C5" w:rsidP="006A48A2">
            <w:pPr>
              <w:pStyle w:val="BodyText"/>
              <w:spacing w:after="0"/>
              <w:jc w:val="both"/>
              <w:rPr>
                <w:sz w:val="18"/>
                <w:szCs w:val="18"/>
                <w:lang w:val="en-GB"/>
              </w:rPr>
            </w:pPr>
            <w:r>
              <w:rPr>
                <w:sz w:val="18"/>
                <w:szCs w:val="18"/>
                <w:lang w:val="en-GB"/>
              </w:rPr>
              <w:lastRenderedPageBreak/>
              <w:t>ISO 29115</w:t>
            </w:r>
          </w:p>
          <w:p w14:paraId="06D22754" w14:textId="77777777" w:rsidR="00AB5D99" w:rsidRPr="00874DCD" w:rsidRDefault="00AB5D99" w:rsidP="006A48A2">
            <w:pPr>
              <w:pStyle w:val="BodyText"/>
              <w:spacing w:after="0"/>
              <w:jc w:val="both"/>
              <w:rPr>
                <w:sz w:val="18"/>
                <w:szCs w:val="18"/>
                <w:lang w:val="en-GB"/>
              </w:rPr>
            </w:pPr>
          </w:p>
          <w:p w14:paraId="473B7C09" w14:textId="77777777" w:rsidR="00AB5D99" w:rsidRPr="00874DCD" w:rsidRDefault="003C44C5" w:rsidP="006A48A2">
            <w:pPr>
              <w:pStyle w:val="BodyText"/>
              <w:spacing w:after="0"/>
              <w:jc w:val="both"/>
              <w:rPr>
                <w:sz w:val="18"/>
                <w:szCs w:val="18"/>
                <w:lang w:val="en-GB"/>
              </w:rPr>
            </w:pPr>
            <w:r>
              <w:rPr>
                <w:sz w:val="18"/>
                <w:szCs w:val="18"/>
                <w:lang w:val="en-GB"/>
              </w:rPr>
              <w:t>ISO/IEC 15408-1</w:t>
            </w:r>
          </w:p>
          <w:p w14:paraId="501239CA" w14:textId="77777777" w:rsidR="00AB5D99" w:rsidRPr="00874DCD" w:rsidRDefault="00AB5D99" w:rsidP="006A48A2">
            <w:pPr>
              <w:pStyle w:val="BodyText"/>
              <w:spacing w:after="0"/>
              <w:jc w:val="both"/>
              <w:rPr>
                <w:sz w:val="18"/>
                <w:szCs w:val="18"/>
                <w:lang w:val="en-GB"/>
              </w:rPr>
            </w:pPr>
          </w:p>
          <w:p w14:paraId="663FD006" w14:textId="77777777" w:rsidR="00AB5D99" w:rsidRPr="00874DCD" w:rsidRDefault="003C44C5" w:rsidP="006A48A2">
            <w:pPr>
              <w:pStyle w:val="BodyText"/>
              <w:spacing w:after="0"/>
              <w:jc w:val="both"/>
              <w:rPr>
                <w:sz w:val="18"/>
                <w:szCs w:val="18"/>
                <w:lang w:val="en-GB"/>
              </w:rPr>
            </w:pPr>
            <w:r>
              <w:rPr>
                <w:sz w:val="18"/>
                <w:szCs w:val="18"/>
                <w:lang w:val="en-GB"/>
              </w:rPr>
              <w:t>ISO/IEC 18045, Annex B</w:t>
            </w:r>
          </w:p>
          <w:p w14:paraId="391C679F" w14:textId="77777777" w:rsidR="00AB5D99" w:rsidRPr="00874DCD" w:rsidRDefault="00AB5D99" w:rsidP="006A48A2">
            <w:pPr>
              <w:pStyle w:val="BodyText"/>
              <w:spacing w:after="0"/>
              <w:jc w:val="both"/>
              <w:rPr>
                <w:sz w:val="18"/>
                <w:szCs w:val="18"/>
                <w:lang w:val="en-GB"/>
              </w:rPr>
            </w:pPr>
          </w:p>
          <w:p w14:paraId="11C018C1" w14:textId="77777777" w:rsidR="00AB5D99" w:rsidRPr="00874DCD" w:rsidRDefault="003C44C5" w:rsidP="006A48A2">
            <w:pPr>
              <w:pStyle w:val="BodyText"/>
              <w:spacing w:after="0"/>
              <w:jc w:val="both"/>
              <w:rPr>
                <w:sz w:val="18"/>
                <w:szCs w:val="18"/>
                <w:lang w:val="en-GB"/>
              </w:rPr>
            </w:pPr>
            <w:r>
              <w:rPr>
                <w:sz w:val="18"/>
                <w:szCs w:val="18"/>
                <w:lang w:val="en-GB"/>
              </w:rPr>
              <w:t>Common Criteria CCDB 2009 03, part 3</w:t>
            </w:r>
          </w:p>
          <w:p w14:paraId="11825D5D" w14:textId="77777777" w:rsidR="00AB5D99" w:rsidRPr="00874DCD" w:rsidRDefault="00AB5D99" w:rsidP="006A48A2">
            <w:pPr>
              <w:pStyle w:val="BodyText"/>
              <w:spacing w:after="0"/>
              <w:jc w:val="both"/>
              <w:rPr>
                <w:sz w:val="18"/>
                <w:szCs w:val="18"/>
                <w:lang w:val="en-GB"/>
              </w:rPr>
            </w:pPr>
          </w:p>
          <w:p w14:paraId="51446392" w14:textId="77777777" w:rsidR="00285F7D" w:rsidRDefault="003C44C5" w:rsidP="006A48A2">
            <w:pPr>
              <w:pStyle w:val="BodyText"/>
              <w:spacing w:after="0"/>
              <w:jc w:val="both"/>
              <w:rPr>
                <w:sz w:val="18"/>
                <w:szCs w:val="18"/>
              </w:rPr>
            </w:pPr>
            <w:r>
              <w:rPr>
                <w:sz w:val="18"/>
                <w:szCs w:val="18"/>
                <w:lang w:val="en-GB"/>
              </w:rPr>
              <w:t>ETSI TS 102 165-1, clauses 6.6 and 6.7</w:t>
            </w:r>
          </w:p>
        </w:tc>
        <w:tc>
          <w:tcPr>
            <w:tcW w:w="3402" w:type="dxa"/>
          </w:tcPr>
          <w:p w14:paraId="47ACA703" w14:textId="77777777" w:rsidR="00285F7D" w:rsidRPr="00874DCD" w:rsidRDefault="003C44C5" w:rsidP="006A48A2">
            <w:pPr>
              <w:pStyle w:val="BodyText"/>
              <w:spacing w:after="0"/>
              <w:jc w:val="both"/>
              <w:rPr>
                <w:sz w:val="18"/>
                <w:szCs w:val="18"/>
                <w:lang w:val="en-GB"/>
              </w:rPr>
            </w:pPr>
            <w:r>
              <w:rPr>
                <w:sz w:val="18"/>
                <w:szCs w:val="18"/>
                <w:lang w:val="en-GB"/>
              </w:rPr>
              <w:lastRenderedPageBreak/>
              <w:t>E.g. Common Criteria CCDB 2009 03, part 3, or ETSI TS 102 165-1, clauses 6.6 and 6.7 calculation of the likelihood of the attack. The appropriate implementation of risk assessment is the basic premise for the calculation of attack potential.</w:t>
            </w:r>
          </w:p>
        </w:tc>
      </w:tr>
      <w:tr w:rsidR="008147B4" w:rsidRPr="00BF7C90" w14:paraId="246380EE" w14:textId="77777777" w:rsidTr="008147B4">
        <w:tc>
          <w:tcPr>
            <w:tcW w:w="846" w:type="dxa"/>
          </w:tcPr>
          <w:p w14:paraId="41BC5963" w14:textId="77777777" w:rsidR="00DE3F4E" w:rsidRPr="00A56EA2" w:rsidRDefault="003C44C5" w:rsidP="006A48A2">
            <w:pPr>
              <w:pStyle w:val="BodyText"/>
              <w:numPr>
                <w:ilvl w:val="0"/>
                <w:numId w:val="22"/>
              </w:numPr>
              <w:spacing w:after="0"/>
              <w:rPr>
                <w:sz w:val="18"/>
                <w:szCs w:val="18"/>
              </w:rPr>
            </w:pPr>
            <w:r>
              <w:rPr>
                <w:sz w:val="18"/>
                <w:szCs w:val="18"/>
                <w:lang w:val="en-GB"/>
              </w:rPr>
              <w:t>1</w:t>
            </w:r>
          </w:p>
        </w:tc>
        <w:tc>
          <w:tcPr>
            <w:tcW w:w="992" w:type="dxa"/>
          </w:tcPr>
          <w:p w14:paraId="71BE0F97" w14:textId="77777777" w:rsidR="00DE3F4E" w:rsidRPr="00A56EA2" w:rsidRDefault="003C44C5" w:rsidP="006A48A2">
            <w:pPr>
              <w:pStyle w:val="BodyText"/>
              <w:spacing w:after="0"/>
              <w:jc w:val="both"/>
              <w:rPr>
                <w:sz w:val="18"/>
                <w:szCs w:val="18"/>
              </w:rPr>
            </w:pPr>
            <w:r>
              <w:rPr>
                <w:sz w:val="18"/>
                <w:szCs w:val="18"/>
                <w:lang w:val="en-GB"/>
              </w:rPr>
              <w:t>S, H</w:t>
            </w:r>
          </w:p>
        </w:tc>
        <w:tc>
          <w:tcPr>
            <w:tcW w:w="4253" w:type="dxa"/>
          </w:tcPr>
          <w:p w14:paraId="236911E3" w14:textId="77777777" w:rsidR="00DE3F4E" w:rsidRPr="00874DCD" w:rsidRDefault="003C44C5" w:rsidP="006A48A2">
            <w:pPr>
              <w:pStyle w:val="BodyText"/>
              <w:spacing w:after="0"/>
              <w:jc w:val="both"/>
              <w:rPr>
                <w:sz w:val="18"/>
                <w:szCs w:val="18"/>
                <w:lang w:val="en-GB"/>
              </w:rPr>
            </w:pPr>
            <w:r>
              <w:rPr>
                <w:sz w:val="18"/>
                <w:szCs w:val="18"/>
                <w:lang w:val="en-GB"/>
              </w:rPr>
              <w:t xml:space="preserve">The identification means uses at least two authentication factors from different authentication factor categories. </w:t>
            </w:r>
          </w:p>
        </w:tc>
        <w:tc>
          <w:tcPr>
            <w:tcW w:w="5528" w:type="dxa"/>
          </w:tcPr>
          <w:p w14:paraId="10DFF906" w14:textId="77777777" w:rsidR="00DE3F4E" w:rsidRPr="00874DCD" w:rsidRDefault="003C44C5" w:rsidP="006A48A2">
            <w:pPr>
              <w:pStyle w:val="BodyText"/>
              <w:spacing w:after="0"/>
              <w:jc w:val="both"/>
              <w:rPr>
                <w:bCs/>
                <w:sz w:val="18"/>
                <w:szCs w:val="18"/>
                <w:lang w:val="en-GB"/>
              </w:rPr>
            </w:pPr>
            <w:r>
              <w:rPr>
                <w:sz w:val="18"/>
                <w:szCs w:val="18"/>
                <w:lang w:val="en-GB"/>
              </w:rPr>
              <w:t>ITSA, section 8 a: Authentication factors used in the identification means.</w:t>
            </w:r>
          </w:p>
          <w:p w14:paraId="7B61208F" w14:textId="77777777" w:rsidR="007E4782" w:rsidRPr="00874DCD" w:rsidRDefault="003C44C5" w:rsidP="006A48A2">
            <w:pPr>
              <w:pStyle w:val="BodyText"/>
              <w:spacing w:after="0"/>
              <w:jc w:val="both"/>
              <w:rPr>
                <w:bCs/>
                <w:sz w:val="18"/>
                <w:szCs w:val="18"/>
                <w:lang w:val="en-GB"/>
              </w:rPr>
            </w:pPr>
            <w:r>
              <w:rPr>
                <w:sz w:val="18"/>
                <w:szCs w:val="18"/>
                <w:lang w:val="en-GB"/>
              </w:rPr>
              <w:t>[…]</w:t>
            </w:r>
          </w:p>
          <w:p w14:paraId="582B15CB" w14:textId="77777777" w:rsidR="00DE3F4E" w:rsidRPr="00874DCD" w:rsidRDefault="003C44C5" w:rsidP="006A48A2">
            <w:pPr>
              <w:pStyle w:val="BodyText"/>
              <w:spacing w:after="0"/>
              <w:jc w:val="both"/>
              <w:rPr>
                <w:bCs/>
                <w:sz w:val="18"/>
                <w:szCs w:val="18"/>
                <w:lang w:val="en-GB"/>
              </w:rPr>
            </w:pPr>
            <w:r>
              <w:rPr>
                <w:sz w:val="18"/>
                <w:szCs w:val="18"/>
                <w:lang w:val="en-GB"/>
              </w:rPr>
              <w:t>1) a knowledge-based authentication factor that the subject is required to demonstrate knowledge of;</w:t>
            </w:r>
          </w:p>
          <w:p w14:paraId="07EFF2BA" w14:textId="77777777" w:rsidR="00DE3F4E" w:rsidRPr="00874DCD" w:rsidRDefault="003C44C5" w:rsidP="006A48A2">
            <w:pPr>
              <w:pStyle w:val="BodyText"/>
              <w:spacing w:after="0"/>
              <w:jc w:val="both"/>
              <w:rPr>
                <w:bCs/>
                <w:sz w:val="18"/>
                <w:szCs w:val="18"/>
                <w:lang w:val="en-GB"/>
              </w:rPr>
            </w:pPr>
            <w:r>
              <w:rPr>
                <w:sz w:val="18"/>
                <w:szCs w:val="18"/>
                <w:lang w:val="en-GB"/>
              </w:rPr>
              <w:t>2) a possession-based authentication factor that the subject is required to demonstrate possession of;</w:t>
            </w:r>
          </w:p>
          <w:p w14:paraId="1B3F8537" w14:textId="77777777" w:rsidR="00DE3F4E" w:rsidRPr="00874DCD" w:rsidRDefault="003C44C5" w:rsidP="006A48A2">
            <w:pPr>
              <w:pStyle w:val="BodyText"/>
              <w:spacing w:after="0"/>
              <w:jc w:val="both"/>
              <w:rPr>
                <w:bCs/>
                <w:sz w:val="18"/>
                <w:szCs w:val="18"/>
                <w:lang w:val="en-GB"/>
              </w:rPr>
            </w:pPr>
            <w:r>
              <w:rPr>
                <w:sz w:val="18"/>
                <w:szCs w:val="18"/>
                <w:lang w:val="en-GB"/>
              </w:rPr>
              <w:t>3) an inherent authentication factor that is based on a physical attribute of a natural person.</w:t>
            </w:r>
          </w:p>
          <w:p w14:paraId="6EE658EF" w14:textId="77777777" w:rsidR="00DE3F4E" w:rsidRPr="00874DCD" w:rsidRDefault="003C44C5" w:rsidP="006A48A2">
            <w:pPr>
              <w:pStyle w:val="BodyText"/>
              <w:spacing w:after="0"/>
              <w:jc w:val="both"/>
              <w:rPr>
                <w:bCs/>
                <w:sz w:val="18"/>
                <w:szCs w:val="18"/>
                <w:lang w:val="en-GB"/>
              </w:rPr>
            </w:pPr>
            <w:r>
              <w:rPr>
                <w:sz w:val="18"/>
                <w:szCs w:val="18"/>
                <w:lang w:val="en-GB"/>
              </w:rPr>
              <w:t>[…]</w:t>
            </w:r>
          </w:p>
          <w:p w14:paraId="15EEAD62" w14:textId="77777777" w:rsidR="00DE3F4E" w:rsidRPr="00874DCD" w:rsidRDefault="00DE3F4E" w:rsidP="006A48A2">
            <w:pPr>
              <w:pStyle w:val="BodyText"/>
              <w:spacing w:after="0"/>
              <w:jc w:val="both"/>
              <w:rPr>
                <w:bCs/>
                <w:sz w:val="18"/>
                <w:szCs w:val="18"/>
                <w:lang w:val="en-GB"/>
              </w:rPr>
            </w:pPr>
          </w:p>
          <w:p w14:paraId="007E3317" w14:textId="77777777" w:rsidR="00DE3F4E" w:rsidRPr="00874DCD" w:rsidRDefault="003C44C5" w:rsidP="006A48A2">
            <w:pPr>
              <w:pStyle w:val="BodyText"/>
              <w:spacing w:after="0"/>
              <w:jc w:val="both"/>
              <w:rPr>
                <w:bCs/>
                <w:sz w:val="18"/>
                <w:szCs w:val="18"/>
                <w:lang w:val="en-GB"/>
              </w:rPr>
            </w:pPr>
            <w:r>
              <w:rPr>
                <w:sz w:val="18"/>
                <w:szCs w:val="18"/>
                <w:lang w:val="en-GB"/>
              </w:rPr>
              <w:lastRenderedPageBreak/>
              <w:t>LOA Annex, section 2.2.1: Electronic identification means characteristics and design</w:t>
            </w:r>
          </w:p>
          <w:p w14:paraId="047AAC76" w14:textId="77777777" w:rsidR="00DE3F4E" w:rsidRPr="00874DCD" w:rsidRDefault="003C44C5" w:rsidP="006A48A2">
            <w:pPr>
              <w:pStyle w:val="BodyText"/>
              <w:spacing w:after="0"/>
              <w:jc w:val="both"/>
              <w:rPr>
                <w:bCs/>
                <w:sz w:val="18"/>
                <w:szCs w:val="18"/>
                <w:lang w:val="en-GB"/>
              </w:rPr>
            </w:pPr>
            <w:r>
              <w:rPr>
                <w:sz w:val="18"/>
                <w:szCs w:val="18"/>
                <w:lang w:val="en-GB"/>
              </w:rPr>
              <w:t>The electronic identification means uses at least two authentication factors from different categories.</w:t>
            </w:r>
          </w:p>
        </w:tc>
        <w:tc>
          <w:tcPr>
            <w:tcW w:w="1276" w:type="dxa"/>
          </w:tcPr>
          <w:p w14:paraId="7136D9B2" w14:textId="77777777" w:rsidR="00DE3F4E" w:rsidRPr="00874DCD" w:rsidRDefault="00DE3F4E" w:rsidP="006A48A2">
            <w:pPr>
              <w:pStyle w:val="BodyText"/>
              <w:spacing w:after="0"/>
              <w:jc w:val="both"/>
              <w:rPr>
                <w:sz w:val="18"/>
                <w:szCs w:val="18"/>
                <w:lang w:val="en-GB"/>
              </w:rPr>
            </w:pPr>
          </w:p>
        </w:tc>
        <w:tc>
          <w:tcPr>
            <w:tcW w:w="3402" w:type="dxa"/>
          </w:tcPr>
          <w:p w14:paraId="604A7B27" w14:textId="77777777" w:rsidR="00DE3F4E" w:rsidRPr="00874DCD" w:rsidRDefault="00DE3F4E" w:rsidP="006A48A2">
            <w:pPr>
              <w:pStyle w:val="BodyText"/>
              <w:spacing w:after="0"/>
              <w:jc w:val="both"/>
              <w:rPr>
                <w:sz w:val="18"/>
                <w:szCs w:val="18"/>
                <w:lang w:val="en-GB"/>
              </w:rPr>
            </w:pPr>
          </w:p>
        </w:tc>
      </w:tr>
      <w:tr w:rsidR="008147B4" w:rsidRPr="00BF7C90" w14:paraId="3AB3872A" w14:textId="77777777" w:rsidTr="008147B4">
        <w:tc>
          <w:tcPr>
            <w:tcW w:w="846" w:type="dxa"/>
          </w:tcPr>
          <w:p w14:paraId="1855E44F" w14:textId="77777777" w:rsidR="00DE3F4E" w:rsidRPr="00A56EA2" w:rsidRDefault="003C44C5" w:rsidP="006A48A2">
            <w:pPr>
              <w:pStyle w:val="BodyText"/>
              <w:numPr>
                <w:ilvl w:val="0"/>
                <w:numId w:val="22"/>
              </w:numPr>
              <w:spacing w:after="0"/>
              <w:rPr>
                <w:sz w:val="18"/>
                <w:szCs w:val="18"/>
              </w:rPr>
            </w:pPr>
            <w:r>
              <w:rPr>
                <w:sz w:val="18"/>
                <w:szCs w:val="18"/>
                <w:lang w:val="en-GB"/>
              </w:rPr>
              <w:t>2</w:t>
            </w:r>
          </w:p>
        </w:tc>
        <w:tc>
          <w:tcPr>
            <w:tcW w:w="992" w:type="dxa"/>
          </w:tcPr>
          <w:p w14:paraId="322466DE" w14:textId="77777777" w:rsidR="00DE3F4E" w:rsidRPr="00A56EA2" w:rsidRDefault="003C44C5" w:rsidP="006A48A2">
            <w:pPr>
              <w:pStyle w:val="BodyText"/>
              <w:spacing w:after="0"/>
              <w:jc w:val="both"/>
              <w:rPr>
                <w:sz w:val="18"/>
                <w:szCs w:val="18"/>
              </w:rPr>
            </w:pPr>
            <w:r>
              <w:rPr>
                <w:sz w:val="18"/>
                <w:szCs w:val="18"/>
                <w:lang w:val="en-GB"/>
              </w:rPr>
              <w:t>S, H</w:t>
            </w:r>
          </w:p>
        </w:tc>
        <w:tc>
          <w:tcPr>
            <w:tcW w:w="4253" w:type="dxa"/>
          </w:tcPr>
          <w:p w14:paraId="398B2705" w14:textId="77777777" w:rsidR="00DE3F4E" w:rsidRPr="00874DCD" w:rsidRDefault="003C44C5" w:rsidP="006A48A2">
            <w:pPr>
              <w:pStyle w:val="BodyText"/>
              <w:spacing w:after="0"/>
              <w:jc w:val="both"/>
              <w:rPr>
                <w:sz w:val="18"/>
                <w:szCs w:val="18"/>
                <w:lang w:val="en-GB"/>
              </w:rPr>
            </w:pPr>
            <w:r>
              <w:rPr>
                <w:sz w:val="18"/>
                <w:szCs w:val="18"/>
                <w:lang w:val="en-GB"/>
              </w:rPr>
              <w:t>The authentication factors are independent of each other.</w:t>
            </w:r>
          </w:p>
        </w:tc>
        <w:tc>
          <w:tcPr>
            <w:tcW w:w="5528" w:type="dxa"/>
          </w:tcPr>
          <w:p w14:paraId="2A64B286" w14:textId="77777777" w:rsidR="004550D6" w:rsidRPr="00874DCD" w:rsidRDefault="003C44C5" w:rsidP="006A48A2">
            <w:pPr>
              <w:pStyle w:val="BodyText"/>
              <w:spacing w:after="0"/>
              <w:jc w:val="both"/>
              <w:rPr>
                <w:bCs/>
                <w:sz w:val="18"/>
                <w:szCs w:val="18"/>
                <w:lang w:val="en-GB"/>
              </w:rPr>
            </w:pPr>
            <w:r>
              <w:rPr>
                <w:sz w:val="18"/>
                <w:szCs w:val="18"/>
                <w:lang w:val="en-GB"/>
              </w:rPr>
              <w:t>LOA Annex, section 2.2.1: Electronic identification means characteristics and design</w:t>
            </w:r>
          </w:p>
          <w:p w14:paraId="742191FF" w14:textId="77777777" w:rsidR="00DE3F4E" w:rsidRPr="00874DCD" w:rsidRDefault="003C44C5" w:rsidP="006A48A2">
            <w:pPr>
              <w:pStyle w:val="BodyText"/>
              <w:spacing w:after="0"/>
              <w:jc w:val="both"/>
              <w:rPr>
                <w:bCs/>
                <w:sz w:val="18"/>
                <w:szCs w:val="18"/>
                <w:lang w:val="en-GB"/>
              </w:rPr>
            </w:pPr>
            <w:r>
              <w:rPr>
                <w:sz w:val="18"/>
                <w:szCs w:val="18"/>
                <w:lang w:val="en-GB"/>
              </w:rPr>
              <w:t>The electronic identification means is designed so that it can be assumed to be used only if under the control or possession of the person to whom it belongs.</w:t>
            </w:r>
          </w:p>
          <w:p w14:paraId="46EAE33D" w14:textId="77777777" w:rsidR="005822D9" w:rsidRPr="00874DCD" w:rsidRDefault="005822D9" w:rsidP="006A48A2">
            <w:pPr>
              <w:pStyle w:val="BodyText"/>
              <w:spacing w:after="0"/>
              <w:jc w:val="both"/>
              <w:rPr>
                <w:bCs/>
                <w:sz w:val="18"/>
                <w:szCs w:val="18"/>
                <w:lang w:val="en-GB"/>
              </w:rPr>
            </w:pPr>
          </w:p>
          <w:p w14:paraId="3C1C81E3" w14:textId="77777777" w:rsidR="005822D9" w:rsidRPr="00874DCD" w:rsidRDefault="003C44C5" w:rsidP="006A48A2">
            <w:pPr>
              <w:pStyle w:val="BodyText"/>
              <w:spacing w:after="0"/>
              <w:jc w:val="both"/>
              <w:rPr>
                <w:bCs/>
                <w:sz w:val="18"/>
                <w:szCs w:val="18"/>
                <w:lang w:val="en-GB"/>
              </w:rPr>
            </w:pPr>
            <w:r>
              <w:rPr>
                <w:sz w:val="18"/>
                <w:szCs w:val="18"/>
                <w:lang w:val="en-GB"/>
              </w:rPr>
              <w:t>M72B, section 6.1.2</w:t>
            </w:r>
          </w:p>
          <w:p w14:paraId="2CAFBC6E" w14:textId="77777777" w:rsidR="005822D9" w:rsidRPr="00874DCD" w:rsidRDefault="003C44C5" w:rsidP="006A48A2">
            <w:pPr>
              <w:pStyle w:val="BodyText"/>
              <w:spacing w:after="0"/>
              <w:jc w:val="both"/>
              <w:rPr>
                <w:bCs/>
                <w:sz w:val="18"/>
                <w:szCs w:val="18"/>
                <w:lang w:val="en-GB"/>
              </w:rPr>
            </w:pPr>
            <w:r>
              <w:rPr>
                <w:sz w:val="18"/>
                <w:szCs w:val="18"/>
                <w:lang w:val="en-GB"/>
              </w:rPr>
              <w:t>The features and security measures of the identification means must prevent the possibility that the compromise of one authentication factor would compromise the reliability of other authentication factors. The security measures protecting the identification means must separate and protect the authentication factors especially if they are used on the same terminal device.</w:t>
            </w:r>
          </w:p>
        </w:tc>
        <w:tc>
          <w:tcPr>
            <w:tcW w:w="1276" w:type="dxa"/>
          </w:tcPr>
          <w:p w14:paraId="6CDC8F11" w14:textId="77777777" w:rsidR="00DE3F4E" w:rsidRPr="00874DCD" w:rsidRDefault="00DE3F4E" w:rsidP="006A48A2">
            <w:pPr>
              <w:pStyle w:val="BodyText"/>
              <w:spacing w:after="0"/>
              <w:jc w:val="both"/>
              <w:rPr>
                <w:sz w:val="18"/>
                <w:szCs w:val="18"/>
                <w:lang w:val="en-GB"/>
              </w:rPr>
            </w:pPr>
          </w:p>
        </w:tc>
        <w:tc>
          <w:tcPr>
            <w:tcW w:w="3402" w:type="dxa"/>
          </w:tcPr>
          <w:p w14:paraId="64696779" w14:textId="77777777" w:rsidR="00DE3F4E" w:rsidRPr="00874DCD" w:rsidRDefault="003C44C5" w:rsidP="006A48A2">
            <w:pPr>
              <w:pStyle w:val="BodyText"/>
              <w:spacing w:after="0"/>
              <w:jc w:val="both"/>
              <w:rPr>
                <w:sz w:val="18"/>
                <w:szCs w:val="18"/>
                <w:lang w:val="en-GB"/>
              </w:rPr>
            </w:pPr>
            <w:r>
              <w:rPr>
                <w:sz w:val="18"/>
                <w:szCs w:val="18"/>
                <w:lang w:val="en-GB"/>
              </w:rPr>
              <w:t>Mutual independence of authentication factors requires special attention especially in identification means used on mobile devices.</w:t>
            </w:r>
          </w:p>
        </w:tc>
      </w:tr>
      <w:tr w:rsidR="008147B4" w:rsidRPr="00BF7C90" w14:paraId="086F0C0E" w14:textId="77777777" w:rsidTr="008147B4">
        <w:tc>
          <w:tcPr>
            <w:tcW w:w="846" w:type="dxa"/>
            <w:shd w:val="clear" w:color="auto" w:fill="auto"/>
          </w:tcPr>
          <w:p w14:paraId="145539EA" w14:textId="77777777" w:rsidR="00DE3F4E" w:rsidRPr="00874DCD" w:rsidRDefault="00DE3F4E" w:rsidP="006A48A2">
            <w:pPr>
              <w:pStyle w:val="BodyText"/>
              <w:numPr>
                <w:ilvl w:val="0"/>
                <w:numId w:val="22"/>
              </w:numPr>
              <w:spacing w:after="0"/>
              <w:rPr>
                <w:sz w:val="18"/>
                <w:szCs w:val="18"/>
                <w:lang w:val="en-GB"/>
              </w:rPr>
            </w:pPr>
          </w:p>
        </w:tc>
        <w:tc>
          <w:tcPr>
            <w:tcW w:w="992" w:type="dxa"/>
          </w:tcPr>
          <w:p w14:paraId="249B8FD0" w14:textId="77777777" w:rsidR="00DE3F4E" w:rsidRPr="00A56EA2" w:rsidRDefault="003C44C5" w:rsidP="006A48A2">
            <w:pPr>
              <w:pStyle w:val="BodyText"/>
              <w:spacing w:after="0"/>
              <w:jc w:val="both"/>
              <w:rPr>
                <w:sz w:val="18"/>
                <w:szCs w:val="18"/>
              </w:rPr>
            </w:pPr>
            <w:r>
              <w:rPr>
                <w:sz w:val="18"/>
                <w:szCs w:val="18"/>
                <w:lang w:val="en-GB"/>
              </w:rPr>
              <w:t>S, H</w:t>
            </w:r>
          </w:p>
        </w:tc>
        <w:tc>
          <w:tcPr>
            <w:tcW w:w="4253" w:type="dxa"/>
          </w:tcPr>
          <w:p w14:paraId="7EE8F52D" w14:textId="77777777" w:rsidR="00DE3F4E" w:rsidRPr="00874DCD" w:rsidRDefault="003C44C5" w:rsidP="006A48A2">
            <w:pPr>
              <w:pStyle w:val="BodyText"/>
              <w:spacing w:after="0"/>
              <w:jc w:val="both"/>
              <w:rPr>
                <w:sz w:val="18"/>
                <w:szCs w:val="18"/>
                <w:lang w:val="en-GB"/>
              </w:rPr>
            </w:pPr>
            <w:r>
              <w:rPr>
                <w:sz w:val="18"/>
                <w:szCs w:val="18"/>
                <w:lang w:val="en-GB"/>
              </w:rPr>
              <w:t>Different threat types that target different authentication factors are taken into account in the planning of the identification means.</w:t>
            </w:r>
          </w:p>
        </w:tc>
        <w:tc>
          <w:tcPr>
            <w:tcW w:w="5528" w:type="dxa"/>
          </w:tcPr>
          <w:p w14:paraId="4A12BEA7" w14:textId="77777777" w:rsidR="00DE3F4E" w:rsidRPr="00874DCD" w:rsidRDefault="003C44C5" w:rsidP="006A48A2">
            <w:pPr>
              <w:pStyle w:val="BodyText"/>
              <w:spacing w:after="0"/>
              <w:jc w:val="both"/>
              <w:rPr>
                <w:bCs/>
                <w:sz w:val="18"/>
                <w:szCs w:val="18"/>
                <w:lang w:val="en-GB"/>
              </w:rPr>
            </w:pPr>
            <w:r>
              <w:rPr>
                <w:sz w:val="18"/>
                <w:szCs w:val="18"/>
                <w:lang w:val="en-GB"/>
              </w:rPr>
              <w:t>LOA Annex, section 2.2.1: Electronic identification means characteristics and design</w:t>
            </w:r>
          </w:p>
          <w:p w14:paraId="4C28D785" w14:textId="77777777" w:rsidR="00DE3F4E" w:rsidRPr="00874DCD" w:rsidRDefault="003C44C5" w:rsidP="006A48A2">
            <w:pPr>
              <w:pStyle w:val="BodyText"/>
              <w:spacing w:after="0"/>
              <w:jc w:val="both"/>
              <w:rPr>
                <w:bCs/>
                <w:sz w:val="18"/>
                <w:szCs w:val="18"/>
                <w:lang w:val="en-GB"/>
              </w:rPr>
            </w:pPr>
            <w:r>
              <w:rPr>
                <w:sz w:val="18"/>
                <w:szCs w:val="18"/>
                <w:lang w:val="en-GB"/>
              </w:rPr>
              <w:t>The electronic identification means is designed so that it can be assumed to be used only if under the control or possession of the person to whom it belongs.</w:t>
            </w:r>
          </w:p>
          <w:p w14:paraId="55E0F4C3" w14:textId="77777777" w:rsidR="003263AE" w:rsidRPr="00874DCD" w:rsidRDefault="003263AE" w:rsidP="006A48A2">
            <w:pPr>
              <w:pStyle w:val="BodyText"/>
              <w:spacing w:after="0"/>
              <w:jc w:val="both"/>
              <w:rPr>
                <w:bCs/>
                <w:sz w:val="18"/>
                <w:szCs w:val="18"/>
                <w:lang w:val="en-GB"/>
              </w:rPr>
            </w:pPr>
          </w:p>
          <w:p w14:paraId="321AC8D0" w14:textId="77777777" w:rsidR="003263AE" w:rsidRPr="00874DCD" w:rsidRDefault="003C44C5" w:rsidP="006A48A2">
            <w:pPr>
              <w:pStyle w:val="BodyText"/>
              <w:spacing w:after="0"/>
              <w:jc w:val="both"/>
              <w:rPr>
                <w:bCs/>
                <w:sz w:val="18"/>
                <w:szCs w:val="18"/>
                <w:lang w:val="en-GB"/>
              </w:rPr>
            </w:pPr>
            <w:r>
              <w:rPr>
                <w:sz w:val="18"/>
                <w:szCs w:val="18"/>
                <w:lang w:val="en-GB"/>
              </w:rPr>
              <w:t>M72B, section 6.1.2</w:t>
            </w:r>
          </w:p>
          <w:p w14:paraId="4896A396" w14:textId="77777777" w:rsidR="003263AE" w:rsidRPr="00874DCD" w:rsidRDefault="003C44C5" w:rsidP="006A48A2">
            <w:pPr>
              <w:pStyle w:val="BodyText"/>
              <w:jc w:val="both"/>
              <w:rPr>
                <w:bCs/>
                <w:sz w:val="18"/>
                <w:szCs w:val="18"/>
                <w:lang w:val="en-GB"/>
              </w:rPr>
            </w:pPr>
            <w:r>
              <w:rPr>
                <w:sz w:val="18"/>
                <w:szCs w:val="18"/>
                <w:lang w:val="en-GB"/>
              </w:rPr>
              <w:t>The features and security measures of the identification means must prevent the possibility that the compromise of one authentication factor would compromise the reliability of other authentication factors. The security measures protecting the identification means must separate and protect the authentication factors especially if they are used on the same terminal device.</w:t>
            </w:r>
          </w:p>
        </w:tc>
        <w:tc>
          <w:tcPr>
            <w:tcW w:w="1276" w:type="dxa"/>
          </w:tcPr>
          <w:p w14:paraId="560E8B08" w14:textId="77777777" w:rsidR="00DE3F4E" w:rsidRPr="00874DCD" w:rsidRDefault="00DE3F4E" w:rsidP="006A48A2">
            <w:pPr>
              <w:pStyle w:val="BodyText"/>
              <w:spacing w:after="0"/>
              <w:jc w:val="both"/>
              <w:rPr>
                <w:sz w:val="18"/>
                <w:szCs w:val="18"/>
                <w:lang w:val="en-GB"/>
              </w:rPr>
            </w:pPr>
          </w:p>
        </w:tc>
        <w:tc>
          <w:tcPr>
            <w:tcW w:w="3402" w:type="dxa"/>
          </w:tcPr>
          <w:p w14:paraId="06F88E12" w14:textId="77777777" w:rsidR="00DE3F4E" w:rsidRPr="00874DCD" w:rsidRDefault="00DE3F4E" w:rsidP="006A48A2">
            <w:pPr>
              <w:pStyle w:val="BodyText"/>
              <w:spacing w:after="0"/>
              <w:jc w:val="both"/>
              <w:rPr>
                <w:sz w:val="18"/>
                <w:szCs w:val="18"/>
                <w:lang w:val="en-GB"/>
              </w:rPr>
            </w:pPr>
          </w:p>
        </w:tc>
      </w:tr>
      <w:tr w:rsidR="008147B4" w:rsidRPr="00BF7C90" w14:paraId="770BAE39" w14:textId="77777777" w:rsidTr="008147B4">
        <w:tc>
          <w:tcPr>
            <w:tcW w:w="846" w:type="dxa"/>
          </w:tcPr>
          <w:p w14:paraId="272E1B73" w14:textId="77777777" w:rsidR="00CF6D51" w:rsidRPr="00874DCD" w:rsidRDefault="00CF6D51" w:rsidP="006A48A2">
            <w:pPr>
              <w:pStyle w:val="BodyText"/>
              <w:numPr>
                <w:ilvl w:val="0"/>
                <w:numId w:val="22"/>
              </w:numPr>
              <w:spacing w:after="0"/>
              <w:rPr>
                <w:sz w:val="18"/>
                <w:szCs w:val="18"/>
                <w:lang w:val="en-GB"/>
              </w:rPr>
            </w:pPr>
          </w:p>
        </w:tc>
        <w:tc>
          <w:tcPr>
            <w:tcW w:w="992" w:type="dxa"/>
          </w:tcPr>
          <w:p w14:paraId="2EDFE49E" w14:textId="77777777" w:rsidR="00CF6D51" w:rsidRDefault="003C44C5" w:rsidP="006A48A2">
            <w:pPr>
              <w:pStyle w:val="BodyText"/>
              <w:spacing w:after="0"/>
              <w:jc w:val="both"/>
              <w:rPr>
                <w:sz w:val="18"/>
                <w:szCs w:val="18"/>
              </w:rPr>
            </w:pPr>
            <w:r>
              <w:rPr>
                <w:sz w:val="18"/>
                <w:szCs w:val="18"/>
                <w:lang w:val="en-GB"/>
              </w:rPr>
              <w:t>S, H</w:t>
            </w:r>
          </w:p>
        </w:tc>
        <w:tc>
          <w:tcPr>
            <w:tcW w:w="4253" w:type="dxa"/>
          </w:tcPr>
          <w:p w14:paraId="5E525312" w14:textId="77777777" w:rsidR="00CF6D51" w:rsidRPr="00874DCD" w:rsidRDefault="003C44C5" w:rsidP="006A48A2">
            <w:pPr>
              <w:pStyle w:val="BodyText"/>
              <w:spacing w:after="0"/>
              <w:jc w:val="both"/>
              <w:rPr>
                <w:sz w:val="18"/>
                <w:szCs w:val="18"/>
                <w:lang w:val="en-GB"/>
              </w:rPr>
            </w:pPr>
            <w:r>
              <w:rPr>
                <w:sz w:val="18"/>
                <w:szCs w:val="18"/>
                <w:lang w:val="en-GB"/>
              </w:rPr>
              <w:t>Secret information related to the identification means is not accessible to the personnel or the subcontractors of the identification service provider.</w:t>
            </w:r>
          </w:p>
        </w:tc>
        <w:tc>
          <w:tcPr>
            <w:tcW w:w="5528" w:type="dxa"/>
          </w:tcPr>
          <w:p w14:paraId="1749B2EE" w14:textId="77777777" w:rsidR="00CF6D51" w:rsidRPr="00874DCD" w:rsidRDefault="003C44C5" w:rsidP="006A48A2">
            <w:pPr>
              <w:pStyle w:val="BodyText"/>
              <w:spacing w:after="0"/>
              <w:jc w:val="both"/>
              <w:rPr>
                <w:bCs/>
                <w:sz w:val="18"/>
                <w:szCs w:val="18"/>
                <w:lang w:val="en-GB"/>
              </w:rPr>
            </w:pPr>
            <w:r>
              <w:rPr>
                <w:sz w:val="18"/>
                <w:szCs w:val="18"/>
                <w:lang w:val="en-GB"/>
              </w:rPr>
              <w:t>M72B, section 6.4: Processing identification means holder-specific data</w:t>
            </w:r>
          </w:p>
          <w:p w14:paraId="016222B1" w14:textId="77777777" w:rsidR="00CC5C40" w:rsidRPr="00874DCD" w:rsidRDefault="003C44C5" w:rsidP="006A48A2">
            <w:pPr>
              <w:pStyle w:val="BodyText"/>
              <w:spacing w:after="0"/>
              <w:jc w:val="both"/>
              <w:rPr>
                <w:bCs/>
                <w:sz w:val="18"/>
                <w:szCs w:val="18"/>
                <w:lang w:val="en-GB"/>
              </w:rPr>
            </w:pPr>
            <w:r>
              <w:rPr>
                <w:sz w:val="18"/>
                <w:szCs w:val="18"/>
                <w:lang w:val="en-GB"/>
              </w:rPr>
              <w:t>6.4.1</w:t>
            </w:r>
          </w:p>
          <w:p w14:paraId="2CD985B1" w14:textId="77777777" w:rsidR="00CC5C40" w:rsidRPr="00874DCD" w:rsidRDefault="003C44C5" w:rsidP="006A48A2">
            <w:pPr>
              <w:pStyle w:val="BodyText"/>
              <w:spacing w:after="0"/>
              <w:jc w:val="both"/>
              <w:rPr>
                <w:bCs/>
                <w:sz w:val="18"/>
                <w:szCs w:val="18"/>
                <w:lang w:val="en-GB"/>
              </w:rPr>
            </w:pPr>
            <w:r>
              <w:rPr>
                <w:sz w:val="18"/>
                <w:szCs w:val="18"/>
                <w:lang w:val="en-GB"/>
              </w:rPr>
              <w:t>The identification service provider shall ensure that secret data related to an identification means is not revealed to its staff under any circumstances.</w:t>
            </w:r>
          </w:p>
          <w:p w14:paraId="2FEAA348" w14:textId="77777777" w:rsidR="00CC5C40" w:rsidRPr="00874DCD" w:rsidRDefault="003C44C5" w:rsidP="006A48A2">
            <w:pPr>
              <w:pStyle w:val="BodyText"/>
              <w:spacing w:after="0"/>
              <w:jc w:val="both"/>
              <w:rPr>
                <w:bCs/>
                <w:sz w:val="18"/>
                <w:szCs w:val="18"/>
                <w:lang w:val="en-GB"/>
              </w:rPr>
            </w:pPr>
            <w:r>
              <w:rPr>
                <w:sz w:val="18"/>
                <w:szCs w:val="18"/>
                <w:lang w:val="en-GB"/>
              </w:rPr>
              <w:t>6.4.2</w:t>
            </w:r>
          </w:p>
          <w:p w14:paraId="5786C72D" w14:textId="77777777" w:rsidR="00CF6D51" w:rsidRPr="00874DCD" w:rsidRDefault="003C44C5" w:rsidP="006A48A2">
            <w:pPr>
              <w:pStyle w:val="BodyText"/>
              <w:spacing w:after="0"/>
              <w:jc w:val="both"/>
              <w:rPr>
                <w:bCs/>
                <w:sz w:val="18"/>
                <w:szCs w:val="18"/>
                <w:lang w:val="en-GB"/>
              </w:rPr>
            </w:pPr>
            <w:r>
              <w:rPr>
                <w:sz w:val="18"/>
                <w:szCs w:val="18"/>
                <w:lang w:val="en-GB"/>
              </w:rPr>
              <w:lastRenderedPageBreak/>
              <w:t>The identification service provider shall not make copies of any secret data related to an identification means.</w:t>
            </w:r>
          </w:p>
        </w:tc>
        <w:tc>
          <w:tcPr>
            <w:tcW w:w="1276" w:type="dxa"/>
          </w:tcPr>
          <w:p w14:paraId="6893EC83" w14:textId="77777777" w:rsidR="00CF6D51" w:rsidRPr="00874DCD" w:rsidRDefault="00CF6D51" w:rsidP="006A48A2">
            <w:pPr>
              <w:pStyle w:val="BodyText"/>
              <w:spacing w:after="0"/>
              <w:jc w:val="both"/>
              <w:rPr>
                <w:sz w:val="18"/>
                <w:szCs w:val="18"/>
                <w:lang w:val="en-GB"/>
              </w:rPr>
            </w:pPr>
          </w:p>
        </w:tc>
        <w:tc>
          <w:tcPr>
            <w:tcW w:w="3402" w:type="dxa"/>
          </w:tcPr>
          <w:p w14:paraId="0DE559F9" w14:textId="77777777" w:rsidR="00CF6D51" w:rsidRPr="00874DCD" w:rsidRDefault="003C44C5" w:rsidP="006A48A2">
            <w:pPr>
              <w:pStyle w:val="BodyText"/>
              <w:spacing w:after="0"/>
              <w:jc w:val="both"/>
              <w:rPr>
                <w:sz w:val="18"/>
                <w:szCs w:val="18"/>
                <w:lang w:val="en-GB"/>
              </w:rPr>
            </w:pPr>
            <w:r>
              <w:rPr>
                <w:sz w:val="18"/>
                <w:szCs w:val="18"/>
                <w:lang w:val="en-GB"/>
              </w:rPr>
              <w:t>Secret information typically includes PIN codes and other information-based authentication factors.</w:t>
            </w:r>
          </w:p>
          <w:p w14:paraId="32B96D04" w14:textId="77777777" w:rsidR="004B546A" w:rsidRPr="00874DCD" w:rsidRDefault="004B546A" w:rsidP="006A48A2">
            <w:pPr>
              <w:pStyle w:val="BodyText"/>
              <w:spacing w:after="0"/>
              <w:jc w:val="both"/>
              <w:rPr>
                <w:sz w:val="18"/>
                <w:szCs w:val="18"/>
                <w:lang w:val="en-GB"/>
              </w:rPr>
            </w:pPr>
          </w:p>
          <w:p w14:paraId="0E97F7D7" w14:textId="77777777" w:rsidR="004B546A" w:rsidRPr="00874DCD" w:rsidRDefault="003C44C5" w:rsidP="006A48A2">
            <w:pPr>
              <w:pStyle w:val="BodyText"/>
              <w:spacing w:after="0"/>
              <w:jc w:val="both"/>
              <w:rPr>
                <w:sz w:val="18"/>
                <w:szCs w:val="18"/>
                <w:lang w:val="en-GB"/>
              </w:rPr>
            </w:pPr>
            <w:r>
              <w:rPr>
                <w:sz w:val="18"/>
                <w:szCs w:val="18"/>
                <w:lang w:val="en-GB"/>
              </w:rPr>
              <w:t xml:space="preserve">This requirement is intended to address the risk of dishonest personnel. </w:t>
            </w:r>
          </w:p>
        </w:tc>
      </w:tr>
      <w:tr w:rsidR="008147B4" w:rsidRPr="00BF7C90" w14:paraId="46A5D72A" w14:textId="77777777" w:rsidTr="008147B4">
        <w:tc>
          <w:tcPr>
            <w:tcW w:w="846" w:type="dxa"/>
          </w:tcPr>
          <w:p w14:paraId="1627A69D" w14:textId="77777777" w:rsidR="00DE3F4E" w:rsidRPr="00874DCD" w:rsidRDefault="00DE3F4E" w:rsidP="006A48A2">
            <w:pPr>
              <w:pStyle w:val="BodyText"/>
              <w:numPr>
                <w:ilvl w:val="0"/>
                <w:numId w:val="22"/>
              </w:numPr>
              <w:spacing w:after="0"/>
              <w:rPr>
                <w:sz w:val="18"/>
                <w:szCs w:val="18"/>
                <w:lang w:val="en-GB"/>
              </w:rPr>
            </w:pPr>
          </w:p>
        </w:tc>
        <w:tc>
          <w:tcPr>
            <w:tcW w:w="992" w:type="dxa"/>
          </w:tcPr>
          <w:p w14:paraId="0A2F89B7" w14:textId="77777777" w:rsidR="00DE3F4E" w:rsidRPr="00A56EA2" w:rsidRDefault="003C44C5" w:rsidP="006A48A2">
            <w:pPr>
              <w:pStyle w:val="BodyText"/>
              <w:spacing w:after="0"/>
              <w:jc w:val="both"/>
              <w:rPr>
                <w:sz w:val="18"/>
                <w:szCs w:val="18"/>
              </w:rPr>
            </w:pPr>
            <w:r>
              <w:rPr>
                <w:sz w:val="18"/>
                <w:szCs w:val="18"/>
                <w:lang w:val="en-GB"/>
              </w:rPr>
              <w:t>S, H</w:t>
            </w:r>
          </w:p>
        </w:tc>
        <w:tc>
          <w:tcPr>
            <w:tcW w:w="4253" w:type="dxa"/>
          </w:tcPr>
          <w:p w14:paraId="5CC2D931" w14:textId="77777777" w:rsidR="00DE3F4E" w:rsidRPr="00874DCD" w:rsidRDefault="003C44C5" w:rsidP="006A48A2">
            <w:pPr>
              <w:pStyle w:val="BodyText"/>
              <w:spacing w:after="0"/>
              <w:jc w:val="both"/>
              <w:rPr>
                <w:sz w:val="18"/>
                <w:szCs w:val="18"/>
                <w:lang w:val="en-GB"/>
              </w:rPr>
            </w:pPr>
            <w:r>
              <w:rPr>
                <w:sz w:val="18"/>
                <w:szCs w:val="18"/>
                <w:lang w:val="en-GB"/>
              </w:rPr>
              <w:t>Authentication factors are confirmed as being bound to a person.</w:t>
            </w:r>
          </w:p>
        </w:tc>
        <w:tc>
          <w:tcPr>
            <w:tcW w:w="5528" w:type="dxa"/>
          </w:tcPr>
          <w:p w14:paraId="3A1310FB" w14:textId="77777777" w:rsidR="00DE3F4E" w:rsidRPr="00874DCD" w:rsidRDefault="003C44C5" w:rsidP="006A48A2">
            <w:pPr>
              <w:pStyle w:val="BodyText"/>
              <w:spacing w:after="0"/>
              <w:jc w:val="both"/>
              <w:rPr>
                <w:bCs/>
                <w:sz w:val="18"/>
                <w:szCs w:val="18"/>
                <w:lang w:val="en-GB"/>
              </w:rPr>
            </w:pPr>
            <w:r>
              <w:rPr>
                <w:sz w:val="18"/>
                <w:szCs w:val="18"/>
                <w:lang w:val="en-GB"/>
              </w:rPr>
              <w:t>LOA Annex, section 1:  Applicable definitions</w:t>
            </w:r>
          </w:p>
          <w:p w14:paraId="087F4168" w14:textId="77777777" w:rsidR="00DE3F4E" w:rsidRPr="00874DCD" w:rsidRDefault="003C44C5" w:rsidP="006A48A2">
            <w:pPr>
              <w:pStyle w:val="BodyText"/>
              <w:spacing w:after="0"/>
              <w:jc w:val="both"/>
              <w:rPr>
                <w:bCs/>
                <w:sz w:val="18"/>
                <w:szCs w:val="18"/>
                <w:lang w:val="en-GB"/>
              </w:rPr>
            </w:pPr>
            <w:r>
              <w:rPr>
                <w:sz w:val="18"/>
                <w:szCs w:val="18"/>
                <w:lang w:val="en-GB"/>
              </w:rPr>
              <w:t>2) ‘authentication factor’ means a factor confirmed as being bound to a person, which falls into any of the following categories […]</w:t>
            </w:r>
          </w:p>
          <w:p w14:paraId="14FCEC8E" w14:textId="77777777" w:rsidR="00DE3F4E" w:rsidRPr="00874DCD" w:rsidRDefault="00DE3F4E" w:rsidP="006A48A2">
            <w:pPr>
              <w:pStyle w:val="BodyText"/>
              <w:spacing w:after="0"/>
              <w:jc w:val="both"/>
              <w:rPr>
                <w:bCs/>
                <w:sz w:val="18"/>
                <w:szCs w:val="18"/>
                <w:lang w:val="en-GB"/>
              </w:rPr>
            </w:pPr>
          </w:p>
          <w:p w14:paraId="460BB8C9" w14:textId="77777777" w:rsidR="00DE3F4E" w:rsidRPr="00874DCD" w:rsidRDefault="003C44C5" w:rsidP="006A48A2">
            <w:pPr>
              <w:pStyle w:val="BodyText"/>
              <w:spacing w:after="0"/>
              <w:jc w:val="both"/>
              <w:rPr>
                <w:bCs/>
                <w:sz w:val="18"/>
                <w:szCs w:val="18"/>
                <w:lang w:val="en-GB"/>
              </w:rPr>
            </w:pPr>
            <w:r>
              <w:rPr>
                <w:sz w:val="18"/>
                <w:szCs w:val="18"/>
                <w:lang w:val="en-GB"/>
              </w:rPr>
              <w:t>LOA Annex, section 2.2.1: Electronic identification means characteristics and design</w:t>
            </w:r>
          </w:p>
          <w:p w14:paraId="4ABCCF82" w14:textId="77777777" w:rsidR="00DE3F4E" w:rsidRPr="00874DCD" w:rsidRDefault="003C44C5" w:rsidP="006A48A2">
            <w:pPr>
              <w:pStyle w:val="BodyText"/>
              <w:spacing w:after="0"/>
              <w:jc w:val="both"/>
              <w:rPr>
                <w:bCs/>
                <w:sz w:val="18"/>
                <w:szCs w:val="18"/>
                <w:lang w:val="en-GB"/>
              </w:rPr>
            </w:pPr>
            <w:r>
              <w:rPr>
                <w:sz w:val="18"/>
                <w:szCs w:val="18"/>
                <w:lang w:val="en-GB"/>
              </w:rPr>
              <w:t>The electronic identification means is designed so that it can be assumed to be used only if under the control or possession of the person to whom it belongs.</w:t>
            </w:r>
          </w:p>
          <w:p w14:paraId="48719BEC" w14:textId="77777777" w:rsidR="00AB5D99" w:rsidRPr="00874DCD" w:rsidRDefault="00AB5D99" w:rsidP="006A48A2">
            <w:pPr>
              <w:pStyle w:val="BodyText"/>
              <w:spacing w:after="0"/>
              <w:jc w:val="both"/>
              <w:rPr>
                <w:bCs/>
                <w:sz w:val="18"/>
                <w:szCs w:val="18"/>
                <w:lang w:val="en-GB"/>
              </w:rPr>
            </w:pPr>
          </w:p>
          <w:p w14:paraId="49778393" w14:textId="77777777" w:rsidR="005822D9" w:rsidRPr="00874DCD" w:rsidRDefault="003C44C5" w:rsidP="006A48A2">
            <w:pPr>
              <w:pStyle w:val="BodyText"/>
              <w:spacing w:after="0"/>
              <w:jc w:val="both"/>
              <w:rPr>
                <w:bCs/>
                <w:sz w:val="18"/>
                <w:szCs w:val="18"/>
                <w:lang w:val="en-GB"/>
              </w:rPr>
            </w:pPr>
            <w:r>
              <w:rPr>
                <w:sz w:val="18"/>
                <w:szCs w:val="18"/>
                <w:lang w:val="en-GB"/>
              </w:rPr>
              <w:t>M72B, section 6.3: Connecting identification means to a person</w:t>
            </w:r>
          </w:p>
          <w:p w14:paraId="08FF8C40" w14:textId="77777777" w:rsidR="005822D9" w:rsidRPr="00874DCD" w:rsidRDefault="003C44C5" w:rsidP="006A48A2">
            <w:pPr>
              <w:pStyle w:val="BodyText"/>
              <w:spacing w:after="0"/>
              <w:jc w:val="both"/>
              <w:rPr>
                <w:bCs/>
                <w:sz w:val="18"/>
                <w:szCs w:val="18"/>
                <w:lang w:val="en-GB"/>
              </w:rPr>
            </w:pPr>
            <w:r>
              <w:rPr>
                <w:sz w:val="18"/>
                <w:szCs w:val="18"/>
                <w:lang w:val="en-GB"/>
              </w:rPr>
              <w:t>6.3.1</w:t>
            </w:r>
          </w:p>
          <w:p w14:paraId="4EB431AA" w14:textId="77777777" w:rsidR="005822D9" w:rsidRPr="00874DCD" w:rsidRDefault="003C44C5" w:rsidP="006A48A2">
            <w:pPr>
              <w:pStyle w:val="BodyText"/>
              <w:spacing w:after="0"/>
              <w:jc w:val="both"/>
              <w:rPr>
                <w:bCs/>
                <w:sz w:val="18"/>
                <w:szCs w:val="18"/>
                <w:lang w:val="en-GB"/>
              </w:rPr>
            </w:pPr>
            <w:r>
              <w:rPr>
                <w:sz w:val="18"/>
                <w:szCs w:val="18"/>
                <w:lang w:val="en-GB"/>
              </w:rPr>
              <w:t>The authentication factors of the identification means must be bound to the identification means holder in the identification scheme.</w:t>
            </w:r>
          </w:p>
          <w:p w14:paraId="71E22C5C" w14:textId="77777777" w:rsidR="005822D9" w:rsidRPr="00874DCD" w:rsidRDefault="003C44C5" w:rsidP="006A48A2">
            <w:pPr>
              <w:pStyle w:val="BodyText"/>
              <w:spacing w:after="0"/>
              <w:jc w:val="both"/>
              <w:rPr>
                <w:bCs/>
                <w:sz w:val="18"/>
                <w:szCs w:val="18"/>
                <w:lang w:val="en-GB"/>
              </w:rPr>
            </w:pPr>
            <w:r>
              <w:rPr>
                <w:sz w:val="18"/>
                <w:szCs w:val="18"/>
                <w:lang w:val="en-GB"/>
              </w:rPr>
              <w:t>6.3.2</w:t>
            </w:r>
          </w:p>
          <w:p w14:paraId="0CCCAAF4" w14:textId="77777777" w:rsidR="005822D9" w:rsidRPr="00874DCD" w:rsidRDefault="003C44C5" w:rsidP="006A48A2">
            <w:pPr>
              <w:pStyle w:val="BodyText"/>
              <w:spacing w:after="0"/>
              <w:jc w:val="both"/>
              <w:rPr>
                <w:bCs/>
                <w:sz w:val="18"/>
                <w:szCs w:val="18"/>
                <w:lang w:val="en-GB"/>
              </w:rPr>
            </w:pPr>
            <w:r>
              <w:rPr>
                <w:sz w:val="18"/>
                <w:szCs w:val="18"/>
                <w:lang w:val="en-GB"/>
              </w:rPr>
              <w:t>An identification means shall not be bound to an applicant before the applicant has passed initial identification or it has been otherwise ensured in the process of granting an identification means that the identification means is not functional before the initial identification referred to in section 17 of the Identification and Trust Services Act has been performed.</w:t>
            </w:r>
          </w:p>
          <w:p w14:paraId="22C70AEA" w14:textId="77777777" w:rsidR="00DE3F4E" w:rsidRPr="00874DCD" w:rsidRDefault="00DE3F4E" w:rsidP="006A48A2">
            <w:pPr>
              <w:pStyle w:val="BodyText"/>
              <w:spacing w:after="0"/>
              <w:jc w:val="both"/>
              <w:rPr>
                <w:bCs/>
                <w:sz w:val="18"/>
                <w:szCs w:val="18"/>
                <w:lang w:val="en-GB"/>
              </w:rPr>
            </w:pPr>
          </w:p>
        </w:tc>
        <w:tc>
          <w:tcPr>
            <w:tcW w:w="1276" w:type="dxa"/>
          </w:tcPr>
          <w:p w14:paraId="48FA764B" w14:textId="77777777" w:rsidR="00DE3F4E" w:rsidRPr="00874DCD" w:rsidRDefault="00DE3F4E" w:rsidP="006A48A2">
            <w:pPr>
              <w:pStyle w:val="BodyText"/>
              <w:spacing w:after="0"/>
              <w:jc w:val="both"/>
              <w:rPr>
                <w:sz w:val="18"/>
                <w:szCs w:val="18"/>
                <w:lang w:val="en-GB"/>
              </w:rPr>
            </w:pPr>
          </w:p>
        </w:tc>
        <w:tc>
          <w:tcPr>
            <w:tcW w:w="3402" w:type="dxa"/>
          </w:tcPr>
          <w:p w14:paraId="4B98F96E" w14:textId="77777777" w:rsidR="00DE3F4E" w:rsidRPr="00874DCD" w:rsidRDefault="003C44C5" w:rsidP="006A48A2">
            <w:pPr>
              <w:pStyle w:val="BodyText"/>
              <w:spacing w:after="0"/>
              <w:jc w:val="both"/>
              <w:rPr>
                <w:sz w:val="18"/>
                <w:szCs w:val="18"/>
                <w:lang w:val="en-GB"/>
              </w:rPr>
            </w:pPr>
            <w:r>
              <w:rPr>
                <w:sz w:val="18"/>
                <w:szCs w:val="18"/>
                <w:lang w:val="en-GB"/>
              </w:rPr>
              <w:t xml:space="preserve">Examples include binding of identification application to a person, chip personalisation or the linking of a </w:t>
            </w:r>
            <w:r>
              <w:rPr>
                <w:sz w:val="18"/>
                <w:szCs w:val="18"/>
                <w:highlight w:val="yellow"/>
                <w:lang w:val="en-GB"/>
              </w:rPr>
              <w:t>pass code list</w:t>
            </w:r>
            <w:r>
              <w:rPr>
                <w:sz w:val="18"/>
                <w:szCs w:val="18"/>
                <w:lang w:val="en-GB"/>
              </w:rPr>
              <w:t xml:space="preserve"> or device to a person.</w:t>
            </w:r>
          </w:p>
        </w:tc>
      </w:tr>
      <w:tr w:rsidR="008147B4" w:rsidRPr="00BF7C90" w14:paraId="0CCD0CBD" w14:textId="77777777" w:rsidTr="008147B4">
        <w:tc>
          <w:tcPr>
            <w:tcW w:w="846" w:type="dxa"/>
          </w:tcPr>
          <w:p w14:paraId="633C36CE" w14:textId="77777777" w:rsidR="00DE3F4E" w:rsidRPr="00874DCD" w:rsidRDefault="00DE3F4E" w:rsidP="006A48A2">
            <w:pPr>
              <w:pStyle w:val="BodyText"/>
              <w:numPr>
                <w:ilvl w:val="0"/>
                <w:numId w:val="22"/>
              </w:numPr>
              <w:spacing w:after="0"/>
              <w:rPr>
                <w:sz w:val="18"/>
                <w:szCs w:val="18"/>
                <w:lang w:val="en-GB"/>
              </w:rPr>
            </w:pPr>
          </w:p>
        </w:tc>
        <w:tc>
          <w:tcPr>
            <w:tcW w:w="992" w:type="dxa"/>
          </w:tcPr>
          <w:p w14:paraId="180F60CB" w14:textId="77777777" w:rsidR="00DE3F4E" w:rsidRPr="00A56EA2" w:rsidRDefault="003C44C5" w:rsidP="006A48A2">
            <w:pPr>
              <w:pStyle w:val="BodyText"/>
              <w:spacing w:after="0"/>
              <w:jc w:val="both"/>
              <w:rPr>
                <w:sz w:val="18"/>
                <w:szCs w:val="18"/>
              </w:rPr>
            </w:pPr>
            <w:r>
              <w:rPr>
                <w:sz w:val="18"/>
                <w:szCs w:val="18"/>
                <w:lang w:val="en-GB"/>
              </w:rPr>
              <w:t>S, H</w:t>
            </w:r>
          </w:p>
        </w:tc>
        <w:tc>
          <w:tcPr>
            <w:tcW w:w="4253" w:type="dxa"/>
          </w:tcPr>
          <w:p w14:paraId="21010B10" w14:textId="77777777" w:rsidR="00DE3F4E" w:rsidRPr="00874DCD" w:rsidRDefault="003C44C5" w:rsidP="006A48A2">
            <w:pPr>
              <w:pStyle w:val="BodyText"/>
              <w:spacing w:after="0"/>
              <w:jc w:val="both"/>
              <w:rPr>
                <w:sz w:val="18"/>
                <w:szCs w:val="18"/>
                <w:lang w:val="en-GB"/>
              </w:rPr>
            </w:pPr>
            <w:r>
              <w:rPr>
                <w:sz w:val="18"/>
                <w:szCs w:val="18"/>
                <w:lang w:val="en-GB"/>
              </w:rPr>
              <w:t>The authentication mechanism is designed so that each identification event has unique electronic proof.</w:t>
            </w:r>
          </w:p>
        </w:tc>
        <w:tc>
          <w:tcPr>
            <w:tcW w:w="5528" w:type="dxa"/>
          </w:tcPr>
          <w:p w14:paraId="40122AF2" w14:textId="77777777" w:rsidR="00DE3F4E" w:rsidRPr="00874DCD" w:rsidRDefault="003C44C5" w:rsidP="006A48A2">
            <w:pPr>
              <w:pStyle w:val="BodyText"/>
              <w:spacing w:after="0"/>
              <w:jc w:val="both"/>
              <w:rPr>
                <w:bCs/>
                <w:sz w:val="18"/>
                <w:szCs w:val="18"/>
                <w:lang w:val="en-GB"/>
              </w:rPr>
            </w:pPr>
            <w:r>
              <w:rPr>
                <w:sz w:val="18"/>
                <w:szCs w:val="18"/>
                <w:lang w:val="en-GB"/>
              </w:rPr>
              <w:t>ITSA, section 8 a</w:t>
            </w:r>
          </w:p>
          <w:p w14:paraId="1406605B" w14:textId="77777777" w:rsidR="00DE3F4E" w:rsidRPr="00874DCD" w:rsidRDefault="003C44C5" w:rsidP="006A48A2">
            <w:pPr>
              <w:pStyle w:val="BodyText"/>
              <w:spacing w:after="0"/>
              <w:jc w:val="both"/>
              <w:rPr>
                <w:bCs/>
                <w:sz w:val="18"/>
                <w:szCs w:val="18"/>
                <w:lang w:val="en-GB"/>
              </w:rPr>
            </w:pPr>
            <w:r>
              <w:rPr>
                <w:sz w:val="18"/>
                <w:szCs w:val="18"/>
                <w:lang w:val="en-GB"/>
              </w:rPr>
              <w:t xml:space="preserve">[…] Every identification means must use a dynamic authentication referred to in section 2.3.1 of the Annex to Act on Level of Assurance in Electronic Identification that </w:t>
            </w:r>
            <w:r>
              <w:rPr>
                <w:sz w:val="18"/>
                <w:szCs w:val="18"/>
                <w:u w:val="single"/>
                <w:lang w:val="en-GB"/>
              </w:rPr>
              <w:t>changes in every</w:t>
            </w:r>
            <w:r>
              <w:rPr>
                <w:sz w:val="18"/>
                <w:szCs w:val="18"/>
                <w:lang w:val="en-GB"/>
              </w:rPr>
              <w:t xml:space="preserve"> new authentication event between the person and the system certifying their identity.</w:t>
            </w:r>
          </w:p>
          <w:p w14:paraId="53AB3FC0" w14:textId="77777777" w:rsidR="00817C50" w:rsidRPr="00874DCD" w:rsidRDefault="00817C50" w:rsidP="006A48A2">
            <w:pPr>
              <w:pStyle w:val="BodyText"/>
              <w:spacing w:after="0"/>
              <w:jc w:val="both"/>
              <w:rPr>
                <w:bCs/>
                <w:sz w:val="18"/>
                <w:szCs w:val="18"/>
                <w:lang w:val="en-GB"/>
              </w:rPr>
            </w:pPr>
          </w:p>
          <w:p w14:paraId="6BB98788" w14:textId="77777777" w:rsidR="00F967F5" w:rsidRPr="00874DCD" w:rsidRDefault="003C44C5" w:rsidP="006A48A2">
            <w:pPr>
              <w:pStyle w:val="BodyText"/>
              <w:spacing w:after="0"/>
              <w:jc w:val="both"/>
              <w:rPr>
                <w:sz w:val="18"/>
                <w:szCs w:val="18"/>
                <w:lang w:val="en-GB"/>
              </w:rPr>
            </w:pPr>
            <w:r>
              <w:rPr>
                <w:b/>
                <w:bCs/>
                <w:sz w:val="18"/>
                <w:szCs w:val="18"/>
                <w:lang w:val="en-GB"/>
              </w:rPr>
              <w:t>LOA Annex, section 1: Applicable definitions</w:t>
            </w:r>
          </w:p>
          <w:p w14:paraId="479163FE" w14:textId="77777777" w:rsidR="00F967F5" w:rsidRPr="00874DCD" w:rsidRDefault="003C44C5" w:rsidP="006A48A2">
            <w:pPr>
              <w:pStyle w:val="BodyText"/>
              <w:spacing w:after="0"/>
              <w:jc w:val="both"/>
              <w:rPr>
                <w:sz w:val="18"/>
                <w:szCs w:val="18"/>
                <w:lang w:val="en-GB"/>
              </w:rPr>
            </w:pPr>
            <w:r>
              <w:rPr>
                <w:sz w:val="18"/>
                <w:szCs w:val="18"/>
                <w:lang w:val="en-GB"/>
              </w:rPr>
              <w:t xml:space="preserve">(3) 'dynamic authentication' means an electronic process using cryptography or other techniques to provide a means of creating on demand an electronic proof that the subject is in control or in possession of the identification data and </w:t>
            </w:r>
            <w:r>
              <w:rPr>
                <w:sz w:val="18"/>
                <w:szCs w:val="18"/>
                <w:lang w:val="en-GB"/>
              </w:rPr>
              <w:lastRenderedPageBreak/>
              <w:t>which changes with each authentication between the subject and the system verifying the subject’s identity.</w:t>
            </w:r>
          </w:p>
          <w:p w14:paraId="2FB5DD38" w14:textId="77777777" w:rsidR="00F967F5" w:rsidRPr="00874DCD" w:rsidRDefault="00F967F5" w:rsidP="006A48A2">
            <w:pPr>
              <w:pStyle w:val="BodyText"/>
              <w:spacing w:after="0"/>
              <w:jc w:val="both"/>
              <w:rPr>
                <w:bCs/>
                <w:sz w:val="18"/>
                <w:szCs w:val="18"/>
                <w:lang w:val="en-GB"/>
              </w:rPr>
            </w:pPr>
          </w:p>
          <w:p w14:paraId="6EF46DEE" w14:textId="77777777" w:rsidR="00817C50" w:rsidRPr="00874DCD" w:rsidRDefault="003C44C5" w:rsidP="006A48A2">
            <w:pPr>
              <w:pStyle w:val="BodyText"/>
              <w:spacing w:after="0"/>
              <w:jc w:val="both"/>
              <w:rPr>
                <w:bCs/>
                <w:sz w:val="18"/>
                <w:szCs w:val="18"/>
                <w:lang w:val="en-GB"/>
              </w:rPr>
            </w:pPr>
            <w:r>
              <w:rPr>
                <w:sz w:val="18"/>
                <w:szCs w:val="18"/>
                <w:lang w:val="en-GB"/>
              </w:rPr>
              <w:t>LOA Annex, section 2.3.1: Authentication mechanism</w:t>
            </w:r>
          </w:p>
          <w:p w14:paraId="322A3354" w14:textId="77777777" w:rsidR="00817C50" w:rsidRPr="00874DCD" w:rsidRDefault="003C44C5" w:rsidP="006A48A2">
            <w:pPr>
              <w:pStyle w:val="BodyText"/>
              <w:spacing w:after="0"/>
              <w:jc w:val="both"/>
              <w:rPr>
                <w:bCs/>
                <w:sz w:val="18"/>
                <w:szCs w:val="18"/>
                <w:lang w:val="en-GB"/>
              </w:rPr>
            </w:pPr>
            <w:r>
              <w:rPr>
                <w:sz w:val="18"/>
                <w:szCs w:val="18"/>
                <w:lang w:val="en-GB"/>
              </w:rPr>
              <w:t>The release of person identification data is preceded by reliable verification of the electronic identification means and its validity through a dynamic authentication process.</w:t>
            </w:r>
          </w:p>
          <w:p w14:paraId="17FFFEB3" w14:textId="77777777" w:rsidR="00DE3F4E" w:rsidRPr="00874DCD" w:rsidRDefault="00DE3F4E" w:rsidP="006A48A2">
            <w:pPr>
              <w:pStyle w:val="BodyText"/>
              <w:spacing w:after="0"/>
              <w:jc w:val="both"/>
              <w:rPr>
                <w:bCs/>
                <w:sz w:val="18"/>
                <w:szCs w:val="18"/>
                <w:lang w:val="en-GB"/>
              </w:rPr>
            </w:pPr>
          </w:p>
        </w:tc>
        <w:tc>
          <w:tcPr>
            <w:tcW w:w="1276" w:type="dxa"/>
          </w:tcPr>
          <w:p w14:paraId="52DAE30E" w14:textId="77777777" w:rsidR="00DE3F4E" w:rsidRPr="00874DCD" w:rsidRDefault="00DE3F4E" w:rsidP="006A48A2">
            <w:pPr>
              <w:pStyle w:val="BodyText"/>
              <w:spacing w:after="0"/>
              <w:jc w:val="both"/>
              <w:rPr>
                <w:b/>
                <w:sz w:val="18"/>
                <w:szCs w:val="18"/>
                <w:lang w:val="en-GB"/>
              </w:rPr>
            </w:pPr>
          </w:p>
        </w:tc>
        <w:tc>
          <w:tcPr>
            <w:tcW w:w="3402" w:type="dxa"/>
          </w:tcPr>
          <w:p w14:paraId="32457B9C" w14:textId="77777777" w:rsidR="00DE3F4E" w:rsidRPr="00874DCD" w:rsidRDefault="003C44C5" w:rsidP="006A48A2">
            <w:pPr>
              <w:pStyle w:val="BodyText"/>
              <w:spacing w:after="0"/>
              <w:jc w:val="both"/>
              <w:rPr>
                <w:sz w:val="18"/>
                <w:szCs w:val="18"/>
                <w:lang w:val="en-GB"/>
              </w:rPr>
            </w:pPr>
            <w:r>
              <w:rPr>
                <w:sz w:val="18"/>
                <w:szCs w:val="18"/>
                <w:lang w:val="en-GB"/>
              </w:rPr>
              <w:t>Also applies to identification broker services.</w:t>
            </w:r>
          </w:p>
          <w:p w14:paraId="2EA3DC40" w14:textId="77777777" w:rsidR="006F325C" w:rsidRPr="00874DCD" w:rsidRDefault="006F325C" w:rsidP="006A48A2">
            <w:pPr>
              <w:pStyle w:val="BodyText"/>
              <w:spacing w:after="0"/>
              <w:jc w:val="both"/>
              <w:rPr>
                <w:sz w:val="18"/>
                <w:szCs w:val="18"/>
                <w:lang w:val="en-GB"/>
              </w:rPr>
            </w:pPr>
          </w:p>
          <w:p w14:paraId="5F454F27" w14:textId="77777777" w:rsidR="00F967F5" w:rsidRPr="00874DCD" w:rsidRDefault="003C44C5" w:rsidP="006A48A2">
            <w:pPr>
              <w:pStyle w:val="BodyText"/>
              <w:spacing w:after="0"/>
              <w:jc w:val="both"/>
              <w:rPr>
                <w:sz w:val="18"/>
                <w:szCs w:val="18"/>
                <w:lang w:val="en-GB"/>
              </w:rPr>
            </w:pPr>
            <w:r>
              <w:rPr>
                <w:sz w:val="18"/>
                <w:szCs w:val="18"/>
                <w:lang w:val="en-GB"/>
              </w:rPr>
              <w:t>LOA Guidance (extracts)</w:t>
            </w:r>
          </w:p>
          <w:p w14:paraId="00FA6516" w14:textId="77777777" w:rsidR="00F967F5" w:rsidRPr="00874DCD" w:rsidRDefault="00F967F5" w:rsidP="006A48A2">
            <w:pPr>
              <w:pStyle w:val="BodyText"/>
              <w:spacing w:after="0"/>
              <w:jc w:val="both"/>
              <w:rPr>
                <w:sz w:val="18"/>
                <w:szCs w:val="18"/>
                <w:lang w:val="en-GB"/>
              </w:rPr>
            </w:pPr>
          </w:p>
          <w:p w14:paraId="2104AF45" w14:textId="77777777" w:rsidR="00F967F5" w:rsidRPr="00874DCD" w:rsidRDefault="003C44C5" w:rsidP="006A48A2">
            <w:pPr>
              <w:pStyle w:val="BodyText"/>
              <w:spacing w:after="0"/>
              <w:jc w:val="both"/>
              <w:rPr>
                <w:sz w:val="18"/>
                <w:szCs w:val="18"/>
                <w:lang w:val="en-GB"/>
              </w:rPr>
            </w:pPr>
            <w:r>
              <w:rPr>
                <w:sz w:val="18"/>
                <w:szCs w:val="18"/>
                <w:lang w:val="en-GB"/>
              </w:rPr>
              <w:t>The primary purpose of dynamic authentication is to mitigate against attacks such as ‘man-in-the-middle’ or misusing verification data from a previously recorded authentication replay to the verifier.</w:t>
            </w:r>
          </w:p>
          <w:p w14:paraId="4BC4BF56" w14:textId="77777777" w:rsidR="00F967F5" w:rsidRPr="00874DCD" w:rsidRDefault="003C44C5" w:rsidP="006A48A2">
            <w:pPr>
              <w:pStyle w:val="BodyText"/>
              <w:spacing w:after="0"/>
              <w:jc w:val="both"/>
              <w:rPr>
                <w:sz w:val="18"/>
                <w:szCs w:val="18"/>
                <w:lang w:val="en-GB"/>
              </w:rPr>
            </w:pPr>
            <w:r>
              <w:rPr>
                <w:sz w:val="18"/>
                <w:szCs w:val="18"/>
                <w:lang w:val="en-GB"/>
              </w:rPr>
              <w:t>…</w:t>
            </w:r>
          </w:p>
          <w:p w14:paraId="55ED2058" w14:textId="77777777" w:rsidR="00F967F5" w:rsidRPr="00874DCD" w:rsidRDefault="003C44C5" w:rsidP="006A48A2">
            <w:pPr>
              <w:pStyle w:val="BodyText"/>
              <w:spacing w:after="0"/>
              <w:jc w:val="both"/>
              <w:rPr>
                <w:sz w:val="18"/>
                <w:szCs w:val="18"/>
                <w:lang w:val="en-GB"/>
              </w:rPr>
            </w:pPr>
            <w:r>
              <w:rPr>
                <w:sz w:val="18"/>
                <w:szCs w:val="18"/>
                <w:lang w:val="en-GB"/>
              </w:rPr>
              <w:lastRenderedPageBreak/>
              <w:t>It is important to understand that multi-factor and dynamic authentication are not the same; multi-factor authentication does not require that the authentication is dynamic (e.g. PIN and fingerprint) and can therefore be more exposed to replay attack than a dynamic authentication.</w:t>
            </w:r>
          </w:p>
          <w:p w14:paraId="04FEA6E4" w14:textId="77777777" w:rsidR="00F967F5" w:rsidRPr="00874DCD" w:rsidRDefault="003C44C5" w:rsidP="006A48A2">
            <w:pPr>
              <w:pStyle w:val="BodyText"/>
              <w:spacing w:after="0"/>
              <w:jc w:val="both"/>
              <w:rPr>
                <w:sz w:val="18"/>
                <w:szCs w:val="18"/>
                <w:lang w:val="en-GB"/>
              </w:rPr>
            </w:pPr>
            <w:r>
              <w:rPr>
                <w:sz w:val="18"/>
                <w:szCs w:val="18"/>
                <w:lang w:val="en-GB"/>
              </w:rPr>
              <w:t>…</w:t>
            </w:r>
          </w:p>
          <w:p w14:paraId="385520EA" w14:textId="77777777" w:rsidR="00F967F5" w:rsidRPr="00874DCD" w:rsidRDefault="003C44C5" w:rsidP="006A48A2">
            <w:pPr>
              <w:pStyle w:val="BodyText"/>
              <w:spacing w:after="0"/>
              <w:jc w:val="both"/>
              <w:rPr>
                <w:sz w:val="18"/>
                <w:szCs w:val="18"/>
                <w:lang w:val="en-GB"/>
              </w:rPr>
            </w:pPr>
            <w:r>
              <w:rPr>
                <w:sz w:val="18"/>
                <w:szCs w:val="18"/>
                <w:lang w:val="en-GB"/>
              </w:rPr>
              <w:t>If the subject’s private key is stored remotely (centrally stored, e.g. in an HSM operated by the identity provider), the authentication used to access the private key should also be dynamic.</w:t>
            </w:r>
          </w:p>
          <w:p w14:paraId="34DC91AB" w14:textId="77777777" w:rsidR="006F325C" w:rsidRPr="00874DCD" w:rsidRDefault="006F325C" w:rsidP="006A48A2">
            <w:pPr>
              <w:pStyle w:val="BodyText"/>
              <w:spacing w:after="0"/>
              <w:jc w:val="both"/>
              <w:rPr>
                <w:sz w:val="18"/>
                <w:szCs w:val="18"/>
                <w:lang w:val="en-GB"/>
              </w:rPr>
            </w:pPr>
          </w:p>
        </w:tc>
      </w:tr>
      <w:tr w:rsidR="008147B4" w:rsidRPr="00BF7C90" w14:paraId="07C59BBC" w14:textId="77777777" w:rsidTr="008147B4">
        <w:tc>
          <w:tcPr>
            <w:tcW w:w="846" w:type="dxa"/>
          </w:tcPr>
          <w:p w14:paraId="316E6A4E" w14:textId="77777777" w:rsidR="00DE3F4E" w:rsidRPr="00874DCD" w:rsidRDefault="00DE3F4E" w:rsidP="006A48A2">
            <w:pPr>
              <w:pStyle w:val="BodyText"/>
              <w:numPr>
                <w:ilvl w:val="0"/>
                <w:numId w:val="22"/>
              </w:numPr>
              <w:spacing w:after="0"/>
              <w:rPr>
                <w:sz w:val="18"/>
                <w:szCs w:val="18"/>
                <w:lang w:val="en-GB"/>
              </w:rPr>
            </w:pPr>
          </w:p>
        </w:tc>
        <w:tc>
          <w:tcPr>
            <w:tcW w:w="992" w:type="dxa"/>
          </w:tcPr>
          <w:p w14:paraId="73F0FC4A" w14:textId="77777777" w:rsidR="00DE3F4E" w:rsidRPr="00A56EA2" w:rsidRDefault="003C44C5" w:rsidP="006A48A2">
            <w:pPr>
              <w:pStyle w:val="BodyText"/>
              <w:spacing w:after="0"/>
              <w:jc w:val="both"/>
              <w:rPr>
                <w:sz w:val="18"/>
                <w:szCs w:val="18"/>
              </w:rPr>
            </w:pPr>
            <w:r>
              <w:rPr>
                <w:sz w:val="18"/>
                <w:szCs w:val="18"/>
                <w:lang w:val="en-GB"/>
              </w:rPr>
              <w:t>S, H</w:t>
            </w:r>
          </w:p>
        </w:tc>
        <w:tc>
          <w:tcPr>
            <w:tcW w:w="4253" w:type="dxa"/>
          </w:tcPr>
          <w:p w14:paraId="7F0B876F" w14:textId="77777777" w:rsidR="00DE3F4E" w:rsidRPr="00874DCD" w:rsidRDefault="003C44C5" w:rsidP="006A48A2">
            <w:pPr>
              <w:pStyle w:val="BodyText"/>
              <w:spacing w:after="0"/>
              <w:jc w:val="both"/>
              <w:rPr>
                <w:sz w:val="18"/>
                <w:szCs w:val="18"/>
                <w:lang w:val="en-GB"/>
              </w:rPr>
            </w:pPr>
            <w:r>
              <w:rPr>
                <w:sz w:val="18"/>
                <w:szCs w:val="18"/>
                <w:lang w:val="en-GB"/>
              </w:rPr>
              <w:t>The electronic proof of each identification event is based on authentication factors bound to a person.</w:t>
            </w:r>
          </w:p>
        </w:tc>
        <w:tc>
          <w:tcPr>
            <w:tcW w:w="5528" w:type="dxa"/>
          </w:tcPr>
          <w:p w14:paraId="7857A488" w14:textId="77777777" w:rsidR="00DE3F4E" w:rsidRPr="00874DCD" w:rsidRDefault="003C44C5" w:rsidP="006A48A2">
            <w:pPr>
              <w:pStyle w:val="BodyText"/>
              <w:spacing w:after="0"/>
              <w:jc w:val="both"/>
              <w:rPr>
                <w:sz w:val="18"/>
                <w:szCs w:val="18"/>
                <w:lang w:val="en-GB"/>
              </w:rPr>
            </w:pPr>
            <w:r>
              <w:rPr>
                <w:b/>
                <w:bCs/>
                <w:sz w:val="18"/>
                <w:szCs w:val="18"/>
                <w:lang w:val="en-GB"/>
              </w:rPr>
              <w:t>LOA Annex, section 1: Applicable definitions</w:t>
            </w:r>
          </w:p>
          <w:p w14:paraId="554FF54F" w14:textId="77777777" w:rsidR="00DE3F4E" w:rsidRPr="00874DCD" w:rsidRDefault="003C44C5" w:rsidP="006A48A2">
            <w:pPr>
              <w:pStyle w:val="BodyText"/>
              <w:spacing w:after="0"/>
              <w:jc w:val="both"/>
              <w:rPr>
                <w:sz w:val="18"/>
                <w:szCs w:val="18"/>
                <w:lang w:val="en-GB"/>
              </w:rPr>
            </w:pPr>
            <w:r>
              <w:rPr>
                <w:sz w:val="18"/>
                <w:szCs w:val="18"/>
                <w:lang w:val="en-GB"/>
              </w:rPr>
              <w:t>(3) 'dynamic authentication' means an electronic process using cryptography or other techniques to provide a means of creating on demand an electronic proof that the subject is in control or in possession of the identification data and which changes with each authentication between the subject and the system verifying the subject’s identity.</w:t>
            </w:r>
          </w:p>
          <w:p w14:paraId="7782B3EF" w14:textId="77777777" w:rsidR="00DE3F4E" w:rsidRPr="00874DCD" w:rsidRDefault="003C44C5" w:rsidP="006A48A2">
            <w:pPr>
              <w:pStyle w:val="BodyText"/>
              <w:spacing w:after="0"/>
              <w:jc w:val="both"/>
              <w:rPr>
                <w:b/>
                <w:sz w:val="18"/>
                <w:szCs w:val="18"/>
                <w:lang w:val="en-GB"/>
              </w:rPr>
            </w:pPr>
            <w:r>
              <w:rPr>
                <w:b/>
                <w:bCs/>
                <w:sz w:val="18"/>
                <w:szCs w:val="18"/>
                <w:lang w:val="en-GB"/>
              </w:rPr>
              <w:t xml:space="preserve"> </w:t>
            </w:r>
          </w:p>
          <w:p w14:paraId="6C3DC8AA" w14:textId="77777777" w:rsidR="00F967F5" w:rsidRPr="00874DCD" w:rsidRDefault="003C44C5" w:rsidP="006A48A2">
            <w:pPr>
              <w:pStyle w:val="BodyText"/>
              <w:spacing w:after="0"/>
              <w:jc w:val="both"/>
              <w:rPr>
                <w:b/>
                <w:sz w:val="18"/>
                <w:szCs w:val="18"/>
                <w:lang w:val="en-GB"/>
              </w:rPr>
            </w:pPr>
            <w:r>
              <w:rPr>
                <w:b/>
                <w:bCs/>
                <w:sz w:val="18"/>
                <w:szCs w:val="18"/>
                <w:lang w:val="en-GB"/>
              </w:rPr>
              <w:t>M72B, section 6.3: Connecting identification means to a person</w:t>
            </w:r>
          </w:p>
          <w:p w14:paraId="194810E1" w14:textId="77777777" w:rsidR="00F967F5" w:rsidRPr="00874DCD" w:rsidRDefault="003C44C5" w:rsidP="006A48A2">
            <w:pPr>
              <w:pStyle w:val="BodyText"/>
              <w:spacing w:after="0"/>
              <w:jc w:val="both"/>
              <w:rPr>
                <w:bCs/>
                <w:sz w:val="18"/>
                <w:szCs w:val="18"/>
                <w:lang w:val="en-GB"/>
              </w:rPr>
            </w:pPr>
            <w:r>
              <w:rPr>
                <w:sz w:val="18"/>
                <w:szCs w:val="18"/>
                <w:lang w:val="en-GB"/>
              </w:rPr>
              <w:t>6.3.1</w:t>
            </w:r>
          </w:p>
          <w:p w14:paraId="7CBC4999" w14:textId="77777777" w:rsidR="00CF3F91" w:rsidRPr="00874DCD" w:rsidRDefault="003C44C5" w:rsidP="006A48A2">
            <w:pPr>
              <w:pStyle w:val="BodyText"/>
              <w:spacing w:after="0"/>
              <w:jc w:val="both"/>
              <w:rPr>
                <w:bCs/>
                <w:sz w:val="18"/>
                <w:szCs w:val="18"/>
                <w:lang w:val="en-GB"/>
              </w:rPr>
            </w:pPr>
            <w:r>
              <w:rPr>
                <w:sz w:val="18"/>
                <w:szCs w:val="18"/>
                <w:lang w:val="en-GB"/>
              </w:rPr>
              <w:t>The authentication factors of the identification means must be bound to the identification means holder in the identification scheme.</w:t>
            </w:r>
          </w:p>
          <w:p w14:paraId="5E6065D2" w14:textId="77777777" w:rsidR="00F967F5" w:rsidRPr="00874DCD" w:rsidRDefault="00F967F5" w:rsidP="006A48A2">
            <w:pPr>
              <w:pStyle w:val="BodyText"/>
              <w:spacing w:after="0"/>
              <w:jc w:val="both"/>
              <w:rPr>
                <w:bCs/>
                <w:sz w:val="18"/>
                <w:szCs w:val="18"/>
                <w:lang w:val="en-GB"/>
              </w:rPr>
            </w:pPr>
          </w:p>
          <w:p w14:paraId="332F1137" w14:textId="77777777" w:rsidR="00F967F5" w:rsidRPr="00874DCD" w:rsidRDefault="003C44C5" w:rsidP="006A48A2">
            <w:pPr>
              <w:pStyle w:val="BodyText"/>
              <w:spacing w:after="0"/>
              <w:jc w:val="both"/>
              <w:rPr>
                <w:b/>
                <w:sz w:val="18"/>
                <w:szCs w:val="18"/>
                <w:lang w:val="en-GB"/>
              </w:rPr>
            </w:pPr>
            <w:r>
              <w:rPr>
                <w:b/>
                <w:bCs/>
                <w:sz w:val="18"/>
                <w:szCs w:val="18"/>
                <w:lang w:val="en-GB"/>
              </w:rPr>
              <w:t>LOA Annex, section 2.3.1: Authentication mechanism</w:t>
            </w:r>
          </w:p>
          <w:p w14:paraId="2FB44259" w14:textId="77777777" w:rsidR="00F967F5" w:rsidRPr="00874DCD" w:rsidRDefault="003C44C5" w:rsidP="006A48A2">
            <w:pPr>
              <w:pStyle w:val="BodyText"/>
              <w:spacing w:after="0"/>
              <w:jc w:val="both"/>
              <w:rPr>
                <w:bCs/>
                <w:sz w:val="18"/>
                <w:szCs w:val="18"/>
                <w:lang w:val="en-GB"/>
              </w:rPr>
            </w:pPr>
            <w:r>
              <w:rPr>
                <w:sz w:val="18"/>
                <w:szCs w:val="18"/>
                <w:lang w:val="en-GB"/>
              </w:rPr>
              <w:t>Substantial:</w:t>
            </w:r>
          </w:p>
          <w:p w14:paraId="3162223B" w14:textId="77777777" w:rsidR="00F967F5" w:rsidRPr="00874DCD" w:rsidRDefault="003C44C5" w:rsidP="006A48A2">
            <w:pPr>
              <w:pStyle w:val="BodyText"/>
              <w:spacing w:after="0"/>
              <w:jc w:val="both"/>
              <w:rPr>
                <w:bCs/>
                <w:sz w:val="18"/>
                <w:szCs w:val="18"/>
                <w:lang w:val="en-GB"/>
              </w:rPr>
            </w:pPr>
            <w:r>
              <w:rPr>
                <w:sz w:val="18"/>
                <w:szCs w:val="18"/>
                <w:lang w:val="en-GB"/>
              </w:rPr>
              <w:t xml:space="preserve">1. The release of person identification data is preceded by reliable verification of the electronic identification means and its validity through a dynamic authentication process. </w:t>
            </w:r>
          </w:p>
          <w:p w14:paraId="1CC7F95E" w14:textId="77777777" w:rsidR="00F967F5" w:rsidRPr="00874DCD" w:rsidRDefault="003C44C5" w:rsidP="006A48A2">
            <w:pPr>
              <w:pStyle w:val="BodyText"/>
              <w:spacing w:after="0"/>
              <w:jc w:val="both"/>
              <w:rPr>
                <w:b/>
                <w:sz w:val="18"/>
                <w:szCs w:val="18"/>
                <w:lang w:val="en-GB"/>
              </w:rPr>
            </w:pPr>
            <w:r>
              <w:rPr>
                <w:sz w:val="18"/>
                <w:szCs w:val="18"/>
                <w:lang w:val="en-GB"/>
              </w:rPr>
              <w:t xml:space="preserve">2. The authentication mechanism implements security controls for the verification of the electronic identification means, so that it is highly unlikely that activities such as </w:t>
            </w:r>
            <w:r>
              <w:rPr>
                <w:sz w:val="18"/>
                <w:szCs w:val="18"/>
                <w:lang w:val="en-GB"/>
              </w:rPr>
              <w:lastRenderedPageBreak/>
              <w:t>guessing, eavesdropping, replay or manipulation of communication by an attacker with moderate attack potential can subvert the authentication mechanisms.</w:t>
            </w:r>
          </w:p>
        </w:tc>
        <w:tc>
          <w:tcPr>
            <w:tcW w:w="1276" w:type="dxa"/>
          </w:tcPr>
          <w:p w14:paraId="3EB64D03" w14:textId="77777777" w:rsidR="00DE3F4E" w:rsidRPr="00874DCD" w:rsidRDefault="00DE3F4E" w:rsidP="006A48A2">
            <w:pPr>
              <w:pStyle w:val="BodyText"/>
              <w:spacing w:after="0"/>
              <w:jc w:val="both"/>
              <w:rPr>
                <w:sz w:val="18"/>
                <w:szCs w:val="18"/>
                <w:lang w:val="en-GB"/>
              </w:rPr>
            </w:pPr>
          </w:p>
        </w:tc>
        <w:tc>
          <w:tcPr>
            <w:tcW w:w="3402" w:type="dxa"/>
          </w:tcPr>
          <w:p w14:paraId="72B538F7" w14:textId="77777777" w:rsidR="00F967F5" w:rsidRPr="00874DCD" w:rsidRDefault="00F967F5" w:rsidP="006A48A2">
            <w:pPr>
              <w:pStyle w:val="BodyText"/>
              <w:spacing w:after="0"/>
              <w:jc w:val="both"/>
              <w:rPr>
                <w:sz w:val="18"/>
                <w:szCs w:val="18"/>
                <w:lang w:val="en-GB"/>
              </w:rPr>
            </w:pPr>
          </w:p>
          <w:p w14:paraId="2D574382" w14:textId="77777777" w:rsidR="00F967F5" w:rsidRPr="00874DCD" w:rsidRDefault="003C44C5" w:rsidP="006A48A2">
            <w:pPr>
              <w:pStyle w:val="BodyText"/>
              <w:spacing w:after="0"/>
              <w:jc w:val="both"/>
              <w:rPr>
                <w:sz w:val="18"/>
                <w:szCs w:val="18"/>
                <w:lang w:val="en-GB"/>
              </w:rPr>
            </w:pPr>
            <w:r>
              <w:rPr>
                <w:sz w:val="18"/>
                <w:szCs w:val="18"/>
                <w:lang w:val="en-GB"/>
              </w:rPr>
              <w:t>The authentication factors cannot be copyable.</w:t>
            </w:r>
          </w:p>
        </w:tc>
      </w:tr>
      <w:tr w:rsidR="008147B4" w:rsidRPr="00BF7C90" w14:paraId="65B74EE1" w14:textId="77777777" w:rsidTr="008147B4">
        <w:tc>
          <w:tcPr>
            <w:tcW w:w="846" w:type="dxa"/>
            <w:shd w:val="clear" w:color="auto" w:fill="auto"/>
          </w:tcPr>
          <w:p w14:paraId="42F4360A" w14:textId="77777777" w:rsidR="00C34C59" w:rsidRPr="00874DCD" w:rsidRDefault="00C34C59" w:rsidP="006A48A2">
            <w:pPr>
              <w:pStyle w:val="BodyText"/>
              <w:numPr>
                <w:ilvl w:val="0"/>
                <w:numId w:val="22"/>
              </w:numPr>
              <w:spacing w:after="0"/>
              <w:rPr>
                <w:sz w:val="18"/>
                <w:szCs w:val="18"/>
                <w:lang w:val="en-GB"/>
              </w:rPr>
            </w:pPr>
          </w:p>
        </w:tc>
        <w:tc>
          <w:tcPr>
            <w:tcW w:w="992" w:type="dxa"/>
            <w:shd w:val="clear" w:color="auto" w:fill="FFEBCC" w:themeFill="accent4" w:themeFillTint="33"/>
          </w:tcPr>
          <w:p w14:paraId="2DCA070F" w14:textId="77777777" w:rsidR="00C34C59" w:rsidRDefault="003C44C5" w:rsidP="006A48A2">
            <w:pPr>
              <w:pStyle w:val="BodyText"/>
              <w:spacing w:after="0"/>
              <w:jc w:val="both"/>
              <w:rPr>
                <w:sz w:val="18"/>
                <w:szCs w:val="18"/>
              </w:rPr>
            </w:pPr>
            <w:r>
              <w:rPr>
                <w:sz w:val="18"/>
                <w:szCs w:val="18"/>
                <w:lang w:val="en-GB"/>
              </w:rPr>
              <w:t>H</w:t>
            </w:r>
          </w:p>
        </w:tc>
        <w:tc>
          <w:tcPr>
            <w:tcW w:w="4253" w:type="dxa"/>
            <w:shd w:val="clear" w:color="auto" w:fill="FFEBCC" w:themeFill="accent4" w:themeFillTint="33"/>
          </w:tcPr>
          <w:p w14:paraId="3A7D93BB" w14:textId="77777777" w:rsidR="00C34C59" w:rsidRPr="00874DCD" w:rsidRDefault="003C44C5" w:rsidP="006A48A2">
            <w:pPr>
              <w:pStyle w:val="BodyText"/>
              <w:spacing w:after="0"/>
              <w:jc w:val="both"/>
              <w:rPr>
                <w:sz w:val="18"/>
                <w:szCs w:val="18"/>
                <w:lang w:val="en-GB"/>
              </w:rPr>
            </w:pPr>
            <w:r>
              <w:rPr>
                <w:sz w:val="18"/>
                <w:szCs w:val="18"/>
                <w:lang w:val="en-GB"/>
              </w:rPr>
              <w:t>The user is able to protect the identification means and their authentication factors reliably against use by others.</w:t>
            </w:r>
          </w:p>
        </w:tc>
        <w:tc>
          <w:tcPr>
            <w:tcW w:w="5528" w:type="dxa"/>
            <w:shd w:val="clear" w:color="auto" w:fill="FFEBCC" w:themeFill="accent4" w:themeFillTint="33"/>
          </w:tcPr>
          <w:p w14:paraId="7E993922" w14:textId="77777777" w:rsidR="00C34C59" w:rsidRPr="00874DCD" w:rsidRDefault="003C44C5" w:rsidP="006A48A2">
            <w:pPr>
              <w:pStyle w:val="BodyText"/>
              <w:spacing w:after="0"/>
              <w:jc w:val="both"/>
              <w:rPr>
                <w:b/>
                <w:sz w:val="18"/>
                <w:szCs w:val="18"/>
                <w:lang w:val="en-GB"/>
              </w:rPr>
            </w:pPr>
            <w:r>
              <w:rPr>
                <w:b/>
                <w:bCs/>
                <w:sz w:val="18"/>
                <w:szCs w:val="18"/>
                <w:lang w:val="en-GB"/>
              </w:rPr>
              <w:t>LOA Annex, section 2.2.1: Electronic identification means characteristics and design</w:t>
            </w:r>
          </w:p>
          <w:p w14:paraId="5731C323" w14:textId="77777777" w:rsidR="00C34C59" w:rsidRPr="00874DCD" w:rsidRDefault="003C44C5" w:rsidP="006A48A2">
            <w:pPr>
              <w:pStyle w:val="BodyText"/>
              <w:spacing w:after="0"/>
              <w:jc w:val="both"/>
              <w:rPr>
                <w:sz w:val="18"/>
                <w:szCs w:val="18"/>
                <w:lang w:val="en-GB"/>
              </w:rPr>
            </w:pPr>
            <w:r>
              <w:rPr>
                <w:sz w:val="18"/>
                <w:szCs w:val="18"/>
                <w:lang w:val="en-GB"/>
              </w:rPr>
              <w:t>The electronic identification means is designed so that it can be reliably protected by the person to whom it belongs against use by others.</w:t>
            </w:r>
          </w:p>
          <w:p w14:paraId="2B18043C" w14:textId="77777777" w:rsidR="00B202DD" w:rsidRPr="00874DCD" w:rsidRDefault="00B202DD" w:rsidP="006A48A2">
            <w:pPr>
              <w:pStyle w:val="BodyText"/>
              <w:spacing w:after="0"/>
              <w:jc w:val="both"/>
              <w:rPr>
                <w:sz w:val="18"/>
                <w:szCs w:val="18"/>
                <w:lang w:val="en-GB"/>
              </w:rPr>
            </w:pPr>
          </w:p>
          <w:p w14:paraId="53674890" w14:textId="77777777" w:rsidR="00B202DD" w:rsidRPr="00874DCD" w:rsidRDefault="003C44C5" w:rsidP="006A48A2">
            <w:pPr>
              <w:pStyle w:val="BodyText"/>
              <w:spacing w:after="0"/>
              <w:jc w:val="both"/>
              <w:rPr>
                <w:b/>
                <w:sz w:val="18"/>
                <w:szCs w:val="18"/>
                <w:lang w:val="en-GB"/>
              </w:rPr>
            </w:pPr>
            <w:r>
              <w:rPr>
                <w:sz w:val="18"/>
                <w:szCs w:val="18"/>
                <w:lang w:val="en-GB"/>
              </w:rPr>
              <w:t xml:space="preserve">Also </w:t>
            </w:r>
            <w:r>
              <w:rPr>
                <w:b/>
                <w:bCs/>
                <w:sz w:val="18"/>
                <w:szCs w:val="18"/>
                <w:lang w:val="en-GB"/>
              </w:rPr>
              <w:t>LOA Annex, section 2.2.2: Issuance, delivery and activation</w:t>
            </w:r>
          </w:p>
          <w:p w14:paraId="3C57A331" w14:textId="77777777" w:rsidR="00B202DD" w:rsidRPr="00874DCD" w:rsidRDefault="003C44C5" w:rsidP="006A48A2">
            <w:pPr>
              <w:pStyle w:val="BodyText"/>
              <w:spacing w:after="0"/>
              <w:jc w:val="both"/>
              <w:rPr>
                <w:b/>
                <w:sz w:val="18"/>
                <w:szCs w:val="18"/>
                <w:lang w:val="en-GB"/>
              </w:rPr>
            </w:pPr>
            <w:r>
              <w:rPr>
                <w:sz w:val="19"/>
                <w:szCs w:val="19"/>
                <w:lang w:val="en-GB"/>
              </w:rPr>
              <w:t>The activation process verifies that the electronic identification means was delivered only into the possession of the person to whom it belongs.</w:t>
            </w:r>
          </w:p>
          <w:p w14:paraId="091C5157" w14:textId="77777777" w:rsidR="00B202DD" w:rsidRPr="00874DCD" w:rsidRDefault="00B202DD" w:rsidP="006A48A2">
            <w:pPr>
              <w:pStyle w:val="BodyText"/>
              <w:spacing w:after="0"/>
              <w:jc w:val="both"/>
              <w:rPr>
                <w:sz w:val="18"/>
                <w:szCs w:val="18"/>
                <w:lang w:val="en-GB"/>
              </w:rPr>
            </w:pPr>
          </w:p>
          <w:p w14:paraId="1E693579" w14:textId="77777777" w:rsidR="00CF3F91" w:rsidRPr="00874DCD" w:rsidRDefault="003C44C5" w:rsidP="006A48A2">
            <w:pPr>
              <w:pStyle w:val="BodyText"/>
              <w:spacing w:after="0"/>
              <w:jc w:val="both"/>
              <w:rPr>
                <w:b/>
                <w:bCs/>
                <w:sz w:val="18"/>
                <w:szCs w:val="18"/>
                <w:lang w:val="en-GB"/>
              </w:rPr>
            </w:pPr>
            <w:r>
              <w:rPr>
                <w:b/>
                <w:bCs/>
                <w:sz w:val="18"/>
                <w:szCs w:val="18"/>
                <w:lang w:val="en-GB"/>
              </w:rPr>
              <w:t>M72B, section 6.1: Identification means characteristics and its resistance</w:t>
            </w:r>
          </w:p>
          <w:p w14:paraId="453525A5" w14:textId="77777777" w:rsidR="00CF3F91" w:rsidRPr="00874DCD" w:rsidRDefault="003C44C5" w:rsidP="006A48A2">
            <w:pPr>
              <w:pStyle w:val="BodyText"/>
              <w:spacing w:after="0"/>
              <w:jc w:val="both"/>
              <w:rPr>
                <w:sz w:val="18"/>
                <w:szCs w:val="18"/>
                <w:lang w:val="en-GB"/>
              </w:rPr>
            </w:pPr>
            <w:r>
              <w:rPr>
                <w:sz w:val="18"/>
                <w:szCs w:val="18"/>
                <w:lang w:val="en-GB"/>
              </w:rPr>
              <w:t>6.1.1</w:t>
            </w:r>
          </w:p>
          <w:p w14:paraId="22F1F7BF" w14:textId="77777777" w:rsidR="00CF3F91" w:rsidRPr="00874DCD" w:rsidRDefault="003C44C5" w:rsidP="006A48A2">
            <w:pPr>
              <w:pStyle w:val="BodyText"/>
              <w:jc w:val="both"/>
              <w:rPr>
                <w:sz w:val="18"/>
                <w:szCs w:val="18"/>
                <w:lang w:val="en-GB"/>
              </w:rPr>
            </w:pPr>
            <w:r>
              <w:rPr>
                <w:sz w:val="18"/>
                <w:szCs w:val="18"/>
                <w:lang w:val="en-GB"/>
              </w:rPr>
              <w:t>The authentication factors, authentication mechanism and security measures of the identification means must be planned, executed and maintained so that they protect the integrity and confidentiality of the identification means. The identification means must be able to resist at least moderate or high-level threats and attack potential specified in section 2.3 of the appendix to the regulation on Level of Assurance in Electronic Identification in accordance with the assurance level of the identification service. […]</w:t>
            </w:r>
          </w:p>
          <w:p w14:paraId="37BA14D5" w14:textId="77777777" w:rsidR="00CF3F91" w:rsidRPr="00874DCD" w:rsidRDefault="003C44C5" w:rsidP="006A48A2">
            <w:pPr>
              <w:pStyle w:val="BodyText"/>
              <w:spacing w:after="0"/>
              <w:jc w:val="both"/>
              <w:rPr>
                <w:sz w:val="18"/>
                <w:szCs w:val="18"/>
                <w:lang w:val="en-GB"/>
              </w:rPr>
            </w:pPr>
            <w:r>
              <w:rPr>
                <w:sz w:val="18"/>
                <w:szCs w:val="18"/>
                <w:lang w:val="en-GB"/>
              </w:rPr>
              <w:t>6.1.2</w:t>
            </w:r>
          </w:p>
          <w:p w14:paraId="78BDFCED" w14:textId="77777777" w:rsidR="00CF3F91" w:rsidRPr="00874DCD" w:rsidRDefault="003C44C5" w:rsidP="006A48A2">
            <w:pPr>
              <w:pStyle w:val="BodyText"/>
              <w:spacing w:after="0"/>
              <w:jc w:val="both"/>
              <w:rPr>
                <w:sz w:val="18"/>
                <w:szCs w:val="18"/>
                <w:lang w:val="en-GB"/>
              </w:rPr>
            </w:pPr>
            <w:r>
              <w:rPr>
                <w:sz w:val="18"/>
                <w:szCs w:val="18"/>
                <w:lang w:val="en-GB"/>
              </w:rPr>
              <w:t>The features and security measures of the identification means must prevent the possibility that the compromise of one authentication factor would compromise the reliability of other authentication factors. The security measures protecting the identification means must separate and protect the authentication factors especially if they are used on the same terminal device.</w:t>
            </w:r>
          </w:p>
          <w:p w14:paraId="2B9D103A" w14:textId="77777777" w:rsidR="00CF3F91" w:rsidRPr="00874DCD" w:rsidRDefault="00CF3F91" w:rsidP="006A48A2">
            <w:pPr>
              <w:pStyle w:val="BodyText"/>
              <w:spacing w:after="0"/>
              <w:jc w:val="both"/>
              <w:rPr>
                <w:sz w:val="18"/>
                <w:szCs w:val="18"/>
                <w:lang w:val="en-GB"/>
              </w:rPr>
            </w:pPr>
          </w:p>
          <w:p w14:paraId="43844BEC" w14:textId="77777777" w:rsidR="00CF3F91" w:rsidRPr="00874DCD" w:rsidRDefault="003C44C5" w:rsidP="006A48A2">
            <w:pPr>
              <w:pStyle w:val="BodyText"/>
              <w:spacing w:after="0"/>
              <w:jc w:val="both"/>
              <w:rPr>
                <w:b/>
                <w:bCs/>
                <w:sz w:val="18"/>
                <w:szCs w:val="18"/>
                <w:lang w:val="en-GB"/>
              </w:rPr>
            </w:pPr>
            <w:r>
              <w:rPr>
                <w:b/>
                <w:bCs/>
                <w:sz w:val="18"/>
                <w:szCs w:val="18"/>
                <w:lang w:val="en-GB"/>
              </w:rPr>
              <w:t>M72B, section 6.4: Processing identification means holder-specific data</w:t>
            </w:r>
          </w:p>
          <w:p w14:paraId="4561882E" w14:textId="77777777" w:rsidR="00CF3F91" w:rsidRPr="00874DCD" w:rsidRDefault="003C44C5" w:rsidP="006A48A2">
            <w:pPr>
              <w:pStyle w:val="BodyText"/>
              <w:spacing w:after="0"/>
              <w:jc w:val="both"/>
              <w:rPr>
                <w:sz w:val="18"/>
                <w:szCs w:val="18"/>
                <w:lang w:val="en-GB"/>
              </w:rPr>
            </w:pPr>
            <w:r>
              <w:rPr>
                <w:sz w:val="18"/>
                <w:szCs w:val="18"/>
                <w:lang w:val="en-GB"/>
              </w:rPr>
              <w:t>6.4.1</w:t>
            </w:r>
          </w:p>
          <w:p w14:paraId="49B238AF" w14:textId="77777777" w:rsidR="00CF3F91" w:rsidRPr="00874DCD" w:rsidRDefault="003C44C5" w:rsidP="006A48A2">
            <w:pPr>
              <w:pStyle w:val="BodyText"/>
              <w:spacing w:after="0"/>
              <w:jc w:val="both"/>
              <w:rPr>
                <w:sz w:val="18"/>
                <w:szCs w:val="18"/>
                <w:lang w:val="en-GB"/>
              </w:rPr>
            </w:pPr>
            <w:r>
              <w:rPr>
                <w:sz w:val="18"/>
                <w:szCs w:val="18"/>
                <w:lang w:val="en-GB"/>
              </w:rPr>
              <w:lastRenderedPageBreak/>
              <w:t>The identification service provider shall ensure that secret data related to an identification means is not revealed to its staff under any circumstances.</w:t>
            </w:r>
          </w:p>
          <w:p w14:paraId="55356199" w14:textId="77777777" w:rsidR="00CF3F91" w:rsidRPr="00874DCD" w:rsidRDefault="003C44C5" w:rsidP="006A48A2">
            <w:pPr>
              <w:pStyle w:val="BodyText"/>
              <w:spacing w:after="0"/>
              <w:jc w:val="both"/>
              <w:rPr>
                <w:sz w:val="18"/>
                <w:szCs w:val="18"/>
                <w:lang w:val="en-GB"/>
              </w:rPr>
            </w:pPr>
            <w:r>
              <w:rPr>
                <w:sz w:val="18"/>
                <w:szCs w:val="18"/>
                <w:lang w:val="en-GB"/>
              </w:rPr>
              <w:t>6.4.2</w:t>
            </w:r>
          </w:p>
          <w:p w14:paraId="7BEE041E" w14:textId="77777777" w:rsidR="00CF3F91" w:rsidRPr="00874DCD" w:rsidRDefault="003C44C5" w:rsidP="006A48A2">
            <w:pPr>
              <w:pStyle w:val="BodyText"/>
              <w:spacing w:after="0"/>
              <w:jc w:val="both"/>
              <w:rPr>
                <w:sz w:val="18"/>
                <w:szCs w:val="18"/>
                <w:lang w:val="en-GB"/>
              </w:rPr>
            </w:pPr>
            <w:r>
              <w:rPr>
                <w:sz w:val="18"/>
                <w:szCs w:val="18"/>
                <w:lang w:val="en-GB"/>
              </w:rPr>
              <w:t>The identification service provider shall not make copies of any secret data related to an identification means.</w:t>
            </w:r>
          </w:p>
        </w:tc>
        <w:tc>
          <w:tcPr>
            <w:tcW w:w="1276" w:type="dxa"/>
            <w:shd w:val="clear" w:color="auto" w:fill="FFEBCC" w:themeFill="accent4" w:themeFillTint="33"/>
          </w:tcPr>
          <w:p w14:paraId="7520F56C" w14:textId="77777777" w:rsidR="00C34C59" w:rsidRPr="00874DCD" w:rsidRDefault="00C34C59" w:rsidP="006A48A2">
            <w:pPr>
              <w:pStyle w:val="BodyText"/>
              <w:spacing w:after="0"/>
              <w:jc w:val="both"/>
              <w:rPr>
                <w:sz w:val="18"/>
                <w:szCs w:val="18"/>
                <w:lang w:val="en-GB"/>
              </w:rPr>
            </w:pPr>
          </w:p>
        </w:tc>
        <w:tc>
          <w:tcPr>
            <w:tcW w:w="3402" w:type="dxa"/>
            <w:shd w:val="clear" w:color="auto" w:fill="FFEBCC" w:themeFill="accent4" w:themeFillTint="33"/>
          </w:tcPr>
          <w:p w14:paraId="0C741A43" w14:textId="77777777" w:rsidR="00C34C59" w:rsidRPr="00874DCD" w:rsidRDefault="003C44C5" w:rsidP="006A48A2">
            <w:pPr>
              <w:pStyle w:val="BodyText"/>
              <w:spacing w:after="0"/>
              <w:jc w:val="both"/>
              <w:rPr>
                <w:sz w:val="18"/>
                <w:szCs w:val="18"/>
                <w:lang w:val="en-GB"/>
              </w:rPr>
            </w:pPr>
            <w:r>
              <w:rPr>
                <w:sz w:val="18"/>
                <w:szCs w:val="18"/>
                <w:lang w:val="en-GB"/>
              </w:rPr>
              <w:t>Examples from LOA Guidance:</w:t>
            </w:r>
          </w:p>
          <w:p w14:paraId="5D2030B7" w14:textId="77777777" w:rsidR="00E50350" w:rsidRPr="00874DCD" w:rsidRDefault="003C44C5" w:rsidP="006A48A2">
            <w:pPr>
              <w:pStyle w:val="BodyText"/>
              <w:spacing w:after="0"/>
              <w:jc w:val="both"/>
              <w:rPr>
                <w:sz w:val="18"/>
                <w:szCs w:val="18"/>
                <w:lang w:val="en-GB"/>
              </w:rPr>
            </w:pPr>
            <w:r>
              <w:rPr>
                <w:sz w:val="18"/>
                <w:szCs w:val="18"/>
                <w:lang w:val="en-GB"/>
              </w:rPr>
              <w:t>‘reliably protected' refers to the efforts taken to prevent the electronic identification means from being used without the subject's knowledge and active consent. As an example, a private key in a cryptographic key token should not be usable by a machine process without the user’s active consent (e.g. by using a PIN).</w:t>
            </w:r>
          </w:p>
          <w:p w14:paraId="36F9B50C" w14:textId="77777777" w:rsidR="00E50350" w:rsidRPr="00874DCD" w:rsidRDefault="00E50350" w:rsidP="006A48A2">
            <w:pPr>
              <w:pStyle w:val="BodyText"/>
              <w:spacing w:after="0"/>
              <w:jc w:val="both"/>
              <w:rPr>
                <w:sz w:val="18"/>
                <w:szCs w:val="18"/>
                <w:lang w:val="en-GB"/>
              </w:rPr>
            </w:pPr>
          </w:p>
          <w:p w14:paraId="24A35BA9" w14:textId="77777777" w:rsidR="00E50350" w:rsidRPr="00874DCD" w:rsidRDefault="003C44C5" w:rsidP="006A48A2">
            <w:pPr>
              <w:pStyle w:val="BodyText"/>
              <w:spacing w:after="0"/>
              <w:jc w:val="both"/>
              <w:rPr>
                <w:sz w:val="18"/>
                <w:szCs w:val="18"/>
                <w:lang w:val="en-GB"/>
              </w:rPr>
            </w:pPr>
            <w:r>
              <w:rPr>
                <w:sz w:val="18"/>
                <w:szCs w:val="18"/>
                <w:lang w:val="en-GB"/>
              </w:rPr>
              <w:t>This is a requirement to protect against: duplication, guessing, replay and manipulation of communication threats.</w:t>
            </w:r>
          </w:p>
          <w:p w14:paraId="2A00351E" w14:textId="77777777" w:rsidR="006B2B95" w:rsidRPr="00874DCD" w:rsidRDefault="006B2B95" w:rsidP="006A48A2">
            <w:pPr>
              <w:pStyle w:val="BodyText"/>
              <w:spacing w:after="0"/>
              <w:jc w:val="both"/>
              <w:rPr>
                <w:sz w:val="18"/>
                <w:szCs w:val="18"/>
                <w:lang w:val="en-GB"/>
              </w:rPr>
            </w:pPr>
          </w:p>
          <w:p w14:paraId="650287C1" w14:textId="77777777" w:rsidR="00B202DD" w:rsidRPr="00874DCD" w:rsidRDefault="003C44C5" w:rsidP="006A48A2">
            <w:pPr>
              <w:pStyle w:val="BodyText"/>
              <w:spacing w:after="0"/>
              <w:jc w:val="both"/>
              <w:rPr>
                <w:sz w:val="18"/>
                <w:szCs w:val="18"/>
                <w:lang w:val="en-GB"/>
              </w:rPr>
            </w:pPr>
            <w:r>
              <w:rPr>
                <w:sz w:val="18"/>
                <w:szCs w:val="18"/>
                <w:lang w:val="en-GB"/>
              </w:rPr>
              <w:t xml:space="preserve">Other techniques that might be used, in addition to those mentioned previously (see also LOA Guidance, section 2.2.1, high 1): </w:t>
            </w:r>
          </w:p>
          <w:p w14:paraId="2D1ED85F" w14:textId="77777777" w:rsidR="00B202DD" w:rsidRDefault="003C44C5" w:rsidP="006A48A2">
            <w:pPr>
              <w:pStyle w:val="Lista"/>
            </w:pPr>
            <w:r>
              <w:rPr>
                <w:lang w:val="en-GB"/>
              </w:rPr>
              <w:t>Strength of static passwords</w:t>
            </w:r>
          </w:p>
          <w:p w14:paraId="135F8583" w14:textId="77777777" w:rsidR="00B202DD" w:rsidRDefault="003C44C5" w:rsidP="006A48A2">
            <w:pPr>
              <w:pStyle w:val="Lista"/>
            </w:pPr>
            <w:r>
              <w:rPr>
                <w:lang w:val="en-GB"/>
              </w:rPr>
              <w:t>Biometric verification of the user</w:t>
            </w:r>
          </w:p>
          <w:p w14:paraId="5291B3A0" w14:textId="77777777" w:rsidR="00B202DD" w:rsidRPr="00874DCD" w:rsidRDefault="003C44C5" w:rsidP="006A48A2">
            <w:pPr>
              <w:pStyle w:val="Lista"/>
              <w:rPr>
                <w:lang w:val="en-GB"/>
              </w:rPr>
            </w:pPr>
            <w:r>
              <w:rPr>
                <w:lang w:val="en-GB"/>
              </w:rPr>
              <w:t xml:space="preserve">Checks of the environment against malicious code </w:t>
            </w:r>
          </w:p>
          <w:p w14:paraId="3AA4F471" w14:textId="77777777" w:rsidR="00B202DD" w:rsidRDefault="003C44C5" w:rsidP="006A48A2">
            <w:pPr>
              <w:pStyle w:val="Lista"/>
            </w:pPr>
            <w:r>
              <w:rPr>
                <w:lang w:val="en-GB"/>
              </w:rPr>
              <w:t>Out of band verification</w:t>
            </w:r>
          </w:p>
          <w:p w14:paraId="65425B6E" w14:textId="77777777" w:rsidR="00CF1FD3" w:rsidRPr="00874DCD" w:rsidRDefault="003C44C5" w:rsidP="006A48A2">
            <w:pPr>
              <w:pStyle w:val="Lista"/>
              <w:rPr>
                <w:lang w:val="en-GB"/>
              </w:rPr>
            </w:pPr>
            <w:r>
              <w:rPr>
                <w:lang w:val="en-GB"/>
              </w:rPr>
              <w:t>For all secrecy-based authentication factors (static passwords, one-time password in hardware), guessing is a threat which should be mitigated in order to reach a very high level of resilience – e.g. by limiting the number of attempts/slowdown mechanisms and by ensuring sufficient entropy.</w:t>
            </w:r>
          </w:p>
          <w:p w14:paraId="3DBA76A2" w14:textId="77777777" w:rsidR="00CF1FD3" w:rsidRPr="00874DCD" w:rsidRDefault="00CF1FD3" w:rsidP="006A48A2">
            <w:pPr>
              <w:pStyle w:val="BodyText"/>
              <w:spacing w:after="0"/>
              <w:jc w:val="both"/>
              <w:rPr>
                <w:sz w:val="18"/>
                <w:szCs w:val="18"/>
                <w:lang w:val="en-GB"/>
              </w:rPr>
            </w:pPr>
          </w:p>
          <w:p w14:paraId="3565FF5E" w14:textId="77777777" w:rsidR="00CF1FD3" w:rsidRPr="00874DCD" w:rsidRDefault="003C44C5" w:rsidP="006A48A2">
            <w:pPr>
              <w:pStyle w:val="BodyText"/>
              <w:jc w:val="both"/>
              <w:rPr>
                <w:sz w:val="18"/>
                <w:szCs w:val="18"/>
                <w:lang w:val="en-GB"/>
              </w:rPr>
            </w:pPr>
            <w:r>
              <w:rPr>
                <w:sz w:val="18"/>
                <w:szCs w:val="18"/>
                <w:lang w:val="en-GB"/>
              </w:rPr>
              <w:lastRenderedPageBreak/>
              <w:t>LOA Guidance, section 2.2.2, high</w:t>
            </w:r>
          </w:p>
          <w:p w14:paraId="25027CD0" w14:textId="77777777" w:rsidR="00CF1FD3" w:rsidRPr="00874DCD" w:rsidRDefault="003C44C5" w:rsidP="006A48A2">
            <w:pPr>
              <w:pStyle w:val="BodyText"/>
              <w:jc w:val="both"/>
              <w:rPr>
                <w:sz w:val="18"/>
                <w:szCs w:val="18"/>
                <w:lang w:val="en-GB"/>
              </w:rPr>
            </w:pPr>
            <w:r>
              <w:rPr>
                <w:sz w:val="18"/>
                <w:szCs w:val="18"/>
                <w:lang w:val="en-GB"/>
              </w:rPr>
              <w:t>For level High the activation process shall ensure that only the legitimate owner can activate the electronic identification means and that the activation process is protected from accidental loss and insider threats such as collusion.</w:t>
            </w:r>
          </w:p>
          <w:p w14:paraId="6B7AEBDC" w14:textId="77777777" w:rsidR="00CF1FD3" w:rsidRPr="00874DCD" w:rsidRDefault="003C44C5" w:rsidP="006A48A2">
            <w:pPr>
              <w:pStyle w:val="BodyText"/>
              <w:jc w:val="both"/>
              <w:rPr>
                <w:sz w:val="18"/>
                <w:szCs w:val="18"/>
                <w:lang w:val="en-GB"/>
              </w:rPr>
            </w:pPr>
            <w:r>
              <w:rPr>
                <w:sz w:val="18"/>
                <w:szCs w:val="18"/>
                <w:lang w:val="en-GB"/>
              </w:rPr>
              <w:t>NOTE! The user must be able to ensure that the security factors, or e.g. a resetting code connected to the identification means, cannot be available to others. Any activation or resetting codes can only be used once.</w:t>
            </w:r>
          </w:p>
        </w:tc>
      </w:tr>
      <w:tr w:rsidR="008147B4" w:rsidRPr="00BF7C90" w14:paraId="4B7ACF08" w14:textId="77777777" w:rsidTr="008147B4">
        <w:tc>
          <w:tcPr>
            <w:tcW w:w="846" w:type="dxa"/>
            <w:shd w:val="clear" w:color="auto" w:fill="auto"/>
          </w:tcPr>
          <w:p w14:paraId="445A0699" w14:textId="77777777" w:rsidR="00922D9B" w:rsidRPr="00874DCD" w:rsidRDefault="00922D9B" w:rsidP="006A48A2">
            <w:pPr>
              <w:pStyle w:val="BodyText"/>
              <w:numPr>
                <w:ilvl w:val="0"/>
                <w:numId w:val="22"/>
              </w:numPr>
              <w:spacing w:after="0"/>
              <w:rPr>
                <w:sz w:val="18"/>
                <w:szCs w:val="18"/>
                <w:lang w:val="en-GB"/>
              </w:rPr>
            </w:pPr>
          </w:p>
        </w:tc>
        <w:tc>
          <w:tcPr>
            <w:tcW w:w="992" w:type="dxa"/>
          </w:tcPr>
          <w:p w14:paraId="4CBBF4E5" w14:textId="77777777" w:rsidR="00922D9B" w:rsidRPr="00395FB4" w:rsidRDefault="003C44C5" w:rsidP="006A48A2">
            <w:pPr>
              <w:pStyle w:val="BodyText"/>
              <w:spacing w:after="0"/>
              <w:jc w:val="both"/>
              <w:rPr>
                <w:sz w:val="18"/>
                <w:szCs w:val="18"/>
              </w:rPr>
            </w:pPr>
            <w:r>
              <w:rPr>
                <w:sz w:val="18"/>
                <w:szCs w:val="18"/>
                <w:lang w:val="en-GB"/>
              </w:rPr>
              <w:t>S, H</w:t>
            </w:r>
          </w:p>
        </w:tc>
        <w:tc>
          <w:tcPr>
            <w:tcW w:w="4253" w:type="dxa"/>
          </w:tcPr>
          <w:p w14:paraId="61AEE2CF" w14:textId="77777777" w:rsidR="00922D9B" w:rsidRPr="00874DCD" w:rsidRDefault="003C44C5" w:rsidP="006A48A2">
            <w:pPr>
              <w:pStyle w:val="BodyText"/>
              <w:spacing w:after="0"/>
              <w:jc w:val="both"/>
              <w:rPr>
                <w:sz w:val="18"/>
                <w:szCs w:val="18"/>
                <w:lang w:val="en-GB"/>
              </w:rPr>
            </w:pPr>
            <w:r>
              <w:rPr>
                <w:sz w:val="18"/>
                <w:szCs w:val="18"/>
                <w:lang w:val="en-GB"/>
              </w:rPr>
              <w:t xml:space="preserve">No identification data is released to the relying party (no identification event is performed) before the identification means is verified using dynamic authentication. </w:t>
            </w:r>
          </w:p>
        </w:tc>
        <w:tc>
          <w:tcPr>
            <w:tcW w:w="5528" w:type="dxa"/>
          </w:tcPr>
          <w:p w14:paraId="0D401571" w14:textId="77777777" w:rsidR="00922D9B" w:rsidRPr="00874DCD" w:rsidRDefault="003C44C5" w:rsidP="006A48A2">
            <w:pPr>
              <w:pStyle w:val="BodyText"/>
              <w:spacing w:after="0"/>
              <w:jc w:val="both"/>
              <w:rPr>
                <w:b/>
                <w:sz w:val="18"/>
                <w:szCs w:val="18"/>
                <w:lang w:val="en-GB"/>
              </w:rPr>
            </w:pPr>
            <w:r>
              <w:rPr>
                <w:b/>
                <w:bCs/>
                <w:sz w:val="18"/>
                <w:szCs w:val="18"/>
                <w:lang w:val="en-GB"/>
              </w:rPr>
              <w:t>LOA Annex, section 2.3.1: Authentication mechanism</w:t>
            </w:r>
          </w:p>
          <w:p w14:paraId="6E83354A" w14:textId="77777777" w:rsidR="00922D9B" w:rsidRPr="00874DCD" w:rsidRDefault="003C44C5" w:rsidP="006A48A2">
            <w:pPr>
              <w:pStyle w:val="BodyText"/>
              <w:spacing w:after="0"/>
              <w:jc w:val="both"/>
              <w:rPr>
                <w:sz w:val="18"/>
                <w:szCs w:val="18"/>
                <w:lang w:val="en-GB"/>
              </w:rPr>
            </w:pPr>
            <w:r>
              <w:rPr>
                <w:sz w:val="18"/>
                <w:szCs w:val="18"/>
                <w:lang w:val="en-GB"/>
              </w:rPr>
              <w:t>The release of person identification data is preceded by reliable verification of the electronic identification means and its validity through a dynamic authentication process.</w:t>
            </w:r>
          </w:p>
          <w:p w14:paraId="3AA03C4A" w14:textId="77777777" w:rsidR="00922D9B" w:rsidRPr="00874DCD" w:rsidRDefault="00922D9B" w:rsidP="006A48A2">
            <w:pPr>
              <w:pStyle w:val="BodyText"/>
              <w:spacing w:after="0"/>
              <w:jc w:val="both"/>
              <w:rPr>
                <w:b/>
                <w:sz w:val="18"/>
                <w:szCs w:val="18"/>
                <w:lang w:val="en-GB"/>
              </w:rPr>
            </w:pPr>
          </w:p>
        </w:tc>
        <w:tc>
          <w:tcPr>
            <w:tcW w:w="1276" w:type="dxa"/>
          </w:tcPr>
          <w:p w14:paraId="3035A5A5" w14:textId="77777777" w:rsidR="002F2D33" w:rsidRPr="00874DCD" w:rsidRDefault="003C44C5" w:rsidP="006A48A2">
            <w:pPr>
              <w:pStyle w:val="BodyText"/>
              <w:spacing w:after="0"/>
              <w:jc w:val="both"/>
              <w:rPr>
                <w:sz w:val="18"/>
                <w:szCs w:val="18"/>
                <w:lang w:val="en-GB"/>
              </w:rPr>
            </w:pPr>
            <w:r>
              <w:rPr>
                <w:sz w:val="18"/>
                <w:szCs w:val="18"/>
                <w:lang w:val="en-GB"/>
              </w:rPr>
              <w:t>A.14.1</w:t>
            </w:r>
          </w:p>
          <w:p w14:paraId="15207EB7" w14:textId="77777777" w:rsidR="00352882" w:rsidRPr="00874DCD" w:rsidRDefault="003C44C5" w:rsidP="006A48A2">
            <w:pPr>
              <w:pStyle w:val="BodyText"/>
              <w:spacing w:after="0"/>
              <w:jc w:val="both"/>
              <w:rPr>
                <w:sz w:val="18"/>
                <w:szCs w:val="18"/>
                <w:lang w:val="en-GB"/>
              </w:rPr>
            </w:pPr>
            <w:r>
              <w:rPr>
                <w:sz w:val="18"/>
                <w:szCs w:val="18"/>
                <w:lang w:val="en-GB"/>
              </w:rPr>
              <w:t xml:space="preserve">System acquisition, development and maintenance / Security requirements of information systems </w:t>
            </w:r>
          </w:p>
          <w:p w14:paraId="1AA9E8CE" w14:textId="77777777" w:rsidR="00352882" w:rsidRPr="00874DCD" w:rsidRDefault="00352882" w:rsidP="006A48A2">
            <w:pPr>
              <w:pStyle w:val="BodyText"/>
              <w:spacing w:after="0"/>
              <w:jc w:val="both"/>
              <w:rPr>
                <w:sz w:val="18"/>
                <w:szCs w:val="18"/>
                <w:lang w:val="en-GB"/>
              </w:rPr>
            </w:pPr>
          </w:p>
          <w:p w14:paraId="0354F4C4" w14:textId="77777777" w:rsidR="006A5B8E" w:rsidRPr="00874DCD" w:rsidRDefault="003C44C5" w:rsidP="006A48A2">
            <w:pPr>
              <w:pStyle w:val="BodyText"/>
              <w:spacing w:after="0"/>
              <w:jc w:val="both"/>
              <w:rPr>
                <w:sz w:val="18"/>
                <w:szCs w:val="18"/>
                <w:lang w:val="en-GB"/>
              </w:rPr>
            </w:pPr>
            <w:r>
              <w:rPr>
                <w:sz w:val="18"/>
                <w:szCs w:val="18"/>
                <w:lang w:val="en-GB"/>
              </w:rPr>
              <w:t>A.14.1.2 Securing application services on public networks</w:t>
            </w:r>
          </w:p>
          <w:p w14:paraId="6D3EB314" w14:textId="77777777" w:rsidR="002F2D33" w:rsidRPr="00874DCD" w:rsidRDefault="003C44C5" w:rsidP="006A48A2">
            <w:pPr>
              <w:pStyle w:val="BodyText"/>
              <w:spacing w:after="0"/>
              <w:jc w:val="both"/>
              <w:rPr>
                <w:sz w:val="18"/>
                <w:szCs w:val="18"/>
                <w:lang w:val="en-GB"/>
              </w:rPr>
            </w:pPr>
            <w:r>
              <w:rPr>
                <w:sz w:val="18"/>
                <w:szCs w:val="18"/>
                <w:lang w:val="en-GB"/>
              </w:rPr>
              <w:t xml:space="preserve"> </w:t>
            </w:r>
          </w:p>
          <w:p w14:paraId="19690918" w14:textId="77777777" w:rsidR="00922D9B" w:rsidRPr="00874DCD" w:rsidRDefault="003C44C5" w:rsidP="006A48A2">
            <w:pPr>
              <w:pStyle w:val="BodyText"/>
              <w:spacing w:after="0"/>
              <w:jc w:val="both"/>
              <w:rPr>
                <w:sz w:val="18"/>
                <w:szCs w:val="18"/>
                <w:lang w:val="en-GB"/>
              </w:rPr>
            </w:pPr>
            <w:r>
              <w:rPr>
                <w:sz w:val="18"/>
                <w:szCs w:val="18"/>
                <w:lang w:val="en-GB"/>
              </w:rPr>
              <w:t xml:space="preserve">A.14.1.3 Protecting application </w:t>
            </w:r>
            <w:r>
              <w:rPr>
                <w:sz w:val="18"/>
                <w:szCs w:val="18"/>
                <w:lang w:val="en-GB"/>
              </w:rPr>
              <w:lastRenderedPageBreak/>
              <w:t>services transactions</w:t>
            </w:r>
          </w:p>
        </w:tc>
        <w:tc>
          <w:tcPr>
            <w:tcW w:w="3402" w:type="dxa"/>
          </w:tcPr>
          <w:p w14:paraId="6D8EADD1" w14:textId="77777777" w:rsidR="00922D9B" w:rsidRPr="00874DCD" w:rsidRDefault="003C44C5" w:rsidP="006A48A2">
            <w:pPr>
              <w:pStyle w:val="BodyText"/>
              <w:spacing w:after="0"/>
              <w:jc w:val="both"/>
              <w:rPr>
                <w:sz w:val="18"/>
                <w:szCs w:val="18"/>
                <w:lang w:val="en-GB"/>
              </w:rPr>
            </w:pPr>
            <w:r>
              <w:rPr>
                <w:sz w:val="18"/>
                <w:szCs w:val="18"/>
                <w:lang w:val="en-GB"/>
              </w:rPr>
              <w:lastRenderedPageBreak/>
              <w:t>Also applies to identification broker services.</w:t>
            </w:r>
          </w:p>
          <w:p w14:paraId="15AF0B70" w14:textId="77777777" w:rsidR="00BA525D" w:rsidRPr="00874DCD" w:rsidRDefault="00BA525D" w:rsidP="006A48A2">
            <w:pPr>
              <w:pStyle w:val="BodyText"/>
              <w:spacing w:after="0"/>
              <w:jc w:val="both"/>
              <w:rPr>
                <w:sz w:val="18"/>
                <w:szCs w:val="18"/>
                <w:lang w:val="en-GB"/>
              </w:rPr>
            </w:pPr>
          </w:p>
          <w:p w14:paraId="7756795D" w14:textId="77777777" w:rsidR="00BA525D" w:rsidRPr="00874DCD" w:rsidRDefault="00BA525D" w:rsidP="006A48A2">
            <w:pPr>
              <w:pStyle w:val="BodyText"/>
              <w:spacing w:after="0"/>
              <w:jc w:val="both"/>
              <w:rPr>
                <w:sz w:val="18"/>
                <w:szCs w:val="18"/>
                <w:lang w:val="en-GB"/>
              </w:rPr>
            </w:pPr>
          </w:p>
        </w:tc>
      </w:tr>
      <w:tr w:rsidR="008147B4" w:rsidRPr="00BF7C90" w14:paraId="6FF92902" w14:textId="77777777" w:rsidTr="008147B4">
        <w:tc>
          <w:tcPr>
            <w:tcW w:w="846" w:type="dxa"/>
          </w:tcPr>
          <w:p w14:paraId="416555A0" w14:textId="77777777" w:rsidR="00922D9B" w:rsidRPr="00874DCD" w:rsidRDefault="00922D9B" w:rsidP="006A48A2">
            <w:pPr>
              <w:pStyle w:val="BodyText"/>
              <w:numPr>
                <w:ilvl w:val="0"/>
                <w:numId w:val="22"/>
              </w:numPr>
              <w:spacing w:after="0"/>
              <w:rPr>
                <w:sz w:val="18"/>
                <w:szCs w:val="18"/>
                <w:lang w:val="en-GB"/>
              </w:rPr>
            </w:pPr>
          </w:p>
        </w:tc>
        <w:tc>
          <w:tcPr>
            <w:tcW w:w="992" w:type="dxa"/>
          </w:tcPr>
          <w:p w14:paraId="6792AE4B" w14:textId="77777777" w:rsidR="00922D9B" w:rsidRDefault="003C44C5" w:rsidP="006A48A2">
            <w:pPr>
              <w:pStyle w:val="BodyText"/>
              <w:spacing w:after="0"/>
              <w:jc w:val="both"/>
              <w:rPr>
                <w:sz w:val="18"/>
                <w:szCs w:val="18"/>
              </w:rPr>
            </w:pPr>
            <w:r>
              <w:rPr>
                <w:sz w:val="18"/>
                <w:szCs w:val="18"/>
                <w:lang w:val="en-GB"/>
              </w:rPr>
              <w:t>S, H</w:t>
            </w:r>
          </w:p>
        </w:tc>
        <w:tc>
          <w:tcPr>
            <w:tcW w:w="4253" w:type="dxa"/>
          </w:tcPr>
          <w:p w14:paraId="013564EB" w14:textId="77777777" w:rsidR="00922D9B" w:rsidRPr="00874DCD" w:rsidRDefault="003C44C5" w:rsidP="006A48A2">
            <w:pPr>
              <w:pStyle w:val="BodyText"/>
              <w:spacing w:after="0"/>
              <w:jc w:val="both"/>
              <w:rPr>
                <w:sz w:val="18"/>
                <w:szCs w:val="18"/>
                <w:lang w:val="en-GB"/>
              </w:rPr>
            </w:pPr>
            <w:r>
              <w:rPr>
                <w:sz w:val="18"/>
                <w:szCs w:val="18"/>
                <w:lang w:val="en-GB"/>
              </w:rPr>
              <w:t>The identification data (personal data) stored in the identification event is protected.</w:t>
            </w:r>
          </w:p>
          <w:p w14:paraId="786D2D89" w14:textId="77777777" w:rsidR="00710318" w:rsidRPr="00874DCD" w:rsidRDefault="00710318" w:rsidP="006A48A2">
            <w:pPr>
              <w:pStyle w:val="BodyText"/>
              <w:spacing w:after="0"/>
              <w:jc w:val="both"/>
              <w:rPr>
                <w:sz w:val="18"/>
                <w:szCs w:val="18"/>
                <w:lang w:val="en-GB"/>
              </w:rPr>
            </w:pPr>
          </w:p>
          <w:p w14:paraId="0F78DA62" w14:textId="77777777" w:rsidR="00710318" w:rsidRPr="00874DCD" w:rsidRDefault="00710318" w:rsidP="006A48A2">
            <w:pPr>
              <w:pStyle w:val="BodyText"/>
              <w:spacing w:after="0"/>
              <w:jc w:val="both"/>
              <w:rPr>
                <w:sz w:val="18"/>
                <w:szCs w:val="18"/>
                <w:lang w:val="en-GB"/>
              </w:rPr>
            </w:pPr>
          </w:p>
        </w:tc>
        <w:tc>
          <w:tcPr>
            <w:tcW w:w="5528" w:type="dxa"/>
          </w:tcPr>
          <w:p w14:paraId="2A5E9920" w14:textId="77777777" w:rsidR="00395FB4" w:rsidRPr="00874DCD" w:rsidRDefault="003C44C5" w:rsidP="006A48A2">
            <w:pPr>
              <w:pStyle w:val="BodyText"/>
              <w:spacing w:after="0"/>
              <w:jc w:val="both"/>
              <w:rPr>
                <w:sz w:val="18"/>
                <w:szCs w:val="18"/>
                <w:lang w:val="en-GB"/>
              </w:rPr>
            </w:pPr>
            <w:r>
              <w:rPr>
                <w:b/>
                <w:bCs/>
                <w:sz w:val="18"/>
                <w:szCs w:val="18"/>
                <w:lang w:val="en-GB"/>
              </w:rPr>
              <w:t>LOA Annex, section 2.3.1: Authentication mechanism</w:t>
            </w:r>
            <w:r>
              <w:rPr>
                <w:sz w:val="18"/>
                <w:szCs w:val="18"/>
                <w:lang w:val="en-GB"/>
              </w:rPr>
              <w:t>Where person identification data is stored as part of the authentication mechanism, that information is secured in order to protect against loss and against compromise, including analysis offline.</w:t>
            </w:r>
          </w:p>
          <w:p w14:paraId="0A252AF5" w14:textId="77777777" w:rsidR="00710318" w:rsidRPr="00874DCD" w:rsidRDefault="00710318" w:rsidP="006A48A2">
            <w:pPr>
              <w:pStyle w:val="BodyText"/>
              <w:spacing w:after="0"/>
              <w:jc w:val="both"/>
              <w:rPr>
                <w:sz w:val="18"/>
                <w:szCs w:val="18"/>
                <w:lang w:val="en-GB"/>
              </w:rPr>
            </w:pPr>
          </w:p>
          <w:p w14:paraId="4EEDB3AC" w14:textId="77777777" w:rsidR="007B7FEC" w:rsidRPr="00874DCD" w:rsidRDefault="007B7FEC" w:rsidP="006A48A2">
            <w:pPr>
              <w:pStyle w:val="BodyText"/>
              <w:spacing w:after="0"/>
              <w:jc w:val="both"/>
              <w:rPr>
                <w:sz w:val="18"/>
                <w:szCs w:val="18"/>
                <w:lang w:val="en-GB"/>
              </w:rPr>
            </w:pPr>
          </w:p>
          <w:p w14:paraId="1012AFF2" w14:textId="77777777" w:rsidR="007B7FEC" w:rsidRPr="00874DCD" w:rsidRDefault="003C44C5" w:rsidP="006A48A2">
            <w:pPr>
              <w:pStyle w:val="BodyText"/>
              <w:spacing w:after="0"/>
              <w:jc w:val="both"/>
              <w:rPr>
                <w:b/>
                <w:bCs/>
                <w:sz w:val="18"/>
                <w:szCs w:val="18"/>
                <w:lang w:val="en-GB"/>
              </w:rPr>
            </w:pPr>
            <w:r>
              <w:rPr>
                <w:b/>
                <w:bCs/>
                <w:sz w:val="18"/>
                <w:szCs w:val="18"/>
                <w:lang w:val="en-GB"/>
              </w:rPr>
              <w:t>M72B,</w:t>
            </w:r>
            <w:r>
              <w:rPr>
                <w:b/>
                <w:bCs/>
                <w:sz w:val="18"/>
                <w:lang w:val="en-GB"/>
              </w:rPr>
              <w:t xml:space="preserve"> section 7</w:t>
            </w:r>
            <w:r>
              <w:rPr>
                <w:b/>
                <w:bCs/>
                <w:sz w:val="18"/>
                <w:szCs w:val="18"/>
                <w:lang w:val="en-GB"/>
              </w:rPr>
              <w:t>.1: Communications encryption methods</w:t>
            </w:r>
          </w:p>
          <w:p w14:paraId="37F47DF4" w14:textId="77777777" w:rsidR="007B7FEC" w:rsidRPr="00874DCD" w:rsidRDefault="003C44C5" w:rsidP="006A48A2">
            <w:pPr>
              <w:pStyle w:val="BodyText"/>
              <w:spacing w:after="0"/>
              <w:jc w:val="both"/>
              <w:rPr>
                <w:sz w:val="18"/>
                <w:szCs w:val="18"/>
                <w:lang w:val="en-GB"/>
              </w:rPr>
            </w:pPr>
            <w:r>
              <w:rPr>
                <w:sz w:val="18"/>
                <w:szCs w:val="18"/>
                <w:lang w:val="en-GB"/>
              </w:rPr>
              <w:t>7.1.1</w:t>
            </w:r>
          </w:p>
          <w:p w14:paraId="3990C578" w14:textId="77777777" w:rsidR="007B7FEC" w:rsidRPr="00874DCD" w:rsidRDefault="003C44C5" w:rsidP="006A48A2">
            <w:pPr>
              <w:pStyle w:val="BodyText"/>
              <w:spacing w:after="0"/>
              <w:jc w:val="both"/>
              <w:rPr>
                <w:sz w:val="18"/>
                <w:szCs w:val="18"/>
                <w:lang w:val="en-GB"/>
              </w:rPr>
            </w:pPr>
            <w:r>
              <w:rPr>
                <w:sz w:val="18"/>
                <w:szCs w:val="18"/>
                <w:lang w:val="en-GB"/>
              </w:rPr>
              <w:t>Interfaces between identification service providers and interfaces between an identification service provider and relying parties shall be encrypted. [see methods later in the regulation]</w:t>
            </w:r>
          </w:p>
          <w:p w14:paraId="01F45F8B" w14:textId="77777777" w:rsidR="007A44CC" w:rsidRPr="00874DCD" w:rsidRDefault="007A44CC" w:rsidP="006A48A2">
            <w:pPr>
              <w:pStyle w:val="BodyText"/>
              <w:spacing w:after="0"/>
              <w:jc w:val="both"/>
              <w:rPr>
                <w:sz w:val="18"/>
                <w:szCs w:val="18"/>
                <w:lang w:val="en-GB"/>
              </w:rPr>
            </w:pPr>
          </w:p>
          <w:p w14:paraId="17020DE6" w14:textId="77777777" w:rsidR="007A44CC" w:rsidRPr="00874DCD" w:rsidRDefault="003C44C5" w:rsidP="006A48A2">
            <w:pPr>
              <w:pStyle w:val="BodyText"/>
              <w:spacing w:after="0"/>
              <w:jc w:val="both"/>
              <w:rPr>
                <w:b/>
                <w:bCs/>
                <w:sz w:val="18"/>
                <w:szCs w:val="18"/>
                <w:lang w:val="en-GB"/>
              </w:rPr>
            </w:pPr>
            <w:r>
              <w:rPr>
                <w:b/>
                <w:bCs/>
                <w:sz w:val="18"/>
                <w:szCs w:val="18"/>
                <w:lang w:val="en-GB"/>
              </w:rPr>
              <w:t>M72B, section 9.1: Protecting messages between identification services and relying parties</w:t>
            </w:r>
          </w:p>
          <w:p w14:paraId="44DBDF16" w14:textId="77777777" w:rsidR="007A44CC" w:rsidRPr="00874DCD" w:rsidRDefault="003C44C5" w:rsidP="006A48A2">
            <w:pPr>
              <w:pStyle w:val="BodyText"/>
              <w:spacing w:after="0"/>
              <w:jc w:val="both"/>
              <w:rPr>
                <w:sz w:val="18"/>
                <w:szCs w:val="18"/>
                <w:lang w:val="en-GB"/>
              </w:rPr>
            </w:pPr>
            <w:r>
              <w:rPr>
                <w:sz w:val="18"/>
                <w:szCs w:val="18"/>
                <w:lang w:val="en-GB"/>
              </w:rPr>
              <w:t>9.1.1</w:t>
            </w:r>
          </w:p>
          <w:p w14:paraId="420A381E" w14:textId="77777777" w:rsidR="007A44CC" w:rsidRPr="00874DCD" w:rsidRDefault="003C44C5" w:rsidP="006A48A2">
            <w:pPr>
              <w:pStyle w:val="BodyText"/>
              <w:spacing w:after="0"/>
              <w:jc w:val="both"/>
              <w:rPr>
                <w:sz w:val="18"/>
                <w:szCs w:val="18"/>
                <w:lang w:val="en-GB"/>
              </w:rPr>
            </w:pPr>
            <w:r>
              <w:rPr>
                <w:sz w:val="18"/>
                <w:szCs w:val="18"/>
                <w:lang w:val="en-GB"/>
              </w:rPr>
              <w:t xml:space="preserve">The </w:t>
            </w:r>
            <w:r>
              <w:rPr>
                <w:b/>
                <w:bCs/>
                <w:sz w:val="18"/>
                <w:szCs w:val="18"/>
                <w:lang w:val="en-GB"/>
              </w:rPr>
              <w:t>integrity and confidentiality of authentication messages containing personal data must be protected</w:t>
            </w:r>
            <w:r>
              <w:rPr>
                <w:sz w:val="18"/>
                <w:szCs w:val="18"/>
                <w:lang w:val="en-GB"/>
              </w:rPr>
              <w:t xml:space="preserve"> in communications between identification services and between identification services and relying parties in one of the following ways:</w:t>
            </w:r>
          </w:p>
          <w:p w14:paraId="1D17AAAC" w14:textId="77777777" w:rsidR="007A44CC" w:rsidRPr="00874DCD" w:rsidRDefault="003C44C5" w:rsidP="006A48A2">
            <w:pPr>
              <w:pStyle w:val="BodyText"/>
              <w:spacing w:after="0"/>
              <w:jc w:val="both"/>
              <w:rPr>
                <w:sz w:val="18"/>
                <w:szCs w:val="18"/>
                <w:lang w:val="en-GB"/>
              </w:rPr>
            </w:pPr>
            <w:r>
              <w:rPr>
                <w:sz w:val="18"/>
                <w:szCs w:val="18"/>
                <w:lang w:val="en-GB"/>
              </w:rPr>
              <w:t>a) by ensuring the integrity and confidentiality of the communications connection by binding the parties’ communications to digital certificates or keys provided in compliance with section 8, or</w:t>
            </w:r>
          </w:p>
          <w:p w14:paraId="2FFB3ECF" w14:textId="77777777" w:rsidR="007A44CC" w:rsidRPr="00874DCD" w:rsidRDefault="003C44C5" w:rsidP="006A48A2">
            <w:pPr>
              <w:pStyle w:val="BodyText"/>
              <w:spacing w:after="0"/>
              <w:jc w:val="both"/>
              <w:rPr>
                <w:sz w:val="18"/>
                <w:szCs w:val="18"/>
                <w:lang w:val="en-GB"/>
              </w:rPr>
            </w:pPr>
            <w:r>
              <w:rPr>
                <w:sz w:val="18"/>
                <w:szCs w:val="18"/>
                <w:lang w:val="en-GB"/>
              </w:rPr>
              <w:t>b) by encrypting and signing the messages with a key provided in compliance with the procedure in section 8.</w:t>
            </w:r>
          </w:p>
          <w:p w14:paraId="54A55920" w14:textId="77777777" w:rsidR="00922D9B" w:rsidRPr="00874DCD" w:rsidRDefault="00922D9B" w:rsidP="006A48A2">
            <w:pPr>
              <w:pStyle w:val="BodyText"/>
              <w:spacing w:after="0"/>
              <w:jc w:val="both"/>
              <w:rPr>
                <w:b/>
                <w:sz w:val="18"/>
                <w:szCs w:val="18"/>
                <w:lang w:val="en-GB"/>
              </w:rPr>
            </w:pPr>
          </w:p>
        </w:tc>
        <w:tc>
          <w:tcPr>
            <w:tcW w:w="1276" w:type="dxa"/>
          </w:tcPr>
          <w:p w14:paraId="6658F6DE" w14:textId="77777777" w:rsidR="00922D9B" w:rsidRPr="00874DCD" w:rsidRDefault="00922D9B" w:rsidP="006A48A2">
            <w:pPr>
              <w:pStyle w:val="BodyText"/>
              <w:spacing w:after="0"/>
              <w:jc w:val="both"/>
              <w:rPr>
                <w:sz w:val="18"/>
                <w:szCs w:val="18"/>
                <w:lang w:val="en-GB"/>
              </w:rPr>
            </w:pPr>
          </w:p>
        </w:tc>
        <w:tc>
          <w:tcPr>
            <w:tcW w:w="3402" w:type="dxa"/>
          </w:tcPr>
          <w:p w14:paraId="7E037F1B" w14:textId="77777777" w:rsidR="00922D9B" w:rsidRPr="00874DCD" w:rsidRDefault="003C44C5" w:rsidP="006A48A2">
            <w:pPr>
              <w:pStyle w:val="BodyText"/>
              <w:spacing w:after="0"/>
              <w:jc w:val="both"/>
              <w:rPr>
                <w:sz w:val="18"/>
                <w:szCs w:val="18"/>
                <w:lang w:val="en-GB"/>
              </w:rPr>
            </w:pPr>
            <w:r>
              <w:rPr>
                <w:sz w:val="18"/>
                <w:szCs w:val="18"/>
                <w:lang w:val="en-GB"/>
              </w:rPr>
              <w:t>Also applies to identification broker services.</w:t>
            </w:r>
          </w:p>
          <w:p w14:paraId="6730348E" w14:textId="77777777" w:rsidR="003A0F0B" w:rsidRPr="00874DCD" w:rsidRDefault="003A0F0B" w:rsidP="006A48A2">
            <w:pPr>
              <w:pStyle w:val="BodyText"/>
              <w:spacing w:after="0"/>
              <w:jc w:val="both"/>
              <w:rPr>
                <w:sz w:val="18"/>
                <w:szCs w:val="18"/>
                <w:lang w:val="en-GB"/>
              </w:rPr>
            </w:pPr>
          </w:p>
          <w:p w14:paraId="3F5D0E44" w14:textId="77777777" w:rsidR="003A0F0B" w:rsidRPr="00874DCD" w:rsidRDefault="003C44C5" w:rsidP="006A48A2">
            <w:pPr>
              <w:pStyle w:val="BodyText"/>
              <w:spacing w:after="0"/>
              <w:jc w:val="both"/>
              <w:rPr>
                <w:sz w:val="18"/>
                <w:szCs w:val="18"/>
                <w:lang w:val="en-GB"/>
              </w:rPr>
            </w:pPr>
            <w:r>
              <w:rPr>
                <w:sz w:val="18"/>
                <w:szCs w:val="18"/>
                <w:lang w:val="en-GB"/>
              </w:rPr>
              <w:t>All technical environments of the participants of the identification event where identification data is stored must be taken into account.</w:t>
            </w:r>
          </w:p>
        </w:tc>
      </w:tr>
      <w:tr w:rsidR="008147B4" w:rsidRPr="00BF7C90" w14:paraId="2C66BA8B" w14:textId="77777777" w:rsidTr="008147B4">
        <w:tc>
          <w:tcPr>
            <w:tcW w:w="846" w:type="dxa"/>
            <w:shd w:val="clear" w:color="auto" w:fill="auto"/>
          </w:tcPr>
          <w:p w14:paraId="44A7178E" w14:textId="77777777" w:rsidR="00922D9B" w:rsidRPr="00874DCD" w:rsidRDefault="00922D9B" w:rsidP="006A48A2">
            <w:pPr>
              <w:pStyle w:val="BodyText"/>
              <w:numPr>
                <w:ilvl w:val="0"/>
                <w:numId w:val="22"/>
              </w:numPr>
              <w:spacing w:after="0"/>
              <w:rPr>
                <w:sz w:val="18"/>
                <w:szCs w:val="18"/>
                <w:lang w:val="en-GB"/>
              </w:rPr>
            </w:pPr>
          </w:p>
        </w:tc>
        <w:tc>
          <w:tcPr>
            <w:tcW w:w="992" w:type="dxa"/>
          </w:tcPr>
          <w:p w14:paraId="593F76BB" w14:textId="77777777" w:rsidR="00922D9B" w:rsidRPr="00A56EA2" w:rsidRDefault="003C44C5" w:rsidP="006A48A2">
            <w:pPr>
              <w:pStyle w:val="BodyText"/>
              <w:spacing w:after="0"/>
              <w:jc w:val="both"/>
              <w:rPr>
                <w:sz w:val="18"/>
                <w:szCs w:val="18"/>
              </w:rPr>
            </w:pPr>
            <w:r>
              <w:rPr>
                <w:sz w:val="18"/>
                <w:szCs w:val="18"/>
                <w:lang w:val="en-GB"/>
              </w:rPr>
              <w:t>S</w:t>
            </w:r>
          </w:p>
        </w:tc>
        <w:tc>
          <w:tcPr>
            <w:tcW w:w="4253" w:type="dxa"/>
          </w:tcPr>
          <w:p w14:paraId="72BABD18" w14:textId="77777777" w:rsidR="00922D9B" w:rsidRPr="00874DCD" w:rsidRDefault="003C44C5" w:rsidP="006A48A2">
            <w:pPr>
              <w:pStyle w:val="BodyText"/>
              <w:spacing w:after="0"/>
              <w:jc w:val="both"/>
              <w:rPr>
                <w:i/>
                <w:sz w:val="18"/>
                <w:szCs w:val="18"/>
                <w:lang w:val="en-GB"/>
              </w:rPr>
            </w:pPr>
            <w:r>
              <w:rPr>
                <w:sz w:val="18"/>
                <w:szCs w:val="18"/>
                <w:lang w:val="en-GB"/>
              </w:rPr>
              <w:t>The security measures used in the identification means provide protection against attacks of a moderate severity rating.</w:t>
            </w:r>
          </w:p>
          <w:p w14:paraId="00F547C5" w14:textId="77777777" w:rsidR="00922D9B" w:rsidRPr="00874DCD" w:rsidRDefault="00922D9B" w:rsidP="006A48A2">
            <w:pPr>
              <w:pStyle w:val="BodyText"/>
              <w:spacing w:after="0"/>
              <w:jc w:val="both"/>
              <w:rPr>
                <w:i/>
                <w:sz w:val="18"/>
                <w:szCs w:val="18"/>
                <w:lang w:val="en-GB"/>
              </w:rPr>
            </w:pPr>
          </w:p>
        </w:tc>
        <w:tc>
          <w:tcPr>
            <w:tcW w:w="5528" w:type="dxa"/>
          </w:tcPr>
          <w:p w14:paraId="5CCF0264" w14:textId="77777777" w:rsidR="00922D9B" w:rsidRPr="00874DCD" w:rsidRDefault="003C44C5" w:rsidP="006A48A2">
            <w:pPr>
              <w:pStyle w:val="BodyText"/>
              <w:spacing w:after="0"/>
              <w:jc w:val="both"/>
              <w:rPr>
                <w:b/>
                <w:sz w:val="18"/>
                <w:szCs w:val="18"/>
                <w:lang w:val="en-GB"/>
              </w:rPr>
            </w:pPr>
            <w:r>
              <w:rPr>
                <w:b/>
                <w:bCs/>
                <w:sz w:val="18"/>
                <w:szCs w:val="18"/>
                <w:lang w:val="en-GB"/>
              </w:rPr>
              <w:t>ITSA, section 8: Requirements posed on the electronic identification scheme</w:t>
            </w:r>
          </w:p>
          <w:p w14:paraId="0C9BAE85" w14:textId="77777777" w:rsidR="00922D9B" w:rsidRPr="00874DCD" w:rsidRDefault="00922D9B" w:rsidP="006A48A2">
            <w:pPr>
              <w:pStyle w:val="BodyText"/>
              <w:spacing w:after="0"/>
              <w:jc w:val="both"/>
              <w:rPr>
                <w:sz w:val="18"/>
                <w:szCs w:val="18"/>
                <w:lang w:val="en-GB"/>
              </w:rPr>
            </w:pPr>
          </w:p>
          <w:p w14:paraId="4B82CA61" w14:textId="77777777" w:rsidR="00922D9B" w:rsidRPr="00874DCD" w:rsidRDefault="003C44C5" w:rsidP="006A48A2">
            <w:pPr>
              <w:pStyle w:val="BodyText"/>
              <w:spacing w:after="0"/>
              <w:jc w:val="both"/>
              <w:rPr>
                <w:sz w:val="18"/>
                <w:szCs w:val="18"/>
                <w:lang w:val="en-GB"/>
              </w:rPr>
            </w:pPr>
            <w:r>
              <w:rPr>
                <w:sz w:val="18"/>
                <w:szCs w:val="18"/>
                <w:lang w:val="en-GB"/>
              </w:rPr>
              <w:t xml:space="preserve">Section 8.1, paragraph 3: The identification means can be used to verify that only the holder of the identification means can use the means in a way that, at a minimum, meets the conditions for assurance level substantial laid </w:t>
            </w:r>
            <w:r>
              <w:rPr>
                <w:sz w:val="18"/>
                <w:szCs w:val="18"/>
                <w:lang w:val="en-GB"/>
              </w:rPr>
              <w:lastRenderedPageBreak/>
              <w:t>down in sections 2.2.1 and 2.3 of the Annex to the Act on Level of Assurance in Electronic Identification.</w:t>
            </w:r>
          </w:p>
          <w:p w14:paraId="739ACF90" w14:textId="77777777" w:rsidR="00922D9B" w:rsidRPr="00874DCD" w:rsidRDefault="00922D9B" w:rsidP="006A48A2">
            <w:pPr>
              <w:pStyle w:val="BodyText"/>
              <w:spacing w:after="0"/>
              <w:jc w:val="both"/>
              <w:rPr>
                <w:b/>
                <w:sz w:val="18"/>
                <w:szCs w:val="18"/>
                <w:lang w:val="en-GB"/>
              </w:rPr>
            </w:pPr>
          </w:p>
          <w:p w14:paraId="1519CFD6" w14:textId="77777777" w:rsidR="00922D9B" w:rsidRPr="00874DCD" w:rsidRDefault="003C44C5" w:rsidP="006A48A2">
            <w:pPr>
              <w:pStyle w:val="BodyText"/>
              <w:spacing w:after="0"/>
              <w:jc w:val="both"/>
              <w:rPr>
                <w:b/>
                <w:sz w:val="18"/>
                <w:szCs w:val="18"/>
                <w:lang w:val="en-GB"/>
              </w:rPr>
            </w:pPr>
            <w:r>
              <w:rPr>
                <w:b/>
                <w:bCs/>
                <w:sz w:val="18"/>
                <w:szCs w:val="18"/>
                <w:lang w:val="en-GB"/>
              </w:rPr>
              <w:t>LOA Annex, section 2.3.1: Authentication mechanism</w:t>
            </w:r>
          </w:p>
          <w:p w14:paraId="1A46F66C" w14:textId="77777777" w:rsidR="00922D9B" w:rsidRPr="00874DCD" w:rsidRDefault="00922D9B" w:rsidP="006A48A2">
            <w:pPr>
              <w:pStyle w:val="BodyText"/>
              <w:spacing w:after="0"/>
              <w:jc w:val="both"/>
              <w:rPr>
                <w:sz w:val="18"/>
                <w:szCs w:val="18"/>
                <w:lang w:val="en-GB"/>
              </w:rPr>
            </w:pPr>
          </w:p>
          <w:p w14:paraId="2F68511F" w14:textId="77777777" w:rsidR="00922D9B" w:rsidRPr="00874DCD" w:rsidRDefault="003C44C5" w:rsidP="006A48A2">
            <w:pPr>
              <w:pStyle w:val="BodyText"/>
              <w:spacing w:after="0"/>
              <w:jc w:val="both"/>
              <w:rPr>
                <w:sz w:val="18"/>
                <w:szCs w:val="18"/>
                <w:lang w:val="en-GB"/>
              </w:rPr>
            </w:pPr>
            <w:r>
              <w:rPr>
                <w:sz w:val="18"/>
                <w:szCs w:val="18"/>
                <w:lang w:val="en-GB"/>
              </w:rPr>
              <w:t>The authentication mechanism implements security controls for the verification of the electronic identification means, so that it is highly unlikely that activities such as guessing, eavesdropping, replay or manipulation of communication by an attacker with moderate attack potential can subvert the authentication mechanisms.</w:t>
            </w:r>
          </w:p>
          <w:p w14:paraId="4FFCDB77" w14:textId="77777777" w:rsidR="00922D9B" w:rsidRPr="00874DCD" w:rsidRDefault="00922D9B" w:rsidP="006A48A2">
            <w:pPr>
              <w:pStyle w:val="BodyText"/>
              <w:spacing w:after="0"/>
              <w:jc w:val="both"/>
              <w:rPr>
                <w:sz w:val="18"/>
                <w:szCs w:val="18"/>
                <w:lang w:val="en-GB"/>
              </w:rPr>
            </w:pPr>
          </w:p>
        </w:tc>
        <w:tc>
          <w:tcPr>
            <w:tcW w:w="1276" w:type="dxa"/>
          </w:tcPr>
          <w:p w14:paraId="327C4FD4" w14:textId="77777777" w:rsidR="00303D66" w:rsidRPr="00874DCD" w:rsidRDefault="003C44C5" w:rsidP="006A48A2">
            <w:pPr>
              <w:pStyle w:val="BodyText"/>
              <w:spacing w:after="0"/>
              <w:jc w:val="both"/>
              <w:rPr>
                <w:sz w:val="18"/>
                <w:szCs w:val="18"/>
                <w:lang w:val="en-GB"/>
              </w:rPr>
            </w:pPr>
            <w:r>
              <w:rPr>
                <w:sz w:val="18"/>
                <w:szCs w:val="18"/>
                <w:lang w:val="en-GB"/>
              </w:rPr>
              <w:lastRenderedPageBreak/>
              <w:t>ISO 29115</w:t>
            </w:r>
          </w:p>
          <w:p w14:paraId="660F4B8F" w14:textId="77777777" w:rsidR="00303D66" w:rsidRPr="00874DCD" w:rsidRDefault="00303D66" w:rsidP="006A48A2">
            <w:pPr>
              <w:pStyle w:val="BodyText"/>
              <w:spacing w:after="0"/>
              <w:jc w:val="both"/>
              <w:rPr>
                <w:sz w:val="18"/>
                <w:szCs w:val="18"/>
                <w:lang w:val="en-GB"/>
              </w:rPr>
            </w:pPr>
          </w:p>
          <w:p w14:paraId="73D29B17" w14:textId="77777777" w:rsidR="00303D66" w:rsidRPr="00874DCD" w:rsidRDefault="003C44C5" w:rsidP="006A48A2">
            <w:pPr>
              <w:pStyle w:val="BodyText"/>
              <w:spacing w:after="0"/>
              <w:jc w:val="both"/>
              <w:rPr>
                <w:sz w:val="18"/>
                <w:szCs w:val="18"/>
                <w:lang w:val="en-GB"/>
              </w:rPr>
            </w:pPr>
            <w:r>
              <w:rPr>
                <w:sz w:val="18"/>
                <w:szCs w:val="18"/>
                <w:lang w:val="en-GB"/>
              </w:rPr>
              <w:t>ISO/IEC 15408-1</w:t>
            </w:r>
          </w:p>
          <w:p w14:paraId="7194C201" w14:textId="77777777" w:rsidR="00303D66" w:rsidRPr="00874DCD" w:rsidRDefault="00303D66" w:rsidP="006A48A2">
            <w:pPr>
              <w:pStyle w:val="BodyText"/>
              <w:spacing w:after="0"/>
              <w:jc w:val="both"/>
              <w:rPr>
                <w:sz w:val="18"/>
                <w:szCs w:val="18"/>
                <w:lang w:val="en-GB"/>
              </w:rPr>
            </w:pPr>
          </w:p>
          <w:p w14:paraId="72E39BEB" w14:textId="77777777" w:rsidR="00303D66" w:rsidRPr="00874DCD" w:rsidRDefault="003C44C5" w:rsidP="006A48A2">
            <w:pPr>
              <w:pStyle w:val="BodyText"/>
              <w:spacing w:after="0"/>
              <w:jc w:val="both"/>
              <w:rPr>
                <w:sz w:val="18"/>
                <w:szCs w:val="18"/>
                <w:lang w:val="en-GB"/>
              </w:rPr>
            </w:pPr>
            <w:r>
              <w:rPr>
                <w:sz w:val="18"/>
                <w:szCs w:val="18"/>
                <w:lang w:val="en-GB"/>
              </w:rPr>
              <w:t>ISO/IEC 18045, Annex B</w:t>
            </w:r>
          </w:p>
          <w:p w14:paraId="20E17471" w14:textId="77777777" w:rsidR="00303D66" w:rsidRPr="00874DCD" w:rsidRDefault="00303D66" w:rsidP="006A48A2">
            <w:pPr>
              <w:pStyle w:val="BodyText"/>
              <w:spacing w:after="0"/>
              <w:jc w:val="both"/>
              <w:rPr>
                <w:sz w:val="18"/>
                <w:szCs w:val="18"/>
                <w:lang w:val="en-GB"/>
              </w:rPr>
            </w:pPr>
          </w:p>
          <w:p w14:paraId="043CE673" w14:textId="77777777" w:rsidR="00303D66" w:rsidRPr="00874DCD" w:rsidRDefault="003C44C5" w:rsidP="006A48A2">
            <w:pPr>
              <w:pStyle w:val="BodyText"/>
              <w:spacing w:after="0"/>
              <w:jc w:val="both"/>
              <w:rPr>
                <w:sz w:val="18"/>
                <w:szCs w:val="18"/>
                <w:lang w:val="en-GB"/>
              </w:rPr>
            </w:pPr>
            <w:r>
              <w:rPr>
                <w:sz w:val="18"/>
                <w:szCs w:val="18"/>
                <w:lang w:val="en-GB"/>
              </w:rPr>
              <w:t>Common Criteria CCDB 2009 03, part 3</w:t>
            </w:r>
          </w:p>
          <w:p w14:paraId="2F6183A0" w14:textId="77777777" w:rsidR="00303D66" w:rsidRPr="00874DCD" w:rsidRDefault="00303D66" w:rsidP="006A48A2">
            <w:pPr>
              <w:pStyle w:val="BodyText"/>
              <w:spacing w:after="0"/>
              <w:jc w:val="both"/>
              <w:rPr>
                <w:sz w:val="18"/>
                <w:szCs w:val="18"/>
                <w:lang w:val="en-GB"/>
              </w:rPr>
            </w:pPr>
          </w:p>
          <w:p w14:paraId="4B034D4B" w14:textId="77777777" w:rsidR="00303D66" w:rsidRDefault="003C44C5" w:rsidP="006A48A2">
            <w:pPr>
              <w:pStyle w:val="BodyText"/>
              <w:spacing w:after="0"/>
              <w:jc w:val="both"/>
              <w:rPr>
                <w:sz w:val="18"/>
                <w:szCs w:val="18"/>
              </w:rPr>
            </w:pPr>
            <w:r>
              <w:rPr>
                <w:sz w:val="18"/>
                <w:szCs w:val="18"/>
                <w:lang w:val="en-GB"/>
              </w:rPr>
              <w:t>ETSI TS 102 165-1, clauses 6.6 and 6.7</w:t>
            </w:r>
          </w:p>
          <w:p w14:paraId="58B90A9D" w14:textId="77777777" w:rsidR="00303D66" w:rsidRDefault="00303D66" w:rsidP="006A48A2">
            <w:pPr>
              <w:pStyle w:val="BodyText"/>
              <w:spacing w:after="0"/>
              <w:jc w:val="both"/>
              <w:rPr>
                <w:sz w:val="18"/>
                <w:szCs w:val="18"/>
              </w:rPr>
            </w:pPr>
          </w:p>
          <w:p w14:paraId="4DD9171B" w14:textId="77777777" w:rsidR="0074667C" w:rsidRDefault="0074667C" w:rsidP="006A48A2">
            <w:pPr>
              <w:pStyle w:val="BodyText"/>
              <w:spacing w:after="0"/>
              <w:jc w:val="both"/>
              <w:rPr>
                <w:sz w:val="18"/>
                <w:szCs w:val="18"/>
              </w:rPr>
            </w:pPr>
          </w:p>
          <w:p w14:paraId="1C583A22" w14:textId="77777777" w:rsidR="009055A1" w:rsidRDefault="009055A1" w:rsidP="006A48A2">
            <w:pPr>
              <w:pStyle w:val="BodyText"/>
              <w:spacing w:after="0"/>
              <w:jc w:val="both"/>
              <w:rPr>
                <w:sz w:val="18"/>
                <w:szCs w:val="18"/>
              </w:rPr>
            </w:pPr>
          </w:p>
        </w:tc>
        <w:tc>
          <w:tcPr>
            <w:tcW w:w="3402" w:type="dxa"/>
          </w:tcPr>
          <w:p w14:paraId="7FBADD39" w14:textId="77777777" w:rsidR="009040BD" w:rsidRPr="00874DCD" w:rsidRDefault="003C44C5" w:rsidP="006A48A2">
            <w:pPr>
              <w:pStyle w:val="BodyText"/>
              <w:spacing w:after="0"/>
              <w:jc w:val="both"/>
              <w:rPr>
                <w:sz w:val="18"/>
                <w:szCs w:val="18"/>
                <w:lang w:val="en-GB"/>
              </w:rPr>
            </w:pPr>
            <w:r>
              <w:rPr>
                <w:sz w:val="18"/>
                <w:szCs w:val="18"/>
                <w:lang w:val="en-GB"/>
              </w:rPr>
              <w:lastRenderedPageBreak/>
              <w:t>Cf. criteria 1 risk assessment and calculation of attack potential</w:t>
            </w:r>
          </w:p>
          <w:p w14:paraId="3EC5E0B9" w14:textId="77777777" w:rsidR="00303D66" w:rsidRPr="00874DCD" w:rsidRDefault="00303D66" w:rsidP="006A48A2">
            <w:pPr>
              <w:pStyle w:val="BodyText"/>
              <w:spacing w:after="0"/>
              <w:jc w:val="both"/>
              <w:rPr>
                <w:sz w:val="18"/>
                <w:szCs w:val="18"/>
                <w:lang w:val="en-GB"/>
              </w:rPr>
            </w:pPr>
          </w:p>
          <w:p w14:paraId="484AED5A" w14:textId="77777777" w:rsidR="00303D66" w:rsidRPr="00874DCD" w:rsidRDefault="003C44C5" w:rsidP="006A48A2">
            <w:pPr>
              <w:pStyle w:val="BodyText"/>
              <w:spacing w:after="0"/>
              <w:jc w:val="both"/>
              <w:rPr>
                <w:sz w:val="18"/>
                <w:szCs w:val="18"/>
                <w:lang w:val="en-GB"/>
              </w:rPr>
            </w:pPr>
            <w:r>
              <w:rPr>
                <w:sz w:val="18"/>
                <w:szCs w:val="18"/>
                <w:lang w:val="en-GB"/>
              </w:rPr>
              <w:t>The assessment should take relevant threats into account. For example, ISO 29115 mentions: online guessing, offline guessing, creden</w:t>
            </w:r>
            <w:r>
              <w:rPr>
                <w:sz w:val="18"/>
                <w:szCs w:val="18"/>
                <w:lang w:val="en-GB"/>
              </w:rPr>
              <w:lastRenderedPageBreak/>
              <w:t>tial duplication, phishing, eavesdropping, replay attack, session hijacking, man-in-the-middle, credential theft, spoofing and masquerading.</w:t>
            </w:r>
          </w:p>
          <w:p w14:paraId="7D806EDB" w14:textId="77777777" w:rsidR="00303D66" w:rsidRPr="00874DCD" w:rsidRDefault="00303D66" w:rsidP="006A48A2">
            <w:pPr>
              <w:pStyle w:val="BodyText"/>
              <w:spacing w:after="0"/>
              <w:jc w:val="both"/>
              <w:rPr>
                <w:sz w:val="18"/>
                <w:szCs w:val="18"/>
                <w:lang w:val="en-GB"/>
              </w:rPr>
            </w:pPr>
          </w:p>
          <w:p w14:paraId="4329CD9B" w14:textId="77777777" w:rsidR="00303D66" w:rsidRPr="00874DCD" w:rsidRDefault="003C44C5" w:rsidP="006A48A2">
            <w:pPr>
              <w:pStyle w:val="BodyText"/>
              <w:spacing w:after="0"/>
              <w:jc w:val="both"/>
              <w:rPr>
                <w:sz w:val="18"/>
                <w:szCs w:val="18"/>
                <w:lang w:val="en-GB"/>
              </w:rPr>
            </w:pPr>
            <w:r>
              <w:rPr>
                <w:sz w:val="18"/>
                <w:szCs w:val="18"/>
                <w:lang w:val="en-GB"/>
              </w:rPr>
              <w:t>ISO/IEC 15408-1 defines “attack potential – measure of the effort to be expended in attacking a [mechanism], expressed in terms of an attacker's expertise, resources and motivation”.</w:t>
            </w:r>
          </w:p>
          <w:p w14:paraId="35C18B80" w14:textId="77777777" w:rsidR="00303D66" w:rsidRPr="00874DCD" w:rsidRDefault="00303D66" w:rsidP="006A48A2">
            <w:pPr>
              <w:pStyle w:val="BodyText"/>
              <w:spacing w:after="0"/>
              <w:jc w:val="both"/>
              <w:rPr>
                <w:sz w:val="18"/>
                <w:szCs w:val="18"/>
                <w:lang w:val="en-GB"/>
              </w:rPr>
            </w:pPr>
          </w:p>
          <w:p w14:paraId="5D117F52" w14:textId="77777777" w:rsidR="00303D66" w:rsidRPr="00874DCD" w:rsidRDefault="003C44C5" w:rsidP="006A48A2">
            <w:pPr>
              <w:pStyle w:val="BodyText"/>
              <w:spacing w:after="0"/>
              <w:jc w:val="both"/>
              <w:rPr>
                <w:sz w:val="18"/>
                <w:szCs w:val="18"/>
                <w:lang w:val="en-GB"/>
              </w:rPr>
            </w:pPr>
            <w:r>
              <w:rPr>
                <w:sz w:val="18"/>
                <w:szCs w:val="18"/>
                <w:lang w:val="en-GB"/>
              </w:rPr>
              <w:t>Annex B.4 of ISO/IEC 18045 / CEM contains Guidance on how to calculate the attack potential necessary to exploit a given weakness of an authentication mechanism.</w:t>
            </w:r>
          </w:p>
          <w:p w14:paraId="034E541F" w14:textId="77777777" w:rsidR="00303D66" w:rsidRPr="00874DCD" w:rsidRDefault="00303D66" w:rsidP="006A48A2">
            <w:pPr>
              <w:pStyle w:val="BodyText"/>
              <w:spacing w:after="0"/>
              <w:jc w:val="both"/>
              <w:rPr>
                <w:sz w:val="18"/>
                <w:szCs w:val="18"/>
                <w:lang w:val="en-GB"/>
              </w:rPr>
            </w:pPr>
          </w:p>
          <w:p w14:paraId="6EFDC8E1" w14:textId="77777777" w:rsidR="00303D66" w:rsidRPr="00874DCD" w:rsidRDefault="003C44C5" w:rsidP="006A48A2">
            <w:pPr>
              <w:pStyle w:val="BodyText"/>
              <w:spacing w:after="0"/>
              <w:jc w:val="both"/>
              <w:rPr>
                <w:sz w:val="18"/>
                <w:szCs w:val="18"/>
                <w:lang w:val="en-GB"/>
              </w:rPr>
            </w:pPr>
            <w:r>
              <w:rPr>
                <w:sz w:val="18"/>
                <w:szCs w:val="18"/>
                <w:lang w:val="en-GB"/>
              </w:rPr>
              <w:t>Common Criteria and ETSI 102 165-1 contain instructions for the calculation of attack potential.</w:t>
            </w:r>
          </w:p>
          <w:p w14:paraId="1910529C" w14:textId="77777777" w:rsidR="00303D66" w:rsidRPr="00874DCD" w:rsidRDefault="00303D66" w:rsidP="006A48A2">
            <w:pPr>
              <w:pStyle w:val="BodyText"/>
              <w:spacing w:after="0"/>
              <w:jc w:val="both"/>
              <w:rPr>
                <w:sz w:val="18"/>
                <w:szCs w:val="18"/>
                <w:lang w:val="en-GB"/>
              </w:rPr>
            </w:pPr>
          </w:p>
          <w:p w14:paraId="223DE03F" w14:textId="77777777" w:rsidR="009040BD" w:rsidRPr="00874DCD" w:rsidRDefault="009040BD" w:rsidP="006A48A2">
            <w:pPr>
              <w:pStyle w:val="BodyText"/>
              <w:spacing w:after="0"/>
              <w:jc w:val="both"/>
              <w:rPr>
                <w:sz w:val="18"/>
                <w:szCs w:val="18"/>
                <w:lang w:val="en-GB"/>
              </w:rPr>
            </w:pPr>
          </w:p>
          <w:p w14:paraId="3AD0A5DB" w14:textId="77777777" w:rsidR="000C2383" w:rsidRPr="00874DCD" w:rsidRDefault="000C2383" w:rsidP="006A48A2">
            <w:pPr>
              <w:pStyle w:val="BodyText"/>
              <w:spacing w:after="0"/>
              <w:jc w:val="both"/>
              <w:rPr>
                <w:sz w:val="18"/>
                <w:szCs w:val="18"/>
                <w:lang w:val="en-GB"/>
              </w:rPr>
            </w:pPr>
          </w:p>
          <w:p w14:paraId="71779BA5" w14:textId="77777777" w:rsidR="000C2383" w:rsidRPr="00874DCD" w:rsidRDefault="003C44C5" w:rsidP="006A48A2">
            <w:pPr>
              <w:pStyle w:val="BodyText"/>
              <w:spacing w:after="0"/>
              <w:jc w:val="both"/>
              <w:rPr>
                <w:sz w:val="18"/>
                <w:szCs w:val="18"/>
                <w:lang w:val="en-GB"/>
              </w:rPr>
            </w:pPr>
            <w:r>
              <w:rPr>
                <w:sz w:val="18"/>
                <w:szCs w:val="18"/>
                <w:lang w:val="en-GB"/>
              </w:rPr>
              <w:t>The authentication mechanism needs to take the threat of identification requests initiated by incorrect eServices or the hijacking of an identification session (phishing) into account.</w:t>
            </w:r>
          </w:p>
          <w:p w14:paraId="149B0806" w14:textId="77777777" w:rsidR="00B503F5" w:rsidRPr="00874DCD" w:rsidRDefault="00B503F5" w:rsidP="006A48A2">
            <w:pPr>
              <w:pStyle w:val="BodyText"/>
              <w:spacing w:after="0"/>
              <w:jc w:val="both"/>
              <w:rPr>
                <w:sz w:val="18"/>
                <w:szCs w:val="18"/>
                <w:lang w:val="en-GB"/>
              </w:rPr>
            </w:pPr>
          </w:p>
          <w:p w14:paraId="1A8F840E" w14:textId="77777777" w:rsidR="00B503F5" w:rsidRPr="00874DCD" w:rsidRDefault="003C44C5" w:rsidP="006A48A2">
            <w:pPr>
              <w:pStyle w:val="BodyText"/>
              <w:spacing w:after="0"/>
              <w:jc w:val="both"/>
              <w:rPr>
                <w:sz w:val="18"/>
                <w:szCs w:val="18"/>
                <w:lang w:val="en-GB"/>
              </w:rPr>
            </w:pPr>
            <w:r>
              <w:rPr>
                <w:sz w:val="18"/>
                <w:szCs w:val="18"/>
                <w:lang w:val="en-GB"/>
              </w:rPr>
              <w:t xml:space="preserve">see description in LOA Guidance, section 2.3.1 </w:t>
            </w:r>
          </w:p>
          <w:p w14:paraId="0EC9D791" w14:textId="77777777" w:rsidR="00EC1E33" w:rsidRPr="00874DCD" w:rsidRDefault="00EC1E33" w:rsidP="006A48A2">
            <w:pPr>
              <w:pStyle w:val="BodyText"/>
              <w:spacing w:after="0"/>
              <w:jc w:val="both"/>
              <w:rPr>
                <w:sz w:val="18"/>
                <w:szCs w:val="18"/>
                <w:lang w:val="en-GB"/>
              </w:rPr>
            </w:pPr>
          </w:p>
          <w:p w14:paraId="705F9E47" w14:textId="77777777" w:rsidR="00303D66" w:rsidRPr="00874DCD" w:rsidRDefault="003C44C5" w:rsidP="006A48A2">
            <w:pPr>
              <w:pStyle w:val="BodyText"/>
              <w:spacing w:after="0"/>
              <w:jc w:val="both"/>
              <w:rPr>
                <w:sz w:val="18"/>
                <w:szCs w:val="18"/>
                <w:lang w:val="en-GB"/>
              </w:rPr>
            </w:pPr>
            <w:r>
              <w:rPr>
                <w:sz w:val="18"/>
                <w:szCs w:val="18"/>
                <w:lang w:val="en-GB"/>
              </w:rPr>
              <w:t>Also applies to identification broker services.</w:t>
            </w:r>
          </w:p>
          <w:p w14:paraId="1F480A5F" w14:textId="77777777" w:rsidR="009055A1" w:rsidRPr="00874DCD" w:rsidRDefault="009055A1" w:rsidP="006A48A2">
            <w:pPr>
              <w:pStyle w:val="BodyText"/>
              <w:spacing w:after="0"/>
              <w:jc w:val="both"/>
              <w:rPr>
                <w:sz w:val="18"/>
                <w:szCs w:val="18"/>
                <w:lang w:val="en-GB"/>
              </w:rPr>
            </w:pPr>
          </w:p>
          <w:p w14:paraId="29C2ACAA" w14:textId="77777777" w:rsidR="009055A1" w:rsidRPr="00874DCD" w:rsidRDefault="009055A1" w:rsidP="006A48A2">
            <w:pPr>
              <w:pStyle w:val="BodyText"/>
              <w:spacing w:after="0"/>
              <w:jc w:val="both"/>
              <w:rPr>
                <w:sz w:val="18"/>
                <w:szCs w:val="18"/>
                <w:lang w:val="en-GB"/>
              </w:rPr>
            </w:pPr>
          </w:p>
        </w:tc>
      </w:tr>
      <w:tr w:rsidR="008147B4" w:rsidRPr="00BF7C90" w14:paraId="3838563F" w14:textId="77777777" w:rsidTr="008147B4">
        <w:tc>
          <w:tcPr>
            <w:tcW w:w="846" w:type="dxa"/>
            <w:shd w:val="clear" w:color="auto" w:fill="auto"/>
          </w:tcPr>
          <w:p w14:paraId="7C0F3697" w14:textId="77777777" w:rsidR="00922D9B" w:rsidRPr="00874DCD" w:rsidRDefault="00922D9B" w:rsidP="006A48A2">
            <w:pPr>
              <w:pStyle w:val="BodyText"/>
              <w:numPr>
                <w:ilvl w:val="0"/>
                <w:numId w:val="22"/>
              </w:numPr>
              <w:spacing w:after="0"/>
              <w:rPr>
                <w:sz w:val="18"/>
                <w:szCs w:val="18"/>
                <w:lang w:val="en-GB"/>
              </w:rPr>
            </w:pPr>
          </w:p>
        </w:tc>
        <w:tc>
          <w:tcPr>
            <w:tcW w:w="992" w:type="dxa"/>
            <w:shd w:val="clear" w:color="auto" w:fill="FFEBCC" w:themeFill="accent4" w:themeFillTint="33"/>
          </w:tcPr>
          <w:p w14:paraId="6EAE45B9" w14:textId="77777777" w:rsidR="00922D9B" w:rsidRPr="00C2782A" w:rsidRDefault="003C44C5" w:rsidP="006A48A2">
            <w:pPr>
              <w:pStyle w:val="BodyText"/>
              <w:spacing w:after="0"/>
              <w:jc w:val="both"/>
              <w:rPr>
                <w:sz w:val="18"/>
                <w:szCs w:val="18"/>
              </w:rPr>
            </w:pPr>
            <w:r>
              <w:rPr>
                <w:sz w:val="18"/>
                <w:szCs w:val="18"/>
                <w:lang w:val="en-GB"/>
              </w:rPr>
              <w:t>H</w:t>
            </w:r>
          </w:p>
        </w:tc>
        <w:tc>
          <w:tcPr>
            <w:tcW w:w="4253" w:type="dxa"/>
            <w:shd w:val="clear" w:color="auto" w:fill="FFEBCC" w:themeFill="accent4" w:themeFillTint="33"/>
          </w:tcPr>
          <w:p w14:paraId="2EB5C89D" w14:textId="77777777" w:rsidR="00922D9B" w:rsidRPr="00874DCD" w:rsidRDefault="003C44C5" w:rsidP="006A48A2">
            <w:pPr>
              <w:pStyle w:val="BodyText"/>
              <w:spacing w:after="0"/>
              <w:jc w:val="both"/>
              <w:rPr>
                <w:sz w:val="18"/>
                <w:szCs w:val="18"/>
                <w:lang w:val="en-GB"/>
              </w:rPr>
            </w:pPr>
            <w:r>
              <w:rPr>
                <w:sz w:val="18"/>
                <w:szCs w:val="18"/>
                <w:lang w:val="en-GB"/>
              </w:rPr>
              <w:t>The security measures used in the identification means provide protection against attacks of high severity rating.</w:t>
            </w:r>
          </w:p>
        </w:tc>
        <w:tc>
          <w:tcPr>
            <w:tcW w:w="5528" w:type="dxa"/>
            <w:shd w:val="clear" w:color="auto" w:fill="FFEBCC" w:themeFill="accent4" w:themeFillTint="33"/>
          </w:tcPr>
          <w:p w14:paraId="0EDDF300" w14:textId="77777777" w:rsidR="00922D9B" w:rsidRPr="00874DCD" w:rsidRDefault="003C44C5" w:rsidP="006A48A2">
            <w:pPr>
              <w:pStyle w:val="BodyText"/>
              <w:jc w:val="both"/>
              <w:rPr>
                <w:b/>
                <w:sz w:val="18"/>
                <w:szCs w:val="18"/>
                <w:lang w:val="en-GB"/>
              </w:rPr>
            </w:pPr>
            <w:r>
              <w:rPr>
                <w:b/>
                <w:bCs/>
                <w:sz w:val="18"/>
                <w:szCs w:val="18"/>
                <w:lang w:val="en-GB"/>
              </w:rPr>
              <w:t>ITSA, section 8: Requirements posed on the electronic identification scheme</w:t>
            </w:r>
          </w:p>
          <w:p w14:paraId="73BFF0CF" w14:textId="77777777" w:rsidR="00922D9B" w:rsidRPr="00874DCD" w:rsidRDefault="003C44C5" w:rsidP="006A48A2">
            <w:pPr>
              <w:pStyle w:val="BodyText"/>
              <w:jc w:val="both"/>
              <w:rPr>
                <w:sz w:val="18"/>
                <w:szCs w:val="18"/>
                <w:lang w:val="en-GB"/>
              </w:rPr>
            </w:pPr>
            <w:r>
              <w:rPr>
                <w:sz w:val="18"/>
                <w:szCs w:val="18"/>
                <w:lang w:val="en-GB"/>
              </w:rPr>
              <w:t>Section 8.1, paragraph 3: The identification means can be used to verify that only the holder of the identification means can use the means in a way that, at a minimum, meets the conditions for assurance level substantial laid down in sections 2.2.1 and 2.3 of the Annex to the Act on Level of Assurance in Electronic Identification.</w:t>
            </w:r>
          </w:p>
          <w:p w14:paraId="25861CAD" w14:textId="77777777" w:rsidR="00922D9B" w:rsidRPr="00874DCD" w:rsidRDefault="003C44C5" w:rsidP="006A48A2">
            <w:pPr>
              <w:pStyle w:val="BodyText"/>
              <w:jc w:val="both"/>
              <w:rPr>
                <w:b/>
                <w:sz w:val="18"/>
                <w:szCs w:val="18"/>
                <w:lang w:val="en-GB"/>
              </w:rPr>
            </w:pPr>
            <w:r>
              <w:rPr>
                <w:b/>
                <w:bCs/>
                <w:sz w:val="18"/>
                <w:szCs w:val="18"/>
                <w:lang w:val="en-GB"/>
              </w:rPr>
              <w:t>LOA Annex, section 2.2.1: Electronic identification means characteristics and design</w:t>
            </w:r>
          </w:p>
          <w:p w14:paraId="2506ECD8" w14:textId="77777777" w:rsidR="00922D9B" w:rsidRPr="00874DCD" w:rsidRDefault="003C44C5" w:rsidP="006A48A2">
            <w:pPr>
              <w:pStyle w:val="BodyText"/>
              <w:jc w:val="both"/>
              <w:rPr>
                <w:sz w:val="18"/>
                <w:szCs w:val="18"/>
                <w:lang w:val="en-GB"/>
              </w:rPr>
            </w:pPr>
            <w:r>
              <w:rPr>
                <w:sz w:val="18"/>
                <w:szCs w:val="18"/>
                <w:lang w:val="en-GB"/>
              </w:rPr>
              <w:t>The electronic identification means protects against duplication and tampering against attackers with high attack potential.</w:t>
            </w:r>
          </w:p>
          <w:p w14:paraId="15B8E5B3" w14:textId="77777777" w:rsidR="00922D9B" w:rsidRPr="00874DCD" w:rsidRDefault="003C44C5" w:rsidP="006A48A2">
            <w:pPr>
              <w:pStyle w:val="BodyText"/>
              <w:jc w:val="both"/>
              <w:rPr>
                <w:b/>
                <w:sz w:val="18"/>
                <w:szCs w:val="18"/>
                <w:lang w:val="en-GB"/>
              </w:rPr>
            </w:pPr>
            <w:r>
              <w:rPr>
                <w:b/>
                <w:bCs/>
                <w:sz w:val="18"/>
                <w:szCs w:val="18"/>
                <w:lang w:val="en-GB"/>
              </w:rPr>
              <w:t>LOA Annex, section 2.3.1: Authentication mechanism</w:t>
            </w:r>
          </w:p>
          <w:p w14:paraId="7150C596" w14:textId="77777777" w:rsidR="00922D9B" w:rsidRPr="00874DCD" w:rsidRDefault="003C44C5" w:rsidP="006A48A2">
            <w:pPr>
              <w:pStyle w:val="BodyText"/>
              <w:jc w:val="both"/>
              <w:rPr>
                <w:sz w:val="18"/>
                <w:szCs w:val="18"/>
                <w:lang w:val="en-GB"/>
              </w:rPr>
            </w:pPr>
            <w:r>
              <w:rPr>
                <w:sz w:val="18"/>
                <w:szCs w:val="18"/>
                <w:lang w:val="en-GB"/>
              </w:rPr>
              <w:t>The authentication mechanism implements security controls for the verification of the electronic identification means, so that it is highly unlikely that activities such as guessing, eavesdropping, replay or manipulation of communication by an attacker with high attack potential can subvert the authentication mechanisms.</w:t>
            </w:r>
          </w:p>
        </w:tc>
        <w:tc>
          <w:tcPr>
            <w:tcW w:w="1276" w:type="dxa"/>
            <w:shd w:val="clear" w:color="auto" w:fill="FFEBCC" w:themeFill="accent4" w:themeFillTint="33"/>
          </w:tcPr>
          <w:p w14:paraId="42B90939" w14:textId="77777777" w:rsidR="00922D9B" w:rsidRDefault="003C44C5" w:rsidP="006A48A2">
            <w:pPr>
              <w:pStyle w:val="BodyText"/>
              <w:spacing w:after="0"/>
              <w:jc w:val="both"/>
              <w:rPr>
                <w:sz w:val="18"/>
                <w:szCs w:val="18"/>
              </w:rPr>
            </w:pPr>
            <w:r>
              <w:rPr>
                <w:sz w:val="18"/>
                <w:szCs w:val="18"/>
                <w:lang w:val="en-GB"/>
              </w:rPr>
              <w:t>See above.</w:t>
            </w:r>
          </w:p>
        </w:tc>
        <w:tc>
          <w:tcPr>
            <w:tcW w:w="3402" w:type="dxa"/>
            <w:shd w:val="clear" w:color="auto" w:fill="FFEBCC" w:themeFill="accent4" w:themeFillTint="33"/>
          </w:tcPr>
          <w:p w14:paraId="4FA3A1C1" w14:textId="77777777" w:rsidR="00922D9B" w:rsidRPr="00874DCD" w:rsidRDefault="003C44C5" w:rsidP="006A48A2">
            <w:pPr>
              <w:pStyle w:val="BodyText"/>
              <w:spacing w:after="0"/>
              <w:jc w:val="both"/>
              <w:rPr>
                <w:sz w:val="18"/>
                <w:szCs w:val="18"/>
                <w:lang w:val="en-GB"/>
              </w:rPr>
            </w:pPr>
            <w:r>
              <w:rPr>
                <w:sz w:val="18"/>
                <w:szCs w:val="18"/>
                <w:lang w:val="en-GB"/>
              </w:rPr>
              <w:t>Also applies to identification broker services.</w:t>
            </w:r>
          </w:p>
          <w:p w14:paraId="53813EFB" w14:textId="77777777" w:rsidR="00C354D3" w:rsidRPr="00874DCD" w:rsidRDefault="00C354D3" w:rsidP="006A48A2">
            <w:pPr>
              <w:pStyle w:val="BodyText"/>
              <w:spacing w:after="0"/>
              <w:jc w:val="both"/>
              <w:rPr>
                <w:sz w:val="18"/>
                <w:szCs w:val="18"/>
                <w:lang w:val="en-GB"/>
              </w:rPr>
            </w:pPr>
          </w:p>
          <w:p w14:paraId="205A032B" w14:textId="77777777" w:rsidR="00C354D3" w:rsidRPr="00874DCD" w:rsidRDefault="003C44C5" w:rsidP="006A48A2">
            <w:pPr>
              <w:pStyle w:val="BodyText"/>
              <w:spacing w:after="0"/>
              <w:jc w:val="both"/>
              <w:rPr>
                <w:sz w:val="18"/>
                <w:szCs w:val="18"/>
                <w:lang w:val="en-GB"/>
              </w:rPr>
            </w:pPr>
            <w:r>
              <w:rPr>
                <w:sz w:val="18"/>
                <w:szCs w:val="18"/>
                <w:lang w:val="en-GB"/>
              </w:rPr>
              <w:t>All security considerations related to the authentication mechanism should be proportioned for attack potentials of a high severity rating.</w:t>
            </w:r>
          </w:p>
        </w:tc>
      </w:tr>
      <w:tr w:rsidR="008147B4" w:rsidRPr="00BF7C90" w14:paraId="21C0E9B1" w14:textId="77777777" w:rsidTr="008147B4">
        <w:tc>
          <w:tcPr>
            <w:tcW w:w="846" w:type="dxa"/>
          </w:tcPr>
          <w:p w14:paraId="64518F9E" w14:textId="77777777" w:rsidR="00947238" w:rsidRPr="00874DCD" w:rsidRDefault="00947238" w:rsidP="006A48A2">
            <w:pPr>
              <w:pStyle w:val="BodyText"/>
              <w:numPr>
                <w:ilvl w:val="0"/>
                <w:numId w:val="22"/>
              </w:numPr>
              <w:spacing w:after="0"/>
              <w:rPr>
                <w:sz w:val="18"/>
                <w:szCs w:val="18"/>
                <w:lang w:val="en-GB"/>
              </w:rPr>
            </w:pPr>
          </w:p>
        </w:tc>
        <w:tc>
          <w:tcPr>
            <w:tcW w:w="992" w:type="dxa"/>
          </w:tcPr>
          <w:p w14:paraId="27FF8D59" w14:textId="77777777" w:rsidR="00947238" w:rsidRPr="00BD4898" w:rsidRDefault="003C44C5" w:rsidP="006A48A2">
            <w:pPr>
              <w:pStyle w:val="BodyText"/>
              <w:spacing w:after="0"/>
              <w:jc w:val="both"/>
              <w:rPr>
                <w:sz w:val="18"/>
                <w:szCs w:val="18"/>
              </w:rPr>
            </w:pPr>
            <w:r>
              <w:rPr>
                <w:sz w:val="18"/>
                <w:szCs w:val="18"/>
                <w:lang w:val="en-GB"/>
              </w:rPr>
              <w:t>S, H</w:t>
            </w:r>
          </w:p>
        </w:tc>
        <w:tc>
          <w:tcPr>
            <w:tcW w:w="4253" w:type="dxa"/>
          </w:tcPr>
          <w:p w14:paraId="11DE46DB" w14:textId="77777777" w:rsidR="00947238" w:rsidRPr="00874DCD" w:rsidRDefault="003C44C5" w:rsidP="006A48A2">
            <w:pPr>
              <w:pStyle w:val="BodyText"/>
              <w:spacing w:after="0"/>
              <w:jc w:val="both"/>
              <w:rPr>
                <w:sz w:val="18"/>
                <w:szCs w:val="18"/>
                <w:lang w:val="en-GB"/>
              </w:rPr>
            </w:pPr>
            <w:r>
              <w:rPr>
                <w:sz w:val="18"/>
                <w:szCs w:val="18"/>
                <w:lang w:val="en-GB"/>
              </w:rPr>
              <w:t>The authentication mechanism displays the name of the eService in the means and identification process stages where possible.</w:t>
            </w:r>
          </w:p>
        </w:tc>
        <w:tc>
          <w:tcPr>
            <w:tcW w:w="5528" w:type="dxa"/>
          </w:tcPr>
          <w:p w14:paraId="175109E4" w14:textId="77777777" w:rsidR="00947238" w:rsidRPr="00874DCD" w:rsidRDefault="003C44C5" w:rsidP="006A48A2">
            <w:pPr>
              <w:pStyle w:val="BodyText"/>
              <w:jc w:val="both"/>
              <w:rPr>
                <w:sz w:val="18"/>
                <w:szCs w:val="18"/>
                <w:lang w:val="en-GB"/>
              </w:rPr>
            </w:pPr>
            <w:r>
              <w:rPr>
                <w:b/>
                <w:bCs/>
                <w:sz w:val="18"/>
                <w:szCs w:val="18"/>
                <w:lang w:val="en-GB"/>
              </w:rPr>
              <w:t>M72B, section 6.2.2</w:t>
            </w:r>
            <w:r>
              <w:rPr>
                <w:sz w:val="18"/>
                <w:szCs w:val="18"/>
                <w:lang w:val="en-GB"/>
              </w:rPr>
              <w:t xml:space="preserve"> The identification service must present the identification means user with information concerning the relying party, for whom the identification is carried out, during the identification event. This information must be presented in identification means that have the technical ability to do so.</w:t>
            </w:r>
          </w:p>
          <w:p w14:paraId="1AF52A80" w14:textId="77777777" w:rsidR="00D4095B" w:rsidRPr="00874DCD" w:rsidRDefault="003C44C5" w:rsidP="006A48A2">
            <w:pPr>
              <w:pStyle w:val="BodyText"/>
              <w:spacing w:after="0"/>
              <w:jc w:val="both"/>
              <w:rPr>
                <w:b/>
                <w:bCs/>
                <w:sz w:val="18"/>
                <w:szCs w:val="18"/>
                <w:lang w:val="en-GB"/>
              </w:rPr>
            </w:pPr>
            <w:r>
              <w:rPr>
                <w:b/>
                <w:bCs/>
                <w:sz w:val="18"/>
                <w:szCs w:val="18"/>
                <w:lang w:val="en-GB"/>
              </w:rPr>
              <w:t>M72B, section 12.1: Mandatory set of data</w:t>
            </w:r>
          </w:p>
          <w:p w14:paraId="4A6C2C98" w14:textId="77777777" w:rsidR="00484110" w:rsidRPr="00874DCD" w:rsidRDefault="003C44C5" w:rsidP="006A48A2">
            <w:pPr>
              <w:pStyle w:val="BodyText"/>
              <w:spacing w:after="0"/>
              <w:jc w:val="both"/>
              <w:rPr>
                <w:sz w:val="18"/>
                <w:szCs w:val="18"/>
                <w:lang w:val="en-GB"/>
              </w:rPr>
            </w:pPr>
            <w:r>
              <w:rPr>
                <w:sz w:val="18"/>
                <w:szCs w:val="18"/>
                <w:lang w:val="en-GB"/>
              </w:rPr>
              <w:t>The following minimum set of data shall be relayed at the interface between the identification means provider and the provider of an identification broker service:</w:t>
            </w:r>
          </w:p>
          <w:p w14:paraId="32F7909F" w14:textId="77777777" w:rsidR="00484110" w:rsidRPr="00874DCD" w:rsidRDefault="003C44C5" w:rsidP="006A48A2">
            <w:pPr>
              <w:pStyle w:val="BodyText"/>
              <w:spacing w:after="0"/>
              <w:jc w:val="both"/>
              <w:rPr>
                <w:sz w:val="18"/>
                <w:szCs w:val="18"/>
                <w:lang w:val="en-GB"/>
              </w:rPr>
            </w:pPr>
            <w:r>
              <w:rPr>
                <w:sz w:val="18"/>
                <w:szCs w:val="18"/>
                <w:lang w:val="en-GB"/>
              </w:rPr>
              <w:t xml:space="preserve">[...] 4) name of the relying party authenticated by the identification broker service.   </w:t>
            </w:r>
          </w:p>
          <w:p w14:paraId="5E73EF96" w14:textId="77777777" w:rsidR="00E83E67" w:rsidRPr="00874DCD" w:rsidRDefault="00E83E67" w:rsidP="006A48A2">
            <w:pPr>
              <w:pStyle w:val="BodyText"/>
              <w:jc w:val="both"/>
              <w:rPr>
                <w:sz w:val="18"/>
                <w:szCs w:val="18"/>
                <w:lang w:val="en-GB"/>
              </w:rPr>
            </w:pPr>
          </w:p>
        </w:tc>
        <w:tc>
          <w:tcPr>
            <w:tcW w:w="1276" w:type="dxa"/>
          </w:tcPr>
          <w:p w14:paraId="20BB46CE" w14:textId="77777777" w:rsidR="00947238" w:rsidRPr="00874DCD" w:rsidRDefault="00947238" w:rsidP="006A48A2">
            <w:pPr>
              <w:pStyle w:val="BodyText"/>
              <w:spacing w:after="0"/>
              <w:jc w:val="both"/>
              <w:rPr>
                <w:sz w:val="18"/>
                <w:szCs w:val="18"/>
                <w:lang w:val="en-GB"/>
              </w:rPr>
            </w:pPr>
          </w:p>
        </w:tc>
        <w:tc>
          <w:tcPr>
            <w:tcW w:w="3402" w:type="dxa"/>
          </w:tcPr>
          <w:p w14:paraId="4B98033C" w14:textId="77777777" w:rsidR="00947238" w:rsidRPr="00874DCD" w:rsidRDefault="003C44C5" w:rsidP="006A48A2">
            <w:pPr>
              <w:pStyle w:val="BodyText"/>
              <w:spacing w:after="0"/>
              <w:jc w:val="both"/>
              <w:rPr>
                <w:sz w:val="18"/>
                <w:szCs w:val="18"/>
                <w:lang w:val="en-GB"/>
              </w:rPr>
            </w:pPr>
            <w:r>
              <w:rPr>
                <w:sz w:val="18"/>
                <w:szCs w:val="18"/>
                <w:lang w:val="en-GB"/>
              </w:rPr>
              <w:t>Also applies to identification broker services.</w:t>
            </w:r>
          </w:p>
        </w:tc>
      </w:tr>
      <w:tr w:rsidR="008147B4" w:rsidRPr="00BF7C90" w14:paraId="751F9003" w14:textId="77777777" w:rsidTr="008147B4">
        <w:tc>
          <w:tcPr>
            <w:tcW w:w="846" w:type="dxa"/>
          </w:tcPr>
          <w:p w14:paraId="00D1FD6D" w14:textId="77777777" w:rsidR="00947238" w:rsidRPr="00874DCD" w:rsidRDefault="00947238" w:rsidP="006A48A2">
            <w:pPr>
              <w:pStyle w:val="BodyText"/>
              <w:numPr>
                <w:ilvl w:val="0"/>
                <w:numId w:val="22"/>
              </w:numPr>
              <w:spacing w:after="0"/>
              <w:rPr>
                <w:sz w:val="18"/>
                <w:szCs w:val="18"/>
                <w:lang w:val="en-GB"/>
              </w:rPr>
            </w:pPr>
          </w:p>
        </w:tc>
        <w:tc>
          <w:tcPr>
            <w:tcW w:w="992" w:type="dxa"/>
          </w:tcPr>
          <w:p w14:paraId="12F3F513" w14:textId="77777777" w:rsidR="00947238" w:rsidRPr="00BD4898" w:rsidRDefault="003C44C5" w:rsidP="006A48A2">
            <w:pPr>
              <w:pStyle w:val="BodyText"/>
              <w:spacing w:after="0"/>
              <w:jc w:val="both"/>
              <w:rPr>
                <w:sz w:val="18"/>
                <w:szCs w:val="18"/>
              </w:rPr>
            </w:pPr>
            <w:r>
              <w:rPr>
                <w:sz w:val="18"/>
                <w:szCs w:val="18"/>
                <w:lang w:val="en-GB"/>
              </w:rPr>
              <w:t>S, H</w:t>
            </w:r>
          </w:p>
        </w:tc>
        <w:tc>
          <w:tcPr>
            <w:tcW w:w="4253" w:type="dxa"/>
          </w:tcPr>
          <w:p w14:paraId="340D8F67" w14:textId="77777777" w:rsidR="00947238" w:rsidRPr="00874DCD" w:rsidRDefault="003C44C5" w:rsidP="006A48A2">
            <w:pPr>
              <w:pStyle w:val="BodyText"/>
              <w:spacing w:after="0"/>
              <w:jc w:val="both"/>
              <w:rPr>
                <w:sz w:val="18"/>
                <w:szCs w:val="18"/>
                <w:lang w:val="en-GB"/>
              </w:rPr>
            </w:pPr>
            <w:r>
              <w:rPr>
                <w:sz w:val="18"/>
                <w:szCs w:val="18"/>
                <w:lang w:val="en-GB"/>
              </w:rPr>
              <w:t>The authentication mechanism displays the session identifier in the means and identification process stages where possible.</w:t>
            </w:r>
          </w:p>
        </w:tc>
        <w:tc>
          <w:tcPr>
            <w:tcW w:w="5528" w:type="dxa"/>
          </w:tcPr>
          <w:p w14:paraId="07433BEC" w14:textId="77777777" w:rsidR="00947238" w:rsidRPr="00874DCD" w:rsidRDefault="003C44C5" w:rsidP="006A48A2">
            <w:pPr>
              <w:pStyle w:val="BodyText"/>
              <w:jc w:val="both"/>
              <w:rPr>
                <w:sz w:val="18"/>
                <w:szCs w:val="18"/>
                <w:lang w:val="en-GB"/>
              </w:rPr>
            </w:pPr>
            <w:r>
              <w:rPr>
                <w:b/>
                <w:bCs/>
                <w:sz w:val="18"/>
                <w:szCs w:val="18"/>
                <w:lang w:val="en-GB"/>
              </w:rPr>
              <w:t>M72B, section 6.2.1</w:t>
            </w:r>
            <w:r>
              <w:rPr>
                <w:sz w:val="18"/>
                <w:szCs w:val="18"/>
                <w:lang w:val="en-GB"/>
              </w:rPr>
              <w:t xml:space="preserve"> The identification service must present the user with information during the identification event, based on which the user may ensure that the identification request received in the identification means by the user is connected to the user’s event. This information must be presented in identification means that have the technical ability to do so.</w:t>
            </w:r>
          </w:p>
        </w:tc>
        <w:tc>
          <w:tcPr>
            <w:tcW w:w="1276" w:type="dxa"/>
          </w:tcPr>
          <w:p w14:paraId="395E923B" w14:textId="77777777" w:rsidR="00947238" w:rsidRPr="00874DCD" w:rsidRDefault="00947238" w:rsidP="006A48A2">
            <w:pPr>
              <w:pStyle w:val="BodyText"/>
              <w:spacing w:after="0"/>
              <w:jc w:val="both"/>
              <w:rPr>
                <w:sz w:val="18"/>
                <w:szCs w:val="18"/>
                <w:lang w:val="en-GB"/>
              </w:rPr>
            </w:pPr>
          </w:p>
        </w:tc>
        <w:tc>
          <w:tcPr>
            <w:tcW w:w="3402" w:type="dxa"/>
          </w:tcPr>
          <w:p w14:paraId="7C1CBA2F" w14:textId="77777777" w:rsidR="00947238" w:rsidRPr="00874DCD" w:rsidRDefault="003C44C5" w:rsidP="006A48A2">
            <w:pPr>
              <w:pStyle w:val="BodyText"/>
              <w:spacing w:after="0"/>
              <w:jc w:val="both"/>
              <w:rPr>
                <w:sz w:val="18"/>
                <w:szCs w:val="18"/>
                <w:lang w:val="en-GB"/>
              </w:rPr>
            </w:pPr>
            <w:r>
              <w:rPr>
                <w:sz w:val="18"/>
                <w:szCs w:val="18"/>
                <w:lang w:val="en-GB"/>
              </w:rPr>
              <w:t>Also applies to identification broker services.</w:t>
            </w:r>
          </w:p>
        </w:tc>
      </w:tr>
      <w:tr w:rsidR="008147B4" w:rsidRPr="00BF7C90" w14:paraId="4046F7F4" w14:textId="77777777" w:rsidTr="008147B4">
        <w:tc>
          <w:tcPr>
            <w:tcW w:w="846" w:type="dxa"/>
          </w:tcPr>
          <w:p w14:paraId="56E4B581" w14:textId="77777777" w:rsidR="00922D9B" w:rsidRPr="00874DCD" w:rsidRDefault="00922D9B" w:rsidP="006A48A2">
            <w:pPr>
              <w:pStyle w:val="BodyText"/>
              <w:numPr>
                <w:ilvl w:val="0"/>
                <w:numId w:val="22"/>
              </w:numPr>
              <w:spacing w:after="0"/>
              <w:rPr>
                <w:sz w:val="18"/>
                <w:szCs w:val="18"/>
                <w:lang w:val="en-GB"/>
              </w:rPr>
            </w:pPr>
          </w:p>
        </w:tc>
        <w:tc>
          <w:tcPr>
            <w:tcW w:w="992" w:type="dxa"/>
          </w:tcPr>
          <w:p w14:paraId="1F13FDCB" w14:textId="77777777" w:rsidR="00922D9B" w:rsidRPr="00BD4898" w:rsidRDefault="003C44C5" w:rsidP="006A48A2">
            <w:pPr>
              <w:pStyle w:val="BodyText"/>
              <w:spacing w:after="0"/>
              <w:jc w:val="both"/>
              <w:rPr>
                <w:sz w:val="18"/>
                <w:szCs w:val="18"/>
              </w:rPr>
            </w:pPr>
            <w:r>
              <w:rPr>
                <w:sz w:val="18"/>
                <w:szCs w:val="18"/>
                <w:lang w:val="en-GB"/>
              </w:rPr>
              <w:t>S, H</w:t>
            </w:r>
          </w:p>
        </w:tc>
        <w:tc>
          <w:tcPr>
            <w:tcW w:w="4253" w:type="dxa"/>
          </w:tcPr>
          <w:p w14:paraId="5CFC05BF" w14:textId="77777777" w:rsidR="00922D9B" w:rsidRPr="00874DCD" w:rsidRDefault="003C44C5" w:rsidP="006A48A2">
            <w:pPr>
              <w:pStyle w:val="BodyText"/>
              <w:spacing w:after="0"/>
              <w:jc w:val="both"/>
              <w:rPr>
                <w:sz w:val="18"/>
                <w:szCs w:val="18"/>
                <w:lang w:val="en-GB"/>
              </w:rPr>
            </w:pPr>
            <w:r>
              <w:rPr>
                <w:sz w:val="18"/>
                <w:szCs w:val="18"/>
                <w:lang w:val="en-GB"/>
              </w:rPr>
              <w:t xml:space="preserve">The authentication mechanism follows the mandatory encryption requirements between the </w:t>
            </w:r>
            <w:r>
              <w:rPr>
                <w:b/>
                <w:bCs/>
                <w:sz w:val="18"/>
                <w:szCs w:val="18"/>
                <w:lang w:val="en-GB"/>
              </w:rPr>
              <w:t>identification means provider and the identification broker services.</w:t>
            </w:r>
          </w:p>
        </w:tc>
        <w:tc>
          <w:tcPr>
            <w:tcW w:w="5528" w:type="dxa"/>
          </w:tcPr>
          <w:p w14:paraId="4B7568A5" w14:textId="77777777" w:rsidR="00433406" w:rsidRPr="00874DCD" w:rsidRDefault="003C44C5" w:rsidP="006A48A2">
            <w:pPr>
              <w:pStyle w:val="BodyText"/>
              <w:spacing w:after="0"/>
              <w:jc w:val="both"/>
              <w:rPr>
                <w:sz w:val="18"/>
                <w:szCs w:val="18"/>
                <w:lang w:val="en-GB"/>
              </w:rPr>
            </w:pPr>
            <w:r>
              <w:rPr>
                <w:b/>
                <w:bCs/>
                <w:sz w:val="18"/>
                <w:szCs w:val="18"/>
                <w:lang w:val="en-GB"/>
              </w:rPr>
              <w:t>LOA Annex, section 2.4.6: Technical controls</w:t>
            </w:r>
          </w:p>
          <w:p w14:paraId="723C703C" w14:textId="77777777" w:rsidR="00433406" w:rsidRPr="00874DCD" w:rsidRDefault="003C44C5" w:rsidP="006A48A2">
            <w:pPr>
              <w:pStyle w:val="BodyText"/>
              <w:spacing w:after="0"/>
              <w:jc w:val="both"/>
              <w:rPr>
                <w:sz w:val="18"/>
                <w:szCs w:val="18"/>
                <w:lang w:val="en-GB"/>
              </w:rPr>
            </w:pPr>
            <w:r>
              <w:rPr>
                <w:sz w:val="18"/>
                <w:szCs w:val="18"/>
                <w:lang w:val="en-GB"/>
              </w:rPr>
              <w:t xml:space="preserve">2. </w:t>
            </w:r>
            <w:r>
              <w:rPr>
                <w:sz w:val="18"/>
                <w:szCs w:val="18"/>
                <w:u w:val="single"/>
                <w:lang w:val="en-GB"/>
              </w:rPr>
              <w:t>Electronic communication channels</w:t>
            </w:r>
            <w:r>
              <w:rPr>
                <w:sz w:val="18"/>
                <w:szCs w:val="18"/>
                <w:lang w:val="en-GB"/>
              </w:rPr>
              <w:t xml:space="preserve"> used to exchange personal or sensitive information </w:t>
            </w:r>
            <w:r>
              <w:rPr>
                <w:sz w:val="18"/>
                <w:szCs w:val="18"/>
                <w:u w:val="single"/>
                <w:lang w:val="en-GB"/>
              </w:rPr>
              <w:t>are protected</w:t>
            </w:r>
            <w:r>
              <w:rPr>
                <w:sz w:val="18"/>
                <w:szCs w:val="18"/>
                <w:lang w:val="en-GB"/>
              </w:rPr>
              <w:t xml:space="preserve"> against eavesdropping, manipulation and replay.</w:t>
            </w:r>
          </w:p>
          <w:p w14:paraId="13AA9606" w14:textId="77777777" w:rsidR="00433406" w:rsidRPr="00874DCD" w:rsidRDefault="00433406" w:rsidP="006A48A2">
            <w:pPr>
              <w:pStyle w:val="BodyText"/>
              <w:spacing w:after="0"/>
              <w:jc w:val="both"/>
              <w:rPr>
                <w:b/>
                <w:sz w:val="18"/>
                <w:szCs w:val="18"/>
                <w:lang w:val="en-GB"/>
              </w:rPr>
            </w:pPr>
          </w:p>
          <w:p w14:paraId="124A3122" w14:textId="77777777" w:rsidR="00433406" w:rsidRPr="00874DCD" w:rsidRDefault="00433406" w:rsidP="006A48A2">
            <w:pPr>
              <w:pStyle w:val="BodyText"/>
              <w:spacing w:after="0"/>
              <w:jc w:val="both"/>
              <w:rPr>
                <w:b/>
                <w:sz w:val="18"/>
                <w:szCs w:val="18"/>
                <w:lang w:val="en-GB"/>
              </w:rPr>
            </w:pPr>
          </w:p>
          <w:p w14:paraId="434BADBB" w14:textId="77777777" w:rsidR="00922D9B" w:rsidRPr="00874DCD" w:rsidRDefault="003C44C5" w:rsidP="006A48A2">
            <w:pPr>
              <w:pStyle w:val="BodyText"/>
              <w:spacing w:after="0"/>
              <w:jc w:val="both"/>
              <w:rPr>
                <w:b/>
                <w:sz w:val="18"/>
                <w:szCs w:val="18"/>
                <w:lang w:val="en-GB"/>
              </w:rPr>
            </w:pPr>
            <w:r>
              <w:rPr>
                <w:b/>
                <w:bCs/>
                <w:sz w:val="18"/>
                <w:szCs w:val="18"/>
                <w:lang w:val="en-GB"/>
              </w:rPr>
              <w:t>M72B, section 7.1: Identification scheme interface encryption requirements</w:t>
            </w:r>
          </w:p>
          <w:p w14:paraId="4954CA9B" w14:textId="77777777" w:rsidR="00922D9B" w:rsidRPr="00874DCD" w:rsidRDefault="00922D9B" w:rsidP="006A48A2">
            <w:pPr>
              <w:pStyle w:val="BodyText"/>
              <w:spacing w:after="0"/>
              <w:jc w:val="both"/>
              <w:rPr>
                <w:b/>
                <w:sz w:val="18"/>
                <w:szCs w:val="18"/>
                <w:lang w:val="en-GB"/>
              </w:rPr>
            </w:pPr>
          </w:p>
          <w:p w14:paraId="54ED76D2" w14:textId="77777777" w:rsidR="00E40282" w:rsidRPr="00874DCD" w:rsidRDefault="003C44C5" w:rsidP="006A48A2">
            <w:pPr>
              <w:pStyle w:val="BodyText"/>
              <w:jc w:val="both"/>
              <w:rPr>
                <w:sz w:val="18"/>
                <w:szCs w:val="18"/>
                <w:u w:val="single"/>
                <w:lang w:val="en-GB"/>
              </w:rPr>
            </w:pPr>
            <w:r>
              <w:rPr>
                <w:sz w:val="18"/>
                <w:szCs w:val="18"/>
                <w:u w:val="single"/>
                <w:lang w:val="en-GB"/>
              </w:rPr>
              <w:t>7.1.1</w:t>
            </w:r>
          </w:p>
          <w:p w14:paraId="34F44050" w14:textId="77777777" w:rsidR="00922D9B" w:rsidRPr="00874DCD" w:rsidRDefault="003C44C5" w:rsidP="006A48A2">
            <w:pPr>
              <w:pStyle w:val="BodyText"/>
              <w:jc w:val="both"/>
              <w:rPr>
                <w:sz w:val="18"/>
                <w:szCs w:val="18"/>
                <w:lang w:val="en-GB"/>
              </w:rPr>
            </w:pPr>
            <w:r>
              <w:rPr>
                <w:sz w:val="18"/>
                <w:szCs w:val="18"/>
                <w:u w:val="single"/>
                <w:lang w:val="en-GB"/>
              </w:rPr>
              <w:t>Interfaces between identification service providers and interfaces between an identification service provider and relying parties shall be encrypted.</w:t>
            </w:r>
            <w:r>
              <w:rPr>
                <w:sz w:val="18"/>
                <w:szCs w:val="18"/>
                <w:lang w:val="en-GB"/>
              </w:rPr>
              <w:t xml:space="preserve"> The following methods shall be used in the encryption, key exchange, digital certificates and signing:</w:t>
            </w:r>
          </w:p>
          <w:p w14:paraId="195417BA" w14:textId="77777777" w:rsidR="00922D9B" w:rsidRPr="00874DCD" w:rsidRDefault="003C44C5" w:rsidP="006A48A2">
            <w:pPr>
              <w:pStyle w:val="BodyText"/>
              <w:jc w:val="both"/>
              <w:rPr>
                <w:sz w:val="18"/>
                <w:szCs w:val="18"/>
                <w:lang w:val="en-GB"/>
              </w:rPr>
            </w:pPr>
            <w:r>
              <w:rPr>
                <w:sz w:val="18"/>
                <w:szCs w:val="18"/>
                <w:lang w:val="en-GB"/>
              </w:rPr>
              <w:t>1) Key exchange: In key exchange, DHE methods or ECDHE methods with elliptic curves shall be used. The size of the finite field to be used in calculations shall be at least 2,048 bits in DHE and at least 224 bits in ECDHE.</w:t>
            </w:r>
          </w:p>
          <w:p w14:paraId="4A1F0C2B" w14:textId="77777777" w:rsidR="00922D9B" w:rsidRPr="00874DCD" w:rsidRDefault="003C44C5" w:rsidP="006A48A2">
            <w:pPr>
              <w:pStyle w:val="BodyText"/>
              <w:jc w:val="both"/>
              <w:rPr>
                <w:sz w:val="18"/>
                <w:szCs w:val="18"/>
                <w:lang w:val="en-GB"/>
              </w:rPr>
            </w:pPr>
            <w:r>
              <w:rPr>
                <w:sz w:val="18"/>
                <w:szCs w:val="18"/>
                <w:lang w:val="en-GB"/>
              </w:rPr>
              <w:t>2) Signature or asymmetric encryption: When using the RSA for electronic signatures or encryption, the key length shall be at least 2,048 bits. When using the ECDSA</w:t>
            </w:r>
            <w:r>
              <w:rPr>
                <w:lang w:val="en-GB"/>
              </w:rPr>
              <w:t xml:space="preserve"> </w:t>
            </w:r>
            <w:r>
              <w:rPr>
                <w:sz w:val="18"/>
                <w:szCs w:val="18"/>
                <w:lang w:val="en-GB"/>
              </w:rPr>
              <w:t xml:space="preserve">or EdDSA methods with elliptic curves, the size of the finite field must be at least 224 bits. </w:t>
            </w:r>
          </w:p>
          <w:p w14:paraId="2422A00B" w14:textId="77777777" w:rsidR="00922D9B" w:rsidRPr="00874DCD" w:rsidRDefault="003C44C5" w:rsidP="006A48A2">
            <w:pPr>
              <w:pStyle w:val="BodyText"/>
              <w:jc w:val="both"/>
              <w:rPr>
                <w:sz w:val="18"/>
                <w:szCs w:val="18"/>
                <w:lang w:val="en-GB"/>
              </w:rPr>
            </w:pPr>
            <w:r>
              <w:rPr>
                <w:sz w:val="18"/>
                <w:szCs w:val="18"/>
                <w:lang w:val="en-GB"/>
              </w:rPr>
              <w:t xml:space="preserve">3) Symmetrical encryption: The encryption algorithm must be AES, Serpent or ChaCha20. The key length shall be at least 128 bits. The encryption mode must be CBC, CCM, GCM or CTR. </w:t>
            </w:r>
          </w:p>
          <w:p w14:paraId="5F629857" w14:textId="77777777" w:rsidR="00922D9B" w:rsidRPr="00874DCD" w:rsidRDefault="003C44C5" w:rsidP="006A48A2">
            <w:pPr>
              <w:pStyle w:val="BodyText"/>
              <w:jc w:val="both"/>
              <w:rPr>
                <w:sz w:val="18"/>
                <w:szCs w:val="18"/>
                <w:lang w:val="en-GB"/>
              </w:rPr>
            </w:pPr>
            <w:r>
              <w:rPr>
                <w:sz w:val="18"/>
                <w:szCs w:val="18"/>
                <w:lang w:val="en-GB"/>
              </w:rPr>
              <w:lastRenderedPageBreak/>
              <w:t>4) Hash functions: The hash function or authentication code must be SHA-2, SHA-3, Whirlpool</w:t>
            </w:r>
            <w:r>
              <w:rPr>
                <w:lang w:val="en-GB"/>
              </w:rPr>
              <w:t xml:space="preserve"> </w:t>
            </w:r>
            <w:r>
              <w:rPr>
                <w:sz w:val="18"/>
                <w:szCs w:val="18"/>
                <w:lang w:val="en-GB"/>
              </w:rPr>
              <w:t xml:space="preserve">or Poly1305. </w:t>
            </w:r>
          </w:p>
          <w:p w14:paraId="647B3358" w14:textId="77777777" w:rsidR="00E40282" w:rsidRPr="00874DCD" w:rsidRDefault="003C44C5" w:rsidP="006A48A2">
            <w:pPr>
              <w:pStyle w:val="BodyText"/>
              <w:jc w:val="both"/>
              <w:rPr>
                <w:sz w:val="18"/>
                <w:szCs w:val="18"/>
                <w:lang w:val="en-GB"/>
              </w:rPr>
            </w:pPr>
            <w:r>
              <w:rPr>
                <w:sz w:val="18"/>
                <w:szCs w:val="18"/>
                <w:lang w:val="en-GB"/>
              </w:rPr>
              <w:t>7.1.2</w:t>
            </w:r>
          </w:p>
          <w:p w14:paraId="656DACD4" w14:textId="77777777" w:rsidR="00E40282" w:rsidRPr="00874DCD" w:rsidRDefault="003C44C5" w:rsidP="006A48A2">
            <w:pPr>
              <w:pStyle w:val="BodyText"/>
              <w:jc w:val="both"/>
              <w:rPr>
                <w:sz w:val="18"/>
                <w:szCs w:val="18"/>
                <w:lang w:val="en-GB"/>
              </w:rPr>
            </w:pPr>
            <w:r>
              <w:rPr>
                <w:sz w:val="18"/>
                <w:szCs w:val="18"/>
                <w:lang w:val="en-GB"/>
              </w:rPr>
              <w:t>In addition to methods and values mentioned in section 7.1.1, methods and values that have been assessed as secure in use specified in subsections 1–4 in the current versions of the following documents may also be complied with:</w:t>
            </w:r>
          </w:p>
          <w:p w14:paraId="3B8C3681" w14:textId="77777777" w:rsidR="00E40282" w:rsidRPr="00874DCD" w:rsidRDefault="003C44C5" w:rsidP="006A48A2">
            <w:pPr>
              <w:pStyle w:val="BodyText"/>
              <w:jc w:val="both"/>
              <w:rPr>
                <w:sz w:val="18"/>
                <w:szCs w:val="18"/>
                <w:lang w:val="en-GB"/>
              </w:rPr>
            </w:pPr>
            <w:r>
              <w:rPr>
                <w:sz w:val="18"/>
                <w:szCs w:val="18"/>
                <w:lang w:val="en-GB"/>
              </w:rPr>
              <w:t>a) Kryptografiset vahvuusvaatimukset luottamuksellisuuden suojaamiseen - kansalliset turvallisuusluokat (Dnro 190/651/2015) instruction (in Finnish) issued by the Crypto Approval Authority operating within the Finnish Transport and Communications Agency, or</w:t>
            </w:r>
          </w:p>
          <w:p w14:paraId="0D13C583" w14:textId="77777777" w:rsidR="00E40282" w:rsidRPr="00874DCD" w:rsidRDefault="003C44C5" w:rsidP="006A48A2">
            <w:pPr>
              <w:pStyle w:val="BodyText"/>
              <w:jc w:val="both"/>
              <w:rPr>
                <w:sz w:val="18"/>
                <w:szCs w:val="18"/>
                <w:lang w:val="en-GB"/>
              </w:rPr>
            </w:pPr>
            <w:r>
              <w:rPr>
                <w:sz w:val="18"/>
                <w:szCs w:val="18"/>
                <w:lang w:val="en-GB"/>
              </w:rPr>
              <w:t>b) SOG-IS Crypto Evaluation Scheme Agreed Cryptographic Mechanisms of the SOGIS-MRA (Senior Officers Group for Information Systems, Mutual Recognition Agreement), an agreement between certain certification bodies of EU or EEA Member States.</w:t>
            </w:r>
          </w:p>
          <w:p w14:paraId="4A8CF37A" w14:textId="77777777" w:rsidR="00E40282" w:rsidRPr="00874DCD" w:rsidRDefault="003C44C5" w:rsidP="006A48A2">
            <w:pPr>
              <w:pStyle w:val="BodyText"/>
              <w:jc w:val="both"/>
              <w:rPr>
                <w:sz w:val="18"/>
                <w:szCs w:val="18"/>
                <w:lang w:val="en-GB"/>
              </w:rPr>
            </w:pPr>
            <w:r>
              <w:rPr>
                <w:sz w:val="18"/>
                <w:szCs w:val="18"/>
                <w:lang w:val="en-GB"/>
              </w:rPr>
              <w:t>7.1.3</w:t>
            </w:r>
          </w:p>
          <w:p w14:paraId="1C6574B3" w14:textId="77777777" w:rsidR="00E40282" w:rsidRPr="00874DCD" w:rsidRDefault="003C44C5" w:rsidP="006A48A2">
            <w:pPr>
              <w:pStyle w:val="BodyText"/>
              <w:jc w:val="both"/>
              <w:rPr>
                <w:sz w:val="18"/>
                <w:szCs w:val="18"/>
                <w:lang w:val="en-GB"/>
              </w:rPr>
            </w:pPr>
            <w:r>
              <w:rPr>
                <w:sz w:val="18"/>
                <w:szCs w:val="18"/>
                <w:u w:val="single"/>
                <w:lang w:val="en-GB"/>
              </w:rPr>
              <w:t>Encryption settings shall be technically forced to the minimum levels listed above</w:t>
            </w:r>
            <w:r>
              <w:rPr>
                <w:sz w:val="18"/>
                <w:lang w:val="en-GB"/>
              </w:rPr>
              <w:t xml:space="preserve"> </w:t>
            </w:r>
            <w:r>
              <w:rPr>
                <w:sz w:val="18"/>
                <w:szCs w:val="18"/>
                <w:lang w:val="en-GB"/>
              </w:rPr>
              <w:t>to avoid a situation where settings weaker than the minimum levels are adopted following connection handshakes.</w:t>
            </w:r>
          </w:p>
          <w:p w14:paraId="7B3AC7A6" w14:textId="77777777" w:rsidR="00E40282" w:rsidRPr="00874DCD" w:rsidRDefault="003C44C5" w:rsidP="006A48A2">
            <w:pPr>
              <w:pStyle w:val="BodyText"/>
              <w:jc w:val="both"/>
              <w:rPr>
                <w:sz w:val="18"/>
                <w:szCs w:val="18"/>
                <w:lang w:val="en-GB"/>
              </w:rPr>
            </w:pPr>
            <w:r>
              <w:rPr>
                <w:sz w:val="18"/>
                <w:szCs w:val="18"/>
                <w:lang w:val="en-GB"/>
              </w:rPr>
              <w:t>7.2 Communications encryption protocol</w:t>
            </w:r>
          </w:p>
          <w:p w14:paraId="190A163B" w14:textId="77777777" w:rsidR="00E40282" w:rsidRPr="00874DCD" w:rsidRDefault="003C44C5" w:rsidP="006A48A2">
            <w:pPr>
              <w:pStyle w:val="BodyText"/>
              <w:jc w:val="both"/>
              <w:rPr>
                <w:sz w:val="18"/>
                <w:szCs w:val="18"/>
                <w:lang w:val="en-GB"/>
              </w:rPr>
            </w:pPr>
            <w:r>
              <w:rPr>
                <w:sz w:val="18"/>
                <w:szCs w:val="18"/>
                <w:lang w:val="en-GB"/>
              </w:rPr>
              <w:t>If the TLS protocol is used,</w:t>
            </w:r>
            <w:r>
              <w:rPr>
                <w:sz w:val="18"/>
                <w:lang w:val="en-GB"/>
              </w:rPr>
              <w:t xml:space="preserve"> </w:t>
            </w:r>
            <w:r>
              <w:rPr>
                <w:sz w:val="18"/>
                <w:szCs w:val="18"/>
                <w:u w:val="single"/>
                <w:lang w:val="en-GB"/>
              </w:rPr>
              <w:t>version 1.2 of TLS or newer shall be used</w:t>
            </w:r>
            <w:r>
              <w:rPr>
                <w:sz w:val="18"/>
                <w:szCs w:val="18"/>
                <w:lang w:val="en-GB"/>
              </w:rPr>
              <w:t>.</w:t>
            </w:r>
          </w:p>
          <w:p w14:paraId="330390B4" w14:textId="77777777" w:rsidR="00E40282" w:rsidRPr="00874DCD" w:rsidRDefault="00E40282" w:rsidP="006A48A2">
            <w:pPr>
              <w:pStyle w:val="BodyText"/>
              <w:jc w:val="both"/>
              <w:rPr>
                <w:sz w:val="18"/>
                <w:u w:val="single"/>
                <w:lang w:val="en-GB"/>
              </w:rPr>
            </w:pPr>
          </w:p>
          <w:p w14:paraId="2AD316DE" w14:textId="77777777" w:rsidR="00F13C06" w:rsidRPr="00874DCD" w:rsidRDefault="003C44C5" w:rsidP="006A48A2">
            <w:pPr>
              <w:pStyle w:val="BodyText"/>
              <w:jc w:val="both"/>
              <w:rPr>
                <w:sz w:val="18"/>
                <w:szCs w:val="18"/>
                <w:lang w:val="en-GB"/>
              </w:rPr>
            </w:pPr>
            <w:r>
              <w:rPr>
                <w:sz w:val="18"/>
                <w:szCs w:val="18"/>
                <w:u w:val="single"/>
                <w:lang w:val="en-GB"/>
              </w:rPr>
              <w:t>The integrity and confidentiality of messages containing personal data shall be protected</w:t>
            </w:r>
            <w:r>
              <w:rPr>
                <w:sz w:val="18"/>
                <w:szCs w:val="18"/>
                <w:lang w:val="en-GB"/>
              </w:rPr>
              <w:t xml:space="preserve"> by encryption referred to </w:t>
            </w:r>
            <w:r>
              <w:rPr>
                <w:sz w:val="18"/>
                <w:szCs w:val="18"/>
                <w:lang w:val="en-GB"/>
              </w:rPr>
              <w:lastRenderedPageBreak/>
              <w:t xml:space="preserve">paragraph 1 above and also </w:t>
            </w:r>
            <w:r>
              <w:rPr>
                <w:sz w:val="18"/>
                <w:szCs w:val="18"/>
                <w:u w:val="single"/>
                <w:lang w:val="en-GB"/>
              </w:rPr>
              <w:t>at a message level</w:t>
            </w:r>
            <w:r>
              <w:rPr>
                <w:sz w:val="18"/>
                <w:szCs w:val="18"/>
                <w:lang w:val="en-GB"/>
              </w:rPr>
              <w:t xml:space="preserve"> in accordance with paragraph 1.</w:t>
            </w:r>
          </w:p>
          <w:p w14:paraId="7F211571" w14:textId="77777777" w:rsidR="00A410F8" w:rsidRPr="00874DCD" w:rsidRDefault="00A410F8" w:rsidP="006A48A2">
            <w:pPr>
              <w:pStyle w:val="BodyText"/>
              <w:spacing w:after="0"/>
              <w:jc w:val="both"/>
              <w:rPr>
                <w:sz w:val="18"/>
                <w:szCs w:val="18"/>
                <w:lang w:val="en-GB"/>
              </w:rPr>
            </w:pPr>
          </w:p>
          <w:p w14:paraId="3340853D" w14:textId="77777777" w:rsidR="00A410F8" w:rsidRPr="00874DCD" w:rsidRDefault="003C44C5" w:rsidP="006A48A2">
            <w:pPr>
              <w:pStyle w:val="BodyText"/>
              <w:spacing w:after="0"/>
              <w:jc w:val="both"/>
              <w:rPr>
                <w:b/>
                <w:bCs/>
                <w:sz w:val="18"/>
                <w:szCs w:val="18"/>
                <w:lang w:val="en-GB"/>
              </w:rPr>
            </w:pPr>
            <w:r>
              <w:rPr>
                <w:b/>
                <w:bCs/>
                <w:sz w:val="18"/>
                <w:szCs w:val="18"/>
                <w:lang w:val="en-GB"/>
              </w:rPr>
              <w:t>M72B, section 8: Authenticating parties to the communications</w:t>
            </w:r>
          </w:p>
          <w:p w14:paraId="4D44524C" w14:textId="77777777" w:rsidR="00A410F8" w:rsidRPr="00874DCD" w:rsidRDefault="003C44C5" w:rsidP="006A48A2">
            <w:pPr>
              <w:pStyle w:val="BodyText"/>
              <w:spacing w:after="0"/>
              <w:jc w:val="both"/>
              <w:rPr>
                <w:sz w:val="18"/>
                <w:szCs w:val="18"/>
                <w:lang w:val="en-GB"/>
              </w:rPr>
            </w:pPr>
            <w:r>
              <w:rPr>
                <w:sz w:val="18"/>
                <w:szCs w:val="18"/>
                <w:lang w:val="en-GB"/>
              </w:rPr>
              <w:t>8.1 Verification of the parties to the communications connection</w:t>
            </w:r>
          </w:p>
          <w:p w14:paraId="5115FEFB" w14:textId="77777777" w:rsidR="00A410F8" w:rsidRPr="00874DCD" w:rsidRDefault="003C44C5" w:rsidP="006A48A2">
            <w:pPr>
              <w:pStyle w:val="BodyText"/>
              <w:spacing w:after="0"/>
              <w:jc w:val="both"/>
              <w:rPr>
                <w:sz w:val="18"/>
                <w:szCs w:val="18"/>
                <w:lang w:val="en-GB"/>
              </w:rPr>
            </w:pPr>
            <w:r>
              <w:rPr>
                <w:sz w:val="18"/>
                <w:szCs w:val="18"/>
                <w:lang w:val="en-GB"/>
              </w:rPr>
              <w:t>The authenticity and integrity of the digital certificates or keys used to encrypt the communications or messages as well as their holders must be verified in establishing communications connections between identification services and identification services and relying parties.</w:t>
            </w:r>
          </w:p>
          <w:p w14:paraId="53E3C710" w14:textId="77777777" w:rsidR="00A410F8" w:rsidRPr="00874DCD" w:rsidRDefault="003C44C5" w:rsidP="006A48A2">
            <w:pPr>
              <w:pStyle w:val="BodyText"/>
              <w:spacing w:after="0"/>
              <w:jc w:val="both"/>
              <w:rPr>
                <w:sz w:val="18"/>
                <w:szCs w:val="18"/>
                <w:lang w:val="en-GB"/>
              </w:rPr>
            </w:pPr>
            <w:r>
              <w:rPr>
                <w:sz w:val="18"/>
                <w:szCs w:val="18"/>
                <w:lang w:val="en-GB"/>
              </w:rPr>
              <w:t>The authentication must be based on a qualified electronic signature or a qualified electronic seal in compliance with the eIDAS Regulation or a direct bilateral procedure. Authentication may not only be based on a generally trusted digital certificate.</w:t>
            </w:r>
          </w:p>
          <w:p w14:paraId="64588F85" w14:textId="77777777" w:rsidR="00A410F8" w:rsidRPr="00874DCD" w:rsidRDefault="00A410F8" w:rsidP="006A48A2">
            <w:pPr>
              <w:pStyle w:val="BodyText"/>
              <w:spacing w:after="0"/>
              <w:jc w:val="both"/>
              <w:rPr>
                <w:sz w:val="18"/>
                <w:szCs w:val="18"/>
                <w:lang w:val="en-GB"/>
              </w:rPr>
            </w:pPr>
          </w:p>
          <w:p w14:paraId="3486D1EF" w14:textId="77777777" w:rsidR="00A410F8" w:rsidRPr="00874DCD" w:rsidRDefault="003C44C5" w:rsidP="006A48A2">
            <w:pPr>
              <w:pStyle w:val="BodyText"/>
              <w:spacing w:after="0"/>
              <w:jc w:val="both"/>
              <w:rPr>
                <w:sz w:val="18"/>
                <w:szCs w:val="18"/>
                <w:lang w:val="en-GB"/>
              </w:rPr>
            </w:pPr>
            <w:r>
              <w:rPr>
                <w:sz w:val="18"/>
                <w:szCs w:val="18"/>
                <w:lang w:val="en-GB"/>
              </w:rPr>
              <w:t>8.2 Certificate and key renewal</w:t>
            </w:r>
          </w:p>
          <w:p w14:paraId="333097E4" w14:textId="77777777" w:rsidR="00A410F8" w:rsidRPr="00874DCD" w:rsidRDefault="003C44C5" w:rsidP="006A48A2">
            <w:pPr>
              <w:pStyle w:val="BodyText"/>
              <w:spacing w:after="0"/>
              <w:jc w:val="both"/>
              <w:rPr>
                <w:sz w:val="18"/>
                <w:szCs w:val="18"/>
                <w:lang w:val="en-GB"/>
              </w:rPr>
            </w:pPr>
            <w:r>
              <w:rPr>
                <w:sz w:val="18"/>
                <w:szCs w:val="18"/>
                <w:lang w:val="en-GB"/>
              </w:rPr>
              <w:t>The digital certificates and keys referred to in section 8.1 above must be regularly renewed.</w:t>
            </w:r>
          </w:p>
          <w:p w14:paraId="6A3FC60A" w14:textId="77777777" w:rsidR="00A410F8" w:rsidRPr="00874DCD" w:rsidRDefault="003C44C5" w:rsidP="006A48A2">
            <w:pPr>
              <w:pStyle w:val="BodyText"/>
              <w:spacing w:after="0"/>
              <w:jc w:val="both"/>
              <w:rPr>
                <w:sz w:val="18"/>
                <w:szCs w:val="18"/>
                <w:lang w:val="en-GB"/>
              </w:rPr>
            </w:pPr>
            <w:r>
              <w:rPr>
                <w:sz w:val="18"/>
                <w:szCs w:val="18"/>
                <w:lang w:val="en-GB"/>
              </w:rPr>
              <w:t>In order to ensure the authenticity and integrity of new digital certificates and keys, the renewal must be carried out in one of the following ways:</w:t>
            </w:r>
          </w:p>
          <w:p w14:paraId="2B9D6106" w14:textId="77777777" w:rsidR="00A410F8" w:rsidRPr="00874DCD" w:rsidRDefault="003C44C5" w:rsidP="006A48A2">
            <w:pPr>
              <w:pStyle w:val="BodyText"/>
              <w:numPr>
                <w:ilvl w:val="0"/>
                <w:numId w:val="42"/>
              </w:numPr>
              <w:spacing w:after="0"/>
              <w:jc w:val="both"/>
              <w:rPr>
                <w:sz w:val="18"/>
                <w:szCs w:val="18"/>
                <w:lang w:val="en-GB"/>
              </w:rPr>
            </w:pPr>
            <w:r>
              <w:rPr>
                <w:sz w:val="18"/>
                <w:szCs w:val="18"/>
                <w:lang w:val="en-GB"/>
              </w:rPr>
              <w:t>in accordance with the procedure in section 8.1;</w:t>
            </w:r>
          </w:p>
          <w:p w14:paraId="4F9FF287" w14:textId="77777777" w:rsidR="00A410F8" w:rsidRPr="00874DCD" w:rsidRDefault="003C44C5" w:rsidP="006A48A2">
            <w:pPr>
              <w:pStyle w:val="BodyText"/>
              <w:numPr>
                <w:ilvl w:val="0"/>
                <w:numId w:val="42"/>
              </w:numPr>
              <w:spacing w:after="0"/>
              <w:jc w:val="both"/>
              <w:rPr>
                <w:sz w:val="18"/>
                <w:szCs w:val="18"/>
                <w:lang w:val="en-GB"/>
              </w:rPr>
            </w:pPr>
            <w:r>
              <w:rPr>
                <w:sz w:val="18"/>
                <w:szCs w:val="18"/>
                <w:lang w:val="en-GB"/>
              </w:rPr>
              <w:t>by providing new keys via a communications connection, whose integrity and confidentiality has been ensured by binding the parties’ communications to digital certificates or keys provided in accordance with section 8.1; or</w:t>
            </w:r>
          </w:p>
          <w:p w14:paraId="46280C98" w14:textId="77777777" w:rsidR="00A410F8" w:rsidRPr="00874DCD" w:rsidRDefault="003C44C5" w:rsidP="006A48A2">
            <w:pPr>
              <w:pStyle w:val="BodyText"/>
              <w:numPr>
                <w:ilvl w:val="0"/>
                <w:numId w:val="42"/>
              </w:numPr>
              <w:spacing w:after="0"/>
              <w:jc w:val="both"/>
              <w:rPr>
                <w:sz w:val="18"/>
                <w:szCs w:val="18"/>
                <w:lang w:val="en-GB"/>
              </w:rPr>
            </w:pPr>
            <w:r>
              <w:rPr>
                <w:sz w:val="18"/>
                <w:szCs w:val="18"/>
                <w:lang w:val="en-GB"/>
              </w:rPr>
              <w:t>by signing a new key using a key provided in accordance with section 8.1 or a key chained from such a key.</w:t>
            </w:r>
          </w:p>
          <w:p w14:paraId="0977FE1C" w14:textId="77777777" w:rsidR="00922D9B" w:rsidRPr="00874DCD" w:rsidRDefault="00922D9B" w:rsidP="006A48A2">
            <w:pPr>
              <w:pStyle w:val="BodyText"/>
              <w:spacing w:after="0"/>
              <w:jc w:val="both"/>
              <w:rPr>
                <w:sz w:val="18"/>
                <w:szCs w:val="18"/>
                <w:lang w:val="en-GB"/>
              </w:rPr>
            </w:pPr>
          </w:p>
          <w:p w14:paraId="5B5C384F" w14:textId="77777777" w:rsidR="00A410F8" w:rsidRPr="00874DCD" w:rsidRDefault="00A410F8" w:rsidP="006A48A2">
            <w:pPr>
              <w:pStyle w:val="BodyText"/>
              <w:spacing w:after="0"/>
              <w:jc w:val="both"/>
              <w:rPr>
                <w:sz w:val="18"/>
                <w:szCs w:val="18"/>
                <w:lang w:val="en-GB"/>
              </w:rPr>
            </w:pPr>
          </w:p>
          <w:p w14:paraId="7BE91B1E" w14:textId="77777777" w:rsidR="00A410F8" w:rsidRPr="00874DCD" w:rsidRDefault="003C44C5" w:rsidP="006A48A2">
            <w:pPr>
              <w:pStyle w:val="BodyText"/>
              <w:spacing w:after="0"/>
              <w:jc w:val="both"/>
              <w:rPr>
                <w:b/>
                <w:bCs/>
                <w:sz w:val="18"/>
                <w:szCs w:val="18"/>
                <w:lang w:val="en-GB"/>
              </w:rPr>
            </w:pPr>
            <w:r>
              <w:rPr>
                <w:b/>
                <w:bCs/>
                <w:sz w:val="18"/>
                <w:szCs w:val="18"/>
                <w:lang w:val="en-GB"/>
              </w:rPr>
              <w:t>M72B, section 9: Integrity and confidentiality of authentication messages</w:t>
            </w:r>
          </w:p>
          <w:p w14:paraId="38C247BC" w14:textId="77777777" w:rsidR="00A410F8" w:rsidRPr="00874DCD" w:rsidRDefault="003C44C5" w:rsidP="006A48A2">
            <w:pPr>
              <w:pStyle w:val="BodyText"/>
              <w:spacing w:after="0"/>
              <w:jc w:val="both"/>
              <w:rPr>
                <w:sz w:val="18"/>
                <w:szCs w:val="18"/>
                <w:lang w:val="en-GB"/>
              </w:rPr>
            </w:pPr>
            <w:r>
              <w:rPr>
                <w:sz w:val="18"/>
                <w:szCs w:val="18"/>
                <w:lang w:val="en-GB"/>
              </w:rPr>
              <w:t>9.1: Protecting messages between identification services and relying parties</w:t>
            </w:r>
          </w:p>
          <w:p w14:paraId="1046B843" w14:textId="77777777" w:rsidR="00A410F8" w:rsidRPr="00874DCD" w:rsidRDefault="003C44C5" w:rsidP="006A48A2">
            <w:pPr>
              <w:pStyle w:val="BodyText"/>
              <w:spacing w:after="0"/>
              <w:jc w:val="both"/>
              <w:rPr>
                <w:sz w:val="18"/>
                <w:szCs w:val="18"/>
                <w:lang w:val="en-GB"/>
              </w:rPr>
            </w:pPr>
            <w:r>
              <w:rPr>
                <w:sz w:val="18"/>
                <w:szCs w:val="18"/>
                <w:lang w:val="en-GB"/>
              </w:rPr>
              <w:t>9.1.1</w:t>
            </w:r>
          </w:p>
          <w:p w14:paraId="0417A854" w14:textId="77777777" w:rsidR="00A410F8" w:rsidRPr="00874DCD" w:rsidRDefault="003C44C5" w:rsidP="006A48A2">
            <w:pPr>
              <w:pStyle w:val="BodyText"/>
              <w:spacing w:after="0"/>
              <w:jc w:val="both"/>
              <w:rPr>
                <w:sz w:val="18"/>
                <w:szCs w:val="18"/>
                <w:lang w:val="en-GB"/>
              </w:rPr>
            </w:pPr>
            <w:r>
              <w:rPr>
                <w:sz w:val="18"/>
                <w:szCs w:val="18"/>
                <w:lang w:val="en-GB"/>
              </w:rPr>
              <w:lastRenderedPageBreak/>
              <w:t>The integrity and confidentiality of authentication messages containing personal data must be protected in communications between identification services and between identification services and relying parties in one of the following ways:</w:t>
            </w:r>
          </w:p>
          <w:p w14:paraId="1AA144A8" w14:textId="77777777" w:rsidR="00A410F8" w:rsidRPr="00874DCD" w:rsidRDefault="003C44C5" w:rsidP="006A48A2">
            <w:pPr>
              <w:pStyle w:val="BodyText"/>
              <w:numPr>
                <w:ilvl w:val="0"/>
                <w:numId w:val="43"/>
              </w:numPr>
              <w:spacing w:after="0"/>
              <w:jc w:val="both"/>
              <w:rPr>
                <w:sz w:val="18"/>
                <w:szCs w:val="18"/>
                <w:lang w:val="en-GB"/>
              </w:rPr>
            </w:pPr>
            <w:r>
              <w:rPr>
                <w:sz w:val="18"/>
                <w:szCs w:val="18"/>
                <w:lang w:val="en-GB"/>
              </w:rPr>
              <w:t>by ensuring the integrity and confidentiality of the communications connection by binding the parties’ communications to digital certificates or keys provided in compliance with section 8; or</w:t>
            </w:r>
          </w:p>
          <w:p w14:paraId="37D3A5F7" w14:textId="77777777" w:rsidR="00A410F8" w:rsidRPr="00874DCD" w:rsidRDefault="003C44C5" w:rsidP="006A48A2">
            <w:pPr>
              <w:pStyle w:val="BodyText"/>
              <w:numPr>
                <w:ilvl w:val="0"/>
                <w:numId w:val="43"/>
              </w:numPr>
              <w:spacing w:after="0"/>
              <w:jc w:val="both"/>
              <w:rPr>
                <w:sz w:val="18"/>
                <w:szCs w:val="18"/>
                <w:lang w:val="en-GB"/>
              </w:rPr>
            </w:pPr>
            <w:r>
              <w:rPr>
                <w:sz w:val="18"/>
                <w:szCs w:val="18"/>
                <w:lang w:val="en-GB"/>
              </w:rPr>
              <w:t>by encrypting and signing the messages with a key provided in compliance with the procedure in section 8.</w:t>
            </w:r>
          </w:p>
          <w:p w14:paraId="4D92D2C4" w14:textId="77777777" w:rsidR="00A410F8" w:rsidRPr="00874DCD" w:rsidRDefault="003C44C5" w:rsidP="006A48A2">
            <w:pPr>
              <w:pStyle w:val="BodyText"/>
              <w:spacing w:after="0"/>
              <w:jc w:val="both"/>
              <w:rPr>
                <w:sz w:val="18"/>
                <w:szCs w:val="18"/>
                <w:lang w:val="en-GB"/>
              </w:rPr>
            </w:pPr>
            <w:r>
              <w:rPr>
                <w:sz w:val="18"/>
                <w:szCs w:val="18"/>
                <w:lang w:val="en-GB"/>
              </w:rPr>
              <w:t>9.1.2</w:t>
            </w:r>
          </w:p>
          <w:p w14:paraId="14AC8179" w14:textId="77777777" w:rsidR="00A410F8" w:rsidRPr="00874DCD" w:rsidRDefault="003C44C5" w:rsidP="006A48A2">
            <w:pPr>
              <w:pStyle w:val="BodyText"/>
              <w:spacing w:after="0"/>
              <w:jc w:val="both"/>
              <w:rPr>
                <w:sz w:val="18"/>
                <w:szCs w:val="18"/>
                <w:lang w:val="en-GB"/>
              </w:rPr>
            </w:pPr>
            <w:r>
              <w:rPr>
                <w:sz w:val="18"/>
                <w:szCs w:val="18"/>
                <w:lang w:val="en-GB"/>
              </w:rPr>
              <w:t>Authentication messages between identification broker services and relying parties must be authenticated with signatures.</w:t>
            </w:r>
          </w:p>
          <w:p w14:paraId="38EFB162" w14:textId="77777777" w:rsidR="00A410F8" w:rsidRPr="00874DCD" w:rsidRDefault="00A410F8" w:rsidP="006A48A2">
            <w:pPr>
              <w:pStyle w:val="BodyText"/>
              <w:spacing w:after="0"/>
              <w:jc w:val="both"/>
              <w:rPr>
                <w:sz w:val="18"/>
                <w:szCs w:val="18"/>
                <w:lang w:val="en-GB"/>
              </w:rPr>
            </w:pPr>
          </w:p>
          <w:p w14:paraId="5E74DFCE" w14:textId="77777777" w:rsidR="00A410F8" w:rsidRPr="00874DCD" w:rsidRDefault="003C44C5" w:rsidP="006A48A2">
            <w:pPr>
              <w:pStyle w:val="BodyText"/>
              <w:spacing w:after="0"/>
              <w:jc w:val="both"/>
              <w:rPr>
                <w:sz w:val="18"/>
                <w:szCs w:val="18"/>
                <w:lang w:val="en-GB"/>
              </w:rPr>
            </w:pPr>
            <w:r>
              <w:rPr>
                <w:sz w:val="18"/>
                <w:szCs w:val="18"/>
                <w:lang w:val="en-GB"/>
              </w:rPr>
              <w:t>9.2 Protecting messages in the user interface</w:t>
            </w:r>
          </w:p>
          <w:p w14:paraId="44BACE8F" w14:textId="77777777" w:rsidR="00A410F8" w:rsidRPr="00874DCD" w:rsidRDefault="003C44C5" w:rsidP="006A48A2">
            <w:pPr>
              <w:pStyle w:val="BodyText"/>
              <w:spacing w:after="0"/>
              <w:jc w:val="both"/>
              <w:rPr>
                <w:sz w:val="18"/>
                <w:szCs w:val="18"/>
                <w:lang w:val="en-GB"/>
              </w:rPr>
            </w:pPr>
            <w:r>
              <w:rPr>
                <w:sz w:val="18"/>
                <w:szCs w:val="18"/>
                <w:lang w:val="en-GB"/>
              </w:rPr>
              <w:t>If the authentication messages are relayed via the user’s browser or terminal device, the messages must be encrypted and signed in accordance with subsection 9.1.1.b).</w:t>
            </w:r>
          </w:p>
          <w:p w14:paraId="4D930CEE" w14:textId="77777777" w:rsidR="00A410F8" w:rsidRPr="00874DCD" w:rsidRDefault="00A410F8" w:rsidP="006A48A2">
            <w:pPr>
              <w:pStyle w:val="BodyText"/>
              <w:spacing w:after="0"/>
              <w:jc w:val="both"/>
              <w:rPr>
                <w:sz w:val="18"/>
                <w:szCs w:val="18"/>
                <w:lang w:val="en-GB"/>
              </w:rPr>
            </w:pPr>
          </w:p>
          <w:p w14:paraId="1D63DD28" w14:textId="77777777" w:rsidR="00A410F8" w:rsidRPr="00874DCD" w:rsidRDefault="003C44C5" w:rsidP="006A48A2">
            <w:pPr>
              <w:pStyle w:val="BodyText"/>
              <w:spacing w:after="0"/>
              <w:jc w:val="both"/>
              <w:rPr>
                <w:sz w:val="18"/>
                <w:szCs w:val="18"/>
                <w:lang w:val="en-GB"/>
              </w:rPr>
            </w:pPr>
            <w:r>
              <w:rPr>
                <w:sz w:val="18"/>
                <w:szCs w:val="18"/>
                <w:lang w:val="en-GB"/>
              </w:rPr>
              <w:t>9.3 Encryption algorithms and procedures</w:t>
            </w:r>
          </w:p>
          <w:p w14:paraId="1B280114" w14:textId="77777777" w:rsidR="00A410F8" w:rsidRPr="00874DCD" w:rsidRDefault="003C44C5" w:rsidP="006A48A2">
            <w:pPr>
              <w:pStyle w:val="BodyText"/>
              <w:spacing w:after="0"/>
              <w:jc w:val="both"/>
              <w:rPr>
                <w:sz w:val="18"/>
                <w:szCs w:val="18"/>
                <w:lang w:val="en-GB"/>
              </w:rPr>
            </w:pPr>
            <w:r>
              <w:rPr>
                <w:sz w:val="18"/>
                <w:szCs w:val="18"/>
                <w:lang w:val="en-GB"/>
              </w:rPr>
              <w:t>The encryption and signing of messages</w:t>
            </w:r>
            <w:r>
              <w:rPr>
                <w:lang w:val="en-GB"/>
              </w:rPr>
              <w:t xml:space="preserve"> </w:t>
            </w:r>
            <w:r>
              <w:rPr>
                <w:sz w:val="18"/>
                <w:szCs w:val="18"/>
                <w:lang w:val="en-GB"/>
              </w:rPr>
              <w:t>must employ the procedures specified in section 7.1, where applicable.</w:t>
            </w:r>
          </w:p>
          <w:p w14:paraId="68BE22EC" w14:textId="77777777" w:rsidR="00922D9B" w:rsidRPr="00874DCD" w:rsidRDefault="00922D9B" w:rsidP="006A48A2">
            <w:pPr>
              <w:pStyle w:val="BodyText"/>
              <w:spacing w:after="0"/>
              <w:jc w:val="both"/>
              <w:rPr>
                <w:sz w:val="18"/>
                <w:szCs w:val="18"/>
                <w:lang w:val="en-GB"/>
              </w:rPr>
            </w:pPr>
          </w:p>
        </w:tc>
        <w:tc>
          <w:tcPr>
            <w:tcW w:w="1276" w:type="dxa"/>
          </w:tcPr>
          <w:p w14:paraId="614E9C96" w14:textId="77777777" w:rsidR="00922D9B" w:rsidRPr="00874DCD" w:rsidRDefault="003C44C5" w:rsidP="006A48A2">
            <w:pPr>
              <w:pStyle w:val="BodyText"/>
              <w:spacing w:after="0"/>
              <w:jc w:val="both"/>
              <w:rPr>
                <w:sz w:val="18"/>
                <w:szCs w:val="18"/>
                <w:lang w:val="en-GB"/>
              </w:rPr>
            </w:pPr>
            <w:r>
              <w:rPr>
                <w:sz w:val="18"/>
                <w:szCs w:val="18"/>
                <w:lang w:val="en-GB"/>
              </w:rPr>
              <w:lastRenderedPageBreak/>
              <w:t>A.10.1.1 Policy on the use of cryptographic controls</w:t>
            </w:r>
          </w:p>
          <w:p w14:paraId="1FDA1311" w14:textId="77777777" w:rsidR="008770AC" w:rsidRPr="00874DCD" w:rsidRDefault="008770AC" w:rsidP="006A48A2">
            <w:pPr>
              <w:pStyle w:val="BodyText"/>
              <w:spacing w:after="0"/>
              <w:jc w:val="both"/>
              <w:rPr>
                <w:sz w:val="18"/>
                <w:szCs w:val="18"/>
                <w:lang w:val="en-GB"/>
              </w:rPr>
            </w:pPr>
          </w:p>
          <w:p w14:paraId="0C1A2E39" w14:textId="77777777" w:rsidR="008770AC" w:rsidRPr="00874DCD" w:rsidRDefault="003C44C5" w:rsidP="006A48A2">
            <w:pPr>
              <w:pStyle w:val="BodyText"/>
              <w:spacing w:after="0"/>
              <w:jc w:val="both"/>
              <w:rPr>
                <w:sz w:val="18"/>
                <w:szCs w:val="18"/>
                <w:lang w:val="en-GB"/>
              </w:rPr>
            </w:pPr>
            <w:r>
              <w:rPr>
                <w:sz w:val="18"/>
                <w:szCs w:val="18"/>
                <w:lang w:val="en-GB"/>
              </w:rPr>
              <w:t>A.13.2.3 Communications security / Information transfer: Electronic messaging</w:t>
            </w:r>
          </w:p>
        </w:tc>
        <w:tc>
          <w:tcPr>
            <w:tcW w:w="3402" w:type="dxa"/>
          </w:tcPr>
          <w:p w14:paraId="636BF947" w14:textId="77777777" w:rsidR="00922D9B" w:rsidRPr="00874DCD" w:rsidRDefault="003C44C5" w:rsidP="006A48A2">
            <w:pPr>
              <w:pStyle w:val="BodyText"/>
              <w:spacing w:after="0"/>
              <w:jc w:val="both"/>
              <w:rPr>
                <w:sz w:val="18"/>
                <w:szCs w:val="18"/>
                <w:lang w:val="en-GB"/>
              </w:rPr>
            </w:pPr>
            <w:r>
              <w:rPr>
                <w:sz w:val="18"/>
                <w:szCs w:val="18"/>
                <w:lang w:val="en-GB"/>
              </w:rPr>
              <w:t>Also applies to identification broker services.</w:t>
            </w:r>
          </w:p>
        </w:tc>
      </w:tr>
      <w:tr w:rsidR="008147B4" w:rsidRPr="00BF7C90" w14:paraId="6295FFFD" w14:textId="77777777" w:rsidTr="008147B4">
        <w:tc>
          <w:tcPr>
            <w:tcW w:w="846" w:type="dxa"/>
          </w:tcPr>
          <w:p w14:paraId="7DA31956" w14:textId="77777777" w:rsidR="00922D9B" w:rsidRPr="00874DCD" w:rsidRDefault="00922D9B" w:rsidP="006A48A2">
            <w:pPr>
              <w:pStyle w:val="BodyText"/>
              <w:numPr>
                <w:ilvl w:val="0"/>
                <w:numId w:val="22"/>
              </w:numPr>
              <w:spacing w:after="0"/>
              <w:rPr>
                <w:sz w:val="18"/>
                <w:szCs w:val="18"/>
                <w:lang w:val="en-GB"/>
              </w:rPr>
            </w:pPr>
          </w:p>
        </w:tc>
        <w:tc>
          <w:tcPr>
            <w:tcW w:w="992" w:type="dxa"/>
          </w:tcPr>
          <w:p w14:paraId="7510064E" w14:textId="77777777" w:rsidR="00922D9B" w:rsidRPr="00BD4898" w:rsidRDefault="003C44C5" w:rsidP="006A48A2">
            <w:pPr>
              <w:pStyle w:val="BodyText"/>
              <w:spacing w:after="0"/>
              <w:jc w:val="both"/>
              <w:rPr>
                <w:sz w:val="18"/>
                <w:szCs w:val="18"/>
              </w:rPr>
            </w:pPr>
            <w:r>
              <w:rPr>
                <w:sz w:val="18"/>
                <w:szCs w:val="18"/>
                <w:lang w:val="en-GB"/>
              </w:rPr>
              <w:t>S, H</w:t>
            </w:r>
          </w:p>
        </w:tc>
        <w:tc>
          <w:tcPr>
            <w:tcW w:w="4253" w:type="dxa"/>
          </w:tcPr>
          <w:p w14:paraId="02CEC72A" w14:textId="77777777" w:rsidR="00922D9B" w:rsidRPr="00874DCD" w:rsidRDefault="003C44C5" w:rsidP="006A48A2">
            <w:pPr>
              <w:pStyle w:val="BodyText"/>
              <w:spacing w:after="0"/>
              <w:jc w:val="both"/>
              <w:rPr>
                <w:sz w:val="18"/>
                <w:szCs w:val="18"/>
                <w:lang w:val="en-GB"/>
              </w:rPr>
            </w:pPr>
            <w:r>
              <w:rPr>
                <w:sz w:val="18"/>
                <w:szCs w:val="18"/>
                <w:lang w:val="en-GB"/>
              </w:rPr>
              <w:t xml:space="preserve">The authentication mechanism follows the mandatory encryption requirements </w:t>
            </w:r>
            <w:r>
              <w:rPr>
                <w:b/>
                <w:bCs/>
                <w:sz w:val="18"/>
                <w:szCs w:val="18"/>
                <w:lang w:val="en-GB"/>
              </w:rPr>
              <w:t>between the identification service and the eService.</w:t>
            </w:r>
          </w:p>
        </w:tc>
        <w:tc>
          <w:tcPr>
            <w:tcW w:w="5528" w:type="dxa"/>
          </w:tcPr>
          <w:p w14:paraId="51BB4E3A" w14:textId="77777777" w:rsidR="00433406" w:rsidRPr="00874DCD" w:rsidRDefault="003C44C5" w:rsidP="006A48A2">
            <w:pPr>
              <w:pStyle w:val="BodyText"/>
              <w:spacing w:after="0"/>
              <w:jc w:val="both"/>
              <w:rPr>
                <w:sz w:val="18"/>
                <w:szCs w:val="18"/>
                <w:lang w:val="en-GB"/>
              </w:rPr>
            </w:pPr>
            <w:r>
              <w:rPr>
                <w:b/>
                <w:bCs/>
                <w:sz w:val="18"/>
                <w:szCs w:val="18"/>
                <w:lang w:val="en-GB"/>
              </w:rPr>
              <w:t>LOA Annex, section 2.4.6: Technical controls</w:t>
            </w:r>
          </w:p>
          <w:p w14:paraId="19B4FB37" w14:textId="77777777" w:rsidR="00433406" w:rsidRPr="00874DCD" w:rsidRDefault="003C44C5" w:rsidP="006A48A2">
            <w:pPr>
              <w:pStyle w:val="BodyText"/>
              <w:spacing w:after="0"/>
              <w:jc w:val="both"/>
              <w:rPr>
                <w:sz w:val="18"/>
                <w:szCs w:val="18"/>
                <w:lang w:val="en-GB"/>
              </w:rPr>
            </w:pPr>
            <w:r>
              <w:rPr>
                <w:sz w:val="18"/>
                <w:szCs w:val="18"/>
                <w:lang w:val="en-GB"/>
              </w:rPr>
              <w:t xml:space="preserve">2. </w:t>
            </w:r>
            <w:r>
              <w:rPr>
                <w:sz w:val="18"/>
                <w:szCs w:val="18"/>
                <w:u w:val="single"/>
                <w:lang w:val="en-GB"/>
              </w:rPr>
              <w:t>Electronic communication channels</w:t>
            </w:r>
            <w:r>
              <w:rPr>
                <w:sz w:val="18"/>
                <w:szCs w:val="18"/>
                <w:lang w:val="en-GB"/>
              </w:rPr>
              <w:t xml:space="preserve"> used to exchange personal or sensitive information </w:t>
            </w:r>
            <w:r>
              <w:rPr>
                <w:sz w:val="18"/>
                <w:szCs w:val="18"/>
                <w:u w:val="single"/>
                <w:lang w:val="en-GB"/>
              </w:rPr>
              <w:t>are protected</w:t>
            </w:r>
            <w:r>
              <w:rPr>
                <w:sz w:val="18"/>
                <w:szCs w:val="18"/>
                <w:lang w:val="en-GB"/>
              </w:rPr>
              <w:t xml:space="preserve"> against eavesdropping, manipulation and replay.</w:t>
            </w:r>
          </w:p>
          <w:p w14:paraId="4F1625ED" w14:textId="77777777" w:rsidR="00433406" w:rsidRPr="00874DCD" w:rsidRDefault="00433406" w:rsidP="006A48A2">
            <w:pPr>
              <w:pStyle w:val="BodyText"/>
              <w:spacing w:after="0"/>
              <w:jc w:val="both"/>
              <w:rPr>
                <w:b/>
                <w:sz w:val="18"/>
                <w:szCs w:val="18"/>
                <w:lang w:val="en-GB"/>
              </w:rPr>
            </w:pPr>
          </w:p>
          <w:p w14:paraId="1FB9D0BD" w14:textId="77777777" w:rsidR="00922D9B" w:rsidRPr="00874DCD" w:rsidRDefault="003C44C5" w:rsidP="006A48A2">
            <w:pPr>
              <w:pStyle w:val="BodyText"/>
              <w:spacing w:after="0"/>
              <w:jc w:val="both"/>
              <w:rPr>
                <w:b/>
                <w:sz w:val="18"/>
                <w:szCs w:val="18"/>
                <w:lang w:val="en-GB"/>
              </w:rPr>
            </w:pPr>
            <w:r>
              <w:rPr>
                <w:b/>
                <w:bCs/>
                <w:sz w:val="18"/>
                <w:szCs w:val="18"/>
                <w:highlight w:val="yellow"/>
                <w:lang w:val="en-GB"/>
              </w:rPr>
              <w:t>M72B, sections 7–9 (above)</w:t>
            </w:r>
          </w:p>
          <w:p w14:paraId="36899BC2" w14:textId="77777777" w:rsidR="00922D9B" w:rsidRPr="00874DCD" w:rsidRDefault="00922D9B" w:rsidP="006A48A2">
            <w:pPr>
              <w:pStyle w:val="BodyText"/>
              <w:spacing w:after="0"/>
              <w:jc w:val="both"/>
              <w:rPr>
                <w:b/>
                <w:sz w:val="18"/>
                <w:szCs w:val="18"/>
                <w:lang w:val="en-GB"/>
              </w:rPr>
            </w:pPr>
          </w:p>
          <w:p w14:paraId="582924B0" w14:textId="77777777" w:rsidR="002D3B11" w:rsidRPr="00874DCD" w:rsidRDefault="002D3B11" w:rsidP="006A48A2">
            <w:pPr>
              <w:pStyle w:val="BodyText"/>
              <w:jc w:val="both"/>
              <w:rPr>
                <w:sz w:val="18"/>
                <w:szCs w:val="18"/>
                <w:lang w:val="en-GB"/>
              </w:rPr>
            </w:pPr>
          </w:p>
          <w:p w14:paraId="3D714B28" w14:textId="77777777" w:rsidR="002D3B11" w:rsidRPr="00874DCD" w:rsidRDefault="003C44C5" w:rsidP="006A48A2">
            <w:pPr>
              <w:pStyle w:val="BodyText"/>
              <w:spacing w:after="0"/>
              <w:jc w:val="both"/>
              <w:rPr>
                <w:b/>
                <w:bCs/>
                <w:sz w:val="18"/>
                <w:szCs w:val="18"/>
                <w:lang w:val="en-GB"/>
              </w:rPr>
            </w:pPr>
            <w:r>
              <w:rPr>
                <w:b/>
                <w:bCs/>
                <w:sz w:val="18"/>
                <w:szCs w:val="18"/>
                <w:lang w:val="en-GB"/>
              </w:rPr>
              <w:t>M72B, section 9: Integrity and confidentiality of authentication messages</w:t>
            </w:r>
          </w:p>
          <w:p w14:paraId="3E5D017E" w14:textId="77777777" w:rsidR="002D3B11" w:rsidRPr="00874DCD" w:rsidRDefault="003C44C5" w:rsidP="006A48A2">
            <w:pPr>
              <w:pStyle w:val="BodyText"/>
              <w:spacing w:after="0"/>
              <w:jc w:val="both"/>
              <w:rPr>
                <w:b/>
                <w:bCs/>
                <w:sz w:val="18"/>
                <w:szCs w:val="18"/>
                <w:lang w:val="en-GB"/>
              </w:rPr>
            </w:pPr>
            <w:r>
              <w:rPr>
                <w:b/>
                <w:bCs/>
                <w:sz w:val="18"/>
                <w:szCs w:val="18"/>
                <w:lang w:val="en-GB"/>
              </w:rPr>
              <w:t>9.1: Protecting messages between identification services</w:t>
            </w:r>
            <w:r>
              <w:rPr>
                <w:b/>
                <w:bCs/>
                <w:sz w:val="18"/>
                <w:lang w:val="en-GB"/>
              </w:rPr>
              <w:t xml:space="preserve"> and </w:t>
            </w:r>
            <w:r>
              <w:rPr>
                <w:b/>
                <w:bCs/>
                <w:sz w:val="18"/>
                <w:szCs w:val="18"/>
                <w:lang w:val="en-GB"/>
              </w:rPr>
              <w:t>relying parties</w:t>
            </w:r>
          </w:p>
          <w:p w14:paraId="110F0EF3" w14:textId="77777777" w:rsidR="002D3B11" w:rsidRPr="00874DCD" w:rsidRDefault="003C44C5" w:rsidP="006A48A2">
            <w:pPr>
              <w:pStyle w:val="BodyText"/>
              <w:spacing w:after="0"/>
              <w:jc w:val="both"/>
              <w:rPr>
                <w:sz w:val="18"/>
                <w:szCs w:val="18"/>
                <w:lang w:val="en-GB"/>
              </w:rPr>
            </w:pPr>
            <w:r>
              <w:rPr>
                <w:sz w:val="18"/>
                <w:szCs w:val="18"/>
                <w:lang w:val="en-GB"/>
              </w:rPr>
              <w:t>9.1.1</w:t>
            </w:r>
          </w:p>
          <w:p w14:paraId="09BD4165" w14:textId="77777777" w:rsidR="002D3B11" w:rsidRPr="00874DCD" w:rsidRDefault="003C44C5" w:rsidP="006A48A2">
            <w:pPr>
              <w:pStyle w:val="BodyText"/>
              <w:spacing w:after="0"/>
              <w:jc w:val="both"/>
              <w:rPr>
                <w:sz w:val="18"/>
                <w:szCs w:val="18"/>
                <w:lang w:val="en-GB"/>
              </w:rPr>
            </w:pPr>
            <w:r>
              <w:rPr>
                <w:sz w:val="18"/>
                <w:szCs w:val="18"/>
                <w:lang w:val="en-GB"/>
              </w:rPr>
              <w:lastRenderedPageBreak/>
              <w:t>The integrity and confidentiality of authentication messages containing personal data must be protected in communications between identification services and between identification services and relying parties in one of the following ways:</w:t>
            </w:r>
          </w:p>
          <w:p w14:paraId="3C826D40" w14:textId="77777777" w:rsidR="002D3B11" w:rsidRPr="00874DCD" w:rsidRDefault="003C44C5" w:rsidP="006A48A2">
            <w:pPr>
              <w:pStyle w:val="BodyText"/>
              <w:spacing w:after="0"/>
              <w:jc w:val="both"/>
              <w:rPr>
                <w:sz w:val="18"/>
                <w:szCs w:val="18"/>
                <w:lang w:val="en-GB"/>
              </w:rPr>
            </w:pPr>
            <w:r>
              <w:rPr>
                <w:sz w:val="18"/>
                <w:szCs w:val="18"/>
                <w:lang w:val="en-GB"/>
              </w:rPr>
              <w:t>a) by ensuring the integrity and confidentiality of the communications connection by binding the parties’ communications to digital certificates or keys provided in compliance with section 8, or</w:t>
            </w:r>
          </w:p>
          <w:p w14:paraId="72A5F482" w14:textId="77777777" w:rsidR="002D3B11" w:rsidRPr="00874DCD" w:rsidRDefault="003C44C5" w:rsidP="006A48A2">
            <w:pPr>
              <w:pStyle w:val="BodyText"/>
              <w:spacing w:after="0"/>
              <w:jc w:val="both"/>
              <w:rPr>
                <w:sz w:val="18"/>
                <w:szCs w:val="18"/>
                <w:lang w:val="en-GB"/>
              </w:rPr>
            </w:pPr>
            <w:r>
              <w:rPr>
                <w:sz w:val="18"/>
                <w:szCs w:val="18"/>
                <w:lang w:val="en-GB"/>
              </w:rPr>
              <w:t>b) by encrypting and signing the messages with a key provided in compliance with the procedure in section 8.</w:t>
            </w:r>
          </w:p>
          <w:p w14:paraId="63A20B45" w14:textId="77777777" w:rsidR="00D4095B" w:rsidRPr="00874DCD" w:rsidRDefault="003C44C5" w:rsidP="006A48A2">
            <w:pPr>
              <w:pStyle w:val="BodyText"/>
              <w:spacing w:after="0"/>
              <w:jc w:val="both"/>
              <w:rPr>
                <w:sz w:val="18"/>
                <w:szCs w:val="18"/>
                <w:lang w:val="en-GB"/>
              </w:rPr>
            </w:pPr>
            <w:r>
              <w:rPr>
                <w:sz w:val="18"/>
                <w:szCs w:val="18"/>
                <w:lang w:val="en-GB"/>
              </w:rPr>
              <w:t>[…]</w:t>
            </w:r>
          </w:p>
          <w:p w14:paraId="5A975392" w14:textId="77777777" w:rsidR="00D4095B" w:rsidRPr="00874DCD" w:rsidRDefault="00D4095B" w:rsidP="006A48A2">
            <w:pPr>
              <w:pStyle w:val="BodyText"/>
              <w:spacing w:after="0"/>
              <w:jc w:val="both"/>
              <w:rPr>
                <w:sz w:val="18"/>
                <w:szCs w:val="18"/>
                <w:lang w:val="en-GB"/>
              </w:rPr>
            </w:pPr>
          </w:p>
          <w:p w14:paraId="7A6DEB64" w14:textId="77777777" w:rsidR="00D4095B" w:rsidRPr="00874DCD" w:rsidRDefault="003C44C5" w:rsidP="006A48A2">
            <w:pPr>
              <w:pStyle w:val="BodyText"/>
              <w:spacing w:after="0"/>
              <w:jc w:val="both"/>
              <w:rPr>
                <w:b/>
                <w:sz w:val="18"/>
                <w:lang w:val="en-GB"/>
              </w:rPr>
            </w:pPr>
            <w:r>
              <w:rPr>
                <w:b/>
                <w:bCs/>
                <w:sz w:val="18"/>
                <w:szCs w:val="18"/>
                <w:lang w:val="en-GB"/>
              </w:rPr>
              <w:t xml:space="preserve">9.2 Protecting messages in the </w:t>
            </w:r>
            <w:r>
              <w:rPr>
                <w:b/>
                <w:bCs/>
                <w:sz w:val="18"/>
                <w:lang w:val="en-GB"/>
              </w:rPr>
              <w:t>user interface</w:t>
            </w:r>
          </w:p>
          <w:p w14:paraId="65EC55FC" w14:textId="77777777" w:rsidR="00D4095B" w:rsidRPr="00874DCD" w:rsidRDefault="003C44C5" w:rsidP="006A48A2">
            <w:pPr>
              <w:pStyle w:val="BodyText"/>
              <w:spacing w:after="0"/>
              <w:jc w:val="both"/>
              <w:rPr>
                <w:sz w:val="18"/>
                <w:szCs w:val="18"/>
                <w:lang w:val="en-GB"/>
              </w:rPr>
            </w:pPr>
            <w:r>
              <w:rPr>
                <w:sz w:val="18"/>
                <w:szCs w:val="18"/>
                <w:lang w:val="en-GB"/>
              </w:rPr>
              <w:t>If the authentication messages are relayed via the user’s browser or terminal device, the messages must be encrypted and signed in accordance with subsection 9.1.1.b).</w:t>
            </w:r>
          </w:p>
          <w:p w14:paraId="36AB8BB9" w14:textId="77777777" w:rsidR="00922D9B" w:rsidRPr="00874DCD" w:rsidRDefault="00922D9B" w:rsidP="006A48A2">
            <w:pPr>
              <w:pStyle w:val="BodyText"/>
              <w:spacing w:after="0"/>
              <w:jc w:val="both"/>
              <w:rPr>
                <w:b/>
                <w:sz w:val="18"/>
                <w:szCs w:val="18"/>
                <w:lang w:val="en-GB"/>
              </w:rPr>
            </w:pPr>
          </w:p>
          <w:p w14:paraId="6E1C169D" w14:textId="77777777" w:rsidR="002E0309" w:rsidRPr="00874DCD" w:rsidRDefault="003C44C5" w:rsidP="006A48A2">
            <w:pPr>
              <w:pStyle w:val="BodyText"/>
              <w:spacing w:after="0"/>
              <w:jc w:val="both"/>
              <w:rPr>
                <w:b/>
                <w:sz w:val="18"/>
                <w:szCs w:val="18"/>
                <w:lang w:val="en-GB"/>
              </w:rPr>
            </w:pPr>
            <w:r>
              <w:rPr>
                <w:b/>
                <w:bCs/>
                <w:sz w:val="18"/>
                <w:szCs w:val="18"/>
                <w:lang w:val="en-GB"/>
              </w:rPr>
              <w:t>9.3 Encryption algorithms and procedures</w:t>
            </w:r>
          </w:p>
          <w:p w14:paraId="469C8024" w14:textId="77777777" w:rsidR="002E0309" w:rsidRPr="00874DCD" w:rsidRDefault="003C44C5" w:rsidP="006A48A2">
            <w:pPr>
              <w:pStyle w:val="BodyText"/>
              <w:spacing w:after="0"/>
              <w:jc w:val="both"/>
              <w:rPr>
                <w:bCs/>
                <w:sz w:val="18"/>
                <w:szCs w:val="18"/>
                <w:lang w:val="en-GB"/>
              </w:rPr>
            </w:pPr>
            <w:r>
              <w:rPr>
                <w:sz w:val="18"/>
                <w:szCs w:val="18"/>
                <w:lang w:val="en-GB"/>
              </w:rPr>
              <w:t>The encryption and signing of messages must employ the procedures specified in section 7.1, where applicable.</w:t>
            </w:r>
          </w:p>
        </w:tc>
        <w:tc>
          <w:tcPr>
            <w:tcW w:w="1276" w:type="dxa"/>
          </w:tcPr>
          <w:p w14:paraId="7CECCFB3" w14:textId="77777777" w:rsidR="00922D9B" w:rsidRPr="00874DCD" w:rsidRDefault="003C44C5" w:rsidP="006A48A2">
            <w:pPr>
              <w:pStyle w:val="BodyText"/>
              <w:spacing w:after="0"/>
              <w:jc w:val="both"/>
              <w:rPr>
                <w:sz w:val="18"/>
                <w:szCs w:val="18"/>
                <w:lang w:val="en-GB"/>
              </w:rPr>
            </w:pPr>
            <w:r>
              <w:rPr>
                <w:sz w:val="18"/>
                <w:szCs w:val="18"/>
                <w:lang w:val="en-GB"/>
              </w:rPr>
              <w:lastRenderedPageBreak/>
              <w:t>A.10.1.1 Policy on the use of cryptographic controls</w:t>
            </w:r>
          </w:p>
          <w:p w14:paraId="23E8F213" w14:textId="77777777" w:rsidR="00DF7FE7" w:rsidRPr="00874DCD" w:rsidRDefault="00DF7FE7" w:rsidP="006A48A2">
            <w:pPr>
              <w:pStyle w:val="BodyText"/>
              <w:spacing w:after="0"/>
              <w:jc w:val="both"/>
              <w:rPr>
                <w:sz w:val="18"/>
                <w:szCs w:val="18"/>
                <w:lang w:val="en-GB"/>
              </w:rPr>
            </w:pPr>
          </w:p>
          <w:p w14:paraId="3A9B9A0B" w14:textId="77777777" w:rsidR="00DF7FE7" w:rsidRPr="00874DCD" w:rsidRDefault="003C44C5" w:rsidP="006A48A2">
            <w:pPr>
              <w:pStyle w:val="BodyText"/>
              <w:spacing w:after="0"/>
              <w:jc w:val="both"/>
              <w:rPr>
                <w:sz w:val="18"/>
                <w:szCs w:val="18"/>
                <w:lang w:val="en-GB"/>
              </w:rPr>
            </w:pPr>
            <w:r>
              <w:rPr>
                <w:sz w:val="18"/>
                <w:szCs w:val="18"/>
                <w:lang w:val="en-GB"/>
              </w:rPr>
              <w:t>A.13.2.3 Communications security / Information transfer: Electronic messaging</w:t>
            </w:r>
          </w:p>
        </w:tc>
        <w:tc>
          <w:tcPr>
            <w:tcW w:w="3402" w:type="dxa"/>
          </w:tcPr>
          <w:p w14:paraId="7E717B59" w14:textId="77777777" w:rsidR="00922D9B" w:rsidRPr="00874DCD" w:rsidRDefault="003C44C5" w:rsidP="006A48A2">
            <w:pPr>
              <w:pStyle w:val="BodyText"/>
              <w:spacing w:after="0"/>
              <w:jc w:val="both"/>
              <w:rPr>
                <w:sz w:val="18"/>
                <w:szCs w:val="18"/>
                <w:lang w:val="en-GB"/>
              </w:rPr>
            </w:pPr>
            <w:r>
              <w:rPr>
                <w:sz w:val="18"/>
                <w:szCs w:val="18"/>
                <w:lang w:val="en-GB"/>
              </w:rPr>
              <w:t>Note! Also applies to identification broker services.</w:t>
            </w:r>
          </w:p>
        </w:tc>
      </w:tr>
      <w:tr w:rsidR="008147B4" w:rsidRPr="00BF7C90" w14:paraId="183E1BF8" w14:textId="77777777" w:rsidTr="008147B4">
        <w:tc>
          <w:tcPr>
            <w:tcW w:w="846" w:type="dxa"/>
          </w:tcPr>
          <w:p w14:paraId="2F8A7416" w14:textId="77777777" w:rsidR="00922D9B" w:rsidRPr="00874DCD" w:rsidRDefault="00922D9B" w:rsidP="006A48A2">
            <w:pPr>
              <w:pStyle w:val="BodyText"/>
              <w:numPr>
                <w:ilvl w:val="0"/>
                <w:numId w:val="22"/>
              </w:numPr>
              <w:spacing w:after="0"/>
              <w:rPr>
                <w:sz w:val="18"/>
                <w:szCs w:val="18"/>
                <w:lang w:val="en-GB"/>
              </w:rPr>
            </w:pPr>
          </w:p>
        </w:tc>
        <w:tc>
          <w:tcPr>
            <w:tcW w:w="992" w:type="dxa"/>
          </w:tcPr>
          <w:p w14:paraId="6D944E66" w14:textId="77777777" w:rsidR="00922D9B" w:rsidRPr="00BD4898" w:rsidRDefault="003C44C5" w:rsidP="006A48A2">
            <w:pPr>
              <w:pStyle w:val="BodyText"/>
              <w:spacing w:after="0"/>
              <w:jc w:val="both"/>
              <w:rPr>
                <w:sz w:val="18"/>
                <w:szCs w:val="18"/>
              </w:rPr>
            </w:pPr>
            <w:r>
              <w:rPr>
                <w:sz w:val="18"/>
                <w:szCs w:val="18"/>
                <w:lang w:val="en-GB"/>
              </w:rPr>
              <w:t>S, H</w:t>
            </w:r>
          </w:p>
        </w:tc>
        <w:tc>
          <w:tcPr>
            <w:tcW w:w="4253" w:type="dxa"/>
          </w:tcPr>
          <w:p w14:paraId="6D909A29" w14:textId="77777777" w:rsidR="00922D9B" w:rsidRPr="00874DCD" w:rsidRDefault="003C44C5" w:rsidP="006A48A2">
            <w:pPr>
              <w:pStyle w:val="BodyText"/>
              <w:spacing w:after="0"/>
              <w:jc w:val="both"/>
              <w:rPr>
                <w:sz w:val="18"/>
                <w:szCs w:val="18"/>
                <w:lang w:val="en-GB"/>
              </w:rPr>
            </w:pPr>
            <w:r>
              <w:rPr>
                <w:sz w:val="18"/>
                <w:szCs w:val="18"/>
                <w:lang w:val="en-GB"/>
              </w:rPr>
              <w:t xml:space="preserve">The authentication mechanism follows the mandatory encryption requirements </w:t>
            </w:r>
            <w:r>
              <w:rPr>
                <w:b/>
                <w:bCs/>
                <w:sz w:val="18"/>
                <w:szCs w:val="18"/>
                <w:lang w:val="en-GB"/>
              </w:rPr>
              <w:t>on the user interface (browser, mobile device).</w:t>
            </w:r>
          </w:p>
        </w:tc>
        <w:tc>
          <w:tcPr>
            <w:tcW w:w="5528" w:type="dxa"/>
          </w:tcPr>
          <w:p w14:paraId="5F770184" w14:textId="77777777" w:rsidR="00433406" w:rsidRPr="00874DCD" w:rsidRDefault="003C44C5" w:rsidP="006A48A2">
            <w:pPr>
              <w:pStyle w:val="BodyText"/>
              <w:spacing w:after="0"/>
              <w:jc w:val="both"/>
              <w:rPr>
                <w:sz w:val="18"/>
                <w:szCs w:val="18"/>
                <w:lang w:val="en-GB"/>
              </w:rPr>
            </w:pPr>
            <w:r>
              <w:rPr>
                <w:b/>
                <w:bCs/>
                <w:sz w:val="18"/>
                <w:szCs w:val="18"/>
                <w:lang w:val="en-GB"/>
              </w:rPr>
              <w:t>LOA Annex, section 2.4.6: Technical controls</w:t>
            </w:r>
          </w:p>
          <w:p w14:paraId="73821112" w14:textId="77777777" w:rsidR="00433406" w:rsidRPr="00874DCD" w:rsidRDefault="003C44C5" w:rsidP="006A48A2">
            <w:pPr>
              <w:pStyle w:val="BodyText"/>
              <w:spacing w:after="0"/>
              <w:jc w:val="both"/>
              <w:rPr>
                <w:sz w:val="18"/>
                <w:szCs w:val="18"/>
                <w:lang w:val="en-GB"/>
              </w:rPr>
            </w:pPr>
            <w:r>
              <w:rPr>
                <w:sz w:val="18"/>
                <w:szCs w:val="18"/>
                <w:lang w:val="en-GB"/>
              </w:rPr>
              <w:t xml:space="preserve">2. </w:t>
            </w:r>
            <w:r>
              <w:rPr>
                <w:sz w:val="18"/>
                <w:szCs w:val="18"/>
                <w:u w:val="single"/>
                <w:lang w:val="en-GB"/>
              </w:rPr>
              <w:t>Electronic communication channels</w:t>
            </w:r>
            <w:r>
              <w:rPr>
                <w:sz w:val="18"/>
                <w:szCs w:val="18"/>
                <w:lang w:val="en-GB"/>
              </w:rPr>
              <w:t xml:space="preserve"> used to exchange personal or sensitive information </w:t>
            </w:r>
            <w:r>
              <w:rPr>
                <w:sz w:val="18"/>
                <w:szCs w:val="18"/>
                <w:u w:val="single"/>
                <w:lang w:val="en-GB"/>
              </w:rPr>
              <w:t>are protected</w:t>
            </w:r>
            <w:r>
              <w:rPr>
                <w:sz w:val="18"/>
                <w:szCs w:val="18"/>
                <w:lang w:val="en-GB"/>
              </w:rPr>
              <w:t xml:space="preserve"> against eavesdropping, manipulation and replay.</w:t>
            </w:r>
          </w:p>
          <w:p w14:paraId="5FD5E3DC" w14:textId="77777777" w:rsidR="00433406" w:rsidRPr="00874DCD" w:rsidRDefault="00433406" w:rsidP="006A48A2">
            <w:pPr>
              <w:pStyle w:val="BodyText"/>
              <w:spacing w:after="0"/>
              <w:jc w:val="both"/>
              <w:rPr>
                <w:b/>
                <w:sz w:val="18"/>
                <w:szCs w:val="18"/>
                <w:lang w:val="en-GB"/>
              </w:rPr>
            </w:pPr>
          </w:p>
          <w:p w14:paraId="2B9366BC" w14:textId="77777777" w:rsidR="00922D9B" w:rsidRPr="00874DCD" w:rsidRDefault="003C44C5" w:rsidP="006A48A2">
            <w:pPr>
              <w:pStyle w:val="BodyText"/>
              <w:spacing w:after="0"/>
              <w:jc w:val="both"/>
              <w:rPr>
                <w:b/>
                <w:sz w:val="18"/>
                <w:szCs w:val="18"/>
                <w:lang w:val="en-GB"/>
              </w:rPr>
            </w:pPr>
            <w:r>
              <w:rPr>
                <w:b/>
                <w:bCs/>
                <w:sz w:val="18"/>
                <w:szCs w:val="18"/>
                <w:lang w:val="en-GB"/>
              </w:rPr>
              <w:t>M72B, section 7 (above)</w:t>
            </w:r>
          </w:p>
          <w:p w14:paraId="50D8FEC8" w14:textId="77777777" w:rsidR="00922D9B" w:rsidRPr="00874DCD" w:rsidRDefault="00922D9B" w:rsidP="006A48A2">
            <w:pPr>
              <w:pStyle w:val="BodyText"/>
              <w:spacing w:after="0"/>
              <w:jc w:val="both"/>
              <w:rPr>
                <w:b/>
                <w:sz w:val="18"/>
                <w:szCs w:val="18"/>
                <w:lang w:val="en-GB"/>
              </w:rPr>
            </w:pPr>
          </w:p>
          <w:p w14:paraId="2FB3193F" w14:textId="77777777" w:rsidR="002E0309" w:rsidRPr="00874DCD" w:rsidRDefault="002E0309" w:rsidP="006A48A2">
            <w:pPr>
              <w:pStyle w:val="BodyText"/>
              <w:spacing w:after="0"/>
              <w:jc w:val="both"/>
              <w:rPr>
                <w:sz w:val="18"/>
                <w:szCs w:val="18"/>
                <w:u w:val="single"/>
                <w:lang w:val="en-GB"/>
              </w:rPr>
            </w:pPr>
          </w:p>
          <w:p w14:paraId="04DC5085" w14:textId="77777777" w:rsidR="002E0309" w:rsidRPr="00874DCD" w:rsidRDefault="003C44C5" w:rsidP="006A48A2">
            <w:pPr>
              <w:pStyle w:val="BodyText"/>
              <w:jc w:val="both"/>
              <w:rPr>
                <w:b/>
                <w:sz w:val="18"/>
                <w:lang w:val="en-GB"/>
              </w:rPr>
            </w:pPr>
            <w:r>
              <w:rPr>
                <w:b/>
                <w:bCs/>
                <w:sz w:val="18"/>
                <w:szCs w:val="18"/>
                <w:lang w:val="en-GB"/>
              </w:rPr>
              <w:t>M72B, section 9.2: Protecting messages in the</w:t>
            </w:r>
            <w:r>
              <w:rPr>
                <w:b/>
                <w:bCs/>
                <w:sz w:val="18"/>
                <w:lang w:val="en-GB"/>
              </w:rPr>
              <w:t xml:space="preserve"> user interface</w:t>
            </w:r>
          </w:p>
          <w:p w14:paraId="1309AE80" w14:textId="77777777" w:rsidR="002E0309" w:rsidRPr="00874DCD" w:rsidRDefault="003C44C5" w:rsidP="006A48A2">
            <w:pPr>
              <w:pStyle w:val="BodyText"/>
              <w:spacing w:after="0"/>
              <w:jc w:val="both"/>
              <w:rPr>
                <w:sz w:val="18"/>
                <w:szCs w:val="18"/>
                <w:lang w:val="en-GB"/>
              </w:rPr>
            </w:pPr>
            <w:r>
              <w:rPr>
                <w:sz w:val="18"/>
                <w:szCs w:val="18"/>
                <w:lang w:val="en-GB"/>
              </w:rPr>
              <w:t>If the authentication messages are relayed via the user’s browser or terminal device, the messages must be encrypted and signed in accordance with subsection 9.1.1.b).</w:t>
            </w:r>
          </w:p>
          <w:p w14:paraId="7578101B" w14:textId="77777777" w:rsidR="002E0309" w:rsidRPr="00874DCD" w:rsidRDefault="002E0309" w:rsidP="006A48A2">
            <w:pPr>
              <w:pStyle w:val="BodyText"/>
              <w:spacing w:after="0"/>
              <w:jc w:val="both"/>
              <w:rPr>
                <w:sz w:val="18"/>
                <w:szCs w:val="18"/>
                <w:lang w:val="en-GB"/>
              </w:rPr>
            </w:pPr>
          </w:p>
          <w:p w14:paraId="1A0ED113" w14:textId="77777777" w:rsidR="002E0309" w:rsidRPr="00874DCD" w:rsidRDefault="003C44C5" w:rsidP="006A48A2">
            <w:pPr>
              <w:pStyle w:val="BodyText"/>
              <w:jc w:val="both"/>
              <w:rPr>
                <w:b/>
                <w:bCs/>
                <w:sz w:val="18"/>
                <w:szCs w:val="18"/>
                <w:lang w:val="en-GB"/>
              </w:rPr>
            </w:pPr>
            <w:r>
              <w:rPr>
                <w:b/>
                <w:bCs/>
                <w:sz w:val="18"/>
                <w:szCs w:val="18"/>
                <w:lang w:val="en-GB"/>
              </w:rPr>
              <w:t>M72B, section 9.3: Encryption algorithms and procedures</w:t>
            </w:r>
          </w:p>
          <w:p w14:paraId="457783B8" w14:textId="77777777" w:rsidR="002E0309" w:rsidRPr="00874DCD" w:rsidRDefault="003C44C5" w:rsidP="006A48A2">
            <w:pPr>
              <w:pStyle w:val="BodyText"/>
              <w:spacing w:after="0"/>
              <w:jc w:val="both"/>
              <w:rPr>
                <w:sz w:val="18"/>
                <w:szCs w:val="18"/>
                <w:lang w:val="en-GB"/>
              </w:rPr>
            </w:pPr>
            <w:r>
              <w:rPr>
                <w:sz w:val="18"/>
                <w:szCs w:val="18"/>
                <w:lang w:val="en-GB"/>
              </w:rPr>
              <w:t>The encryption and signing of messages must employ the procedures specified in section 7.1, where applicable.</w:t>
            </w:r>
          </w:p>
          <w:p w14:paraId="1504FE11" w14:textId="77777777" w:rsidR="00922D9B" w:rsidRPr="00874DCD" w:rsidRDefault="00922D9B" w:rsidP="006A48A2">
            <w:pPr>
              <w:pStyle w:val="BodyText"/>
              <w:spacing w:after="0"/>
              <w:jc w:val="both"/>
              <w:rPr>
                <w:b/>
                <w:sz w:val="18"/>
                <w:szCs w:val="18"/>
                <w:lang w:val="en-GB"/>
              </w:rPr>
            </w:pPr>
          </w:p>
        </w:tc>
        <w:tc>
          <w:tcPr>
            <w:tcW w:w="1276" w:type="dxa"/>
          </w:tcPr>
          <w:p w14:paraId="7B938BF1" w14:textId="77777777" w:rsidR="00922D9B" w:rsidRPr="00874DCD" w:rsidRDefault="003C44C5" w:rsidP="006A48A2">
            <w:pPr>
              <w:pStyle w:val="BodyText"/>
              <w:spacing w:after="0"/>
              <w:jc w:val="both"/>
              <w:rPr>
                <w:sz w:val="18"/>
                <w:szCs w:val="18"/>
                <w:lang w:val="en-GB"/>
              </w:rPr>
            </w:pPr>
            <w:r>
              <w:rPr>
                <w:sz w:val="18"/>
                <w:szCs w:val="18"/>
                <w:lang w:val="en-GB"/>
              </w:rPr>
              <w:lastRenderedPageBreak/>
              <w:t>A.10.1.1 Policy on the use of cryptographic controls</w:t>
            </w:r>
          </w:p>
          <w:p w14:paraId="666C9E79" w14:textId="77777777" w:rsidR="00DF7FE7" w:rsidRPr="00874DCD" w:rsidRDefault="00DF7FE7" w:rsidP="006A48A2">
            <w:pPr>
              <w:pStyle w:val="BodyText"/>
              <w:spacing w:after="0"/>
              <w:jc w:val="both"/>
              <w:rPr>
                <w:sz w:val="18"/>
                <w:szCs w:val="18"/>
                <w:lang w:val="en-GB"/>
              </w:rPr>
            </w:pPr>
          </w:p>
          <w:p w14:paraId="700886F5" w14:textId="77777777" w:rsidR="00DF7FE7" w:rsidRPr="00874DCD" w:rsidRDefault="003C44C5" w:rsidP="006A48A2">
            <w:pPr>
              <w:pStyle w:val="BodyText"/>
              <w:spacing w:after="0"/>
              <w:jc w:val="both"/>
              <w:rPr>
                <w:sz w:val="18"/>
                <w:szCs w:val="18"/>
                <w:lang w:val="en-GB"/>
              </w:rPr>
            </w:pPr>
            <w:r>
              <w:rPr>
                <w:sz w:val="18"/>
                <w:szCs w:val="18"/>
                <w:lang w:val="en-GB"/>
              </w:rPr>
              <w:t>A.13.2.3 Communications security / Information transfer: Electronic messaging</w:t>
            </w:r>
          </w:p>
        </w:tc>
        <w:tc>
          <w:tcPr>
            <w:tcW w:w="3402" w:type="dxa"/>
          </w:tcPr>
          <w:p w14:paraId="122E60A4" w14:textId="77777777" w:rsidR="00922D9B" w:rsidRPr="00874DCD" w:rsidRDefault="003C44C5" w:rsidP="006A48A2">
            <w:pPr>
              <w:pStyle w:val="BodyText"/>
              <w:spacing w:after="0"/>
              <w:jc w:val="both"/>
              <w:rPr>
                <w:sz w:val="18"/>
                <w:szCs w:val="18"/>
                <w:lang w:val="en-GB"/>
              </w:rPr>
            </w:pPr>
            <w:r>
              <w:rPr>
                <w:sz w:val="18"/>
                <w:szCs w:val="18"/>
                <w:lang w:val="en-GB"/>
              </w:rPr>
              <w:t>Note! Also applies to identification broker services.</w:t>
            </w:r>
          </w:p>
        </w:tc>
      </w:tr>
      <w:tr w:rsidR="008147B4" w:rsidRPr="00BF7C90" w14:paraId="22CA1FD2" w14:textId="77777777" w:rsidTr="008147B4">
        <w:tc>
          <w:tcPr>
            <w:tcW w:w="846" w:type="dxa"/>
          </w:tcPr>
          <w:p w14:paraId="21C3A8E6" w14:textId="77777777" w:rsidR="00922D9B" w:rsidRPr="00874DCD" w:rsidRDefault="00922D9B" w:rsidP="00BF7C90">
            <w:pPr>
              <w:pStyle w:val="BodyText"/>
              <w:numPr>
                <w:ilvl w:val="0"/>
                <w:numId w:val="22"/>
              </w:numPr>
              <w:spacing w:after="0"/>
              <w:jc w:val="both"/>
              <w:rPr>
                <w:sz w:val="18"/>
                <w:szCs w:val="18"/>
                <w:lang w:val="en-GB"/>
              </w:rPr>
            </w:pPr>
          </w:p>
        </w:tc>
        <w:tc>
          <w:tcPr>
            <w:tcW w:w="992" w:type="dxa"/>
            <w:shd w:val="clear" w:color="auto" w:fill="FFEBCC" w:themeFill="accent4" w:themeFillTint="33"/>
          </w:tcPr>
          <w:p w14:paraId="6A33550C" w14:textId="77777777" w:rsidR="00922D9B" w:rsidRPr="00BD4898" w:rsidRDefault="003C44C5" w:rsidP="006A48A2">
            <w:pPr>
              <w:pStyle w:val="BodyText"/>
              <w:spacing w:after="0"/>
              <w:jc w:val="both"/>
              <w:rPr>
                <w:sz w:val="18"/>
                <w:szCs w:val="18"/>
              </w:rPr>
            </w:pPr>
            <w:r>
              <w:rPr>
                <w:sz w:val="18"/>
                <w:szCs w:val="18"/>
                <w:lang w:val="en-GB"/>
              </w:rPr>
              <w:t>H</w:t>
            </w:r>
          </w:p>
        </w:tc>
        <w:tc>
          <w:tcPr>
            <w:tcW w:w="4253" w:type="dxa"/>
            <w:shd w:val="clear" w:color="auto" w:fill="FFEBCC" w:themeFill="accent4" w:themeFillTint="33"/>
          </w:tcPr>
          <w:p w14:paraId="4E5290DD" w14:textId="77777777" w:rsidR="00922D9B" w:rsidRPr="00874DCD" w:rsidRDefault="003C44C5" w:rsidP="006A48A2">
            <w:pPr>
              <w:pStyle w:val="BodyText"/>
              <w:spacing w:after="0"/>
              <w:jc w:val="both"/>
              <w:rPr>
                <w:sz w:val="18"/>
                <w:szCs w:val="18"/>
                <w:lang w:val="en-GB"/>
              </w:rPr>
            </w:pPr>
            <w:r>
              <w:rPr>
                <w:sz w:val="18"/>
                <w:szCs w:val="18"/>
                <w:lang w:val="en-GB"/>
              </w:rPr>
              <w:t xml:space="preserve">The authentication method follows the </w:t>
            </w:r>
            <w:r>
              <w:rPr>
                <w:b/>
                <w:bCs/>
                <w:sz w:val="18"/>
                <w:szCs w:val="18"/>
                <w:lang w:val="en-GB"/>
              </w:rPr>
              <w:t>recommended</w:t>
            </w:r>
            <w:r>
              <w:rPr>
                <w:sz w:val="18"/>
                <w:szCs w:val="18"/>
                <w:lang w:val="en-GB"/>
              </w:rPr>
              <w:t xml:space="preserve"> tightened/high level encryption requirements</w:t>
            </w:r>
            <w:r>
              <w:rPr>
                <w:lang w:val="en-GB"/>
              </w:rPr>
              <w:t xml:space="preserve"> </w:t>
            </w:r>
            <w:r>
              <w:rPr>
                <w:sz w:val="18"/>
                <w:szCs w:val="18"/>
                <w:lang w:val="en-GB"/>
              </w:rPr>
              <w:t>between the identification broker service and identification brokering, between the identification service and the eServices and in the user interface (browser, mobile device).</w:t>
            </w:r>
          </w:p>
        </w:tc>
        <w:tc>
          <w:tcPr>
            <w:tcW w:w="5528" w:type="dxa"/>
            <w:shd w:val="clear" w:color="auto" w:fill="FFEBCC" w:themeFill="accent4" w:themeFillTint="33"/>
          </w:tcPr>
          <w:p w14:paraId="508C5084" w14:textId="77777777" w:rsidR="00922D9B" w:rsidRPr="00874DCD" w:rsidRDefault="003C44C5" w:rsidP="006A48A2">
            <w:pPr>
              <w:pStyle w:val="BodyText"/>
              <w:spacing w:after="0"/>
              <w:jc w:val="both"/>
              <w:rPr>
                <w:b/>
                <w:sz w:val="18"/>
                <w:szCs w:val="18"/>
                <w:lang w:val="en-GB"/>
              </w:rPr>
            </w:pPr>
            <w:r>
              <w:rPr>
                <w:b/>
                <w:bCs/>
                <w:sz w:val="18"/>
                <w:szCs w:val="18"/>
                <w:lang w:val="en-GB"/>
              </w:rPr>
              <w:t>MPS72B, section 4.7.1.3 (20 May 2022) recommendation</w:t>
            </w:r>
          </w:p>
          <w:p w14:paraId="31F9B6D0" w14:textId="77777777" w:rsidR="00922D9B" w:rsidRPr="00874DCD" w:rsidRDefault="00922D9B" w:rsidP="006A48A2">
            <w:pPr>
              <w:pStyle w:val="BodyText"/>
              <w:spacing w:after="0"/>
              <w:jc w:val="both"/>
              <w:rPr>
                <w:b/>
                <w:sz w:val="18"/>
                <w:szCs w:val="18"/>
                <w:lang w:val="en-GB"/>
              </w:rPr>
            </w:pPr>
          </w:p>
          <w:p w14:paraId="53E721C1" w14:textId="77777777" w:rsidR="00D177B6" w:rsidRPr="00874DCD" w:rsidRDefault="003C44C5" w:rsidP="006A48A2">
            <w:pPr>
              <w:pStyle w:val="BodyText"/>
              <w:spacing w:after="0"/>
              <w:jc w:val="both"/>
              <w:rPr>
                <w:sz w:val="18"/>
                <w:szCs w:val="18"/>
                <w:lang w:val="en-GB"/>
              </w:rPr>
            </w:pPr>
            <w:r>
              <w:rPr>
                <w:sz w:val="18"/>
                <w:szCs w:val="18"/>
                <w:lang w:val="en-GB"/>
              </w:rPr>
              <w:t xml:space="preserve">At the high level of assurance, instead of using the requirements for substantial level of assurance provided in section 7.1 of the Regulation, it is recommended to apply the following values in parentheses, </w:t>
            </w:r>
            <w:r>
              <w:rPr>
                <w:b/>
                <w:bCs/>
                <w:sz w:val="18"/>
                <w:szCs w:val="18"/>
                <w:lang w:val="en-GB"/>
              </w:rPr>
              <w:t>which will meet the minimum assurance level of 128 bits</w:t>
            </w:r>
            <w:r>
              <w:rPr>
                <w:sz w:val="18"/>
                <w:szCs w:val="18"/>
                <w:lang w:val="en-GB"/>
              </w:rPr>
              <w:t>, to the identification scheme:</w:t>
            </w:r>
          </w:p>
          <w:p w14:paraId="6506BAEF" w14:textId="77777777" w:rsidR="00922D9B" w:rsidRPr="00874DCD" w:rsidRDefault="00922D9B" w:rsidP="006A48A2">
            <w:pPr>
              <w:pStyle w:val="BodyText"/>
              <w:spacing w:after="0"/>
              <w:jc w:val="both"/>
              <w:rPr>
                <w:sz w:val="18"/>
                <w:szCs w:val="18"/>
                <w:lang w:val="en-GB"/>
              </w:rPr>
            </w:pPr>
          </w:p>
          <w:p w14:paraId="4E3E4A26" w14:textId="77777777" w:rsidR="00922D9B" w:rsidRPr="00874DCD" w:rsidRDefault="003C44C5" w:rsidP="006A48A2">
            <w:pPr>
              <w:pStyle w:val="BodyText"/>
              <w:jc w:val="both"/>
              <w:rPr>
                <w:sz w:val="18"/>
                <w:szCs w:val="18"/>
                <w:lang w:val="en-GB"/>
              </w:rPr>
            </w:pPr>
            <w:r>
              <w:rPr>
                <w:sz w:val="18"/>
                <w:szCs w:val="18"/>
                <w:lang w:val="en-GB"/>
              </w:rPr>
              <w:t xml:space="preserve">1) </w:t>
            </w:r>
            <w:r>
              <w:rPr>
                <w:b/>
                <w:bCs/>
                <w:sz w:val="18"/>
                <w:szCs w:val="18"/>
                <w:lang w:val="en-GB"/>
              </w:rPr>
              <w:t>Key exchange</w:t>
            </w:r>
            <w:r>
              <w:rPr>
                <w:sz w:val="18"/>
                <w:szCs w:val="18"/>
                <w:lang w:val="en-GB"/>
              </w:rPr>
              <w:t>: In key exchange, DHE methods or ECDHE methods with elliptic curves shall be used. The size of the finite field to be used in calculations shall be at least 2,048 (</w:t>
            </w:r>
            <w:r>
              <w:rPr>
                <w:b/>
                <w:bCs/>
                <w:sz w:val="18"/>
                <w:szCs w:val="18"/>
                <w:u w:val="single"/>
                <w:lang w:val="en-GB"/>
              </w:rPr>
              <w:t>4,096 at high level of assurance</w:t>
            </w:r>
            <w:r>
              <w:rPr>
                <w:sz w:val="18"/>
                <w:szCs w:val="18"/>
                <w:lang w:val="en-GB"/>
              </w:rPr>
              <w:t>) bits in DHE and at least 224 (</w:t>
            </w:r>
            <w:r>
              <w:rPr>
                <w:b/>
                <w:bCs/>
                <w:sz w:val="18"/>
                <w:szCs w:val="18"/>
                <w:u w:val="single"/>
                <w:lang w:val="en-GB"/>
              </w:rPr>
              <w:t>256 at high level of assurance</w:t>
            </w:r>
            <w:r>
              <w:rPr>
                <w:sz w:val="18"/>
                <w:szCs w:val="18"/>
                <w:lang w:val="en-GB"/>
              </w:rPr>
              <w:t>) bits in ECDHE.</w:t>
            </w:r>
          </w:p>
          <w:p w14:paraId="46AF8027" w14:textId="77777777" w:rsidR="00922D9B" w:rsidRPr="00874DCD" w:rsidRDefault="003C44C5" w:rsidP="006A48A2">
            <w:pPr>
              <w:pStyle w:val="BodyText"/>
              <w:ind w:left="1304"/>
              <w:jc w:val="both"/>
              <w:rPr>
                <w:sz w:val="18"/>
                <w:szCs w:val="18"/>
                <w:lang w:val="en-GB"/>
              </w:rPr>
            </w:pPr>
            <w:r>
              <w:rPr>
                <w:sz w:val="18"/>
                <w:szCs w:val="18"/>
                <w:lang w:val="en-GB"/>
              </w:rPr>
              <w:t xml:space="preserve">The DH groups 14 to </w:t>
            </w:r>
            <w:r>
              <w:rPr>
                <w:b/>
                <w:bCs/>
                <w:sz w:val="18"/>
                <w:szCs w:val="18"/>
                <w:lang w:val="en-GB"/>
              </w:rPr>
              <w:t>21</w:t>
            </w:r>
            <w:r>
              <w:rPr>
                <w:sz w:val="18"/>
                <w:szCs w:val="18"/>
                <w:lang w:val="en-GB"/>
              </w:rPr>
              <w:t>, 23, 24 and 26 (</w:t>
            </w:r>
            <w:r>
              <w:rPr>
                <w:b/>
                <w:bCs/>
                <w:sz w:val="18"/>
                <w:szCs w:val="18"/>
                <w:u w:val="single"/>
                <w:lang w:val="en-GB"/>
              </w:rPr>
              <w:t>from 16 to 21</w:t>
            </w:r>
            <w:r>
              <w:rPr>
                <w:sz w:val="18"/>
                <w:szCs w:val="18"/>
                <w:u w:val="single"/>
                <w:lang w:val="en-GB"/>
              </w:rPr>
              <w:t xml:space="preserve"> at high level of assurance</w:t>
            </w:r>
            <w:r>
              <w:rPr>
                <w:sz w:val="18"/>
                <w:szCs w:val="18"/>
                <w:lang w:val="en-GB"/>
              </w:rPr>
              <w:t xml:space="preserve">) of IANA’s IKEv2 specifications meet the above requirements. </w:t>
            </w:r>
          </w:p>
          <w:p w14:paraId="55D424AB" w14:textId="77777777" w:rsidR="00922D9B" w:rsidRPr="00874DCD" w:rsidRDefault="003C44C5" w:rsidP="006A48A2">
            <w:pPr>
              <w:pStyle w:val="BodyText"/>
              <w:jc w:val="both"/>
              <w:rPr>
                <w:sz w:val="18"/>
                <w:szCs w:val="18"/>
                <w:lang w:val="en-GB"/>
              </w:rPr>
            </w:pPr>
            <w:r>
              <w:rPr>
                <w:sz w:val="18"/>
                <w:szCs w:val="18"/>
                <w:lang w:val="en-GB"/>
              </w:rPr>
              <w:t>2) Signature or asymmetric encryption: When using the RSA for electronic signatures or encryption, the key length shall be at least 2,048 (</w:t>
            </w:r>
            <w:r>
              <w:rPr>
                <w:b/>
                <w:bCs/>
                <w:sz w:val="18"/>
                <w:szCs w:val="18"/>
                <w:u w:val="single"/>
                <w:lang w:val="en-GB"/>
              </w:rPr>
              <w:t>3,072 at high level of assurance</w:t>
            </w:r>
            <w:r>
              <w:rPr>
                <w:sz w:val="18"/>
                <w:szCs w:val="18"/>
                <w:lang w:val="en-GB"/>
              </w:rPr>
              <w:t>) bits. When using the elliptic curve method ECDSA or EdDSA, the underlying field size shall be at least 224 (</w:t>
            </w:r>
            <w:r>
              <w:rPr>
                <w:b/>
                <w:bCs/>
                <w:sz w:val="18"/>
                <w:szCs w:val="18"/>
                <w:u w:val="single"/>
                <w:lang w:val="en-GB"/>
              </w:rPr>
              <w:t>256 at high level of assurance</w:t>
            </w:r>
            <w:r>
              <w:rPr>
                <w:sz w:val="18"/>
                <w:szCs w:val="18"/>
                <w:lang w:val="en-GB"/>
              </w:rPr>
              <w:t xml:space="preserve">) bits. </w:t>
            </w:r>
          </w:p>
          <w:p w14:paraId="468F9F6B" w14:textId="77777777" w:rsidR="00922D9B" w:rsidRPr="00874DCD" w:rsidRDefault="003C44C5" w:rsidP="006A48A2">
            <w:pPr>
              <w:pStyle w:val="BodyText"/>
              <w:jc w:val="both"/>
              <w:rPr>
                <w:sz w:val="18"/>
                <w:szCs w:val="18"/>
                <w:lang w:val="en-GB"/>
              </w:rPr>
            </w:pPr>
            <w:r>
              <w:rPr>
                <w:sz w:val="18"/>
                <w:szCs w:val="18"/>
                <w:lang w:val="en-GB"/>
              </w:rPr>
              <w:t>3) Symmetrical encryption: The encryption algorithm must be AES, Serpent or ChaCha20 (</w:t>
            </w:r>
            <w:r>
              <w:rPr>
                <w:b/>
                <w:bCs/>
                <w:i/>
                <w:iCs/>
                <w:sz w:val="18"/>
                <w:szCs w:val="18"/>
                <w:u w:val="single"/>
                <w:lang w:val="en-GB"/>
              </w:rPr>
              <w:t>AES or Serpent</w:t>
            </w:r>
            <w:r>
              <w:rPr>
                <w:b/>
                <w:bCs/>
                <w:sz w:val="18"/>
                <w:szCs w:val="18"/>
                <w:u w:val="single"/>
                <w:lang w:val="en-GB"/>
              </w:rPr>
              <w:t xml:space="preserve"> at high level of assurance</w:t>
            </w:r>
            <w:r>
              <w:rPr>
                <w:sz w:val="18"/>
                <w:szCs w:val="18"/>
                <w:lang w:val="en-GB"/>
              </w:rPr>
              <w:t>). The key length shall be at least 128 (</w:t>
            </w:r>
            <w:r>
              <w:rPr>
                <w:b/>
                <w:bCs/>
                <w:sz w:val="18"/>
                <w:szCs w:val="18"/>
                <w:u w:val="single"/>
                <w:lang w:val="en-GB"/>
              </w:rPr>
              <w:t>128 at high level of assurance</w:t>
            </w:r>
            <w:r>
              <w:rPr>
                <w:sz w:val="18"/>
                <w:szCs w:val="18"/>
                <w:lang w:val="en-GB"/>
              </w:rPr>
              <w:t xml:space="preserve">) bits. The encryption mode must be CBC, CCM, GCM or CTR. </w:t>
            </w:r>
          </w:p>
          <w:p w14:paraId="0EE3A9E9" w14:textId="77777777" w:rsidR="00922D9B" w:rsidRPr="00874DCD" w:rsidRDefault="003C44C5" w:rsidP="006A48A2">
            <w:pPr>
              <w:pStyle w:val="BodyText"/>
              <w:jc w:val="both"/>
              <w:rPr>
                <w:sz w:val="18"/>
                <w:szCs w:val="18"/>
                <w:lang w:val="en-GB"/>
              </w:rPr>
            </w:pPr>
            <w:r>
              <w:rPr>
                <w:sz w:val="18"/>
                <w:szCs w:val="18"/>
                <w:lang w:val="en-GB"/>
              </w:rPr>
              <w:t xml:space="preserve">4) Hash functions: The hash function or authentication code must be SHA-2, SHA-3, Whirlpool or Poly1305. SHA-2 refers to functions SHA224, SHA256, SHA384 and </w:t>
            </w:r>
            <w:r>
              <w:rPr>
                <w:sz w:val="18"/>
                <w:szCs w:val="18"/>
                <w:lang w:val="en-GB"/>
              </w:rPr>
              <w:lastRenderedPageBreak/>
              <w:t>SHA512 (</w:t>
            </w:r>
            <w:r>
              <w:rPr>
                <w:b/>
                <w:bCs/>
                <w:sz w:val="18"/>
                <w:szCs w:val="18"/>
                <w:u w:val="single"/>
                <w:lang w:val="en-GB"/>
              </w:rPr>
              <w:t>SHA-3-256, SHA-3-384, SHA-3-512 at high level of assurance</w:t>
            </w:r>
            <w:r>
              <w:rPr>
                <w:sz w:val="18"/>
                <w:szCs w:val="18"/>
                <w:lang w:val="en-GB"/>
              </w:rPr>
              <w:t>).</w:t>
            </w:r>
          </w:p>
          <w:p w14:paraId="4EFA018C" w14:textId="77777777" w:rsidR="00922D9B" w:rsidRPr="00874DCD" w:rsidRDefault="00922D9B" w:rsidP="006A48A2">
            <w:pPr>
              <w:pStyle w:val="BodyText"/>
              <w:spacing w:after="0"/>
              <w:jc w:val="both"/>
              <w:rPr>
                <w:b/>
                <w:sz w:val="18"/>
                <w:szCs w:val="18"/>
                <w:lang w:val="en-GB"/>
              </w:rPr>
            </w:pPr>
          </w:p>
        </w:tc>
        <w:tc>
          <w:tcPr>
            <w:tcW w:w="1276" w:type="dxa"/>
            <w:shd w:val="clear" w:color="auto" w:fill="FFEBCC" w:themeFill="accent4" w:themeFillTint="33"/>
          </w:tcPr>
          <w:p w14:paraId="681A30A6" w14:textId="77777777" w:rsidR="00922D9B" w:rsidRPr="00874DCD" w:rsidRDefault="003C44C5" w:rsidP="006A48A2">
            <w:pPr>
              <w:pStyle w:val="BodyText"/>
              <w:spacing w:after="0"/>
              <w:jc w:val="both"/>
              <w:rPr>
                <w:sz w:val="18"/>
                <w:szCs w:val="18"/>
                <w:lang w:val="en-GB"/>
              </w:rPr>
            </w:pPr>
            <w:r>
              <w:rPr>
                <w:sz w:val="18"/>
                <w:szCs w:val="18"/>
                <w:lang w:val="en-GB"/>
              </w:rPr>
              <w:lastRenderedPageBreak/>
              <w:t>A.10.1.1 Policy on the use of cryptographic controls</w:t>
            </w:r>
          </w:p>
          <w:p w14:paraId="4FC93382" w14:textId="77777777" w:rsidR="00805270" w:rsidRPr="00874DCD" w:rsidRDefault="00805270" w:rsidP="006A48A2">
            <w:pPr>
              <w:pStyle w:val="BodyText"/>
              <w:spacing w:after="0"/>
              <w:jc w:val="both"/>
              <w:rPr>
                <w:sz w:val="18"/>
                <w:szCs w:val="18"/>
                <w:lang w:val="en-GB"/>
              </w:rPr>
            </w:pPr>
          </w:p>
          <w:p w14:paraId="74C9EEF2" w14:textId="77777777" w:rsidR="00805270" w:rsidRPr="00874DCD" w:rsidRDefault="003C44C5" w:rsidP="006A48A2">
            <w:pPr>
              <w:pStyle w:val="BodyText"/>
              <w:spacing w:after="0"/>
              <w:jc w:val="both"/>
              <w:rPr>
                <w:sz w:val="18"/>
                <w:szCs w:val="18"/>
                <w:lang w:val="en-GB"/>
              </w:rPr>
            </w:pPr>
            <w:r>
              <w:rPr>
                <w:sz w:val="18"/>
                <w:szCs w:val="18"/>
                <w:lang w:val="en-GB"/>
              </w:rPr>
              <w:t>A.13.2.3 Communications security / Information transfer: Electronic messaging</w:t>
            </w:r>
          </w:p>
        </w:tc>
        <w:tc>
          <w:tcPr>
            <w:tcW w:w="3402" w:type="dxa"/>
            <w:shd w:val="clear" w:color="auto" w:fill="FFEBCC" w:themeFill="accent4" w:themeFillTint="33"/>
          </w:tcPr>
          <w:p w14:paraId="01E0A943" w14:textId="77777777" w:rsidR="00922D9B" w:rsidRPr="00874DCD" w:rsidRDefault="003C44C5" w:rsidP="006A48A2">
            <w:pPr>
              <w:pStyle w:val="BodyText"/>
              <w:spacing w:after="0"/>
              <w:jc w:val="both"/>
              <w:rPr>
                <w:sz w:val="18"/>
                <w:szCs w:val="18"/>
                <w:lang w:val="en-GB"/>
              </w:rPr>
            </w:pPr>
            <w:r>
              <w:rPr>
                <w:sz w:val="18"/>
                <w:szCs w:val="18"/>
                <w:lang w:val="en-GB"/>
              </w:rPr>
              <w:t>Note! Also applies to identification broker services.</w:t>
            </w:r>
          </w:p>
        </w:tc>
      </w:tr>
    </w:tbl>
    <w:p w14:paraId="3F3382C6" w14:textId="77777777" w:rsidR="004C2198" w:rsidRPr="00874DCD" w:rsidRDefault="003C44C5" w:rsidP="00C623DE">
      <w:pPr>
        <w:rPr>
          <w:lang w:val="en-GB"/>
        </w:rPr>
      </w:pPr>
      <w:r>
        <w:rPr>
          <w:lang w:val="en-GB"/>
        </w:rPr>
        <w:br w:type="textWrapping" w:clear="all"/>
      </w:r>
    </w:p>
    <w:p w14:paraId="362CBB59" w14:textId="77777777" w:rsidR="004C2198" w:rsidRPr="004C2198" w:rsidRDefault="003C44C5" w:rsidP="007E4782">
      <w:pPr>
        <w:pStyle w:val="Heading1"/>
      </w:pPr>
      <w:bookmarkStart w:id="3" w:name="_Toc11772961"/>
      <w:bookmarkStart w:id="4" w:name="_Toc138170209"/>
      <w:r>
        <w:rPr>
          <w:lang w:val="en-GB"/>
        </w:rPr>
        <w:t>Interoperability</w:t>
      </w:r>
      <w:bookmarkEnd w:id="3"/>
      <w:bookmarkEnd w:id="4"/>
    </w:p>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8147B4" w:rsidRPr="00BF7C90" w14:paraId="29494819"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6D1C21DE" w14:textId="77777777" w:rsidR="00475EA4" w:rsidRPr="00340682" w:rsidRDefault="003C44C5" w:rsidP="002A56E5">
            <w:pPr>
              <w:pStyle w:val="BodyText"/>
              <w:jc w:val="both"/>
              <w:rPr>
                <w:sz w:val="18"/>
                <w:szCs w:val="18"/>
              </w:rPr>
            </w:pPr>
            <w:r>
              <w:rPr>
                <w:b w:val="0"/>
                <w:sz w:val="18"/>
                <w:szCs w:val="18"/>
                <w:lang w:val="en-GB"/>
              </w:rPr>
              <w:t>KEY PROVISIONS</w:t>
            </w:r>
          </w:p>
          <w:p w14:paraId="6B4C2800" w14:textId="77777777" w:rsidR="00475EA4" w:rsidRPr="00874DCD" w:rsidRDefault="003C44C5" w:rsidP="002A56E5">
            <w:pPr>
              <w:pStyle w:val="BodyText"/>
              <w:jc w:val="both"/>
              <w:rPr>
                <w:sz w:val="18"/>
                <w:szCs w:val="18"/>
                <w:lang w:val="en-GB"/>
              </w:rPr>
            </w:pPr>
            <w:r>
              <w:rPr>
                <w:b w:val="0"/>
                <w:sz w:val="18"/>
                <w:szCs w:val="18"/>
                <w:lang w:val="en-GB"/>
              </w:rPr>
              <w:t>ITSA, section 29: Conformity assessment of an electronic identification service</w:t>
            </w:r>
          </w:p>
          <w:p w14:paraId="63A766A2" w14:textId="77777777" w:rsidR="00475EA4" w:rsidRPr="00874DCD" w:rsidRDefault="003C44C5" w:rsidP="002A56E5">
            <w:pPr>
              <w:pStyle w:val="BodyText"/>
              <w:spacing w:after="0"/>
              <w:jc w:val="both"/>
              <w:rPr>
                <w:sz w:val="18"/>
                <w:szCs w:val="18"/>
                <w:lang w:val="en-GB"/>
              </w:rPr>
            </w:pPr>
            <w:r>
              <w:rPr>
                <w:b w:val="0"/>
                <w:sz w:val="18"/>
                <w:szCs w:val="18"/>
                <w:lang w:val="en-GB"/>
              </w:rPr>
              <w:t>An identification service provider must regularly subject their service to an assessment by an assessment body referred to in section 28 to determine whether the identification service meets the requirements on interoperability, information security, data protection and other reliability laid down in this Act.</w:t>
            </w:r>
          </w:p>
          <w:p w14:paraId="28193E94" w14:textId="77777777" w:rsidR="00475EA4" w:rsidRPr="00874DCD" w:rsidRDefault="003C44C5" w:rsidP="002A56E5">
            <w:pPr>
              <w:pStyle w:val="BodyText"/>
              <w:spacing w:after="0"/>
              <w:jc w:val="both"/>
              <w:rPr>
                <w:sz w:val="18"/>
                <w:szCs w:val="18"/>
                <w:lang w:val="en-GB"/>
              </w:rPr>
            </w:pPr>
            <w:r>
              <w:rPr>
                <w:b w:val="0"/>
                <w:sz w:val="18"/>
                <w:szCs w:val="18"/>
                <w:lang w:val="en-GB"/>
              </w:rPr>
              <w:t>…</w:t>
            </w:r>
          </w:p>
          <w:p w14:paraId="6B82728E" w14:textId="77777777" w:rsidR="00475EA4" w:rsidRPr="00874DCD" w:rsidRDefault="00475EA4" w:rsidP="00922D9B">
            <w:pPr>
              <w:pStyle w:val="BodyText"/>
              <w:spacing w:after="0"/>
              <w:jc w:val="both"/>
              <w:rPr>
                <w:sz w:val="26"/>
                <w:szCs w:val="26"/>
                <w:lang w:val="en-GB"/>
              </w:rPr>
            </w:pPr>
          </w:p>
          <w:p w14:paraId="067193AC" w14:textId="77777777" w:rsidR="00475EA4" w:rsidRPr="00874DCD" w:rsidRDefault="003C44C5" w:rsidP="00331F31">
            <w:pPr>
              <w:jc w:val="both"/>
              <w:rPr>
                <w:sz w:val="18"/>
                <w:szCs w:val="18"/>
                <w:lang w:val="en-GB"/>
              </w:rPr>
            </w:pPr>
            <w:r>
              <w:rPr>
                <w:b w:val="0"/>
                <w:sz w:val="18"/>
                <w:szCs w:val="18"/>
                <w:lang w:val="en-GB"/>
              </w:rPr>
              <w:t>M72B, section 15: Conformity assessment criteria</w:t>
            </w:r>
          </w:p>
          <w:p w14:paraId="4E3AD81E" w14:textId="77777777" w:rsidR="00475EA4" w:rsidRPr="00874DCD" w:rsidRDefault="003C44C5" w:rsidP="00331F31">
            <w:pPr>
              <w:jc w:val="both"/>
              <w:rPr>
                <w:sz w:val="18"/>
                <w:szCs w:val="18"/>
                <w:lang w:val="en-GB"/>
              </w:rPr>
            </w:pPr>
            <w:r>
              <w:rPr>
                <w:b w:val="0"/>
                <w:sz w:val="18"/>
                <w:szCs w:val="18"/>
                <w:lang w:val="en-GB"/>
              </w:rPr>
              <w:t>The identification service assessment shall cover the requirements concerning the following:</w:t>
            </w:r>
          </w:p>
          <w:p w14:paraId="4281DE4D" w14:textId="77777777" w:rsidR="00475EA4" w:rsidRPr="00874DCD" w:rsidRDefault="003C44C5" w:rsidP="00331F31">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0B39FCED" w14:textId="77777777" w:rsidR="00475EA4" w:rsidRPr="00874DCD" w:rsidRDefault="003C44C5" w:rsidP="00331F31">
            <w:pPr>
              <w:jc w:val="both"/>
              <w:rPr>
                <w:b w:val="0"/>
                <w:sz w:val="18"/>
                <w:lang w:val="en-GB"/>
              </w:rPr>
            </w:pPr>
            <w:r>
              <w:rPr>
                <w:b w:val="0"/>
                <w:sz w:val="18"/>
                <w:szCs w:val="18"/>
                <w:lang w:val="en-GB"/>
              </w:rPr>
              <w:t>d) technical measures (controls)</w:t>
            </w:r>
          </w:p>
          <w:p w14:paraId="4AA8D87A" w14:textId="77777777" w:rsidR="00C33FFE" w:rsidRPr="00874DCD" w:rsidRDefault="003C44C5" w:rsidP="00331F31">
            <w:pPr>
              <w:jc w:val="both"/>
              <w:rPr>
                <w:sz w:val="18"/>
                <w:szCs w:val="18"/>
                <w:lang w:val="en-GB"/>
              </w:rPr>
            </w:pPr>
            <w:r>
              <w:rPr>
                <w:b w:val="0"/>
                <w:sz w:val="18"/>
                <w:szCs w:val="18"/>
                <w:lang w:val="en-GB"/>
              </w:rPr>
              <w:t>e) interoperability in the trust network</w:t>
            </w:r>
          </w:p>
          <w:p w14:paraId="4A85ABFE" w14:textId="77777777" w:rsidR="00475EA4" w:rsidRPr="00874DCD" w:rsidRDefault="00475EA4" w:rsidP="00922D9B">
            <w:pPr>
              <w:pStyle w:val="BodyText"/>
              <w:spacing w:after="0"/>
              <w:jc w:val="both"/>
              <w:rPr>
                <w:sz w:val="26"/>
                <w:szCs w:val="26"/>
                <w:lang w:val="en-GB"/>
              </w:rPr>
            </w:pPr>
          </w:p>
          <w:p w14:paraId="052409CA" w14:textId="77777777" w:rsidR="00475EA4" w:rsidRPr="00874DCD" w:rsidRDefault="003C44C5" w:rsidP="009E28C2">
            <w:pPr>
              <w:pStyle w:val="BodyText"/>
              <w:spacing w:after="0"/>
              <w:jc w:val="both"/>
              <w:rPr>
                <w:sz w:val="18"/>
                <w:szCs w:val="18"/>
                <w:lang w:val="en-GB"/>
              </w:rPr>
            </w:pPr>
            <w:r>
              <w:rPr>
                <w:b w:val="0"/>
                <w:sz w:val="18"/>
                <w:szCs w:val="18"/>
                <w:lang w:val="en-GB"/>
              </w:rPr>
              <w:t>ITSA, section 12</w:t>
            </w:r>
          </w:p>
          <w:p w14:paraId="52984E0B" w14:textId="77777777" w:rsidR="00475EA4" w:rsidRPr="00874DCD" w:rsidRDefault="003C44C5" w:rsidP="009E28C2">
            <w:pPr>
              <w:pStyle w:val="BodyText"/>
              <w:spacing w:after="0"/>
              <w:jc w:val="both"/>
              <w:rPr>
                <w:sz w:val="18"/>
                <w:szCs w:val="18"/>
                <w:lang w:val="en-GB"/>
              </w:rPr>
            </w:pPr>
            <w:r>
              <w:rPr>
                <w:b w:val="0"/>
                <w:sz w:val="18"/>
                <w:szCs w:val="18"/>
                <w:lang w:val="en-GB"/>
              </w:rPr>
              <w:t>…</w:t>
            </w:r>
          </w:p>
          <w:p w14:paraId="37F6D6A9" w14:textId="77777777" w:rsidR="00475EA4" w:rsidRPr="00874DCD" w:rsidRDefault="003C44C5" w:rsidP="009E28C2">
            <w:pPr>
              <w:pStyle w:val="BodyText"/>
              <w:spacing w:after="0"/>
              <w:jc w:val="both"/>
              <w:rPr>
                <w:sz w:val="18"/>
                <w:szCs w:val="18"/>
                <w:lang w:val="en-GB"/>
              </w:rPr>
            </w:pPr>
            <w:r>
              <w:rPr>
                <w:b w:val="0"/>
                <w:sz w:val="18"/>
                <w:szCs w:val="18"/>
                <w:lang w:val="en-GB"/>
              </w:rPr>
              <w:t>Identification service providers must collaborate to ensure that the technical interfaces of the members of a trust network are interoperable and that they enable the provision of interfaces that implement commonly known standards to the relying parties.</w:t>
            </w:r>
          </w:p>
          <w:p w14:paraId="1395E2FF" w14:textId="77777777" w:rsidR="00475EA4" w:rsidRPr="00874DCD" w:rsidRDefault="003C44C5" w:rsidP="009E28C2">
            <w:pPr>
              <w:pStyle w:val="BodyText"/>
              <w:spacing w:after="0"/>
              <w:jc w:val="both"/>
              <w:rPr>
                <w:sz w:val="18"/>
                <w:szCs w:val="18"/>
                <w:lang w:val="en-GB"/>
              </w:rPr>
            </w:pPr>
            <w:r>
              <w:rPr>
                <w:b w:val="0"/>
                <w:sz w:val="18"/>
                <w:szCs w:val="18"/>
                <w:lang w:val="en-GB"/>
              </w:rPr>
              <w:t>…</w:t>
            </w:r>
          </w:p>
          <w:p w14:paraId="7831FCB1" w14:textId="77777777" w:rsidR="00475EA4" w:rsidRPr="00874DCD" w:rsidRDefault="00475EA4" w:rsidP="009E28C2">
            <w:pPr>
              <w:pStyle w:val="BodyText"/>
              <w:jc w:val="both"/>
              <w:rPr>
                <w:sz w:val="26"/>
                <w:szCs w:val="26"/>
                <w:lang w:val="en-GB"/>
              </w:rPr>
            </w:pPr>
          </w:p>
          <w:p w14:paraId="30B80B03" w14:textId="77777777" w:rsidR="002E0309" w:rsidRPr="00874DCD" w:rsidRDefault="003C44C5" w:rsidP="002E0309">
            <w:pPr>
              <w:pStyle w:val="BodyText"/>
              <w:jc w:val="both"/>
              <w:rPr>
                <w:b w:val="0"/>
                <w:sz w:val="18"/>
                <w:lang w:val="en-GB"/>
              </w:rPr>
            </w:pPr>
            <w:r>
              <w:rPr>
                <w:b w:val="0"/>
                <w:sz w:val="18"/>
                <w:szCs w:val="18"/>
                <w:lang w:val="en-GB"/>
              </w:rPr>
              <w:t>M72B, section 12: Minimum set of data to be relayed in a trust network</w:t>
            </w:r>
          </w:p>
          <w:p w14:paraId="1F8B3D8C" w14:textId="77777777" w:rsidR="002E0309" w:rsidRPr="00874DCD" w:rsidRDefault="003C44C5" w:rsidP="002E0309">
            <w:pPr>
              <w:pStyle w:val="BodyText"/>
              <w:jc w:val="both"/>
              <w:rPr>
                <w:sz w:val="18"/>
                <w:szCs w:val="18"/>
                <w:lang w:val="en-GB"/>
              </w:rPr>
            </w:pPr>
            <w:r>
              <w:rPr>
                <w:b w:val="0"/>
                <w:sz w:val="18"/>
                <w:szCs w:val="18"/>
                <w:lang w:val="en-GB"/>
              </w:rPr>
              <w:t>12.1 Mandatory set of data</w:t>
            </w:r>
          </w:p>
          <w:p w14:paraId="3BC4D3F7" w14:textId="77777777" w:rsidR="002E0309" w:rsidRPr="00874DCD" w:rsidRDefault="003C44C5" w:rsidP="002E0309">
            <w:pPr>
              <w:pStyle w:val="BodyText"/>
              <w:spacing w:after="0"/>
              <w:jc w:val="both"/>
              <w:rPr>
                <w:bCs/>
                <w:sz w:val="18"/>
                <w:szCs w:val="18"/>
                <w:lang w:val="en-GB"/>
              </w:rPr>
            </w:pPr>
            <w:r>
              <w:rPr>
                <w:b w:val="0"/>
                <w:sz w:val="18"/>
                <w:szCs w:val="18"/>
                <w:lang w:val="en-GB"/>
              </w:rPr>
              <w:t>The following minimum set of data shall be relayed at the interface between the identification means provider and the provider of an identification broker service:</w:t>
            </w:r>
          </w:p>
          <w:p w14:paraId="090475BD" w14:textId="77777777" w:rsidR="002E0309" w:rsidRPr="00874DCD" w:rsidRDefault="003C44C5" w:rsidP="002E0309">
            <w:pPr>
              <w:pStyle w:val="BodyText"/>
              <w:numPr>
                <w:ilvl w:val="0"/>
                <w:numId w:val="36"/>
              </w:numPr>
              <w:spacing w:after="0"/>
              <w:jc w:val="both"/>
              <w:rPr>
                <w:bCs/>
                <w:sz w:val="18"/>
                <w:szCs w:val="18"/>
                <w:lang w:val="en-GB"/>
              </w:rPr>
            </w:pPr>
            <w:r>
              <w:rPr>
                <w:b w:val="0"/>
                <w:sz w:val="18"/>
                <w:szCs w:val="18"/>
                <w:lang w:val="en-GB"/>
              </w:rPr>
              <w:t>in identification events concerning natural persons: at least the first name, family name, date of birth and the unique identifier of the person authenticated by the identification means provider;</w:t>
            </w:r>
          </w:p>
          <w:p w14:paraId="0B258052" w14:textId="77777777" w:rsidR="002E0309" w:rsidRPr="00874DCD" w:rsidRDefault="003C44C5" w:rsidP="002E0309">
            <w:pPr>
              <w:pStyle w:val="BodyText"/>
              <w:numPr>
                <w:ilvl w:val="0"/>
                <w:numId w:val="36"/>
              </w:numPr>
              <w:spacing w:after="0"/>
              <w:jc w:val="both"/>
              <w:rPr>
                <w:bCs/>
                <w:sz w:val="18"/>
                <w:szCs w:val="18"/>
                <w:lang w:val="en-GB"/>
              </w:rPr>
            </w:pPr>
            <w:r>
              <w:rPr>
                <w:b w:val="0"/>
                <w:sz w:val="18"/>
                <w:szCs w:val="18"/>
                <w:lang w:val="en-GB"/>
              </w:rPr>
              <w:t>in identification events concerning legal persons: at least the first name, family name and the unique identifier of the natural person representing the legal person as well as the unique identifier of the organisation authenticated by the identification means provider;</w:t>
            </w:r>
          </w:p>
          <w:p w14:paraId="38B88728" w14:textId="77777777" w:rsidR="002E0309" w:rsidRPr="00874DCD" w:rsidRDefault="003C44C5" w:rsidP="002E0309">
            <w:pPr>
              <w:pStyle w:val="BodyText"/>
              <w:numPr>
                <w:ilvl w:val="0"/>
                <w:numId w:val="36"/>
              </w:numPr>
              <w:spacing w:after="0"/>
              <w:jc w:val="both"/>
              <w:rPr>
                <w:bCs/>
                <w:sz w:val="18"/>
                <w:szCs w:val="18"/>
                <w:lang w:val="en-GB"/>
              </w:rPr>
            </w:pPr>
            <w:r>
              <w:rPr>
                <w:b w:val="0"/>
                <w:sz w:val="18"/>
                <w:szCs w:val="18"/>
                <w:lang w:val="en-GB"/>
              </w:rPr>
              <w:t>an indication of whether the level of assurance is substantial or high; as well as</w:t>
            </w:r>
          </w:p>
          <w:p w14:paraId="1A25DA4E" w14:textId="77777777" w:rsidR="002E0309" w:rsidRPr="00874DCD" w:rsidRDefault="003C44C5" w:rsidP="002E0309">
            <w:pPr>
              <w:pStyle w:val="BodyText"/>
              <w:numPr>
                <w:ilvl w:val="0"/>
                <w:numId w:val="36"/>
              </w:numPr>
              <w:spacing w:after="0"/>
              <w:jc w:val="both"/>
              <w:rPr>
                <w:bCs/>
                <w:sz w:val="18"/>
                <w:szCs w:val="18"/>
                <w:lang w:val="en-GB"/>
              </w:rPr>
            </w:pPr>
            <w:r>
              <w:rPr>
                <w:b w:val="0"/>
                <w:sz w:val="18"/>
                <w:szCs w:val="18"/>
                <w:lang w:val="en-GB"/>
              </w:rPr>
              <w:lastRenderedPageBreak/>
              <w:t>name of the relying party authenticated by the identification broker service.</w:t>
            </w:r>
          </w:p>
          <w:p w14:paraId="3934B4D5" w14:textId="77777777" w:rsidR="002E0309" w:rsidRPr="00874DCD" w:rsidRDefault="002E0309" w:rsidP="002E0309">
            <w:pPr>
              <w:pStyle w:val="BodyText"/>
              <w:spacing w:after="0"/>
              <w:jc w:val="both"/>
              <w:rPr>
                <w:bCs/>
                <w:sz w:val="18"/>
                <w:szCs w:val="18"/>
                <w:lang w:val="en-GB"/>
              </w:rPr>
            </w:pPr>
          </w:p>
          <w:p w14:paraId="360A28B2" w14:textId="77777777" w:rsidR="002E0309" w:rsidRPr="00874DCD" w:rsidRDefault="003C44C5" w:rsidP="002E0309">
            <w:pPr>
              <w:pStyle w:val="BodyText"/>
              <w:jc w:val="both"/>
              <w:rPr>
                <w:sz w:val="18"/>
                <w:szCs w:val="18"/>
                <w:lang w:val="en-GB"/>
              </w:rPr>
            </w:pPr>
            <w:r>
              <w:rPr>
                <w:b w:val="0"/>
                <w:sz w:val="18"/>
                <w:szCs w:val="18"/>
                <w:lang w:val="en-GB"/>
              </w:rPr>
              <w:t>12.2 Optional information</w:t>
            </w:r>
          </w:p>
          <w:p w14:paraId="3EC7FBEC" w14:textId="77777777" w:rsidR="002E0309" w:rsidRPr="00874DCD" w:rsidRDefault="003C44C5" w:rsidP="002E0309">
            <w:pPr>
              <w:pStyle w:val="BodyText"/>
              <w:spacing w:after="0"/>
              <w:jc w:val="both"/>
              <w:rPr>
                <w:bCs/>
                <w:sz w:val="18"/>
                <w:szCs w:val="18"/>
                <w:lang w:val="en-GB"/>
              </w:rPr>
            </w:pPr>
            <w:r>
              <w:rPr>
                <w:b w:val="0"/>
                <w:sz w:val="18"/>
                <w:szCs w:val="18"/>
                <w:lang w:val="en-GB"/>
              </w:rPr>
              <w:t>The interface between the identification means provider and the provider of an identification broker service must have the technically planned possibility to relay the following information:</w:t>
            </w:r>
          </w:p>
          <w:p w14:paraId="19185C9C" w14:textId="77777777" w:rsidR="002E0309" w:rsidRPr="00874DCD" w:rsidRDefault="003C44C5" w:rsidP="002E0309">
            <w:pPr>
              <w:pStyle w:val="BodyText"/>
              <w:numPr>
                <w:ilvl w:val="0"/>
                <w:numId w:val="37"/>
              </w:numPr>
              <w:spacing w:after="0"/>
              <w:jc w:val="both"/>
              <w:rPr>
                <w:bCs/>
                <w:sz w:val="18"/>
                <w:szCs w:val="18"/>
                <w:lang w:val="en-GB"/>
              </w:rPr>
            </w:pPr>
            <w:r>
              <w:rPr>
                <w:b w:val="0"/>
                <w:sz w:val="18"/>
                <w:szCs w:val="18"/>
                <w:lang w:val="en-GB"/>
              </w:rPr>
              <w:t>indication of whether the identification event concerns a public administration eService or a private eService;</w:t>
            </w:r>
          </w:p>
          <w:p w14:paraId="56A59846" w14:textId="77777777" w:rsidR="002E0309" w:rsidRPr="00874DCD" w:rsidRDefault="003C44C5" w:rsidP="002E0309">
            <w:pPr>
              <w:pStyle w:val="BodyText"/>
              <w:numPr>
                <w:ilvl w:val="0"/>
                <w:numId w:val="37"/>
              </w:numPr>
              <w:spacing w:after="0"/>
              <w:jc w:val="both"/>
              <w:rPr>
                <w:bCs/>
                <w:sz w:val="18"/>
                <w:szCs w:val="18"/>
                <w:lang w:val="en-GB"/>
              </w:rPr>
            </w:pPr>
            <w:r>
              <w:rPr>
                <w:b w:val="0"/>
                <w:sz w:val="18"/>
                <w:szCs w:val="18"/>
                <w:lang w:val="en-GB"/>
              </w:rPr>
              <w:t>in identification events concerning natural persons: forename(s) and surname(s) at the time of birth, place of birth, current address and gender; and</w:t>
            </w:r>
          </w:p>
          <w:p w14:paraId="29CF99D6" w14:textId="77777777" w:rsidR="002E0309" w:rsidRPr="00874DCD" w:rsidRDefault="003C44C5" w:rsidP="002E0309">
            <w:pPr>
              <w:pStyle w:val="BodyText"/>
              <w:numPr>
                <w:ilvl w:val="0"/>
                <w:numId w:val="37"/>
              </w:numPr>
              <w:spacing w:after="0"/>
              <w:jc w:val="both"/>
              <w:rPr>
                <w:bCs/>
                <w:sz w:val="18"/>
                <w:szCs w:val="18"/>
                <w:lang w:val="en-GB"/>
              </w:rPr>
            </w:pPr>
            <w:r>
              <w:rPr>
                <w:b w:val="0"/>
                <w:sz w:val="18"/>
                <w:szCs w:val="18"/>
                <w:lang w:val="en-GB"/>
              </w:rPr>
              <w:t>in identification events concerning legal persons:</w:t>
            </w:r>
          </w:p>
          <w:p w14:paraId="1C4D6981" w14:textId="77777777" w:rsidR="002E0309" w:rsidRPr="002E0309" w:rsidRDefault="003C44C5" w:rsidP="002E0309">
            <w:pPr>
              <w:pStyle w:val="BodyText"/>
              <w:numPr>
                <w:ilvl w:val="0"/>
                <w:numId w:val="38"/>
              </w:numPr>
              <w:spacing w:after="0"/>
              <w:jc w:val="both"/>
              <w:rPr>
                <w:bCs/>
                <w:sz w:val="18"/>
                <w:szCs w:val="18"/>
              </w:rPr>
            </w:pPr>
            <w:r>
              <w:rPr>
                <w:b w:val="0"/>
                <w:sz w:val="18"/>
                <w:szCs w:val="18"/>
                <w:lang w:val="en-GB"/>
              </w:rPr>
              <w:t>current address;</w:t>
            </w:r>
          </w:p>
          <w:p w14:paraId="60D54DA2" w14:textId="77777777" w:rsidR="002E0309" w:rsidRPr="002E0309" w:rsidRDefault="003C44C5" w:rsidP="002E0309">
            <w:pPr>
              <w:pStyle w:val="BodyText"/>
              <w:numPr>
                <w:ilvl w:val="0"/>
                <w:numId w:val="38"/>
              </w:numPr>
              <w:spacing w:after="0"/>
              <w:jc w:val="both"/>
              <w:rPr>
                <w:bCs/>
                <w:sz w:val="18"/>
                <w:szCs w:val="18"/>
              </w:rPr>
            </w:pPr>
            <w:r>
              <w:rPr>
                <w:b w:val="0"/>
                <w:sz w:val="18"/>
                <w:szCs w:val="18"/>
                <w:lang w:val="en-GB"/>
              </w:rPr>
              <w:t>VAT registration number;</w:t>
            </w:r>
          </w:p>
          <w:p w14:paraId="72101C89" w14:textId="77777777" w:rsidR="002E0309" w:rsidRPr="002E0309" w:rsidRDefault="003C44C5" w:rsidP="002E0309">
            <w:pPr>
              <w:pStyle w:val="BodyText"/>
              <w:numPr>
                <w:ilvl w:val="0"/>
                <w:numId w:val="38"/>
              </w:numPr>
              <w:spacing w:after="0"/>
              <w:jc w:val="both"/>
              <w:rPr>
                <w:bCs/>
                <w:sz w:val="18"/>
                <w:szCs w:val="18"/>
              </w:rPr>
            </w:pPr>
            <w:r>
              <w:rPr>
                <w:b w:val="0"/>
                <w:sz w:val="18"/>
                <w:szCs w:val="18"/>
                <w:lang w:val="en-GB"/>
              </w:rPr>
              <w:t>tax reference number;</w:t>
            </w:r>
          </w:p>
          <w:p w14:paraId="6F23A80E" w14:textId="77777777" w:rsidR="002E0309" w:rsidRPr="00874DCD" w:rsidRDefault="003C44C5" w:rsidP="002E0309">
            <w:pPr>
              <w:pStyle w:val="BodyText"/>
              <w:numPr>
                <w:ilvl w:val="0"/>
                <w:numId w:val="38"/>
              </w:numPr>
              <w:spacing w:after="0"/>
              <w:jc w:val="both"/>
              <w:rPr>
                <w:bCs/>
                <w:sz w:val="18"/>
                <w:szCs w:val="18"/>
                <w:lang w:val="en-GB"/>
              </w:rPr>
            </w:pPr>
            <w:r>
              <w:rPr>
                <w:b w:val="0"/>
                <w:sz w:val="18"/>
                <w:szCs w:val="18"/>
                <w:lang w:val="en-GB"/>
              </w:rPr>
              <w:t>the identifier related to Article 3(1) of Directive 2009/101/EC of the European Parliament and of the Council;</w:t>
            </w:r>
          </w:p>
          <w:p w14:paraId="45F31DB1" w14:textId="77777777" w:rsidR="002E0309" w:rsidRPr="00874DCD" w:rsidRDefault="003C44C5" w:rsidP="002E0309">
            <w:pPr>
              <w:pStyle w:val="BodyText"/>
              <w:numPr>
                <w:ilvl w:val="0"/>
                <w:numId w:val="38"/>
              </w:numPr>
              <w:spacing w:after="0"/>
              <w:jc w:val="both"/>
              <w:rPr>
                <w:bCs/>
                <w:sz w:val="18"/>
                <w:szCs w:val="18"/>
                <w:lang w:val="en-GB"/>
              </w:rPr>
            </w:pPr>
            <w:r>
              <w:rPr>
                <w:b w:val="0"/>
                <w:sz w:val="18"/>
                <w:szCs w:val="18"/>
                <w:lang w:val="en-GB"/>
              </w:rPr>
              <w:t>Legal Entity Identifier (LEI) referred to in Commission Implementing Regulation (EU) No 1247/20122;</w:t>
            </w:r>
          </w:p>
          <w:p w14:paraId="1AC6EBD7" w14:textId="77777777" w:rsidR="002E0309" w:rsidRPr="00874DCD" w:rsidRDefault="003C44C5" w:rsidP="002E0309">
            <w:pPr>
              <w:pStyle w:val="BodyText"/>
              <w:numPr>
                <w:ilvl w:val="0"/>
                <w:numId w:val="38"/>
              </w:numPr>
              <w:spacing w:after="0"/>
              <w:jc w:val="both"/>
              <w:rPr>
                <w:bCs/>
                <w:sz w:val="18"/>
                <w:szCs w:val="18"/>
                <w:lang w:val="en-GB"/>
              </w:rPr>
            </w:pPr>
            <w:r>
              <w:rPr>
                <w:b w:val="0"/>
                <w:sz w:val="18"/>
                <w:szCs w:val="18"/>
                <w:lang w:val="en-GB"/>
              </w:rPr>
              <w:t>Economic Operator Registration and Identification (EORI) referred to in Commission Implementing Regulation (EU) No 1352/20133; and</w:t>
            </w:r>
          </w:p>
          <w:p w14:paraId="5C525718" w14:textId="77777777" w:rsidR="002E0309" w:rsidRPr="00874DCD" w:rsidRDefault="003C44C5" w:rsidP="002E0309">
            <w:pPr>
              <w:pStyle w:val="BodyText"/>
              <w:numPr>
                <w:ilvl w:val="0"/>
                <w:numId w:val="38"/>
              </w:numPr>
              <w:spacing w:after="0"/>
              <w:jc w:val="both"/>
              <w:rPr>
                <w:bCs/>
                <w:sz w:val="18"/>
                <w:szCs w:val="18"/>
                <w:lang w:val="en-GB"/>
              </w:rPr>
            </w:pPr>
            <w:r>
              <w:rPr>
                <w:b w:val="0"/>
                <w:sz w:val="18"/>
                <w:szCs w:val="18"/>
                <w:lang w:val="en-GB"/>
              </w:rPr>
              <w:t>excise number provided in Article 2(12) of Council Regulation (EC) No 389/20124.</w:t>
            </w:r>
          </w:p>
          <w:p w14:paraId="5DE41234" w14:textId="77777777" w:rsidR="002E0309" w:rsidRPr="00874DCD" w:rsidRDefault="002E0309" w:rsidP="002E0309">
            <w:pPr>
              <w:pStyle w:val="BodyText"/>
              <w:spacing w:after="0"/>
              <w:jc w:val="both"/>
              <w:rPr>
                <w:bCs/>
                <w:sz w:val="18"/>
                <w:szCs w:val="18"/>
                <w:lang w:val="en-GB"/>
              </w:rPr>
            </w:pPr>
          </w:p>
          <w:p w14:paraId="119B309B" w14:textId="77777777" w:rsidR="002E0309" w:rsidRPr="00874DCD" w:rsidRDefault="003C44C5" w:rsidP="002E0309">
            <w:pPr>
              <w:pStyle w:val="BodyText"/>
              <w:jc w:val="both"/>
              <w:rPr>
                <w:bCs/>
                <w:sz w:val="18"/>
                <w:szCs w:val="18"/>
                <w:lang w:val="en-GB"/>
              </w:rPr>
            </w:pPr>
            <w:r>
              <w:rPr>
                <w:b w:val="0"/>
                <w:sz w:val="18"/>
                <w:szCs w:val="18"/>
                <w:lang w:val="en-GB"/>
              </w:rPr>
              <w:t>12.3 Pseudonymisation of identification</w:t>
            </w:r>
          </w:p>
          <w:p w14:paraId="09A46A60" w14:textId="77777777" w:rsidR="002E0309" w:rsidRPr="00874DCD" w:rsidRDefault="003C44C5" w:rsidP="002E0309">
            <w:pPr>
              <w:pStyle w:val="BodyText"/>
              <w:spacing w:after="0"/>
              <w:jc w:val="both"/>
              <w:rPr>
                <w:sz w:val="18"/>
                <w:szCs w:val="18"/>
                <w:lang w:val="en-GB"/>
              </w:rPr>
            </w:pPr>
            <w:r>
              <w:rPr>
                <w:b w:val="0"/>
                <w:sz w:val="18"/>
                <w:szCs w:val="18"/>
                <w:lang w:val="en-GB"/>
              </w:rPr>
              <w:t>The duties specified in sections 12.1 and 12.2 above pertain to the interface between the identification means and the identification broker service in authenticating the user even when the identification broker service only discloses the pseudonym of the identification means user or a limited amount of personal data on the user to the relying party in accordance with section 8, subsection 2 of the Identification and Trust Services Act.</w:t>
            </w:r>
          </w:p>
          <w:p w14:paraId="0391A3F8" w14:textId="77777777" w:rsidR="002E0309" w:rsidRPr="00874DCD" w:rsidRDefault="002E0309" w:rsidP="002E0309">
            <w:pPr>
              <w:pStyle w:val="BodyText"/>
              <w:spacing w:after="0"/>
              <w:jc w:val="both"/>
              <w:rPr>
                <w:bCs/>
                <w:sz w:val="18"/>
                <w:szCs w:val="18"/>
                <w:lang w:val="en-GB"/>
              </w:rPr>
            </w:pPr>
          </w:p>
          <w:p w14:paraId="054C1253" w14:textId="77777777" w:rsidR="00BC73F0" w:rsidRPr="00874DCD" w:rsidRDefault="00BC73F0" w:rsidP="00BC73F0">
            <w:pPr>
              <w:pStyle w:val="BodyText"/>
              <w:jc w:val="both"/>
              <w:rPr>
                <w:sz w:val="18"/>
                <w:szCs w:val="18"/>
                <w:lang w:val="en-GB"/>
              </w:rPr>
            </w:pPr>
          </w:p>
          <w:p w14:paraId="5267BA97" w14:textId="77777777" w:rsidR="00BC73F0" w:rsidRPr="00874DCD" w:rsidRDefault="003C44C5" w:rsidP="00BC73F0">
            <w:pPr>
              <w:pStyle w:val="BodyText"/>
              <w:jc w:val="both"/>
              <w:rPr>
                <w:b w:val="0"/>
                <w:sz w:val="18"/>
                <w:lang w:val="en-GB"/>
              </w:rPr>
            </w:pPr>
            <w:r>
              <w:rPr>
                <w:b w:val="0"/>
                <w:sz w:val="18"/>
                <w:szCs w:val="18"/>
                <w:lang w:val="en-GB"/>
              </w:rPr>
              <w:t>14 Data transfer protocol and other requirements</w:t>
            </w:r>
          </w:p>
          <w:p w14:paraId="706E14C9" w14:textId="77777777" w:rsidR="00BC73F0" w:rsidRPr="00874DCD" w:rsidRDefault="003C44C5" w:rsidP="00BC73F0">
            <w:pPr>
              <w:pStyle w:val="BodyText"/>
              <w:jc w:val="both"/>
              <w:rPr>
                <w:sz w:val="18"/>
                <w:szCs w:val="18"/>
                <w:lang w:val="en-GB"/>
              </w:rPr>
            </w:pPr>
            <w:r>
              <w:rPr>
                <w:b w:val="0"/>
                <w:sz w:val="18"/>
                <w:szCs w:val="18"/>
                <w:lang w:val="en-GB"/>
              </w:rPr>
              <w:t>14.1 Data transfer protocol</w:t>
            </w:r>
          </w:p>
          <w:p w14:paraId="4A204C5E" w14:textId="77777777" w:rsidR="00BC73F0" w:rsidRPr="00874DCD" w:rsidRDefault="003C44C5" w:rsidP="00BC73F0">
            <w:pPr>
              <w:pStyle w:val="BodyText"/>
              <w:jc w:val="both"/>
              <w:rPr>
                <w:bCs/>
                <w:sz w:val="18"/>
                <w:szCs w:val="18"/>
                <w:lang w:val="en-GB"/>
              </w:rPr>
            </w:pPr>
            <w:r>
              <w:rPr>
                <w:b w:val="0"/>
                <w:sz w:val="18"/>
                <w:szCs w:val="18"/>
                <w:lang w:val="en-GB"/>
              </w:rPr>
              <w:t>The identification service provider must enable the chaining of initial identification in accordance with section 17 of the Identification and Trust Services Act and relaying identification events within the trust network in accordance with section 12 a of the Identification and Trust Services Act using an interface conforming to at least either the Open IDConnect or SAML protocol.</w:t>
            </w:r>
          </w:p>
          <w:p w14:paraId="541E9AF9" w14:textId="77777777" w:rsidR="00BC73F0" w:rsidRPr="00874DCD" w:rsidRDefault="003C44C5" w:rsidP="00BC73F0">
            <w:pPr>
              <w:pStyle w:val="BodyText"/>
              <w:jc w:val="both"/>
              <w:rPr>
                <w:bCs/>
                <w:sz w:val="18"/>
                <w:szCs w:val="18"/>
                <w:lang w:val="en-GB"/>
              </w:rPr>
            </w:pPr>
            <w:r>
              <w:rPr>
                <w:b w:val="0"/>
                <w:sz w:val="18"/>
                <w:szCs w:val="18"/>
                <w:lang w:val="en-GB"/>
              </w:rPr>
              <w:t>14.2 Other features of the interface</w:t>
            </w:r>
          </w:p>
          <w:p w14:paraId="352C20B8" w14:textId="77777777" w:rsidR="002E0309" w:rsidRPr="00874DCD" w:rsidRDefault="003C44C5" w:rsidP="00BC73F0">
            <w:pPr>
              <w:pStyle w:val="BodyText"/>
              <w:jc w:val="both"/>
              <w:rPr>
                <w:sz w:val="18"/>
                <w:szCs w:val="18"/>
                <w:lang w:val="en-GB"/>
              </w:rPr>
            </w:pPr>
            <w:r>
              <w:rPr>
                <w:b w:val="0"/>
                <w:sz w:val="18"/>
                <w:szCs w:val="18"/>
                <w:lang w:val="en-GB"/>
              </w:rPr>
              <w:t>The identification means provider, the provider of the identification broker service, the relying party and the national node operator shall negotiate the properties of their mutual interfaces (other than those laid down in this Regulation) and the respective protocol to be employed.</w:t>
            </w:r>
          </w:p>
          <w:p w14:paraId="78EFF9A6" w14:textId="77777777" w:rsidR="00475EA4" w:rsidRPr="00874DCD" w:rsidRDefault="00475EA4" w:rsidP="009E28C2">
            <w:pPr>
              <w:pStyle w:val="BodyText"/>
              <w:jc w:val="both"/>
              <w:rPr>
                <w:sz w:val="18"/>
                <w:szCs w:val="18"/>
                <w:lang w:val="en-GB"/>
              </w:rPr>
            </w:pPr>
          </w:p>
        </w:tc>
      </w:tr>
      <w:tr w:rsidR="008147B4" w14:paraId="02A31494" w14:textId="77777777" w:rsidTr="008147B4">
        <w:tc>
          <w:tcPr>
            <w:tcW w:w="988" w:type="dxa"/>
            <w:shd w:val="clear" w:color="auto" w:fill="BFBFBF" w:themeFill="background1" w:themeFillShade="BF"/>
          </w:tcPr>
          <w:p w14:paraId="7B5FA50B" w14:textId="77777777" w:rsidR="00A2048D" w:rsidRPr="00D228B3" w:rsidRDefault="003C44C5" w:rsidP="00A137A7">
            <w:pPr>
              <w:pStyle w:val="BodyText"/>
              <w:jc w:val="both"/>
              <w:rPr>
                <w:b/>
                <w:sz w:val="18"/>
                <w:szCs w:val="18"/>
              </w:rPr>
            </w:pPr>
            <w:r>
              <w:rPr>
                <w:b/>
                <w:bCs/>
                <w:sz w:val="18"/>
                <w:szCs w:val="18"/>
                <w:lang w:val="en-GB"/>
              </w:rPr>
              <w:lastRenderedPageBreak/>
              <w:t>NO.</w:t>
            </w:r>
          </w:p>
        </w:tc>
        <w:tc>
          <w:tcPr>
            <w:tcW w:w="850" w:type="dxa"/>
            <w:shd w:val="clear" w:color="auto" w:fill="BFBFBF" w:themeFill="background1" w:themeFillShade="BF"/>
          </w:tcPr>
          <w:p w14:paraId="1F4B9F85" w14:textId="77777777" w:rsidR="00A2048D" w:rsidRPr="00D228B3" w:rsidRDefault="003C44C5" w:rsidP="00A2048D">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333362FF" w14:textId="77777777" w:rsidR="00A2048D" w:rsidRPr="00874DCD" w:rsidRDefault="003C44C5" w:rsidP="00442E31">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55699485" w14:textId="77777777" w:rsidR="00A2048D"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4E73A1E2" w14:textId="77777777" w:rsidR="00A2048D"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451646B3" w14:textId="77777777" w:rsidR="00A2048D" w:rsidRPr="00D228B3" w:rsidRDefault="003C44C5" w:rsidP="00A137A7">
            <w:pPr>
              <w:pStyle w:val="BodyText"/>
              <w:jc w:val="both"/>
              <w:rPr>
                <w:b/>
                <w:sz w:val="18"/>
                <w:szCs w:val="18"/>
              </w:rPr>
            </w:pPr>
            <w:r>
              <w:rPr>
                <w:b/>
                <w:bCs/>
                <w:sz w:val="18"/>
                <w:szCs w:val="18"/>
                <w:lang w:val="en-GB"/>
              </w:rPr>
              <w:t>NOTES</w:t>
            </w:r>
          </w:p>
        </w:tc>
      </w:tr>
      <w:tr w:rsidR="008147B4" w:rsidRPr="00BF7C90" w14:paraId="45E18733" w14:textId="77777777" w:rsidTr="008147B4">
        <w:tc>
          <w:tcPr>
            <w:tcW w:w="988" w:type="dxa"/>
          </w:tcPr>
          <w:p w14:paraId="4559132F" w14:textId="77777777" w:rsidR="00C901AE" w:rsidRPr="00E11277" w:rsidRDefault="00C901AE" w:rsidP="00900D8A">
            <w:pPr>
              <w:pStyle w:val="BodyText"/>
              <w:numPr>
                <w:ilvl w:val="0"/>
                <w:numId w:val="23"/>
              </w:numPr>
              <w:spacing w:after="0"/>
              <w:jc w:val="both"/>
              <w:rPr>
                <w:sz w:val="18"/>
                <w:szCs w:val="18"/>
              </w:rPr>
            </w:pPr>
          </w:p>
        </w:tc>
        <w:tc>
          <w:tcPr>
            <w:tcW w:w="850" w:type="dxa"/>
          </w:tcPr>
          <w:p w14:paraId="0541CC5E" w14:textId="77777777" w:rsidR="00C901AE" w:rsidRPr="00BD4898" w:rsidRDefault="003C44C5" w:rsidP="00922D9B">
            <w:pPr>
              <w:pStyle w:val="BodyText"/>
              <w:spacing w:after="0"/>
              <w:jc w:val="both"/>
              <w:rPr>
                <w:sz w:val="18"/>
                <w:szCs w:val="18"/>
              </w:rPr>
            </w:pPr>
            <w:r>
              <w:rPr>
                <w:sz w:val="18"/>
                <w:szCs w:val="18"/>
                <w:lang w:val="en-GB"/>
              </w:rPr>
              <w:t>S, H</w:t>
            </w:r>
          </w:p>
        </w:tc>
        <w:tc>
          <w:tcPr>
            <w:tcW w:w="4253" w:type="dxa"/>
            <w:shd w:val="clear" w:color="auto" w:fill="FFFFFF" w:themeFill="background1"/>
          </w:tcPr>
          <w:p w14:paraId="4849F7E8" w14:textId="77777777" w:rsidR="00C901AE" w:rsidRPr="00874DCD" w:rsidRDefault="003C44C5" w:rsidP="007E593B">
            <w:pPr>
              <w:pStyle w:val="BodyText"/>
              <w:spacing w:after="0"/>
              <w:jc w:val="both"/>
              <w:rPr>
                <w:sz w:val="18"/>
                <w:szCs w:val="18"/>
                <w:lang w:val="en-GB"/>
              </w:rPr>
            </w:pPr>
            <w:r>
              <w:rPr>
                <w:sz w:val="18"/>
                <w:szCs w:val="18"/>
                <w:lang w:val="en-GB"/>
              </w:rPr>
              <w:t>The identification service provider offers at least one interface in the trust network that complies with a universally applied standard.</w:t>
            </w:r>
          </w:p>
        </w:tc>
        <w:tc>
          <w:tcPr>
            <w:tcW w:w="5528" w:type="dxa"/>
          </w:tcPr>
          <w:p w14:paraId="58B85D3D" w14:textId="77777777" w:rsidR="00C901AE" w:rsidRPr="00874DCD" w:rsidRDefault="003C44C5" w:rsidP="00C901AE">
            <w:pPr>
              <w:pStyle w:val="BodyText"/>
              <w:jc w:val="both"/>
              <w:rPr>
                <w:b/>
                <w:sz w:val="18"/>
                <w:szCs w:val="18"/>
                <w:lang w:val="en-GB"/>
              </w:rPr>
            </w:pPr>
            <w:r>
              <w:rPr>
                <w:b/>
                <w:bCs/>
                <w:sz w:val="18"/>
                <w:szCs w:val="18"/>
                <w:lang w:val="en-GB"/>
              </w:rPr>
              <w:t>Government Decree 169/2016 on the trust network of strong electronic identification services providers</w:t>
            </w:r>
          </w:p>
          <w:p w14:paraId="33DDE4D2" w14:textId="77777777" w:rsidR="009B616A" w:rsidRPr="00874DCD" w:rsidRDefault="003C44C5" w:rsidP="009B616A">
            <w:pPr>
              <w:pStyle w:val="BodyText"/>
              <w:jc w:val="both"/>
              <w:rPr>
                <w:b/>
                <w:sz w:val="18"/>
                <w:szCs w:val="18"/>
                <w:lang w:val="en-GB"/>
              </w:rPr>
            </w:pPr>
            <w:r>
              <w:rPr>
                <w:b/>
                <w:bCs/>
                <w:sz w:val="18"/>
                <w:szCs w:val="18"/>
                <w:lang w:val="en-GB"/>
              </w:rPr>
              <w:t>Section 1: Technical interfaces of a trust network</w:t>
            </w:r>
          </w:p>
          <w:p w14:paraId="62A02933" w14:textId="77777777" w:rsidR="00C901AE" w:rsidRPr="00874DCD" w:rsidRDefault="003C44C5" w:rsidP="00C901AE">
            <w:pPr>
              <w:pStyle w:val="BodyText"/>
              <w:jc w:val="both"/>
              <w:rPr>
                <w:sz w:val="18"/>
                <w:szCs w:val="18"/>
                <w:lang w:val="en-GB"/>
              </w:rPr>
            </w:pPr>
            <w:r>
              <w:rPr>
                <w:sz w:val="18"/>
                <w:szCs w:val="18"/>
                <w:lang w:val="en-GB"/>
              </w:rPr>
              <w:t>Technical interfaces referred to in section 12 a, paragraph 2 of the Act on Strong Electronic Identification and Electronic Signatures (617/2009), hereinafter referred to as the Identification Act, are:</w:t>
            </w:r>
          </w:p>
          <w:p w14:paraId="35596C5C" w14:textId="77777777" w:rsidR="00C901AE" w:rsidRPr="00874DCD" w:rsidRDefault="003C44C5" w:rsidP="00C901AE">
            <w:pPr>
              <w:pStyle w:val="BodyText"/>
              <w:jc w:val="both"/>
              <w:rPr>
                <w:sz w:val="18"/>
                <w:szCs w:val="18"/>
                <w:u w:val="single"/>
                <w:lang w:val="en-GB"/>
              </w:rPr>
            </w:pPr>
            <w:r>
              <w:rPr>
                <w:sz w:val="18"/>
                <w:szCs w:val="18"/>
                <w:u w:val="single"/>
                <w:lang w:val="en-GB"/>
              </w:rPr>
              <w:t>1) interface between identification means providers;</w:t>
            </w:r>
          </w:p>
          <w:p w14:paraId="429ECF4D" w14:textId="77777777" w:rsidR="00C901AE" w:rsidRPr="00874DCD" w:rsidRDefault="003C44C5" w:rsidP="00C901AE">
            <w:pPr>
              <w:pStyle w:val="BodyText"/>
              <w:jc w:val="both"/>
              <w:rPr>
                <w:sz w:val="18"/>
                <w:szCs w:val="18"/>
                <w:u w:val="single"/>
                <w:lang w:val="en-GB"/>
              </w:rPr>
            </w:pPr>
            <w:r>
              <w:rPr>
                <w:sz w:val="18"/>
                <w:szCs w:val="18"/>
                <w:u w:val="single"/>
                <w:lang w:val="en-GB"/>
              </w:rPr>
              <w:t xml:space="preserve">2) interface between an identification means provider and an identification broker service provider; </w:t>
            </w:r>
          </w:p>
          <w:p w14:paraId="61839A8E" w14:textId="77777777" w:rsidR="00C901AE" w:rsidRPr="00874DCD" w:rsidRDefault="003C44C5" w:rsidP="00C901AE">
            <w:pPr>
              <w:pStyle w:val="BodyText"/>
              <w:jc w:val="both"/>
              <w:rPr>
                <w:sz w:val="18"/>
                <w:szCs w:val="18"/>
                <w:lang w:val="en-GB"/>
              </w:rPr>
            </w:pPr>
            <w:r>
              <w:rPr>
                <w:sz w:val="18"/>
                <w:szCs w:val="18"/>
                <w:lang w:val="en-GB"/>
              </w:rPr>
              <w:t xml:space="preserve">3) interface between an identification broker service provider and an identification service relying party. </w:t>
            </w:r>
          </w:p>
          <w:p w14:paraId="10CD34C5" w14:textId="77777777" w:rsidR="00C901AE" w:rsidRPr="00874DCD" w:rsidRDefault="003C44C5" w:rsidP="00C901AE">
            <w:pPr>
              <w:pStyle w:val="BodyText"/>
              <w:jc w:val="both"/>
              <w:rPr>
                <w:sz w:val="18"/>
                <w:szCs w:val="18"/>
                <w:lang w:val="en-GB"/>
              </w:rPr>
            </w:pPr>
            <w:r>
              <w:rPr>
                <w:sz w:val="18"/>
                <w:szCs w:val="18"/>
                <w:lang w:val="en-GB"/>
              </w:rPr>
              <w:t>The identification service providers in a trust network may agree on an interface required for the transmission of a charge for identification data referred to in section 12 a, paragraph 3 of the Identification Act or other interface necessary for the operation of the trust network.</w:t>
            </w:r>
          </w:p>
          <w:p w14:paraId="2B6E34B9" w14:textId="77777777" w:rsidR="00C901AE" w:rsidRPr="00874DCD" w:rsidRDefault="003C44C5" w:rsidP="00C06A3E">
            <w:pPr>
              <w:pStyle w:val="BodyText"/>
              <w:jc w:val="both"/>
              <w:rPr>
                <w:sz w:val="18"/>
                <w:szCs w:val="18"/>
                <w:u w:val="single"/>
                <w:lang w:val="en-GB"/>
              </w:rPr>
            </w:pPr>
            <w:r>
              <w:rPr>
                <w:sz w:val="18"/>
                <w:szCs w:val="18"/>
                <w:u w:val="single"/>
                <w:lang w:val="en-GB"/>
              </w:rPr>
              <w:t>An identification service provider belonging to a trust network shall, in both the interfaces referred to in subsection 1, paragraphs 1 and 2, provide at least one technical interface that meets a universally applied standard.</w:t>
            </w:r>
          </w:p>
          <w:p w14:paraId="3DE957CD" w14:textId="77777777" w:rsidR="004622AD" w:rsidRPr="00874DCD" w:rsidRDefault="003C44C5" w:rsidP="004622AD">
            <w:pPr>
              <w:pStyle w:val="BodyText"/>
              <w:jc w:val="both"/>
              <w:rPr>
                <w:b/>
                <w:bCs/>
                <w:sz w:val="18"/>
                <w:szCs w:val="18"/>
                <w:lang w:val="en-GB"/>
              </w:rPr>
            </w:pPr>
            <w:r>
              <w:rPr>
                <w:b/>
                <w:bCs/>
                <w:sz w:val="18"/>
                <w:szCs w:val="18"/>
                <w:lang w:val="en-GB"/>
              </w:rPr>
              <w:t>M72B, section 14: Data transfer protocol and other requirements</w:t>
            </w:r>
          </w:p>
          <w:p w14:paraId="3BDA2EF6" w14:textId="77777777" w:rsidR="004622AD" w:rsidRPr="00874DCD" w:rsidRDefault="003C44C5" w:rsidP="004622AD">
            <w:pPr>
              <w:pStyle w:val="BodyText"/>
              <w:jc w:val="both"/>
              <w:rPr>
                <w:b/>
                <w:bCs/>
                <w:sz w:val="18"/>
                <w:szCs w:val="18"/>
                <w:lang w:val="en-GB"/>
              </w:rPr>
            </w:pPr>
            <w:r>
              <w:rPr>
                <w:b/>
                <w:bCs/>
                <w:sz w:val="18"/>
                <w:szCs w:val="18"/>
                <w:lang w:val="en-GB"/>
              </w:rPr>
              <w:t>14.1 Data transfer protocol</w:t>
            </w:r>
          </w:p>
          <w:p w14:paraId="3C4864E4" w14:textId="77777777" w:rsidR="004622AD" w:rsidRPr="00874DCD" w:rsidRDefault="003C44C5" w:rsidP="004622AD">
            <w:pPr>
              <w:pStyle w:val="BodyText"/>
              <w:jc w:val="both"/>
              <w:rPr>
                <w:sz w:val="18"/>
                <w:szCs w:val="18"/>
                <w:lang w:val="en-GB"/>
              </w:rPr>
            </w:pPr>
            <w:r>
              <w:rPr>
                <w:sz w:val="18"/>
                <w:szCs w:val="18"/>
                <w:lang w:val="en-GB"/>
              </w:rPr>
              <w:lastRenderedPageBreak/>
              <w:t>The identification service provider must enable the chaining of initial identification in accordance with section 17 of the Identification and Trust Services Act and relaying identification events within the trust network in accordance with section 12 a of the Identification and Trust Services Act using an interface conforming to at least either the Open IDConnect or SAML protocol.</w:t>
            </w:r>
          </w:p>
        </w:tc>
        <w:tc>
          <w:tcPr>
            <w:tcW w:w="1276" w:type="dxa"/>
          </w:tcPr>
          <w:p w14:paraId="40534A48" w14:textId="77777777" w:rsidR="00C901AE" w:rsidRPr="00874DCD" w:rsidRDefault="00C901AE" w:rsidP="00922D9B">
            <w:pPr>
              <w:pStyle w:val="BodyText"/>
              <w:spacing w:after="0"/>
              <w:jc w:val="both"/>
              <w:rPr>
                <w:sz w:val="18"/>
                <w:szCs w:val="18"/>
                <w:lang w:val="en-GB"/>
              </w:rPr>
            </w:pPr>
          </w:p>
        </w:tc>
        <w:tc>
          <w:tcPr>
            <w:tcW w:w="3402" w:type="dxa"/>
          </w:tcPr>
          <w:p w14:paraId="5655829F" w14:textId="77777777" w:rsidR="00C901AE" w:rsidRPr="00874DCD" w:rsidRDefault="003C44C5" w:rsidP="00016CA4">
            <w:pPr>
              <w:pStyle w:val="BodyText"/>
              <w:spacing w:after="0"/>
              <w:jc w:val="both"/>
              <w:rPr>
                <w:sz w:val="18"/>
                <w:szCs w:val="18"/>
                <w:lang w:val="en-GB"/>
              </w:rPr>
            </w:pPr>
            <w:r>
              <w:rPr>
                <w:b/>
                <w:bCs/>
                <w:sz w:val="18"/>
                <w:szCs w:val="18"/>
                <w:lang w:val="en-GB"/>
              </w:rPr>
              <w:t xml:space="preserve">Application: M72B, section 14.1: stricter requirement of “an interface conforming to at least either the OpenID Connect or SAML protocol" </w:t>
            </w:r>
            <w:r>
              <w:rPr>
                <w:sz w:val="18"/>
                <w:szCs w:val="18"/>
                <w:lang w:val="en-GB"/>
              </w:rPr>
              <w:t xml:space="preserve">The Finnish Transport and Communications Agency has provided recommended profiles for the SAML and Open IDConnect protocols taking into account recommendations given by the trust network collaboration group. </w:t>
            </w:r>
          </w:p>
          <w:p w14:paraId="2980FF21" w14:textId="77777777" w:rsidR="00016CA4" w:rsidRPr="00874DCD" w:rsidRDefault="003C44C5" w:rsidP="00016CA4">
            <w:pPr>
              <w:pStyle w:val="BodyText"/>
              <w:spacing w:after="0"/>
              <w:jc w:val="both"/>
              <w:rPr>
                <w:sz w:val="18"/>
                <w:szCs w:val="18"/>
                <w:lang w:val="en-GB"/>
              </w:rPr>
            </w:pPr>
            <w:r>
              <w:rPr>
                <w:sz w:val="18"/>
                <w:szCs w:val="18"/>
                <w:lang w:val="en-GB"/>
              </w:rPr>
              <w:t>212/2023 S Finnish Trust Network SAML 2.0 Protocol Profile version 2.1</w:t>
            </w:r>
          </w:p>
          <w:p w14:paraId="54C86802" w14:textId="77777777" w:rsidR="00016CA4" w:rsidRPr="00874DCD" w:rsidRDefault="00016CA4" w:rsidP="00016CA4">
            <w:pPr>
              <w:pStyle w:val="BodyText"/>
              <w:spacing w:after="0"/>
              <w:jc w:val="both"/>
              <w:rPr>
                <w:sz w:val="18"/>
                <w:szCs w:val="18"/>
                <w:lang w:val="en-GB"/>
              </w:rPr>
            </w:pPr>
          </w:p>
          <w:p w14:paraId="274AF875" w14:textId="77777777" w:rsidR="00016CA4" w:rsidRPr="00874DCD" w:rsidRDefault="003C44C5" w:rsidP="00B06E0B">
            <w:pPr>
              <w:pStyle w:val="BodyText"/>
              <w:spacing w:after="0"/>
              <w:jc w:val="both"/>
              <w:rPr>
                <w:sz w:val="18"/>
                <w:szCs w:val="18"/>
                <w:lang w:val="en-GB"/>
              </w:rPr>
            </w:pPr>
            <w:r>
              <w:rPr>
                <w:sz w:val="18"/>
                <w:szCs w:val="18"/>
                <w:lang w:val="en-GB"/>
              </w:rPr>
              <w:t>213/2023 S Finnish Trust Network OpenID Connect 1.0 Protocol Profile version 2.1</w:t>
            </w:r>
          </w:p>
          <w:p w14:paraId="022A7148" w14:textId="77777777" w:rsidR="00C50806" w:rsidRPr="00874DCD" w:rsidRDefault="00C50806" w:rsidP="00B06E0B">
            <w:pPr>
              <w:pStyle w:val="BodyText"/>
              <w:spacing w:after="0"/>
              <w:jc w:val="both"/>
              <w:rPr>
                <w:sz w:val="18"/>
                <w:szCs w:val="18"/>
                <w:lang w:val="en-GB"/>
              </w:rPr>
            </w:pPr>
          </w:p>
          <w:p w14:paraId="3148834A" w14:textId="77777777" w:rsidR="00C50806" w:rsidRPr="00874DCD" w:rsidRDefault="003C44C5" w:rsidP="00B06E0B">
            <w:pPr>
              <w:pStyle w:val="BodyText"/>
              <w:spacing w:after="0"/>
              <w:jc w:val="both"/>
              <w:rPr>
                <w:sz w:val="18"/>
                <w:szCs w:val="18"/>
                <w:lang w:val="en-GB"/>
              </w:rPr>
            </w:pPr>
            <w:r>
              <w:rPr>
                <w:sz w:val="18"/>
                <w:szCs w:val="18"/>
                <w:lang w:val="en-GB"/>
              </w:rPr>
              <w:t xml:space="preserve">The recommendations are available online at </w:t>
            </w:r>
            <w:hyperlink r:id="rId9" w:history="1">
              <w:r>
                <w:rPr>
                  <w:rStyle w:val="Hyperlink"/>
                  <w:sz w:val="18"/>
                  <w:szCs w:val="18"/>
                  <w:lang w:val="en-GB"/>
                </w:rPr>
                <w:t>https://www.kyberturvallisuuskeskus.fi/en/electronic-identification</w:t>
              </w:r>
            </w:hyperlink>
            <w:r>
              <w:rPr>
                <w:sz w:val="18"/>
                <w:szCs w:val="18"/>
                <w:lang w:val="en-GB"/>
              </w:rPr>
              <w:t xml:space="preserve"> </w:t>
            </w:r>
          </w:p>
        </w:tc>
      </w:tr>
      <w:tr w:rsidR="008147B4" w:rsidRPr="00BF7C90" w14:paraId="05D76903" w14:textId="77777777" w:rsidTr="008147B4">
        <w:tc>
          <w:tcPr>
            <w:tcW w:w="988" w:type="dxa"/>
          </w:tcPr>
          <w:p w14:paraId="780C8DC9" w14:textId="77777777" w:rsidR="002A56E5" w:rsidRPr="00874DCD" w:rsidRDefault="002A56E5" w:rsidP="00900D8A">
            <w:pPr>
              <w:pStyle w:val="BodyText"/>
              <w:numPr>
                <w:ilvl w:val="0"/>
                <w:numId w:val="23"/>
              </w:numPr>
              <w:spacing w:after="0"/>
              <w:jc w:val="both"/>
              <w:rPr>
                <w:sz w:val="18"/>
                <w:szCs w:val="18"/>
                <w:lang w:val="en-GB"/>
              </w:rPr>
            </w:pPr>
          </w:p>
        </w:tc>
        <w:tc>
          <w:tcPr>
            <w:tcW w:w="850" w:type="dxa"/>
          </w:tcPr>
          <w:p w14:paraId="14A84531" w14:textId="77777777" w:rsidR="002A56E5" w:rsidRPr="002E7CE6" w:rsidRDefault="003C44C5" w:rsidP="00922D9B">
            <w:pPr>
              <w:pStyle w:val="BodyText"/>
              <w:spacing w:after="0"/>
              <w:jc w:val="both"/>
              <w:rPr>
                <w:sz w:val="18"/>
                <w:szCs w:val="18"/>
              </w:rPr>
            </w:pPr>
            <w:r>
              <w:rPr>
                <w:sz w:val="18"/>
                <w:szCs w:val="18"/>
                <w:lang w:val="en-GB"/>
              </w:rPr>
              <w:t>S, H</w:t>
            </w:r>
          </w:p>
        </w:tc>
        <w:tc>
          <w:tcPr>
            <w:tcW w:w="4253" w:type="dxa"/>
            <w:shd w:val="clear" w:color="auto" w:fill="FFFFFF" w:themeFill="background1"/>
          </w:tcPr>
          <w:p w14:paraId="1673354E" w14:textId="77777777" w:rsidR="002A56E5" w:rsidRPr="00874DCD" w:rsidRDefault="003C44C5" w:rsidP="007E593B">
            <w:pPr>
              <w:pStyle w:val="BodyText"/>
              <w:spacing w:after="0"/>
              <w:jc w:val="both"/>
              <w:rPr>
                <w:sz w:val="18"/>
                <w:szCs w:val="18"/>
                <w:lang w:val="en-GB"/>
              </w:rPr>
            </w:pPr>
            <w:r>
              <w:rPr>
                <w:sz w:val="18"/>
                <w:szCs w:val="18"/>
                <w:lang w:val="en-GB"/>
              </w:rPr>
              <w:t xml:space="preserve">The identification means provider offers the required information (attributes) for the identification of </w:t>
            </w:r>
            <w:r>
              <w:rPr>
                <w:b/>
                <w:bCs/>
                <w:sz w:val="18"/>
                <w:szCs w:val="18"/>
                <w:lang w:val="en-GB"/>
              </w:rPr>
              <w:t>natural persons</w:t>
            </w:r>
            <w:r>
              <w:rPr>
                <w:sz w:val="18"/>
                <w:szCs w:val="18"/>
                <w:lang w:val="en-GB"/>
              </w:rPr>
              <w:t>.</w:t>
            </w:r>
          </w:p>
          <w:p w14:paraId="5CD0B645" w14:textId="77777777" w:rsidR="007E593B" w:rsidRPr="00874DCD" w:rsidRDefault="007E593B" w:rsidP="007E593B">
            <w:pPr>
              <w:pStyle w:val="BodyText"/>
              <w:spacing w:after="0"/>
              <w:jc w:val="both"/>
              <w:rPr>
                <w:sz w:val="18"/>
                <w:szCs w:val="18"/>
                <w:lang w:val="en-GB"/>
              </w:rPr>
            </w:pPr>
          </w:p>
        </w:tc>
        <w:tc>
          <w:tcPr>
            <w:tcW w:w="5528" w:type="dxa"/>
          </w:tcPr>
          <w:p w14:paraId="4DED531A" w14:textId="77777777" w:rsidR="004467BB" w:rsidRPr="00874DCD" w:rsidRDefault="003C44C5" w:rsidP="004467BB">
            <w:pPr>
              <w:pStyle w:val="BodyText"/>
              <w:spacing w:after="0"/>
              <w:jc w:val="both"/>
              <w:rPr>
                <w:b/>
                <w:sz w:val="18"/>
                <w:szCs w:val="18"/>
                <w:lang w:val="en-GB"/>
              </w:rPr>
            </w:pPr>
            <w:r>
              <w:rPr>
                <w:b/>
                <w:bCs/>
                <w:sz w:val="18"/>
                <w:szCs w:val="18"/>
                <w:lang w:val="en-GB"/>
              </w:rPr>
              <w:t>M72B, section 12: Minimum set of data to be relayed in a trust network</w:t>
            </w:r>
          </w:p>
          <w:p w14:paraId="2499E4B6" w14:textId="77777777" w:rsidR="004467BB" w:rsidRPr="00874DCD" w:rsidRDefault="003C44C5" w:rsidP="004467BB">
            <w:pPr>
              <w:pStyle w:val="BodyText"/>
              <w:jc w:val="both"/>
              <w:rPr>
                <w:b/>
                <w:bCs/>
                <w:sz w:val="18"/>
                <w:szCs w:val="18"/>
                <w:lang w:val="en-GB"/>
              </w:rPr>
            </w:pPr>
            <w:r>
              <w:rPr>
                <w:b/>
                <w:bCs/>
                <w:sz w:val="18"/>
                <w:szCs w:val="18"/>
                <w:lang w:val="en-GB"/>
              </w:rPr>
              <w:t>12.1 Mandatory set of data</w:t>
            </w:r>
          </w:p>
          <w:p w14:paraId="3EE7F2E8" w14:textId="77777777" w:rsidR="004467BB" w:rsidRPr="00874DCD" w:rsidRDefault="003C44C5" w:rsidP="00F36EDD">
            <w:pPr>
              <w:pStyle w:val="BodyText"/>
              <w:spacing w:after="0"/>
              <w:jc w:val="both"/>
              <w:rPr>
                <w:sz w:val="18"/>
                <w:szCs w:val="18"/>
                <w:lang w:val="en-GB"/>
              </w:rPr>
            </w:pPr>
            <w:r>
              <w:rPr>
                <w:sz w:val="18"/>
                <w:szCs w:val="18"/>
                <w:lang w:val="en-GB"/>
              </w:rPr>
              <w:t xml:space="preserve">The following minimum set of data shall be relayed at the interface between the identification means provider and the provider of an identification broker service: </w:t>
            </w:r>
          </w:p>
          <w:p w14:paraId="635E917C" w14:textId="77777777" w:rsidR="004467BB" w:rsidRPr="00874DCD" w:rsidRDefault="003C44C5" w:rsidP="00F36EDD">
            <w:pPr>
              <w:pStyle w:val="BodyText"/>
              <w:spacing w:after="0"/>
              <w:jc w:val="both"/>
              <w:rPr>
                <w:sz w:val="18"/>
                <w:szCs w:val="18"/>
                <w:lang w:val="en-GB"/>
              </w:rPr>
            </w:pPr>
            <w:r>
              <w:rPr>
                <w:sz w:val="18"/>
                <w:szCs w:val="18"/>
                <w:lang w:val="en-GB"/>
              </w:rPr>
              <w:t>1) in identification events concerning natural persons: at least the first name, family name, date of birth and the unique identifier of the person authenticated by the identification means provider;</w:t>
            </w:r>
          </w:p>
          <w:p w14:paraId="3E002EC5" w14:textId="77777777" w:rsidR="004467BB" w:rsidRPr="00874DCD" w:rsidRDefault="003C44C5" w:rsidP="00F36EDD">
            <w:pPr>
              <w:pStyle w:val="BodyText"/>
              <w:spacing w:after="0"/>
              <w:jc w:val="both"/>
              <w:rPr>
                <w:sz w:val="18"/>
                <w:szCs w:val="18"/>
                <w:lang w:val="en-GB"/>
              </w:rPr>
            </w:pPr>
            <w:r>
              <w:rPr>
                <w:sz w:val="18"/>
                <w:szCs w:val="18"/>
                <w:lang w:val="en-GB"/>
              </w:rPr>
              <w:t xml:space="preserve">3) an indication of whether the level of assurance is substantial or high; […] </w:t>
            </w:r>
          </w:p>
          <w:p w14:paraId="280F048C" w14:textId="77777777" w:rsidR="007E593B" w:rsidRPr="00874DCD" w:rsidRDefault="007E593B" w:rsidP="0076182A">
            <w:pPr>
              <w:pStyle w:val="BodyText"/>
              <w:spacing w:after="0"/>
              <w:jc w:val="both"/>
              <w:rPr>
                <w:sz w:val="18"/>
                <w:szCs w:val="18"/>
                <w:lang w:val="en-GB"/>
              </w:rPr>
            </w:pPr>
          </w:p>
        </w:tc>
        <w:tc>
          <w:tcPr>
            <w:tcW w:w="1276" w:type="dxa"/>
          </w:tcPr>
          <w:p w14:paraId="632E458D" w14:textId="77777777" w:rsidR="002A56E5" w:rsidRPr="00874DCD" w:rsidRDefault="002A56E5" w:rsidP="00922D9B">
            <w:pPr>
              <w:pStyle w:val="BodyText"/>
              <w:spacing w:after="0"/>
              <w:jc w:val="both"/>
              <w:rPr>
                <w:sz w:val="18"/>
                <w:szCs w:val="18"/>
                <w:lang w:val="en-GB"/>
              </w:rPr>
            </w:pPr>
          </w:p>
        </w:tc>
        <w:tc>
          <w:tcPr>
            <w:tcW w:w="3402" w:type="dxa"/>
          </w:tcPr>
          <w:p w14:paraId="012F1223" w14:textId="77777777" w:rsidR="002A56E5" w:rsidRPr="00874DCD" w:rsidRDefault="003C44C5" w:rsidP="00922D9B">
            <w:pPr>
              <w:pStyle w:val="BodyText"/>
              <w:spacing w:after="0"/>
              <w:jc w:val="both"/>
              <w:rPr>
                <w:sz w:val="18"/>
                <w:szCs w:val="18"/>
                <w:lang w:val="en-GB"/>
              </w:rPr>
            </w:pPr>
            <w:r>
              <w:rPr>
                <w:sz w:val="18"/>
                <w:szCs w:val="18"/>
                <w:lang w:val="en-GB"/>
              </w:rPr>
              <w:t>The broker service can enrich or filter the data received from the identification means provider as needed (see M72B, section 12.3). In any case, the identification means provider must relay data in accordance with M72B, section 12.1.</w:t>
            </w:r>
          </w:p>
        </w:tc>
      </w:tr>
      <w:tr w:rsidR="008147B4" w:rsidRPr="00BF7C90" w14:paraId="3861115F" w14:textId="77777777" w:rsidTr="008147B4">
        <w:tc>
          <w:tcPr>
            <w:tcW w:w="988" w:type="dxa"/>
          </w:tcPr>
          <w:p w14:paraId="33E45695" w14:textId="77777777" w:rsidR="00C75757" w:rsidRPr="00874DCD" w:rsidRDefault="00C75757" w:rsidP="00900D8A">
            <w:pPr>
              <w:pStyle w:val="BodyText"/>
              <w:numPr>
                <w:ilvl w:val="0"/>
                <w:numId w:val="23"/>
              </w:numPr>
              <w:spacing w:after="0"/>
              <w:jc w:val="both"/>
              <w:rPr>
                <w:sz w:val="18"/>
                <w:szCs w:val="18"/>
                <w:lang w:val="en-GB"/>
              </w:rPr>
            </w:pPr>
          </w:p>
        </w:tc>
        <w:tc>
          <w:tcPr>
            <w:tcW w:w="850" w:type="dxa"/>
          </w:tcPr>
          <w:p w14:paraId="59DA63D5" w14:textId="77777777" w:rsidR="00C75757" w:rsidRPr="00DB51E5" w:rsidRDefault="003C44C5" w:rsidP="00C75757">
            <w:pPr>
              <w:pStyle w:val="BodyText"/>
              <w:spacing w:after="0"/>
              <w:jc w:val="both"/>
              <w:rPr>
                <w:sz w:val="18"/>
                <w:szCs w:val="18"/>
              </w:rPr>
            </w:pPr>
            <w:r>
              <w:rPr>
                <w:sz w:val="18"/>
                <w:szCs w:val="18"/>
                <w:lang w:val="en-GB"/>
              </w:rPr>
              <w:t>S, H</w:t>
            </w:r>
          </w:p>
        </w:tc>
        <w:tc>
          <w:tcPr>
            <w:tcW w:w="4253" w:type="dxa"/>
            <w:shd w:val="clear" w:color="auto" w:fill="FFFFFF" w:themeFill="background1"/>
          </w:tcPr>
          <w:p w14:paraId="2A34CACB" w14:textId="77777777" w:rsidR="00C75757" w:rsidRPr="00874DCD" w:rsidRDefault="003C44C5" w:rsidP="00C75757">
            <w:pPr>
              <w:pStyle w:val="BodyText"/>
              <w:spacing w:after="0"/>
              <w:jc w:val="both"/>
              <w:rPr>
                <w:sz w:val="18"/>
                <w:szCs w:val="18"/>
                <w:lang w:val="en-GB"/>
              </w:rPr>
            </w:pPr>
            <w:r>
              <w:rPr>
                <w:sz w:val="18"/>
                <w:szCs w:val="18"/>
                <w:lang w:val="en-GB"/>
              </w:rPr>
              <w:t xml:space="preserve">The identification means provider has the required </w:t>
            </w:r>
            <w:r>
              <w:rPr>
                <w:b/>
                <w:bCs/>
                <w:sz w:val="18"/>
                <w:szCs w:val="18"/>
                <w:u w:val="single"/>
                <w:lang w:val="en-GB"/>
              </w:rPr>
              <w:t>planned</w:t>
            </w:r>
            <w:r>
              <w:rPr>
                <w:b/>
                <w:bCs/>
                <w:sz w:val="18"/>
                <w:szCs w:val="18"/>
                <w:lang w:val="en-GB"/>
              </w:rPr>
              <w:t xml:space="preserve"> capacity</w:t>
            </w:r>
            <w:r>
              <w:rPr>
                <w:sz w:val="18"/>
                <w:szCs w:val="18"/>
                <w:lang w:val="en-GB"/>
              </w:rPr>
              <w:t xml:space="preserve"> to provide the optional data for the identification of </w:t>
            </w:r>
            <w:r>
              <w:rPr>
                <w:b/>
                <w:bCs/>
                <w:sz w:val="18"/>
                <w:szCs w:val="18"/>
                <w:lang w:val="en-GB"/>
              </w:rPr>
              <w:t>natural persons</w:t>
            </w:r>
            <w:r>
              <w:rPr>
                <w:sz w:val="18"/>
                <w:szCs w:val="18"/>
                <w:lang w:val="en-GB"/>
              </w:rPr>
              <w:t>.</w:t>
            </w:r>
          </w:p>
          <w:p w14:paraId="465498D3" w14:textId="77777777" w:rsidR="00C75757" w:rsidRPr="00874DCD" w:rsidRDefault="00C75757" w:rsidP="00C75757">
            <w:pPr>
              <w:pStyle w:val="BodyText"/>
              <w:spacing w:after="0"/>
              <w:jc w:val="both"/>
              <w:rPr>
                <w:sz w:val="18"/>
                <w:szCs w:val="18"/>
                <w:lang w:val="en-GB"/>
              </w:rPr>
            </w:pPr>
          </w:p>
        </w:tc>
        <w:tc>
          <w:tcPr>
            <w:tcW w:w="5528" w:type="dxa"/>
          </w:tcPr>
          <w:p w14:paraId="3677B0A4" w14:textId="77777777" w:rsidR="00C75757" w:rsidRPr="00874DCD" w:rsidRDefault="003C44C5" w:rsidP="00C75757">
            <w:pPr>
              <w:pStyle w:val="BodyText"/>
              <w:spacing w:after="0"/>
              <w:jc w:val="both"/>
              <w:rPr>
                <w:b/>
                <w:sz w:val="18"/>
                <w:szCs w:val="18"/>
                <w:lang w:val="en-GB"/>
              </w:rPr>
            </w:pPr>
            <w:r>
              <w:rPr>
                <w:b/>
                <w:bCs/>
                <w:sz w:val="18"/>
                <w:szCs w:val="18"/>
                <w:lang w:val="en-GB"/>
              </w:rPr>
              <w:t>M72B, section 12: Minimum set of data to be relayed in a trust network</w:t>
            </w:r>
          </w:p>
          <w:p w14:paraId="28C06330" w14:textId="77777777" w:rsidR="00C75757" w:rsidRPr="00874DCD" w:rsidRDefault="003C44C5" w:rsidP="00C75757">
            <w:pPr>
              <w:pStyle w:val="BodyText"/>
              <w:spacing w:after="0"/>
              <w:jc w:val="both"/>
              <w:rPr>
                <w:b/>
                <w:sz w:val="18"/>
                <w:szCs w:val="18"/>
                <w:lang w:val="en-GB"/>
              </w:rPr>
            </w:pPr>
            <w:r>
              <w:rPr>
                <w:b/>
                <w:bCs/>
                <w:sz w:val="18"/>
                <w:szCs w:val="18"/>
                <w:lang w:val="en-GB"/>
              </w:rPr>
              <w:t>12.2 Optional information</w:t>
            </w:r>
          </w:p>
          <w:p w14:paraId="77A9F995" w14:textId="77777777" w:rsidR="00C75757" w:rsidRPr="00874DCD" w:rsidRDefault="003C44C5" w:rsidP="00C75757">
            <w:pPr>
              <w:pStyle w:val="BodyText"/>
              <w:jc w:val="both"/>
              <w:rPr>
                <w:sz w:val="18"/>
                <w:szCs w:val="18"/>
                <w:lang w:val="en-GB"/>
              </w:rPr>
            </w:pPr>
            <w:r>
              <w:rPr>
                <w:sz w:val="18"/>
                <w:szCs w:val="18"/>
                <w:lang w:val="en-GB"/>
              </w:rPr>
              <w:t>The interface between the identification means provider and the provider of an identification broker service must have the technically planned possibility to relay the following information:</w:t>
            </w:r>
          </w:p>
          <w:p w14:paraId="4ED8BE77" w14:textId="77777777" w:rsidR="00C75757" w:rsidRPr="00874DCD" w:rsidRDefault="003C44C5" w:rsidP="00C75757">
            <w:pPr>
              <w:pStyle w:val="BodyText"/>
              <w:jc w:val="both"/>
              <w:rPr>
                <w:sz w:val="18"/>
                <w:szCs w:val="18"/>
                <w:lang w:val="en-GB"/>
              </w:rPr>
            </w:pPr>
            <w:r>
              <w:rPr>
                <w:sz w:val="18"/>
                <w:szCs w:val="18"/>
                <w:lang w:val="en-GB"/>
              </w:rPr>
              <w:t xml:space="preserve">1) an indication of whether the identification event concerns a public administration eService or a private eService; </w:t>
            </w:r>
          </w:p>
          <w:p w14:paraId="6C0FC673" w14:textId="77777777" w:rsidR="00C75757" w:rsidRPr="00874DCD" w:rsidRDefault="003C44C5" w:rsidP="00C75757">
            <w:pPr>
              <w:pStyle w:val="BodyText"/>
              <w:spacing w:after="0"/>
              <w:jc w:val="both"/>
              <w:rPr>
                <w:b/>
                <w:sz w:val="18"/>
                <w:szCs w:val="18"/>
                <w:lang w:val="en-GB"/>
              </w:rPr>
            </w:pPr>
            <w:r>
              <w:rPr>
                <w:sz w:val="18"/>
                <w:szCs w:val="18"/>
                <w:lang w:val="en-GB"/>
              </w:rPr>
              <w:t xml:space="preserve">2) in identification events concerning natural persons: forename(s) and surname(s) at the time of birth, place of birth, current address and gender; […] </w:t>
            </w:r>
          </w:p>
        </w:tc>
        <w:tc>
          <w:tcPr>
            <w:tcW w:w="1276" w:type="dxa"/>
          </w:tcPr>
          <w:p w14:paraId="343D2735" w14:textId="77777777" w:rsidR="00C75757" w:rsidRPr="00874DCD" w:rsidRDefault="00C75757" w:rsidP="00C75757">
            <w:pPr>
              <w:pStyle w:val="BodyText"/>
              <w:spacing w:after="0"/>
              <w:jc w:val="both"/>
              <w:rPr>
                <w:sz w:val="18"/>
                <w:szCs w:val="18"/>
                <w:lang w:val="en-GB"/>
              </w:rPr>
            </w:pPr>
          </w:p>
        </w:tc>
        <w:tc>
          <w:tcPr>
            <w:tcW w:w="3402" w:type="dxa"/>
          </w:tcPr>
          <w:p w14:paraId="2915F8CB" w14:textId="77777777" w:rsidR="00C75757" w:rsidRPr="00874DCD" w:rsidRDefault="003C44C5" w:rsidP="00C75757">
            <w:pPr>
              <w:pStyle w:val="BodyText"/>
              <w:spacing w:after="0"/>
              <w:jc w:val="both"/>
              <w:rPr>
                <w:sz w:val="18"/>
                <w:szCs w:val="18"/>
                <w:lang w:val="en-GB"/>
              </w:rPr>
            </w:pPr>
            <w:r>
              <w:rPr>
                <w:sz w:val="18"/>
                <w:szCs w:val="18"/>
                <w:lang w:val="en-GB"/>
              </w:rPr>
              <w:t>MPS72, section 12.1: explanation, p. 56:</w:t>
            </w:r>
          </w:p>
          <w:p w14:paraId="4AF643BC" w14:textId="77777777" w:rsidR="00C75757" w:rsidRPr="00874DCD" w:rsidRDefault="00C75757" w:rsidP="00C75757">
            <w:pPr>
              <w:pStyle w:val="BodyText"/>
              <w:spacing w:after="0"/>
              <w:jc w:val="both"/>
              <w:rPr>
                <w:sz w:val="18"/>
                <w:szCs w:val="18"/>
                <w:lang w:val="en-GB"/>
              </w:rPr>
            </w:pPr>
          </w:p>
          <w:p w14:paraId="649161C8" w14:textId="77777777" w:rsidR="00C75757" w:rsidRPr="00874DCD" w:rsidRDefault="003C44C5" w:rsidP="00C75757">
            <w:pPr>
              <w:pStyle w:val="BodyText"/>
              <w:spacing w:after="0"/>
              <w:jc w:val="both"/>
              <w:rPr>
                <w:sz w:val="18"/>
                <w:szCs w:val="18"/>
                <w:lang w:val="en-GB"/>
              </w:rPr>
            </w:pPr>
            <w:r>
              <w:rPr>
                <w:sz w:val="18"/>
                <w:szCs w:val="18"/>
                <w:lang w:val="en-GB"/>
              </w:rPr>
              <w:t xml:space="preserve">Being prepared to relay optional attributes means that the processing of optional attributes in the interface and identification schemes must be designed in a way where the identification service provider knows which technical measures are needed for the introduction of the attributes. Technical implementation of optional attributes in systems is not required. However, in the technical configurations, it should be ensured that the optional attributes will not impede identification events, even in those cases where their use has not been </w:t>
            </w:r>
            <w:r>
              <w:rPr>
                <w:sz w:val="18"/>
                <w:szCs w:val="18"/>
                <w:lang w:val="en-GB"/>
              </w:rPr>
              <w:lastRenderedPageBreak/>
              <w:t xml:space="preserve">agreed upon.  A documented </w:t>
            </w:r>
            <w:r>
              <w:rPr>
                <w:sz w:val="18"/>
                <w:szCs w:val="18"/>
                <w:u w:val="single"/>
                <w:lang w:val="en-GB"/>
              </w:rPr>
              <w:t>plan</w:t>
            </w:r>
            <w:r>
              <w:rPr>
                <w:sz w:val="18"/>
                <w:szCs w:val="18"/>
                <w:lang w:val="en-GB"/>
              </w:rPr>
              <w:t xml:space="preserve"> must, however, be made for supervisory purposes.</w:t>
            </w:r>
          </w:p>
        </w:tc>
      </w:tr>
      <w:tr w:rsidR="008147B4" w:rsidRPr="00BF7C90" w14:paraId="56232FD4" w14:textId="77777777" w:rsidTr="008147B4">
        <w:tc>
          <w:tcPr>
            <w:tcW w:w="988" w:type="dxa"/>
          </w:tcPr>
          <w:p w14:paraId="7EE42992" w14:textId="77777777" w:rsidR="00C75757" w:rsidRPr="00874DCD" w:rsidRDefault="00C75757" w:rsidP="00900D8A">
            <w:pPr>
              <w:pStyle w:val="BodyText"/>
              <w:numPr>
                <w:ilvl w:val="0"/>
                <w:numId w:val="23"/>
              </w:numPr>
              <w:spacing w:after="0"/>
              <w:jc w:val="both"/>
              <w:rPr>
                <w:sz w:val="18"/>
                <w:szCs w:val="18"/>
                <w:lang w:val="en-GB"/>
              </w:rPr>
            </w:pPr>
          </w:p>
        </w:tc>
        <w:tc>
          <w:tcPr>
            <w:tcW w:w="850" w:type="dxa"/>
          </w:tcPr>
          <w:p w14:paraId="121BD1DC" w14:textId="77777777" w:rsidR="00C75757" w:rsidRPr="00177E96" w:rsidRDefault="003C44C5" w:rsidP="00C75757">
            <w:pPr>
              <w:pStyle w:val="BodyText"/>
              <w:spacing w:after="0"/>
              <w:jc w:val="both"/>
              <w:rPr>
                <w:sz w:val="18"/>
                <w:szCs w:val="18"/>
              </w:rPr>
            </w:pPr>
            <w:r>
              <w:rPr>
                <w:sz w:val="18"/>
                <w:szCs w:val="18"/>
                <w:lang w:val="en-GB"/>
              </w:rPr>
              <w:t>S, H</w:t>
            </w:r>
          </w:p>
        </w:tc>
        <w:tc>
          <w:tcPr>
            <w:tcW w:w="4253" w:type="dxa"/>
            <w:shd w:val="clear" w:color="auto" w:fill="FFFFFF" w:themeFill="background1"/>
          </w:tcPr>
          <w:p w14:paraId="504E964D" w14:textId="77777777" w:rsidR="00C75757" w:rsidRPr="00874DCD" w:rsidRDefault="003C44C5" w:rsidP="00C75757">
            <w:pPr>
              <w:pStyle w:val="BodyText"/>
              <w:spacing w:after="0"/>
              <w:jc w:val="both"/>
              <w:rPr>
                <w:sz w:val="18"/>
                <w:szCs w:val="18"/>
                <w:lang w:val="en-GB"/>
              </w:rPr>
            </w:pPr>
            <w:r>
              <w:rPr>
                <w:sz w:val="18"/>
                <w:szCs w:val="18"/>
                <w:lang w:val="en-GB"/>
              </w:rPr>
              <w:t xml:space="preserve">The identification means provider offers the required information (attributes) for the identification of </w:t>
            </w:r>
            <w:r>
              <w:rPr>
                <w:b/>
                <w:bCs/>
                <w:sz w:val="18"/>
                <w:szCs w:val="18"/>
                <w:lang w:val="en-GB"/>
              </w:rPr>
              <w:t>legal persons</w:t>
            </w:r>
            <w:r>
              <w:rPr>
                <w:sz w:val="18"/>
                <w:szCs w:val="18"/>
                <w:lang w:val="en-GB"/>
              </w:rPr>
              <w:t>.</w:t>
            </w:r>
          </w:p>
          <w:p w14:paraId="71E8D658" w14:textId="77777777" w:rsidR="00C75757" w:rsidRPr="00874DCD" w:rsidRDefault="00C75757" w:rsidP="00C75757">
            <w:pPr>
              <w:pStyle w:val="BodyText"/>
              <w:spacing w:after="0"/>
              <w:jc w:val="both"/>
              <w:rPr>
                <w:sz w:val="18"/>
                <w:szCs w:val="18"/>
                <w:lang w:val="en-GB"/>
              </w:rPr>
            </w:pPr>
          </w:p>
        </w:tc>
        <w:tc>
          <w:tcPr>
            <w:tcW w:w="5528" w:type="dxa"/>
          </w:tcPr>
          <w:p w14:paraId="0C73EE06" w14:textId="77777777" w:rsidR="00CB67E8" w:rsidRPr="00874DCD" w:rsidRDefault="003C44C5" w:rsidP="00CB67E8">
            <w:pPr>
              <w:pStyle w:val="BodyText"/>
              <w:spacing w:after="0"/>
              <w:jc w:val="both"/>
              <w:rPr>
                <w:b/>
                <w:sz w:val="18"/>
                <w:szCs w:val="18"/>
                <w:lang w:val="en-GB"/>
              </w:rPr>
            </w:pPr>
            <w:r>
              <w:rPr>
                <w:b/>
                <w:bCs/>
                <w:sz w:val="18"/>
                <w:szCs w:val="18"/>
                <w:lang w:val="en-GB"/>
              </w:rPr>
              <w:t>M72B, section 12: Minimum set of data to be relayed in a trust network</w:t>
            </w:r>
          </w:p>
          <w:p w14:paraId="567F1FFD" w14:textId="77777777" w:rsidR="00CB67E8" w:rsidRPr="00874DCD" w:rsidRDefault="00CB67E8" w:rsidP="00177E96">
            <w:pPr>
              <w:pStyle w:val="BodyText"/>
              <w:jc w:val="both"/>
              <w:rPr>
                <w:sz w:val="18"/>
                <w:szCs w:val="18"/>
                <w:lang w:val="en-GB"/>
              </w:rPr>
            </w:pPr>
          </w:p>
          <w:p w14:paraId="65FB1582" w14:textId="77777777" w:rsidR="00177E96" w:rsidRPr="00874DCD" w:rsidRDefault="003C44C5" w:rsidP="00177E96">
            <w:pPr>
              <w:pStyle w:val="BodyText"/>
              <w:jc w:val="both"/>
              <w:rPr>
                <w:sz w:val="18"/>
                <w:szCs w:val="18"/>
                <w:lang w:val="en-GB"/>
              </w:rPr>
            </w:pPr>
            <w:r>
              <w:rPr>
                <w:sz w:val="18"/>
                <w:szCs w:val="18"/>
                <w:lang w:val="en-GB"/>
              </w:rPr>
              <w:t xml:space="preserve">The following minimum set of data shall be relayed at the interface between the identification means provider and the provider of an identification broker service: </w:t>
            </w:r>
          </w:p>
          <w:p w14:paraId="6C750BF1" w14:textId="77777777" w:rsidR="00177E96" w:rsidRPr="00874DCD" w:rsidRDefault="003C44C5" w:rsidP="00177E96">
            <w:pPr>
              <w:pStyle w:val="BodyText"/>
              <w:jc w:val="both"/>
              <w:rPr>
                <w:sz w:val="18"/>
                <w:szCs w:val="18"/>
                <w:lang w:val="en-GB"/>
              </w:rPr>
            </w:pPr>
            <w:r>
              <w:rPr>
                <w:sz w:val="18"/>
                <w:szCs w:val="18"/>
                <w:lang w:val="en-GB"/>
              </w:rPr>
              <w:t>[…]</w:t>
            </w:r>
          </w:p>
          <w:p w14:paraId="61581615" w14:textId="77777777" w:rsidR="00177E96" w:rsidRPr="00874DCD" w:rsidRDefault="003C44C5" w:rsidP="00177E96">
            <w:pPr>
              <w:pStyle w:val="BodyText"/>
              <w:jc w:val="both"/>
              <w:rPr>
                <w:sz w:val="18"/>
                <w:szCs w:val="18"/>
                <w:lang w:val="en-GB"/>
              </w:rPr>
            </w:pPr>
            <w:r>
              <w:rPr>
                <w:sz w:val="18"/>
                <w:szCs w:val="18"/>
                <w:lang w:val="en-GB"/>
              </w:rPr>
              <w:t>2) in identification events concerning legal persons: at least the first name, family name and the unique identifier of the natural person representing the legal person as well as the unique identifier of the organisation authenticated by the identification means provider; and</w:t>
            </w:r>
          </w:p>
          <w:p w14:paraId="0B541573" w14:textId="77777777" w:rsidR="00C75757" w:rsidRPr="00874DCD" w:rsidRDefault="003C44C5" w:rsidP="004622AD">
            <w:pPr>
              <w:pStyle w:val="BodyText"/>
              <w:jc w:val="both"/>
              <w:rPr>
                <w:b/>
                <w:sz w:val="18"/>
                <w:szCs w:val="18"/>
                <w:lang w:val="en-GB"/>
              </w:rPr>
            </w:pPr>
            <w:r>
              <w:rPr>
                <w:sz w:val="18"/>
                <w:szCs w:val="18"/>
                <w:lang w:val="en-GB"/>
              </w:rPr>
              <w:t xml:space="preserve">3) an indication of whether the level of assurance is substantial or high; […] </w:t>
            </w:r>
          </w:p>
        </w:tc>
        <w:tc>
          <w:tcPr>
            <w:tcW w:w="1276" w:type="dxa"/>
          </w:tcPr>
          <w:p w14:paraId="33C78CE2" w14:textId="77777777" w:rsidR="00C75757" w:rsidRPr="00874DCD" w:rsidRDefault="00C75757" w:rsidP="00C75757">
            <w:pPr>
              <w:pStyle w:val="BodyText"/>
              <w:spacing w:after="0"/>
              <w:jc w:val="both"/>
              <w:rPr>
                <w:sz w:val="18"/>
                <w:szCs w:val="18"/>
                <w:lang w:val="en-GB"/>
              </w:rPr>
            </w:pPr>
          </w:p>
        </w:tc>
        <w:tc>
          <w:tcPr>
            <w:tcW w:w="3402" w:type="dxa"/>
          </w:tcPr>
          <w:p w14:paraId="0974851C" w14:textId="77777777" w:rsidR="00C75757" w:rsidRPr="00874DCD" w:rsidRDefault="003C44C5" w:rsidP="00C75757">
            <w:pPr>
              <w:pStyle w:val="BodyText"/>
              <w:spacing w:after="0"/>
              <w:jc w:val="both"/>
              <w:rPr>
                <w:sz w:val="18"/>
                <w:szCs w:val="18"/>
                <w:lang w:val="en-GB"/>
              </w:rPr>
            </w:pPr>
            <w:r>
              <w:rPr>
                <w:sz w:val="18"/>
                <w:szCs w:val="18"/>
                <w:lang w:val="en-GB"/>
              </w:rPr>
              <w:t>Only if strong electronic identification of legal persons is offered.</w:t>
            </w:r>
          </w:p>
        </w:tc>
      </w:tr>
      <w:tr w:rsidR="008147B4" w:rsidRPr="00BF7C90" w14:paraId="2C2795FB" w14:textId="77777777" w:rsidTr="008147B4">
        <w:tc>
          <w:tcPr>
            <w:tcW w:w="988" w:type="dxa"/>
          </w:tcPr>
          <w:p w14:paraId="1EEEBBBF" w14:textId="77777777" w:rsidR="00177E96" w:rsidRPr="00874DCD" w:rsidRDefault="00177E96" w:rsidP="00900D8A">
            <w:pPr>
              <w:pStyle w:val="BodyText"/>
              <w:numPr>
                <w:ilvl w:val="0"/>
                <w:numId w:val="23"/>
              </w:numPr>
              <w:spacing w:after="0"/>
              <w:jc w:val="both"/>
              <w:rPr>
                <w:sz w:val="18"/>
                <w:szCs w:val="18"/>
                <w:lang w:val="en-GB"/>
              </w:rPr>
            </w:pPr>
          </w:p>
        </w:tc>
        <w:tc>
          <w:tcPr>
            <w:tcW w:w="850" w:type="dxa"/>
          </w:tcPr>
          <w:p w14:paraId="47A55F29" w14:textId="77777777" w:rsidR="00177E96" w:rsidRPr="00E63BCC" w:rsidRDefault="003C44C5" w:rsidP="00177E96">
            <w:pPr>
              <w:pStyle w:val="BodyText"/>
              <w:spacing w:after="0"/>
              <w:jc w:val="both"/>
              <w:rPr>
                <w:sz w:val="18"/>
                <w:szCs w:val="18"/>
              </w:rPr>
            </w:pPr>
            <w:r>
              <w:rPr>
                <w:sz w:val="18"/>
                <w:szCs w:val="18"/>
                <w:lang w:val="en-GB"/>
              </w:rPr>
              <w:t>S, H</w:t>
            </w:r>
          </w:p>
        </w:tc>
        <w:tc>
          <w:tcPr>
            <w:tcW w:w="4253" w:type="dxa"/>
            <w:shd w:val="clear" w:color="auto" w:fill="FFFFFF" w:themeFill="background1"/>
          </w:tcPr>
          <w:p w14:paraId="2E407A64" w14:textId="77777777" w:rsidR="00177E96" w:rsidRPr="00874DCD" w:rsidRDefault="003C44C5" w:rsidP="00177E96">
            <w:pPr>
              <w:pStyle w:val="BodyText"/>
              <w:spacing w:after="0"/>
              <w:jc w:val="both"/>
              <w:rPr>
                <w:sz w:val="18"/>
                <w:szCs w:val="18"/>
                <w:lang w:val="en-GB"/>
              </w:rPr>
            </w:pPr>
            <w:r>
              <w:rPr>
                <w:sz w:val="18"/>
                <w:szCs w:val="18"/>
                <w:lang w:val="en-GB"/>
              </w:rPr>
              <w:t xml:space="preserve">The identification means provider has the required planned capacity to provide the optional data for the identification of </w:t>
            </w:r>
            <w:r>
              <w:rPr>
                <w:b/>
                <w:bCs/>
                <w:sz w:val="18"/>
                <w:szCs w:val="18"/>
                <w:lang w:val="en-GB"/>
              </w:rPr>
              <w:t>legal persons</w:t>
            </w:r>
            <w:r>
              <w:rPr>
                <w:sz w:val="18"/>
                <w:szCs w:val="18"/>
                <w:lang w:val="en-GB"/>
              </w:rPr>
              <w:t>.</w:t>
            </w:r>
          </w:p>
          <w:p w14:paraId="7AA427A4" w14:textId="77777777" w:rsidR="00177E96" w:rsidRPr="00874DCD" w:rsidRDefault="00177E96" w:rsidP="00177E96">
            <w:pPr>
              <w:pStyle w:val="BodyText"/>
              <w:spacing w:after="0"/>
              <w:jc w:val="both"/>
              <w:rPr>
                <w:sz w:val="18"/>
                <w:szCs w:val="18"/>
                <w:lang w:val="en-GB"/>
              </w:rPr>
            </w:pPr>
          </w:p>
        </w:tc>
        <w:tc>
          <w:tcPr>
            <w:tcW w:w="5528" w:type="dxa"/>
          </w:tcPr>
          <w:p w14:paraId="0691AC34" w14:textId="77777777" w:rsidR="00177E96" w:rsidRPr="00874DCD" w:rsidRDefault="003C44C5" w:rsidP="00177E96">
            <w:pPr>
              <w:pStyle w:val="BodyText"/>
              <w:spacing w:after="0"/>
              <w:jc w:val="both"/>
              <w:rPr>
                <w:b/>
                <w:sz w:val="18"/>
                <w:szCs w:val="18"/>
                <w:lang w:val="en-GB"/>
              </w:rPr>
            </w:pPr>
            <w:r>
              <w:rPr>
                <w:b/>
                <w:bCs/>
                <w:sz w:val="18"/>
                <w:szCs w:val="18"/>
                <w:lang w:val="en-GB"/>
              </w:rPr>
              <w:t>M72B, section 12: Minimum set of data to be relayed in a trust network</w:t>
            </w:r>
          </w:p>
          <w:p w14:paraId="1D87F07A" w14:textId="77777777" w:rsidR="00177E96" w:rsidRPr="00874DCD" w:rsidRDefault="003C44C5" w:rsidP="00177E96">
            <w:pPr>
              <w:pStyle w:val="BodyText"/>
              <w:jc w:val="both"/>
              <w:rPr>
                <w:b/>
                <w:bCs/>
                <w:sz w:val="18"/>
                <w:szCs w:val="18"/>
                <w:lang w:val="en-GB"/>
              </w:rPr>
            </w:pPr>
            <w:r>
              <w:rPr>
                <w:b/>
                <w:bCs/>
                <w:sz w:val="18"/>
                <w:szCs w:val="18"/>
                <w:lang w:val="en-GB"/>
              </w:rPr>
              <w:t>12.2 Optional information</w:t>
            </w:r>
          </w:p>
          <w:p w14:paraId="03214AE5" w14:textId="77777777" w:rsidR="00177E96" w:rsidRPr="00874DCD" w:rsidRDefault="003C44C5" w:rsidP="00177E96">
            <w:pPr>
              <w:pStyle w:val="BodyText"/>
              <w:jc w:val="both"/>
              <w:rPr>
                <w:sz w:val="18"/>
                <w:szCs w:val="18"/>
                <w:lang w:val="en-GB"/>
              </w:rPr>
            </w:pPr>
            <w:r>
              <w:rPr>
                <w:sz w:val="18"/>
                <w:szCs w:val="18"/>
                <w:lang w:val="en-GB"/>
              </w:rPr>
              <w:t xml:space="preserve">The interface between the identification means provider and the provider of an identification broker service must </w:t>
            </w:r>
            <w:r>
              <w:rPr>
                <w:sz w:val="18"/>
                <w:szCs w:val="18"/>
                <w:u w:val="single"/>
                <w:lang w:val="en-GB"/>
              </w:rPr>
              <w:t>have the technically planned possibility to relay</w:t>
            </w:r>
            <w:r>
              <w:rPr>
                <w:sz w:val="18"/>
                <w:szCs w:val="18"/>
                <w:lang w:val="en-GB"/>
              </w:rPr>
              <w:t xml:space="preserve"> the following information:</w:t>
            </w:r>
          </w:p>
          <w:p w14:paraId="2F42ED1D" w14:textId="77777777" w:rsidR="00177E96" w:rsidRPr="00874DCD" w:rsidRDefault="003C44C5" w:rsidP="00177E96">
            <w:pPr>
              <w:pStyle w:val="BodyText"/>
              <w:jc w:val="both"/>
              <w:rPr>
                <w:sz w:val="18"/>
                <w:szCs w:val="18"/>
                <w:lang w:val="en-GB"/>
              </w:rPr>
            </w:pPr>
            <w:r>
              <w:rPr>
                <w:sz w:val="18"/>
                <w:szCs w:val="18"/>
                <w:lang w:val="en-GB"/>
              </w:rPr>
              <w:t xml:space="preserve">1) an indication of whether the identification event concerns a public administration eService or a private eService; </w:t>
            </w:r>
          </w:p>
          <w:p w14:paraId="358F34AD" w14:textId="77777777" w:rsidR="00177E96" w:rsidRPr="00874DCD" w:rsidRDefault="003C44C5" w:rsidP="00177E96">
            <w:pPr>
              <w:pStyle w:val="BodyText"/>
              <w:jc w:val="both"/>
              <w:rPr>
                <w:sz w:val="18"/>
                <w:szCs w:val="18"/>
                <w:lang w:val="en-GB"/>
              </w:rPr>
            </w:pPr>
            <w:r>
              <w:rPr>
                <w:sz w:val="18"/>
                <w:szCs w:val="18"/>
                <w:lang w:val="en-GB"/>
              </w:rPr>
              <w:t>[…]</w:t>
            </w:r>
          </w:p>
          <w:p w14:paraId="51E491BC" w14:textId="77777777" w:rsidR="00177E96" w:rsidRPr="00874DCD" w:rsidRDefault="003C44C5" w:rsidP="000F1F94">
            <w:pPr>
              <w:pStyle w:val="BodyText"/>
              <w:spacing w:after="0"/>
              <w:jc w:val="both"/>
              <w:rPr>
                <w:sz w:val="18"/>
                <w:szCs w:val="18"/>
                <w:lang w:val="en-GB"/>
              </w:rPr>
            </w:pPr>
            <w:r>
              <w:rPr>
                <w:sz w:val="18"/>
                <w:szCs w:val="18"/>
                <w:lang w:val="en-GB"/>
              </w:rPr>
              <w:t>3) in identification events concerning legal persons:</w:t>
            </w:r>
          </w:p>
          <w:p w14:paraId="48B7BEAD" w14:textId="77777777" w:rsidR="00177E96" w:rsidRPr="00874DCD" w:rsidRDefault="003C44C5" w:rsidP="000F1F94">
            <w:pPr>
              <w:pStyle w:val="BodyText"/>
              <w:spacing w:after="0"/>
              <w:jc w:val="both"/>
              <w:rPr>
                <w:sz w:val="18"/>
                <w:szCs w:val="18"/>
                <w:lang w:val="en-GB"/>
              </w:rPr>
            </w:pPr>
            <w:r>
              <w:rPr>
                <w:sz w:val="18"/>
                <w:szCs w:val="18"/>
                <w:lang w:val="en-GB"/>
              </w:rPr>
              <w:t xml:space="preserve">a) current address; </w:t>
            </w:r>
          </w:p>
          <w:p w14:paraId="4C1AC378" w14:textId="77777777" w:rsidR="00177E96" w:rsidRPr="00874DCD" w:rsidRDefault="003C44C5" w:rsidP="000F1F94">
            <w:pPr>
              <w:pStyle w:val="BodyText"/>
              <w:spacing w:after="0"/>
              <w:jc w:val="both"/>
              <w:rPr>
                <w:sz w:val="18"/>
                <w:szCs w:val="18"/>
                <w:lang w:val="en-GB"/>
              </w:rPr>
            </w:pPr>
            <w:r>
              <w:rPr>
                <w:sz w:val="18"/>
                <w:szCs w:val="18"/>
                <w:lang w:val="en-GB"/>
              </w:rPr>
              <w:t xml:space="preserve">b) VAT registration number; </w:t>
            </w:r>
          </w:p>
          <w:p w14:paraId="39C9BD84" w14:textId="77777777" w:rsidR="00177E96" w:rsidRPr="00874DCD" w:rsidRDefault="003C44C5" w:rsidP="000F1F94">
            <w:pPr>
              <w:pStyle w:val="BodyText"/>
              <w:spacing w:after="0"/>
              <w:jc w:val="both"/>
              <w:rPr>
                <w:sz w:val="18"/>
                <w:szCs w:val="18"/>
                <w:lang w:val="en-GB"/>
              </w:rPr>
            </w:pPr>
            <w:r>
              <w:rPr>
                <w:sz w:val="18"/>
                <w:szCs w:val="18"/>
                <w:lang w:val="en-GB"/>
              </w:rPr>
              <w:t xml:space="preserve">c) tax reference number; </w:t>
            </w:r>
          </w:p>
          <w:p w14:paraId="0B785283" w14:textId="77777777" w:rsidR="00177E96" w:rsidRPr="00874DCD" w:rsidRDefault="003C44C5" w:rsidP="000F1F94">
            <w:pPr>
              <w:pStyle w:val="BodyText"/>
              <w:spacing w:after="0"/>
              <w:jc w:val="both"/>
              <w:rPr>
                <w:sz w:val="18"/>
                <w:szCs w:val="18"/>
                <w:lang w:val="en-GB"/>
              </w:rPr>
            </w:pPr>
            <w:r>
              <w:rPr>
                <w:sz w:val="18"/>
                <w:szCs w:val="18"/>
                <w:lang w:val="en-GB"/>
              </w:rPr>
              <w:lastRenderedPageBreak/>
              <w:t xml:space="preserve">d) the identifier related to Article 3(1) of Directive 2009/101/EC of the European Parliament and of the Council; </w:t>
            </w:r>
          </w:p>
          <w:p w14:paraId="22023219" w14:textId="77777777" w:rsidR="00177E96" w:rsidRPr="00874DCD" w:rsidRDefault="003C44C5" w:rsidP="000F1F94">
            <w:pPr>
              <w:pStyle w:val="BodyText"/>
              <w:spacing w:after="0"/>
              <w:jc w:val="both"/>
              <w:rPr>
                <w:sz w:val="18"/>
                <w:szCs w:val="18"/>
                <w:lang w:val="en-GB"/>
              </w:rPr>
            </w:pPr>
            <w:r>
              <w:rPr>
                <w:sz w:val="18"/>
                <w:szCs w:val="18"/>
                <w:lang w:val="en-GB"/>
              </w:rPr>
              <w:t xml:space="preserve">e) Legal Entity Identifier (LEI) referred to in Commission Implementing Regulation (EU) No 1247/2012; </w:t>
            </w:r>
          </w:p>
          <w:p w14:paraId="4948C000" w14:textId="77777777" w:rsidR="00177E96" w:rsidRPr="00874DCD" w:rsidRDefault="003C44C5" w:rsidP="000F1F94">
            <w:pPr>
              <w:pStyle w:val="BodyText"/>
              <w:spacing w:after="0"/>
              <w:jc w:val="both"/>
              <w:rPr>
                <w:sz w:val="18"/>
                <w:szCs w:val="18"/>
                <w:lang w:val="en-GB"/>
              </w:rPr>
            </w:pPr>
            <w:r>
              <w:rPr>
                <w:sz w:val="18"/>
                <w:szCs w:val="18"/>
                <w:lang w:val="en-GB"/>
              </w:rPr>
              <w:t>f) Economic Operator Registration and Identification (EORI) referred to in Commission Implementing Regulation (EU) No 1352/2013; and</w:t>
            </w:r>
          </w:p>
          <w:p w14:paraId="06FA8E74" w14:textId="77777777" w:rsidR="00177E96" w:rsidRPr="00874DCD" w:rsidRDefault="003C44C5" w:rsidP="00177E96">
            <w:pPr>
              <w:pStyle w:val="BodyText"/>
              <w:spacing w:after="0"/>
              <w:jc w:val="both"/>
              <w:rPr>
                <w:b/>
                <w:sz w:val="18"/>
                <w:szCs w:val="18"/>
                <w:lang w:val="en-GB"/>
              </w:rPr>
            </w:pPr>
            <w:r>
              <w:rPr>
                <w:sz w:val="18"/>
                <w:szCs w:val="18"/>
                <w:lang w:val="en-GB"/>
              </w:rPr>
              <w:t>g) excise number provided in Article 2(12) of Council Regulation (EC) No 389/2012.</w:t>
            </w:r>
          </w:p>
        </w:tc>
        <w:tc>
          <w:tcPr>
            <w:tcW w:w="1276" w:type="dxa"/>
          </w:tcPr>
          <w:p w14:paraId="5537B26F" w14:textId="77777777" w:rsidR="00177E96" w:rsidRPr="00874DCD" w:rsidRDefault="00177E96" w:rsidP="00177E96">
            <w:pPr>
              <w:pStyle w:val="BodyText"/>
              <w:spacing w:after="0"/>
              <w:jc w:val="both"/>
              <w:rPr>
                <w:sz w:val="18"/>
                <w:szCs w:val="18"/>
                <w:lang w:val="en-GB"/>
              </w:rPr>
            </w:pPr>
          </w:p>
        </w:tc>
        <w:tc>
          <w:tcPr>
            <w:tcW w:w="3402" w:type="dxa"/>
          </w:tcPr>
          <w:p w14:paraId="54C5324D" w14:textId="77777777" w:rsidR="00177E96" w:rsidRPr="00874DCD" w:rsidRDefault="00177E96" w:rsidP="00177E96">
            <w:pPr>
              <w:pStyle w:val="BodyText"/>
              <w:spacing w:after="0"/>
              <w:jc w:val="both"/>
              <w:rPr>
                <w:sz w:val="18"/>
                <w:szCs w:val="18"/>
                <w:lang w:val="en-GB"/>
              </w:rPr>
            </w:pPr>
          </w:p>
        </w:tc>
      </w:tr>
    </w:tbl>
    <w:p w14:paraId="05B18824" w14:textId="77777777" w:rsidR="001A5CA2" w:rsidRPr="00874DCD" w:rsidRDefault="001A5CA2">
      <w:pPr>
        <w:rPr>
          <w:lang w:val="en-GB"/>
        </w:rPr>
      </w:pPr>
    </w:p>
    <w:p w14:paraId="06C08B46" w14:textId="77777777" w:rsidR="001A5CA2" w:rsidRDefault="003C44C5" w:rsidP="007E4782">
      <w:pPr>
        <w:pStyle w:val="Heading1"/>
      </w:pPr>
      <w:bookmarkStart w:id="5" w:name="_Toc11772962"/>
      <w:bookmarkStart w:id="6" w:name="_Toc138170210"/>
      <w:r>
        <w:rPr>
          <w:lang w:val="en-GB"/>
        </w:rPr>
        <w:t>Technical information security requirements</w:t>
      </w:r>
      <w:bookmarkEnd w:id="5"/>
      <w:bookmarkEnd w:id="6"/>
    </w:p>
    <w:p w14:paraId="23ABA6C4" w14:textId="77777777" w:rsidR="001A5CA2" w:rsidRDefault="001A5CA2"/>
    <w:tbl>
      <w:tblPr>
        <w:tblStyle w:val="Viestintvirastotaulukko"/>
        <w:tblW w:w="16297" w:type="dxa"/>
        <w:tblLayout w:type="fixed"/>
        <w:tblLook w:val="04A0" w:firstRow="1" w:lastRow="0" w:firstColumn="1" w:lastColumn="0" w:noHBand="0" w:noVBand="1"/>
      </w:tblPr>
      <w:tblGrid>
        <w:gridCol w:w="16297"/>
      </w:tblGrid>
      <w:tr w:rsidR="008147B4" w:rsidRPr="00BF7C90" w14:paraId="7496A0B8"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tcBorders>
              <w:bottom w:val="single" w:sz="4" w:space="0" w:color="auto"/>
            </w:tcBorders>
            <w:shd w:val="clear" w:color="auto" w:fill="D9D9D9" w:themeFill="background1" w:themeFillShade="D9"/>
          </w:tcPr>
          <w:p w14:paraId="0B2978BC" w14:textId="77777777" w:rsidR="00AF1EAC" w:rsidRDefault="00AF1EAC" w:rsidP="00177E96">
            <w:pPr>
              <w:pStyle w:val="BodyText"/>
              <w:spacing w:after="0"/>
              <w:jc w:val="both"/>
              <w:rPr>
                <w:sz w:val="18"/>
                <w:szCs w:val="18"/>
              </w:rPr>
            </w:pPr>
          </w:p>
          <w:p w14:paraId="51097B5E" w14:textId="77777777" w:rsidR="00A0130C" w:rsidRDefault="003C44C5" w:rsidP="00177E96">
            <w:pPr>
              <w:jc w:val="both"/>
              <w:rPr>
                <w:sz w:val="18"/>
                <w:szCs w:val="18"/>
              </w:rPr>
            </w:pPr>
            <w:r>
              <w:rPr>
                <w:b w:val="0"/>
                <w:sz w:val="18"/>
                <w:szCs w:val="18"/>
                <w:lang w:val="en-GB"/>
              </w:rPr>
              <w:t>KEY PROVISIONS</w:t>
            </w:r>
          </w:p>
          <w:p w14:paraId="73CEB264" w14:textId="77777777" w:rsidR="00A0130C" w:rsidRDefault="00A0130C" w:rsidP="00177E96">
            <w:pPr>
              <w:jc w:val="both"/>
              <w:rPr>
                <w:sz w:val="18"/>
                <w:szCs w:val="18"/>
              </w:rPr>
            </w:pPr>
          </w:p>
          <w:p w14:paraId="5B9EA016" w14:textId="77777777" w:rsidR="00AF1EAC" w:rsidRPr="006556FA" w:rsidRDefault="003C44C5" w:rsidP="00177E96">
            <w:pPr>
              <w:jc w:val="both"/>
              <w:rPr>
                <w:sz w:val="18"/>
                <w:szCs w:val="18"/>
              </w:rPr>
            </w:pPr>
            <w:r>
              <w:rPr>
                <w:b w:val="0"/>
                <w:sz w:val="18"/>
                <w:szCs w:val="18"/>
                <w:lang w:val="en-GB"/>
              </w:rPr>
              <w:t>M72B, section 15: Conformity assessment criteria</w:t>
            </w:r>
          </w:p>
          <w:p w14:paraId="6F704C46" w14:textId="77777777" w:rsidR="00AF1EAC" w:rsidRPr="00874DCD" w:rsidRDefault="003C44C5" w:rsidP="00177E96">
            <w:pPr>
              <w:jc w:val="both"/>
              <w:rPr>
                <w:sz w:val="18"/>
                <w:szCs w:val="18"/>
                <w:lang w:val="en-GB"/>
              </w:rPr>
            </w:pPr>
            <w:r>
              <w:rPr>
                <w:b w:val="0"/>
                <w:sz w:val="18"/>
                <w:szCs w:val="18"/>
                <w:lang w:val="en-GB"/>
              </w:rPr>
              <w:t>The identification service assessment shall cover the requirements concerning the following:</w:t>
            </w:r>
          </w:p>
          <w:p w14:paraId="422B02EE" w14:textId="77777777" w:rsidR="00AF1EAC" w:rsidRPr="00874DCD" w:rsidRDefault="003C44C5" w:rsidP="00177E96">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071C34B7" w14:textId="77777777" w:rsidR="00AF1EAC" w:rsidRPr="00874DCD" w:rsidRDefault="003C44C5" w:rsidP="00177E96">
            <w:pPr>
              <w:jc w:val="both"/>
              <w:rPr>
                <w:sz w:val="18"/>
                <w:szCs w:val="18"/>
                <w:lang w:val="en-GB"/>
              </w:rPr>
            </w:pPr>
            <w:r>
              <w:rPr>
                <w:b w:val="0"/>
                <w:sz w:val="18"/>
                <w:szCs w:val="18"/>
                <w:lang w:val="en-GB"/>
              </w:rPr>
              <w:t>d) technical measures (controls)</w:t>
            </w:r>
          </w:p>
          <w:p w14:paraId="601EF232" w14:textId="77777777" w:rsidR="00AF1EAC" w:rsidRPr="00874DCD" w:rsidRDefault="00AF1EAC" w:rsidP="00177E96">
            <w:pPr>
              <w:jc w:val="both"/>
              <w:rPr>
                <w:sz w:val="18"/>
                <w:szCs w:val="18"/>
                <w:lang w:val="en-GB"/>
              </w:rPr>
            </w:pPr>
          </w:p>
          <w:p w14:paraId="1E3E5E54" w14:textId="77777777" w:rsidR="00AF1EAC" w:rsidRPr="00874DCD" w:rsidRDefault="003C44C5" w:rsidP="00A0130C">
            <w:pPr>
              <w:pStyle w:val="BodyText"/>
              <w:spacing w:after="0"/>
              <w:jc w:val="both"/>
              <w:rPr>
                <w:sz w:val="18"/>
                <w:szCs w:val="18"/>
                <w:lang w:val="en-GB"/>
              </w:rPr>
            </w:pPr>
            <w:r>
              <w:rPr>
                <w:b w:val="0"/>
                <w:sz w:val="18"/>
                <w:szCs w:val="18"/>
                <w:lang w:val="en-GB"/>
              </w:rPr>
              <w:t>ITSA, section 8: Requirements posed on the electronic identification scheme</w:t>
            </w:r>
          </w:p>
          <w:p w14:paraId="59B58126" w14:textId="77777777" w:rsidR="00AF1EAC" w:rsidRPr="00874DCD" w:rsidRDefault="00AF1EAC" w:rsidP="00A0130C">
            <w:pPr>
              <w:pStyle w:val="BodyText"/>
              <w:spacing w:after="0"/>
              <w:jc w:val="both"/>
              <w:rPr>
                <w:sz w:val="18"/>
                <w:szCs w:val="18"/>
                <w:lang w:val="en-GB"/>
              </w:rPr>
            </w:pPr>
          </w:p>
          <w:p w14:paraId="23287755" w14:textId="77777777" w:rsidR="00AF1EAC" w:rsidRPr="00874DCD" w:rsidRDefault="003C44C5" w:rsidP="00A0130C">
            <w:pPr>
              <w:pStyle w:val="BodyText"/>
              <w:spacing w:after="0"/>
              <w:jc w:val="both"/>
              <w:rPr>
                <w:sz w:val="18"/>
                <w:szCs w:val="18"/>
                <w:lang w:val="en-GB"/>
              </w:rPr>
            </w:pPr>
            <w:r>
              <w:rPr>
                <w:b w:val="0"/>
                <w:sz w:val="18"/>
                <w:szCs w:val="18"/>
                <w:lang w:val="en-GB"/>
              </w:rPr>
              <w:t>4) The identification scheme is reliable and safe so that, at a minimum, it meets the conditions for assurance level substantial laid down in sections … 2.4.6 of the Annex to the Act on Level of Assurance in Electronic Identification and takes into account the threats to the information security of the technology available at the time</w:t>
            </w:r>
          </w:p>
          <w:p w14:paraId="6276BA43" w14:textId="77777777" w:rsidR="00AF1EAC" w:rsidRPr="00874DCD" w:rsidRDefault="00AF1EAC" w:rsidP="00A0130C">
            <w:pPr>
              <w:pStyle w:val="BodyText"/>
              <w:spacing w:after="0"/>
              <w:jc w:val="both"/>
              <w:rPr>
                <w:sz w:val="18"/>
                <w:szCs w:val="18"/>
                <w:lang w:val="en-GB"/>
              </w:rPr>
            </w:pPr>
          </w:p>
          <w:p w14:paraId="7FD499FE" w14:textId="77777777" w:rsidR="00AF1EAC" w:rsidRPr="00874DCD" w:rsidRDefault="003C44C5" w:rsidP="00A0130C">
            <w:pPr>
              <w:pStyle w:val="BodyText"/>
              <w:spacing w:after="0"/>
              <w:jc w:val="both"/>
              <w:rPr>
                <w:sz w:val="18"/>
                <w:szCs w:val="18"/>
                <w:lang w:val="en-GB"/>
              </w:rPr>
            </w:pPr>
            <w:r>
              <w:rPr>
                <w:b w:val="0"/>
                <w:sz w:val="18"/>
                <w:szCs w:val="18"/>
                <w:lang w:val="en-GB"/>
              </w:rPr>
              <w:t>LOA Annex, section 2.4.6: Technical controls</w:t>
            </w:r>
          </w:p>
          <w:p w14:paraId="1A249691" w14:textId="77777777" w:rsidR="00AF1EAC" w:rsidRPr="00874DCD" w:rsidRDefault="003C44C5" w:rsidP="00A0130C">
            <w:pPr>
              <w:pStyle w:val="BodyText"/>
              <w:spacing w:after="0"/>
              <w:jc w:val="both"/>
              <w:rPr>
                <w:sz w:val="18"/>
                <w:szCs w:val="18"/>
                <w:lang w:val="en-GB"/>
              </w:rPr>
            </w:pPr>
            <w:r>
              <w:rPr>
                <w:b w:val="0"/>
                <w:sz w:val="18"/>
                <w:szCs w:val="18"/>
                <w:lang w:val="en-GB"/>
              </w:rPr>
              <w:t>1) The existence of proportionate technical controls to manage the risks posed to the security of the services, protecting the confidentiality, integrity and availability of the information processed.</w:t>
            </w:r>
          </w:p>
          <w:p w14:paraId="08B104BB" w14:textId="77777777" w:rsidR="00AF1EAC" w:rsidRPr="00874DCD" w:rsidRDefault="00AF1EAC" w:rsidP="00A0130C">
            <w:pPr>
              <w:pStyle w:val="BodyText"/>
              <w:spacing w:after="0"/>
              <w:jc w:val="both"/>
              <w:rPr>
                <w:sz w:val="18"/>
                <w:szCs w:val="18"/>
                <w:lang w:val="en-GB"/>
              </w:rPr>
            </w:pPr>
          </w:p>
          <w:p w14:paraId="0A0F3B6D" w14:textId="77777777" w:rsidR="00AF1EAC" w:rsidRPr="00874DCD" w:rsidRDefault="003C44C5" w:rsidP="00A0130C">
            <w:pPr>
              <w:pStyle w:val="BodyText"/>
              <w:spacing w:after="0"/>
              <w:jc w:val="both"/>
              <w:rPr>
                <w:sz w:val="18"/>
                <w:szCs w:val="18"/>
                <w:lang w:val="en-GB"/>
              </w:rPr>
            </w:pPr>
            <w:r>
              <w:rPr>
                <w:b w:val="0"/>
                <w:sz w:val="18"/>
                <w:szCs w:val="18"/>
                <w:lang w:val="en-GB"/>
              </w:rPr>
              <w:t>M72B, section 5: Technical information security measures of the identification scheme</w:t>
            </w:r>
          </w:p>
          <w:p w14:paraId="05676EA3" w14:textId="77777777" w:rsidR="00C81EA1" w:rsidRPr="00874DCD" w:rsidRDefault="003C44C5" w:rsidP="00A0130C">
            <w:pPr>
              <w:pStyle w:val="BodyText"/>
              <w:spacing w:after="0"/>
              <w:jc w:val="both"/>
              <w:rPr>
                <w:sz w:val="18"/>
                <w:szCs w:val="18"/>
                <w:lang w:val="en-GB"/>
              </w:rPr>
            </w:pPr>
            <w:r>
              <w:rPr>
                <w:b w:val="0"/>
                <w:sz w:val="18"/>
                <w:szCs w:val="18"/>
                <w:lang w:val="en-GB"/>
              </w:rPr>
              <w:t>5.1 The resistance of the identification scheme</w:t>
            </w:r>
          </w:p>
          <w:p w14:paraId="6C0C12DE" w14:textId="77777777" w:rsidR="00AF1EAC" w:rsidRPr="00874DCD" w:rsidRDefault="00AF1EAC" w:rsidP="00A0130C">
            <w:pPr>
              <w:pStyle w:val="BodyText"/>
              <w:spacing w:after="0"/>
              <w:jc w:val="both"/>
              <w:rPr>
                <w:sz w:val="18"/>
                <w:lang w:val="en-GB"/>
              </w:rPr>
            </w:pPr>
          </w:p>
          <w:p w14:paraId="263CBC92" w14:textId="77777777" w:rsidR="00AE74E1" w:rsidRPr="00874DCD" w:rsidRDefault="003C44C5" w:rsidP="00C81EA1">
            <w:pPr>
              <w:pStyle w:val="BodyText"/>
              <w:spacing w:after="0"/>
              <w:jc w:val="both"/>
              <w:rPr>
                <w:sz w:val="18"/>
                <w:szCs w:val="18"/>
                <w:lang w:val="en-GB"/>
              </w:rPr>
            </w:pPr>
            <w:r>
              <w:rPr>
                <w:b w:val="0"/>
                <w:sz w:val="18"/>
                <w:szCs w:val="18"/>
                <w:lang w:val="en-GB"/>
              </w:rPr>
              <w:t xml:space="preserve">5.1.1 </w:t>
            </w:r>
          </w:p>
          <w:p w14:paraId="031AF280" w14:textId="77777777" w:rsidR="00AE74E1" w:rsidRPr="00874DCD" w:rsidRDefault="003C44C5" w:rsidP="00AE74E1">
            <w:pPr>
              <w:pStyle w:val="BodyText"/>
              <w:spacing w:after="0"/>
              <w:jc w:val="both"/>
              <w:rPr>
                <w:sz w:val="18"/>
                <w:szCs w:val="18"/>
                <w:lang w:val="en-GB"/>
              </w:rPr>
            </w:pPr>
            <w:r>
              <w:rPr>
                <w:b w:val="0"/>
                <w:sz w:val="18"/>
                <w:szCs w:val="18"/>
                <w:lang w:val="en-GB"/>
              </w:rPr>
              <w:t xml:space="preserve">The communications and information systems of the identification scheme and their operation must be planned, executed and maintained throughout the lifecycle of the service so that the integrity and confidentiality of the identification service are protected. The identification service must be able to resist at least moderate or high-level threats and attack potential specified in section 2.3 of the appendix to the regulation on </w:t>
            </w:r>
            <w:r>
              <w:rPr>
                <w:b w:val="0"/>
                <w:i/>
                <w:iCs/>
                <w:sz w:val="18"/>
                <w:szCs w:val="18"/>
                <w:lang w:val="en-GB"/>
              </w:rPr>
              <w:t>Level of Assurance in Electronic Identification</w:t>
            </w:r>
            <w:r>
              <w:rPr>
                <w:b w:val="0"/>
                <w:sz w:val="18"/>
                <w:szCs w:val="18"/>
                <w:lang w:val="en-GB"/>
              </w:rPr>
              <w:t xml:space="preserve"> in accordance with the assurance level of the identification service.</w:t>
            </w:r>
          </w:p>
          <w:p w14:paraId="3BD5DA96" w14:textId="77777777" w:rsidR="00AE74E1" w:rsidRPr="00874DCD" w:rsidRDefault="00AE74E1" w:rsidP="00AE74E1">
            <w:pPr>
              <w:pStyle w:val="BodyText"/>
              <w:spacing w:after="0"/>
              <w:jc w:val="both"/>
              <w:rPr>
                <w:sz w:val="18"/>
                <w:szCs w:val="18"/>
                <w:lang w:val="en-GB"/>
              </w:rPr>
            </w:pPr>
          </w:p>
          <w:p w14:paraId="162F8E47" w14:textId="77777777" w:rsidR="00AE74E1" w:rsidRPr="00874DCD" w:rsidRDefault="003C44C5" w:rsidP="00C81EA1">
            <w:pPr>
              <w:pStyle w:val="BodyText"/>
              <w:spacing w:after="0"/>
              <w:jc w:val="both"/>
              <w:rPr>
                <w:sz w:val="18"/>
                <w:szCs w:val="18"/>
                <w:lang w:val="en-GB"/>
              </w:rPr>
            </w:pPr>
            <w:r>
              <w:rPr>
                <w:b w:val="0"/>
                <w:sz w:val="18"/>
                <w:szCs w:val="18"/>
                <w:lang w:val="en-GB"/>
              </w:rPr>
              <w:lastRenderedPageBreak/>
              <w:t xml:space="preserve">5.1.2 </w:t>
            </w:r>
          </w:p>
          <w:p w14:paraId="397205D9" w14:textId="77777777" w:rsidR="00AE74E1" w:rsidRPr="00874DCD" w:rsidRDefault="003C44C5" w:rsidP="00AE74E1">
            <w:pPr>
              <w:pStyle w:val="BodyText"/>
              <w:spacing w:after="0"/>
              <w:jc w:val="both"/>
              <w:rPr>
                <w:sz w:val="18"/>
                <w:szCs w:val="18"/>
                <w:lang w:val="en-GB"/>
              </w:rPr>
            </w:pPr>
            <w:r>
              <w:rPr>
                <w:b w:val="0"/>
                <w:sz w:val="18"/>
                <w:szCs w:val="18"/>
                <w:lang w:val="en-GB"/>
              </w:rPr>
              <w:t>The encryption requirements concerning communications connections between identification service providers and the identification service and the relying party are specified in section 7. The encryption of other communications connections of the identification scheme and information systems and data must employ encryption methods specified in section 7 of the regulation, where technically applicable, unless the overall ability of the system to protect itself is otherwise realised by other security means.</w:t>
            </w:r>
          </w:p>
          <w:p w14:paraId="66571751" w14:textId="77777777" w:rsidR="00AE74E1" w:rsidRPr="00874DCD" w:rsidRDefault="00AE74E1" w:rsidP="00AE74E1">
            <w:pPr>
              <w:pStyle w:val="BodyText"/>
              <w:spacing w:after="0"/>
              <w:jc w:val="both"/>
              <w:rPr>
                <w:sz w:val="18"/>
                <w:szCs w:val="18"/>
                <w:lang w:val="en-GB"/>
              </w:rPr>
            </w:pPr>
          </w:p>
          <w:p w14:paraId="36267530" w14:textId="77777777" w:rsidR="00AE74E1" w:rsidRPr="00874DCD" w:rsidRDefault="003C44C5" w:rsidP="00C81EA1">
            <w:pPr>
              <w:pStyle w:val="BodyText"/>
              <w:spacing w:after="0"/>
              <w:jc w:val="both"/>
              <w:rPr>
                <w:sz w:val="18"/>
                <w:szCs w:val="18"/>
                <w:lang w:val="en-GB"/>
              </w:rPr>
            </w:pPr>
            <w:r>
              <w:rPr>
                <w:b w:val="0"/>
                <w:sz w:val="18"/>
                <w:szCs w:val="18"/>
                <w:lang w:val="en-GB"/>
              </w:rPr>
              <w:t xml:space="preserve">5.2 Communications security </w:t>
            </w:r>
          </w:p>
          <w:p w14:paraId="7C6A8874" w14:textId="77777777" w:rsidR="00AE74E1" w:rsidRPr="00874DCD" w:rsidRDefault="003C44C5" w:rsidP="00C81EA1">
            <w:pPr>
              <w:pStyle w:val="BodyText"/>
              <w:spacing w:after="0"/>
              <w:jc w:val="both"/>
              <w:rPr>
                <w:sz w:val="18"/>
                <w:szCs w:val="18"/>
                <w:lang w:val="en-GB"/>
              </w:rPr>
            </w:pPr>
            <w:r>
              <w:rPr>
                <w:b w:val="0"/>
                <w:sz w:val="18"/>
                <w:szCs w:val="18"/>
                <w:lang w:val="en-GB"/>
              </w:rPr>
              <w:t xml:space="preserve">The identification scheme communications must be planned, executed and maintained with: </w:t>
            </w:r>
          </w:p>
          <w:p w14:paraId="1E01B810" w14:textId="77777777" w:rsidR="00AE74E1" w:rsidRPr="00C81EA1" w:rsidRDefault="003C44C5" w:rsidP="00C81EA1">
            <w:pPr>
              <w:pStyle w:val="BodyText"/>
              <w:numPr>
                <w:ilvl w:val="0"/>
                <w:numId w:val="46"/>
              </w:numPr>
              <w:spacing w:after="0"/>
              <w:jc w:val="both"/>
              <w:rPr>
                <w:sz w:val="18"/>
                <w:szCs w:val="18"/>
              </w:rPr>
            </w:pPr>
            <w:r>
              <w:rPr>
                <w:b w:val="0"/>
                <w:sz w:val="18"/>
                <w:szCs w:val="18"/>
                <w:lang w:val="en-GB"/>
              </w:rPr>
              <w:t xml:space="preserve">structural network security; </w:t>
            </w:r>
          </w:p>
          <w:p w14:paraId="42FF0345" w14:textId="77777777" w:rsidR="00AE74E1" w:rsidRPr="00874DCD" w:rsidRDefault="003C44C5" w:rsidP="00C81EA1">
            <w:pPr>
              <w:pStyle w:val="BodyText"/>
              <w:numPr>
                <w:ilvl w:val="0"/>
                <w:numId w:val="46"/>
              </w:numPr>
              <w:spacing w:after="0"/>
              <w:jc w:val="both"/>
              <w:rPr>
                <w:sz w:val="18"/>
                <w:szCs w:val="18"/>
                <w:lang w:val="en-GB"/>
              </w:rPr>
            </w:pPr>
            <w:r>
              <w:rPr>
                <w:b w:val="0"/>
                <w:sz w:val="18"/>
                <w:szCs w:val="18"/>
                <w:lang w:val="en-GB"/>
              </w:rPr>
              <w:t xml:space="preserve">zoning of the communications network; </w:t>
            </w:r>
          </w:p>
          <w:p w14:paraId="4C2D5684" w14:textId="77777777" w:rsidR="00AE74E1" w:rsidRPr="00874DCD" w:rsidRDefault="003C44C5" w:rsidP="00C81EA1">
            <w:pPr>
              <w:pStyle w:val="BodyText"/>
              <w:numPr>
                <w:ilvl w:val="0"/>
                <w:numId w:val="46"/>
              </w:numPr>
              <w:spacing w:after="0"/>
              <w:jc w:val="both"/>
              <w:rPr>
                <w:sz w:val="18"/>
                <w:szCs w:val="18"/>
                <w:lang w:val="en-GB"/>
              </w:rPr>
            </w:pPr>
            <w:r>
              <w:rPr>
                <w:b w:val="0"/>
                <w:sz w:val="18"/>
                <w:szCs w:val="18"/>
                <w:lang w:val="en-GB"/>
              </w:rPr>
              <w:t xml:space="preserve">filtering rules according to the principle of least privilege; </w:t>
            </w:r>
          </w:p>
          <w:p w14:paraId="025CE7BD" w14:textId="77777777" w:rsidR="00AE74E1" w:rsidRPr="00874DCD" w:rsidRDefault="003C44C5" w:rsidP="00C81EA1">
            <w:pPr>
              <w:pStyle w:val="BodyText"/>
              <w:numPr>
                <w:ilvl w:val="0"/>
                <w:numId w:val="46"/>
              </w:numPr>
              <w:spacing w:after="0"/>
              <w:jc w:val="both"/>
              <w:rPr>
                <w:sz w:val="18"/>
                <w:szCs w:val="18"/>
                <w:lang w:val="en-GB"/>
              </w:rPr>
            </w:pPr>
            <w:r>
              <w:rPr>
                <w:b w:val="0"/>
                <w:sz w:val="18"/>
                <w:szCs w:val="18"/>
                <w:lang w:val="en-GB"/>
              </w:rPr>
              <w:t xml:space="preserve">administration of filtering and control systems; </w:t>
            </w:r>
          </w:p>
          <w:p w14:paraId="4132F2B6" w14:textId="77777777" w:rsidR="00AE74E1" w:rsidRPr="00874DCD" w:rsidRDefault="003C44C5" w:rsidP="00C81EA1">
            <w:pPr>
              <w:pStyle w:val="BodyText"/>
              <w:numPr>
                <w:ilvl w:val="0"/>
                <w:numId w:val="46"/>
              </w:numPr>
              <w:spacing w:after="0"/>
              <w:jc w:val="both"/>
              <w:rPr>
                <w:sz w:val="18"/>
                <w:szCs w:val="18"/>
                <w:lang w:val="en-GB"/>
              </w:rPr>
            </w:pPr>
            <w:r>
              <w:rPr>
                <w:b w:val="0"/>
                <w:sz w:val="18"/>
                <w:szCs w:val="18"/>
                <w:lang w:val="en-GB"/>
              </w:rPr>
              <w:t xml:space="preserve">secure administration connections; as well as </w:t>
            </w:r>
          </w:p>
          <w:p w14:paraId="5A95FAAC" w14:textId="77777777" w:rsidR="00AE74E1" w:rsidRPr="00874DCD" w:rsidRDefault="003C44C5" w:rsidP="00C81EA1">
            <w:pPr>
              <w:pStyle w:val="BodyText"/>
              <w:numPr>
                <w:ilvl w:val="0"/>
                <w:numId w:val="46"/>
              </w:numPr>
              <w:spacing w:after="0"/>
              <w:jc w:val="both"/>
              <w:rPr>
                <w:sz w:val="18"/>
                <w:szCs w:val="18"/>
                <w:lang w:val="en-GB"/>
              </w:rPr>
            </w:pPr>
            <w:r>
              <w:rPr>
                <w:b w:val="0"/>
                <w:sz w:val="18"/>
                <w:szCs w:val="18"/>
                <w:lang w:val="en-GB"/>
              </w:rPr>
              <w:t xml:space="preserve">employing internationally or nationally recommended encryption methods. </w:t>
            </w:r>
          </w:p>
          <w:p w14:paraId="46BE7F10" w14:textId="77777777" w:rsidR="00AE74E1" w:rsidRPr="00874DCD" w:rsidRDefault="00AE74E1" w:rsidP="00C81EA1">
            <w:pPr>
              <w:pStyle w:val="BodyText"/>
              <w:spacing w:after="0"/>
              <w:jc w:val="both"/>
              <w:rPr>
                <w:sz w:val="18"/>
                <w:szCs w:val="18"/>
                <w:lang w:val="en-GB"/>
              </w:rPr>
            </w:pPr>
          </w:p>
          <w:p w14:paraId="151D55D7" w14:textId="77777777" w:rsidR="00AE74E1" w:rsidRPr="00874DCD" w:rsidRDefault="003C44C5" w:rsidP="00C81EA1">
            <w:pPr>
              <w:pStyle w:val="BodyText"/>
              <w:spacing w:after="0"/>
              <w:jc w:val="both"/>
              <w:rPr>
                <w:sz w:val="18"/>
                <w:szCs w:val="18"/>
                <w:lang w:val="en-GB"/>
              </w:rPr>
            </w:pPr>
            <w:r>
              <w:rPr>
                <w:b w:val="0"/>
                <w:sz w:val="18"/>
                <w:szCs w:val="18"/>
                <w:lang w:val="en-GB"/>
              </w:rPr>
              <w:t xml:space="preserve">5.3 Information systems security </w:t>
            </w:r>
          </w:p>
          <w:p w14:paraId="2172E875" w14:textId="77777777" w:rsidR="00AE74E1" w:rsidRPr="00874DCD" w:rsidRDefault="003C44C5" w:rsidP="00C81EA1">
            <w:pPr>
              <w:pStyle w:val="BodyText"/>
              <w:spacing w:after="0"/>
              <w:jc w:val="both"/>
              <w:rPr>
                <w:sz w:val="18"/>
                <w:szCs w:val="18"/>
                <w:lang w:val="en-GB"/>
              </w:rPr>
            </w:pPr>
            <w:r>
              <w:rPr>
                <w:b w:val="0"/>
                <w:sz w:val="18"/>
                <w:szCs w:val="18"/>
                <w:lang w:val="en-GB"/>
              </w:rPr>
              <w:t xml:space="preserve">The identification scheme information systems must be planned, executed and maintained with: </w:t>
            </w:r>
          </w:p>
          <w:p w14:paraId="504C91B1" w14:textId="77777777" w:rsidR="00AE74E1" w:rsidRPr="00874DCD" w:rsidRDefault="003C44C5" w:rsidP="00C81EA1">
            <w:pPr>
              <w:pStyle w:val="BodyText"/>
              <w:numPr>
                <w:ilvl w:val="0"/>
                <w:numId w:val="48"/>
              </w:numPr>
              <w:spacing w:after="0"/>
              <w:jc w:val="both"/>
              <w:rPr>
                <w:sz w:val="18"/>
                <w:szCs w:val="18"/>
                <w:lang w:val="en-GB"/>
              </w:rPr>
            </w:pPr>
            <w:r>
              <w:rPr>
                <w:b w:val="0"/>
                <w:sz w:val="18"/>
                <w:szCs w:val="18"/>
                <w:lang w:val="en-GB"/>
              </w:rPr>
              <w:t xml:space="preserve">access control according to the principle of least privilege; </w:t>
            </w:r>
          </w:p>
          <w:p w14:paraId="247E0E31" w14:textId="77777777" w:rsidR="00AE74E1" w:rsidRPr="00874DCD" w:rsidRDefault="003C44C5" w:rsidP="00C81EA1">
            <w:pPr>
              <w:pStyle w:val="BodyText"/>
              <w:numPr>
                <w:ilvl w:val="0"/>
                <w:numId w:val="48"/>
              </w:numPr>
              <w:spacing w:after="0"/>
              <w:jc w:val="both"/>
              <w:rPr>
                <w:sz w:val="18"/>
                <w:szCs w:val="18"/>
                <w:lang w:val="en-GB"/>
              </w:rPr>
            </w:pPr>
            <w:r>
              <w:rPr>
                <w:b w:val="0"/>
                <w:sz w:val="18"/>
                <w:szCs w:val="18"/>
                <w:lang w:val="en-GB"/>
              </w:rPr>
              <w:t xml:space="preserve">unique identification of the users of the systems; </w:t>
            </w:r>
          </w:p>
          <w:p w14:paraId="12F32DF1" w14:textId="77777777" w:rsidR="00AE74E1" w:rsidRPr="00C81EA1" w:rsidRDefault="003C44C5" w:rsidP="00C81EA1">
            <w:pPr>
              <w:pStyle w:val="BodyText"/>
              <w:numPr>
                <w:ilvl w:val="0"/>
                <w:numId w:val="48"/>
              </w:numPr>
              <w:spacing w:after="0"/>
              <w:jc w:val="both"/>
              <w:rPr>
                <w:sz w:val="18"/>
                <w:szCs w:val="18"/>
              </w:rPr>
            </w:pPr>
            <w:r>
              <w:rPr>
                <w:b w:val="0"/>
                <w:sz w:val="18"/>
                <w:szCs w:val="18"/>
                <w:lang w:val="en-GB"/>
              </w:rPr>
              <w:t xml:space="preserve">hardening of the systems; </w:t>
            </w:r>
          </w:p>
          <w:p w14:paraId="16363C9D" w14:textId="77777777" w:rsidR="00AE74E1" w:rsidRPr="00C81EA1" w:rsidRDefault="003C44C5" w:rsidP="00C81EA1">
            <w:pPr>
              <w:pStyle w:val="BodyText"/>
              <w:numPr>
                <w:ilvl w:val="0"/>
                <w:numId w:val="48"/>
              </w:numPr>
              <w:spacing w:after="0"/>
              <w:jc w:val="both"/>
              <w:rPr>
                <w:sz w:val="18"/>
                <w:szCs w:val="18"/>
              </w:rPr>
            </w:pPr>
            <w:r>
              <w:rPr>
                <w:b w:val="0"/>
                <w:sz w:val="18"/>
                <w:szCs w:val="18"/>
                <w:lang w:val="en-GB"/>
              </w:rPr>
              <w:t xml:space="preserve">malware protection; </w:t>
            </w:r>
          </w:p>
          <w:p w14:paraId="39C00025" w14:textId="77777777" w:rsidR="00AE74E1" w:rsidRPr="00874DCD" w:rsidRDefault="003C44C5" w:rsidP="00C81EA1">
            <w:pPr>
              <w:pStyle w:val="BodyText"/>
              <w:numPr>
                <w:ilvl w:val="0"/>
                <w:numId w:val="48"/>
              </w:numPr>
              <w:spacing w:after="0"/>
              <w:jc w:val="both"/>
              <w:rPr>
                <w:sz w:val="18"/>
                <w:szCs w:val="18"/>
                <w:lang w:val="en-GB"/>
              </w:rPr>
            </w:pPr>
            <w:r>
              <w:rPr>
                <w:b w:val="0"/>
                <w:sz w:val="18"/>
                <w:szCs w:val="18"/>
                <w:lang w:val="en-GB"/>
              </w:rPr>
              <w:t xml:space="preserve">ability to trace security events and tracing procedure; </w:t>
            </w:r>
          </w:p>
          <w:p w14:paraId="15D24C42" w14:textId="77777777" w:rsidR="00AE74E1" w:rsidRPr="00874DCD" w:rsidRDefault="003C44C5" w:rsidP="00C81EA1">
            <w:pPr>
              <w:pStyle w:val="BodyText"/>
              <w:numPr>
                <w:ilvl w:val="0"/>
                <w:numId w:val="48"/>
              </w:numPr>
              <w:spacing w:after="0"/>
              <w:jc w:val="both"/>
              <w:rPr>
                <w:sz w:val="18"/>
                <w:szCs w:val="18"/>
                <w:lang w:val="en-GB"/>
              </w:rPr>
            </w:pPr>
            <w:r>
              <w:rPr>
                <w:b w:val="0"/>
                <w:sz w:val="18"/>
                <w:szCs w:val="18"/>
                <w:lang w:val="en-GB"/>
              </w:rPr>
              <w:t xml:space="preserve">ability to detect security incidents and repair procedure; as well as </w:t>
            </w:r>
          </w:p>
          <w:p w14:paraId="3FC43806" w14:textId="77777777" w:rsidR="00AE74E1" w:rsidRPr="00874DCD" w:rsidRDefault="003C44C5" w:rsidP="00C81EA1">
            <w:pPr>
              <w:pStyle w:val="BodyText"/>
              <w:numPr>
                <w:ilvl w:val="0"/>
                <w:numId w:val="48"/>
              </w:numPr>
              <w:spacing w:after="0"/>
              <w:jc w:val="both"/>
              <w:rPr>
                <w:sz w:val="18"/>
                <w:szCs w:val="18"/>
                <w:lang w:val="en-GB"/>
              </w:rPr>
            </w:pPr>
            <w:r>
              <w:rPr>
                <w:b w:val="0"/>
                <w:sz w:val="18"/>
                <w:szCs w:val="18"/>
                <w:lang w:val="en-GB"/>
              </w:rPr>
              <w:t xml:space="preserve">employing internationally or nationally recommended encryption methods. </w:t>
            </w:r>
          </w:p>
          <w:p w14:paraId="65A612EC" w14:textId="77777777" w:rsidR="00AE74E1" w:rsidRPr="00874DCD" w:rsidRDefault="00AE74E1" w:rsidP="00C81EA1">
            <w:pPr>
              <w:pStyle w:val="BodyText"/>
              <w:spacing w:after="0"/>
              <w:jc w:val="both"/>
              <w:rPr>
                <w:sz w:val="18"/>
                <w:szCs w:val="18"/>
                <w:lang w:val="en-GB"/>
              </w:rPr>
            </w:pPr>
          </w:p>
          <w:p w14:paraId="2F30D249" w14:textId="77777777" w:rsidR="00AE74E1" w:rsidRPr="00874DCD" w:rsidRDefault="003C44C5" w:rsidP="00C81EA1">
            <w:pPr>
              <w:pStyle w:val="BodyText"/>
              <w:spacing w:after="0"/>
              <w:jc w:val="both"/>
              <w:rPr>
                <w:sz w:val="18"/>
                <w:szCs w:val="18"/>
                <w:lang w:val="en-GB"/>
              </w:rPr>
            </w:pPr>
            <w:r>
              <w:rPr>
                <w:b w:val="0"/>
                <w:sz w:val="18"/>
                <w:szCs w:val="18"/>
                <w:lang w:val="en-GB"/>
              </w:rPr>
              <w:t xml:space="preserve">5.4 Safety of operation </w:t>
            </w:r>
          </w:p>
          <w:p w14:paraId="7EFFF93B" w14:textId="77777777" w:rsidR="00AE74E1" w:rsidRPr="00874DCD" w:rsidRDefault="003C44C5" w:rsidP="00C81EA1">
            <w:pPr>
              <w:pStyle w:val="BodyText"/>
              <w:spacing w:after="0"/>
              <w:jc w:val="both"/>
              <w:rPr>
                <w:sz w:val="18"/>
                <w:szCs w:val="18"/>
                <w:lang w:val="en-GB"/>
              </w:rPr>
            </w:pPr>
            <w:r>
              <w:rPr>
                <w:b w:val="0"/>
                <w:sz w:val="18"/>
                <w:szCs w:val="18"/>
                <w:lang w:val="en-GB"/>
              </w:rPr>
              <w:t xml:space="preserve">The identification scheme operation must be planned, executed and maintained with: </w:t>
            </w:r>
          </w:p>
          <w:p w14:paraId="3D094DE9" w14:textId="77777777" w:rsidR="00AE74E1" w:rsidRPr="00C81EA1" w:rsidRDefault="003C44C5" w:rsidP="00C81EA1">
            <w:pPr>
              <w:pStyle w:val="BodyText"/>
              <w:numPr>
                <w:ilvl w:val="0"/>
                <w:numId w:val="53"/>
              </w:numPr>
              <w:spacing w:after="0"/>
              <w:jc w:val="both"/>
              <w:rPr>
                <w:sz w:val="18"/>
                <w:szCs w:val="18"/>
              </w:rPr>
            </w:pPr>
            <w:r>
              <w:rPr>
                <w:b w:val="0"/>
                <w:sz w:val="18"/>
                <w:szCs w:val="18"/>
                <w:lang w:val="en-GB"/>
              </w:rPr>
              <w:t xml:space="preserve">change management; </w:t>
            </w:r>
          </w:p>
          <w:p w14:paraId="28FEB8B1" w14:textId="77777777" w:rsidR="00AE74E1" w:rsidRPr="00874DCD" w:rsidRDefault="003C44C5" w:rsidP="00C81EA1">
            <w:pPr>
              <w:pStyle w:val="BodyText"/>
              <w:numPr>
                <w:ilvl w:val="0"/>
                <w:numId w:val="53"/>
              </w:numPr>
              <w:spacing w:after="0"/>
              <w:jc w:val="both"/>
              <w:rPr>
                <w:sz w:val="18"/>
                <w:szCs w:val="18"/>
                <w:lang w:val="en-GB"/>
              </w:rPr>
            </w:pPr>
            <w:r>
              <w:rPr>
                <w:b w:val="0"/>
                <w:sz w:val="18"/>
                <w:szCs w:val="18"/>
                <w:lang w:val="en-GB"/>
              </w:rPr>
              <w:t xml:space="preserve">confidential data processing environment and storage based on data classification; </w:t>
            </w:r>
          </w:p>
          <w:p w14:paraId="4F0017FF" w14:textId="77777777" w:rsidR="00AE74E1" w:rsidRPr="00874DCD" w:rsidRDefault="003C44C5" w:rsidP="00C81EA1">
            <w:pPr>
              <w:pStyle w:val="BodyText"/>
              <w:numPr>
                <w:ilvl w:val="0"/>
                <w:numId w:val="53"/>
              </w:numPr>
              <w:spacing w:after="0"/>
              <w:jc w:val="both"/>
              <w:rPr>
                <w:sz w:val="18"/>
                <w:szCs w:val="18"/>
                <w:lang w:val="en-GB"/>
              </w:rPr>
            </w:pPr>
            <w:r>
              <w:rPr>
                <w:b w:val="0"/>
                <w:sz w:val="18"/>
                <w:szCs w:val="18"/>
                <w:lang w:val="en-GB"/>
              </w:rPr>
              <w:t xml:space="preserve">protecting remote use and administration from threats in the remote use environment; </w:t>
            </w:r>
          </w:p>
          <w:p w14:paraId="51A5663B" w14:textId="77777777" w:rsidR="00AE74E1" w:rsidRPr="00874DCD" w:rsidRDefault="003C44C5" w:rsidP="00C81EA1">
            <w:pPr>
              <w:pStyle w:val="BodyText"/>
              <w:numPr>
                <w:ilvl w:val="0"/>
                <w:numId w:val="53"/>
              </w:numPr>
              <w:spacing w:after="0"/>
              <w:jc w:val="both"/>
              <w:rPr>
                <w:sz w:val="18"/>
                <w:szCs w:val="18"/>
                <w:lang w:val="en-GB"/>
              </w:rPr>
            </w:pPr>
            <w:r>
              <w:rPr>
                <w:b w:val="0"/>
                <w:sz w:val="18"/>
                <w:szCs w:val="18"/>
                <w:lang w:val="en-GB"/>
              </w:rPr>
              <w:t xml:space="preserve">software development and software vulnerability management; </w:t>
            </w:r>
          </w:p>
          <w:p w14:paraId="514FC20B" w14:textId="77777777" w:rsidR="00AE74E1" w:rsidRPr="00C81EA1" w:rsidRDefault="003C44C5" w:rsidP="00C81EA1">
            <w:pPr>
              <w:pStyle w:val="BodyText"/>
              <w:numPr>
                <w:ilvl w:val="0"/>
                <w:numId w:val="53"/>
              </w:numPr>
              <w:spacing w:after="0"/>
              <w:jc w:val="both"/>
              <w:rPr>
                <w:sz w:val="18"/>
                <w:szCs w:val="18"/>
              </w:rPr>
            </w:pPr>
            <w:r>
              <w:rPr>
                <w:b w:val="0"/>
                <w:sz w:val="18"/>
                <w:szCs w:val="18"/>
                <w:lang w:val="en-GB"/>
              </w:rPr>
              <w:t xml:space="preserve">backup procedures; and </w:t>
            </w:r>
          </w:p>
          <w:p w14:paraId="7BD40D50" w14:textId="77777777" w:rsidR="00AE74E1" w:rsidRPr="00874DCD" w:rsidRDefault="003C44C5" w:rsidP="00C81EA1">
            <w:pPr>
              <w:pStyle w:val="BodyText"/>
              <w:numPr>
                <w:ilvl w:val="0"/>
                <w:numId w:val="53"/>
              </w:numPr>
              <w:spacing w:after="0"/>
              <w:jc w:val="both"/>
              <w:rPr>
                <w:sz w:val="18"/>
                <w:szCs w:val="18"/>
                <w:lang w:val="en-GB"/>
              </w:rPr>
            </w:pPr>
            <w:r>
              <w:rPr>
                <w:b w:val="0"/>
                <w:sz w:val="18"/>
                <w:szCs w:val="18"/>
                <w:lang w:val="en-GB"/>
              </w:rPr>
              <w:t xml:space="preserve">employing internationally or nationally recommended encryption methods. </w:t>
            </w:r>
          </w:p>
          <w:p w14:paraId="110FB6CB" w14:textId="77777777" w:rsidR="00AE74E1" w:rsidRPr="00874DCD" w:rsidRDefault="00AE74E1" w:rsidP="00AE74E1">
            <w:pPr>
              <w:pStyle w:val="Default"/>
              <w:rPr>
                <w:bCs/>
                <w:sz w:val="20"/>
                <w:szCs w:val="20"/>
                <w:lang w:val="en-GB"/>
              </w:rPr>
            </w:pPr>
          </w:p>
          <w:p w14:paraId="22E43F9F" w14:textId="77777777" w:rsidR="00AE74E1" w:rsidRPr="00874DCD" w:rsidRDefault="00AE74E1" w:rsidP="00AE74E1">
            <w:pPr>
              <w:pStyle w:val="BodyText"/>
              <w:spacing w:after="0"/>
              <w:jc w:val="both"/>
              <w:rPr>
                <w:sz w:val="18"/>
                <w:szCs w:val="18"/>
                <w:lang w:val="en-GB"/>
              </w:rPr>
            </w:pPr>
          </w:p>
          <w:p w14:paraId="2969813E" w14:textId="77777777" w:rsidR="00AE74E1" w:rsidRPr="00874DCD" w:rsidRDefault="00AE74E1" w:rsidP="00A0130C">
            <w:pPr>
              <w:pStyle w:val="BodyText"/>
              <w:spacing w:after="0"/>
              <w:jc w:val="both"/>
              <w:rPr>
                <w:sz w:val="18"/>
                <w:szCs w:val="18"/>
                <w:lang w:val="en-GB"/>
              </w:rPr>
            </w:pPr>
          </w:p>
          <w:p w14:paraId="4F8FF021" w14:textId="77777777" w:rsidR="00132398" w:rsidRPr="00874DCD" w:rsidRDefault="003C44C5" w:rsidP="00C81EA1">
            <w:pPr>
              <w:pStyle w:val="BodyText"/>
              <w:spacing w:after="0"/>
              <w:jc w:val="both"/>
              <w:rPr>
                <w:sz w:val="18"/>
                <w:szCs w:val="18"/>
                <w:lang w:val="en-GB"/>
              </w:rPr>
            </w:pPr>
            <w:r>
              <w:rPr>
                <w:b w:val="0"/>
                <w:sz w:val="18"/>
                <w:szCs w:val="18"/>
                <w:lang w:val="en-GB"/>
              </w:rPr>
              <w:t xml:space="preserve">5.5 Administration and remote connections of the production network of the identification scheme </w:t>
            </w:r>
          </w:p>
          <w:p w14:paraId="5FFBFC33" w14:textId="77777777" w:rsidR="00132398" w:rsidRPr="00874DCD" w:rsidRDefault="00132398" w:rsidP="00C81EA1">
            <w:pPr>
              <w:pStyle w:val="BodyText"/>
              <w:spacing w:after="0"/>
              <w:jc w:val="both"/>
              <w:rPr>
                <w:sz w:val="18"/>
                <w:lang w:val="en-GB"/>
              </w:rPr>
            </w:pPr>
          </w:p>
          <w:p w14:paraId="6107250A" w14:textId="77777777" w:rsidR="00132398" w:rsidRPr="00874DCD" w:rsidRDefault="003C44C5" w:rsidP="00C81EA1">
            <w:pPr>
              <w:pStyle w:val="BodyText"/>
              <w:spacing w:after="0"/>
              <w:jc w:val="both"/>
              <w:rPr>
                <w:sz w:val="18"/>
                <w:szCs w:val="18"/>
                <w:lang w:val="en-GB"/>
              </w:rPr>
            </w:pPr>
            <w:r>
              <w:rPr>
                <w:b w:val="0"/>
                <w:sz w:val="18"/>
                <w:szCs w:val="18"/>
                <w:lang w:val="en-GB"/>
              </w:rPr>
              <w:t>The production network together with its administration connections and remote access and remote administration referred to in subsections 5.2.e) and 5.4.c) above must be implemented in such a way that the information security threats caused by other services of the organisation, such as e-mail or web browsing, or information security threats caused by other functions than those essential to administration in a terminal used for the administration, are</w:t>
            </w:r>
          </w:p>
          <w:p w14:paraId="6A24DBC7" w14:textId="77777777" w:rsidR="00132398" w:rsidRPr="00874DCD" w:rsidRDefault="003C44C5" w:rsidP="00C81EA1">
            <w:pPr>
              <w:pStyle w:val="BodyText"/>
              <w:numPr>
                <w:ilvl w:val="0"/>
                <w:numId w:val="55"/>
              </w:numPr>
              <w:spacing w:after="0"/>
              <w:jc w:val="both"/>
              <w:rPr>
                <w:sz w:val="18"/>
                <w:szCs w:val="18"/>
                <w:lang w:val="en-GB"/>
              </w:rPr>
            </w:pPr>
            <w:r>
              <w:rPr>
                <w:b w:val="0"/>
                <w:sz w:val="18"/>
                <w:szCs w:val="18"/>
                <w:lang w:val="en-GB"/>
              </w:rPr>
              <w:t xml:space="preserve">specifically assessed and minimised at a substantial assurance level, and </w:t>
            </w:r>
          </w:p>
          <w:p w14:paraId="231057C2" w14:textId="77777777" w:rsidR="00132398" w:rsidRPr="00874DCD" w:rsidRDefault="003C44C5" w:rsidP="00C81EA1">
            <w:pPr>
              <w:pStyle w:val="BodyText"/>
              <w:numPr>
                <w:ilvl w:val="0"/>
                <w:numId w:val="55"/>
              </w:numPr>
              <w:spacing w:after="0"/>
              <w:jc w:val="both"/>
              <w:rPr>
                <w:sz w:val="18"/>
                <w:szCs w:val="18"/>
                <w:lang w:val="en-GB"/>
              </w:rPr>
            </w:pPr>
            <w:r>
              <w:rPr>
                <w:b w:val="0"/>
                <w:sz w:val="18"/>
                <w:szCs w:val="18"/>
                <w:lang w:val="en-GB"/>
              </w:rPr>
              <w:lastRenderedPageBreak/>
              <w:t xml:space="preserve">prevented when assessed as a whole at a high assurance level. </w:t>
            </w:r>
          </w:p>
          <w:p w14:paraId="4503679F" w14:textId="77777777" w:rsidR="00AF1EAC" w:rsidRPr="00874DCD" w:rsidRDefault="00AF1EAC" w:rsidP="00FF3397">
            <w:pPr>
              <w:pStyle w:val="BodyText"/>
              <w:spacing w:after="0"/>
              <w:ind w:left="1304"/>
              <w:jc w:val="both"/>
              <w:rPr>
                <w:sz w:val="18"/>
                <w:szCs w:val="18"/>
                <w:lang w:val="en-GB"/>
              </w:rPr>
            </w:pPr>
          </w:p>
          <w:p w14:paraId="2EAB16CE" w14:textId="77777777" w:rsidR="00AF1EAC" w:rsidRPr="00874DCD" w:rsidRDefault="00AF1EAC" w:rsidP="00177E96">
            <w:pPr>
              <w:pStyle w:val="BodyText"/>
              <w:spacing w:after="0"/>
              <w:jc w:val="both"/>
              <w:rPr>
                <w:sz w:val="18"/>
                <w:szCs w:val="18"/>
                <w:lang w:val="en-GB"/>
              </w:rPr>
            </w:pPr>
          </w:p>
        </w:tc>
      </w:tr>
    </w:tbl>
    <w:p w14:paraId="51A0A269" w14:textId="77777777" w:rsidR="002F29AA" w:rsidRPr="00874DCD" w:rsidRDefault="002F29AA">
      <w:pPr>
        <w:rPr>
          <w:lang w:val="en-GB"/>
        </w:rPr>
      </w:pPr>
    </w:p>
    <w:p w14:paraId="1A8381D2" w14:textId="77777777" w:rsidR="00A856FA" w:rsidRDefault="003C44C5" w:rsidP="007E4782">
      <w:pPr>
        <w:pStyle w:val="Heading2"/>
      </w:pPr>
      <w:bookmarkStart w:id="7" w:name="_Toc11772963"/>
      <w:bookmarkStart w:id="8" w:name="_Toc138170211"/>
      <w:r>
        <w:rPr>
          <w:bCs/>
          <w:lang w:val="en-GB"/>
        </w:rPr>
        <w:t>Communications security</w:t>
      </w:r>
      <w:bookmarkEnd w:id="7"/>
      <w:bookmarkEnd w:id="8"/>
    </w:p>
    <w:p w14:paraId="42180970" w14:textId="77777777" w:rsidR="001D7727" w:rsidRDefault="001D7727"/>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8147B4" w14:paraId="6EB95940"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EF7B6" w14:textId="77777777" w:rsidR="007E4782" w:rsidRDefault="007E4782" w:rsidP="007E4782"/>
          <w:p w14:paraId="37E1DBC8" w14:textId="77777777" w:rsidR="006A11BC" w:rsidRPr="00716EB4" w:rsidRDefault="003C44C5" w:rsidP="00177E96">
            <w:pPr>
              <w:pStyle w:val="BodyText"/>
              <w:jc w:val="both"/>
              <w:rPr>
                <w:sz w:val="18"/>
                <w:szCs w:val="18"/>
              </w:rPr>
            </w:pPr>
            <w:r>
              <w:rPr>
                <w:b w:val="0"/>
                <w:sz w:val="18"/>
                <w:szCs w:val="18"/>
                <w:lang w:val="en-GB"/>
              </w:rPr>
              <w:t>3.1 Communications security</w:t>
            </w:r>
          </w:p>
        </w:tc>
      </w:tr>
      <w:tr w:rsidR="008147B4" w14:paraId="0097B0B1" w14:textId="77777777" w:rsidTr="008147B4">
        <w:tc>
          <w:tcPr>
            <w:tcW w:w="846" w:type="dxa"/>
            <w:shd w:val="clear" w:color="auto" w:fill="BFBFBF" w:themeFill="background1" w:themeFillShade="BF"/>
          </w:tcPr>
          <w:p w14:paraId="57A1E509" w14:textId="77777777" w:rsidR="00A2048D" w:rsidRPr="00E11277" w:rsidRDefault="003C44C5" w:rsidP="00A2048D">
            <w:pPr>
              <w:pStyle w:val="BodyText"/>
              <w:spacing w:after="0"/>
              <w:jc w:val="both"/>
              <w:rPr>
                <w:sz w:val="18"/>
                <w:szCs w:val="18"/>
              </w:rPr>
            </w:pPr>
            <w:r>
              <w:rPr>
                <w:b/>
                <w:bCs/>
                <w:sz w:val="18"/>
                <w:szCs w:val="18"/>
                <w:lang w:val="en-GB"/>
              </w:rPr>
              <w:t>NO.</w:t>
            </w:r>
          </w:p>
        </w:tc>
        <w:tc>
          <w:tcPr>
            <w:tcW w:w="992" w:type="dxa"/>
            <w:shd w:val="clear" w:color="auto" w:fill="BFBFBF" w:themeFill="background1" w:themeFillShade="BF"/>
          </w:tcPr>
          <w:p w14:paraId="78DC5C9D" w14:textId="77777777" w:rsidR="00A2048D" w:rsidRDefault="003C44C5" w:rsidP="00A2048D">
            <w:pPr>
              <w:pStyle w:val="BodyText"/>
              <w:jc w:val="both"/>
              <w:rPr>
                <w:b/>
                <w:sz w:val="18"/>
                <w:szCs w:val="18"/>
              </w:rPr>
            </w:pPr>
            <w:r>
              <w:rPr>
                <w:b/>
                <w:bCs/>
                <w:sz w:val="18"/>
                <w:szCs w:val="18"/>
                <w:lang w:val="en-GB"/>
              </w:rPr>
              <w:t>LEVEL OF ASSURANCE</w:t>
            </w:r>
          </w:p>
        </w:tc>
        <w:tc>
          <w:tcPr>
            <w:tcW w:w="4253" w:type="dxa"/>
            <w:shd w:val="clear" w:color="auto" w:fill="BFBFBF" w:themeFill="background1" w:themeFillShade="BF"/>
          </w:tcPr>
          <w:p w14:paraId="38D9E4C7" w14:textId="77777777" w:rsidR="00A2048D" w:rsidRPr="00874DCD" w:rsidRDefault="003C44C5" w:rsidP="00F70B15">
            <w:pPr>
              <w:pStyle w:val="BodyText"/>
              <w:jc w:val="both"/>
              <w:rPr>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1A2A75F2" w14:textId="77777777" w:rsidR="00A2048D" w:rsidRDefault="003C44C5" w:rsidP="00A2048D">
            <w:pPr>
              <w:pStyle w:val="BodyText"/>
              <w:spacing w:after="0"/>
              <w:jc w:val="both"/>
              <w:rPr>
                <w:b/>
                <w:sz w:val="18"/>
                <w:szCs w:val="18"/>
              </w:rPr>
            </w:pPr>
            <w:r>
              <w:rPr>
                <w:b/>
                <w:bCs/>
                <w:sz w:val="18"/>
                <w:szCs w:val="18"/>
                <w:lang w:val="en-GB"/>
              </w:rPr>
              <w:t>PROVISIONS</w:t>
            </w:r>
          </w:p>
        </w:tc>
        <w:tc>
          <w:tcPr>
            <w:tcW w:w="1276" w:type="dxa"/>
            <w:shd w:val="clear" w:color="auto" w:fill="BFBFBF" w:themeFill="background1" w:themeFillShade="BF"/>
          </w:tcPr>
          <w:p w14:paraId="69FB7B9C" w14:textId="77777777" w:rsidR="00A2048D" w:rsidRPr="00F6257A" w:rsidRDefault="003C44C5" w:rsidP="00A2048D">
            <w:pPr>
              <w:pStyle w:val="BodyText"/>
              <w:jc w:val="both"/>
              <w:rPr>
                <w:sz w:val="18"/>
                <w:szCs w:val="18"/>
              </w:rPr>
            </w:pPr>
            <w:r>
              <w:rPr>
                <w:b/>
                <w:bCs/>
                <w:sz w:val="18"/>
                <w:szCs w:val="18"/>
                <w:lang w:val="en-GB"/>
              </w:rPr>
              <w:t>STANDARD REFERENCE</w:t>
            </w:r>
          </w:p>
        </w:tc>
        <w:tc>
          <w:tcPr>
            <w:tcW w:w="3402" w:type="dxa"/>
            <w:shd w:val="clear" w:color="auto" w:fill="BFBFBF" w:themeFill="background1" w:themeFillShade="BF"/>
          </w:tcPr>
          <w:p w14:paraId="6FC20070" w14:textId="77777777" w:rsidR="00A2048D" w:rsidRPr="00716EB4" w:rsidRDefault="003C44C5" w:rsidP="00A2048D">
            <w:pPr>
              <w:pStyle w:val="BodyText"/>
              <w:jc w:val="both"/>
              <w:rPr>
                <w:sz w:val="18"/>
                <w:szCs w:val="18"/>
              </w:rPr>
            </w:pPr>
            <w:r>
              <w:rPr>
                <w:b/>
                <w:bCs/>
                <w:sz w:val="18"/>
                <w:szCs w:val="18"/>
                <w:lang w:val="en-GB"/>
              </w:rPr>
              <w:t>NOTES</w:t>
            </w:r>
          </w:p>
        </w:tc>
      </w:tr>
      <w:tr w:rsidR="008147B4" w:rsidRPr="00BF7C90" w14:paraId="0587F955" w14:textId="77777777" w:rsidTr="008147B4">
        <w:tc>
          <w:tcPr>
            <w:tcW w:w="846" w:type="dxa"/>
            <w:tcBorders>
              <w:top w:val="single" w:sz="4" w:space="0" w:color="auto"/>
              <w:left w:val="single" w:sz="4" w:space="0" w:color="auto"/>
              <w:bottom w:val="single" w:sz="4" w:space="0" w:color="auto"/>
              <w:right w:val="single" w:sz="4" w:space="0" w:color="auto"/>
            </w:tcBorders>
            <w:shd w:val="clear" w:color="auto" w:fill="auto"/>
          </w:tcPr>
          <w:p w14:paraId="56622E45" w14:textId="77777777" w:rsidR="00A2048D" w:rsidRPr="00E11277" w:rsidRDefault="00A2048D" w:rsidP="00900D8A">
            <w:pPr>
              <w:pStyle w:val="BodyText"/>
              <w:numPr>
                <w:ilvl w:val="0"/>
                <w:numId w:val="23"/>
              </w:numPr>
              <w:spacing w:after="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960136" w14:textId="77777777" w:rsidR="00A2048D" w:rsidRPr="00BD4898" w:rsidRDefault="003C44C5" w:rsidP="00A2048D">
            <w:pPr>
              <w:pStyle w:val="BodyText"/>
              <w:spacing w:after="0"/>
              <w:jc w:val="both"/>
              <w:rPr>
                <w:sz w:val="18"/>
                <w:szCs w:val="18"/>
              </w:rPr>
            </w:pPr>
            <w:r>
              <w:rPr>
                <w:sz w:val="18"/>
                <w:szCs w:val="18"/>
                <w:lang w:val="en-GB"/>
              </w:rPr>
              <w:t>S, H</w:t>
            </w:r>
          </w:p>
        </w:tc>
        <w:tc>
          <w:tcPr>
            <w:tcW w:w="4253" w:type="dxa"/>
            <w:tcBorders>
              <w:top w:val="single" w:sz="4" w:space="0" w:color="auto"/>
              <w:left w:val="single" w:sz="4" w:space="0" w:color="auto"/>
              <w:bottom w:val="single" w:sz="4" w:space="0" w:color="auto"/>
              <w:right w:val="single" w:sz="4" w:space="0" w:color="auto"/>
            </w:tcBorders>
          </w:tcPr>
          <w:p w14:paraId="08B92207" w14:textId="77777777" w:rsidR="00A2048D" w:rsidRDefault="003C44C5" w:rsidP="00A2048D">
            <w:pPr>
              <w:pStyle w:val="BodyText"/>
              <w:spacing w:after="0"/>
              <w:jc w:val="both"/>
              <w:rPr>
                <w:sz w:val="18"/>
                <w:szCs w:val="18"/>
              </w:rPr>
            </w:pPr>
            <w:r>
              <w:rPr>
                <w:sz w:val="18"/>
                <w:szCs w:val="18"/>
                <w:lang w:val="en-GB"/>
              </w:rPr>
              <w:t>Security of data communication:</w:t>
            </w:r>
          </w:p>
          <w:p w14:paraId="415B1CDE" w14:textId="77777777" w:rsidR="00A2048D" w:rsidRDefault="00A2048D" w:rsidP="00A2048D">
            <w:pPr>
              <w:pStyle w:val="BodyText"/>
              <w:spacing w:after="0"/>
              <w:jc w:val="both"/>
              <w:rPr>
                <w:sz w:val="18"/>
                <w:szCs w:val="18"/>
              </w:rPr>
            </w:pPr>
          </w:p>
          <w:p w14:paraId="5F6F3E93" w14:textId="77777777" w:rsidR="00A2048D" w:rsidRPr="00874DCD" w:rsidRDefault="003C44C5" w:rsidP="00A2048D">
            <w:pPr>
              <w:pStyle w:val="BodyText"/>
              <w:spacing w:after="0"/>
              <w:jc w:val="both"/>
              <w:rPr>
                <w:b/>
                <w:sz w:val="18"/>
                <w:szCs w:val="18"/>
                <w:lang w:val="en-GB"/>
              </w:rPr>
            </w:pPr>
            <w:r>
              <w:rPr>
                <w:sz w:val="18"/>
                <w:szCs w:val="18"/>
                <w:lang w:val="en-GB"/>
              </w:rPr>
              <w:t xml:space="preserve">The </w:t>
            </w:r>
            <w:r>
              <w:rPr>
                <w:b/>
                <w:bCs/>
                <w:sz w:val="18"/>
                <w:szCs w:val="18"/>
                <w:lang w:val="en-GB"/>
              </w:rPr>
              <w:t>data communication connections, control connections and processes</w:t>
            </w:r>
            <w:r>
              <w:rPr>
                <w:sz w:val="18"/>
                <w:szCs w:val="18"/>
                <w:lang w:val="en-GB"/>
              </w:rPr>
              <w:t xml:space="preserve"> (data communications of subprocesses related to the production of identification services, including the administration of the service) and their </w:t>
            </w:r>
            <w:r>
              <w:rPr>
                <w:b/>
                <w:bCs/>
                <w:sz w:val="18"/>
                <w:szCs w:val="18"/>
                <w:lang w:val="en-GB"/>
              </w:rPr>
              <w:t>security policies</w:t>
            </w:r>
            <w:r>
              <w:rPr>
                <w:sz w:val="18"/>
                <w:szCs w:val="18"/>
                <w:lang w:val="en-GB"/>
              </w:rPr>
              <w:t xml:space="preserve"> are </w:t>
            </w:r>
            <w:r>
              <w:rPr>
                <w:b/>
                <w:bCs/>
                <w:sz w:val="18"/>
                <w:szCs w:val="18"/>
                <w:lang w:val="en-GB"/>
              </w:rPr>
              <w:t>identified, documented and maintained</w:t>
            </w:r>
            <w:r>
              <w:rPr>
                <w:sz w:val="18"/>
                <w:szCs w:val="18"/>
                <w:lang w:val="en-GB"/>
              </w:rPr>
              <w:t>.</w:t>
            </w:r>
          </w:p>
          <w:p w14:paraId="49C063A5" w14:textId="77777777" w:rsidR="00A2048D" w:rsidRPr="00874DCD" w:rsidRDefault="00A2048D" w:rsidP="00A2048D">
            <w:pPr>
              <w:pStyle w:val="BodyText"/>
              <w:spacing w:after="0"/>
              <w:jc w:val="both"/>
              <w:rPr>
                <w:sz w:val="18"/>
                <w:szCs w:val="18"/>
                <w:lang w:val="en-GB"/>
              </w:rPr>
            </w:pPr>
          </w:p>
          <w:p w14:paraId="74BB8D66" w14:textId="77777777" w:rsidR="00A2048D" w:rsidRPr="00874DCD" w:rsidRDefault="00A2048D" w:rsidP="00A2048D">
            <w:pPr>
              <w:pStyle w:val="BodyText"/>
              <w:spacing w:after="0"/>
              <w:jc w:val="both"/>
              <w:rPr>
                <w:sz w:val="18"/>
                <w:szCs w:val="18"/>
                <w:lang w:val="en-GB"/>
              </w:rPr>
            </w:pPr>
          </w:p>
          <w:p w14:paraId="5A2C87CD" w14:textId="77777777" w:rsidR="00A2048D" w:rsidRPr="00874DCD" w:rsidRDefault="003C44C5" w:rsidP="00A2048D">
            <w:pPr>
              <w:pStyle w:val="BodyText"/>
              <w:spacing w:after="0"/>
              <w:jc w:val="both"/>
              <w:rPr>
                <w:sz w:val="18"/>
                <w:szCs w:val="18"/>
                <w:lang w:val="en-GB"/>
              </w:rPr>
            </w:pPr>
            <w:r>
              <w:rPr>
                <w:rFonts w:asciiTheme="majorHAnsi" w:hAnsiTheme="majorHAnsi" w:cs="Arial"/>
                <w:sz w:val="18"/>
                <w:szCs w:val="18"/>
                <w:lang w:val="en-GB"/>
              </w:rPr>
              <w:t>Zoning of the communications network and the filtering rules used in the identification scheme must follow the principles of least privilege and defence in depth.</w:t>
            </w:r>
          </w:p>
        </w:tc>
        <w:tc>
          <w:tcPr>
            <w:tcW w:w="5528" w:type="dxa"/>
            <w:tcBorders>
              <w:top w:val="single" w:sz="4" w:space="0" w:color="auto"/>
              <w:left w:val="single" w:sz="4" w:space="0" w:color="auto"/>
              <w:bottom w:val="single" w:sz="4" w:space="0" w:color="auto"/>
              <w:right w:val="single" w:sz="4" w:space="0" w:color="auto"/>
            </w:tcBorders>
          </w:tcPr>
          <w:p w14:paraId="7962A626" w14:textId="77777777" w:rsidR="00A2048D" w:rsidRPr="00874DCD" w:rsidRDefault="00A2048D" w:rsidP="00A2048D">
            <w:pPr>
              <w:pStyle w:val="BodyText"/>
              <w:spacing w:after="0"/>
              <w:jc w:val="both"/>
              <w:rPr>
                <w:b/>
                <w:sz w:val="18"/>
                <w:szCs w:val="18"/>
                <w:lang w:val="en-GB"/>
              </w:rPr>
            </w:pPr>
          </w:p>
          <w:p w14:paraId="588D0879" w14:textId="77777777" w:rsidR="00A2048D" w:rsidRPr="00874DCD" w:rsidRDefault="003C44C5" w:rsidP="00A2048D">
            <w:pPr>
              <w:pStyle w:val="BodyText"/>
              <w:spacing w:after="0"/>
              <w:ind w:left="720"/>
              <w:jc w:val="both"/>
              <w:rPr>
                <w:sz w:val="18"/>
                <w:szCs w:val="18"/>
                <w:lang w:val="en-GB"/>
              </w:rPr>
            </w:pPr>
            <w:r>
              <w:rPr>
                <w:sz w:val="18"/>
                <w:szCs w:val="18"/>
                <w:lang w:val="en-GB"/>
              </w:rPr>
              <w:t xml:space="preserve"> </w:t>
            </w:r>
          </w:p>
          <w:p w14:paraId="358AEFC9" w14:textId="77777777" w:rsidR="00EF59FF" w:rsidRPr="00874DCD" w:rsidRDefault="00EF59FF" w:rsidP="00A2048D">
            <w:pPr>
              <w:pStyle w:val="BodyText"/>
              <w:spacing w:after="0"/>
              <w:ind w:left="720"/>
              <w:jc w:val="both"/>
              <w:rPr>
                <w:sz w:val="18"/>
                <w:szCs w:val="18"/>
                <w:lang w:val="en-GB"/>
              </w:rPr>
            </w:pPr>
          </w:p>
          <w:p w14:paraId="2E1DC617" w14:textId="77777777" w:rsidR="00EF59FF" w:rsidRPr="00874DCD" w:rsidRDefault="003C44C5" w:rsidP="00EF59FF">
            <w:pPr>
              <w:pStyle w:val="BodyText"/>
              <w:spacing w:after="0"/>
              <w:jc w:val="both"/>
              <w:rPr>
                <w:b/>
                <w:bCs/>
                <w:sz w:val="18"/>
                <w:szCs w:val="18"/>
                <w:lang w:val="en-GB"/>
              </w:rPr>
            </w:pPr>
            <w:r>
              <w:rPr>
                <w:b/>
                <w:bCs/>
                <w:sz w:val="18"/>
                <w:szCs w:val="18"/>
                <w:lang w:val="en-GB"/>
              </w:rPr>
              <w:t>M72B, section 5.2: Communications security</w:t>
            </w:r>
          </w:p>
          <w:p w14:paraId="4745328D" w14:textId="77777777" w:rsidR="00EF59FF" w:rsidRPr="00874DCD" w:rsidRDefault="003C44C5" w:rsidP="00EF59FF">
            <w:pPr>
              <w:pStyle w:val="BodyText"/>
              <w:spacing w:after="0"/>
              <w:jc w:val="both"/>
              <w:rPr>
                <w:sz w:val="18"/>
                <w:szCs w:val="18"/>
                <w:lang w:val="en-GB"/>
              </w:rPr>
            </w:pPr>
            <w:r>
              <w:rPr>
                <w:sz w:val="18"/>
                <w:lang w:val="en-GB"/>
              </w:rPr>
              <w:t xml:space="preserve">The identification scheme </w:t>
            </w:r>
            <w:r>
              <w:rPr>
                <w:sz w:val="18"/>
                <w:szCs w:val="18"/>
                <w:lang w:val="en-GB"/>
              </w:rPr>
              <w:t>communications must be planned, executed and maintained with:</w:t>
            </w:r>
          </w:p>
          <w:p w14:paraId="44B12F07" w14:textId="77777777" w:rsidR="00EF59FF" w:rsidRPr="00EF59FF" w:rsidRDefault="003C44C5" w:rsidP="00EF59FF">
            <w:pPr>
              <w:pStyle w:val="BodyText"/>
              <w:numPr>
                <w:ilvl w:val="0"/>
                <w:numId w:val="56"/>
              </w:numPr>
              <w:spacing w:after="0"/>
              <w:jc w:val="both"/>
              <w:rPr>
                <w:sz w:val="18"/>
                <w:szCs w:val="18"/>
              </w:rPr>
            </w:pPr>
            <w:r>
              <w:rPr>
                <w:sz w:val="18"/>
                <w:szCs w:val="18"/>
                <w:lang w:val="en-GB"/>
              </w:rPr>
              <w:t>structural network security;</w:t>
            </w:r>
          </w:p>
          <w:p w14:paraId="5C65F748" w14:textId="77777777" w:rsidR="00EF59FF" w:rsidRPr="00874DCD" w:rsidRDefault="003C44C5" w:rsidP="00EF59FF">
            <w:pPr>
              <w:pStyle w:val="BodyText"/>
              <w:numPr>
                <w:ilvl w:val="0"/>
                <w:numId w:val="56"/>
              </w:numPr>
              <w:spacing w:after="0"/>
              <w:jc w:val="both"/>
              <w:rPr>
                <w:sz w:val="18"/>
                <w:szCs w:val="18"/>
                <w:lang w:val="en-GB"/>
              </w:rPr>
            </w:pPr>
            <w:r>
              <w:rPr>
                <w:sz w:val="18"/>
                <w:szCs w:val="18"/>
                <w:lang w:val="en-GB"/>
              </w:rPr>
              <w:t>zoning of the communications network;</w:t>
            </w:r>
          </w:p>
          <w:p w14:paraId="4ECC79E5" w14:textId="77777777" w:rsidR="00EF59FF" w:rsidRPr="00874DCD" w:rsidRDefault="003C44C5" w:rsidP="00EF59FF">
            <w:pPr>
              <w:pStyle w:val="BodyText"/>
              <w:numPr>
                <w:ilvl w:val="0"/>
                <w:numId w:val="56"/>
              </w:numPr>
              <w:spacing w:after="0"/>
              <w:jc w:val="both"/>
              <w:rPr>
                <w:sz w:val="18"/>
                <w:szCs w:val="18"/>
                <w:lang w:val="en-GB"/>
              </w:rPr>
            </w:pPr>
            <w:r>
              <w:rPr>
                <w:sz w:val="18"/>
                <w:szCs w:val="18"/>
                <w:lang w:val="en-GB"/>
              </w:rPr>
              <w:t>filtering rules according to the principle of least privilege;</w:t>
            </w:r>
          </w:p>
          <w:p w14:paraId="156D1FE2" w14:textId="77777777" w:rsidR="00EF59FF" w:rsidRPr="00874DCD" w:rsidRDefault="003C44C5" w:rsidP="00EF59FF">
            <w:pPr>
              <w:pStyle w:val="BodyText"/>
              <w:numPr>
                <w:ilvl w:val="0"/>
                <w:numId w:val="56"/>
              </w:numPr>
              <w:spacing w:after="0"/>
              <w:jc w:val="both"/>
              <w:rPr>
                <w:sz w:val="18"/>
                <w:szCs w:val="18"/>
                <w:lang w:val="en-GB"/>
              </w:rPr>
            </w:pPr>
            <w:r>
              <w:rPr>
                <w:sz w:val="18"/>
                <w:szCs w:val="18"/>
                <w:lang w:val="en-GB"/>
              </w:rPr>
              <w:t>administration of filtering and control systems;</w:t>
            </w:r>
          </w:p>
          <w:p w14:paraId="166CE4D7" w14:textId="77777777" w:rsidR="00EF59FF" w:rsidRPr="00874DCD" w:rsidRDefault="003C44C5" w:rsidP="00EF59FF">
            <w:pPr>
              <w:pStyle w:val="BodyText"/>
              <w:numPr>
                <w:ilvl w:val="0"/>
                <w:numId w:val="56"/>
              </w:numPr>
              <w:spacing w:after="0"/>
              <w:jc w:val="both"/>
              <w:rPr>
                <w:sz w:val="18"/>
                <w:szCs w:val="18"/>
                <w:lang w:val="en-GB"/>
              </w:rPr>
            </w:pPr>
            <w:r>
              <w:rPr>
                <w:sz w:val="18"/>
                <w:szCs w:val="18"/>
                <w:lang w:val="en-GB"/>
              </w:rPr>
              <w:t>secure administration connections; as well as</w:t>
            </w:r>
          </w:p>
          <w:p w14:paraId="6A93C75F" w14:textId="77777777" w:rsidR="00EF59FF" w:rsidRPr="00874DCD" w:rsidRDefault="003C44C5" w:rsidP="00EF59FF">
            <w:pPr>
              <w:pStyle w:val="BodyText"/>
              <w:numPr>
                <w:ilvl w:val="0"/>
                <w:numId w:val="56"/>
              </w:numPr>
              <w:spacing w:after="0"/>
              <w:jc w:val="both"/>
              <w:rPr>
                <w:sz w:val="18"/>
                <w:szCs w:val="18"/>
                <w:lang w:val="en-GB"/>
              </w:rPr>
            </w:pPr>
            <w:r>
              <w:rPr>
                <w:sz w:val="18"/>
                <w:szCs w:val="18"/>
                <w:lang w:val="en-GB"/>
              </w:rPr>
              <w:t>employing internationally or nationally recommended encryption methods.</w:t>
            </w:r>
          </w:p>
          <w:p w14:paraId="42547B5A" w14:textId="77777777" w:rsidR="00A2048D" w:rsidRPr="00874DCD" w:rsidRDefault="00A2048D" w:rsidP="00A2048D">
            <w:pPr>
              <w:pStyle w:val="BodyText"/>
              <w:spacing w:after="0"/>
              <w:ind w:left="720"/>
              <w:jc w:val="both"/>
              <w:rPr>
                <w:b/>
                <w:sz w:val="18"/>
                <w:szCs w:val="18"/>
                <w:lang w:val="en-GB"/>
              </w:rPr>
            </w:pPr>
          </w:p>
          <w:p w14:paraId="3E0CFE7E" w14:textId="77777777" w:rsidR="00A2048D" w:rsidRPr="00874DCD" w:rsidRDefault="003C44C5" w:rsidP="00A2048D">
            <w:pPr>
              <w:pStyle w:val="BodyText"/>
              <w:spacing w:after="0"/>
              <w:jc w:val="both"/>
              <w:rPr>
                <w:sz w:val="18"/>
                <w:szCs w:val="18"/>
                <w:lang w:val="en-GB"/>
              </w:rPr>
            </w:pPr>
            <w:r>
              <w:rPr>
                <w:b/>
                <w:bCs/>
                <w:sz w:val="18"/>
                <w:szCs w:val="18"/>
                <w:lang w:val="en-GB"/>
              </w:rPr>
              <w:t>LOA Annex, section 2.4.6: Technical controls</w:t>
            </w:r>
          </w:p>
          <w:p w14:paraId="138BF69A" w14:textId="77777777" w:rsidR="00A2048D" w:rsidRPr="00874DCD" w:rsidRDefault="003C44C5" w:rsidP="00A2048D">
            <w:pPr>
              <w:pStyle w:val="BodyText"/>
              <w:spacing w:after="0"/>
              <w:jc w:val="both"/>
              <w:rPr>
                <w:sz w:val="18"/>
                <w:szCs w:val="18"/>
                <w:lang w:val="en-GB"/>
              </w:rPr>
            </w:pPr>
            <w:r>
              <w:rPr>
                <w:sz w:val="18"/>
                <w:szCs w:val="18"/>
                <w:lang w:val="en-GB"/>
              </w:rPr>
              <w:t xml:space="preserve">2. </w:t>
            </w:r>
            <w:r>
              <w:rPr>
                <w:sz w:val="18"/>
                <w:szCs w:val="18"/>
                <w:u w:val="single"/>
                <w:lang w:val="en-GB"/>
              </w:rPr>
              <w:t>Electronic communication channels</w:t>
            </w:r>
            <w:r>
              <w:rPr>
                <w:sz w:val="18"/>
                <w:szCs w:val="18"/>
                <w:lang w:val="en-GB"/>
              </w:rPr>
              <w:t xml:space="preserve"> used to exchange personal or sensitive information </w:t>
            </w:r>
            <w:r>
              <w:rPr>
                <w:sz w:val="18"/>
                <w:szCs w:val="18"/>
                <w:u w:val="single"/>
                <w:lang w:val="en-GB"/>
              </w:rPr>
              <w:t>are protected</w:t>
            </w:r>
            <w:r>
              <w:rPr>
                <w:sz w:val="18"/>
                <w:szCs w:val="18"/>
                <w:lang w:val="en-GB"/>
              </w:rPr>
              <w:t xml:space="preserve"> against eavesdropping, manipulation and replay.</w:t>
            </w:r>
          </w:p>
          <w:p w14:paraId="7B8028B7" w14:textId="77777777" w:rsidR="00A2048D" w:rsidRPr="00874DCD" w:rsidRDefault="00A2048D" w:rsidP="00A2048D">
            <w:pPr>
              <w:pStyle w:val="BodyText"/>
              <w:spacing w:after="0"/>
              <w:jc w:val="both"/>
              <w:rPr>
                <w:b/>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14:paraId="7EA6EC36" w14:textId="77777777" w:rsidR="00A2048D" w:rsidRPr="00874DCD" w:rsidRDefault="003C44C5" w:rsidP="00A2048D">
            <w:pPr>
              <w:pStyle w:val="BodyText"/>
              <w:jc w:val="both"/>
              <w:rPr>
                <w:sz w:val="18"/>
                <w:szCs w:val="18"/>
                <w:lang w:val="en-GB"/>
              </w:rPr>
            </w:pPr>
            <w:r>
              <w:rPr>
                <w:sz w:val="18"/>
                <w:szCs w:val="18"/>
                <w:lang w:val="en-GB"/>
              </w:rPr>
              <w:t>A.8.1.1 Inventory of assets</w:t>
            </w:r>
          </w:p>
          <w:p w14:paraId="64C0DE02" w14:textId="77777777" w:rsidR="00A2048D" w:rsidRPr="00874DCD" w:rsidRDefault="003C44C5" w:rsidP="00A2048D">
            <w:pPr>
              <w:pStyle w:val="BodyText"/>
              <w:jc w:val="both"/>
              <w:rPr>
                <w:sz w:val="18"/>
                <w:szCs w:val="18"/>
                <w:lang w:val="en-GB"/>
              </w:rPr>
            </w:pPr>
            <w:r>
              <w:rPr>
                <w:sz w:val="18"/>
                <w:szCs w:val="18"/>
                <w:lang w:val="en-GB"/>
              </w:rPr>
              <w:t xml:space="preserve">A.13.1 Communications security / Network security management: </w:t>
            </w:r>
          </w:p>
          <w:p w14:paraId="5611DF72" w14:textId="77777777" w:rsidR="00A2048D" w:rsidRPr="00874DCD" w:rsidRDefault="003C44C5" w:rsidP="00A2048D">
            <w:pPr>
              <w:pStyle w:val="BodyText"/>
              <w:jc w:val="both"/>
              <w:rPr>
                <w:sz w:val="18"/>
                <w:szCs w:val="18"/>
                <w:lang w:val="en-GB"/>
              </w:rPr>
            </w:pPr>
            <w:r>
              <w:rPr>
                <w:sz w:val="18"/>
                <w:szCs w:val="18"/>
                <w:lang w:val="en-GB"/>
              </w:rPr>
              <w:t>A.13.1.1 Network controls</w:t>
            </w:r>
          </w:p>
          <w:p w14:paraId="06B607C3" w14:textId="77777777" w:rsidR="00A2048D" w:rsidRPr="00874DCD" w:rsidRDefault="003C44C5" w:rsidP="00A2048D">
            <w:pPr>
              <w:pStyle w:val="BodyText"/>
              <w:jc w:val="both"/>
              <w:rPr>
                <w:sz w:val="18"/>
                <w:szCs w:val="18"/>
                <w:lang w:val="en-GB"/>
              </w:rPr>
            </w:pPr>
            <w:r>
              <w:rPr>
                <w:sz w:val="18"/>
                <w:szCs w:val="18"/>
                <w:lang w:val="en-GB"/>
              </w:rPr>
              <w:t>A.13.1.3 Segregation in networks</w:t>
            </w:r>
          </w:p>
        </w:tc>
        <w:tc>
          <w:tcPr>
            <w:tcW w:w="3402" w:type="dxa"/>
            <w:tcBorders>
              <w:top w:val="single" w:sz="4" w:space="0" w:color="auto"/>
              <w:left w:val="single" w:sz="4" w:space="0" w:color="auto"/>
              <w:bottom w:val="single" w:sz="4" w:space="0" w:color="auto"/>
              <w:right w:val="single" w:sz="4" w:space="0" w:color="auto"/>
            </w:tcBorders>
          </w:tcPr>
          <w:p w14:paraId="1054742C" w14:textId="77777777" w:rsidR="00A2048D" w:rsidRPr="00874DCD" w:rsidRDefault="003C44C5" w:rsidP="00A2048D">
            <w:pPr>
              <w:pStyle w:val="BodyText"/>
              <w:jc w:val="both"/>
              <w:rPr>
                <w:sz w:val="18"/>
                <w:szCs w:val="18"/>
                <w:lang w:val="en-GB"/>
              </w:rPr>
            </w:pPr>
            <w:r>
              <w:rPr>
                <w:sz w:val="18"/>
                <w:szCs w:val="18"/>
                <w:lang w:val="en-GB"/>
              </w:rPr>
              <w:t xml:space="preserve">The overall architecture of the identification scheme must ensure the security of data communication. </w:t>
            </w:r>
          </w:p>
          <w:p w14:paraId="12F97588" w14:textId="77777777" w:rsidR="00A2048D" w:rsidRPr="00874DCD" w:rsidRDefault="003C44C5" w:rsidP="00A2048D">
            <w:pPr>
              <w:pStyle w:val="BodyText"/>
              <w:jc w:val="both"/>
              <w:rPr>
                <w:sz w:val="18"/>
                <w:szCs w:val="18"/>
                <w:lang w:val="en-GB"/>
              </w:rPr>
            </w:pPr>
            <w:r>
              <w:rPr>
                <w:sz w:val="18"/>
                <w:szCs w:val="18"/>
                <w:lang w:val="en-GB"/>
              </w:rPr>
              <w:t>Important: The planning of the identification scheme must also take all relevant data communications with subcontractors (infrastructure, software applications, operator services, ID card production, etc.) into account.</w:t>
            </w:r>
          </w:p>
          <w:p w14:paraId="071EA911" w14:textId="77777777" w:rsidR="00A2048D" w:rsidRPr="00874DCD" w:rsidRDefault="003C44C5" w:rsidP="00A2048D">
            <w:pPr>
              <w:pStyle w:val="BodyText"/>
              <w:jc w:val="both"/>
              <w:rPr>
                <w:sz w:val="18"/>
                <w:szCs w:val="18"/>
                <w:lang w:val="en-GB"/>
              </w:rPr>
            </w:pPr>
            <w:r>
              <w:rPr>
                <w:sz w:val="18"/>
                <w:szCs w:val="18"/>
                <w:highlight w:val="yellow"/>
                <w:lang w:val="en-GB"/>
              </w:rPr>
              <w:t>The notification/</w:t>
            </w:r>
            <w:r>
              <w:rPr>
                <w:b/>
                <w:bCs/>
                <w:sz w:val="18"/>
                <w:szCs w:val="18"/>
                <w:highlight w:val="yellow"/>
                <w:lang w:val="en-GB"/>
              </w:rPr>
              <w:t>assessment report</w:t>
            </w:r>
            <w:r>
              <w:rPr>
                <w:sz w:val="18"/>
                <w:szCs w:val="18"/>
                <w:highlight w:val="yellow"/>
                <w:lang w:val="en-GB"/>
              </w:rPr>
              <w:t xml:space="preserve"> must include a description of the system architecture including the data communications between different system components and their protection policies. The documentation must clearly describe the network areas of various security levels as well as the filter and control systems between them.</w:t>
            </w:r>
          </w:p>
          <w:p w14:paraId="3E48AFAB" w14:textId="77777777" w:rsidR="00A2048D" w:rsidRPr="00874DCD" w:rsidRDefault="00A2048D" w:rsidP="00A2048D">
            <w:pPr>
              <w:pStyle w:val="BodyText"/>
              <w:jc w:val="both"/>
              <w:rPr>
                <w:sz w:val="18"/>
                <w:szCs w:val="18"/>
                <w:lang w:val="en-GB"/>
              </w:rPr>
            </w:pPr>
          </w:p>
        </w:tc>
      </w:tr>
      <w:tr w:rsidR="008147B4" w14:paraId="4257A532" w14:textId="77777777" w:rsidTr="008147B4">
        <w:tc>
          <w:tcPr>
            <w:tcW w:w="846" w:type="dxa"/>
            <w:tcBorders>
              <w:top w:val="single" w:sz="4" w:space="0" w:color="auto"/>
            </w:tcBorders>
          </w:tcPr>
          <w:p w14:paraId="4C74ECEC" w14:textId="77777777" w:rsidR="00A2048D" w:rsidRPr="00874DCD" w:rsidRDefault="00A2048D" w:rsidP="00900D8A">
            <w:pPr>
              <w:pStyle w:val="BodyText"/>
              <w:numPr>
                <w:ilvl w:val="0"/>
                <w:numId w:val="23"/>
              </w:numPr>
              <w:spacing w:after="0"/>
              <w:jc w:val="both"/>
              <w:rPr>
                <w:sz w:val="18"/>
                <w:szCs w:val="18"/>
                <w:lang w:val="en-GB"/>
              </w:rPr>
            </w:pPr>
          </w:p>
        </w:tc>
        <w:tc>
          <w:tcPr>
            <w:tcW w:w="992" w:type="dxa"/>
            <w:tcBorders>
              <w:top w:val="single" w:sz="4" w:space="0" w:color="auto"/>
            </w:tcBorders>
          </w:tcPr>
          <w:p w14:paraId="3CB1F8AB" w14:textId="77777777" w:rsidR="00A2048D" w:rsidRPr="00F61C0D" w:rsidRDefault="003C44C5" w:rsidP="00A2048D">
            <w:pPr>
              <w:pStyle w:val="BodyText"/>
              <w:spacing w:after="0"/>
              <w:jc w:val="both"/>
              <w:rPr>
                <w:sz w:val="18"/>
                <w:szCs w:val="18"/>
              </w:rPr>
            </w:pPr>
            <w:r>
              <w:rPr>
                <w:sz w:val="18"/>
                <w:szCs w:val="18"/>
                <w:lang w:val="en-GB"/>
              </w:rPr>
              <w:t>S, H</w:t>
            </w:r>
          </w:p>
        </w:tc>
        <w:tc>
          <w:tcPr>
            <w:tcW w:w="4253" w:type="dxa"/>
            <w:tcBorders>
              <w:top w:val="single" w:sz="4" w:space="0" w:color="auto"/>
            </w:tcBorders>
          </w:tcPr>
          <w:p w14:paraId="129D9748" w14:textId="77777777" w:rsidR="00A2048D" w:rsidRPr="00874DCD" w:rsidRDefault="003C44C5" w:rsidP="00A2048D">
            <w:pPr>
              <w:pStyle w:val="BodyText"/>
              <w:spacing w:after="0"/>
              <w:jc w:val="both"/>
              <w:rPr>
                <w:sz w:val="18"/>
                <w:szCs w:val="18"/>
                <w:lang w:val="en-GB"/>
              </w:rPr>
            </w:pPr>
            <w:r>
              <w:rPr>
                <w:sz w:val="18"/>
                <w:szCs w:val="18"/>
                <w:lang w:val="en-GB"/>
              </w:rPr>
              <w:t>Security of data communication:</w:t>
            </w:r>
          </w:p>
          <w:p w14:paraId="42C172DB" w14:textId="77777777" w:rsidR="00A2048D" w:rsidRPr="00874DCD" w:rsidRDefault="00A2048D" w:rsidP="00A2048D">
            <w:pPr>
              <w:pStyle w:val="BodyText"/>
              <w:spacing w:after="0"/>
              <w:jc w:val="both"/>
              <w:rPr>
                <w:sz w:val="18"/>
                <w:szCs w:val="18"/>
                <w:lang w:val="en-GB"/>
              </w:rPr>
            </w:pPr>
          </w:p>
          <w:p w14:paraId="12602343" w14:textId="77777777" w:rsidR="00A2048D" w:rsidRPr="00874DCD" w:rsidRDefault="003C44C5" w:rsidP="00A2048D">
            <w:pPr>
              <w:pStyle w:val="BodyText"/>
              <w:spacing w:after="0"/>
              <w:jc w:val="both"/>
              <w:rPr>
                <w:color w:val="054884" w:themeColor="accent5"/>
                <w:sz w:val="18"/>
                <w:szCs w:val="18"/>
                <w:lang w:val="en-GB"/>
              </w:rPr>
            </w:pPr>
            <w:r>
              <w:rPr>
                <w:sz w:val="18"/>
                <w:szCs w:val="18"/>
                <w:lang w:val="en-GB"/>
              </w:rPr>
              <w:t xml:space="preserve">The </w:t>
            </w:r>
            <w:r>
              <w:rPr>
                <w:b/>
                <w:bCs/>
                <w:sz w:val="18"/>
                <w:szCs w:val="18"/>
                <w:lang w:val="en-GB"/>
              </w:rPr>
              <w:t>data communication equipment</w:t>
            </w:r>
            <w:r>
              <w:rPr>
                <w:b/>
                <w:bCs/>
                <w:color w:val="054884" w:themeColor="accent5"/>
                <w:sz w:val="18"/>
                <w:szCs w:val="18"/>
                <w:lang w:val="en-GB"/>
              </w:rPr>
              <w:t xml:space="preserve"> </w:t>
            </w:r>
            <w:r>
              <w:rPr>
                <w:b/>
                <w:bCs/>
                <w:sz w:val="18"/>
                <w:szCs w:val="18"/>
                <w:lang w:val="en-GB"/>
              </w:rPr>
              <w:t>and systems</w:t>
            </w:r>
            <w:r>
              <w:rPr>
                <w:sz w:val="18"/>
                <w:szCs w:val="18"/>
                <w:lang w:val="en-GB"/>
              </w:rPr>
              <w:t xml:space="preserve"> of the identification scheme are identified and documented.</w:t>
            </w:r>
          </w:p>
          <w:p w14:paraId="0D3583CE" w14:textId="77777777" w:rsidR="00A2048D" w:rsidRPr="00874DCD" w:rsidRDefault="00A2048D" w:rsidP="00A2048D">
            <w:pPr>
              <w:pStyle w:val="BodyText"/>
              <w:spacing w:after="0"/>
              <w:jc w:val="both"/>
              <w:rPr>
                <w:color w:val="054884" w:themeColor="text2"/>
                <w:sz w:val="18"/>
                <w:szCs w:val="18"/>
                <w:lang w:val="en-GB"/>
              </w:rPr>
            </w:pPr>
          </w:p>
        </w:tc>
        <w:tc>
          <w:tcPr>
            <w:tcW w:w="5528" w:type="dxa"/>
            <w:tcBorders>
              <w:top w:val="single" w:sz="4" w:space="0" w:color="auto"/>
            </w:tcBorders>
          </w:tcPr>
          <w:p w14:paraId="590E2DBB" w14:textId="77777777" w:rsidR="00A2048D" w:rsidRPr="00874DCD" w:rsidRDefault="003C44C5" w:rsidP="00A2048D">
            <w:pPr>
              <w:pStyle w:val="BodyText"/>
              <w:spacing w:after="0"/>
              <w:jc w:val="both"/>
              <w:rPr>
                <w:b/>
                <w:bCs/>
                <w:sz w:val="18"/>
                <w:szCs w:val="18"/>
                <w:lang w:val="en-GB"/>
              </w:rPr>
            </w:pPr>
            <w:r>
              <w:rPr>
                <w:b/>
                <w:bCs/>
                <w:sz w:val="18"/>
                <w:szCs w:val="18"/>
                <w:lang w:val="en-GB"/>
              </w:rPr>
              <w:t>M72A, section 5: Technical information security measures of the identification scheme</w:t>
            </w:r>
          </w:p>
          <w:p w14:paraId="0FFD4C1B" w14:textId="77777777" w:rsidR="00A2048D" w:rsidRPr="00874DCD" w:rsidRDefault="00A2048D" w:rsidP="00A2048D">
            <w:pPr>
              <w:pStyle w:val="BodyText"/>
              <w:spacing w:after="0"/>
              <w:jc w:val="both"/>
              <w:rPr>
                <w:sz w:val="18"/>
                <w:szCs w:val="18"/>
                <w:lang w:val="en-GB"/>
              </w:rPr>
            </w:pPr>
          </w:p>
          <w:p w14:paraId="035D743D" w14:textId="77777777" w:rsidR="00A2048D" w:rsidRPr="00874DCD" w:rsidRDefault="003C44C5" w:rsidP="00A2048D">
            <w:pPr>
              <w:pStyle w:val="BodyText"/>
              <w:spacing w:after="0"/>
              <w:jc w:val="both"/>
              <w:rPr>
                <w:sz w:val="18"/>
                <w:szCs w:val="18"/>
                <w:lang w:val="en-GB"/>
              </w:rPr>
            </w:pPr>
            <w:r>
              <w:rPr>
                <w:sz w:val="18"/>
                <w:szCs w:val="18"/>
                <w:lang w:val="en-GB"/>
              </w:rPr>
              <w:t>The identification scheme shall be designed, implemented and maintained to take into account the following aspects of the scheme:</w:t>
            </w:r>
          </w:p>
          <w:p w14:paraId="33410621" w14:textId="77777777" w:rsidR="00A2048D" w:rsidRPr="00C305C3" w:rsidRDefault="003C44C5" w:rsidP="00900D8A">
            <w:pPr>
              <w:pStyle w:val="BodyText"/>
              <w:numPr>
                <w:ilvl w:val="0"/>
                <w:numId w:val="15"/>
              </w:numPr>
              <w:spacing w:after="0"/>
              <w:jc w:val="both"/>
              <w:rPr>
                <w:sz w:val="18"/>
                <w:szCs w:val="18"/>
              </w:rPr>
            </w:pPr>
            <w:r>
              <w:rPr>
                <w:sz w:val="18"/>
                <w:szCs w:val="18"/>
                <w:lang w:val="en-GB"/>
              </w:rPr>
              <w:t>telecommunication security</w:t>
            </w:r>
          </w:p>
          <w:p w14:paraId="6094DBC8" w14:textId="77777777" w:rsidR="00A2048D" w:rsidRDefault="003C44C5" w:rsidP="009114D1">
            <w:pPr>
              <w:pStyle w:val="BodyText"/>
              <w:spacing w:after="0"/>
              <w:ind w:left="720"/>
              <w:jc w:val="both"/>
              <w:rPr>
                <w:sz w:val="18"/>
                <w:szCs w:val="18"/>
              </w:rPr>
            </w:pPr>
            <w:r>
              <w:rPr>
                <w:sz w:val="18"/>
                <w:szCs w:val="18"/>
                <w:lang w:val="en-GB"/>
              </w:rPr>
              <w:t>a) structural network security</w:t>
            </w:r>
          </w:p>
          <w:p w14:paraId="49C05F8C" w14:textId="77777777" w:rsidR="00EF59FF" w:rsidRDefault="00EF59FF" w:rsidP="00EF59FF">
            <w:pPr>
              <w:pStyle w:val="BodyText"/>
              <w:spacing w:after="0"/>
              <w:jc w:val="both"/>
              <w:rPr>
                <w:b/>
                <w:sz w:val="18"/>
                <w:szCs w:val="18"/>
              </w:rPr>
            </w:pPr>
          </w:p>
          <w:p w14:paraId="741E5A2B" w14:textId="77777777" w:rsidR="00EF59FF" w:rsidRPr="00EF59FF" w:rsidRDefault="003C44C5" w:rsidP="00EF59FF">
            <w:pPr>
              <w:pStyle w:val="BodyText"/>
              <w:spacing w:after="0"/>
              <w:jc w:val="both"/>
              <w:rPr>
                <w:b/>
                <w:sz w:val="18"/>
                <w:szCs w:val="18"/>
              </w:rPr>
            </w:pPr>
            <w:r>
              <w:rPr>
                <w:b/>
                <w:bCs/>
                <w:sz w:val="18"/>
                <w:szCs w:val="18"/>
                <w:lang w:val="en-GB"/>
              </w:rPr>
              <w:t>M72B, section 5.2: Communications security</w:t>
            </w:r>
          </w:p>
          <w:p w14:paraId="4B761B6E" w14:textId="77777777" w:rsidR="00EF59FF" w:rsidRPr="00874DCD" w:rsidRDefault="003C44C5" w:rsidP="00EF59FF">
            <w:pPr>
              <w:pStyle w:val="BodyText"/>
              <w:spacing w:after="0"/>
              <w:jc w:val="both"/>
              <w:rPr>
                <w:bCs/>
                <w:sz w:val="18"/>
                <w:szCs w:val="18"/>
                <w:lang w:val="en-GB"/>
              </w:rPr>
            </w:pPr>
            <w:r>
              <w:rPr>
                <w:sz w:val="18"/>
                <w:szCs w:val="18"/>
                <w:lang w:val="en-GB"/>
              </w:rPr>
              <w:t>The identification scheme communications must be planned, executed and maintained with:</w:t>
            </w:r>
          </w:p>
          <w:p w14:paraId="0D0735E3" w14:textId="77777777" w:rsidR="00EF59FF" w:rsidRPr="00C305C3" w:rsidRDefault="003C44C5" w:rsidP="00EF59FF">
            <w:pPr>
              <w:pStyle w:val="BodyText"/>
              <w:spacing w:after="0"/>
              <w:jc w:val="both"/>
              <w:rPr>
                <w:b/>
                <w:sz w:val="18"/>
                <w:szCs w:val="18"/>
              </w:rPr>
            </w:pPr>
            <w:r>
              <w:rPr>
                <w:sz w:val="18"/>
                <w:szCs w:val="18"/>
                <w:lang w:val="en-GB"/>
              </w:rPr>
              <w:t>a) structural network security</w:t>
            </w:r>
          </w:p>
        </w:tc>
        <w:tc>
          <w:tcPr>
            <w:tcW w:w="1276" w:type="dxa"/>
            <w:tcBorders>
              <w:top w:val="single" w:sz="4" w:space="0" w:color="auto"/>
            </w:tcBorders>
          </w:tcPr>
          <w:p w14:paraId="68AB00A8" w14:textId="77777777" w:rsidR="00A2048D" w:rsidRPr="00F6257A" w:rsidRDefault="003C44C5" w:rsidP="00A2048D">
            <w:pPr>
              <w:pStyle w:val="BodyText"/>
              <w:jc w:val="both"/>
              <w:rPr>
                <w:sz w:val="18"/>
                <w:szCs w:val="18"/>
              </w:rPr>
            </w:pPr>
            <w:r>
              <w:rPr>
                <w:sz w:val="18"/>
                <w:szCs w:val="18"/>
                <w:lang w:val="en-GB"/>
              </w:rPr>
              <w:t>A.8.1.1 Inventory of assets</w:t>
            </w:r>
          </w:p>
          <w:p w14:paraId="034519E8" w14:textId="77777777" w:rsidR="00A2048D" w:rsidRPr="00542988" w:rsidRDefault="00A2048D" w:rsidP="00A2048D">
            <w:pPr>
              <w:pStyle w:val="BodyText"/>
              <w:jc w:val="both"/>
              <w:rPr>
                <w:strike/>
                <w:sz w:val="18"/>
                <w:szCs w:val="18"/>
              </w:rPr>
            </w:pPr>
          </w:p>
        </w:tc>
        <w:tc>
          <w:tcPr>
            <w:tcW w:w="3402" w:type="dxa"/>
            <w:tcBorders>
              <w:top w:val="single" w:sz="4" w:space="0" w:color="auto"/>
            </w:tcBorders>
          </w:tcPr>
          <w:p w14:paraId="0CFF89D7" w14:textId="77777777" w:rsidR="00A2048D" w:rsidRDefault="00A2048D" w:rsidP="00A2048D">
            <w:pPr>
              <w:pStyle w:val="BodyText"/>
              <w:jc w:val="both"/>
              <w:rPr>
                <w:sz w:val="18"/>
                <w:szCs w:val="18"/>
              </w:rPr>
            </w:pPr>
          </w:p>
        </w:tc>
      </w:tr>
      <w:tr w:rsidR="008147B4" w:rsidRPr="00BF7C90" w14:paraId="5BE74BDF" w14:textId="77777777" w:rsidTr="008147B4">
        <w:tc>
          <w:tcPr>
            <w:tcW w:w="846" w:type="dxa"/>
            <w:shd w:val="clear" w:color="auto" w:fill="auto"/>
          </w:tcPr>
          <w:p w14:paraId="37694074" w14:textId="77777777" w:rsidR="00A2048D" w:rsidRPr="00380792" w:rsidRDefault="00A2048D" w:rsidP="00900D8A">
            <w:pPr>
              <w:pStyle w:val="BodyText"/>
              <w:numPr>
                <w:ilvl w:val="0"/>
                <w:numId w:val="23"/>
              </w:numPr>
              <w:spacing w:after="0"/>
              <w:jc w:val="both"/>
              <w:rPr>
                <w:sz w:val="18"/>
                <w:szCs w:val="18"/>
              </w:rPr>
            </w:pPr>
          </w:p>
        </w:tc>
        <w:tc>
          <w:tcPr>
            <w:tcW w:w="992" w:type="dxa"/>
            <w:shd w:val="clear" w:color="auto" w:fill="auto"/>
          </w:tcPr>
          <w:p w14:paraId="5BDA6FC4" w14:textId="77777777" w:rsidR="00A2048D" w:rsidRPr="00380792" w:rsidRDefault="003C44C5" w:rsidP="00A2048D">
            <w:pPr>
              <w:pStyle w:val="BodyText"/>
              <w:spacing w:after="0"/>
              <w:jc w:val="both"/>
              <w:rPr>
                <w:sz w:val="18"/>
                <w:szCs w:val="18"/>
              </w:rPr>
            </w:pPr>
            <w:r>
              <w:rPr>
                <w:sz w:val="18"/>
                <w:szCs w:val="18"/>
                <w:lang w:val="en-GB"/>
              </w:rPr>
              <w:t>S, H</w:t>
            </w:r>
          </w:p>
        </w:tc>
        <w:tc>
          <w:tcPr>
            <w:tcW w:w="4253" w:type="dxa"/>
            <w:shd w:val="clear" w:color="auto" w:fill="auto"/>
          </w:tcPr>
          <w:p w14:paraId="65FE92EF" w14:textId="77777777" w:rsidR="00A2048D" w:rsidRPr="00380792" w:rsidRDefault="003C44C5" w:rsidP="00A2048D">
            <w:pPr>
              <w:pStyle w:val="BodyText"/>
              <w:spacing w:after="0"/>
              <w:jc w:val="both"/>
              <w:rPr>
                <w:sz w:val="18"/>
                <w:szCs w:val="18"/>
              </w:rPr>
            </w:pPr>
            <w:r>
              <w:rPr>
                <w:sz w:val="18"/>
                <w:szCs w:val="18"/>
                <w:lang w:val="en-GB"/>
              </w:rPr>
              <w:t>Security of data communication:</w:t>
            </w:r>
          </w:p>
          <w:p w14:paraId="7257C7C4" w14:textId="77777777" w:rsidR="00A2048D" w:rsidRPr="00380792" w:rsidRDefault="00A2048D" w:rsidP="00A2048D">
            <w:pPr>
              <w:pStyle w:val="BodyText"/>
              <w:spacing w:after="0"/>
              <w:jc w:val="both"/>
              <w:rPr>
                <w:sz w:val="18"/>
                <w:szCs w:val="18"/>
              </w:rPr>
            </w:pPr>
          </w:p>
          <w:p w14:paraId="2C97AE74" w14:textId="77777777" w:rsidR="00A2048D" w:rsidRPr="00874DCD" w:rsidRDefault="003C44C5" w:rsidP="00A2048D">
            <w:pPr>
              <w:pStyle w:val="BodyText"/>
              <w:spacing w:after="0"/>
              <w:jc w:val="both"/>
              <w:rPr>
                <w:sz w:val="18"/>
                <w:szCs w:val="18"/>
                <w:lang w:val="en-GB"/>
              </w:rPr>
            </w:pPr>
            <w:r>
              <w:rPr>
                <w:rFonts w:asciiTheme="majorHAnsi" w:hAnsiTheme="majorHAnsi" w:cs="Arial"/>
                <w:sz w:val="18"/>
                <w:szCs w:val="18"/>
                <w:lang w:val="en-GB"/>
              </w:rPr>
              <w:t xml:space="preserve">The </w:t>
            </w:r>
            <w:r>
              <w:rPr>
                <w:rFonts w:asciiTheme="majorHAnsi" w:hAnsiTheme="majorHAnsi" w:cs="Arial"/>
                <w:b/>
                <w:bCs/>
                <w:sz w:val="18"/>
                <w:szCs w:val="18"/>
                <w:lang w:val="en-GB"/>
              </w:rPr>
              <w:t>production network</w:t>
            </w:r>
            <w:r>
              <w:rPr>
                <w:rFonts w:asciiTheme="majorHAnsi" w:hAnsiTheme="majorHAnsi" w:cs="Arial"/>
                <w:sz w:val="18"/>
                <w:szCs w:val="18"/>
                <w:lang w:val="en-GB"/>
              </w:rPr>
              <w:t xml:space="preserve"> must be </w:t>
            </w:r>
            <w:r>
              <w:rPr>
                <w:rFonts w:asciiTheme="majorHAnsi" w:hAnsiTheme="majorHAnsi" w:cs="Arial"/>
                <w:b/>
                <w:bCs/>
                <w:sz w:val="18"/>
                <w:szCs w:val="18"/>
                <w:lang w:val="en-GB"/>
              </w:rPr>
              <w:t>separated</w:t>
            </w:r>
            <w:r>
              <w:rPr>
                <w:rFonts w:asciiTheme="majorHAnsi" w:hAnsiTheme="majorHAnsi" w:cs="Arial"/>
                <w:sz w:val="18"/>
                <w:szCs w:val="18"/>
                <w:lang w:val="en-GB"/>
              </w:rPr>
              <w:t xml:space="preserve"> from the administration and maintenance network. </w:t>
            </w:r>
          </w:p>
          <w:p w14:paraId="520C628B" w14:textId="77777777" w:rsidR="00A2048D" w:rsidRPr="00874DCD" w:rsidRDefault="00A2048D" w:rsidP="00A2048D">
            <w:pPr>
              <w:pStyle w:val="BodyText"/>
              <w:spacing w:after="0"/>
              <w:jc w:val="both"/>
              <w:rPr>
                <w:rFonts w:asciiTheme="majorHAnsi" w:hAnsiTheme="majorHAnsi" w:cs="Arial"/>
                <w:sz w:val="18"/>
                <w:szCs w:val="18"/>
                <w:lang w:val="en-GB"/>
              </w:rPr>
            </w:pPr>
          </w:p>
          <w:p w14:paraId="402D567F" w14:textId="77777777" w:rsidR="00A2048D" w:rsidRPr="00874DCD" w:rsidRDefault="003C44C5" w:rsidP="00A2048D">
            <w:pPr>
              <w:pStyle w:val="BodyText"/>
              <w:spacing w:after="0"/>
              <w:jc w:val="both"/>
              <w:rPr>
                <w:rFonts w:asciiTheme="majorHAnsi" w:hAnsiTheme="majorHAnsi" w:cs="Arial"/>
                <w:sz w:val="18"/>
                <w:szCs w:val="18"/>
                <w:lang w:val="en-GB"/>
              </w:rPr>
            </w:pPr>
            <w:r>
              <w:rPr>
                <w:rFonts w:asciiTheme="majorHAnsi" w:hAnsiTheme="majorHAnsi" w:cs="Arial"/>
                <w:sz w:val="18"/>
                <w:szCs w:val="18"/>
                <w:lang w:val="en-GB"/>
              </w:rPr>
              <w:t xml:space="preserve">The administration and maintenance network must be separated from office networks. </w:t>
            </w:r>
          </w:p>
          <w:p w14:paraId="265C2479" w14:textId="77777777" w:rsidR="00A2048D" w:rsidRPr="00874DCD" w:rsidRDefault="00A2048D" w:rsidP="00A2048D">
            <w:pPr>
              <w:pStyle w:val="BodyText"/>
              <w:spacing w:after="0"/>
              <w:jc w:val="both"/>
              <w:rPr>
                <w:rFonts w:asciiTheme="majorHAnsi" w:hAnsiTheme="majorHAnsi" w:cs="Arial"/>
                <w:sz w:val="18"/>
                <w:szCs w:val="18"/>
                <w:lang w:val="en-GB"/>
              </w:rPr>
            </w:pPr>
          </w:p>
          <w:p w14:paraId="37F003BC" w14:textId="77777777" w:rsidR="00A2048D" w:rsidRPr="00874DCD" w:rsidRDefault="003C44C5" w:rsidP="00A2048D">
            <w:pPr>
              <w:pStyle w:val="BodyText"/>
              <w:spacing w:after="0"/>
              <w:jc w:val="both"/>
              <w:rPr>
                <w:sz w:val="18"/>
                <w:szCs w:val="18"/>
                <w:lang w:val="en-GB"/>
              </w:rPr>
            </w:pPr>
            <w:r>
              <w:rPr>
                <w:rFonts w:asciiTheme="majorHAnsi" w:hAnsiTheme="majorHAnsi" w:cs="Arial"/>
                <w:sz w:val="18"/>
                <w:szCs w:val="18"/>
                <w:lang w:val="en-GB"/>
              </w:rPr>
              <w:t>A development environment separate from the production environment is in place.</w:t>
            </w:r>
          </w:p>
        </w:tc>
        <w:tc>
          <w:tcPr>
            <w:tcW w:w="5528" w:type="dxa"/>
            <w:shd w:val="clear" w:color="auto" w:fill="auto"/>
          </w:tcPr>
          <w:p w14:paraId="0DCC0B9B" w14:textId="77777777" w:rsidR="00EF59FF" w:rsidRPr="00874DCD" w:rsidRDefault="00EF59FF" w:rsidP="00A2048D">
            <w:pPr>
              <w:pStyle w:val="BodyText"/>
              <w:spacing w:after="0"/>
              <w:jc w:val="both"/>
              <w:rPr>
                <w:sz w:val="18"/>
                <w:szCs w:val="18"/>
                <w:lang w:val="en-GB"/>
              </w:rPr>
            </w:pPr>
          </w:p>
          <w:p w14:paraId="67E5F7A6" w14:textId="77777777" w:rsidR="00EF59FF" w:rsidRPr="00874DCD" w:rsidRDefault="003C44C5" w:rsidP="00EF59FF">
            <w:pPr>
              <w:pStyle w:val="BodyText"/>
              <w:spacing w:after="0"/>
              <w:jc w:val="both"/>
              <w:rPr>
                <w:b/>
                <w:sz w:val="18"/>
                <w:szCs w:val="18"/>
                <w:lang w:val="en-GB"/>
              </w:rPr>
            </w:pPr>
            <w:r>
              <w:rPr>
                <w:b/>
                <w:bCs/>
                <w:sz w:val="18"/>
                <w:szCs w:val="18"/>
                <w:lang w:val="en-GB"/>
              </w:rPr>
              <w:t>M72B, section 5.2: Communications security</w:t>
            </w:r>
          </w:p>
          <w:p w14:paraId="7C5A79F0" w14:textId="77777777" w:rsidR="00EF59FF" w:rsidRPr="00874DCD" w:rsidRDefault="003C44C5" w:rsidP="00EF59FF">
            <w:pPr>
              <w:pStyle w:val="BodyText"/>
              <w:spacing w:after="0"/>
              <w:jc w:val="both"/>
              <w:rPr>
                <w:bCs/>
                <w:sz w:val="18"/>
                <w:szCs w:val="18"/>
                <w:lang w:val="en-GB"/>
              </w:rPr>
            </w:pPr>
            <w:r>
              <w:rPr>
                <w:sz w:val="18"/>
                <w:lang w:val="en-GB"/>
              </w:rPr>
              <w:t xml:space="preserve">The identification scheme </w:t>
            </w:r>
            <w:r>
              <w:rPr>
                <w:sz w:val="18"/>
                <w:szCs w:val="18"/>
                <w:lang w:val="en-GB"/>
              </w:rPr>
              <w:t>communications must be planned, executed and maintained with:</w:t>
            </w:r>
          </w:p>
          <w:p w14:paraId="3604D5D6" w14:textId="77777777" w:rsidR="00EF59FF" w:rsidRPr="00874DCD" w:rsidRDefault="003C44C5" w:rsidP="00EF59FF">
            <w:pPr>
              <w:pStyle w:val="BodyText"/>
              <w:spacing w:after="0"/>
              <w:jc w:val="both"/>
              <w:rPr>
                <w:bCs/>
                <w:sz w:val="18"/>
                <w:szCs w:val="18"/>
                <w:lang w:val="en-GB"/>
              </w:rPr>
            </w:pPr>
            <w:r>
              <w:rPr>
                <w:sz w:val="18"/>
                <w:szCs w:val="18"/>
                <w:lang w:val="en-GB"/>
              </w:rPr>
              <w:t>a) structural network security</w:t>
            </w:r>
          </w:p>
          <w:p w14:paraId="728C5113" w14:textId="77777777" w:rsidR="00EF59FF" w:rsidRPr="00874DCD" w:rsidRDefault="003C44C5" w:rsidP="00EF59FF">
            <w:pPr>
              <w:pStyle w:val="BodyText"/>
              <w:spacing w:after="0"/>
              <w:jc w:val="both"/>
              <w:rPr>
                <w:bCs/>
                <w:sz w:val="18"/>
                <w:szCs w:val="18"/>
                <w:lang w:val="en-GB"/>
              </w:rPr>
            </w:pPr>
            <w:r>
              <w:rPr>
                <w:sz w:val="18"/>
                <w:szCs w:val="18"/>
                <w:lang w:val="en-GB"/>
              </w:rPr>
              <w:t>b) zoning of the communications network;</w:t>
            </w:r>
          </w:p>
          <w:p w14:paraId="0C0F3A0B" w14:textId="77777777" w:rsidR="00312933" w:rsidRPr="00874DCD" w:rsidRDefault="003C44C5" w:rsidP="00EF59FF">
            <w:pPr>
              <w:pStyle w:val="BodyText"/>
              <w:spacing w:after="0"/>
              <w:jc w:val="both"/>
              <w:rPr>
                <w:bCs/>
                <w:sz w:val="18"/>
                <w:szCs w:val="18"/>
                <w:lang w:val="en-GB"/>
              </w:rPr>
            </w:pPr>
            <w:r>
              <w:rPr>
                <w:sz w:val="18"/>
                <w:szCs w:val="18"/>
                <w:lang w:val="en-GB"/>
              </w:rPr>
              <w:t>[…]</w:t>
            </w:r>
          </w:p>
          <w:p w14:paraId="3F328074" w14:textId="77777777" w:rsidR="00312933" w:rsidRPr="00874DCD" w:rsidRDefault="00312933" w:rsidP="00EF59FF">
            <w:pPr>
              <w:pStyle w:val="BodyText"/>
              <w:spacing w:after="0"/>
              <w:jc w:val="both"/>
              <w:rPr>
                <w:bCs/>
                <w:sz w:val="18"/>
                <w:szCs w:val="18"/>
                <w:lang w:val="en-GB"/>
              </w:rPr>
            </w:pPr>
          </w:p>
          <w:p w14:paraId="0F76AE6C" w14:textId="77777777" w:rsidR="00312933" w:rsidRPr="00874DCD" w:rsidRDefault="003C44C5" w:rsidP="00312933">
            <w:pPr>
              <w:pStyle w:val="BodyText"/>
              <w:spacing w:after="0"/>
              <w:jc w:val="both"/>
              <w:rPr>
                <w:b/>
                <w:bCs/>
                <w:sz w:val="18"/>
                <w:szCs w:val="18"/>
                <w:lang w:val="en-GB"/>
              </w:rPr>
            </w:pPr>
            <w:r>
              <w:rPr>
                <w:b/>
                <w:bCs/>
                <w:sz w:val="18"/>
                <w:szCs w:val="18"/>
                <w:lang w:val="en-GB"/>
              </w:rPr>
              <w:t>5.5 Administration and remote connections of the production network of the identification scheme</w:t>
            </w:r>
          </w:p>
          <w:p w14:paraId="570E1543" w14:textId="77777777" w:rsidR="00312933" w:rsidRPr="00874DCD" w:rsidRDefault="003C44C5" w:rsidP="00312933">
            <w:pPr>
              <w:pStyle w:val="BodyText"/>
              <w:spacing w:after="0"/>
              <w:jc w:val="both"/>
              <w:rPr>
                <w:sz w:val="18"/>
                <w:szCs w:val="18"/>
                <w:lang w:val="en-GB"/>
              </w:rPr>
            </w:pPr>
            <w:r>
              <w:rPr>
                <w:sz w:val="18"/>
                <w:szCs w:val="18"/>
                <w:lang w:val="en-GB"/>
              </w:rPr>
              <w:t>The production network together with its administration connections and remote access and remote administration referred to in subsections 5.2.e) and 5.4.c) above must be implemented in such a way that the information security threats caused by other services of the organisation, such as e-mail or web browsing, or information security threats caused by other functions than those essential to administration in a terminal used for the administration, are</w:t>
            </w:r>
          </w:p>
          <w:p w14:paraId="525295BD" w14:textId="77777777" w:rsidR="00312933" w:rsidRPr="00874DCD" w:rsidRDefault="003C44C5" w:rsidP="00312933">
            <w:pPr>
              <w:pStyle w:val="BodyText"/>
              <w:spacing w:after="0"/>
              <w:jc w:val="both"/>
              <w:rPr>
                <w:sz w:val="18"/>
                <w:szCs w:val="18"/>
                <w:u w:val="single"/>
                <w:lang w:val="en-GB"/>
              </w:rPr>
            </w:pPr>
            <w:r>
              <w:rPr>
                <w:sz w:val="18"/>
                <w:szCs w:val="18"/>
                <w:u w:val="single"/>
                <w:lang w:val="en-GB"/>
              </w:rPr>
              <w:t>a) specifically assessed and minimised at a substantial assurance level, and</w:t>
            </w:r>
          </w:p>
          <w:p w14:paraId="45474ACD" w14:textId="77777777" w:rsidR="00312933" w:rsidRPr="00874DCD" w:rsidRDefault="003C44C5" w:rsidP="00312933">
            <w:pPr>
              <w:pStyle w:val="BodyText"/>
              <w:spacing w:after="0"/>
              <w:jc w:val="both"/>
              <w:rPr>
                <w:sz w:val="18"/>
                <w:szCs w:val="18"/>
                <w:u w:val="single"/>
                <w:lang w:val="en-GB"/>
              </w:rPr>
            </w:pPr>
            <w:r>
              <w:rPr>
                <w:sz w:val="18"/>
                <w:szCs w:val="18"/>
                <w:u w:val="single"/>
                <w:lang w:val="en-GB"/>
              </w:rPr>
              <w:t>b) prevented when assessed as a whole at a high assurance level.</w:t>
            </w:r>
          </w:p>
          <w:p w14:paraId="5B0D7DD4" w14:textId="77777777" w:rsidR="00312933" w:rsidRPr="00874DCD" w:rsidRDefault="00312933" w:rsidP="00EF59FF">
            <w:pPr>
              <w:pStyle w:val="BodyText"/>
              <w:spacing w:after="0"/>
              <w:jc w:val="both"/>
              <w:rPr>
                <w:b/>
                <w:sz w:val="18"/>
                <w:szCs w:val="18"/>
                <w:lang w:val="en-GB"/>
              </w:rPr>
            </w:pPr>
          </w:p>
        </w:tc>
        <w:tc>
          <w:tcPr>
            <w:tcW w:w="1276" w:type="dxa"/>
            <w:shd w:val="clear" w:color="auto" w:fill="auto"/>
          </w:tcPr>
          <w:p w14:paraId="2FA10250" w14:textId="77777777" w:rsidR="00A2048D" w:rsidRPr="00874DCD" w:rsidRDefault="003C44C5" w:rsidP="00A2048D">
            <w:pPr>
              <w:pStyle w:val="BodyText"/>
              <w:jc w:val="both"/>
              <w:rPr>
                <w:sz w:val="18"/>
                <w:szCs w:val="18"/>
                <w:lang w:val="en-GB"/>
              </w:rPr>
            </w:pPr>
            <w:r>
              <w:rPr>
                <w:sz w:val="18"/>
                <w:szCs w:val="18"/>
                <w:lang w:val="en-GB"/>
              </w:rPr>
              <w:t>A.12.1.4 Operations security: Separation of development, testing and production environments</w:t>
            </w:r>
          </w:p>
          <w:p w14:paraId="4EE277CD" w14:textId="77777777" w:rsidR="00A2048D" w:rsidRPr="00874DCD" w:rsidRDefault="00A2048D" w:rsidP="00A2048D">
            <w:pPr>
              <w:pStyle w:val="BodyText"/>
              <w:jc w:val="both"/>
              <w:rPr>
                <w:sz w:val="18"/>
                <w:szCs w:val="18"/>
                <w:lang w:val="en-GB"/>
              </w:rPr>
            </w:pPr>
          </w:p>
        </w:tc>
        <w:tc>
          <w:tcPr>
            <w:tcW w:w="3402" w:type="dxa"/>
            <w:shd w:val="clear" w:color="auto" w:fill="auto"/>
          </w:tcPr>
          <w:p w14:paraId="611ACAEA" w14:textId="77777777" w:rsidR="00A2048D" w:rsidRPr="00874DCD" w:rsidRDefault="003C44C5" w:rsidP="00A2048D">
            <w:pPr>
              <w:pStyle w:val="BodyText"/>
              <w:jc w:val="both"/>
              <w:rPr>
                <w:sz w:val="18"/>
                <w:szCs w:val="18"/>
                <w:lang w:val="en-GB"/>
              </w:rPr>
            </w:pPr>
            <w:r>
              <w:rPr>
                <w:sz w:val="18"/>
                <w:szCs w:val="18"/>
                <w:lang w:val="en-GB"/>
              </w:rPr>
              <w:t xml:space="preserve">The separation can be implemented logically or physically. On the whole, the level of separation that is required depends on the criticality of each network and the information processed using the network in question. The aim of this requirement is to reduce risks to network integrity, confidentiality and availability arising from data communication connections. </w:t>
            </w:r>
          </w:p>
        </w:tc>
      </w:tr>
      <w:tr w:rsidR="008147B4" w:rsidRPr="00BF7C90" w14:paraId="5B8A75AC" w14:textId="77777777" w:rsidTr="008147B4">
        <w:tc>
          <w:tcPr>
            <w:tcW w:w="846" w:type="dxa"/>
          </w:tcPr>
          <w:p w14:paraId="5356942F" w14:textId="77777777" w:rsidR="00A2048D" w:rsidRPr="00874DCD" w:rsidRDefault="00A2048D" w:rsidP="00900D8A">
            <w:pPr>
              <w:pStyle w:val="BodyText"/>
              <w:numPr>
                <w:ilvl w:val="0"/>
                <w:numId w:val="23"/>
              </w:numPr>
              <w:spacing w:after="0"/>
              <w:jc w:val="both"/>
              <w:rPr>
                <w:sz w:val="18"/>
                <w:szCs w:val="18"/>
                <w:lang w:val="en-GB"/>
              </w:rPr>
            </w:pPr>
          </w:p>
        </w:tc>
        <w:tc>
          <w:tcPr>
            <w:tcW w:w="992" w:type="dxa"/>
          </w:tcPr>
          <w:p w14:paraId="3B7FB7AD" w14:textId="77777777" w:rsidR="00A2048D" w:rsidRPr="00005EE9" w:rsidRDefault="003C44C5" w:rsidP="00A2048D">
            <w:pPr>
              <w:pStyle w:val="BodyText"/>
              <w:spacing w:after="0"/>
              <w:jc w:val="both"/>
              <w:rPr>
                <w:sz w:val="18"/>
                <w:szCs w:val="18"/>
              </w:rPr>
            </w:pPr>
            <w:r>
              <w:rPr>
                <w:sz w:val="18"/>
                <w:szCs w:val="18"/>
                <w:lang w:val="en-GB"/>
              </w:rPr>
              <w:t>S, H</w:t>
            </w:r>
          </w:p>
        </w:tc>
        <w:tc>
          <w:tcPr>
            <w:tcW w:w="4253" w:type="dxa"/>
          </w:tcPr>
          <w:p w14:paraId="2DB63134" w14:textId="77777777" w:rsidR="00A2048D" w:rsidRPr="00874DCD" w:rsidRDefault="003C44C5" w:rsidP="00A2048D">
            <w:pPr>
              <w:pStyle w:val="BodyText"/>
              <w:spacing w:after="0"/>
              <w:jc w:val="both"/>
              <w:rPr>
                <w:sz w:val="18"/>
                <w:szCs w:val="18"/>
                <w:lang w:val="en-GB"/>
              </w:rPr>
            </w:pPr>
            <w:r>
              <w:rPr>
                <w:sz w:val="18"/>
                <w:szCs w:val="18"/>
                <w:lang w:val="en-GB"/>
              </w:rPr>
              <w:t xml:space="preserve">Security of data communication: </w:t>
            </w:r>
          </w:p>
          <w:p w14:paraId="418A6B10" w14:textId="77777777" w:rsidR="00A2048D" w:rsidRPr="00874DCD" w:rsidRDefault="00A2048D" w:rsidP="00A2048D">
            <w:pPr>
              <w:pStyle w:val="BodyText"/>
              <w:spacing w:after="0"/>
              <w:jc w:val="both"/>
              <w:rPr>
                <w:sz w:val="18"/>
                <w:szCs w:val="18"/>
                <w:lang w:val="en-GB"/>
              </w:rPr>
            </w:pPr>
          </w:p>
          <w:p w14:paraId="763A101D" w14:textId="77777777" w:rsidR="00A2048D" w:rsidRPr="00874DCD" w:rsidRDefault="003C44C5" w:rsidP="00A2048D">
            <w:pPr>
              <w:pStyle w:val="BodyText"/>
              <w:spacing w:after="0"/>
              <w:jc w:val="both"/>
              <w:rPr>
                <w:sz w:val="18"/>
                <w:szCs w:val="18"/>
                <w:lang w:val="en-GB"/>
              </w:rPr>
            </w:pPr>
            <w:r>
              <w:rPr>
                <w:sz w:val="18"/>
                <w:szCs w:val="18"/>
                <w:lang w:val="en-GB"/>
              </w:rPr>
              <w:lastRenderedPageBreak/>
              <w:t xml:space="preserve">The data communication connections of the identification scheme are </w:t>
            </w:r>
            <w:r>
              <w:rPr>
                <w:b/>
                <w:bCs/>
                <w:sz w:val="18"/>
                <w:szCs w:val="18"/>
                <w:lang w:val="en-GB"/>
              </w:rPr>
              <w:t>filtered</w:t>
            </w:r>
            <w:r>
              <w:rPr>
                <w:sz w:val="18"/>
                <w:szCs w:val="18"/>
                <w:lang w:val="en-GB"/>
              </w:rPr>
              <w:t xml:space="preserve"> based on the least privilege principle.</w:t>
            </w:r>
          </w:p>
          <w:p w14:paraId="2C89176E" w14:textId="77777777" w:rsidR="00A2048D" w:rsidRPr="00874DCD" w:rsidRDefault="00A2048D" w:rsidP="00A2048D">
            <w:pPr>
              <w:pStyle w:val="BodyText"/>
              <w:spacing w:after="0"/>
              <w:jc w:val="both"/>
              <w:rPr>
                <w:sz w:val="18"/>
                <w:szCs w:val="18"/>
                <w:lang w:val="en-GB"/>
              </w:rPr>
            </w:pPr>
          </w:p>
          <w:p w14:paraId="2254AA35" w14:textId="77777777" w:rsidR="00A2048D" w:rsidRPr="00874DCD" w:rsidRDefault="00A2048D" w:rsidP="00A2048D">
            <w:pPr>
              <w:pStyle w:val="BodyText"/>
              <w:spacing w:after="0"/>
              <w:jc w:val="both"/>
              <w:rPr>
                <w:color w:val="054884" w:themeColor="text2"/>
                <w:sz w:val="18"/>
                <w:szCs w:val="18"/>
                <w:lang w:val="en-GB"/>
              </w:rPr>
            </w:pPr>
          </w:p>
          <w:p w14:paraId="25128587" w14:textId="77777777" w:rsidR="00A2048D" w:rsidRPr="00874DCD" w:rsidRDefault="00A2048D" w:rsidP="00A2048D">
            <w:pPr>
              <w:pStyle w:val="BodyText"/>
              <w:spacing w:after="0"/>
              <w:jc w:val="both"/>
              <w:rPr>
                <w:color w:val="054884" w:themeColor="text2"/>
                <w:sz w:val="18"/>
                <w:szCs w:val="18"/>
                <w:lang w:val="en-GB"/>
              </w:rPr>
            </w:pPr>
          </w:p>
          <w:p w14:paraId="52995074" w14:textId="77777777" w:rsidR="00A2048D" w:rsidRPr="00874DCD" w:rsidRDefault="00A2048D" w:rsidP="00A2048D">
            <w:pPr>
              <w:pStyle w:val="BodyText"/>
              <w:spacing w:after="0"/>
              <w:jc w:val="both"/>
              <w:rPr>
                <w:sz w:val="18"/>
                <w:szCs w:val="18"/>
                <w:lang w:val="en-GB"/>
              </w:rPr>
            </w:pPr>
          </w:p>
        </w:tc>
        <w:tc>
          <w:tcPr>
            <w:tcW w:w="5528" w:type="dxa"/>
          </w:tcPr>
          <w:p w14:paraId="5EB045C2" w14:textId="77777777" w:rsidR="00A2048D" w:rsidRPr="00874DCD" w:rsidRDefault="00A2048D" w:rsidP="00A2048D">
            <w:pPr>
              <w:pStyle w:val="BodyText"/>
              <w:spacing w:after="0"/>
              <w:ind w:left="720"/>
              <w:jc w:val="both"/>
              <w:rPr>
                <w:color w:val="054884" w:themeColor="text2"/>
                <w:sz w:val="18"/>
                <w:szCs w:val="18"/>
                <w:lang w:val="en-GB"/>
              </w:rPr>
            </w:pPr>
          </w:p>
          <w:p w14:paraId="2B711897" w14:textId="77777777" w:rsidR="00EF59FF" w:rsidRPr="00874DCD" w:rsidRDefault="00EF59FF" w:rsidP="00A2048D">
            <w:pPr>
              <w:pStyle w:val="BodyText"/>
              <w:spacing w:after="0"/>
              <w:ind w:left="720"/>
              <w:jc w:val="both"/>
              <w:rPr>
                <w:color w:val="054884" w:themeColor="text2"/>
                <w:sz w:val="18"/>
                <w:szCs w:val="18"/>
                <w:lang w:val="en-GB"/>
              </w:rPr>
            </w:pPr>
          </w:p>
          <w:p w14:paraId="2CC92F06" w14:textId="77777777" w:rsidR="00EF59FF" w:rsidRPr="00874DCD" w:rsidRDefault="003C44C5" w:rsidP="00EF59FF">
            <w:pPr>
              <w:pStyle w:val="BodyText"/>
              <w:spacing w:after="0"/>
              <w:jc w:val="both"/>
              <w:rPr>
                <w:b/>
                <w:bCs/>
                <w:color w:val="054884" w:themeColor="text2"/>
                <w:sz w:val="18"/>
                <w:szCs w:val="18"/>
                <w:lang w:val="en-GB"/>
              </w:rPr>
            </w:pPr>
            <w:r>
              <w:rPr>
                <w:b/>
                <w:bCs/>
                <w:color w:val="054884" w:themeColor="text2"/>
                <w:sz w:val="18"/>
                <w:szCs w:val="18"/>
                <w:lang w:val="en-GB"/>
              </w:rPr>
              <w:t>M72B, section</w:t>
            </w:r>
            <w:r>
              <w:rPr>
                <w:b/>
                <w:bCs/>
                <w:color w:val="054884" w:themeColor="text2"/>
                <w:sz w:val="18"/>
                <w:lang w:val="en-GB"/>
              </w:rPr>
              <w:t xml:space="preserve"> 5</w:t>
            </w:r>
            <w:r>
              <w:rPr>
                <w:b/>
                <w:bCs/>
                <w:color w:val="054884" w:themeColor="text2"/>
                <w:sz w:val="18"/>
                <w:szCs w:val="18"/>
                <w:lang w:val="en-GB"/>
              </w:rPr>
              <w:t>.2: Communications security</w:t>
            </w:r>
          </w:p>
          <w:p w14:paraId="3D1DCEAC" w14:textId="77777777" w:rsidR="00EF59FF" w:rsidRPr="00874DCD" w:rsidRDefault="003C44C5" w:rsidP="00EF59FF">
            <w:pPr>
              <w:pStyle w:val="BodyText"/>
              <w:spacing w:after="0"/>
              <w:jc w:val="both"/>
              <w:rPr>
                <w:color w:val="054884" w:themeColor="text2"/>
                <w:sz w:val="18"/>
                <w:lang w:val="en-GB"/>
              </w:rPr>
            </w:pPr>
            <w:r>
              <w:rPr>
                <w:color w:val="054884" w:themeColor="text2"/>
                <w:sz w:val="18"/>
                <w:lang w:val="en-GB"/>
              </w:rPr>
              <w:lastRenderedPageBreak/>
              <w:t xml:space="preserve">The identification scheme </w:t>
            </w:r>
            <w:r>
              <w:rPr>
                <w:color w:val="054884" w:themeColor="text2"/>
                <w:sz w:val="18"/>
                <w:szCs w:val="18"/>
                <w:lang w:val="en-GB"/>
              </w:rPr>
              <w:t>communications</w:t>
            </w:r>
            <w:r>
              <w:rPr>
                <w:color w:val="054884" w:themeColor="text2"/>
                <w:sz w:val="18"/>
                <w:lang w:val="en-GB"/>
              </w:rPr>
              <w:t xml:space="preserve"> must be planned, executed and </w:t>
            </w:r>
            <w:r>
              <w:rPr>
                <w:color w:val="054884" w:themeColor="text2"/>
                <w:sz w:val="18"/>
                <w:szCs w:val="18"/>
                <w:lang w:val="en-GB"/>
              </w:rPr>
              <w:t xml:space="preserve">maintained </w:t>
            </w:r>
            <w:r>
              <w:rPr>
                <w:color w:val="054884" w:themeColor="text2"/>
                <w:sz w:val="18"/>
                <w:lang w:val="en-GB"/>
              </w:rPr>
              <w:t>with</w:t>
            </w:r>
            <w:r>
              <w:rPr>
                <w:color w:val="054884" w:themeColor="text2"/>
                <w:sz w:val="18"/>
                <w:szCs w:val="18"/>
                <w:lang w:val="en-GB"/>
              </w:rPr>
              <w:t>:</w:t>
            </w:r>
          </w:p>
          <w:p w14:paraId="3B8E7FFD" w14:textId="77777777" w:rsidR="00EF59FF" w:rsidRPr="00874DCD" w:rsidRDefault="003C44C5" w:rsidP="00EF59FF">
            <w:pPr>
              <w:pStyle w:val="BodyText"/>
              <w:spacing w:after="0"/>
              <w:jc w:val="both"/>
              <w:rPr>
                <w:color w:val="054884" w:themeColor="text2"/>
                <w:sz w:val="18"/>
                <w:szCs w:val="18"/>
                <w:lang w:val="en-GB"/>
              </w:rPr>
            </w:pPr>
            <w:r>
              <w:rPr>
                <w:color w:val="054884" w:themeColor="text2"/>
                <w:sz w:val="18"/>
                <w:szCs w:val="18"/>
                <w:lang w:val="en-GB"/>
              </w:rPr>
              <w:t>[…]</w:t>
            </w:r>
          </w:p>
          <w:p w14:paraId="64D0EF24" w14:textId="77777777" w:rsidR="00EF59FF" w:rsidRPr="00874DCD" w:rsidRDefault="003C44C5" w:rsidP="00EF59FF">
            <w:pPr>
              <w:pStyle w:val="BodyText"/>
              <w:spacing w:after="0"/>
              <w:jc w:val="both"/>
              <w:rPr>
                <w:color w:val="054884" w:themeColor="text2"/>
                <w:sz w:val="18"/>
                <w:lang w:val="en-GB"/>
              </w:rPr>
            </w:pPr>
            <w:r>
              <w:rPr>
                <w:color w:val="054884" w:themeColor="text2"/>
                <w:sz w:val="18"/>
                <w:lang w:val="en-GB"/>
              </w:rPr>
              <w:t>c) filtering rules according to the principle of least privilege</w:t>
            </w:r>
            <w:r>
              <w:rPr>
                <w:color w:val="054884" w:themeColor="text2"/>
                <w:sz w:val="18"/>
                <w:szCs w:val="18"/>
                <w:lang w:val="en-GB"/>
              </w:rPr>
              <w:t>;</w:t>
            </w:r>
          </w:p>
          <w:p w14:paraId="3E7316F0" w14:textId="77777777" w:rsidR="00EF59FF" w:rsidRPr="00874DCD" w:rsidRDefault="003C44C5" w:rsidP="00EF59FF">
            <w:pPr>
              <w:pStyle w:val="BodyText"/>
              <w:spacing w:after="0"/>
              <w:jc w:val="both"/>
              <w:rPr>
                <w:color w:val="054884" w:themeColor="text2"/>
                <w:sz w:val="18"/>
                <w:szCs w:val="18"/>
                <w:lang w:val="en-GB"/>
              </w:rPr>
            </w:pPr>
            <w:r>
              <w:rPr>
                <w:color w:val="054884" w:themeColor="text2"/>
                <w:sz w:val="18"/>
                <w:szCs w:val="18"/>
                <w:lang w:val="en-GB"/>
              </w:rPr>
              <w:t>d) administration of filtering and control systems;</w:t>
            </w:r>
          </w:p>
          <w:p w14:paraId="6043CD60" w14:textId="77777777" w:rsidR="00EF59FF" w:rsidRPr="00557CEF" w:rsidRDefault="003C44C5" w:rsidP="00EF59FF">
            <w:pPr>
              <w:pStyle w:val="BodyText"/>
              <w:spacing w:after="0"/>
              <w:jc w:val="both"/>
              <w:rPr>
                <w:color w:val="054884" w:themeColor="text2"/>
                <w:sz w:val="18"/>
                <w:szCs w:val="18"/>
              </w:rPr>
            </w:pPr>
            <w:r>
              <w:rPr>
                <w:color w:val="054884" w:themeColor="text2"/>
                <w:sz w:val="18"/>
                <w:szCs w:val="18"/>
                <w:lang w:val="en-GB"/>
              </w:rPr>
              <w:t>[…]</w:t>
            </w:r>
          </w:p>
        </w:tc>
        <w:tc>
          <w:tcPr>
            <w:tcW w:w="1276" w:type="dxa"/>
          </w:tcPr>
          <w:p w14:paraId="242AD410" w14:textId="77777777" w:rsidR="00A2048D" w:rsidRPr="00874DCD" w:rsidRDefault="003C44C5" w:rsidP="00A2048D">
            <w:pPr>
              <w:pStyle w:val="BodyText"/>
              <w:jc w:val="both"/>
              <w:rPr>
                <w:sz w:val="18"/>
                <w:szCs w:val="18"/>
                <w:lang w:val="en-GB"/>
              </w:rPr>
            </w:pPr>
            <w:r>
              <w:rPr>
                <w:sz w:val="18"/>
                <w:szCs w:val="18"/>
                <w:lang w:val="en-GB"/>
              </w:rPr>
              <w:lastRenderedPageBreak/>
              <w:t>A.13.1.1–3 Communi</w:t>
            </w:r>
            <w:r>
              <w:rPr>
                <w:sz w:val="18"/>
                <w:szCs w:val="18"/>
                <w:lang w:val="en-GB"/>
              </w:rPr>
              <w:lastRenderedPageBreak/>
              <w:t xml:space="preserve">cations security / Network security management: </w:t>
            </w:r>
          </w:p>
          <w:p w14:paraId="1A162AC7" w14:textId="77777777" w:rsidR="00A2048D" w:rsidRPr="00874DCD" w:rsidRDefault="003C44C5" w:rsidP="00A2048D">
            <w:pPr>
              <w:pStyle w:val="BodyText"/>
              <w:jc w:val="both"/>
              <w:rPr>
                <w:sz w:val="18"/>
                <w:szCs w:val="18"/>
                <w:lang w:val="en-GB"/>
              </w:rPr>
            </w:pPr>
            <w:r>
              <w:rPr>
                <w:sz w:val="18"/>
                <w:szCs w:val="18"/>
                <w:lang w:val="en-GB"/>
              </w:rPr>
              <w:t>A.13.1.1 Network controls</w:t>
            </w:r>
          </w:p>
          <w:p w14:paraId="5F73DA46" w14:textId="77777777" w:rsidR="00A2048D" w:rsidRPr="00874DCD" w:rsidRDefault="003C44C5" w:rsidP="00A2048D">
            <w:pPr>
              <w:pStyle w:val="BodyText"/>
              <w:jc w:val="both"/>
              <w:rPr>
                <w:sz w:val="18"/>
                <w:szCs w:val="18"/>
                <w:lang w:val="en-GB"/>
              </w:rPr>
            </w:pPr>
            <w:r>
              <w:rPr>
                <w:sz w:val="18"/>
                <w:szCs w:val="18"/>
                <w:lang w:val="en-GB"/>
              </w:rPr>
              <w:t>A.13.1.2 Security of network services</w:t>
            </w:r>
          </w:p>
          <w:p w14:paraId="7A89A24B" w14:textId="77777777" w:rsidR="00A2048D" w:rsidRPr="00874DCD" w:rsidRDefault="003C44C5" w:rsidP="00A2048D">
            <w:pPr>
              <w:pStyle w:val="BodyText"/>
              <w:jc w:val="both"/>
              <w:rPr>
                <w:sz w:val="18"/>
                <w:szCs w:val="18"/>
                <w:lang w:val="en-GB"/>
              </w:rPr>
            </w:pPr>
            <w:r>
              <w:rPr>
                <w:sz w:val="18"/>
                <w:szCs w:val="18"/>
                <w:lang w:val="en-GB"/>
              </w:rPr>
              <w:t>A.13.1.3 Segregation in networks</w:t>
            </w:r>
          </w:p>
          <w:p w14:paraId="0D24028C" w14:textId="77777777" w:rsidR="00A2048D" w:rsidRPr="00874DCD" w:rsidRDefault="003C44C5" w:rsidP="00625351">
            <w:pPr>
              <w:pStyle w:val="BodyText"/>
              <w:rPr>
                <w:sz w:val="18"/>
                <w:szCs w:val="18"/>
                <w:lang w:val="en-GB"/>
              </w:rPr>
            </w:pPr>
            <w:r>
              <w:rPr>
                <w:sz w:val="18"/>
                <w:szCs w:val="18"/>
                <w:lang w:val="en-GB"/>
              </w:rPr>
              <w:t>See also access control</w:t>
            </w:r>
          </w:p>
        </w:tc>
        <w:tc>
          <w:tcPr>
            <w:tcW w:w="3402" w:type="dxa"/>
          </w:tcPr>
          <w:p w14:paraId="39826C88" w14:textId="77777777" w:rsidR="00A2048D" w:rsidRPr="00874DCD" w:rsidRDefault="00A2048D" w:rsidP="00A2048D">
            <w:pPr>
              <w:pStyle w:val="BodyText"/>
              <w:spacing w:after="0"/>
              <w:jc w:val="both"/>
              <w:rPr>
                <w:sz w:val="18"/>
                <w:szCs w:val="18"/>
                <w:lang w:val="en-GB"/>
              </w:rPr>
            </w:pPr>
          </w:p>
        </w:tc>
      </w:tr>
      <w:tr w:rsidR="008147B4" w:rsidRPr="00BF7C90" w14:paraId="0F0EB5F7" w14:textId="77777777" w:rsidTr="008147B4">
        <w:tc>
          <w:tcPr>
            <w:tcW w:w="846" w:type="dxa"/>
          </w:tcPr>
          <w:p w14:paraId="69D12046" w14:textId="77777777" w:rsidR="00A2048D" w:rsidRPr="00874DCD" w:rsidRDefault="00A2048D" w:rsidP="00900D8A">
            <w:pPr>
              <w:pStyle w:val="BodyText"/>
              <w:numPr>
                <w:ilvl w:val="0"/>
                <w:numId w:val="23"/>
              </w:numPr>
              <w:spacing w:after="0"/>
              <w:jc w:val="both"/>
              <w:rPr>
                <w:sz w:val="18"/>
                <w:szCs w:val="18"/>
                <w:lang w:val="en-GB"/>
              </w:rPr>
            </w:pPr>
          </w:p>
        </w:tc>
        <w:tc>
          <w:tcPr>
            <w:tcW w:w="992" w:type="dxa"/>
          </w:tcPr>
          <w:p w14:paraId="16D000A3" w14:textId="77777777" w:rsidR="00A2048D" w:rsidRPr="00005EE9" w:rsidRDefault="003C44C5" w:rsidP="00A2048D">
            <w:pPr>
              <w:pStyle w:val="BodyText"/>
              <w:spacing w:after="0"/>
              <w:jc w:val="both"/>
              <w:rPr>
                <w:sz w:val="18"/>
                <w:szCs w:val="18"/>
              </w:rPr>
            </w:pPr>
            <w:r>
              <w:rPr>
                <w:sz w:val="18"/>
                <w:szCs w:val="18"/>
                <w:lang w:val="en-GB"/>
              </w:rPr>
              <w:t>S, H</w:t>
            </w:r>
          </w:p>
        </w:tc>
        <w:tc>
          <w:tcPr>
            <w:tcW w:w="4253" w:type="dxa"/>
          </w:tcPr>
          <w:p w14:paraId="44B53393" w14:textId="77777777" w:rsidR="00A2048D" w:rsidRPr="00874DCD" w:rsidRDefault="003C44C5" w:rsidP="00A2048D">
            <w:pPr>
              <w:pStyle w:val="BodyText"/>
              <w:spacing w:after="0"/>
              <w:jc w:val="both"/>
              <w:rPr>
                <w:sz w:val="18"/>
                <w:szCs w:val="18"/>
                <w:lang w:val="en-GB"/>
              </w:rPr>
            </w:pPr>
            <w:r>
              <w:rPr>
                <w:sz w:val="18"/>
                <w:szCs w:val="18"/>
                <w:lang w:val="en-GB"/>
              </w:rPr>
              <w:t>Security of data communication:</w:t>
            </w:r>
          </w:p>
          <w:p w14:paraId="76885761" w14:textId="77777777" w:rsidR="00A2048D" w:rsidRPr="00874DCD" w:rsidRDefault="00A2048D" w:rsidP="00A2048D">
            <w:pPr>
              <w:pStyle w:val="BodyText"/>
              <w:spacing w:after="0"/>
              <w:jc w:val="both"/>
              <w:rPr>
                <w:sz w:val="18"/>
                <w:szCs w:val="18"/>
                <w:lang w:val="en-GB"/>
              </w:rPr>
            </w:pPr>
          </w:p>
          <w:p w14:paraId="678D214B" w14:textId="77777777" w:rsidR="00A2048D" w:rsidRPr="00874DCD" w:rsidRDefault="003C44C5" w:rsidP="00A2048D">
            <w:pPr>
              <w:pStyle w:val="BodyText"/>
              <w:spacing w:after="0"/>
              <w:jc w:val="both"/>
              <w:rPr>
                <w:sz w:val="18"/>
                <w:szCs w:val="18"/>
                <w:lang w:val="en-GB"/>
              </w:rPr>
            </w:pPr>
            <w:r>
              <w:rPr>
                <w:b/>
                <w:bCs/>
                <w:sz w:val="18"/>
                <w:szCs w:val="18"/>
                <w:lang w:val="en-GB"/>
              </w:rPr>
              <w:t>Links from the production network to the public network</w:t>
            </w:r>
            <w:r>
              <w:rPr>
                <w:sz w:val="18"/>
                <w:szCs w:val="18"/>
                <w:lang w:val="en-GB"/>
              </w:rPr>
              <w:t xml:space="preserve"> must be risk-based and used only to enable the functionalities of the service.</w:t>
            </w:r>
          </w:p>
          <w:p w14:paraId="2C431A3B" w14:textId="77777777" w:rsidR="00A2048D" w:rsidRPr="00874DCD" w:rsidRDefault="00A2048D" w:rsidP="00A2048D">
            <w:pPr>
              <w:pStyle w:val="BodyText"/>
              <w:spacing w:after="0"/>
              <w:jc w:val="both"/>
              <w:rPr>
                <w:sz w:val="18"/>
                <w:szCs w:val="18"/>
                <w:lang w:val="en-GB"/>
              </w:rPr>
            </w:pPr>
          </w:p>
        </w:tc>
        <w:tc>
          <w:tcPr>
            <w:tcW w:w="5528" w:type="dxa"/>
          </w:tcPr>
          <w:p w14:paraId="25521710" w14:textId="77777777" w:rsidR="00EF59FF" w:rsidRPr="00874DCD" w:rsidRDefault="00EF59FF" w:rsidP="00A2048D">
            <w:pPr>
              <w:pStyle w:val="BodyText"/>
              <w:spacing w:after="0"/>
              <w:ind w:left="720"/>
              <w:jc w:val="both"/>
              <w:rPr>
                <w:sz w:val="18"/>
                <w:szCs w:val="18"/>
                <w:lang w:val="en-GB"/>
              </w:rPr>
            </w:pPr>
          </w:p>
          <w:p w14:paraId="594B7B2E" w14:textId="77777777" w:rsidR="00EF59FF" w:rsidRPr="00874DCD" w:rsidRDefault="003C44C5" w:rsidP="00EF59FF">
            <w:pPr>
              <w:pStyle w:val="BodyText"/>
              <w:spacing w:after="0"/>
              <w:jc w:val="both"/>
              <w:rPr>
                <w:b/>
                <w:bCs/>
                <w:sz w:val="18"/>
                <w:szCs w:val="18"/>
                <w:lang w:val="en-GB"/>
              </w:rPr>
            </w:pPr>
            <w:r>
              <w:rPr>
                <w:b/>
                <w:bCs/>
                <w:sz w:val="18"/>
                <w:szCs w:val="18"/>
                <w:lang w:val="en-GB"/>
              </w:rPr>
              <w:t>M72B, section 5.2: Communications security</w:t>
            </w:r>
          </w:p>
          <w:p w14:paraId="3FC180A8" w14:textId="77777777" w:rsidR="00EF59FF" w:rsidRPr="00874DCD" w:rsidRDefault="003C44C5" w:rsidP="00EF59FF">
            <w:pPr>
              <w:pStyle w:val="BodyText"/>
              <w:spacing w:after="0"/>
              <w:jc w:val="both"/>
              <w:rPr>
                <w:sz w:val="18"/>
                <w:szCs w:val="18"/>
                <w:lang w:val="en-GB"/>
              </w:rPr>
            </w:pPr>
            <w:r>
              <w:rPr>
                <w:sz w:val="18"/>
                <w:lang w:val="en-GB"/>
              </w:rPr>
              <w:t xml:space="preserve">The identification scheme </w:t>
            </w:r>
            <w:r>
              <w:rPr>
                <w:sz w:val="18"/>
                <w:szCs w:val="18"/>
                <w:lang w:val="en-GB"/>
              </w:rPr>
              <w:t>communications must be planned, executed and maintained with:</w:t>
            </w:r>
          </w:p>
          <w:p w14:paraId="7D718AEA" w14:textId="77777777" w:rsidR="00EF59FF" w:rsidRPr="00874DCD" w:rsidRDefault="003C44C5" w:rsidP="00EF59FF">
            <w:pPr>
              <w:pStyle w:val="BodyText"/>
              <w:spacing w:after="0"/>
              <w:jc w:val="both"/>
              <w:rPr>
                <w:sz w:val="18"/>
                <w:szCs w:val="18"/>
                <w:lang w:val="en-GB"/>
              </w:rPr>
            </w:pPr>
            <w:r>
              <w:rPr>
                <w:sz w:val="18"/>
                <w:szCs w:val="18"/>
                <w:lang w:val="en-GB"/>
              </w:rPr>
              <w:t>a) structural network security</w:t>
            </w:r>
          </w:p>
          <w:p w14:paraId="07EB23B4" w14:textId="77777777" w:rsidR="00EF59FF" w:rsidRPr="00874DCD" w:rsidRDefault="003C44C5" w:rsidP="00EF59FF">
            <w:pPr>
              <w:pStyle w:val="BodyText"/>
              <w:spacing w:after="0"/>
              <w:jc w:val="both"/>
              <w:rPr>
                <w:sz w:val="18"/>
                <w:szCs w:val="18"/>
                <w:lang w:val="en-GB"/>
              </w:rPr>
            </w:pPr>
            <w:r>
              <w:rPr>
                <w:sz w:val="18"/>
                <w:szCs w:val="18"/>
                <w:lang w:val="en-GB"/>
              </w:rPr>
              <w:t>[…]</w:t>
            </w:r>
          </w:p>
          <w:p w14:paraId="62C56B0F" w14:textId="77777777" w:rsidR="00EF59FF" w:rsidRPr="00874DCD" w:rsidRDefault="003C44C5" w:rsidP="00EF59FF">
            <w:pPr>
              <w:pStyle w:val="BodyText"/>
              <w:spacing w:after="0"/>
              <w:jc w:val="both"/>
              <w:rPr>
                <w:sz w:val="18"/>
                <w:lang w:val="en-GB"/>
              </w:rPr>
            </w:pPr>
            <w:r>
              <w:rPr>
                <w:sz w:val="18"/>
                <w:szCs w:val="18"/>
                <w:lang w:val="en-GB"/>
              </w:rPr>
              <w:t>c) filtering rules according to the principle of least privilege;</w:t>
            </w:r>
          </w:p>
          <w:p w14:paraId="4AA900E8" w14:textId="77777777" w:rsidR="00EF59FF" w:rsidRPr="00874DCD" w:rsidRDefault="003C44C5" w:rsidP="00EF59FF">
            <w:pPr>
              <w:pStyle w:val="BodyText"/>
              <w:spacing w:after="0"/>
              <w:jc w:val="both"/>
              <w:rPr>
                <w:sz w:val="18"/>
                <w:szCs w:val="18"/>
                <w:lang w:val="en-GB"/>
              </w:rPr>
            </w:pPr>
            <w:r>
              <w:rPr>
                <w:sz w:val="18"/>
                <w:szCs w:val="18"/>
                <w:lang w:val="en-GB"/>
              </w:rPr>
              <w:t>d) administration of filtering and control systems;</w:t>
            </w:r>
          </w:p>
          <w:p w14:paraId="509491AE" w14:textId="77777777" w:rsidR="00EF59FF" w:rsidRPr="00874DCD" w:rsidRDefault="003C44C5" w:rsidP="00EF59FF">
            <w:pPr>
              <w:pStyle w:val="BodyText"/>
              <w:spacing w:after="0"/>
              <w:jc w:val="both"/>
              <w:rPr>
                <w:sz w:val="18"/>
                <w:szCs w:val="18"/>
                <w:lang w:val="en-GB"/>
              </w:rPr>
            </w:pPr>
            <w:r>
              <w:rPr>
                <w:sz w:val="18"/>
                <w:szCs w:val="18"/>
                <w:lang w:val="en-GB"/>
              </w:rPr>
              <w:t>e) secure administration connections; as well as</w:t>
            </w:r>
          </w:p>
          <w:p w14:paraId="6EA5B266" w14:textId="77777777" w:rsidR="00312933" w:rsidRPr="00874DCD" w:rsidRDefault="003C44C5" w:rsidP="00EF59FF">
            <w:pPr>
              <w:pStyle w:val="BodyText"/>
              <w:spacing w:after="0"/>
              <w:jc w:val="both"/>
              <w:rPr>
                <w:sz w:val="18"/>
                <w:szCs w:val="18"/>
                <w:lang w:val="en-GB"/>
              </w:rPr>
            </w:pPr>
            <w:r>
              <w:rPr>
                <w:sz w:val="18"/>
                <w:szCs w:val="18"/>
                <w:lang w:val="en-GB"/>
              </w:rPr>
              <w:t>[…]</w:t>
            </w:r>
          </w:p>
          <w:p w14:paraId="65B9EC5D" w14:textId="77777777" w:rsidR="00EF59FF" w:rsidRPr="00874DCD" w:rsidRDefault="00EF59FF" w:rsidP="00EF59FF">
            <w:pPr>
              <w:pStyle w:val="BodyText"/>
              <w:spacing w:after="0"/>
              <w:jc w:val="both"/>
              <w:rPr>
                <w:sz w:val="18"/>
                <w:szCs w:val="18"/>
                <w:lang w:val="en-GB"/>
              </w:rPr>
            </w:pPr>
          </w:p>
          <w:p w14:paraId="28AD88A0" w14:textId="77777777" w:rsidR="00EF59FF" w:rsidRPr="00874DCD" w:rsidRDefault="003C44C5" w:rsidP="00EF59FF">
            <w:pPr>
              <w:pStyle w:val="BodyText"/>
              <w:spacing w:after="0"/>
              <w:jc w:val="both"/>
              <w:rPr>
                <w:b/>
                <w:bCs/>
                <w:sz w:val="18"/>
                <w:szCs w:val="18"/>
                <w:lang w:val="en-GB"/>
              </w:rPr>
            </w:pPr>
            <w:r>
              <w:rPr>
                <w:b/>
                <w:bCs/>
                <w:sz w:val="18"/>
                <w:szCs w:val="18"/>
                <w:lang w:val="en-GB"/>
              </w:rPr>
              <w:t>5.5 Administration and remote connections of the production network of the identification scheme</w:t>
            </w:r>
          </w:p>
          <w:p w14:paraId="245F17A0" w14:textId="77777777" w:rsidR="00EF59FF" w:rsidRPr="00874DCD" w:rsidRDefault="003C44C5" w:rsidP="00EF59FF">
            <w:pPr>
              <w:pStyle w:val="BodyText"/>
              <w:spacing w:after="0"/>
              <w:jc w:val="both"/>
              <w:rPr>
                <w:sz w:val="18"/>
                <w:szCs w:val="18"/>
                <w:lang w:val="en-GB"/>
              </w:rPr>
            </w:pPr>
            <w:r>
              <w:rPr>
                <w:sz w:val="18"/>
                <w:szCs w:val="18"/>
                <w:lang w:val="en-GB"/>
              </w:rPr>
              <w:t xml:space="preserve">The production network together with its administration connections and remote access and remote administration referred to in subsections 5.2.e) and 5.4.c) above must be </w:t>
            </w:r>
            <w:r>
              <w:rPr>
                <w:sz w:val="18"/>
                <w:szCs w:val="18"/>
                <w:lang w:val="en-GB"/>
              </w:rPr>
              <w:lastRenderedPageBreak/>
              <w:t>implemented in such a way that the information security threats caused by other services of the organisation, such as e-mail or web browsing, or information security threats caused by other functions than those essential to administration in a terminal used for the administration, are</w:t>
            </w:r>
          </w:p>
          <w:p w14:paraId="6F1A231F" w14:textId="77777777" w:rsidR="00EF59FF" w:rsidRPr="00874DCD" w:rsidRDefault="003C44C5" w:rsidP="00EF59FF">
            <w:pPr>
              <w:pStyle w:val="BodyText"/>
              <w:spacing w:after="0"/>
              <w:jc w:val="both"/>
              <w:rPr>
                <w:sz w:val="18"/>
                <w:szCs w:val="18"/>
                <w:u w:val="single"/>
                <w:lang w:val="en-GB"/>
              </w:rPr>
            </w:pPr>
            <w:r>
              <w:rPr>
                <w:sz w:val="18"/>
                <w:szCs w:val="18"/>
                <w:u w:val="single"/>
                <w:lang w:val="en-GB"/>
              </w:rPr>
              <w:t>a) specifically assessed and minimised at a substantial assurance level, and</w:t>
            </w:r>
          </w:p>
          <w:p w14:paraId="58C25FD6" w14:textId="77777777" w:rsidR="00EF59FF" w:rsidRPr="00874DCD" w:rsidRDefault="003C44C5" w:rsidP="00EF59FF">
            <w:pPr>
              <w:pStyle w:val="BodyText"/>
              <w:spacing w:after="0"/>
              <w:jc w:val="both"/>
              <w:rPr>
                <w:sz w:val="18"/>
                <w:szCs w:val="18"/>
                <w:u w:val="single"/>
                <w:lang w:val="en-GB"/>
              </w:rPr>
            </w:pPr>
            <w:r>
              <w:rPr>
                <w:sz w:val="18"/>
                <w:szCs w:val="18"/>
                <w:u w:val="single"/>
                <w:lang w:val="en-GB"/>
              </w:rPr>
              <w:t>b) prevented when assessed as a whole at a high assurance level.</w:t>
            </w:r>
          </w:p>
          <w:p w14:paraId="33E36D15" w14:textId="77777777" w:rsidR="00A2048D" w:rsidRPr="00874DCD" w:rsidRDefault="00A2048D" w:rsidP="00A2048D">
            <w:pPr>
              <w:pStyle w:val="BodyText"/>
              <w:spacing w:after="0"/>
              <w:jc w:val="both"/>
              <w:rPr>
                <w:b/>
                <w:sz w:val="18"/>
                <w:szCs w:val="18"/>
                <w:lang w:val="en-GB"/>
              </w:rPr>
            </w:pPr>
          </w:p>
        </w:tc>
        <w:tc>
          <w:tcPr>
            <w:tcW w:w="1276" w:type="dxa"/>
          </w:tcPr>
          <w:p w14:paraId="36DC9E63" w14:textId="77777777" w:rsidR="00A2048D" w:rsidRDefault="003C44C5" w:rsidP="00005EE9">
            <w:pPr>
              <w:pStyle w:val="BodyText"/>
              <w:jc w:val="both"/>
              <w:rPr>
                <w:sz w:val="18"/>
                <w:szCs w:val="18"/>
              </w:rPr>
            </w:pPr>
            <w:r>
              <w:rPr>
                <w:sz w:val="18"/>
                <w:szCs w:val="18"/>
                <w:lang w:val="en-GB"/>
              </w:rPr>
              <w:lastRenderedPageBreak/>
              <w:t>See previous row.</w:t>
            </w:r>
          </w:p>
        </w:tc>
        <w:tc>
          <w:tcPr>
            <w:tcW w:w="3402" w:type="dxa"/>
          </w:tcPr>
          <w:p w14:paraId="48B51B0C" w14:textId="77777777" w:rsidR="00A2048D" w:rsidRPr="00874DCD" w:rsidRDefault="003C44C5" w:rsidP="00A2048D">
            <w:pPr>
              <w:pStyle w:val="BodyText"/>
              <w:spacing w:after="0"/>
              <w:jc w:val="both"/>
              <w:rPr>
                <w:sz w:val="18"/>
                <w:szCs w:val="18"/>
                <w:lang w:val="en-GB"/>
              </w:rPr>
            </w:pPr>
            <w:r>
              <w:rPr>
                <w:sz w:val="18"/>
                <w:szCs w:val="18"/>
                <w:lang w:val="en-GB"/>
              </w:rPr>
              <w:t>Any other links except those necessary for operations are expressly prohibited or must be closed.</w:t>
            </w:r>
          </w:p>
          <w:p w14:paraId="66DB8874" w14:textId="77777777" w:rsidR="00A2048D" w:rsidRPr="00874DCD" w:rsidRDefault="00A2048D" w:rsidP="00A2048D">
            <w:pPr>
              <w:pStyle w:val="BodyText"/>
              <w:jc w:val="both"/>
              <w:rPr>
                <w:sz w:val="18"/>
                <w:szCs w:val="18"/>
                <w:lang w:val="en-GB"/>
              </w:rPr>
            </w:pPr>
          </w:p>
        </w:tc>
      </w:tr>
      <w:tr w:rsidR="008147B4" w14:paraId="14EAE6BE" w14:textId="77777777" w:rsidTr="008147B4">
        <w:tc>
          <w:tcPr>
            <w:tcW w:w="846" w:type="dxa"/>
          </w:tcPr>
          <w:p w14:paraId="426786D1" w14:textId="77777777" w:rsidR="00A2048D" w:rsidRPr="00874DCD" w:rsidRDefault="00A2048D" w:rsidP="00900D8A">
            <w:pPr>
              <w:pStyle w:val="BodyText"/>
              <w:numPr>
                <w:ilvl w:val="0"/>
                <w:numId w:val="23"/>
              </w:numPr>
              <w:spacing w:after="0"/>
              <w:jc w:val="both"/>
              <w:rPr>
                <w:sz w:val="18"/>
                <w:szCs w:val="18"/>
                <w:lang w:val="en-GB"/>
              </w:rPr>
            </w:pPr>
          </w:p>
        </w:tc>
        <w:tc>
          <w:tcPr>
            <w:tcW w:w="992" w:type="dxa"/>
          </w:tcPr>
          <w:p w14:paraId="18ABE1B6" w14:textId="77777777" w:rsidR="00A2048D" w:rsidRPr="00667647" w:rsidRDefault="003C44C5" w:rsidP="00A2048D">
            <w:pPr>
              <w:pStyle w:val="BodyText"/>
              <w:spacing w:after="0"/>
              <w:jc w:val="both"/>
              <w:rPr>
                <w:sz w:val="18"/>
                <w:szCs w:val="18"/>
              </w:rPr>
            </w:pPr>
            <w:r>
              <w:rPr>
                <w:sz w:val="18"/>
                <w:szCs w:val="18"/>
                <w:lang w:val="en-GB"/>
              </w:rPr>
              <w:t>S, H</w:t>
            </w:r>
          </w:p>
        </w:tc>
        <w:tc>
          <w:tcPr>
            <w:tcW w:w="4253" w:type="dxa"/>
          </w:tcPr>
          <w:p w14:paraId="14FEB82B" w14:textId="77777777" w:rsidR="00A2048D" w:rsidRPr="00874DCD" w:rsidRDefault="003C44C5" w:rsidP="00A2048D">
            <w:pPr>
              <w:pStyle w:val="BodyText"/>
              <w:spacing w:after="0"/>
              <w:jc w:val="both"/>
              <w:rPr>
                <w:sz w:val="18"/>
                <w:szCs w:val="18"/>
                <w:lang w:val="en-GB"/>
              </w:rPr>
            </w:pPr>
            <w:r>
              <w:rPr>
                <w:sz w:val="18"/>
                <w:szCs w:val="18"/>
                <w:lang w:val="en-GB"/>
              </w:rPr>
              <w:t>Security of data communication:</w:t>
            </w:r>
          </w:p>
          <w:p w14:paraId="0AEC142E" w14:textId="77777777" w:rsidR="00A2048D" w:rsidRPr="00874DCD" w:rsidRDefault="00A2048D" w:rsidP="00A2048D">
            <w:pPr>
              <w:pStyle w:val="BodyText"/>
              <w:spacing w:after="0"/>
              <w:jc w:val="both"/>
              <w:rPr>
                <w:sz w:val="18"/>
                <w:szCs w:val="18"/>
                <w:lang w:val="en-GB"/>
              </w:rPr>
            </w:pPr>
          </w:p>
          <w:p w14:paraId="1DCED1ED" w14:textId="77777777" w:rsidR="00A2048D" w:rsidRPr="00874DCD" w:rsidRDefault="003C44C5" w:rsidP="00A2048D">
            <w:pPr>
              <w:pStyle w:val="BodyText"/>
              <w:spacing w:after="0"/>
              <w:jc w:val="both"/>
              <w:rPr>
                <w:sz w:val="18"/>
                <w:szCs w:val="18"/>
                <w:lang w:val="en-GB"/>
              </w:rPr>
            </w:pPr>
            <w:r>
              <w:rPr>
                <w:b/>
                <w:bCs/>
                <w:sz w:val="18"/>
                <w:szCs w:val="18"/>
                <w:lang w:val="en-GB"/>
              </w:rPr>
              <w:t>Cryptographic key materials</w:t>
            </w:r>
            <w:r>
              <w:rPr>
                <w:sz w:val="18"/>
                <w:szCs w:val="18"/>
                <w:lang w:val="en-GB"/>
              </w:rPr>
              <w:t xml:space="preserve"> and </w:t>
            </w:r>
            <w:r>
              <w:rPr>
                <w:b/>
                <w:bCs/>
                <w:sz w:val="18"/>
                <w:szCs w:val="18"/>
                <w:lang w:val="en-GB"/>
              </w:rPr>
              <w:t>metadata</w:t>
            </w:r>
            <w:r>
              <w:rPr>
                <w:sz w:val="18"/>
                <w:szCs w:val="18"/>
                <w:lang w:val="en-GB"/>
              </w:rPr>
              <w:t xml:space="preserve"> is exchanged safely between the identification services and the relying parties.</w:t>
            </w:r>
          </w:p>
        </w:tc>
        <w:tc>
          <w:tcPr>
            <w:tcW w:w="5528" w:type="dxa"/>
          </w:tcPr>
          <w:p w14:paraId="225820D4" w14:textId="77777777" w:rsidR="008A31DD" w:rsidRPr="00874DCD" w:rsidRDefault="003C44C5" w:rsidP="001D0931">
            <w:pPr>
              <w:pStyle w:val="BodyText"/>
              <w:spacing w:after="0"/>
              <w:jc w:val="both"/>
              <w:rPr>
                <w:b/>
                <w:bCs/>
                <w:sz w:val="18"/>
                <w:szCs w:val="18"/>
                <w:lang w:val="en-GB"/>
              </w:rPr>
            </w:pPr>
            <w:r>
              <w:rPr>
                <w:b/>
                <w:bCs/>
                <w:sz w:val="18"/>
                <w:szCs w:val="18"/>
                <w:lang w:val="en-GB"/>
              </w:rPr>
              <w:t>M72B, section 8: Authenticating parties to the communications</w:t>
            </w:r>
          </w:p>
          <w:p w14:paraId="29F0338B" w14:textId="77777777" w:rsidR="008A31DD" w:rsidRPr="00874DCD" w:rsidRDefault="003C44C5" w:rsidP="001D0931">
            <w:pPr>
              <w:pStyle w:val="BodyText"/>
              <w:spacing w:after="0"/>
              <w:jc w:val="both"/>
              <w:rPr>
                <w:b/>
                <w:bCs/>
                <w:sz w:val="18"/>
                <w:szCs w:val="18"/>
                <w:lang w:val="en-GB"/>
              </w:rPr>
            </w:pPr>
            <w:r>
              <w:rPr>
                <w:b/>
                <w:bCs/>
                <w:sz w:val="18"/>
                <w:szCs w:val="18"/>
                <w:lang w:val="en-GB"/>
              </w:rPr>
              <w:t>8.1 Verification of the parties to the communications connection</w:t>
            </w:r>
          </w:p>
          <w:p w14:paraId="7EF61CC1" w14:textId="77777777" w:rsidR="008A31DD" w:rsidRPr="00874DCD" w:rsidRDefault="003C44C5" w:rsidP="001D0931">
            <w:pPr>
              <w:pStyle w:val="BodyText"/>
              <w:spacing w:after="0"/>
              <w:jc w:val="both"/>
              <w:rPr>
                <w:sz w:val="18"/>
                <w:szCs w:val="18"/>
                <w:lang w:val="en-GB"/>
              </w:rPr>
            </w:pPr>
            <w:r>
              <w:rPr>
                <w:sz w:val="18"/>
                <w:szCs w:val="18"/>
                <w:lang w:val="en-GB"/>
              </w:rPr>
              <w:t>The authenticity and integrity of the digital certificates or keys used to encrypt the communications or messages as well as their holders must be verified in establishing communications connections between identification services and identification services and relying parties.</w:t>
            </w:r>
          </w:p>
          <w:p w14:paraId="42BA2055" w14:textId="77777777" w:rsidR="008A31DD" w:rsidRPr="00874DCD" w:rsidRDefault="003C44C5" w:rsidP="001D0931">
            <w:pPr>
              <w:pStyle w:val="BodyText"/>
              <w:spacing w:after="0"/>
              <w:jc w:val="both"/>
              <w:rPr>
                <w:sz w:val="18"/>
                <w:szCs w:val="18"/>
                <w:lang w:val="en-GB"/>
              </w:rPr>
            </w:pPr>
            <w:r>
              <w:rPr>
                <w:sz w:val="18"/>
                <w:szCs w:val="18"/>
                <w:lang w:val="en-GB"/>
              </w:rPr>
              <w:t>The authentication must be based on a qualified electronic signature or a qualified electronic seal in compliance with the eIDAS Regulation or a direct bilateral procedure. Authentication may not only be based on a generally trusted digital certificate.</w:t>
            </w:r>
          </w:p>
          <w:p w14:paraId="79773F68" w14:textId="77777777" w:rsidR="008A31DD" w:rsidRPr="00874DCD" w:rsidRDefault="003C44C5" w:rsidP="001D0931">
            <w:pPr>
              <w:pStyle w:val="BodyText"/>
              <w:spacing w:after="0"/>
              <w:jc w:val="both"/>
              <w:rPr>
                <w:b/>
                <w:bCs/>
                <w:sz w:val="18"/>
                <w:szCs w:val="18"/>
                <w:lang w:val="en-GB"/>
              </w:rPr>
            </w:pPr>
            <w:r>
              <w:rPr>
                <w:b/>
                <w:bCs/>
                <w:sz w:val="18"/>
                <w:szCs w:val="18"/>
                <w:lang w:val="en-GB"/>
              </w:rPr>
              <w:t>8.2 Certificate and key renewal</w:t>
            </w:r>
          </w:p>
          <w:p w14:paraId="6EC87383" w14:textId="77777777" w:rsidR="008A31DD" w:rsidRPr="00874DCD" w:rsidRDefault="003C44C5" w:rsidP="001D0931">
            <w:pPr>
              <w:pStyle w:val="BodyText"/>
              <w:spacing w:after="0"/>
              <w:jc w:val="both"/>
              <w:rPr>
                <w:sz w:val="18"/>
                <w:szCs w:val="18"/>
                <w:lang w:val="en-GB"/>
              </w:rPr>
            </w:pPr>
            <w:r>
              <w:rPr>
                <w:sz w:val="18"/>
                <w:szCs w:val="18"/>
                <w:lang w:val="en-GB"/>
              </w:rPr>
              <w:t>The digital certificates and keys referred to in section 8.1 above must be regularly renewed.</w:t>
            </w:r>
          </w:p>
          <w:p w14:paraId="1B0456D0" w14:textId="77777777" w:rsidR="008A31DD" w:rsidRPr="00874DCD" w:rsidRDefault="003C44C5" w:rsidP="001D0931">
            <w:pPr>
              <w:pStyle w:val="BodyText"/>
              <w:spacing w:after="0"/>
              <w:jc w:val="both"/>
              <w:rPr>
                <w:sz w:val="18"/>
                <w:szCs w:val="18"/>
                <w:lang w:val="en-GB"/>
              </w:rPr>
            </w:pPr>
            <w:r>
              <w:rPr>
                <w:sz w:val="18"/>
                <w:szCs w:val="18"/>
                <w:lang w:val="en-GB"/>
              </w:rPr>
              <w:t>In order to ensure the authenticity and integrity of new digital certificates and keys, the renewal must be carried out in one of the following ways:</w:t>
            </w:r>
          </w:p>
          <w:p w14:paraId="10832489" w14:textId="77777777" w:rsidR="008A31DD" w:rsidRPr="00874DCD" w:rsidRDefault="003C44C5" w:rsidP="001D0931">
            <w:pPr>
              <w:pStyle w:val="Lista"/>
              <w:numPr>
                <w:ilvl w:val="0"/>
                <w:numId w:val="34"/>
              </w:numPr>
              <w:rPr>
                <w:lang w:val="en-GB"/>
              </w:rPr>
            </w:pPr>
            <w:r>
              <w:rPr>
                <w:lang w:val="en-GB"/>
              </w:rPr>
              <w:t>in accordance with the procedure in section 8.1;</w:t>
            </w:r>
          </w:p>
          <w:p w14:paraId="121D4D60" w14:textId="77777777" w:rsidR="008A31DD" w:rsidRPr="00874DCD" w:rsidRDefault="003C44C5" w:rsidP="001D0931">
            <w:pPr>
              <w:pStyle w:val="Lista"/>
              <w:numPr>
                <w:ilvl w:val="0"/>
                <w:numId w:val="34"/>
              </w:numPr>
              <w:rPr>
                <w:lang w:val="en-GB"/>
              </w:rPr>
            </w:pPr>
            <w:r>
              <w:rPr>
                <w:lang w:val="en-GB"/>
              </w:rPr>
              <w:t>by providing new keys via a communications connection, whose integrity and confidentiality has been ensured by binding the parties’ communications to digital certificates or keys provided in accordance with section 8.1; or</w:t>
            </w:r>
          </w:p>
          <w:p w14:paraId="092E18CC" w14:textId="77777777" w:rsidR="008A31DD" w:rsidRPr="00874DCD" w:rsidRDefault="003C44C5" w:rsidP="001D0931">
            <w:pPr>
              <w:pStyle w:val="Lista"/>
              <w:numPr>
                <w:ilvl w:val="0"/>
                <w:numId w:val="34"/>
              </w:numPr>
              <w:rPr>
                <w:lang w:val="en-GB"/>
              </w:rPr>
            </w:pPr>
            <w:r>
              <w:rPr>
                <w:lang w:val="en-GB"/>
              </w:rPr>
              <w:t>by signing a new key using a key provided in accordance with section 8.1 or a key chained from such a key.</w:t>
            </w:r>
          </w:p>
          <w:p w14:paraId="4879F112" w14:textId="77777777" w:rsidR="00A2048D" w:rsidRPr="00874DCD" w:rsidRDefault="00A2048D" w:rsidP="00A2048D">
            <w:pPr>
              <w:pStyle w:val="BodyText"/>
              <w:spacing w:after="0"/>
              <w:jc w:val="both"/>
              <w:rPr>
                <w:sz w:val="18"/>
                <w:szCs w:val="18"/>
                <w:lang w:val="en-GB"/>
              </w:rPr>
            </w:pPr>
          </w:p>
          <w:p w14:paraId="09222AC4" w14:textId="77777777" w:rsidR="00A2048D" w:rsidRPr="00874DCD" w:rsidRDefault="00A2048D" w:rsidP="00A2048D">
            <w:pPr>
              <w:pStyle w:val="BodyText"/>
              <w:spacing w:after="0"/>
              <w:jc w:val="both"/>
              <w:rPr>
                <w:sz w:val="18"/>
                <w:szCs w:val="18"/>
                <w:lang w:val="en-GB"/>
              </w:rPr>
            </w:pPr>
          </w:p>
          <w:p w14:paraId="7ECF51E7" w14:textId="77777777" w:rsidR="00A2048D" w:rsidRPr="00874DCD" w:rsidRDefault="00A2048D" w:rsidP="00A2048D">
            <w:pPr>
              <w:pStyle w:val="BodyText"/>
              <w:spacing w:after="0"/>
              <w:jc w:val="both"/>
              <w:rPr>
                <w:sz w:val="18"/>
                <w:szCs w:val="18"/>
                <w:lang w:val="en-GB"/>
              </w:rPr>
            </w:pPr>
          </w:p>
          <w:p w14:paraId="72860DAA" w14:textId="77777777" w:rsidR="00A2048D" w:rsidRPr="00874DCD" w:rsidRDefault="003C44C5" w:rsidP="00A2048D">
            <w:pPr>
              <w:pStyle w:val="BodyText"/>
              <w:spacing w:after="0"/>
              <w:jc w:val="both"/>
              <w:rPr>
                <w:sz w:val="18"/>
                <w:szCs w:val="18"/>
                <w:lang w:val="en-GB"/>
              </w:rPr>
            </w:pPr>
            <w:r>
              <w:rPr>
                <w:b/>
                <w:bCs/>
                <w:sz w:val="18"/>
                <w:szCs w:val="18"/>
                <w:lang w:val="en-GB"/>
              </w:rPr>
              <w:lastRenderedPageBreak/>
              <w:t>LOA, section 2.4.6: Technical controls</w:t>
            </w:r>
            <w:r>
              <w:rPr>
                <w:sz w:val="18"/>
                <w:szCs w:val="18"/>
                <w:lang w:val="en-GB"/>
              </w:rPr>
              <w:t xml:space="preserve"> </w:t>
            </w:r>
          </w:p>
          <w:p w14:paraId="1BC7319D" w14:textId="77777777" w:rsidR="00A2048D" w:rsidRPr="00874DCD" w:rsidRDefault="003C44C5" w:rsidP="00A2048D">
            <w:pPr>
              <w:pStyle w:val="BodyText"/>
              <w:spacing w:after="0"/>
              <w:jc w:val="both"/>
              <w:rPr>
                <w:color w:val="000000"/>
                <w:sz w:val="18"/>
                <w:szCs w:val="18"/>
                <w:lang w:val="en-GB"/>
              </w:rPr>
            </w:pPr>
            <w:r>
              <w:rPr>
                <w:sz w:val="18"/>
                <w:szCs w:val="18"/>
                <w:lang w:val="en-GB"/>
              </w:rPr>
              <w:t xml:space="preserve">1. </w:t>
            </w:r>
            <w:r>
              <w:rPr>
                <w:color w:val="000000"/>
                <w:sz w:val="18"/>
                <w:szCs w:val="18"/>
                <w:lang w:val="en-GB"/>
              </w:rPr>
              <w:t xml:space="preserve">The existence of proportionate technical controls to manage the risks posed to the security of the services, protecting the </w:t>
            </w:r>
            <w:r>
              <w:rPr>
                <w:color w:val="000000"/>
                <w:sz w:val="18"/>
                <w:szCs w:val="18"/>
                <w:u w:val="single"/>
                <w:lang w:val="en-GB"/>
              </w:rPr>
              <w:t>confidentiality</w:t>
            </w:r>
            <w:r>
              <w:rPr>
                <w:color w:val="000000"/>
                <w:sz w:val="18"/>
                <w:szCs w:val="18"/>
                <w:lang w:val="en-GB"/>
              </w:rPr>
              <w:t>, integrity and availability of the information processed.</w:t>
            </w:r>
          </w:p>
          <w:p w14:paraId="43C71B71" w14:textId="77777777" w:rsidR="00A2048D" w:rsidRPr="00874DCD" w:rsidRDefault="003C44C5" w:rsidP="00A2048D">
            <w:pPr>
              <w:pStyle w:val="BodyText"/>
              <w:spacing w:after="0"/>
              <w:jc w:val="both"/>
              <w:rPr>
                <w:sz w:val="18"/>
                <w:szCs w:val="18"/>
                <w:lang w:val="en-GB"/>
              </w:rPr>
            </w:pPr>
            <w:r>
              <w:rPr>
                <w:color w:val="000000"/>
                <w:sz w:val="18"/>
                <w:szCs w:val="18"/>
                <w:lang w:val="en-GB"/>
              </w:rPr>
              <w:t xml:space="preserve">2. </w:t>
            </w:r>
            <w:r>
              <w:rPr>
                <w:sz w:val="18"/>
                <w:szCs w:val="18"/>
                <w:lang w:val="en-GB"/>
              </w:rPr>
              <w:t>Electronic communication channels used to exchange personal or sensitive information are protected against eavesdropping, manipulation and replay.</w:t>
            </w:r>
          </w:p>
          <w:p w14:paraId="48749BDC" w14:textId="77777777" w:rsidR="008D5E8E" w:rsidRPr="00874DCD" w:rsidRDefault="003C44C5" w:rsidP="00A2048D">
            <w:pPr>
              <w:pStyle w:val="BodyText"/>
              <w:spacing w:after="0"/>
              <w:jc w:val="both"/>
              <w:rPr>
                <w:sz w:val="18"/>
                <w:szCs w:val="18"/>
                <w:lang w:val="en-GB"/>
              </w:rPr>
            </w:pPr>
            <w:r>
              <w:rPr>
                <w:sz w:val="18"/>
                <w:szCs w:val="18"/>
                <w:lang w:val="en-GB"/>
              </w:rPr>
              <w:t>[…]</w:t>
            </w:r>
          </w:p>
          <w:p w14:paraId="3C8C30A5" w14:textId="77777777" w:rsidR="008D5E8E" w:rsidRPr="00874DCD" w:rsidRDefault="003C44C5" w:rsidP="00A2048D">
            <w:pPr>
              <w:pStyle w:val="BodyText"/>
              <w:spacing w:after="0"/>
              <w:jc w:val="both"/>
              <w:rPr>
                <w:sz w:val="18"/>
                <w:szCs w:val="18"/>
                <w:lang w:val="en-GB"/>
              </w:rPr>
            </w:pPr>
            <w:r>
              <w:rPr>
                <w:sz w:val="18"/>
                <w:szCs w:val="18"/>
                <w:lang w:val="en-GB"/>
              </w:rPr>
              <w:t>5. All media containing personal, cryptographic or other sensitive information is stored, transported and disposed of in a safe and secure manner.</w:t>
            </w:r>
          </w:p>
          <w:p w14:paraId="69330F18" w14:textId="77777777" w:rsidR="008D5E8E" w:rsidRPr="00874DCD" w:rsidRDefault="008D5E8E" w:rsidP="00A2048D">
            <w:pPr>
              <w:pStyle w:val="BodyText"/>
              <w:spacing w:after="0"/>
              <w:jc w:val="both"/>
              <w:rPr>
                <w:sz w:val="18"/>
                <w:szCs w:val="18"/>
                <w:lang w:val="en-GB"/>
              </w:rPr>
            </w:pPr>
          </w:p>
          <w:p w14:paraId="66D6EDCC" w14:textId="77777777" w:rsidR="00312933" w:rsidRPr="00874DCD" w:rsidRDefault="003C44C5" w:rsidP="00A2048D">
            <w:pPr>
              <w:pStyle w:val="BodyText"/>
              <w:spacing w:after="0"/>
              <w:jc w:val="both"/>
              <w:rPr>
                <w:b/>
                <w:bCs/>
                <w:sz w:val="18"/>
                <w:szCs w:val="18"/>
                <w:lang w:val="en-GB"/>
              </w:rPr>
            </w:pPr>
            <w:r>
              <w:rPr>
                <w:b/>
                <w:bCs/>
                <w:sz w:val="18"/>
                <w:szCs w:val="18"/>
                <w:lang w:val="en-GB"/>
              </w:rPr>
              <w:t>LOA, section 2.4.6: Technical controls</w:t>
            </w:r>
          </w:p>
          <w:p w14:paraId="5E6DA265" w14:textId="77777777" w:rsidR="008D5E8E" w:rsidRPr="00874DCD" w:rsidRDefault="003C44C5" w:rsidP="00A2048D">
            <w:pPr>
              <w:pStyle w:val="BodyText"/>
              <w:spacing w:after="0"/>
              <w:jc w:val="both"/>
              <w:rPr>
                <w:sz w:val="18"/>
                <w:szCs w:val="18"/>
                <w:lang w:val="en-GB"/>
              </w:rPr>
            </w:pPr>
            <w:r>
              <w:rPr>
                <w:sz w:val="18"/>
                <w:szCs w:val="18"/>
                <w:lang w:val="en-GB"/>
              </w:rPr>
              <w:t>Substantial: Sensitive cryptographic material, if used for issuing electronic identification means and authentication, is protected from tampering.</w:t>
            </w:r>
          </w:p>
          <w:p w14:paraId="2EFBDD20" w14:textId="77777777" w:rsidR="00A2048D" w:rsidRPr="00874DCD" w:rsidRDefault="00A2048D" w:rsidP="00A2048D">
            <w:pPr>
              <w:pStyle w:val="BodyText"/>
              <w:spacing w:after="0"/>
              <w:jc w:val="both"/>
              <w:rPr>
                <w:sz w:val="18"/>
                <w:szCs w:val="18"/>
                <w:lang w:val="en-GB"/>
              </w:rPr>
            </w:pPr>
          </w:p>
          <w:p w14:paraId="0F5EE5B3" w14:textId="77777777" w:rsidR="00A2048D" w:rsidRPr="00874DCD" w:rsidRDefault="003C44C5" w:rsidP="00A2048D">
            <w:pPr>
              <w:pStyle w:val="BodyText"/>
              <w:spacing w:after="0"/>
              <w:jc w:val="both"/>
              <w:rPr>
                <w:b/>
                <w:bCs/>
                <w:sz w:val="18"/>
                <w:szCs w:val="18"/>
                <w:lang w:val="en-GB"/>
              </w:rPr>
            </w:pPr>
            <w:r>
              <w:rPr>
                <w:b/>
                <w:bCs/>
                <w:sz w:val="18"/>
                <w:szCs w:val="18"/>
                <w:lang w:val="en-GB"/>
              </w:rPr>
              <w:t xml:space="preserve">LOA section 2.3.1: Authentication mechanism </w:t>
            </w:r>
          </w:p>
          <w:p w14:paraId="469ECC09" w14:textId="77777777" w:rsidR="00A2048D" w:rsidRPr="00874DCD" w:rsidRDefault="003C44C5" w:rsidP="00A2048D">
            <w:pPr>
              <w:pStyle w:val="BodyText"/>
              <w:spacing w:after="0"/>
              <w:jc w:val="both"/>
              <w:rPr>
                <w:sz w:val="18"/>
                <w:szCs w:val="18"/>
                <w:lang w:val="en-GB"/>
              </w:rPr>
            </w:pPr>
            <w:r>
              <w:rPr>
                <w:sz w:val="18"/>
                <w:szCs w:val="18"/>
                <w:lang w:val="en-GB"/>
              </w:rPr>
              <w:t>The authentication mechanism implements security controls for the verification of the electronic identification means, so that it is highly unlikely that activities such as guessing, eavesdropping, replay or manipulation of communication by an attacker with enhanced-basic attack potential can subvert the authentication mechanisms.</w:t>
            </w:r>
          </w:p>
          <w:p w14:paraId="55063E19" w14:textId="77777777" w:rsidR="00A2048D" w:rsidRPr="00874DCD" w:rsidRDefault="00A2048D" w:rsidP="00A2048D">
            <w:pPr>
              <w:pStyle w:val="BodyText"/>
              <w:spacing w:after="0"/>
              <w:jc w:val="both"/>
              <w:rPr>
                <w:sz w:val="18"/>
                <w:szCs w:val="18"/>
                <w:lang w:val="en-GB"/>
              </w:rPr>
            </w:pPr>
          </w:p>
        </w:tc>
        <w:tc>
          <w:tcPr>
            <w:tcW w:w="1276" w:type="dxa"/>
          </w:tcPr>
          <w:p w14:paraId="6B893433" w14:textId="77777777" w:rsidR="00A2048D" w:rsidRDefault="003C44C5" w:rsidP="00A2048D">
            <w:pPr>
              <w:pStyle w:val="BodyText"/>
              <w:jc w:val="both"/>
              <w:rPr>
                <w:sz w:val="18"/>
                <w:szCs w:val="18"/>
              </w:rPr>
            </w:pPr>
            <w:r>
              <w:rPr>
                <w:sz w:val="18"/>
                <w:szCs w:val="18"/>
                <w:lang w:val="en-GB"/>
              </w:rPr>
              <w:lastRenderedPageBreak/>
              <w:t>A.10.1.2 Cryptography / Key management</w:t>
            </w:r>
          </w:p>
        </w:tc>
        <w:tc>
          <w:tcPr>
            <w:tcW w:w="3402" w:type="dxa"/>
          </w:tcPr>
          <w:p w14:paraId="09A470AE" w14:textId="77777777" w:rsidR="00A2048D" w:rsidRPr="00874DCD" w:rsidRDefault="003C44C5" w:rsidP="00A2048D">
            <w:pPr>
              <w:pStyle w:val="BodyText"/>
              <w:jc w:val="both"/>
              <w:rPr>
                <w:sz w:val="18"/>
                <w:szCs w:val="18"/>
                <w:lang w:val="en-GB"/>
              </w:rPr>
            </w:pPr>
            <w:r>
              <w:rPr>
                <w:sz w:val="18"/>
                <w:szCs w:val="18"/>
                <w:lang w:val="en-GB"/>
              </w:rPr>
              <w:t>cf. PSD2/RTS eIDAS art45 or eSeal certificate requirements for the identification of the parties.</w:t>
            </w:r>
          </w:p>
          <w:p w14:paraId="04838946" w14:textId="77777777" w:rsidR="008126F4" w:rsidRPr="00874DCD" w:rsidRDefault="003C44C5" w:rsidP="00A2048D">
            <w:pPr>
              <w:rPr>
                <w:rFonts w:asciiTheme="majorHAnsi" w:hAnsiTheme="majorHAnsi" w:cs="Arial"/>
                <w:sz w:val="18"/>
                <w:szCs w:val="18"/>
                <w:lang w:val="en-GB"/>
              </w:rPr>
            </w:pPr>
            <w:r>
              <w:rPr>
                <w:rFonts w:asciiTheme="majorHAnsi" w:hAnsiTheme="majorHAnsi" w:cs="Arial"/>
                <w:sz w:val="18"/>
                <w:szCs w:val="18"/>
                <w:lang w:val="en-GB"/>
              </w:rPr>
              <w:t xml:space="preserve">A predefined process exists between the parties for establishing safe trust, authenticating parties and exchanging permanent keys/secrets. </w:t>
            </w:r>
          </w:p>
          <w:p w14:paraId="4535EF89" w14:textId="77777777" w:rsidR="008126F4" w:rsidRPr="00874DCD" w:rsidRDefault="008126F4">
            <w:pPr>
              <w:rPr>
                <w:rFonts w:asciiTheme="majorHAnsi" w:hAnsiTheme="majorHAnsi"/>
                <w:sz w:val="18"/>
                <w:lang w:val="en-GB"/>
              </w:rPr>
            </w:pPr>
          </w:p>
          <w:p w14:paraId="413341F2" w14:textId="77777777" w:rsidR="00A2048D" w:rsidRPr="00874DCD" w:rsidRDefault="003C44C5" w:rsidP="00A2048D">
            <w:pPr>
              <w:rPr>
                <w:rFonts w:asciiTheme="majorHAnsi" w:hAnsiTheme="majorHAnsi" w:cs="Arial"/>
                <w:sz w:val="18"/>
                <w:szCs w:val="18"/>
                <w:lang w:val="en-GB"/>
              </w:rPr>
            </w:pPr>
            <w:r>
              <w:rPr>
                <w:rFonts w:asciiTheme="majorHAnsi" w:hAnsiTheme="majorHAnsi" w:cs="Arial"/>
                <w:sz w:val="18"/>
                <w:szCs w:val="18"/>
                <w:lang w:val="en-GB"/>
              </w:rPr>
              <w:t>The processes and practices of private key management are documented and appropriately implemented.</w:t>
            </w:r>
          </w:p>
          <w:p w14:paraId="6675BF52" w14:textId="77777777" w:rsidR="00A2048D" w:rsidRPr="00874DCD" w:rsidRDefault="003C44C5" w:rsidP="00A2048D">
            <w:pPr>
              <w:rPr>
                <w:rFonts w:asciiTheme="majorHAnsi" w:hAnsiTheme="majorHAnsi" w:cs="Arial"/>
                <w:sz w:val="18"/>
                <w:szCs w:val="18"/>
                <w:lang w:val="en-GB"/>
              </w:rPr>
            </w:pPr>
            <w:r>
              <w:rPr>
                <w:rFonts w:asciiTheme="majorHAnsi" w:hAnsiTheme="majorHAnsi" w:cs="Arial"/>
                <w:sz w:val="18"/>
                <w:szCs w:val="18"/>
                <w:lang w:val="en-GB"/>
              </w:rPr>
              <w:t>The processes require at least the use of cryptographically strong keys, secure key distribution, secure key storage, regular key exchanges, replacement of old or revealed keys and the prevention of unauthorised key exchanges.</w:t>
            </w:r>
          </w:p>
          <w:p w14:paraId="4E39A7E5" w14:textId="77777777" w:rsidR="00A2048D" w:rsidRDefault="003C44C5" w:rsidP="005E3D7E">
            <w:pPr>
              <w:pStyle w:val="BodyText"/>
              <w:jc w:val="both"/>
              <w:rPr>
                <w:sz w:val="18"/>
                <w:szCs w:val="18"/>
              </w:rPr>
            </w:pPr>
            <w:r>
              <w:rPr>
                <w:rFonts w:asciiTheme="majorHAnsi" w:hAnsiTheme="majorHAnsi" w:cs="Arial"/>
                <w:sz w:val="18"/>
                <w:szCs w:val="18"/>
                <w:lang w:val="en-GB"/>
              </w:rPr>
              <w:t>KATAKRI 2015 (I12)</w:t>
            </w:r>
          </w:p>
        </w:tc>
      </w:tr>
      <w:tr w:rsidR="008147B4" w14:paraId="74E5B329" w14:textId="77777777" w:rsidTr="008147B4">
        <w:tc>
          <w:tcPr>
            <w:tcW w:w="846" w:type="dxa"/>
          </w:tcPr>
          <w:p w14:paraId="12A2C5BE" w14:textId="77777777" w:rsidR="00A2048D" w:rsidRPr="00E11277" w:rsidRDefault="00A2048D" w:rsidP="00900D8A">
            <w:pPr>
              <w:pStyle w:val="BodyText"/>
              <w:numPr>
                <w:ilvl w:val="0"/>
                <w:numId w:val="23"/>
              </w:numPr>
              <w:spacing w:after="0"/>
              <w:jc w:val="both"/>
              <w:rPr>
                <w:sz w:val="18"/>
                <w:szCs w:val="18"/>
              </w:rPr>
            </w:pPr>
          </w:p>
        </w:tc>
        <w:tc>
          <w:tcPr>
            <w:tcW w:w="992" w:type="dxa"/>
            <w:shd w:val="clear" w:color="auto" w:fill="FFEBCC" w:themeFill="accent4" w:themeFillTint="33"/>
          </w:tcPr>
          <w:p w14:paraId="0988BEC7" w14:textId="77777777" w:rsidR="00A2048D" w:rsidRPr="008A0638" w:rsidRDefault="003C44C5" w:rsidP="0084586A">
            <w:pPr>
              <w:pStyle w:val="BodyText"/>
              <w:spacing w:after="0"/>
              <w:jc w:val="both"/>
              <w:rPr>
                <w:sz w:val="18"/>
                <w:szCs w:val="18"/>
              </w:rPr>
            </w:pPr>
            <w:r>
              <w:rPr>
                <w:sz w:val="18"/>
                <w:szCs w:val="18"/>
                <w:lang w:val="en-GB"/>
              </w:rPr>
              <w:t>H</w:t>
            </w:r>
          </w:p>
        </w:tc>
        <w:tc>
          <w:tcPr>
            <w:tcW w:w="4253" w:type="dxa"/>
            <w:shd w:val="clear" w:color="auto" w:fill="FFEBCC" w:themeFill="accent4" w:themeFillTint="33"/>
          </w:tcPr>
          <w:p w14:paraId="5E0B86F9" w14:textId="77777777" w:rsidR="00A2048D" w:rsidRPr="008A0638" w:rsidRDefault="003C44C5" w:rsidP="00A2048D">
            <w:pPr>
              <w:pStyle w:val="BodyText"/>
              <w:jc w:val="both"/>
              <w:rPr>
                <w:sz w:val="18"/>
                <w:szCs w:val="18"/>
              </w:rPr>
            </w:pPr>
            <w:r>
              <w:rPr>
                <w:sz w:val="18"/>
                <w:szCs w:val="18"/>
                <w:lang w:val="en-GB"/>
              </w:rPr>
              <w:t>Security of data communication:</w:t>
            </w:r>
          </w:p>
          <w:p w14:paraId="7B45DE83" w14:textId="77777777" w:rsidR="00A2048D" w:rsidRPr="00874DCD" w:rsidRDefault="003C44C5" w:rsidP="00A2048D">
            <w:pPr>
              <w:pStyle w:val="BodyText"/>
              <w:spacing w:after="0"/>
              <w:jc w:val="both"/>
              <w:rPr>
                <w:sz w:val="18"/>
                <w:szCs w:val="18"/>
                <w:lang w:val="en-GB"/>
              </w:rPr>
            </w:pPr>
            <w:r>
              <w:rPr>
                <w:sz w:val="18"/>
                <w:szCs w:val="18"/>
                <w:lang w:val="en-GB"/>
              </w:rPr>
              <w:t>Cryptographic key materials and metadata is exchanged safely between the identification services and the relying parties.</w:t>
            </w:r>
          </w:p>
        </w:tc>
        <w:tc>
          <w:tcPr>
            <w:tcW w:w="5528" w:type="dxa"/>
            <w:shd w:val="clear" w:color="auto" w:fill="FFEBCC" w:themeFill="accent4" w:themeFillTint="33"/>
          </w:tcPr>
          <w:p w14:paraId="4276428C" w14:textId="77777777" w:rsidR="00A2048D" w:rsidRPr="00874DCD" w:rsidRDefault="003C44C5" w:rsidP="00A2048D">
            <w:pPr>
              <w:pStyle w:val="BodyText"/>
              <w:spacing w:after="0"/>
              <w:jc w:val="both"/>
              <w:rPr>
                <w:b/>
                <w:bCs/>
                <w:sz w:val="18"/>
                <w:szCs w:val="18"/>
                <w:lang w:val="en-GB"/>
              </w:rPr>
            </w:pPr>
            <w:r>
              <w:rPr>
                <w:sz w:val="18"/>
                <w:szCs w:val="18"/>
                <w:lang w:val="en-GB"/>
              </w:rPr>
              <w:t xml:space="preserve">cf. above and </w:t>
            </w:r>
            <w:r>
              <w:rPr>
                <w:b/>
                <w:bCs/>
                <w:sz w:val="18"/>
                <w:szCs w:val="18"/>
                <w:lang w:val="en-GB"/>
              </w:rPr>
              <w:t xml:space="preserve">LOA section 2.3.1: Authentication mechanism </w:t>
            </w:r>
          </w:p>
          <w:p w14:paraId="4DE3D18C" w14:textId="77777777" w:rsidR="00A2048D" w:rsidRPr="00874DCD" w:rsidRDefault="00A2048D" w:rsidP="00A2048D">
            <w:pPr>
              <w:pStyle w:val="BodyText"/>
              <w:spacing w:after="0"/>
              <w:jc w:val="both"/>
              <w:rPr>
                <w:sz w:val="18"/>
                <w:szCs w:val="18"/>
                <w:lang w:val="en-GB"/>
              </w:rPr>
            </w:pPr>
          </w:p>
          <w:p w14:paraId="37EAB5C9" w14:textId="77777777" w:rsidR="00A2048D" w:rsidRPr="00874DCD" w:rsidRDefault="003C44C5" w:rsidP="00A2048D">
            <w:pPr>
              <w:pStyle w:val="BodyText"/>
              <w:spacing w:after="0"/>
              <w:jc w:val="both"/>
              <w:rPr>
                <w:sz w:val="18"/>
                <w:szCs w:val="18"/>
                <w:lang w:val="en-GB"/>
              </w:rPr>
            </w:pPr>
            <w:r>
              <w:rPr>
                <w:sz w:val="18"/>
                <w:szCs w:val="18"/>
                <w:lang w:val="en-GB"/>
              </w:rPr>
              <w:t>The authentication mechanism implements security controls for the verification of the electronic identification means, so that it is highly unlikely that activities such as guessing, eavesdropping, replay or manipulation of communication by an attacker with high attack potential can subvert the authentication mechanisms.</w:t>
            </w:r>
          </w:p>
          <w:p w14:paraId="424CB643" w14:textId="77777777" w:rsidR="00A2048D" w:rsidRPr="00874DCD" w:rsidRDefault="00A2048D" w:rsidP="00A2048D">
            <w:pPr>
              <w:pStyle w:val="BodyText"/>
              <w:spacing w:after="0"/>
              <w:jc w:val="both"/>
              <w:rPr>
                <w:sz w:val="18"/>
                <w:szCs w:val="18"/>
                <w:lang w:val="en-GB"/>
              </w:rPr>
            </w:pPr>
          </w:p>
        </w:tc>
        <w:tc>
          <w:tcPr>
            <w:tcW w:w="1276" w:type="dxa"/>
            <w:shd w:val="clear" w:color="auto" w:fill="FFEBCC" w:themeFill="accent4" w:themeFillTint="33"/>
          </w:tcPr>
          <w:p w14:paraId="13F904CE" w14:textId="77777777" w:rsidR="00A2048D" w:rsidRPr="008A0638" w:rsidRDefault="003C44C5" w:rsidP="00A2048D">
            <w:pPr>
              <w:pStyle w:val="BodyText"/>
              <w:jc w:val="both"/>
              <w:rPr>
                <w:sz w:val="18"/>
                <w:szCs w:val="18"/>
              </w:rPr>
            </w:pPr>
            <w:r>
              <w:rPr>
                <w:sz w:val="18"/>
                <w:szCs w:val="18"/>
                <w:lang w:val="en-GB"/>
              </w:rPr>
              <w:t>A.10.1.2 Cryptography / Key management</w:t>
            </w:r>
          </w:p>
        </w:tc>
        <w:tc>
          <w:tcPr>
            <w:tcW w:w="3402" w:type="dxa"/>
            <w:shd w:val="clear" w:color="auto" w:fill="FFEBCC" w:themeFill="accent4" w:themeFillTint="33"/>
          </w:tcPr>
          <w:p w14:paraId="533A0BDB" w14:textId="77777777" w:rsidR="00A2048D" w:rsidRPr="008A0638" w:rsidRDefault="003C44C5" w:rsidP="00A2048D">
            <w:pPr>
              <w:pStyle w:val="BodyText"/>
              <w:jc w:val="both"/>
              <w:rPr>
                <w:sz w:val="18"/>
                <w:szCs w:val="18"/>
              </w:rPr>
            </w:pPr>
            <w:r>
              <w:rPr>
                <w:sz w:val="18"/>
                <w:szCs w:val="18"/>
                <w:lang w:val="en-GB"/>
              </w:rPr>
              <w:t xml:space="preserve"> </w:t>
            </w:r>
          </w:p>
        </w:tc>
      </w:tr>
      <w:tr w:rsidR="008147B4" w:rsidRPr="00BF7C90" w14:paraId="6F40C512" w14:textId="77777777" w:rsidTr="008147B4">
        <w:tc>
          <w:tcPr>
            <w:tcW w:w="846" w:type="dxa"/>
          </w:tcPr>
          <w:p w14:paraId="2B172D99" w14:textId="77777777" w:rsidR="00EB7060" w:rsidRPr="00E443BE" w:rsidRDefault="00EB7060" w:rsidP="00312933">
            <w:pPr>
              <w:pStyle w:val="BodyText"/>
              <w:numPr>
                <w:ilvl w:val="0"/>
                <w:numId w:val="23"/>
              </w:numPr>
              <w:spacing w:after="0"/>
              <w:jc w:val="both"/>
              <w:rPr>
                <w:sz w:val="18"/>
                <w:szCs w:val="18"/>
                <w:highlight w:val="yellow"/>
              </w:rPr>
            </w:pPr>
          </w:p>
        </w:tc>
        <w:tc>
          <w:tcPr>
            <w:tcW w:w="992" w:type="dxa"/>
          </w:tcPr>
          <w:p w14:paraId="333D0A3E" w14:textId="77777777" w:rsidR="00EB7060" w:rsidRPr="00BD4898" w:rsidRDefault="003C44C5" w:rsidP="00D50902">
            <w:pPr>
              <w:pStyle w:val="BodyText"/>
              <w:spacing w:after="0"/>
              <w:jc w:val="both"/>
              <w:rPr>
                <w:sz w:val="18"/>
                <w:szCs w:val="18"/>
              </w:rPr>
            </w:pPr>
            <w:r>
              <w:rPr>
                <w:sz w:val="18"/>
                <w:szCs w:val="18"/>
                <w:lang w:val="en-GB"/>
              </w:rPr>
              <w:t>S, H</w:t>
            </w:r>
          </w:p>
        </w:tc>
        <w:tc>
          <w:tcPr>
            <w:tcW w:w="4253" w:type="dxa"/>
          </w:tcPr>
          <w:p w14:paraId="47BEC730" w14:textId="77777777" w:rsidR="00EB7060" w:rsidRPr="00874DCD" w:rsidRDefault="003C44C5" w:rsidP="00D50902">
            <w:pPr>
              <w:pStyle w:val="BodyText"/>
              <w:spacing w:after="0"/>
              <w:jc w:val="both"/>
              <w:rPr>
                <w:sz w:val="18"/>
                <w:szCs w:val="18"/>
                <w:lang w:val="en-GB"/>
              </w:rPr>
            </w:pPr>
            <w:r>
              <w:rPr>
                <w:sz w:val="18"/>
                <w:szCs w:val="18"/>
                <w:lang w:val="en-GB"/>
              </w:rPr>
              <w:t>The identification messages of the identification service (broker service or relaying own means) provider and relying party must be authenticated.</w:t>
            </w:r>
          </w:p>
        </w:tc>
        <w:tc>
          <w:tcPr>
            <w:tcW w:w="5528" w:type="dxa"/>
          </w:tcPr>
          <w:p w14:paraId="7CEC4E08" w14:textId="77777777" w:rsidR="00EB7060" w:rsidRPr="00874DCD" w:rsidRDefault="003C44C5" w:rsidP="00D50902">
            <w:pPr>
              <w:pStyle w:val="BodyText"/>
              <w:jc w:val="both"/>
              <w:rPr>
                <w:bCs/>
                <w:sz w:val="18"/>
                <w:szCs w:val="18"/>
                <w:lang w:val="en-GB"/>
              </w:rPr>
            </w:pPr>
            <w:r>
              <w:rPr>
                <w:sz w:val="18"/>
                <w:szCs w:val="18"/>
                <w:lang w:val="en-GB"/>
              </w:rPr>
              <w:t>M72B, section 9.1.2</w:t>
            </w:r>
          </w:p>
          <w:p w14:paraId="107A81B2" w14:textId="77777777" w:rsidR="00EB7060" w:rsidRPr="00874DCD" w:rsidRDefault="003C44C5" w:rsidP="00D50902">
            <w:pPr>
              <w:pStyle w:val="BodyText"/>
              <w:spacing w:after="0"/>
              <w:jc w:val="both"/>
              <w:rPr>
                <w:bCs/>
                <w:sz w:val="18"/>
                <w:szCs w:val="18"/>
                <w:lang w:val="en-GB"/>
              </w:rPr>
            </w:pPr>
            <w:r>
              <w:rPr>
                <w:sz w:val="18"/>
                <w:szCs w:val="18"/>
                <w:lang w:val="en-GB"/>
              </w:rPr>
              <w:t>Authentication messages between identification broker services and relying parties must be authenticated with signatures.</w:t>
            </w:r>
          </w:p>
        </w:tc>
        <w:tc>
          <w:tcPr>
            <w:tcW w:w="1276" w:type="dxa"/>
          </w:tcPr>
          <w:p w14:paraId="46CE35A6" w14:textId="77777777" w:rsidR="00EB7060" w:rsidRPr="00874DCD" w:rsidRDefault="00EB7060" w:rsidP="00D50902">
            <w:pPr>
              <w:pStyle w:val="BodyText"/>
              <w:spacing w:after="0"/>
              <w:jc w:val="both"/>
              <w:rPr>
                <w:sz w:val="18"/>
                <w:szCs w:val="18"/>
                <w:lang w:val="en-GB"/>
              </w:rPr>
            </w:pPr>
          </w:p>
        </w:tc>
        <w:tc>
          <w:tcPr>
            <w:tcW w:w="3402" w:type="dxa"/>
          </w:tcPr>
          <w:p w14:paraId="6FECECAE" w14:textId="77777777" w:rsidR="00EB7060" w:rsidRPr="00874DCD" w:rsidRDefault="00EB7060" w:rsidP="00D50902">
            <w:pPr>
              <w:pStyle w:val="BodyText"/>
              <w:spacing w:after="0"/>
              <w:jc w:val="both"/>
              <w:rPr>
                <w:sz w:val="18"/>
                <w:szCs w:val="18"/>
                <w:lang w:val="en-GB"/>
              </w:rPr>
            </w:pPr>
          </w:p>
        </w:tc>
      </w:tr>
      <w:tr w:rsidR="008147B4" w:rsidRPr="00BF7C90" w14:paraId="3CC2D7DC" w14:textId="77777777" w:rsidTr="008147B4">
        <w:tc>
          <w:tcPr>
            <w:tcW w:w="846" w:type="dxa"/>
          </w:tcPr>
          <w:p w14:paraId="22D5391B" w14:textId="77777777" w:rsidR="00EB7060" w:rsidRPr="00874DCD" w:rsidRDefault="00EB7060" w:rsidP="00900D8A">
            <w:pPr>
              <w:pStyle w:val="BodyText"/>
              <w:numPr>
                <w:ilvl w:val="0"/>
                <w:numId w:val="23"/>
              </w:numPr>
              <w:spacing w:after="0"/>
              <w:jc w:val="both"/>
              <w:rPr>
                <w:sz w:val="18"/>
                <w:szCs w:val="18"/>
                <w:lang w:val="en-GB"/>
              </w:rPr>
            </w:pPr>
          </w:p>
        </w:tc>
        <w:tc>
          <w:tcPr>
            <w:tcW w:w="992" w:type="dxa"/>
          </w:tcPr>
          <w:p w14:paraId="68FC7422" w14:textId="77777777" w:rsidR="00EB7060" w:rsidRPr="00667647" w:rsidRDefault="003C44C5" w:rsidP="00A2048D">
            <w:pPr>
              <w:pStyle w:val="BodyText"/>
              <w:spacing w:after="0"/>
              <w:jc w:val="both"/>
              <w:rPr>
                <w:sz w:val="18"/>
                <w:szCs w:val="18"/>
              </w:rPr>
            </w:pPr>
            <w:r>
              <w:rPr>
                <w:sz w:val="18"/>
                <w:szCs w:val="18"/>
                <w:lang w:val="en-GB"/>
              </w:rPr>
              <w:t>S, H</w:t>
            </w:r>
          </w:p>
        </w:tc>
        <w:tc>
          <w:tcPr>
            <w:tcW w:w="4253" w:type="dxa"/>
          </w:tcPr>
          <w:p w14:paraId="38002673" w14:textId="77777777" w:rsidR="00EB7060" w:rsidRPr="00874DCD" w:rsidRDefault="003C44C5" w:rsidP="00A2048D">
            <w:pPr>
              <w:pStyle w:val="BodyText"/>
              <w:spacing w:after="0"/>
              <w:jc w:val="both"/>
              <w:rPr>
                <w:sz w:val="18"/>
                <w:szCs w:val="18"/>
                <w:lang w:val="en-GB"/>
              </w:rPr>
            </w:pPr>
            <w:r>
              <w:rPr>
                <w:sz w:val="18"/>
                <w:szCs w:val="18"/>
                <w:lang w:val="en-GB"/>
              </w:rPr>
              <w:t>The integrity and confidentiality of authentication messages is ensured.</w:t>
            </w:r>
          </w:p>
        </w:tc>
        <w:tc>
          <w:tcPr>
            <w:tcW w:w="5528" w:type="dxa"/>
          </w:tcPr>
          <w:p w14:paraId="78CFEB68" w14:textId="77777777" w:rsidR="00EB7060" w:rsidRPr="00874DCD" w:rsidRDefault="003C44C5" w:rsidP="00A2048D">
            <w:pPr>
              <w:pStyle w:val="BodyText"/>
              <w:spacing w:after="0"/>
              <w:jc w:val="both"/>
              <w:rPr>
                <w:b/>
                <w:bCs/>
                <w:sz w:val="18"/>
                <w:szCs w:val="18"/>
                <w:lang w:val="en-GB"/>
              </w:rPr>
            </w:pPr>
            <w:r>
              <w:rPr>
                <w:b/>
                <w:bCs/>
                <w:sz w:val="18"/>
                <w:szCs w:val="18"/>
                <w:lang w:val="en-GB"/>
              </w:rPr>
              <w:t>M72B, section 9.1.1</w:t>
            </w:r>
          </w:p>
          <w:p w14:paraId="5B86E89E" w14:textId="77777777" w:rsidR="00EB7060" w:rsidRPr="00874DCD" w:rsidRDefault="003C44C5" w:rsidP="00E443BE">
            <w:pPr>
              <w:pStyle w:val="BodyText"/>
              <w:spacing w:after="0"/>
              <w:jc w:val="both"/>
              <w:rPr>
                <w:sz w:val="18"/>
                <w:szCs w:val="18"/>
                <w:lang w:val="en-GB"/>
              </w:rPr>
            </w:pPr>
            <w:r>
              <w:rPr>
                <w:sz w:val="18"/>
                <w:szCs w:val="18"/>
                <w:lang w:val="en-GB"/>
              </w:rPr>
              <w:t>The integrity and confidentiality of authentication messages containing personal data must be protected in communications between identification services and between identification services and relying parties in one of the following ways:</w:t>
            </w:r>
          </w:p>
          <w:p w14:paraId="6196EEB5" w14:textId="77777777" w:rsidR="00EB7060" w:rsidRPr="00874DCD" w:rsidRDefault="003C44C5" w:rsidP="00E443BE">
            <w:pPr>
              <w:pStyle w:val="BodyText"/>
              <w:spacing w:after="0"/>
              <w:jc w:val="both"/>
              <w:rPr>
                <w:sz w:val="18"/>
                <w:szCs w:val="18"/>
                <w:lang w:val="en-GB"/>
              </w:rPr>
            </w:pPr>
            <w:r>
              <w:rPr>
                <w:sz w:val="18"/>
                <w:szCs w:val="18"/>
                <w:lang w:val="en-GB"/>
              </w:rPr>
              <w:t>a) by ensuring the integrity and confidentiality of the communications connection by binding the parties’ communications to digital certificates or keys provided in compliance with section 8, or</w:t>
            </w:r>
          </w:p>
          <w:p w14:paraId="76507283" w14:textId="77777777" w:rsidR="00EB7060" w:rsidRPr="00874DCD" w:rsidRDefault="003C44C5" w:rsidP="00E443BE">
            <w:pPr>
              <w:pStyle w:val="BodyText"/>
              <w:spacing w:after="0"/>
              <w:jc w:val="both"/>
              <w:rPr>
                <w:sz w:val="18"/>
                <w:szCs w:val="18"/>
                <w:lang w:val="en-GB"/>
              </w:rPr>
            </w:pPr>
            <w:r>
              <w:rPr>
                <w:sz w:val="18"/>
                <w:szCs w:val="18"/>
                <w:lang w:val="en-GB"/>
              </w:rPr>
              <w:t>b) by encrypting and signing the messages with a key provided in compliance with the procedure in section 8.</w:t>
            </w:r>
          </w:p>
          <w:p w14:paraId="074606DA" w14:textId="77777777" w:rsidR="00312933" w:rsidRPr="00874DCD" w:rsidRDefault="00312933" w:rsidP="00E443BE">
            <w:pPr>
              <w:pStyle w:val="BodyText"/>
              <w:spacing w:after="0"/>
              <w:jc w:val="both"/>
              <w:rPr>
                <w:sz w:val="18"/>
                <w:szCs w:val="18"/>
                <w:lang w:val="en-GB"/>
              </w:rPr>
            </w:pPr>
          </w:p>
          <w:p w14:paraId="24818508" w14:textId="77777777" w:rsidR="00312933" w:rsidRPr="00874DCD" w:rsidRDefault="003C44C5" w:rsidP="00E443BE">
            <w:pPr>
              <w:pStyle w:val="BodyText"/>
              <w:spacing w:after="0"/>
              <w:jc w:val="both"/>
              <w:rPr>
                <w:b/>
                <w:bCs/>
                <w:sz w:val="18"/>
                <w:szCs w:val="18"/>
                <w:lang w:val="en-GB"/>
              </w:rPr>
            </w:pPr>
            <w:r>
              <w:rPr>
                <w:b/>
                <w:bCs/>
                <w:sz w:val="18"/>
                <w:szCs w:val="18"/>
                <w:lang w:val="en-GB"/>
              </w:rPr>
              <w:t>LOA Annex, section 2.4.6: Technical controls</w:t>
            </w:r>
          </w:p>
          <w:p w14:paraId="17D9415A" w14:textId="77777777" w:rsidR="00312933" w:rsidRPr="00874DCD" w:rsidRDefault="003C44C5" w:rsidP="00E443BE">
            <w:pPr>
              <w:pStyle w:val="BodyText"/>
              <w:spacing w:after="0"/>
              <w:jc w:val="both"/>
              <w:rPr>
                <w:sz w:val="18"/>
                <w:szCs w:val="18"/>
                <w:lang w:val="en-GB"/>
              </w:rPr>
            </w:pPr>
            <w:r>
              <w:rPr>
                <w:sz w:val="18"/>
                <w:szCs w:val="18"/>
                <w:lang w:val="en-GB"/>
              </w:rPr>
              <w:t>1. The existence of proportionate technical controls to manage the risks posed to the security of the services, protecting the confidentiality, integrity and availability of the information processed.</w:t>
            </w:r>
          </w:p>
          <w:p w14:paraId="04ACCB14" w14:textId="77777777" w:rsidR="00312933" w:rsidRPr="00874DCD" w:rsidRDefault="003C44C5" w:rsidP="00E443BE">
            <w:pPr>
              <w:pStyle w:val="BodyText"/>
              <w:spacing w:after="0"/>
              <w:jc w:val="both"/>
              <w:rPr>
                <w:sz w:val="18"/>
                <w:szCs w:val="18"/>
                <w:lang w:val="en-GB"/>
              </w:rPr>
            </w:pPr>
            <w:r>
              <w:rPr>
                <w:sz w:val="18"/>
                <w:szCs w:val="18"/>
                <w:lang w:val="en-GB"/>
              </w:rPr>
              <w:t>2. Electronic communication channels used to exchange personal or sensitive information are protected against eavesdropping, manipulation and replay.</w:t>
            </w:r>
          </w:p>
        </w:tc>
        <w:tc>
          <w:tcPr>
            <w:tcW w:w="1276" w:type="dxa"/>
          </w:tcPr>
          <w:p w14:paraId="73F76646" w14:textId="77777777" w:rsidR="00EB7060" w:rsidRPr="00874DCD" w:rsidRDefault="00EB7060" w:rsidP="00A2048D">
            <w:pPr>
              <w:pStyle w:val="BodyText"/>
              <w:jc w:val="both"/>
              <w:rPr>
                <w:sz w:val="18"/>
                <w:szCs w:val="18"/>
                <w:lang w:val="en-GB"/>
              </w:rPr>
            </w:pPr>
          </w:p>
        </w:tc>
        <w:tc>
          <w:tcPr>
            <w:tcW w:w="3402" w:type="dxa"/>
          </w:tcPr>
          <w:p w14:paraId="751B8B7B" w14:textId="77777777" w:rsidR="00EB7060" w:rsidRPr="00874DCD" w:rsidRDefault="003C44C5" w:rsidP="00A2048D">
            <w:pPr>
              <w:pStyle w:val="BodyText"/>
              <w:jc w:val="both"/>
              <w:rPr>
                <w:sz w:val="18"/>
                <w:szCs w:val="18"/>
                <w:lang w:val="en-GB"/>
              </w:rPr>
            </w:pPr>
            <w:r>
              <w:rPr>
                <w:sz w:val="18"/>
                <w:szCs w:val="18"/>
                <w:lang w:val="en-GB"/>
              </w:rPr>
              <w:t>Section 8 describes different methods for implementing the required communications security.</w:t>
            </w:r>
          </w:p>
        </w:tc>
      </w:tr>
      <w:tr w:rsidR="008147B4" w14:paraId="2866BE1D" w14:textId="77777777" w:rsidTr="008147B4">
        <w:tc>
          <w:tcPr>
            <w:tcW w:w="846" w:type="dxa"/>
          </w:tcPr>
          <w:p w14:paraId="19DFD53C" w14:textId="77777777" w:rsidR="00A2048D" w:rsidRPr="00874DCD" w:rsidRDefault="00A2048D" w:rsidP="00900D8A">
            <w:pPr>
              <w:pStyle w:val="BodyText"/>
              <w:numPr>
                <w:ilvl w:val="0"/>
                <w:numId w:val="23"/>
              </w:numPr>
              <w:spacing w:after="0"/>
              <w:jc w:val="both"/>
              <w:rPr>
                <w:sz w:val="18"/>
                <w:szCs w:val="18"/>
                <w:lang w:val="en-GB"/>
              </w:rPr>
            </w:pPr>
          </w:p>
        </w:tc>
        <w:tc>
          <w:tcPr>
            <w:tcW w:w="992" w:type="dxa"/>
          </w:tcPr>
          <w:p w14:paraId="3B042F1F" w14:textId="77777777" w:rsidR="00A2048D" w:rsidRPr="00667647" w:rsidRDefault="003C44C5" w:rsidP="00A2048D">
            <w:pPr>
              <w:pStyle w:val="BodyText"/>
              <w:spacing w:after="0"/>
              <w:jc w:val="both"/>
              <w:rPr>
                <w:sz w:val="18"/>
                <w:szCs w:val="18"/>
              </w:rPr>
            </w:pPr>
            <w:r>
              <w:rPr>
                <w:sz w:val="18"/>
                <w:szCs w:val="18"/>
                <w:lang w:val="en-GB"/>
              </w:rPr>
              <w:t>S, H</w:t>
            </w:r>
          </w:p>
        </w:tc>
        <w:tc>
          <w:tcPr>
            <w:tcW w:w="4253" w:type="dxa"/>
          </w:tcPr>
          <w:p w14:paraId="2A908750" w14:textId="77777777" w:rsidR="00A2048D" w:rsidRPr="00874DCD" w:rsidRDefault="003C44C5" w:rsidP="00A2048D">
            <w:pPr>
              <w:pStyle w:val="BodyText"/>
              <w:spacing w:after="0"/>
              <w:jc w:val="both"/>
              <w:rPr>
                <w:sz w:val="18"/>
                <w:szCs w:val="18"/>
                <w:lang w:val="en-GB"/>
              </w:rPr>
            </w:pPr>
            <w:r>
              <w:rPr>
                <w:sz w:val="18"/>
                <w:szCs w:val="18"/>
                <w:lang w:val="en-GB"/>
              </w:rPr>
              <w:t>Security of data communication:</w:t>
            </w:r>
          </w:p>
          <w:p w14:paraId="05A3D3BE" w14:textId="77777777" w:rsidR="00A2048D" w:rsidRPr="00874DCD" w:rsidRDefault="00A2048D" w:rsidP="00A2048D">
            <w:pPr>
              <w:pStyle w:val="BodyText"/>
              <w:spacing w:after="0"/>
              <w:jc w:val="both"/>
              <w:rPr>
                <w:sz w:val="18"/>
                <w:szCs w:val="18"/>
                <w:lang w:val="en-GB"/>
              </w:rPr>
            </w:pPr>
          </w:p>
          <w:p w14:paraId="78FEE507" w14:textId="77777777" w:rsidR="00A2048D" w:rsidRPr="00874DCD" w:rsidRDefault="003C44C5" w:rsidP="00A2048D">
            <w:pPr>
              <w:pStyle w:val="BodyText"/>
              <w:spacing w:after="0"/>
              <w:jc w:val="both"/>
              <w:rPr>
                <w:sz w:val="18"/>
                <w:szCs w:val="18"/>
                <w:lang w:val="en-GB"/>
              </w:rPr>
            </w:pPr>
            <w:r>
              <w:rPr>
                <w:b/>
                <w:bCs/>
                <w:sz w:val="18"/>
                <w:szCs w:val="18"/>
                <w:lang w:val="en-GB"/>
              </w:rPr>
              <w:t xml:space="preserve">Administration of the filtering and control systems </w:t>
            </w:r>
            <w:r>
              <w:rPr>
                <w:sz w:val="18"/>
                <w:szCs w:val="18"/>
                <w:lang w:val="en-GB"/>
              </w:rPr>
              <w:t>of the network connections used in the identification scheme are well organised.</w:t>
            </w:r>
          </w:p>
          <w:p w14:paraId="65A548E8" w14:textId="77777777" w:rsidR="00A2048D" w:rsidRPr="00874DCD" w:rsidRDefault="00A2048D" w:rsidP="00A2048D">
            <w:pPr>
              <w:pStyle w:val="BodyText"/>
              <w:spacing w:after="0"/>
              <w:jc w:val="both"/>
              <w:rPr>
                <w:sz w:val="18"/>
                <w:szCs w:val="18"/>
                <w:lang w:val="en-GB"/>
              </w:rPr>
            </w:pPr>
          </w:p>
          <w:p w14:paraId="10EAE6CB" w14:textId="77777777" w:rsidR="00A2048D" w:rsidRPr="00874DCD" w:rsidRDefault="00A2048D" w:rsidP="00A2048D">
            <w:pPr>
              <w:pStyle w:val="BodyText"/>
              <w:spacing w:after="0"/>
              <w:jc w:val="both"/>
              <w:rPr>
                <w:sz w:val="18"/>
                <w:szCs w:val="18"/>
                <w:lang w:val="en-GB"/>
              </w:rPr>
            </w:pPr>
          </w:p>
        </w:tc>
        <w:tc>
          <w:tcPr>
            <w:tcW w:w="5528" w:type="dxa"/>
          </w:tcPr>
          <w:p w14:paraId="1EA4AC8D" w14:textId="77777777" w:rsidR="00A2048D" w:rsidRPr="00874DCD" w:rsidRDefault="00A2048D" w:rsidP="00A2048D">
            <w:pPr>
              <w:pStyle w:val="BodyText"/>
              <w:spacing w:after="0"/>
              <w:ind w:left="720"/>
              <w:jc w:val="both"/>
              <w:rPr>
                <w:color w:val="054884" w:themeColor="text2"/>
                <w:sz w:val="18"/>
                <w:szCs w:val="18"/>
                <w:lang w:val="en-GB"/>
              </w:rPr>
            </w:pPr>
          </w:p>
          <w:p w14:paraId="2E7C568B" w14:textId="77777777" w:rsidR="00E443BE" w:rsidRPr="00874DCD" w:rsidRDefault="003C44C5" w:rsidP="00E443BE">
            <w:pPr>
              <w:pStyle w:val="BodyText"/>
              <w:spacing w:after="0"/>
              <w:jc w:val="both"/>
              <w:rPr>
                <w:b/>
                <w:bCs/>
                <w:color w:val="054884" w:themeColor="text2"/>
                <w:sz w:val="18"/>
                <w:szCs w:val="18"/>
                <w:lang w:val="en-GB"/>
              </w:rPr>
            </w:pPr>
            <w:r>
              <w:rPr>
                <w:b/>
                <w:bCs/>
                <w:color w:val="054884" w:themeColor="text2"/>
                <w:sz w:val="18"/>
                <w:szCs w:val="18"/>
                <w:lang w:val="en-GB"/>
              </w:rPr>
              <w:t>M72B, section 5.2: Communications security</w:t>
            </w:r>
          </w:p>
          <w:p w14:paraId="7310EA9C" w14:textId="77777777" w:rsidR="00E443BE" w:rsidRPr="00874DCD" w:rsidRDefault="003C44C5" w:rsidP="00E443BE">
            <w:pPr>
              <w:pStyle w:val="BodyText"/>
              <w:spacing w:after="0"/>
              <w:jc w:val="both"/>
              <w:rPr>
                <w:color w:val="054884" w:themeColor="text2"/>
                <w:sz w:val="18"/>
                <w:lang w:val="en-GB"/>
              </w:rPr>
            </w:pPr>
            <w:r>
              <w:rPr>
                <w:color w:val="054884" w:themeColor="text2"/>
                <w:sz w:val="18"/>
                <w:szCs w:val="18"/>
                <w:lang w:val="en-GB"/>
              </w:rPr>
              <w:t>The identification scheme communications</w:t>
            </w:r>
            <w:r>
              <w:rPr>
                <w:color w:val="054884" w:themeColor="text2"/>
                <w:sz w:val="18"/>
                <w:lang w:val="en-GB"/>
              </w:rPr>
              <w:t xml:space="preserve"> must be planned, executed and </w:t>
            </w:r>
            <w:r>
              <w:rPr>
                <w:color w:val="054884" w:themeColor="text2"/>
                <w:sz w:val="18"/>
                <w:szCs w:val="18"/>
                <w:lang w:val="en-GB"/>
              </w:rPr>
              <w:t xml:space="preserve">maintained </w:t>
            </w:r>
            <w:r>
              <w:rPr>
                <w:color w:val="054884" w:themeColor="text2"/>
                <w:sz w:val="18"/>
                <w:lang w:val="en-GB"/>
              </w:rPr>
              <w:t>with</w:t>
            </w:r>
            <w:r>
              <w:rPr>
                <w:color w:val="054884" w:themeColor="text2"/>
                <w:sz w:val="18"/>
                <w:szCs w:val="18"/>
                <w:lang w:val="en-GB"/>
              </w:rPr>
              <w:t>:</w:t>
            </w:r>
          </w:p>
          <w:p w14:paraId="6B0553E3" w14:textId="77777777" w:rsidR="00E443BE" w:rsidRPr="00874DCD" w:rsidRDefault="003C44C5" w:rsidP="00E443BE">
            <w:pPr>
              <w:pStyle w:val="BodyText"/>
              <w:spacing w:after="0"/>
              <w:jc w:val="both"/>
              <w:rPr>
                <w:color w:val="054884" w:themeColor="text2"/>
                <w:sz w:val="18"/>
                <w:szCs w:val="18"/>
                <w:lang w:val="en-GB"/>
              </w:rPr>
            </w:pPr>
            <w:r>
              <w:rPr>
                <w:color w:val="054884" w:themeColor="text2"/>
                <w:sz w:val="18"/>
                <w:szCs w:val="18"/>
                <w:lang w:val="en-GB"/>
              </w:rPr>
              <w:t>[…]</w:t>
            </w:r>
          </w:p>
          <w:p w14:paraId="467016FD" w14:textId="77777777" w:rsidR="00E443BE" w:rsidRPr="00874DCD" w:rsidRDefault="003C44C5" w:rsidP="00E443BE">
            <w:pPr>
              <w:pStyle w:val="BodyText"/>
              <w:spacing w:after="0"/>
              <w:jc w:val="both"/>
              <w:rPr>
                <w:color w:val="054884" w:themeColor="text2"/>
                <w:sz w:val="18"/>
                <w:lang w:val="en-GB"/>
              </w:rPr>
            </w:pPr>
            <w:r>
              <w:rPr>
                <w:color w:val="054884" w:themeColor="text2"/>
                <w:sz w:val="18"/>
                <w:lang w:val="en-GB"/>
              </w:rPr>
              <w:t>d) administration of filtering and control systems</w:t>
            </w:r>
            <w:r>
              <w:rPr>
                <w:color w:val="054884" w:themeColor="text2"/>
                <w:sz w:val="18"/>
                <w:szCs w:val="18"/>
                <w:lang w:val="en-GB"/>
              </w:rPr>
              <w:t>;</w:t>
            </w:r>
          </w:p>
          <w:p w14:paraId="552EB490" w14:textId="77777777" w:rsidR="00E443BE" w:rsidRPr="00874DCD" w:rsidRDefault="003C44C5" w:rsidP="00E443BE">
            <w:pPr>
              <w:pStyle w:val="BodyText"/>
              <w:spacing w:after="0"/>
              <w:jc w:val="both"/>
              <w:rPr>
                <w:color w:val="054884" w:themeColor="text2"/>
                <w:sz w:val="18"/>
                <w:szCs w:val="18"/>
                <w:lang w:val="en-GB"/>
              </w:rPr>
            </w:pPr>
            <w:r>
              <w:rPr>
                <w:color w:val="054884" w:themeColor="text2"/>
                <w:sz w:val="18"/>
                <w:szCs w:val="18"/>
                <w:lang w:val="en-GB"/>
              </w:rPr>
              <w:t>e) secure administration connections; as well as</w:t>
            </w:r>
          </w:p>
          <w:p w14:paraId="7BD1CB2E" w14:textId="77777777" w:rsidR="00E443BE" w:rsidRPr="00557CEF" w:rsidRDefault="003C44C5" w:rsidP="00E443BE">
            <w:pPr>
              <w:pStyle w:val="BodyText"/>
              <w:spacing w:after="0"/>
              <w:jc w:val="both"/>
              <w:rPr>
                <w:color w:val="054884" w:themeColor="text2"/>
                <w:sz w:val="18"/>
                <w:szCs w:val="18"/>
              </w:rPr>
            </w:pPr>
            <w:r>
              <w:rPr>
                <w:color w:val="054884" w:themeColor="text2"/>
                <w:sz w:val="18"/>
                <w:szCs w:val="18"/>
                <w:lang w:val="en-GB"/>
              </w:rPr>
              <w:t>[…]</w:t>
            </w:r>
          </w:p>
        </w:tc>
        <w:tc>
          <w:tcPr>
            <w:tcW w:w="1276" w:type="dxa"/>
          </w:tcPr>
          <w:p w14:paraId="3A6C9FDE" w14:textId="77777777" w:rsidR="00A2048D" w:rsidRPr="00874DCD" w:rsidRDefault="003C44C5" w:rsidP="00A2048D">
            <w:pPr>
              <w:pStyle w:val="BodyText"/>
              <w:jc w:val="both"/>
              <w:rPr>
                <w:sz w:val="18"/>
                <w:szCs w:val="18"/>
                <w:lang w:val="en-GB"/>
              </w:rPr>
            </w:pPr>
            <w:r>
              <w:rPr>
                <w:sz w:val="18"/>
                <w:szCs w:val="18"/>
                <w:lang w:val="en-GB"/>
              </w:rPr>
              <w:t xml:space="preserve">A.13.1 Communications security / Network security management: </w:t>
            </w:r>
          </w:p>
          <w:p w14:paraId="743DE0BC" w14:textId="77777777" w:rsidR="00A2048D" w:rsidRPr="001441EE" w:rsidRDefault="003C44C5" w:rsidP="00A2048D">
            <w:pPr>
              <w:pStyle w:val="BodyText"/>
              <w:jc w:val="both"/>
              <w:rPr>
                <w:sz w:val="18"/>
                <w:szCs w:val="18"/>
              </w:rPr>
            </w:pPr>
            <w:r>
              <w:rPr>
                <w:sz w:val="18"/>
                <w:szCs w:val="18"/>
                <w:lang w:val="en-GB"/>
              </w:rPr>
              <w:t>A.13.1.1 Network controls</w:t>
            </w:r>
          </w:p>
        </w:tc>
        <w:tc>
          <w:tcPr>
            <w:tcW w:w="3402" w:type="dxa"/>
          </w:tcPr>
          <w:p w14:paraId="04E38B61" w14:textId="77777777" w:rsidR="00A2048D" w:rsidRDefault="00A2048D" w:rsidP="00A2048D">
            <w:pPr>
              <w:pStyle w:val="BodyText"/>
              <w:jc w:val="both"/>
              <w:rPr>
                <w:sz w:val="18"/>
                <w:szCs w:val="18"/>
              </w:rPr>
            </w:pPr>
          </w:p>
        </w:tc>
      </w:tr>
      <w:tr w:rsidR="008147B4" w:rsidRPr="00BF7C90" w14:paraId="08C7BC4A" w14:textId="77777777" w:rsidTr="008147B4">
        <w:tc>
          <w:tcPr>
            <w:tcW w:w="846" w:type="dxa"/>
          </w:tcPr>
          <w:p w14:paraId="08982905" w14:textId="77777777" w:rsidR="00A2048D" w:rsidRPr="00E11277" w:rsidRDefault="00A2048D" w:rsidP="00900D8A">
            <w:pPr>
              <w:pStyle w:val="BodyText"/>
              <w:numPr>
                <w:ilvl w:val="0"/>
                <w:numId w:val="23"/>
              </w:numPr>
              <w:spacing w:after="0"/>
              <w:jc w:val="both"/>
              <w:rPr>
                <w:sz w:val="18"/>
                <w:szCs w:val="18"/>
              </w:rPr>
            </w:pPr>
          </w:p>
        </w:tc>
        <w:tc>
          <w:tcPr>
            <w:tcW w:w="992" w:type="dxa"/>
          </w:tcPr>
          <w:p w14:paraId="506A470F" w14:textId="77777777" w:rsidR="00A2048D" w:rsidRPr="00667647" w:rsidRDefault="003C44C5" w:rsidP="00A2048D">
            <w:pPr>
              <w:pStyle w:val="BodyText"/>
              <w:spacing w:after="0"/>
              <w:jc w:val="both"/>
              <w:rPr>
                <w:sz w:val="18"/>
                <w:szCs w:val="18"/>
              </w:rPr>
            </w:pPr>
            <w:r>
              <w:rPr>
                <w:sz w:val="18"/>
                <w:szCs w:val="18"/>
                <w:lang w:val="en-GB"/>
              </w:rPr>
              <w:t>S</w:t>
            </w:r>
          </w:p>
        </w:tc>
        <w:tc>
          <w:tcPr>
            <w:tcW w:w="4253" w:type="dxa"/>
          </w:tcPr>
          <w:p w14:paraId="1834E4AA" w14:textId="77777777" w:rsidR="00A2048D" w:rsidRDefault="003C44C5" w:rsidP="00A2048D">
            <w:pPr>
              <w:pStyle w:val="BodyText"/>
              <w:spacing w:after="0"/>
              <w:jc w:val="both"/>
              <w:rPr>
                <w:sz w:val="18"/>
                <w:szCs w:val="18"/>
              </w:rPr>
            </w:pPr>
            <w:r>
              <w:rPr>
                <w:sz w:val="18"/>
                <w:szCs w:val="18"/>
                <w:lang w:val="en-GB"/>
              </w:rPr>
              <w:t>Communications security / management:</w:t>
            </w:r>
          </w:p>
          <w:p w14:paraId="40351BE9" w14:textId="77777777" w:rsidR="00A2048D" w:rsidRDefault="00A2048D" w:rsidP="00A2048D">
            <w:pPr>
              <w:pStyle w:val="BodyText"/>
              <w:spacing w:after="0"/>
              <w:jc w:val="both"/>
              <w:rPr>
                <w:sz w:val="18"/>
                <w:szCs w:val="18"/>
              </w:rPr>
            </w:pPr>
          </w:p>
          <w:p w14:paraId="507C7E6E" w14:textId="77777777" w:rsidR="00A2048D" w:rsidRPr="00874DCD" w:rsidRDefault="003C44C5" w:rsidP="00A2048D">
            <w:pPr>
              <w:pStyle w:val="BodyText"/>
              <w:spacing w:after="0"/>
              <w:jc w:val="both"/>
              <w:rPr>
                <w:sz w:val="18"/>
                <w:szCs w:val="18"/>
                <w:lang w:val="en-GB"/>
              </w:rPr>
            </w:pPr>
            <w:r>
              <w:rPr>
                <w:sz w:val="18"/>
                <w:szCs w:val="18"/>
                <w:lang w:val="en-GB"/>
              </w:rPr>
              <w:t xml:space="preserve">Information security threats from e-mail and web browsing as well as information security threats caused by other functions than those essential to management in a terminal used for the management </w:t>
            </w:r>
            <w:r>
              <w:rPr>
                <w:b/>
                <w:bCs/>
                <w:sz w:val="18"/>
                <w:szCs w:val="18"/>
                <w:lang w:val="en-GB"/>
              </w:rPr>
              <w:t xml:space="preserve">are assessed and </w:t>
            </w:r>
            <w:r>
              <w:rPr>
                <w:b/>
                <w:bCs/>
                <w:sz w:val="18"/>
                <w:szCs w:val="18"/>
                <w:lang w:val="en-GB"/>
              </w:rPr>
              <w:lastRenderedPageBreak/>
              <w:t>minimised</w:t>
            </w:r>
            <w:r>
              <w:rPr>
                <w:b/>
                <w:bCs/>
                <w:sz w:val="18"/>
                <w:lang w:val="en-GB"/>
              </w:rPr>
              <w:t xml:space="preserve"> </w:t>
            </w:r>
            <w:r>
              <w:rPr>
                <w:sz w:val="18"/>
                <w:szCs w:val="18"/>
                <w:lang w:val="en-GB"/>
              </w:rPr>
              <w:t>in the remote operation and administration of the identification scheme.</w:t>
            </w:r>
          </w:p>
        </w:tc>
        <w:tc>
          <w:tcPr>
            <w:tcW w:w="5528" w:type="dxa"/>
          </w:tcPr>
          <w:p w14:paraId="530B120F" w14:textId="77777777" w:rsidR="00E443BE" w:rsidRPr="00874DCD" w:rsidRDefault="00E443BE" w:rsidP="00E443BE">
            <w:pPr>
              <w:pStyle w:val="BodyText"/>
              <w:spacing w:after="0"/>
              <w:jc w:val="both"/>
              <w:rPr>
                <w:b/>
                <w:sz w:val="18"/>
                <w:szCs w:val="18"/>
                <w:lang w:val="en-GB"/>
              </w:rPr>
            </w:pPr>
          </w:p>
          <w:p w14:paraId="6AC0A9F4" w14:textId="77777777" w:rsidR="00E443BE" w:rsidRPr="00874DCD" w:rsidRDefault="003C44C5" w:rsidP="00E443BE">
            <w:pPr>
              <w:pStyle w:val="BodyText"/>
              <w:spacing w:after="0"/>
              <w:jc w:val="both"/>
              <w:rPr>
                <w:b/>
                <w:sz w:val="18"/>
                <w:szCs w:val="18"/>
                <w:lang w:val="en-GB"/>
              </w:rPr>
            </w:pPr>
            <w:r>
              <w:rPr>
                <w:b/>
                <w:bCs/>
                <w:sz w:val="18"/>
                <w:szCs w:val="18"/>
                <w:lang w:val="en-GB"/>
              </w:rPr>
              <w:t>M72B, section 5.2: Communications security</w:t>
            </w:r>
          </w:p>
          <w:p w14:paraId="7C44F40B" w14:textId="77777777" w:rsidR="00E443BE" w:rsidRPr="00874DCD" w:rsidRDefault="003C44C5" w:rsidP="00E443BE">
            <w:pPr>
              <w:pStyle w:val="BodyText"/>
              <w:spacing w:after="0"/>
              <w:jc w:val="both"/>
              <w:rPr>
                <w:bCs/>
                <w:sz w:val="18"/>
                <w:szCs w:val="18"/>
                <w:lang w:val="en-GB"/>
              </w:rPr>
            </w:pPr>
            <w:r>
              <w:rPr>
                <w:sz w:val="18"/>
                <w:lang w:val="en-GB"/>
              </w:rPr>
              <w:t xml:space="preserve">The identification scheme </w:t>
            </w:r>
            <w:r>
              <w:rPr>
                <w:sz w:val="18"/>
                <w:szCs w:val="18"/>
                <w:lang w:val="en-GB"/>
              </w:rPr>
              <w:t>communications must be planned, executed and maintained with:</w:t>
            </w:r>
          </w:p>
          <w:p w14:paraId="7C53343E" w14:textId="77777777" w:rsidR="00E443BE" w:rsidRPr="00874DCD" w:rsidRDefault="003C44C5" w:rsidP="00E443BE">
            <w:pPr>
              <w:pStyle w:val="BodyText"/>
              <w:spacing w:after="0"/>
              <w:jc w:val="both"/>
              <w:rPr>
                <w:bCs/>
                <w:sz w:val="18"/>
                <w:szCs w:val="18"/>
                <w:lang w:val="en-GB"/>
              </w:rPr>
            </w:pPr>
            <w:r>
              <w:rPr>
                <w:sz w:val="18"/>
                <w:szCs w:val="18"/>
                <w:lang w:val="en-GB"/>
              </w:rPr>
              <w:t>[…]</w:t>
            </w:r>
          </w:p>
          <w:p w14:paraId="1F081E3E" w14:textId="77777777" w:rsidR="00E443BE" w:rsidRPr="00874DCD" w:rsidRDefault="003C44C5" w:rsidP="00E443BE">
            <w:pPr>
              <w:pStyle w:val="BodyText"/>
              <w:spacing w:after="0"/>
              <w:jc w:val="both"/>
              <w:rPr>
                <w:bCs/>
                <w:sz w:val="18"/>
                <w:szCs w:val="18"/>
                <w:lang w:val="en-GB"/>
              </w:rPr>
            </w:pPr>
            <w:r>
              <w:rPr>
                <w:sz w:val="18"/>
                <w:szCs w:val="18"/>
                <w:lang w:val="en-GB"/>
              </w:rPr>
              <w:t>d) administration of filtering and control systems;</w:t>
            </w:r>
          </w:p>
          <w:p w14:paraId="157D03C6" w14:textId="77777777" w:rsidR="00E443BE" w:rsidRPr="00874DCD" w:rsidRDefault="003C44C5" w:rsidP="00E443BE">
            <w:pPr>
              <w:pStyle w:val="BodyText"/>
              <w:spacing w:after="0"/>
              <w:jc w:val="both"/>
              <w:rPr>
                <w:bCs/>
                <w:sz w:val="18"/>
                <w:szCs w:val="18"/>
                <w:lang w:val="en-GB"/>
              </w:rPr>
            </w:pPr>
            <w:r>
              <w:rPr>
                <w:sz w:val="18"/>
                <w:szCs w:val="18"/>
                <w:lang w:val="en-GB"/>
              </w:rPr>
              <w:t>e) secure administration connections; as well as</w:t>
            </w:r>
          </w:p>
          <w:p w14:paraId="78066ED6" w14:textId="77777777" w:rsidR="00E443BE" w:rsidRPr="00874DCD" w:rsidRDefault="003C44C5" w:rsidP="00E443BE">
            <w:pPr>
              <w:pStyle w:val="BodyText"/>
              <w:spacing w:after="0"/>
              <w:jc w:val="both"/>
              <w:rPr>
                <w:bCs/>
                <w:sz w:val="18"/>
                <w:szCs w:val="18"/>
                <w:lang w:val="en-GB"/>
              </w:rPr>
            </w:pPr>
            <w:r>
              <w:rPr>
                <w:sz w:val="18"/>
                <w:szCs w:val="18"/>
                <w:lang w:val="en-GB"/>
              </w:rPr>
              <w:lastRenderedPageBreak/>
              <w:t>[…]</w:t>
            </w:r>
          </w:p>
          <w:p w14:paraId="29D6F284" w14:textId="77777777" w:rsidR="00E443BE" w:rsidRPr="00874DCD" w:rsidRDefault="00E443BE" w:rsidP="00E443BE">
            <w:pPr>
              <w:pStyle w:val="BodyText"/>
              <w:spacing w:after="0"/>
              <w:jc w:val="both"/>
              <w:rPr>
                <w:bCs/>
                <w:sz w:val="18"/>
                <w:szCs w:val="18"/>
                <w:lang w:val="en-GB"/>
              </w:rPr>
            </w:pPr>
          </w:p>
          <w:p w14:paraId="362285A6" w14:textId="77777777" w:rsidR="00E443BE" w:rsidRPr="00874DCD" w:rsidRDefault="003C44C5" w:rsidP="00E443BE">
            <w:pPr>
              <w:pStyle w:val="BodyText"/>
              <w:spacing w:after="0"/>
              <w:jc w:val="both"/>
              <w:rPr>
                <w:b/>
                <w:sz w:val="18"/>
                <w:szCs w:val="18"/>
                <w:lang w:val="en-GB"/>
              </w:rPr>
            </w:pPr>
            <w:r>
              <w:rPr>
                <w:b/>
                <w:bCs/>
                <w:sz w:val="18"/>
                <w:szCs w:val="18"/>
                <w:lang w:val="en-GB"/>
              </w:rPr>
              <w:t>5.4 Safety of operation</w:t>
            </w:r>
          </w:p>
          <w:p w14:paraId="656E0705" w14:textId="77777777" w:rsidR="00E443BE" w:rsidRPr="00874DCD" w:rsidRDefault="003C44C5" w:rsidP="00E443BE">
            <w:pPr>
              <w:pStyle w:val="BodyText"/>
              <w:spacing w:after="0"/>
              <w:jc w:val="both"/>
              <w:rPr>
                <w:bCs/>
                <w:sz w:val="18"/>
                <w:szCs w:val="18"/>
                <w:lang w:val="en-GB"/>
              </w:rPr>
            </w:pPr>
            <w:r>
              <w:rPr>
                <w:sz w:val="18"/>
                <w:szCs w:val="18"/>
                <w:lang w:val="en-GB"/>
              </w:rPr>
              <w:t>The identification scheme operation must be planned, executed and maintained with:</w:t>
            </w:r>
          </w:p>
          <w:p w14:paraId="4910433A" w14:textId="77777777" w:rsidR="00E443BE" w:rsidRPr="00874DCD" w:rsidRDefault="003C44C5" w:rsidP="00E443BE">
            <w:pPr>
              <w:pStyle w:val="BodyText"/>
              <w:spacing w:after="0"/>
              <w:jc w:val="both"/>
              <w:rPr>
                <w:bCs/>
                <w:sz w:val="18"/>
                <w:szCs w:val="18"/>
                <w:lang w:val="en-GB"/>
              </w:rPr>
            </w:pPr>
            <w:r>
              <w:rPr>
                <w:sz w:val="18"/>
                <w:szCs w:val="18"/>
                <w:lang w:val="en-GB"/>
              </w:rPr>
              <w:t>[…]</w:t>
            </w:r>
          </w:p>
          <w:p w14:paraId="0FEFDDF1" w14:textId="77777777" w:rsidR="00E443BE" w:rsidRPr="00874DCD" w:rsidRDefault="003C44C5" w:rsidP="00E443BE">
            <w:pPr>
              <w:pStyle w:val="BodyText"/>
              <w:spacing w:after="0"/>
              <w:jc w:val="both"/>
              <w:rPr>
                <w:bCs/>
                <w:sz w:val="18"/>
                <w:szCs w:val="18"/>
                <w:lang w:val="en-GB"/>
              </w:rPr>
            </w:pPr>
            <w:r>
              <w:rPr>
                <w:sz w:val="18"/>
                <w:szCs w:val="18"/>
                <w:lang w:val="en-GB"/>
              </w:rPr>
              <w:t>c) protecting remote use and administration from threats in the remote use environment;</w:t>
            </w:r>
          </w:p>
          <w:p w14:paraId="0022202D" w14:textId="77777777" w:rsidR="00E443BE" w:rsidRPr="00874DCD" w:rsidRDefault="003C44C5" w:rsidP="00E443BE">
            <w:pPr>
              <w:pStyle w:val="BodyText"/>
              <w:spacing w:after="0"/>
              <w:jc w:val="both"/>
              <w:rPr>
                <w:bCs/>
                <w:sz w:val="18"/>
                <w:szCs w:val="18"/>
                <w:lang w:val="en-GB"/>
              </w:rPr>
            </w:pPr>
            <w:r>
              <w:rPr>
                <w:sz w:val="18"/>
                <w:szCs w:val="18"/>
                <w:lang w:val="en-GB"/>
              </w:rPr>
              <w:t>[…]</w:t>
            </w:r>
          </w:p>
          <w:p w14:paraId="3839059C" w14:textId="77777777" w:rsidR="00E443BE" w:rsidRPr="00874DCD" w:rsidRDefault="00E443BE" w:rsidP="00E443BE">
            <w:pPr>
              <w:pStyle w:val="BodyText"/>
              <w:spacing w:after="0"/>
              <w:jc w:val="both"/>
              <w:rPr>
                <w:bCs/>
                <w:sz w:val="18"/>
                <w:szCs w:val="18"/>
                <w:lang w:val="en-GB"/>
              </w:rPr>
            </w:pPr>
          </w:p>
          <w:p w14:paraId="7E991267" w14:textId="77777777" w:rsidR="00E443BE" w:rsidRPr="00874DCD" w:rsidRDefault="003C44C5" w:rsidP="00E443BE">
            <w:pPr>
              <w:pStyle w:val="BodyText"/>
              <w:spacing w:after="0"/>
              <w:jc w:val="both"/>
              <w:rPr>
                <w:b/>
                <w:sz w:val="18"/>
                <w:lang w:val="en-GB"/>
              </w:rPr>
            </w:pPr>
            <w:r>
              <w:rPr>
                <w:b/>
                <w:bCs/>
                <w:sz w:val="18"/>
                <w:szCs w:val="18"/>
                <w:lang w:val="en-GB"/>
              </w:rPr>
              <w:t xml:space="preserve">5.5 </w:t>
            </w:r>
            <w:r>
              <w:rPr>
                <w:b/>
                <w:bCs/>
                <w:sz w:val="18"/>
                <w:lang w:val="en-GB"/>
              </w:rPr>
              <w:t>Administration</w:t>
            </w:r>
            <w:r>
              <w:rPr>
                <w:b/>
                <w:bCs/>
                <w:sz w:val="18"/>
                <w:szCs w:val="18"/>
                <w:lang w:val="en-GB"/>
              </w:rPr>
              <w:t xml:space="preserve"> and remote connections of the production network of the identification scheme</w:t>
            </w:r>
          </w:p>
          <w:p w14:paraId="5163F4C0" w14:textId="77777777" w:rsidR="00E443BE" w:rsidRPr="00874DCD" w:rsidRDefault="003C44C5" w:rsidP="00E443BE">
            <w:pPr>
              <w:pStyle w:val="BodyText"/>
              <w:spacing w:after="0"/>
              <w:jc w:val="both"/>
              <w:rPr>
                <w:bCs/>
                <w:sz w:val="18"/>
                <w:szCs w:val="18"/>
                <w:lang w:val="en-GB"/>
              </w:rPr>
            </w:pPr>
            <w:r>
              <w:rPr>
                <w:sz w:val="18"/>
                <w:szCs w:val="18"/>
                <w:lang w:val="en-GB"/>
              </w:rPr>
              <w:t xml:space="preserve">The production network together with its </w:t>
            </w:r>
            <w:r>
              <w:rPr>
                <w:sz w:val="18"/>
                <w:lang w:val="en-GB"/>
              </w:rPr>
              <w:t>administration connections and remote access and remote administration</w:t>
            </w:r>
            <w:r>
              <w:rPr>
                <w:sz w:val="18"/>
                <w:szCs w:val="18"/>
                <w:lang w:val="en-GB"/>
              </w:rPr>
              <w:t xml:space="preserve"> referred to in subsections 5.2.e) and 5.4.c) above must be implemented in such a way that the information security threats caused by other services of the organisation, such as e-mail or web browsing, or information security threats caused by other functions than those essential to administration in a terminal used for the administration, are</w:t>
            </w:r>
          </w:p>
          <w:p w14:paraId="02B142FE" w14:textId="77777777" w:rsidR="00E443BE" w:rsidRPr="00874DCD" w:rsidRDefault="003C44C5" w:rsidP="00E443BE">
            <w:pPr>
              <w:pStyle w:val="BodyText"/>
              <w:spacing w:after="0"/>
              <w:jc w:val="both"/>
              <w:rPr>
                <w:bCs/>
                <w:sz w:val="18"/>
                <w:szCs w:val="18"/>
                <w:lang w:val="en-GB"/>
              </w:rPr>
            </w:pPr>
            <w:r>
              <w:rPr>
                <w:sz w:val="18"/>
                <w:szCs w:val="18"/>
                <w:lang w:val="en-GB"/>
              </w:rPr>
              <w:t>a) specifically assessed and minimised at a substantial assurance level, and</w:t>
            </w:r>
          </w:p>
          <w:p w14:paraId="6563CA8F" w14:textId="77777777" w:rsidR="00E443BE" w:rsidRDefault="003C44C5" w:rsidP="00E443BE">
            <w:pPr>
              <w:pStyle w:val="BodyText"/>
              <w:spacing w:after="0"/>
              <w:jc w:val="both"/>
              <w:rPr>
                <w:bCs/>
                <w:sz w:val="18"/>
                <w:szCs w:val="18"/>
              </w:rPr>
            </w:pPr>
            <w:r>
              <w:rPr>
                <w:sz w:val="18"/>
                <w:szCs w:val="18"/>
                <w:lang w:val="en-GB"/>
              </w:rPr>
              <w:t>[…]</w:t>
            </w:r>
          </w:p>
          <w:p w14:paraId="405ECA4F" w14:textId="77777777" w:rsidR="00E443BE" w:rsidRPr="00DB2E5A" w:rsidRDefault="00E443BE" w:rsidP="00E443BE">
            <w:pPr>
              <w:pStyle w:val="BodyText"/>
              <w:spacing w:after="0"/>
              <w:jc w:val="both"/>
              <w:rPr>
                <w:b/>
                <w:sz w:val="18"/>
                <w:szCs w:val="18"/>
              </w:rPr>
            </w:pPr>
          </w:p>
        </w:tc>
        <w:tc>
          <w:tcPr>
            <w:tcW w:w="1276" w:type="dxa"/>
          </w:tcPr>
          <w:p w14:paraId="0F841AEF" w14:textId="77777777" w:rsidR="00A2048D" w:rsidRPr="00874DCD" w:rsidRDefault="003C44C5" w:rsidP="00A2048D">
            <w:pPr>
              <w:pStyle w:val="BodyText"/>
              <w:jc w:val="both"/>
              <w:rPr>
                <w:sz w:val="18"/>
                <w:szCs w:val="18"/>
                <w:lang w:val="en-GB"/>
              </w:rPr>
            </w:pPr>
            <w:r>
              <w:rPr>
                <w:sz w:val="18"/>
                <w:szCs w:val="18"/>
                <w:lang w:val="en-GB"/>
              </w:rPr>
              <w:lastRenderedPageBreak/>
              <w:t xml:space="preserve">A.9.4 System and application access control: </w:t>
            </w:r>
          </w:p>
          <w:p w14:paraId="5A09FB52" w14:textId="77777777" w:rsidR="00A2048D" w:rsidRPr="00874DCD" w:rsidRDefault="003C44C5" w:rsidP="00A2048D">
            <w:pPr>
              <w:pStyle w:val="BodyText"/>
              <w:jc w:val="both"/>
              <w:rPr>
                <w:sz w:val="18"/>
                <w:szCs w:val="18"/>
                <w:lang w:val="en-GB"/>
              </w:rPr>
            </w:pPr>
            <w:r>
              <w:rPr>
                <w:sz w:val="18"/>
                <w:szCs w:val="18"/>
                <w:lang w:val="en-GB"/>
              </w:rPr>
              <w:lastRenderedPageBreak/>
              <w:t>A.9.4.1 Information access restriction</w:t>
            </w:r>
          </w:p>
          <w:p w14:paraId="4BFB50FB" w14:textId="77777777" w:rsidR="00A2048D" w:rsidRPr="00874DCD" w:rsidRDefault="003C44C5" w:rsidP="00A2048D">
            <w:pPr>
              <w:pStyle w:val="BodyText"/>
              <w:jc w:val="both"/>
              <w:rPr>
                <w:sz w:val="18"/>
                <w:szCs w:val="18"/>
                <w:lang w:val="en-GB"/>
              </w:rPr>
            </w:pPr>
            <w:r>
              <w:rPr>
                <w:sz w:val="18"/>
                <w:szCs w:val="18"/>
                <w:lang w:val="en-GB"/>
              </w:rPr>
              <w:t>A.9.4.4 Use of privileged utility programmes</w:t>
            </w:r>
          </w:p>
          <w:p w14:paraId="035E7F02" w14:textId="77777777" w:rsidR="00A2048D" w:rsidRPr="00874DCD" w:rsidRDefault="003C44C5" w:rsidP="00A2048D">
            <w:pPr>
              <w:pStyle w:val="BodyText"/>
              <w:jc w:val="both"/>
              <w:rPr>
                <w:sz w:val="18"/>
                <w:szCs w:val="18"/>
                <w:lang w:val="en-GB"/>
              </w:rPr>
            </w:pPr>
            <w:r>
              <w:rPr>
                <w:sz w:val="18"/>
                <w:szCs w:val="18"/>
                <w:lang w:val="en-GB"/>
              </w:rPr>
              <w:t xml:space="preserve">A.13.1.3 Network controls: Segregation in networks </w:t>
            </w:r>
          </w:p>
        </w:tc>
        <w:tc>
          <w:tcPr>
            <w:tcW w:w="3402" w:type="dxa"/>
          </w:tcPr>
          <w:p w14:paraId="5B3B30B0" w14:textId="77777777" w:rsidR="00A2048D" w:rsidRPr="00874DCD" w:rsidRDefault="003C44C5" w:rsidP="00A2048D">
            <w:pPr>
              <w:pStyle w:val="BodyText"/>
              <w:jc w:val="both"/>
              <w:rPr>
                <w:sz w:val="18"/>
                <w:szCs w:val="18"/>
                <w:lang w:val="en-GB"/>
              </w:rPr>
            </w:pPr>
            <w:r>
              <w:rPr>
                <w:sz w:val="18"/>
                <w:szCs w:val="18"/>
                <w:lang w:val="en-GB"/>
              </w:rPr>
              <w:lastRenderedPageBreak/>
              <w:t xml:space="preserve">MPS72: Internet and office networks are considered non-trusted networks unless the office network falls within the scope of a conformity assessment. The data transfer channel must be protected during remote use and the risks caused by </w:t>
            </w:r>
            <w:r>
              <w:rPr>
                <w:sz w:val="18"/>
                <w:szCs w:val="18"/>
                <w:lang w:val="en-GB"/>
              </w:rPr>
              <w:lastRenderedPageBreak/>
              <w:t>the office network must be taken into consideration. The requirements associated with the substantial level of assurance are usual and they are already covered by the requirements of ISO 27001, for instance, if the standard is applied.</w:t>
            </w:r>
          </w:p>
        </w:tc>
      </w:tr>
      <w:tr w:rsidR="008147B4" w14:paraId="705D8770" w14:textId="77777777" w:rsidTr="008147B4">
        <w:tc>
          <w:tcPr>
            <w:tcW w:w="846" w:type="dxa"/>
          </w:tcPr>
          <w:p w14:paraId="718F0905" w14:textId="77777777" w:rsidR="00A2048D" w:rsidRPr="00874DCD" w:rsidRDefault="00A2048D" w:rsidP="00900D8A">
            <w:pPr>
              <w:pStyle w:val="BodyText"/>
              <w:numPr>
                <w:ilvl w:val="0"/>
                <w:numId w:val="23"/>
              </w:numPr>
              <w:spacing w:after="0"/>
              <w:jc w:val="both"/>
              <w:rPr>
                <w:sz w:val="18"/>
                <w:szCs w:val="18"/>
                <w:lang w:val="en-GB"/>
              </w:rPr>
            </w:pPr>
          </w:p>
        </w:tc>
        <w:tc>
          <w:tcPr>
            <w:tcW w:w="992" w:type="dxa"/>
            <w:shd w:val="clear" w:color="auto" w:fill="FFEBCC" w:themeFill="accent4" w:themeFillTint="33"/>
          </w:tcPr>
          <w:p w14:paraId="1759F01E" w14:textId="77777777" w:rsidR="00A2048D" w:rsidRPr="00E22E90" w:rsidRDefault="003C44C5" w:rsidP="00A2048D">
            <w:pPr>
              <w:pStyle w:val="BodyText"/>
              <w:spacing w:after="0"/>
              <w:jc w:val="both"/>
              <w:rPr>
                <w:sz w:val="18"/>
                <w:szCs w:val="18"/>
              </w:rPr>
            </w:pPr>
            <w:r>
              <w:rPr>
                <w:sz w:val="18"/>
                <w:szCs w:val="18"/>
                <w:lang w:val="en-GB"/>
              </w:rPr>
              <w:t>H</w:t>
            </w:r>
          </w:p>
        </w:tc>
        <w:tc>
          <w:tcPr>
            <w:tcW w:w="4253" w:type="dxa"/>
            <w:shd w:val="clear" w:color="auto" w:fill="FFEBCC" w:themeFill="accent4" w:themeFillTint="33"/>
          </w:tcPr>
          <w:p w14:paraId="705D6691" w14:textId="77777777" w:rsidR="00A2048D" w:rsidRPr="00874DCD" w:rsidRDefault="003C44C5" w:rsidP="00A2048D">
            <w:pPr>
              <w:pStyle w:val="BodyText"/>
              <w:spacing w:after="0"/>
              <w:jc w:val="both"/>
              <w:rPr>
                <w:sz w:val="18"/>
                <w:szCs w:val="18"/>
                <w:lang w:val="en-GB"/>
              </w:rPr>
            </w:pPr>
            <w:r>
              <w:rPr>
                <w:sz w:val="18"/>
                <w:szCs w:val="18"/>
                <w:lang w:val="en-GB"/>
              </w:rPr>
              <w:t>Communications security / management:</w:t>
            </w:r>
          </w:p>
          <w:p w14:paraId="4A34C74E" w14:textId="77777777" w:rsidR="00A2048D" w:rsidRPr="00874DCD" w:rsidRDefault="00A2048D" w:rsidP="00A2048D">
            <w:pPr>
              <w:pStyle w:val="BodyText"/>
              <w:spacing w:after="0"/>
              <w:jc w:val="both"/>
              <w:rPr>
                <w:sz w:val="18"/>
                <w:szCs w:val="18"/>
                <w:lang w:val="en-GB"/>
              </w:rPr>
            </w:pPr>
          </w:p>
          <w:p w14:paraId="65CED446" w14:textId="77777777" w:rsidR="00A2048D" w:rsidRPr="00874DCD" w:rsidRDefault="003C44C5" w:rsidP="00A2048D">
            <w:pPr>
              <w:pStyle w:val="BodyText"/>
              <w:spacing w:after="0"/>
              <w:jc w:val="both"/>
              <w:rPr>
                <w:sz w:val="18"/>
                <w:szCs w:val="18"/>
                <w:lang w:val="en-GB"/>
              </w:rPr>
            </w:pPr>
            <w:r>
              <w:rPr>
                <w:sz w:val="18"/>
                <w:szCs w:val="18"/>
                <w:lang w:val="en-GB"/>
              </w:rPr>
              <w:t xml:space="preserve">Information security threats from e-mail and web browsing as well as information security threats caused by other functions than those essential to the operation of a terminal used for the management are </w:t>
            </w:r>
            <w:r>
              <w:rPr>
                <w:b/>
                <w:bCs/>
                <w:sz w:val="18"/>
                <w:szCs w:val="18"/>
                <w:lang w:val="en-GB"/>
              </w:rPr>
              <w:t>prevented</w:t>
            </w:r>
            <w:r>
              <w:rPr>
                <w:sz w:val="18"/>
                <w:lang w:val="en-GB"/>
              </w:rPr>
              <w:t xml:space="preserve"> </w:t>
            </w:r>
            <w:r>
              <w:rPr>
                <w:sz w:val="18"/>
                <w:szCs w:val="18"/>
                <w:lang w:val="en-GB"/>
              </w:rPr>
              <w:t>in the remote operation and administration of the identification scheme (production network).</w:t>
            </w:r>
          </w:p>
        </w:tc>
        <w:tc>
          <w:tcPr>
            <w:tcW w:w="5528" w:type="dxa"/>
            <w:shd w:val="clear" w:color="auto" w:fill="FFEBCC" w:themeFill="accent4" w:themeFillTint="33"/>
          </w:tcPr>
          <w:p w14:paraId="4AB27292" w14:textId="77777777" w:rsidR="00E443BE" w:rsidRPr="00874DCD" w:rsidRDefault="003C44C5" w:rsidP="00E443BE">
            <w:pPr>
              <w:pStyle w:val="BodyText"/>
              <w:spacing w:after="0"/>
              <w:jc w:val="both"/>
              <w:rPr>
                <w:b/>
                <w:sz w:val="18"/>
                <w:szCs w:val="18"/>
                <w:lang w:val="en-GB"/>
              </w:rPr>
            </w:pPr>
            <w:r>
              <w:rPr>
                <w:b/>
                <w:bCs/>
                <w:sz w:val="18"/>
                <w:szCs w:val="18"/>
                <w:lang w:val="en-GB"/>
              </w:rPr>
              <w:t>M72B, section 5.2: Communications security</w:t>
            </w:r>
          </w:p>
          <w:p w14:paraId="3AE22F85" w14:textId="77777777" w:rsidR="00E443BE" w:rsidRPr="00874DCD" w:rsidRDefault="003C44C5" w:rsidP="00E443BE">
            <w:pPr>
              <w:pStyle w:val="BodyText"/>
              <w:spacing w:after="0"/>
              <w:jc w:val="both"/>
              <w:rPr>
                <w:bCs/>
                <w:sz w:val="18"/>
                <w:szCs w:val="18"/>
                <w:lang w:val="en-GB"/>
              </w:rPr>
            </w:pPr>
            <w:r>
              <w:rPr>
                <w:sz w:val="18"/>
                <w:lang w:val="en-GB"/>
              </w:rPr>
              <w:t xml:space="preserve">The identification scheme </w:t>
            </w:r>
            <w:r>
              <w:rPr>
                <w:sz w:val="18"/>
                <w:szCs w:val="18"/>
                <w:lang w:val="en-GB"/>
              </w:rPr>
              <w:t>communications must be planned, executed and maintained with:</w:t>
            </w:r>
          </w:p>
          <w:p w14:paraId="1245CB0D" w14:textId="77777777" w:rsidR="00E443BE" w:rsidRPr="00874DCD" w:rsidRDefault="003C44C5" w:rsidP="00E443BE">
            <w:pPr>
              <w:pStyle w:val="BodyText"/>
              <w:spacing w:after="0"/>
              <w:jc w:val="both"/>
              <w:rPr>
                <w:bCs/>
                <w:sz w:val="18"/>
                <w:szCs w:val="18"/>
                <w:lang w:val="en-GB"/>
              </w:rPr>
            </w:pPr>
            <w:r>
              <w:rPr>
                <w:sz w:val="18"/>
                <w:szCs w:val="18"/>
                <w:lang w:val="en-GB"/>
              </w:rPr>
              <w:t>[…]</w:t>
            </w:r>
          </w:p>
          <w:p w14:paraId="1A8B5B03" w14:textId="77777777" w:rsidR="00E443BE" w:rsidRPr="00874DCD" w:rsidRDefault="003C44C5" w:rsidP="00E443BE">
            <w:pPr>
              <w:pStyle w:val="BodyText"/>
              <w:spacing w:after="0"/>
              <w:jc w:val="both"/>
              <w:rPr>
                <w:bCs/>
                <w:sz w:val="18"/>
                <w:szCs w:val="18"/>
                <w:lang w:val="en-GB"/>
              </w:rPr>
            </w:pPr>
            <w:r>
              <w:rPr>
                <w:sz w:val="18"/>
                <w:szCs w:val="18"/>
                <w:lang w:val="en-GB"/>
              </w:rPr>
              <w:t>d) administration of filtering and control systems;</w:t>
            </w:r>
          </w:p>
          <w:p w14:paraId="6F2F38C9" w14:textId="77777777" w:rsidR="00E443BE" w:rsidRPr="00874DCD" w:rsidRDefault="003C44C5" w:rsidP="00E443BE">
            <w:pPr>
              <w:pStyle w:val="BodyText"/>
              <w:spacing w:after="0"/>
              <w:jc w:val="both"/>
              <w:rPr>
                <w:bCs/>
                <w:sz w:val="18"/>
                <w:szCs w:val="18"/>
                <w:lang w:val="en-GB"/>
              </w:rPr>
            </w:pPr>
            <w:r>
              <w:rPr>
                <w:sz w:val="18"/>
                <w:szCs w:val="18"/>
                <w:lang w:val="en-GB"/>
              </w:rPr>
              <w:t>e) secure administration connections; as well as</w:t>
            </w:r>
          </w:p>
          <w:p w14:paraId="01A267CA" w14:textId="77777777" w:rsidR="00E443BE" w:rsidRPr="00874DCD" w:rsidRDefault="003C44C5" w:rsidP="00E443BE">
            <w:pPr>
              <w:pStyle w:val="BodyText"/>
              <w:spacing w:after="0"/>
              <w:jc w:val="both"/>
              <w:rPr>
                <w:bCs/>
                <w:sz w:val="18"/>
                <w:szCs w:val="18"/>
                <w:lang w:val="en-GB"/>
              </w:rPr>
            </w:pPr>
            <w:r>
              <w:rPr>
                <w:sz w:val="18"/>
                <w:szCs w:val="18"/>
                <w:lang w:val="en-GB"/>
              </w:rPr>
              <w:t>[…]</w:t>
            </w:r>
          </w:p>
          <w:p w14:paraId="4E747218" w14:textId="77777777" w:rsidR="00E443BE" w:rsidRPr="00874DCD" w:rsidRDefault="00E443BE" w:rsidP="00E443BE">
            <w:pPr>
              <w:pStyle w:val="BodyText"/>
              <w:spacing w:after="0"/>
              <w:jc w:val="both"/>
              <w:rPr>
                <w:bCs/>
                <w:sz w:val="18"/>
                <w:szCs w:val="18"/>
                <w:lang w:val="en-GB"/>
              </w:rPr>
            </w:pPr>
          </w:p>
          <w:p w14:paraId="6449E805" w14:textId="77777777" w:rsidR="00E443BE" w:rsidRPr="00874DCD" w:rsidRDefault="003C44C5" w:rsidP="00E443BE">
            <w:pPr>
              <w:pStyle w:val="BodyText"/>
              <w:spacing w:after="0"/>
              <w:jc w:val="both"/>
              <w:rPr>
                <w:b/>
                <w:sz w:val="18"/>
                <w:szCs w:val="18"/>
                <w:lang w:val="en-GB"/>
              </w:rPr>
            </w:pPr>
            <w:r>
              <w:rPr>
                <w:b/>
                <w:bCs/>
                <w:sz w:val="18"/>
                <w:szCs w:val="18"/>
                <w:lang w:val="en-GB"/>
              </w:rPr>
              <w:t>5.4 Safety of operation</w:t>
            </w:r>
          </w:p>
          <w:p w14:paraId="0257034D" w14:textId="77777777" w:rsidR="00E443BE" w:rsidRPr="00874DCD" w:rsidRDefault="003C44C5" w:rsidP="00E443BE">
            <w:pPr>
              <w:pStyle w:val="BodyText"/>
              <w:spacing w:after="0"/>
              <w:jc w:val="both"/>
              <w:rPr>
                <w:sz w:val="18"/>
                <w:lang w:val="en-GB"/>
              </w:rPr>
            </w:pPr>
            <w:r>
              <w:rPr>
                <w:sz w:val="18"/>
                <w:lang w:val="en-GB"/>
              </w:rPr>
              <w:t xml:space="preserve">The identification scheme </w:t>
            </w:r>
            <w:r>
              <w:rPr>
                <w:sz w:val="18"/>
                <w:szCs w:val="18"/>
                <w:lang w:val="en-GB"/>
              </w:rPr>
              <w:t>operation must be planned, executed and maintained with:</w:t>
            </w:r>
          </w:p>
          <w:p w14:paraId="5F2661A2" w14:textId="77777777" w:rsidR="00E443BE" w:rsidRPr="00874DCD" w:rsidRDefault="003C44C5" w:rsidP="00E443BE">
            <w:pPr>
              <w:pStyle w:val="BodyText"/>
              <w:spacing w:after="0"/>
              <w:jc w:val="both"/>
              <w:rPr>
                <w:bCs/>
                <w:sz w:val="18"/>
                <w:szCs w:val="18"/>
                <w:lang w:val="en-GB"/>
              </w:rPr>
            </w:pPr>
            <w:r>
              <w:rPr>
                <w:sz w:val="18"/>
                <w:szCs w:val="18"/>
                <w:lang w:val="en-GB"/>
              </w:rPr>
              <w:t>[…]</w:t>
            </w:r>
          </w:p>
          <w:p w14:paraId="5E7C7AB0" w14:textId="77777777" w:rsidR="00E443BE" w:rsidRPr="00874DCD" w:rsidRDefault="003C44C5" w:rsidP="00E443BE">
            <w:pPr>
              <w:pStyle w:val="BodyText"/>
              <w:spacing w:after="0"/>
              <w:jc w:val="both"/>
              <w:rPr>
                <w:bCs/>
                <w:sz w:val="18"/>
                <w:szCs w:val="18"/>
                <w:lang w:val="en-GB"/>
              </w:rPr>
            </w:pPr>
            <w:r>
              <w:rPr>
                <w:sz w:val="18"/>
                <w:szCs w:val="18"/>
                <w:lang w:val="en-GB"/>
              </w:rPr>
              <w:t>c) protecting remote use and administration from threats in the remote use environment;</w:t>
            </w:r>
          </w:p>
          <w:p w14:paraId="687BA5ED" w14:textId="77777777" w:rsidR="00E443BE" w:rsidRPr="00874DCD" w:rsidRDefault="003C44C5" w:rsidP="00E443BE">
            <w:pPr>
              <w:pStyle w:val="BodyText"/>
              <w:spacing w:after="0"/>
              <w:jc w:val="both"/>
              <w:rPr>
                <w:bCs/>
                <w:sz w:val="18"/>
                <w:szCs w:val="18"/>
                <w:lang w:val="en-GB"/>
              </w:rPr>
            </w:pPr>
            <w:r>
              <w:rPr>
                <w:sz w:val="18"/>
                <w:szCs w:val="18"/>
                <w:lang w:val="en-GB"/>
              </w:rPr>
              <w:t>[…]</w:t>
            </w:r>
          </w:p>
          <w:p w14:paraId="6A9955D4" w14:textId="77777777" w:rsidR="00E443BE" w:rsidRPr="00874DCD" w:rsidRDefault="00E443BE" w:rsidP="00E443BE">
            <w:pPr>
              <w:pStyle w:val="BodyText"/>
              <w:spacing w:after="0"/>
              <w:jc w:val="both"/>
              <w:rPr>
                <w:bCs/>
                <w:sz w:val="18"/>
                <w:szCs w:val="18"/>
                <w:lang w:val="en-GB"/>
              </w:rPr>
            </w:pPr>
          </w:p>
          <w:p w14:paraId="177E92F7" w14:textId="77777777" w:rsidR="00E443BE" w:rsidRPr="00874DCD" w:rsidRDefault="003C44C5" w:rsidP="00E443BE">
            <w:pPr>
              <w:pStyle w:val="BodyText"/>
              <w:spacing w:after="0"/>
              <w:jc w:val="both"/>
              <w:rPr>
                <w:b/>
                <w:sz w:val="18"/>
                <w:szCs w:val="18"/>
                <w:lang w:val="en-GB"/>
              </w:rPr>
            </w:pPr>
            <w:r>
              <w:rPr>
                <w:b/>
                <w:bCs/>
                <w:sz w:val="18"/>
                <w:szCs w:val="18"/>
                <w:lang w:val="en-GB"/>
              </w:rPr>
              <w:lastRenderedPageBreak/>
              <w:t>5.5 Administration and remote connections of the production network of the identification scheme</w:t>
            </w:r>
          </w:p>
          <w:p w14:paraId="6DD8C540" w14:textId="77777777" w:rsidR="00E443BE" w:rsidRPr="00874DCD" w:rsidRDefault="003C44C5" w:rsidP="00E443BE">
            <w:pPr>
              <w:pStyle w:val="BodyText"/>
              <w:spacing w:after="0"/>
              <w:jc w:val="both"/>
              <w:rPr>
                <w:bCs/>
                <w:sz w:val="18"/>
                <w:szCs w:val="18"/>
                <w:lang w:val="en-GB"/>
              </w:rPr>
            </w:pPr>
            <w:r>
              <w:rPr>
                <w:sz w:val="18"/>
                <w:szCs w:val="18"/>
                <w:lang w:val="en-GB"/>
              </w:rPr>
              <w:t xml:space="preserve">The production network together with its </w:t>
            </w:r>
            <w:r>
              <w:rPr>
                <w:sz w:val="18"/>
                <w:lang w:val="en-GB"/>
              </w:rPr>
              <w:t>administration connections and remote access and remote administration</w:t>
            </w:r>
            <w:r>
              <w:rPr>
                <w:sz w:val="18"/>
                <w:szCs w:val="18"/>
                <w:lang w:val="en-GB"/>
              </w:rPr>
              <w:t xml:space="preserve"> referred to in subsections 5.2.e) and 5.4.c) above must be implemented in such a way that the information security threats caused by other services of the organisation, such as e-mail or web browsing, or information security threats caused by other functions than those essential to administration in a terminal used for the administration, are</w:t>
            </w:r>
          </w:p>
          <w:p w14:paraId="301418F2" w14:textId="77777777" w:rsidR="00E443BE" w:rsidRPr="00874DCD" w:rsidRDefault="003C44C5" w:rsidP="00E443BE">
            <w:pPr>
              <w:pStyle w:val="BodyText"/>
              <w:spacing w:after="0"/>
              <w:jc w:val="both"/>
              <w:rPr>
                <w:bCs/>
                <w:sz w:val="18"/>
                <w:szCs w:val="18"/>
                <w:lang w:val="en-GB"/>
              </w:rPr>
            </w:pPr>
            <w:r>
              <w:rPr>
                <w:sz w:val="18"/>
                <w:szCs w:val="18"/>
                <w:lang w:val="en-GB"/>
              </w:rPr>
              <w:t>[…]</w:t>
            </w:r>
          </w:p>
          <w:p w14:paraId="0E0DB696" w14:textId="77777777" w:rsidR="00E443BE" w:rsidRPr="00874DCD" w:rsidRDefault="003C44C5" w:rsidP="00E443BE">
            <w:pPr>
              <w:pStyle w:val="BodyText"/>
              <w:rPr>
                <w:b/>
                <w:sz w:val="18"/>
                <w:lang w:val="en-GB"/>
              </w:rPr>
            </w:pPr>
            <w:r>
              <w:rPr>
                <w:sz w:val="18"/>
                <w:szCs w:val="18"/>
                <w:lang w:val="en-GB"/>
              </w:rPr>
              <w:t>b) prevented when assessed as a whole at a high assurance level</w:t>
            </w:r>
            <w:r>
              <w:rPr>
                <w:sz w:val="18"/>
                <w:lang w:val="en-GB"/>
              </w:rPr>
              <w:t>.</w:t>
            </w:r>
          </w:p>
          <w:p w14:paraId="3F225496" w14:textId="77777777" w:rsidR="00A2048D" w:rsidRPr="00874DCD" w:rsidRDefault="00A2048D" w:rsidP="00A2048D">
            <w:pPr>
              <w:pStyle w:val="BodyText"/>
              <w:spacing w:after="0"/>
              <w:jc w:val="both"/>
              <w:rPr>
                <w:sz w:val="16"/>
                <w:szCs w:val="16"/>
                <w:lang w:val="en-GB"/>
              </w:rPr>
            </w:pPr>
          </w:p>
          <w:p w14:paraId="2313CBE5" w14:textId="77777777" w:rsidR="00A2048D" w:rsidRPr="00874DCD" w:rsidRDefault="003C44C5" w:rsidP="00A2048D">
            <w:pPr>
              <w:pStyle w:val="BodyText"/>
              <w:spacing w:after="0"/>
              <w:jc w:val="both"/>
              <w:rPr>
                <w:b/>
                <w:sz w:val="16"/>
                <w:szCs w:val="16"/>
                <w:lang w:val="en-GB"/>
              </w:rPr>
            </w:pPr>
            <w:r>
              <w:rPr>
                <w:b/>
                <w:bCs/>
                <w:sz w:val="16"/>
                <w:szCs w:val="16"/>
                <w:lang w:val="en-GB"/>
              </w:rPr>
              <w:t xml:space="preserve">MPS72B Explanatory Notes: </w:t>
            </w:r>
          </w:p>
          <w:p w14:paraId="4981DC05" w14:textId="77777777" w:rsidR="00A2048D" w:rsidRPr="00874DCD" w:rsidRDefault="003C44C5" w:rsidP="00A2048D">
            <w:pPr>
              <w:pStyle w:val="BodyText"/>
              <w:spacing w:after="0"/>
              <w:jc w:val="both"/>
              <w:rPr>
                <w:sz w:val="16"/>
                <w:szCs w:val="16"/>
                <w:lang w:val="en-GB"/>
              </w:rPr>
            </w:pPr>
            <w:r>
              <w:rPr>
                <w:sz w:val="16"/>
                <w:szCs w:val="16"/>
                <w:lang w:val="en-GB"/>
              </w:rPr>
              <w:t xml:space="preserve">At the high level of assurance, the requirements may be met at least by disabling access of a workstation in remote use to other services of the organisation, such as e-mail, and preventing the workstation from using other functions than those essential to the operation of the management network. In practice, this means that there shall be a separate workstation for management. </w:t>
            </w:r>
          </w:p>
          <w:p w14:paraId="15E27EC4" w14:textId="77777777" w:rsidR="00A2048D" w:rsidRPr="00874DCD" w:rsidRDefault="003C44C5" w:rsidP="00A2048D">
            <w:pPr>
              <w:pStyle w:val="BodyText"/>
              <w:spacing w:after="0"/>
              <w:jc w:val="both"/>
              <w:rPr>
                <w:sz w:val="16"/>
                <w:szCs w:val="16"/>
                <w:lang w:val="en-GB"/>
              </w:rPr>
            </w:pPr>
            <w:r>
              <w:rPr>
                <w:sz w:val="16"/>
                <w:szCs w:val="16"/>
                <w:lang w:val="en-GB"/>
              </w:rPr>
              <w:t xml:space="preserve">The assessment as a whole required at the high level of assurance means that if other workstations than such hardened workstations described above are used, the separation of the production system and other means for managing information security threats are taken into account in the implementation. In principle, such case requires a virtual termination or a KVM solution. </w:t>
            </w:r>
          </w:p>
          <w:p w14:paraId="2D25DB9A" w14:textId="77777777" w:rsidR="00A2048D" w:rsidRPr="00874DCD" w:rsidRDefault="003C44C5" w:rsidP="00A2048D">
            <w:pPr>
              <w:pStyle w:val="BodyText"/>
              <w:spacing w:after="0"/>
              <w:jc w:val="both"/>
              <w:rPr>
                <w:sz w:val="16"/>
                <w:szCs w:val="16"/>
                <w:lang w:val="en-GB"/>
              </w:rPr>
            </w:pPr>
            <w:r>
              <w:rPr>
                <w:sz w:val="16"/>
                <w:szCs w:val="16"/>
                <w:lang w:val="en-GB"/>
              </w:rPr>
              <w:t>The key point here is what is done on the terminal taking the virtualised connection, and therefore, a two-factor VPN connection to a virtualised workstation alone is not a sufficient solution, for example. Using antivirus and web proxy is not sufficient, either.</w:t>
            </w:r>
          </w:p>
          <w:p w14:paraId="206677D7" w14:textId="77777777" w:rsidR="00A2048D" w:rsidRPr="00874DCD" w:rsidRDefault="003C44C5" w:rsidP="00A2048D">
            <w:pPr>
              <w:pStyle w:val="BodyText"/>
              <w:spacing w:after="0"/>
              <w:jc w:val="both"/>
              <w:rPr>
                <w:b/>
                <w:sz w:val="16"/>
                <w:szCs w:val="16"/>
                <w:lang w:val="en-GB"/>
              </w:rPr>
            </w:pPr>
            <w:r>
              <w:rPr>
                <w:sz w:val="16"/>
                <w:szCs w:val="16"/>
                <w:lang w:val="en-GB"/>
              </w:rPr>
              <w:t>When transferring necessary files from one terminal to another, the risk of malware shall also be taken into account, for instance, by ensuring the use of reliable sources only and safeguarding information security (integrity) using all appropriate methods.</w:t>
            </w:r>
          </w:p>
          <w:p w14:paraId="1610453B" w14:textId="77777777" w:rsidR="00A2048D" w:rsidRPr="00874DCD" w:rsidRDefault="00A2048D" w:rsidP="00A2048D">
            <w:pPr>
              <w:pStyle w:val="BodyText"/>
              <w:spacing w:after="0"/>
              <w:jc w:val="both"/>
              <w:rPr>
                <w:sz w:val="16"/>
                <w:szCs w:val="16"/>
                <w:lang w:val="en-GB"/>
              </w:rPr>
            </w:pPr>
          </w:p>
        </w:tc>
        <w:tc>
          <w:tcPr>
            <w:tcW w:w="1276" w:type="dxa"/>
            <w:shd w:val="clear" w:color="auto" w:fill="FFEBCC" w:themeFill="accent4" w:themeFillTint="33"/>
          </w:tcPr>
          <w:p w14:paraId="093C9EE9" w14:textId="77777777" w:rsidR="00A2048D" w:rsidRPr="001441EE" w:rsidRDefault="003C44C5" w:rsidP="002242A5">
            <w:pPr>
              <w:pStyle w:val="BodyText"/>
              <w:jc w:val="both"/>
              <w:rPr>
                <w:sz w:val="18"/>
                <w:szCs w:val="18"/>
              </w:rPr>
            </w:pPr>
            <w:r>
              <w:rPr>
                <w:sz w:val="18"/>
                <w:szCs w:val="18"/>
                <w:lang w:val="en-GB"/>
              </w:rPr>
              <w:lastRenderedPageBreak/>
              <w:t>See previous row.</w:t>
            </w:r>
          </w:p>
        </w:tc>
        <w:tc>
          <w:tcPr>
            <w:tcW w:w="3402" w:type="dxa"/>
            <w:shd w:val="clear" w:color="auto" w:fill="FFEBCC" w:themeFill="accent4" w:themeFillTint="33"/>
          </w:tcPr>
          <w:p w14:paraId="75A90624" w14:textId="77777777" w:rsidR="00A2048D" w:rsidRPr="001441EE" w:rsidRDefault="00A2048D" w:rsidP="00A2048D">
            <w:pPr>
              <w:pStyle w:val="BodyText"/>
              <w:jc w:val="both"/>
              <w:rPr>
                <w:sz w:val="18"/>
                <w:szCs w:val="18"/>
              </w:rPr>
            </w:pPr>
          </w:p>
        </w:tc>
      </w:tr>
    </w:tbl>
    <w:p w14:paraId="4F21D756" w14:textId="77777777" w:rsidR="001D7727" w:rsidRDefault="001D7727"/>
    <w:p w14:paraId="604EDDA0" w14:textId="77777777" w:rsidR="00A856FA" w:rsidRDefault="003C44C5" w:rsidP="007E4782">
      <w:pPr>
        <w:pStyle w:val="Heading2"/>
      </w:pPr>
      <w:bookmarkStart w:id="9" w:name="_Toc11772964"/>
      <w:bookmarkStart w:id="10" w:name="_Toc138170212"/>
      <w:r>
        <w:rPr>
          <w:bCs/>
          <w:lang w:val="en-GB"/>
        </w:rPr>
        <w:t>Information system security</w:t>
      </w:r>
      <w:bookmarkEnd w:id="9"/>
      <w:bookmarkEnd w:id="10"/>
    </w:p>
    <w:p w14:paraId="4C9925BB" w14:textId="77777777" w:rsidR="00A856FA" w:rsidRDefault="00A856FA"/>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8147B4" w14:paraId="69416C25" w14:textId="77777777" w:rsidTr="008147B4">
        <w:trPr>
          <w:cnfStyle w:val="100000000000" w:firstRow="1" w:lastRow="0" w:firstColumn="0" w:lastColumn="0" w:oddVBand="0" w:evenVBand="0" w:oddHBand="0" w:evenHBand="0" w:firstRowFirstColumn="0" w:firstRowLastColumn="0" w:lastRowFirstColumn="0" w:lastRowLastColumn="0"/>
          <w:trHeight w:val="785"/>
        </w:trPr>
        <w:tc>
          <w:tcPr>
            <w:tcW w:w="16297" w:type="dxa"/>
            <w:gridSpan w:val="6"/>
            <w:shd w:val="clear" w:color="auto" w:fill="D9D9D9" w:themeFill="background1" w:themeFillShade="D9"/>
          </w:tcPr>
          <w:p w14:paraId="2A495246" w14:textId="77777777" w:rsidR="004D5481" w:rsidRDefault="004D5481" w:rsidP="00824263">
            <w:pPr>
              <w:pStyle w:val="BodyText"/>
              <w:spacing w:after="0"/>
              <w:jc w:val="both"/>
              <w:rPr>
                <w:sz w:val="18"/>
                <w:szCs w:val="18"/>
              </w:rPr>
            </w:pPr>
          </w:p>
          <w:p w14:paraId="59E60B04" w14:textId="77777777" w:rsidR="004D5481" w:rsidRPr="004D5481" w:rsidRDefault="003C44C5" w:rsidP="004D5481">
            <w:pPr>
              <w:pStyle w:val="BodyText"/>
              <w:spacing w:after="0"/>
              <w:jc w:val="both"/>
              <w:rPr>
                <w:sz w:val="18"/>
                <w:szCs w:val="18"/>
              </w:rPr>
            </w:pPr>
            <w:r>
              <w:rPr>
                <w:b w:val="0"/>
                <w:sz w:val="18"/>
                <w:szCs w:val="18"/>
                <w:lang w:val="en-GB"/>
              </w:rPr>
              <w:t>3.2 Information system security</w:t>
            </w:r>
          </w:p>
        </w:tc>
      </w:tr>
      <w:tr w:rsidR="008147B4" w14:paraId="4C0E4EDD" w14:textId="77777777" w:rsidTr="008147B4">
        <w:tc>
          <w:tcPr>
            <w:tcW w:w="846" w:type="dxa"/>
            <w:shd w:val="clear" w:color="auto" w:fill="BFBFBF" w:themeFill="background1" w:themeFillShade="BF"/>
          </w:tcPr>
          <w:p w14:paraId="0DDEC387" w14:textId="77777777" w:rsidR="00EC3656" w:rsidRPr="00D228B3" w:rsidRDefault="003C44C5" w:rsidP="00A137A7">
            <w:pPr>
              <w:pStyle w:val="BodyText"/>
              <w:jc w:val="both"/>
              <w:rPr>
                <w:b/>
                <w:sz w:val="18"/>
                <w:szCs w:val="18"/>
              </w:rPr>
            </w:pPr>
            <w:r>
              <w:rPr>
                <w:b/>
                <w:bCs/>
                <w:sz w:val="18"/>
                <w:szCs w:val="18"/>
                <w:lang w:val="en-GB"/>
              </w:rPr>
              <w:t>NO.</w:t>
            </w:r>
          </w:p>
        </w:tc>
        <w:tc>
          <w:tcPr>
            <w:tcW w:w="992" w:type="dxa"/>
            <w:shd w:val="clear" w:color="auto" w:fill="BFBFBF" w:themeFill="background1" w:themeFillShade="BF"/>
          </w:tcPr>
          <w:p w14:paraId="35FFBDBA" w14:textId="77777777" w:rsidR="00EC3656" w:rsidRPr="00D228B3" w:rsidRDefault="003C44C5" w:rsidP="00EC3656">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2F1E5E71" w14:textId="77777777" w:rsidR="00EC3656" w:rsidRPr="00874DCD" w:rsidRDefault="003C44C5" w:rsidP="005F1C03">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3B19CEAC" w14:textId="77777777" w:rsidR="00EC3656"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681A6A1C" w14:textId="77777777" w:rsidR="00EC3656"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586594E7" w14:textId="77777777" w:rsidR="00EC3656" w:rsidRPr="00D228B3" w:rsidRDefault="003C44C5" w:rsidP="00A137A7">
            <w:pPr>
              <w:pStyle w:val="BodyText"/>
              <w:jc w:val="both"/>
              <w:rPr>
                <w:b/>
                <w:sz w:val="18"/>
                <w:szCs w:val="18"/>
              </w:rPr>
            </w:pPr>
            <w:r>
              <w:rPr>
                <w:b/>
                <w:bCs/>
                <w:sz w:val="18"/>
                <w:szCs w:val="18"/>
                <w:lang w:val="en-GB"/>
              </w:rPr>
              <w:t>NOTES</w:t>
            </w:r>
          </w:p>
        </w:tc>
      </w:tr>
      <w:tr w:rsidR="008147B4" w:rsidRPr="00BF7C90" w14:paraId="59AAFC75" w14:textId="77777777" w:rsidTr="008147B4">
        <w:trPr>
          <w:trHeight w:val="1942"/>
        </w:trPr>
        <w:tc>
          <w:tcPr>
            <w:tcW w:w="846" w:type="dxa"/>
            <w:shd w:val="clear" w:color="auto" w:fill="auto"/>
          </w:tcPr>
          <w:p w14:paraId="5BF4522B" w14:textId="77777777" w:rsidR="00567680" w:rsidRPr="00E11277" w:rsidRDefault="00567680" w:rsidP="00900D8A">
            <w:pPr>
              <w:pStyle w:val="BodyText"/>
              <w:numPr>
                <w:ilvl w:val="0"/>
                <w:numId w:val="23"/>
              </w:numPr>
              <w:spacing w:after="0"/>
              <w:jc w:val="both"/>
              <w:rPr>
                <w:sz w:val="18"/>
                <w:szCs w:val="18"/>
              </w:rPr>
            </w:pPr>
          </w:p>
        </w:tc>
        <w:tc>
          <w:tcPr>
            <w:tcW w:w="992" w:type="dxa"/>
          </w:tcPr>
          <w:p w14:paraId="47012C50" w14:textId="77777777" w:rsidR="00567680" w:rsidRPr="0089450D" w:rsidRDefault="003C44C5" w:rsidP="00177E96">
            <w:pPr>
              <w:pStyle w:val="BodyText"/>
              <w:spacing w:after="0"/>
              <w:jc w:val="both"/>
              <w:rPr>
                <w:sz w:val="18"/>
                <w:szCs w:val="18"/>
              </w:rPr>
            </w:pPr>
            <w:r>
              <w:rPr>
                <w:sz w:val="18"/>
                <w:szCs w:val="18"/>
                <w:lang w:val="en-GB"/>
              </w:rPr>
              <w:t>S, H</w:t>
            </w:r>
          </w:p>
        </w:tc>
        <w:tc>
          <w:tcPr>
            <w:tcW w:w="4253" w:type="dxa"/>
          </w:tcPr>
          <w:p w14:paraId="130DDA19" w14:textId="77777777" w:rsidR="00567680" w:rsidRDefault="003C44C5" w:rsidP="00567680">
            <w:pPr>
              <w:pStyle w:val="BodyText"/>
              <w:spacing w:after="0"/>
              <w:jc w:val="both"/>
              <w:rPr>
                <w:sz w:val="18"/>
                <w:szCs w:val="18"/>
              </w:rPr>
            </w:pPr>
            <w:r>
              <w:rPr>
                <w:sz w:val="18"/>
                <w:szCs w:val="18"/>
                <w:lang w:val="en-GB"/>
              </w:rPr>
              <w:t>Information system security:</w:t>
            </w:r>
          </w:p>
          <w:p w14:paraId="1574AD2D" w14:textId="77777777" w:rsidR="00567680" w:rsidRDefault="00567680" w:rsidP="00567680">
            <w:pPr>
              <w:pStyle w:val="BodyText"/>
              <w:spacing w:after="0"/>
              <w:jc w:val="both"/>
              <w:rPr>
                <w:sz w:val="18"/>
                <w:szCs w:val="18"/>
              </w:rPr>
            </w:pPr>
          </w:p>
          <w:p w14:paraId="382464C0" w14:textId="77777777" w:rsidR="00567680" w:rsidRPr="00874DCD" w:rsidRDefault="003C44C5" w:rsidP="00567680">
            <w:pPr>
              <w:pStyle w:val="BodyText"/>
              <w:spacing w:after="0"/>
              <w:jc w:val="both"/>
              <w:rPr>
                <w:b/>
                <w:sz w:val="18"/>
                <w:szCs w:val="18"/>
                <w:lang w:val="en-GB"/>
              </w:rPr>
            </w:pPr>
            <w:r>
              <w:rPr>
                <w:sz w:val="18"/>
                <w:szCs w:val="18"/>
                <w:lang w:val="en-GB"/>
              </w:rPr>
              <w:t xml:space="preserve">The </w:t>
            </w:r>
            <w:r>
              <w:rPr>
                <w:b/>
                <w:bCs/>
                <w:sz w:val="18"/>
                <w:szCs w:val="18"/>
                <w:lang w:val="en-GB"/>
              </w:rPr>
              <w:t xml:space="preserve">information systems and processes </w:t>
            </w:r>
            <w:r>
              <w:rPr>
                <w:sz w:val="18"/>
                <w:szCs w:val="18"/>
                <w:lang w:val="en-GB"/>
              </w:rPr>
              <w:t xml:space="preserve">(processes using information systems that are related to the production of identification services, including the administration of the service) of the identification scheme are </w:t>
            </w:r>
            <w:r>
              <w:rPr>
                <w:b/>
                <w:bCs/>
                <w:sz w:val="18"/>
                <w:szCs w:val="18"/>
                <w:lang w:val="en-GB"/>
              </w:rPr>
              <w:t>identified, documented and maintained</w:t>
            </w:r>
            <w:r>
              <w:rPr>
                <w:sz w:val="18"/>
                <w:szCs w:val="18"/>
                <w:lang w:val="en-GB"/>
              </w:rPr>
              <w:t>.</w:t>
            </w:r>
          </w:p>
          <w:p w14:paraId="6739E593" w14:textId="77777777" w:rsidR="00567680" w:rsidRPr="00874DCD" w:rsidRDefault="00567680" w:rsidP="00567680">
            <w:pPr>
              <w:pStyle w:val="BodyText"/>
              <w:spacing w:after="0"/>
              <w:jc w:val="both"/>
              <w:rPr>
                <w:sz w:val="18"/>
                <w:szCs w:val="18"/>
                <w:lang w:val="en-GB"/>
              </w:rPr>
            </w:pPr>
          </w:p>
          <w:p w14:paraId="332931B6" w14:textId="77777777" w:rsidR="00567680" w:rsidRPr="00874DCD" w:rsidRDefault="003C44C5" w:rsidP="00567680">
            <w:pPr>
              <w:pStyle w:val="BodyText"/>
              <w:spacing w:after="0"/>
              <w:jc w:val="both"/>
              <w:rPr>
                <w:rFonts w:asciiTheme="majorHAnsi" w:hAnsiTheme="majorHAnsi" w:cs="Arial"/>
                <w:sz w:val="18"/>
                <w:szCs w:val="18"/>
                <w:lang w:val="en-GB"/>
              </w:rPr>
            </w:pPr>
            <w:r>
              <w:rPr>
                <w:sz w:val="18"/>
                <w:szCs w:val="18"/>
                <w:lang w:val="en-GB"/>
              </w:rPr>
              <w:t xml:space="preserve">The information systems of the identification scheme are </w:t>
            </w:r>
            <w:r>
              <w:rPr>
                <w:b/>
                <w:bCs/>
                <w:sz w:val="18"/>
                <w:szCs w:val="18"/>
                <w:lang w:val="en-GB"/>
              </w:rPr>
              <w:t>classified</w:t>
            </w:r>
            <w:r>
              <w:rPr>
                <w:sz w:val="18"/>
                <w:szCs w:val="18"/>
                <w:lang w:val="en-GB"/>
              </w:rPr>
              <w:t xml:space="preserve"> based on the information processed by the systems and the actions that they enable. </w:t>
            </w:r>
            <w:r>
              <w:rPr>
                <w:rFonts w:asciiTheme="majorHAnsi" w:hAnsiTheme="majorHAnsi"/>
                <w:sz w:val="18"/>
                <w:szCs w:val="18"/>
                <w:lang w:val="en-GB"/>
              </w:rPr>
              <w:t>In the classification of the systems, the entire lifecycle of the protected information must be taken into account.</w:t>
            </w:r>
          </w:p>
          <w:p w14:paraId="4E64EFE1" w14:textId="77777777" w:rsidR="009B55D1" w:rsidRPr="00874DCD" w:rsidRDefault="009B55D1" w:rsidP="00567680">
            <w:pPr>
              <w:pStyle w:val="BodyText"/>
              <w:spacing w:after="0"/>
              <w:jc w:val="both"/>
              <w:rPr>
                <w:sz w:val="18"/>
                <w:szCs w:val="18"/>
                <w:lang w:val="en-GB"/>
              </w:rPr>
            </w:pPr>
          </w:p>
          <w:p w14:paraId="11535FA3" w14:textId="77777777" w:rsidR="009B55D1" w:rsidRPr="00874DCD" w:rsidRDefault="003C44C5" w:rsidP="00567680">
            <w:pPr>
              <w:pStyle w:val="BodyText"/>
              <w:spacing w:after="0"/>
              <w:jc w:val="both"/>
              <w:rPr>
                <w:sz w:val="18"/>
                <w:szCs w:val="18"/>
                <w:lang w:val="en-GB"/>
              </w:rPr>
            </w:pPr>
            <w:r>
              <w:rPr>
                <w:sz w:val="18"/>
                <w:szCs w:val="18"/>
                <w:lang w:val="en-GB"/>
              </w:rPr>
              <w:t>The data processing environment used for control operations must be separated from other environments.</w:t>
            </w:r>
          </w:p>
          <w:p w14:paraId="46889BF9" w14:textId="77777777" w:rsidR="00567680" w:rsidRPr="00874DCD" w:rsidRDefault="00567680" w:rsidP="00177E96">
            <w:pPr>
              <w:pStyle w:val="BodyText"/>
              <w:spacing w:after="0"/>
              <w:jc w:val="both"/>
              <w:rPr>
                <w:sz w:val="18"/>
                <w:szCs w:val="18"/>
                <w:lang w:val="en-GB"/>
              </w:rPr>
            </w:pPr>
          </w:p>
        </w:tc>
        <w:tc>
          <w:tcPr>
            <w:tcW w:w="5528" w:type="dxa"/>
          </w:tcPr>
          <w:p w14:paraId="01D47C4C" w14:textId="77777777" w:rsidR="00D2027B" w:rsidRPr="00874DCD" w:rsidRDefault="00D2027B" w:rsidP="00723067">
            <w:pPr>
              <w:pStyle w:val="BodyText"/>
              <w:spacing w:after="0"/>
              <w:jc w:val="both"/>
              <w:rPr>
                <w:sz w:val="18"/>
                <w:szCs w:val="18"/>
                <w:lang w:val="en-GB"/>
              </w:rPr>
            </w:pPr>
          </w:p>
          <w:p w14:paraId="4FB1251C"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59E9712C"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6BA79932" w14:textId="77777777" w:rsidR="00D2027B" w:rsidRPr="00874DCD" w:rsidRDefault="003C44C5" w:rsidP="00D2027B">
            <w:pPr>
              <w:pStyle w:val="BodyText"/>
              <w:spacing w:after="0"/>
              <w:jc w:val="both"/>
              <w:rPr>
                <w:sz w:val="18"/>
                <w:szCs w:val="18"/>
                <w:lang w:val="en-GB"/>
              </w:rPr>
            </w:pPr>
            <w:r>
              <w:rPr>
                <w:sz w:val="18"/>
                <w:szCs w:val="18"/>
                <w:lang w:val="en-GB"/>
              </w:rPr>
              <w:t>a) access control according to the principle of least privilege;</w:t>
            </w:r>
          </w:p>
          <w:p w14:paraId="17AD08CE" w14:textId="77777777" w:rsidR="00D2027B" w:rsidRPr="00874DCD" w:rsidRDefault="003C44C5" w:rsidP="00D2027B">
            <w:pPr>
              <w:pStyle w:val="BodyText"/>
              <w:spacing w:after="0"/>
              <w:jc w:val="both"/>
              <w:rPr>
                <w:sz w:val="18"/>
                <w:szCs w:val="18"/>
                <w:lang w:val="en-GB"/>
              </w:rPr>
            </w:pPr>
            <w:r>
              <w:rPr>
                <w:sz w:val="18"/>
                <w:szCs w:val="18"/>
                <w:lang w:val="en-GB"/>
              </w:rPr>
              <w:t>b) unique identification of the users of the systems;</w:t>
            </w:r>
          </w:p>
          <w:p w14:paraId="64378134" w14:textId="77777777" w:rsidR="00567680" w:rsidRPr="00C305C3" w:rsidRDefault="003C44C5" w:rsidP="008D5E8E">
            <w:pPr>
              <w:pStyle w:val="BodyText"/>
              <w:spacing w:after="0"/>
              <w:jc w:val="both"/>
              <w:rPr>
                <w:b/>
                <w:sz w:val="18"/>
                <w:szCs w:val="18"/>
              </w:rPr>
            </w:pPr>
            <w:r>
              <w:rPr>
                <w:sz w:val="18"/>
                <w:szCs w:val="18"/>
                <w:lang w:val="en-GB"/>
              </w:rPr>
              <w:t>[…]</w:t>
            </w:r>
          </w:p>
        </w:tc>
        <w:tc>
          <w:tcPr>
            <w:tcW w:w="1276" w:type="dxa"/>
          </w:tcPr>
          <w:p w14:paraId="406494D6" w14:textId="77777777" w:rsidR="00567680" w:rsidRPr="00874DCD" w:rsidRDefault="003C44C5" w:rsidP="00786D8C">
            <w:pPr>
              <w:pStyle w:val="BodyText"/>
              <w:jc w:val="both"/>
              <w:rPr>
                <w:sz w:val="18"/>
                <w:szCs w:val="18"/>
                <w:lang w:val="en-GB"/>
              </w:rPr>
            </w:pPr>
            <w:r>
              <w:rPr>
                <w:sz w:val="18"/>
                <w:szCs w:val="18"/>
                <w:lang w:val="en-GB"/>
              </w:rPr>
              <w:t xml:space="preserve">A.8.1.1 Asset management / </w:t>
            </w:r>
            <w:r>
              <w:rPr>
                <w:lang w:val="en-GB"/>
              </w:rPr>
              <w:t xml:space="preserve"> </w:t>
            </w:r>
            <w:r>
              <w:rPr>
                <w:sz w:val="18"/>
                <w:szCs w:val="18"/>
                <w:lang w:val="en-GB"/>
              </w:rPr>
              <w:t>Responsibility for assets: Inventory of assets</w:t>
            </w:r>
          </w:p>
          <w:p w14:paraId="6DAEB3A0" w14:textId="77777777" w:rsidR="00786D8C" w:rsidRPr="00874DCD" w:rsidRDefault="003C44C5" w:rsidP="00635A6B">
            <w:pPr>
              <w:pStyle w:val="BodyText"/>
              <w:jc w:val="both"/>
              <w:rPr>
                <w:sz w:val="18"/>
                <w:szCs w:val="18"/>
                <w:lang w:val="en-GB"/>
              </w:rPr>
            </w:pPr>
            <w:r>
              <w:rPr>
                <w:sz w:val="18"/>
                <w:szCs w:val="18"/>
                <w:lang w:val="en-GB"/>
              </w:rPr>
              <w:t xml:space="preserve">A.8.2.1 Asset management / Information classification </w:t>
            </w:r>
          </w:p>
        </w:tc>
        <w:tc>
          <w:tcPr>
            <w:tcW w:w="3402" w:type="dxa"/>
          </w:tcPr>
          <w:p w14:paraId="622DF1D1" w14:textId="77777777" w:rsidR="00824263" w:rsidRPr="00874DCD" w:rsidRDefault="003C44C5" w:rsidP="00824263">
            <w:pPr>
              <w:pStyle w:val="BodyText"/>
              <w:spacing w:after="0"/>
              <w:jc w:val="both"/>
              <w:rPr>
                <w:sz w:val="18"/>
                <w:szCs w:val="18"/>
                <w:lang w:val="en-GB"/>
              </w:rPr>
            </w:pPr>
            <w:r>
              <w:rPr>
                <w:sz w:val="18"/>
                <w:szCs w:val="18"/>
                <w:lang w:val="en-GB"/>
              </w:rPr>
              <w:t>Classification of information: the acceptable use of equipment, software application and other assets must be defined.</w:t>
            </w:r>
          </w:p>
          <w:p w14:paraId="17A2BFF6" w14:textId="77777777" w:rsidR="00567680" w:rsidRPr="00874DCD" w:rsidRDefault="00567680" w:rsidP="006F3812">
            <w:pPr>
              <w:pStyle w:val="BodyText"/>
              <w:spacing w:after="0"/>
              <w:jc w:val="both"/>
              <w:rPr>
                <w:color w:val="054884" w:themeColor="accent5"/>
                <w:sz w:val="18"/>
                <w:szCs w:val="18"/>
                <w:lang w:val="en-GB"/>
              </w:rPr>
            </w:pPr>
          </w:p>
        </w:tc>
      </w:tr>
      <w:tr w:rsidR="008147B4" w:rsidRPr="00BF7C90" w14:paraId="6EEC0998" w14:textId="77777777" w:rsidTr="008147B4">
        <w:trPr>
          <w:trHeight w:val="2934"/>
        </w:trPr>
        <w:tc>
          <w:tcPr>
            <w:tcW w:w="846" w:type="dxa"/>
            <w:shd w:val="clear" w:color="auto" w:fill="auto"/>
          </w:tcPr>
          <w:p w14:paraId="0FA40845" w14:textId="77777777" w:rsidR="008C51E2" w:rsidRPr="00874DCD" w:rsidRDefault="008C51E2" w:rsidP="00900D8A">
            <w:pPr>
              <w:pStyle w:val="BodyText"/>
              <w:numPr>
                <w:ilvl w:val="0"/>
                <w:numId w:val="23"/>
              </w:numPr>
              <w:spacing w:after="0"/>
              <w:jc w:val="both"/>
              <w:rPr>
                <w:sz w:val="18"/>
                <w:szCs w:val="18"/>
                <w:lang w:val="en-GB"/>
              </w:rPr>
            </w:pPr>
          </w:p>
        </w:tc>
        <w:tc>
          <w:tcPr>
            <w:tcW w:w="992" w:type="dxa"/>
          </w:tcPr>
          <w:p w14:paraId="22DE0AE5" w14:textId="77777777" w:rsidR="008C51E2" w:rsidRPr="0089450D" w:rsidRDefault="003C44C5" w:rsidP="00177E96">
            <w:pPr>
              <w:pStyle w:val="BodyText"/>
              <w:spacing w:after="0"/>
              <w:jc w:val="both"/>
              <w:rPr>
                <w:sz w:val="18"/>
                <w:szCs w:val="18"/>
              </w:rPr>
            </w:pPr>
            <w:r>
              <w:rPr>
                <w:sz w:val="18"/>
                <w:szCs w:val="18"/>
                <w:lang w:val="en-GB"/>
              </w:rPr>
              <w:t>S, H</w:t>
            </w:r>
          </w:p>
        </w:tc>
        <w:tc>
          <w:tcPr>
            <w:tcW w:w="4253" w:type="dxa"/>
          </w:tcPr>
          <w:p w14:paraId="3B54C623" w14:textId="77777777" w:rsidR="008C51E2" w:rsidRPr="00874DCD" w:rsidRDefault="003C44C5" w:rsidP="008C51E2">
            <w:pPr>
              <w:pStyle w:val="BodyText"/>
              <w:spacing w:after="0"/>
              <w:jc w:val="both"/>
              <w:rPr>
                <w:sz w:val="18"/>
                <w:szCs w:val="18"/>
                <w:lang w:val="en-GB"/>
              </w:rPr>
            </w:pPr>
            <w:r>
              <w:rPr>
                <w:sz w:val="18"/>
                <w:szCs w:val="18"/>
                <w:lang w:val="en-GB"/>
              </w:rPr>
              <w:t>Information system security:</w:t>
            </w:r>
          </w:p>
          <w:p w14:paraId="3E42097A" w14:textId="77777777" w:rsidR="008C51E2" w:rsidRPr="00874DCD" w:rsidRDefault="008C51E2" w:rsidP="008C51E2">
            <w:pPr>
              <w:pStyle w:val="BodyText"/>
              <w:spacing w:after="0"/>
              <w:jc w:val="both"/>
              <w:rPr>
                <w:sz w:val="18"/>
                <w:szCs w:val="18"/>
                <w:lang w:val="en-GB"/>
              </w:rPr>
            </w:pPr>
          </w:p>
          <w:p w14:paraId="06726238" w14:textId="77777777" w:rsidR="0089450D" w:rsidRPr="00874DCD" w:rsidRDefault="003C44C5" w:rsidP="0005460D">
            <w:pPr>
              <w:pStyle w:val="BodyText"/>
              <w:spacing w:after="0"/>
              <w:rPr>
                <w:sz w:val="18"/>
                <w:szCs w:val="18"/>
                <w:lang w:val="en-GB"/>
              </w:rPr>
            </w:pPr>
            <w:r>
              <w:rPr>
                <w:b/>
                <w:bCs/>
                <w:sz w:val="18"/>
                <w:szCs w:val="18"/>
                <w:lang w:val="en-GB"/>
              </w:rPr>
              <w:t>Access privileges</w:t>
            </w:r>
            <w:r>
              <w:rPr>
                <w:sz w:val="18"/>
                <w:szCs w:val="18"/>
                <w:lang w:val="en-GB"/>
              </w:rPr>
              <w:t xml:space="preserve"> of the identification scheme are defined and documented.</w:t>
            </w:r>
          </w:p>
          <w:p w14:paraId="6D2EAA19" w14:textId="77777777" w:rsidR="0005460D" w:rsidRPr="00874DCD" w:rsidRDefault="003C44C5" w:rsidP="0005460D">
            <w:pPr>
              <w:pStyle w:val="BodyText"/>
              <w:spacing w:after="0"/>
              <w:rPr>
                <w:sz w:val="18"/>
                <w:szCs w:val="18"/>
                <w:lang w:val="en-GB"/>
              </w:rPr>
            </w:pPr>
            <w:r>
              <w:rPr>
                <w:sz w:val="18"/>
                <w:szCs w:val="18"/>
                <w:lang w:val="en-GB"/>
              </w:rPr>
              <w:t xml:space="preserve"> </w:t>
            </w:r>
          </w:p>
          <w:p w14:paraId="32408448" w14:textId="77777777" w:rsidR="0005460D" w:rsidRPr="00874DCD" w:rsidRDefault="003C44C5" w:rsidP="0005460D">
            <w:pPr>
              <w:pStyle w:val="BodyText"/>
              <w:spacing w:after="0"/>
              <w:rPr>
                <w:sz w:val="18"/>
                <w:szCs w:val="18"/>
                <w:lang w:val="en-GB"/>
              </w:rPr>
            </w:pPr>
            <w:r>
              <w:rPr>
                <w:sz w:val="18"/>
                <w:szCs w:val="18"/>
                <w:lang w:val="en-GB"/>
              </w:rPr>
              <w:t xml:space="preserve">The access privileges are </w:t>
            </w:r>
            <w:r>
              <w:rPr>
                <w:b/>
                <w:bCs/>
                <w:sz w:val="18"/>
                <w:szCs w:val="18"/>
                <w:lang w:val="en-GB"/>
              </w:rPr>
              <w:t>based</w:t>
            </w:r>
            <w:r>
              <w:rPr>
                <w:sz w:val="18"/>
                <w:szCs w:val="18"/>
                <w:lang w:val="en-GB"/>
              </w:rPr>
              <w:t xml:space="preserve"> on the classification of information systems and the tasks of each person/user. </w:t>
            </w:r>
          </w:p>
          <w:p w14:paraId="701F9A17" w14:textId="77777777" w:rsidR="0089450D" w:rsidRPr="00874DCD" w:rsidRDefault="0089450D" w:rsidP="0005460D">
            <w:pPr>
              <w:pStyle w:val="BodyText"/>
              <w:spacing w:after="0"/>
              <w:rPr>
                <w:sz w:val="18"/>
                <w:szCs w:val="18"/>
                <w:lang w:val="en-GB"/>
              </w:rPr>
            </w:pPr>
          </w:p>
          <w:p w14:paraId="07675FB1" w14:textId="77777777" w:rsidR="008C51E2" w:rsidRPr="00874DCD" w:rsidRDefault="003C44C5" w:rsidP="0005460D">
            <w:pPr>
              <w:pStyle w:val="BodyText"/>
              <w:spacing w:after="0"/>
              <w:rPr>
                <w:sz w:val="18"/>
                <w:szCs w:val="18"/>
                <w:lang w:val="en-GB"/>
              </w:rPr>
            </w:pPr>
            <w:r>
              <w:rPr>
                <w:sz w:val="18"/>
                <w:szCs w:val="18"/>
                <w:lang w:val="en-GB"/>
              </w:rPr>
              <w:t xml:space="preserve">Access must only be granted based on tasks following the principle of least privilege. </w:t>
            </w:r>
          </w:p>
        </w:tc>
        <w:tc>
          <w:tcPr>
            <w:tcW w:w="5528" w:type="dxa"/>
          </w:tcPr>
          <w:p w14:paraId="23CEBC2E" w14:textId="77777777" w:rsidR="00A252B4" w:rsidRPr="00874DCD" w:rsidRDefault="00A252B4" w:rsidP="0049313A">
            <w:pPr>
              <w:pStyle w:val="BodyText"/>
              <w:spacing w:after="0"/>
              <w:jc w:val="both"/>
              <w:rPr>
                <w:sz w:val="18"/>
                <w:szCs w:val="18"/>
                <w:lang w:val="en-GB"/>
              </w:rPr>
            </w:pPr>
          </w:p>
          <w:p w14:paraId="4D15F100"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5DCB60FE"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5E54E1DD" w14:textId="77777777" w:rsidR="00D2027B" w:rsidRPr="00874DCD" w:rsidRDefault="003C44C5" w:rsidP="00D2027B">
            <w:pPr>
              <w:pStyle w:val="BodyText"/>
              <w:spacing w:after="0"/>
              <w:jc w:val="both"/>
              <w:rPr>
                <w:sz w:val="18"/>
                <w:szCs w:val="18"/>
                <w:lang w:val="en-GB"/>
              </w:rPr>
            </w:pPr>
            <w:r>
              <w:rPr>
                <w:sz w:val="18"/>
                <w:szCs w:val="18"/>
                <w:lang w:val="en-GB"/>
              </w:rPr>
              <w:t>a) access control according to the principle of least privilege;</w:t>
            </w:r>
          </w:p>
          <w:p w14:paraId="7969C335" w14:textId="77777777" w:rsidR="00D2027B" w:rsidRPr="00874DCD" w:rsidRDefault="003C44C5" w:rsidP="00D2027B">
            <w:pPr>
              <w:pStyle w:val="BodyText"/>
              <w:spacing w:after="0"/>
              <w:jc w:val="both"/>
              <w:rPr>
                <w:sz w:val="18"/>
                <w:szCs w:val="18"/>
                <w:lang w:val="en-GB"/>
              </w:rPr>
            </w:pPr>
            <w:r>
              <w:rPr>
                <w:sz w:val="18"/>
                <w:szCs w:val="18"/>
                <w:lang w:val="en-GB"/>
              </w:rPr>
              <w:t>b) unique identification of the users of the systems;</w:t>
            </w:r>
          </w:p>
          <w:p w14:paraId="6972C5FB" w14:textId="77777777" w:rsidR="00D2027B" w:rsidRPr="00874DCD" w:rsidRDefault="003C44C5" w:rsidP="00D2027B">
            <w:pPr>
              <w:pStyle w:val="BodyText"/>
              <w:spacing w:after="0"/>
              <w:jc w:val="both"/>
              <w:rPr>
                <w:sz w:val="18"/>
                <w:szCs w:val="18"/>
                <w:lang w:val="en-GB"/>
              </w:rPr>
            </w:pPr>
            <w:r>
              <w:rPr>
                <w:sz w:val="18"/>
                <w:szCs w:val="18"/>
                <w:lang w:val="en-GB"/>
              </w:rPr>
              <w:t>c) hardening of the systems;</w:t>
            </w:r>
          </w:p>
          <w:p w14:paraId="73222697" w14:textId="77777777" w:rsidR="00A252B4" w:rsidRPr="00C305C3" w:rsidRDefault="003C44C5" w:rsidP="008D5E8E">
            <w:pPr>
              <w:pStyle w:val="BodyText"/>
              <w:spacing w:after="0"/>
              <w:jc w:val="both"/>
              <w:rPr>
                <w:b/>
                <w:sz w:val="18"/>
                <w:szCs w:val="18"/>
              </w:rPr>
            </w:pPr>
            <w:r>
              <w:rPr>
                <w:sz w:val="18"/>
                <w:szCs w:val="18"/>
                <w:lang w:val="en-GB"/>
              </w:rPr>
              <w:t>[…]</w:t>
            </w:r>
          </w:p>
        </w:tc>
        <w:tc>
          <w:tcPr>
            <w:tcW w:w="1276" w:type="dxa"/>
          </w:tcPr>
          <w:p w14:paraId="002F6B17" w14:textId="77777777" w:rsidR="008C51E2" w:rsidRPr="00874DCD" w:rsidRDefault="003C44C5" w:rsidP="00177E96">
            <w:pPr>
              <w:pStyle w:val="BodyText"/>
              <w:jc w:val="both"/>
              <w:rPr>
                <w:sz w:val="18"/>
                <w:szCs w:val="18"/>
                <w:lang w:val="en-GB"/>
              </w:rPr>
            </w:pPr>
            <w:r>
              <w:rPr>
                <w:sz w:val="18"/>
                <w:szCs w:val="18"/>
                <w:lang w:val="en-GB"/>
              </w:rPr>
              <w:t>A.9.1.1 Business requirements of access control: Access control policy</w:t>
            </w:r>
          </w:p>
          <w:p w14:paraId="362C0B20" w14:textId="77777777" w:rsidR="00A5154F" w:rsidRPr="00874DCD" w:rsidRDefault="003C44C5" w:rsidP="00177E96">
            <w:pPr>
              <w:pStyle w:val="BodyText"/>
              <w:jc w:val="both"/>
              <w:rPr>
                <w:sz w:val="18"/>
                <w:szCs w:val="18"/>
                <w:lang w:val="en-GB"/>
              </w:rPr>
            </w:pPr>
            <w:r>
              <w:rPr>
                <w:sz w:val="18"/>
                <w:szCs w:val="18"/>
                <w:lang w:val="en-GB"/>
              </w:rPr>
              <w:t>A.9.1.2 Access to networks and network services</w:t>
            </w:r>
          </w:p>
          <w:p w14:paraId="52B3A630" w14:textId="77777777" w:rsidR="00BE2871" w:rsidRPr="00874DCD" w:rsidRDefault="003C44C5" w:rsidP="00A5154F">
            <w:pPr>
              <w:pStyle w:val="BodyText"/>
              <w:jc w:val="both"/>
              <w:rPr>
                <w:sz w:val="18"/>
                <w:szCs w:val="18"/>
                <w:lang w:val="en-GB"/>
              </w:rPr>
            </w:pPr>
            <w:r>
              <w:rPr>
                <w:sz w:val="18"/>
                <w:szCs w:val="18"/>
                <w:lang w:val="en-GB"/>
              </w:rPr>
              <w:t>A.9.4.1 System and application access control: Information access restrictions</w:t>
            </w:r>
          </w:p>
        </w:tc>
        <w:tc>
          <w:tcPr>
            <w:tcW w:w="3402" w:type="dxa"/>
          </w:tcPr>
          <w:p w14:paraId="50FB6650" w14:textId="77777777" w:rsidR="00D61C85" w:rsidRPr="00874DCD" w:rsidRDefault="003C44C5" w:rsidP="00D61C85">
            <w:pPr>
              <w:pStyle w:val="BodyText"/>
              <w:spacing w:after="0"/>
              <w:jc w:val="both"/>
              <w:rPr>
                <w:sz w:val="18"/>
                <w:szCs w:val="18"/>
                <w:lang w:val="en-GB"/>
              </w:rPr>
            </w:pPr>
            <w:r>
              <w:rPr>
                <w:sz w:val="18"/>
                <w:szCs w:val="18"/>
                <w:lang w:val="en-GB"/>
              </w:rPr>
              <w:t>Access rights management is used to limit access to information and data processing environments in a systematic and documented manner.</w:t>
            </w:r>
          </w:p>
          <w:p w14:paraId="5790F3F6" w14:textId="77777777" w:rsidR="008C51E2" w:rsidRPr="00874DCD" w:rsidRDefault="008C51E2" w:rsidP="006F3812">
            <w:pPr>
              <w:pStyle w:val="BodyText"/>
              <w:spacing w:after="0"/>
              <w:jc w:val="both"/>
              <w:rPr>
                <w:color w:val="054884" w:themeColor="accent5"/>
                <w:sz w:val="18"/>
                <w:szCs w:val="18"/>
                <w:lang w:val="en-GB"/>
              </w:rPr>
            </w:pPr>
          </w:p>
        </w:tc>
      </w:tr>
      <w:tr w:rsidR="008147B4" w:rsidRPr="00BF7C90" w14:paraId="26D542FF" w14:textId="77777777" w:rsidTr="008147B4">
        <w:trPr>
          <w:trHeight w:val="2225"/>
        </w:trPr>
        <w:tc>
          <w:tcPr>
            <w:tcW w:w="846" w:type="dxa"/>
            <w:shd w:val="clear" w:color="auto" w:fill="auto"/>
          </w:tcPr>
          <w:p w14:paraId="7038F544" w14:textId="77777777" w:rsidR="005A635D" w:rsidRPr="00874DCD" w:rsidRDefault="005A635D" w:rsidP="00900D8A">
            <w:pPr>
              <w:pStyle w:val="BodyText"/>
              <w:numPr>
                <w:ilvl w:val="0"/>
                <w:numId w:val="23"/>
              </w:numPr>
              <w:spacing w:after="0"/>
              <w:jc w:val="both"/>
              <w:rPr>
                <w:sz w:val="18"/>
                <w:szCs w:val="18"/>
                <w:lang w:val="en-GB"/>
              </w:rPr>
            </w:pPr>
          </w:p>
        </w:tc>
        <w:tc>
          <w:tcPr>
            <w:tcW w:w="992" w:type="dxa"/>
            <w:shd w:val="clear" w:color="auto" w:fill="auto"/>
          </w:tcPr>
          <w:p w14:paraId="54262504" w14:textId="77777777" w:rsidR="005A635D" w:rsidRPr="0089450D" w:rsidRDefault="003C44C5" w:rsidP="00177E96">
            <w:pPr>
              <w:pStyle w:val="BodyText"/>
              <w:spacing w:after="0"/>
              <w:jc w:val="both"/>
              <w:rPr>
                <w:sz w:val="18"/>
                <w:szCs w:val="18"/>
              </w:rPr>
            </w:pPr>
            <w:r>
              <w:rPr>
                <w:sz w:val="18"/>
                <w:szCs w:val="18"/>
                <w:lang w:val="en-GB"/>
              </w:rPr>
              <w:t>S, H</w:t>
            </w:r>
          </w:p>
        </w:tc>
        <w:tc>
          <w:tcPr>
            <w:tcW w:w="4253" w:type="dxa"/>
            <w:shd w:val="clear" w:color="auto" w:fill="auto"/>
          </w:tcPr>
          <w:p w14:paraId="5666F945" w14:textId="77777777" w:rsidR="005A635D" w:rsidRPr="00874DCD" w:rsidRDefault="003C44C5" w:rsidP="005A635D">
            <w:pPr>
              <w:pStyle w:val="BodyText"/>
              <w:spacing w:after="0"/>
              <w:jc w:val="both"/>
              <w:rPr>
                <w:sz w:val="18"/>
                <w:szCs w:val="18"/>
                <w:lang w:val="en-GB"/>
              </w:rPr>
            </w:pPr>
            <w:r>
              <w:rPr>
                <w:sz w:val="18"/>
                <w:szCs w:val="18"/>
                <w:lang w:val="en-GB"/>
              </w:rPr>
              <w:t>Information system security:</w:t>
            </w:r>
          </w:p>
          <w:p w14:paraId="4775BEB5" w14:textId="77777777" w:rsidR="005A635D" w:rsidRPr="00874DCD" w:rsidRDefault="005A635D" w:rsidP="005A635D">
            <w:pPr>
              <w:pStyle w:val="BodyText"/>
              <w:spacing w:after="0"/>
              <w:jc w:val="both"/>
              <w:rPr>
                <w:sz w:val="18"/>
                <w:szCs w:val="18"/>
                <w:lang w:val="en-GB"/>
              </w:rPr>
            </w:pPr>
          </w:p>
          <w:p w14:paraId="0B21FC26" w14:textId="77777777" w:rsidR="008C41E6" w:rsidRPr="00874DCD" w:rsidRDefault="003C44C5" w:rsidP="008C41E6">
            <w:pPr>
              <w:pStyle w:val="BodyText"/>
              <w:spacing w:after="0"/>
              <w:jc w:val="both"/>
              <w:rPr>
                <w:sz w:val="18"/>
                <w:szCs w:val="18"/>
                <w:lang w:val="en-GB"/>
              </w:rPr>
            </w:pPr>
            <w:r>
              <w:rPr>
                <w:sz w:val="18"/>
                <w:szCs w:val="18"/>
                <w:lang w:val="en-GB"/>
              </w:rPr>
              <w:t xml:space="preserve">The users of the information systems of the identification scheme </w:t>
            </w:r>
            <w:r>
              <w:rPr>
                <w:b/>
                <w:bCs/>
                <w:sz w:val="18"/>
                <w:szCs w:val="18"/>
                <w:lang w:val="en-GB"/>
              </w:rPr>
              <w:t>are identified</w:t>
            </w:r>
            <w:r>
              <w:rPr>
                <w:sz w:val="18"/>
                <w:szCs w:val="18"/>
                <w:lang w:val="en-GB"/>
              </w:rPr>
              <w:t xml:space="preserve"> using a technique or method that is known and considered safe.</w:t>
            </w:r>
          </w:p>
          <w:p w14:paraId="31D301D7" w14:textId="77777777" w:rsidR="008C41E6" w:rsidRPr="00874DCD" w:rsidRDefault="008C41E6" w:rsidP="000645E2">
            <w:pPr>
              <w:pStyle w:val="BodyText"/>
              <w:spacing w:after="0"/>
              <w:jc w:val="both"/>
              <w:rPr>
                <w:sz w:val="18"/>
                <w:szCs w:val="18"/>
                <w:lang w:val="en-GB"/>
              </w:rPr>
            </w:pPr>
          </w:p>
        </w:tc>
        <w:tc>
          <w:tcPr>
            <w:tcW w:w="5528" w:type="dxa"/>
            <w:shd w:val="clear" w:color="auto" w:fill="auto"/>
          </w:tcPr>
          <w:p w14:paraId="06FA6C40" w14:textId="77777777" w:rsidR="00D2027B" w:rsidRPr="00874DCD" w:rsidRDefault="00D2027B" w:rsidP="0025455C">
            <w:pPr>
              <w:pStyle w:val="BodyText"/>
              <w:spacing w:after="0"/>
              <w:jc w:val="both"/>
              <w:rPr>
                <w:sz w:val="18"/>
                <w:szCs w:val="18"/>
                <w:lang w:val="en-GB"/>
              </w:rPr>
            </w:pPr>
          </w:p>
          <w:p w14:paraId="5017903E"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33056ED2"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72792F06" w14:textId="77777777" w:rsidR="00D2027B" w:rsidRPr="00874DCD" w:rsidRDefault="003C44C5" w:rsidP="00D2027B">
            <w:pPr>
              <w:pStyle w:val="BodyText"/>
              <w:spacing w:after="0"/>
              <w:jc w:val="both"/>
              <w:rPr>
                <w:sz w:val="18"/>
                <w:szCs w:val="18"/>
                <w:lang w:val="en-GB"/>
              </w:rPr>
            </w:pPr>
            <w:r>
              <w:rPr>
                <w:sz w:val="18"/>
                <w:szCs w:val="18"/>
                <w:lang w:val="en-GB"/>
              </w:rPr>
              <w:t>a) access control according to the principle of least privilege;</w:t>
            </w:r>
          </w:p>
          <w:p w14:paraId="2E0DF6FC" w14:textId="77777777" w:rsidR="00D2027B" w:rsidRPr="00874DCD" w:rsidRDefault="003C44C5" w:rsidP="00D2027B">
            <w:pPr>
              <w:pStyle w:val="BodyText"/>
              <w:spacing w:after="0"/>
              <w:jc w:val="both"/>
              <w:rPr>
                <w:sz w:val="18"/>
                <w:szCs w:val="18"/>
                <w:lang w:val="en-GB"/>
              </w:rPr>
            </w:pPr>
            <w:r>
              <w:rPr>
                <w:sz w:val="18"/>
                <w:szCs w:val="18"/>
                <w:lang w:val="en-GB"/>
              </w:rPr>
              <w:t>b) unique identification of the users of the systems;</w:t>
            </w:r>
          </w:p>
          <w:p w14:paraId="68C8FA7C" w14:textId="77777777" w:rsidR="00D2027B" w:rsidRPr="00874DCD" w:rsidRDefault="003C44C5" w:rsidP="00D2027B">
            <w:pPr>
              <w:pStyle w:val="BodyText"/>
              <w:spacing w:after="0"/>
              <w:jc w:val="both"/>
              <w:rPr>
                <w:sz w:val="18"/>
                <w:szCs w:val="18"/>
                <w:lang w:val="en-GB"/>
              </w:rPr>
            </w:pPr>
            <w:r>
              <w:rPr>
                <w:sz w:val="18"/>
                <w:szCs w:val="18"/>
                <w:lang w:val="en-GB"/>
              </w:rPr>
              <w:t>c) hardening of the systems;</w:t>
            </w:r>
          </w:p>
          <w:p w14:paraId="013E5831" w14:textId="77777777" w:rsidR="00D2027B" w:rsidRPr="00874DCD" w:rsidRDefault="003C44C5" w:rsidP="00D2027B">
            <w:pPr>
              <w:pStyle w:val="BodyText"/>
              <w:spacing w:after="0"/>
              <w:jc w:val="both"/>
              <w:rPr>
                <w:sz w:val="18"/>
                <w:szCs w:val="18"/>
                <w:lang w:val="en-GB"/>
              </w:rPr>
            </w:pPr>
            <w:r>
              <w:rPr>
                <w:sz w:val="18"/>
                <w:szCs w:val="18"/>
                <w:lang w:val="en-GB"/>
              </w:rPr>
              <w:t>[…]</w:t>
            </w:r>
          </w:p>
          <w:p w14:paraId="4FCA0DEA" w14:textId="77777777" w:rsidR="00D2027B" w:rsidRPr="00874DCD" w:rsidRDefault="003C44C5" w:rsidP="00D2027B">
            <w:pPr>
              <w:pStyle w:val="BodyText"/>
              <w:spacing w:after="0"/>
              <w:jc w:val="both"/>
              <w:rPr>
                <w:sz w:val="18"/>
                <w:szCs w:val="18"/>
                <w:lang w:val="en-GB"/>
              </w:rPr>
            </w:pPr>
            <w:r>
              <w:rPr>
                <w:sz w:val="18"/>
                <w:szCs w:val="18"/>
                <w:lang w:val="en-GB"/>
              </w:rPr>
              <w:t>e) ability to trace security events and tracing procedure;</w:t>
            </w:r>
          </w:p>
          <w:p w14:paraId="1584BA1B" w14:textId="77777777" w:rsidR="00D2027B" w:rsidRPr="008D5E8E" w:rsidRDefault="003C44C5" w:rsidP="00D2027B">
            <w:pPr>
              <w:pStyle w:val="BodyText"/>
              <w:spacing w:after="0"/>
              <w:jc w:val="both"/>
              <w:rPr>
                <w:sz w:val="18"/>
                <w:szCs w:val="18"/>
              </w:rPr>
            </w:pPr>
            <w:r>
              <w:rPr>
                <w:sz w:val="18"/>
                <w:szCs w:val="18"/>
                <w:lang w:val="en-GB"/>
              </w:rPr>
              <w:t>[…]</w:t>
            </w:r>
          </w:p>
          <w:p w14:paraId="1FE4528F" w14:textId="77777777" w:rsidR="00D2027B" w:rsidRPr="00C305C3" w:rsidRDefault="00D2027B" w:rsidP="0025455C">
            <w:pPr>
              <w:pStyle w:val="BodyText"/>
              <w:spacing w:after="0"/>
              <w:jc w:val="both"/>
              <w:rPr>
                <w:b/>
                <w:sz w:val="18"/>
                <w:szCs w:val="18"/>
              </w:rPr>
            </w:pPr>
          </w:p>
        </w:tc>
        <w:tc>
          <w:tcPr>
            <w:tcW w:w="1276" w:type="dxa"/>
            <w:shd w:val="clear" w:color="auto" w:fill="auto"/>
          </w:tcPr>
          <w:p w14:paraId="15400CFF" w14:textId="77777777" w:rsidR="005A635D" w:rsidRPr="00874DCD" w:rsidRDefault="003C44C5" w:rsidP="00642989">
            <w:pPr>
              <w:pStyle w:val="BodyText"/>
              <w:jc w:val="both"/>
              <w:rPr>
                <w:sz w:val="18"/>
                <w:szCs w:val="18"/>
                <w:lang w:val="en-GB"/>
              </w:rPr>
            </w:pPr>
            <w:r>
              <w:rPr>
                <w:sz w:val="18"/>
                <w:szCs w:val="18"/>
                <w:lang w:val="en-GB"/>
              </w:rPr>
              <w:t>A.9.4.2 System and application access control: Secure log-on procedures</w:t>
            </w:r>
          </w:p>
        </w:tc>
        <w:tc>
          <w:tcPr>
            <w:tcW w:w="3402" w:type="dxa"/>
            <w:shd w:val="clear" w:color="auto" w:fill="auto"/>
          </w:tcPr>
          <w:p w14:paraId="553F4C55" w14:textId="77777777" w:rsidR="0089450D" w:rsidRPr="00874DCD" w:rsidRDefault="003C44C5" w:rsidP="0089450D">
            <w:pPr>
              <w:pStyle w:val="BodyText"/>
              <w:spacing w:after="0"/>
              <w:jc w:val="both"/>
              <w:rPr>
                <w:sz w:val="18"/>
                <w:szCs w:val="18"/>
                <w:lang w:val="en-GB"/>
              </w:rPr>
            </w:pPr>
            <w:r>
              <w:rPr>
                <w:sz w:val="18"/>
                <w:szCs w:val="18"/>
                <w:lang w:val="en-GB"/>
              </w:rPr>
              <w:t xml:space="preserve">Such as certificates and two-factor authentication. </w:t>
            </w:r>
          </w:p>
          <w:p w14:paraId="78602D78" w14:textId="77777777" w:rsidR="0089450D" w:rsidRPr="00874DCD" w:rsidRDefault="0089450D" w:rsidP="0089450D">
            <w:pPr>
              <w:pStyle w:val="BodyText"/>
              <w:spacing w:after="0"/>
              <w:jc w:val="both"/>
              <w:rPr>
                <w:sz w:val="18"/>
                <w:szCs w:val="18"/>
                <w:lang w:val="en-GB"/>
              </w:rPr>
            </w:pPr>
          </w:p>
          <w:p w14:paraId="1CBD5792" w14:textId="77777777" w:rsidR="008C41E6" w:rsidRPr="00874DCD" w:rsidRDefault="003C44C5" w:rsidP="0089450D">
            <w:pPr>
              <w:pStyle w:val="BodyText"/>
              <w:spacing w:after="0"/>
              <w:jc w:val="both"/>
              <w:rPr>
                <w:color w:val="054884" w:themeColor="accent5"/>
                <w:sz w:val="18"/>
                <w:szCs w:val="18"/>
                <w:lang w:val="en-GB"/>
              </w:rPr>
            </w:pPr>
            <w:r>
              <w:rPr>
                <w:sz w:val="18"/>
                <w:szCs w:val="18"/>
                <w:lang w:val="en-GB"/>
              </w:rPr>
              <w:t>Generally something other than a password, but if a password is involved, adequate password length and individual (not shared) passwords and user accounts are a requirement.</w:t>
            </w:r>
          </w:p>
        </w:tc>
      </w:tr>
      <w:tr w:rsidR="008147B4" w:rsidRPr="00BF7C90" w14:paraId="02F29FB0" w14:textId="77777777" w:rsidTr="008147B4">
        <w:trPr>
          <w:trHeight w:val="2225"/>
        </w:trPr>
        <w:tc>
          <w:tcPr>
            <w:tcW w:w="846" w:type="dxa"/>
            <w:shd w:val="clear" w:color="auto" w:fill="auto"/>
          </w:tcPr>
          <w:p w14:paraId="5E780B00" w14:textId="77777777" w:rsidR="0073653A" w:rsidRPr="00874DCD" w:rsidRDefault="0073653A" w:rsidP="00900D8A">
            <w:pPr>
              <w:pStyle w:val="BodyText"/>
              <w:numPr>
                <w:ilvl w:val="0"/>
                <w:numId w:val="23"/>
              </w:numPr>
              <w:spacing w:after="0"/>
              <w:jc w:val="both"/>
              <w:rPr>
                <w:sz w:val="18"/>
                <w:szCs w:val="18"/>
                <w:lang w:val="en-GB"/>
              </w:rPr>
            </w:pPr>
          </w:p>
        </w:tc>
        <w:tc>
          <w:tcPr>
            <w:tcW w:w="992" w:type="dxa"/>
          </w:tcPr>
          <w:p w14:paraId="3E4ADB16" w14:textId="77777777" w:rsidR="0073653A" w:rsidRPr="0089450D" w:rsidRDefault="003C44C5" w:rsidP="00177E96">
            <w:pPr>
              <w:pStyle w:val="BodyText"/>
              <w:spacing w:after="0"/>
              <w:jc w:val="both"/>
              <w:rPr>
                <w:sz w:val="18"/>
                <w:szCs w:val="18"/>
              </w:rPr>
            </w:pPr>
            <w:r>
              <w:rPr>
                <w:sz w:val="18"/>
                <w:szCs w:val="18"/>
                <w:lang w:val="en-GB"/>
              </w:rPr>
              <w:t>S, H</w:t>
            </w:r>
          </w:p>
        </w:tc>
        <w:tc>
          <w:tcPr>
            <w:tcW w:w="4253" w:type="dxa"/>
          </w:tcPr>
          <w:p w14:paraId="58C3BDE5" w14:textId="77777777" w:rsidR="004C2195" w:rsidRPr="00874DCD" w:rsidRDefault="003C44C5" w:rsidP="004C2195">
            <w:pPr>
              <w:pStyle w:val="BodyText"/>
              <w:spacing w:after="0"/>
              <w:jc w:val="both"/>
              <w:rPr>
                <w:sz w:val="18"/>
                <w:szCs w:val="18"/>
                <w:lang w:val="en-GB"/>
              </w:rPr>
            </w:pPr>
            <w:r>
              <w:rPr>
                <w:sz w:val="18"/>
                <w:szCs w:val="18"/>
                <w:lang w:val="en-GB"/>
              </w:rPr>
              <w:t>Information system security:</w:t>
            </w:r>
          </w:p>
          <w:p w14:paraId="6858F166" w14:textId="77777777" w:rsidR="004C2195" w:rsidRPr="00874DCD" w:rsidRDefault="004C2195" w:rsidP="004C2195">
            <w:pPr>
              <w:pStyle w:val="BodyText"/>
              <w:spacing w:after="0"/>
              <w:jc w:val="both"/>
              <w:rPr>
                <w:color w:val="054884" w:themeColor="accent5"/>
                <w:sz w:val="18"/>
                <w:szCs w:val="18"/>
                <w:lang w:val="en-GB"/>
              </w:rPr>
            </w:pPr>
          </w:p>
          <w:p w14:paraId="3731D5E2" w14:textId="77777777" w:rsidR="004C2195" w:rsidRPr="00874DCD" w:rsidRDefault="003C44C5" w:rsidP="004C2195">
            <w:pPr>
              <w:pStyle w:val="BodyText"/>
              <w:spacing w:after="0"/>
              <w:rPr>
                <w:sz w:val="18"/>
                <w:szCs w:val="18"/>
                <w:lang w:val="en-GB"/>
              </w:rPr>
            </w:pPr>
            <w:r>
              <w:rPr>
                <w:sz w:val="18"/>
                <w:szCs w:val="18"/>
                <w:lang w:val="en-GB"/>
              </w:rPr>
              <w:t xml:space="preserve">Access privileges are controlled and </w:t>
            </w:r>
            <w:r>
              <w:rPr>
                <w:b/>
                <w:bCs/>
                <w:sz w:val="18"/>
                <w:szCs w:val="18"/>
                <w:lang w:val="en-GB"/>
              </w:rPr>
              <w:t>maintained so they are up to date</w:t>
            </w:r>
            <w:r>
              <w:rPr>
                <w:sz w:val="18"/>
                <w:szCs w:val="18"/>
                <w:lang w:val="en-GB"/>
              </w:rPr>
              <w:t>.</w:t>
            </w:r>
          </w:p>
          <w:p w14:paraId="0DE7144C" w14:textId="77777777" w:rsidR="004C2195" w:rsidRPr="00874DCD" w:rsidRDefault="004C2195" w:rsidP="005733B0">
            <w:pPr>
              <w:pStyle w:val="BodyText"/>
              <w:spacing w:after="0"/>
              <w:jc w:val="both"/>
              <w:rPr>
                <w:sz w:val="18"/>
                <w:szCs w:val="18"/>
                <w:lang w:val="en-GB"/>
              </w:rPr>
            </w:pPr>
          </w:p>
        </w:tc>
        <w:tc>
          <w:tcPr>
            <w:tcW w:w="5528" w:type="dxa"/>
          </w:tcPr>
          <w:p w14:paraId="75026F3D" w14:textId="77777777" w:rsidR="0073653A" w:rsidRPr="00874DCD" w:rsidRDefault="0073653A" w:rsidP="00177E96">
            <w:pPr>
              <w:pStyle w:val="BodyText"/>
              <w:spacing w:after="0"/>
              <w:jc w:val="both"/>
              <w:rPr>
                <w:b/>
                <w:sz w:val="18"/>
                <w:szCs w:val="18"/>
                <w:lang w:val="en-GB"/>
              </w:rPr>
            </w:pPr>
          </w:p>
          <w:p w14:paraId="797269DF"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355493D0"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08B75986" w14:textId="77777777" w:rsidR="00D2027B" w:rsidRPr="00874DCD" w:rsidRDefault="003C44C5" w:rsidP="00D2027B">
            <w:pPr>
              <w:pStyle w:val="BodyText"/>
              <w:spacing w:after="0"/>
              <w:jc w:val="both"/>
              <w:rPr>
                <w:sz w:val="18"/>
                <w:szCs w:val="18"/>
                <w:lang w:val="en-GB"/>
              </w:rPr>
            </w:pPr>
            <w:r>
              <w:rPr>
                <w:sz w:val="18"/>
                <w:szCs w:val="18"/>
                <w:lang w:val="en-GB"/>
              </w:rPr>
              <w:t>a) access control according to the principle of least privilege;</w:t>
            </w:r>
          </w:p>
          <w:p w14:paraId="7CF21DAD" w14:textId="77777777" w:rsidR="00D2027B" w:rsidRPr="00874DCD" w:rsidRDefault="003C44C5" w:rsidP="00D2027B">
            <w:pPr>
              <w:pStyle w:val="BodyText"/>
              <w:spacing w:after="0"/>
              <w:jc w:val="both"/>
              <w:rPr>
                <w:sz w:val="18"/>
                <w:szCs w:val="18"/>
                <w:lang w:val="en-GB"/>
              </w:rPr>
            </w:pPr>
            <w:r>
              <w:rPr>
                <w:sz w:val="18"/>
                <w:szCs w:val="18"/>
                <w:lang w:val="en-GB"/>
              </w:rPr>
              <w:t>b) unique identification of the users of the systems;</w:t>
            </w:r>
          </w:p>
          <w:p w14:paraId="6F69784C" w14:textId="77777777" w:rsidR="00D2027B" w:rsidRPr="00874DCD" w:rsidRDefault="003C44C5" w:rsidP="00D2027B">
            <w:pPr>
              <w:pStyle w:val="BodyText"/>
              <w:spacing w:after="0"/>
              <w:jc w:val="both"/>
              <w:rPr>
                <w:sz w:val="18"/>
                <w:szCs w:val="18"/>
                <w:lang w:val="en-GB"/>
              </w:rPr>
            </w:pPr>
            <w:r>
              <w:rPr>
                <w:sz w:val="18"/>
                <w:szCs w:val="18"/>
                <w:lang w:val="en-GB"/>
              </w:rPr>
              <w:t>c) hardening of the systems;</w:t>
            </w:r>
          </w:p>
          <w:p w14:paraId="3C38DE97" w14:textId="77777777" w:rsidR="00D2027B" w:rsidRPr="00874DCD" w:rsidRDefault="003C44C5" w:rsidP="00D2027B">
            <w:pPr>
              <w:pStyle w:val="BodyText"/>
              <w:spacing w:after="0"/>
              <w:jc w:val="both"/>
              <w:rPr>
                <w:sz w:val="18"/>
                <w:szCs w:val="18"/>
                <w:lang w:val="en-GB"/>
              </w:rPr>
            </w:pPr>
            <w:r>
              <w:rPr>
                <w:sz w:val="18"/>
                <w:szCs w:val="18"/>
                <w:lang w:val="en-GB"/>
              </w:rPr>
              <w:t>[…]</w:t>
            </w:r>
          </w:p>
          <w:p w14:paraId="6CC01EBE" w14:textId="77777777" w:rsidR="00D2027B" w:rsidRPr="00874DCD" w:rsidRDefault="003C44C5" w:rsidP="00D2027B">
            <w:pPr>
              <w:pStyle w:val="BodyText"/>
              <w:spacing w:after="0"/>
              <w:jc w:val="both"/>
              <w:rPr>
                <w:sz w:val="18"/>
                <w:szCs w:val="18"/>
                <w:lang w:val="en-GB"/>
              </w:rPr>
            </w:pPr>
            <w:r>
              <w:rPr>
                <w:sz w:val="18"/>
                <w:szCs w:val="18"/>
                <w:lang w:val="en-GB"/>
              </w:rPr>
              <w:t>e) ability to trace security events and tracing procedure;</w:t>
            </w:r>
          </w:p>
          <w:p w14:paraId="216861B3" w14:textId="77777777" w:rsidR="00D2027B" w:rsidRPr="00874DCD" w:rsidRDefault="003C44C5" w:rsidP="00D2027B">
            <w:pPr>
              <w:pStyle w:val="BodyText"/>
              <w:spacing w:after="0"/>
              <w:jc w:val="both"/>
              <w:rPr>
                <w:sz w:val="18"/>
                <w:szCs w:val="18"/>
                <w:lang w:val="en-GB"/>
              </w:rPr>
            </w:pPr>
            <w:r>
              <w:rPr>
                <w:sz w:val="18"/>
                <w:szCs w:val="18"/>
                <w:lang w:val="en-GB"/>
              </w:rPr>
              <w:t>f) ability to detect security incidents and repair procedure; as well as</w:t>
            </w:r>
          </w:p>
          <w:p w14:paraId="3C78E17A" w14:textId="77777777" w:rsidR="00D2027B" w:rsidRPr="008D5E8E" w:rsidRDefault="003C44C5" w:rsidP="00D2027B">
            <w:pPr>
              <w:pStyle w:val="BodyText"/>
              <w:spacing w:after="0"/>
              <w:jc w:val="both"/>
              <w:rPr>
                <w:sz w:val="18"/>
                <w:szCs w:val="18"/>
              </w:rPr>
            </w:pPr>
            <w:r>
              <w:rPr>
                <w:sz w:val="18"/>
                <w:szCs w:val="18"/>
                <w:lang w:val="en-GB"/>
              </w:rPr>
              <w:t>[…]</w:t>
            </w:r>
          </w:p>
          <w:p w14:paraId="046EC9CF" w14:textId="77777777" w:rsidR="00D2027B" w:rsidRPr="00C305C3" w:rsidRDefault="00D2027B" w:rsidP="00177E96">
            <w:pPr>
              <w:pStyle w:val="BodyText"/>
              <w:spacing w:after="0"/>
              <w:jc w:val="both"/>
              <w:rPr>
                <w:b/>
                <w:sz w:val="18"/>
                <w:szCs w:val="18"/>
              </w:rPr>
            </w:pPr>
          </w:p>
        </w:tc>
        <w:tc>
          <w:tcPr>
            <w:tcW w:w="1276" w:type="dxa"/>
          </w:tcPr>
          <w:p w14:paraId="2940BE6D" w14:textId="77777777" w:rsidR="007A7E92" w:rsidRPr="00874DCD" w:rsidRDefault="003C44C5" w:rsidP="00177E96">
            <w:pPr>
              <w:pStyle w:val="BodyText"/>
              <w:jc w:val="both"/>
              <w:rPr>
                <w:sz w:val="18"/>
                <w:szCs w:val="18"/>
                <w:lang w:val="en-GB"/>
              </w:rPr>
            </w:pPr>
            <w:r>
              <w:rPr>
                <w:sz w:val="18"/>
                <w:szCs w:val="18"/>
                <w:lang w:val="en-GB"/>
              </w:rPr>
              <w:t>A.9.2 User access management</w:t>
            </w:r>
          </w:p>
          <w:p w14:paraId="33D6263A" w14:textId="77777777" w:rsidR="0073653A" w:rsidRPr="00874DCD" w:rsidRDefault="003C44C5" w:rsidP="0089450D">
            <w:pPr>
              <w:pStyle w:val="BodyText"/>
              <w:rPr>
                <w:sz w:val="18"/>
                <w:szCs w:val="18"/>
                <w:lang w:val="en-GB"/>
              </w:rPr>
            </w:pPr>
            <w:r>
              <w:rPr>
                <w:sz w:val="18"/>
                <w:szCs w:val="18"/>
                <w:lang w:val="en-GB"/>
              </w:rPr>
              <w:t>A.9.2.1 User registration and de-registration</w:t>
            </w:r>
          </w:p>
          <w:p w14:paraId="3985559D" w14:textId="77777777" w:rsidR="00BE5D2C" w:rsidRPr="00874DCD" w:rsidRDefault="003C44C5" w:rsidP="00177E96">
            <w:pPr>
              <w:pStyle w:val="BodyText"/>
              <w:jc w:val="both"/>
              <w:rPr>
                <w:sz w:val="18"/>
                <w:szCs w:val="18"/>
                <w:lang w:val="en-GB"/>
              </w:rPr>
            </w:pPr>
            <w:r>
              <w:rPr>
                <w:sz w:val="18"/>
                <w:szCs w:val="18"/>
                <w:lang w:val="en-GB"/>
              </w:rPr>
              <w:t>A.9.2.3 Management of privileged access rights</w:t>
            </w:r>
          </w:p>
          <w:p w14:paraId="4B323A02" w14:textId="77777777" w:rsidR="007A7E92" w:rsidRPr="00874DCD" w:rsidRDefault="003C44C5" w:rsidP="007A7E92">
            <w:pPr>
              <w:pStyle w:val="BodyText"/>
              <w:jc w:val="both"/>
              <w:rPr>
                <w:sz w:val="18"/>
                <w:szCs w:val="18"/>
                <w:lang w:val="en-GB"/>
              </w:rPr>
            </w:pPr>
            <w:r>
              <w:rPr>
                <w:sz w:val="18"/>
                <w:szCs w:val="18"/>
                <w:lang w:val="en-GB"/>
              </w:rPr>
              <w:t>A.9.2.5 Review of user access rights</w:t>
            </w:r>
          </w:p>
          <w:p w14:paraId="60E82DA0" w14:textId="77777777" w:rsidR="007A7E92" w:rsidRPr="00874DCD" w:rsidRDefault="003C44C5" w:rsidP="007A7E92">
            <w:pPr>
              <w:pStyle w:val="BodyText"/>
              <w:jc w:val="both"/>
              <w:rPr>
                <w:sz w:val="18"/>
                <w:szCs w:val="18"/>
                <w:lang w:val="en-GB"/>
              </w:rPr>
            </w:pPr>
            <w:r>
              <w:rPr>
                <w:sz w:val="18"/>
                <w:szCs w:val="18"/>
                <w:lang w:val="en-GB"/>
              </w:rPr>
              <w:t>A.9.2.6 Removal or adjustment of access rights</w:t>
            </w:r>
          </w:p>
        </w:tc>
        <w:tc>
          <w:tcPr>
            <w:tcW w:w="3402" w:type="dxa"/>
          </w:tcPr>
          <w:p w14:paraId="462B373B" w14:textId="77777777" w:rsidR="0073653A" w:rsidRPr="00874DCD" w:rsidRDefault="0073653A" w:rsidP="006F3812">
            <w:pPr>
              <w:pStyle w:val="BodyText"/>
              <w:spacing w:after="0"/>
              <w:jc w:val="both"/>
              <w:rPr>
                <w:color w:val="054884" w:themeColor="accent5"/>
                <w:sz w:val="18"/>
                <w:szCs w:val="18"/>
                <w:lang w:val="en-GB"/>
              </w:rPr>
            </w:pPr>
          </w:p>
        </w:tc>
      </w:tr>
      <w:tr w:rsidR="008147B4" w:rsidRPr="00BF7C90" w14:paraId="1BD5EC56" w14:textId="77777777" w:rsidTr="008147B4">
        <w:trPr>
          <w:trHeight w:val="666"/>
        </w:trPr>
        <w:tc>
          <w:tcPr>
            <w:tcW w:w="846" w:type="dxa"/>
            <w:shd w:val="clear" w:color="auto" w:fill="auto"/>
          </w:tcPr>
          <w:p w14:paraId="30E4E0D4" w14:textId="77777777" w:rsidR="00177E96" w:rsidRPr="00874DCD" w:rsidRDefault="00177E96" w:rsidP="00900D8A">
            <w:pPr>
              <w:pStyle w:val="BodyText"/>
              <w:numPr>
                <w:ilvl w:val="0"/>
                <w:numId w:val="23"/>
              </w:numPr>
              <w:spacing w:after="0"/>
              <w:jc w:val="both"/>
              <w:rPr>
                <w:sz w:val="18"/>
                <w:szCs w:val="18"/>
                <w:lang w:val="en-GB"/>
              </w:rPr>
            </w:pPr>
          </w:p>
        </w:tc>
        <w:tc>
          <w:tcPr>
            <w:tcW w:w="992" w:type="dxa"/>
          </w:tcPr>
          <w:p w14:paraId="57920034" w14:textId="77777777" w:rsidR="00177E96" w:rsidRPr="0089450D" w:rsidRDefault="003C44C5" w:rsidP="00177E96">
            <w:pPr>
              <w:pStyle w:val="BodyText"/>
              <w:spacing w:after="0"/>
              <w:jc w:val="both"/>
              <w:rPr>
                <w:sz w:val="18"/>
                <w:szCs w:val="18"/>
              </w:rPr>
            </w:pPr>
            <w:r>
              <w:rPr>
                <w:sz w:val="18"/>
                <w:szCs w:val="18"/>
                <w:lang w:val="en-GB"/>
              </w:rPr>
              <w:t>S, H</w:t>
            </w:r>
          </w:p>
        </w:tc>
        <w:tc>
          <w:tcPr>
            <w:tcW w:w="4253" w:type="dxa"/>
          </w:tcPr>
          <w:p w14:paraId="171EBDE9" w14:textId="77777777" w:rsidR="00C74481" w:rsidRPr="00874DCD" w:rsidRDefault="003C44C5" w:rsidP="005733B0">
            <w:pPr>
              <w:pStyle w:val="BodyText"/>
              <w:spacing w:after="0"/>
              <w:jc w:val="both"/>
              <w:rPr>
                <w:sz w:val="18"/>
                <w:szCs w:val="18"/>
                <w:lang w:val="en-GB"/>
              </w:rPr>
            </w:pPr>
            <w:r>
              <w:rPr>
                <w:sz w:val="18"/>
                <w:szCs w:val="18"/>
                <w:lang w:val="en-GB"/>
              </w:rPr>
              <w:t>Information system security:</w:t>
            </w:r>
          </w:p>
          <w:p w14:paraId="11684028" w14:textId="77777777" w:rsidR="0078133B" w:rsidRPr="00874DCD" w:rsidRDefault="0078133B" w:rsidP="005733B0">
            <w:pPr>
              <w:pStyle w:val="BodyText"/>
              <w:spacing w:after="0"/>
              <w:jc w:val="both"/>
              <w:rPr>
                <w:sz w:val="18"/>
                <w:szCs w:val="18"/>
                <w:lang w:val="en-GB"/>
              </w:rPr>
            </w:pPr>
          </w:p>
          <w:p w14:paraId="6771EDF5" w14:textId="77777777" w:rsidR="00D54AC3" w:rsidRPr="00874DCD" w:rsidRDefault="003C44C5" w:rsidP="00D54AC3">
            <w:pPr>
              <w:pStyle w:val="BodyText"/>
              <w:spacing w:after="0"/>
              <w:jc w:val="both"/>
              <w:rPr>
                <w:sz w:val="18"/>
                <w:szCs w:val="18"/>
                <w:lang w:val="en-GB"/>
              </w:rPr>
            </w:pPr>
            <w:r>
              <w:rPr>
                <w:sz w:val="18"/>
                <w:szCs w:val="18"/>
                <w:lang w:val="en-GB"/>
              </w:rPr>
              <w:t xml:space="preserve">Staff </w:t>
            </w:r>
            <w:r>
              <w:rPr>
                <w:b/>
                <w:bCs/>
                <w:sz w:val="18"/>
                <w:szCs w:val="18"/>
                <w:lang w:val="en-GB"/>
              </w:rPr>
              <w:t>duties and functions must be defined</w:t>
            </w:r>
            <w:r>
              <w:rPr>
                <w:sz w:val="18"/>
                <w:szCs w:val="18"/>
                <w:lang w:val="en-GB"/>
              </w:rPr>
              <w:t xml:space="preserve"> to prevent a situation where one person could cause a severe security incident through their own actions deliberately or by accident (high-risk job combinations).</w:t>
            </w:r>
          </w:p>
          <w:p w14:paraId="18C2CF62" w14:textId="77777777" w:rsidR="00177E96" w:rsidRPr="00874DCD" w:rsidRDefault="00177E96" w:rsidP="007F40D3">
            <w:pPr>
              <w:pStyle w:val="BodyText"/>
              <w:spacing w:after="0"/>
              <w:jc w:val="both"/>
              <w:rPr>
                <w:sz w:val="18"/>
                <w:szCs w:val="18"/>
                <w:lang w:val="en-GB"/>
              </w:rPr>
            </w:pPr>
          </w:p>
        </w:tc>
        <w:tc>
          <w:tcPr>
            <w:tcW w:w="5528" w:type="dxa"/>
          </w:tcPr>
          <w:p w14:paraId="049AB45A" w14:textId="77777777" w:rsidR="00177E96" w:rsidRPr="00874DCD" w:rsidRDefault="00177E96" w:rsidP="00177E96">
            <w:pPr>
              <w:pStyle w:val="BodyText"/>
              <w:spacing w:after="0"/>
              <w:jc w:val="both"/>
              <w:rPr>
                <w:b/>
                <w:sz w:val="18"/>
                <w:szCs w:val="18"/>
                <w:lang w:val="en-GB"/>
              </w:rPr>
            </w:pPr>
          </w:p>
          <w:p w14:paraId="3E059AB1"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780C4267"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095C5BE9" w14:textId="77777777" w:rsidR="00D2027B" w:rsidRPr="00874DCD" w:rsidRDefault="003C44C5" w:rsidP="00D2027B">
            <w:pPr>
              <w:pStyle w:val="BodyText"/>
              <w:spacing w:after="0"/>
              <w:jc w:val="both"/>
              <w:rPr>
                <w:sz w:val="18"/>
                <w:szCs w:val="18"/>
                <w:lang w:val="en-GB"/>
              </w:rPr>
            </w:pPr>
            <w:r>
              <w:rPr>
                <w:sz w:val="18"/>
                <w:szCs w:val="18"/>
                <w:lang w:val="en-GB"/>
              </w:rPr>
              <w:t>a) access control according to the principle of least privilege;</w:t>
            </w:r>
          </w:p>
          <w:p w14:paraId="373EC21A" w14:textId="77777777" w:rsidR="00D2027B" w:rsidRPr="00874DCD" w:rsidRDefault="003C44C5" w:rsidP="00D2027B">
            <w:pPr>
              <w:pStyle w:val="BodyText"/>
              <w:spacing w:after="0"/>
              <w:jc w:val="both"/>
              <w:rPr>
                <w:sz w:val="18"/>
                <w:szCs w:val="18"/>
                <w:lang w:val="en-GB"/>
              </w:rPr>
            </w:pPr>
            <w:r>
              <w:rPr>
                <w:sz w:val="18"/>
                <w:szCs w:val="18"/>
                <w:lang w:val="en-GB"/>
              </w:rPr>
              <w:t>b) unique identification of the users of the systems;</w:t>
            </w:r>
          </w:p>
          <w:p w14:paraId="7DA92BB8" w14:textId="77777777" w:rsidR="00D2027B" w:rsidRPr="00874DCD" w:rsidRDefault="003C44C5" w:rsidP="00D2027B">
            <w:pPr>
              <w:pStyle w:val="BodyText"/>
              <w:spacing w:after="0"/>
              <w:jc w:val="both"/>
              <w:rPr>
                <w:sz w:val="18"/>
                <w:szCs w:val="18"/>
                <w:lang w:val="en-GB"/>
              </w:rPr>
            </w:pPr>
            <w:r>
              <w:rPr>
                <w:sz w:val="18"/>
                <w:szCs w:val="18"/>
                <w:lang w:val="en-GB"/>
              </w:rPr>
              <w:t>c) hardening of the systems;</w:t>
            </w:r>
          </w:p>
          <w:p w14:paraId="5DFF2E99" w14:textId="77777777" w:rsidR="00427C71" w:rsidRPr="00874DCD" w:rsidRDefault="003C44C5" w:rsidP="00D2027B">
            <w:pPr>
              <w:pStyle w:val="BodyText"/>
              <w:spacing w:after="0"/>
              <w:jc w:val="both"/>
              <w:rPr>
                <w:sz w:val="18"/>
                <w:szCs w:val="18"/>
                <w:lang w:val="en-GB"/>
              </w:rPr>
            </w:pPr>
            <w:r>
              <w:rPr>
                <w:sz w:val="18"/>
                <w:szCs w:val="18"/>
                <w:lang w:val="en-GB"/>
              </w:rPr>
              <w:t>[…]</w:t>
            </w:r>
          </w:p>
          <w:p w14:paraId="21AB8E0F" w14:textId="77777777" w:rsidR="00D2027B" w:rsidRPr="00874DCD" w:rsidRDefault="003C44C5" w:rsidP="00D2027B">
            <w:pPr>
              <w:pStyle w:val="BodyText"/>
              <w:spacing w:after="0"/>
              <w:jc w:val="both"/>
              <w:rPr>
                <w:sz w:val="18"/>
                <w:szCs w:val="18"/>
                <w:lang w:val="en-GB"/>
              </w:rPr>
            </w:pPr>
            <w:r>
              <w:rPr>
                <w:sz w:val="18"/>
                <w:szCs w:val="18"/>
                <w:lang w:val="en-GB"/>
              </w:rPr>
              <w:t>e) ability to trace security events and tracing procedure;</w:t>
            </w:r>
          </w:p>
          <w:p w14:paraId="4D758D32" w14:textId="77777777" w:rsidR="00D2027B" w:rsidRPr="00874DCD" w:rsidRDefault="003C44C5" w:rsidP="00D2027B">
            <w:pPr>
              <w:pStyle w:val="BodyText"/>
              <w:spacing w:after="0"/>
              <w:jc w:val="both"/>
              <w:rPr>
                <w:sz w:val="18"/>
                <w:szCs w:val="18"/>
                <w:lang w:val="en-GB"/>
              </w:rPr>
            </w:pPr>
            <w:r>
              <w:rPr>
                <w:sz w:val="18"/>
                <w:szCs w:val="18"/>
                <w:lang w:val="en-GB"/>
              </w:rPr>
              <w:t>f) ability to detect security incidents and repair procedure; as well as</w:t>
            </w:r>
          </w:p>
          <w:p w14:paraId="31B69666" w14:textId="77777777" w:rsidR="00D2027B" w:rsidRPr="00427C71" w:rsidRDefault="003C44C5" w:rsidP="00D2027B">
            <w:pPr>
              <w:pStyle w:val="BodyText"/>
              <w:spacing w:after="0"/>
              <w:jc w:val="both"/>
              <w:rPr>
                <w:sz w:val="18"/>
                <w:szCs w:val="18"/>
              </w:rPr>
            </w:pPr>
            <w:r>
              <w:rPr>
                <w:strike/>
                <w:sz w:val="18"/>
                <w:szCs w:val="18"/>
                <w:lang w:val="en-GB"/>
              </w:rPr>
              <w:lastRenderedPageBreak/>
              <w:t>[…]</w:t>
            </w:r>
          </w:p>
          <w:p w14:paraId="44B49BB9" w14:textId="77777777" w:rsidR="00D2027B" w:rsidRPr="00DB2E5A" w:rsidRDefault="00D2027B" w:rsidP="00177E96">
            <w:pPr>
              <w:pStyle w:val="BodyText"/>
              <w:spacing w:after="0"/>
              <w:jc w:val="both"/>
              <w:rPr>
                <w:b/>
                <w:sz w:val="18"/>
                <w:szCs w:val="18"/>
              </w:rPr>
            </w:pPr>
          </w:p>
        </w:tc>
        <w:tc>
          <w:tcPr>
            <w:tcW w:w="1276" w:type="dxa"/>
          </w:tcPr>
          <w:p w14:paraId="5FC6EBC9" w14:textId="77777777" w:rsidR="00177E96" w:rsidRPr="0089450D" w:rsidRDefault="00177E96" w:rsidP="00177E96">
            <w:pPr>
              <w:pStyle w:val="BodyText"/>
              <w:jc w:val="both"/>
              <w:rPr>
                <w:strike/>
                <w:sz w:val="18"/>
                <w:szCs w:val="18"/>
              </w:rPr>
            </w:pPr>
          </w:p>
        </w:tc>
        <w:tc>
          <w:tcPr>
            <w:tcW w:w="3402" w:type="dxa"/>
          </w:tcPr>
          <w:p w14:paraId="6D506737" w14:textId="77777777" w:rsidR="004A4D88" w:rsidRPr="00874DCD" w:rsidRDefault="003C44C5" w:rsidP="006F3812">
            <w:pPr>
              <w:pStyle w:val="BodyText"/>
              <w:spacing w:after="0"/>
              <w:jc w:val="both"/>
              <w:rPr>
                <w:sz w:val="18"/>
                <w:szCs w:val="18"/>
                <w:lang w:val="en-GB"/>
              </w:rPr>
            </w:pPr>
            <w:r>
              <w:rPr>
                <w:sz w:val="18"/>
                <w:szCs w:val="18"/>
                <w:lang w:val="en-GB"/>
              </w:rPr>
              <w:t>For example, the possibility of a dishonest or negligent employee granting an identification means in violation of the requirements can be prevented through task definitions and other controls that reduce the risk of error and abuse.</w:t>
            </w:r>
          </w:p>
          <w:p w14:paraId="4094AA15" w14:textId="77777777" w:rsidR="007F40D3" w:rsidRPr="00874DCD" w:rsidRDefault="007F40D3" w:rsidP="006F3812">
            <w:pPr>
              <w:pStyle w:val="BodyText"/>
              <w:spacing w:after="0"/>
              <w:jc w:val="both"/>
              <w:rPr>
                <w:sz w:val="18"/>
                <w:szCs w:val="18"/>
                <w:lang w:val="en-GB"/>
              </w:rPr>
            </w:pPr>
          </w:p>
          <w:p w14:paraId="224DC045" w14:textId="77777777" w:rsidR="00A261A0" w:rsidRPr="00874DCD" w:rsidRDefault="003C44C5" w:rsidP="00E512CC">
            <w:pPr>
              <w:pStyle w:val="BodyText"/>
              <w:spacing w:after="0"/>
              <w:jc w:val="both"/>
              <w:rPr>
                <w:sz w:val="18"/>
                <w:szCs w:val="18"/>
                <w:lang w:val="en-GB"/>
              </w:rPr>
            </w:pPr>
            <w:r>
              <w:rPr>
                <w:sz w:val="18"/>
                <w:szCs w:val="18"/>
                <w:lang w:val="en-GB"/>
              </w:rPr>
              <w:t xml:space="preserve">As for other sections, the assessment must take both moderate and high attack potentials into account </w:t>
            </w:r>
            <w:r>
              <w:rPr>
                <w:sz w:val="18"/>
                <w:szCs w:val="18"/>
                <w:lang w:val="en-GB"/>
              </w:rPr>
              <w:lastRenderedPageBreak/>
              <w:t>as required by the assurance levels for each identification means.</w:t>
            </w:r>
          </w:p>
        </w:tc>
      </w:tr>
      <w:tr w:rsidR="008147B4" w:rsidRPr="00BF7C90" w14:paraId="7B21F34C" w14:textId="77777777" w:rsidTr="008147B4">
        <w:trPr>
          <w:trHeight w:val="3680"/>
        </w:trPr>
        <w:tc>
          <w:tcPr>
            <w:tcW w:w="846" w:type="dxa"/>
          </w:tcPr>
          <w:p w14:paraId="78D86DD7" w14:textId="77777777" w:rsidR="00177E96" w:rsidRPr="00874DCD" w:rsidRDefault="00177E96" w:rsidP="00900D8A">
            <w:pPr>
              <w:pStyle w:val="BodyText"/>
              <w:numPr>
                <w:ilvl w:val="0"/>
                <w:numId w:val="23"/>
              </w:numPr>
              <w:spacing w:after="0"/>
              <w:jc w:val="both"/>
              <w:rPr>
                <w:sz w:val="18"/>
                <w:szCs w:val="18"/>
                <w:lang w:val="en-GB"/>
              </w:rPr>
            </w:pPr>
          </w:p>
        </w:tc>
        <w:tc>
          <w:tcPr>
            <w:tcW w:w="992" w:type="dxa"/>
          </w:tcPr>
          <w:p w14:paraId="21FABFB4" w14:textId="77777777" w:rsidR="00177E96" w:rsidRPr="00E512CC" w:rsidRDefault="003C44C5" w:rsidP="00177E96">
            <w:pPr>
              <w:pStyle w:val="BodyText"/>
              <w:spacing w:after="0"/>
              <w:jc w:val="both"/>
              <w:rPr>
                <w:sz w:val="18"/>
                <w:szCs w:val="18"/>
              </w:rPr>
            </w:pPr>
            <w:r>
              <w:rPr>
                <w:sz w:val="18"/>
                <w:szCs w:val="18"/>
                <w:lang w:val="en-GB"/>
              </w:rPr>
              <w:t>S, H</w:t>
            </w:r>
          </w:p>
        </w:tc>
        <w:tc>
          <w:tcPr>
            <w:tcW w:w="4253" w:type="dxa"/>
          </w:tcPr>
          <w:p w14:paraId="2B9913C4" w14:textId="77777777" w:rsidR="00177E96" w:rsidRPr="00874DCD" w:rsidRDefault="003C44C5" w:rsidP="00177E96">
            <w:pPr>
              <w:pStyle w:val="BodyText"/>
              <w:spacing w:after="0"/>
              <w:jc w:val="both"/>
              <w:rPr>
                <w:sz w:val="18"/>
                <w:szCs w:val="18"/>
                <w:lang w:val="en-GB"/>
              </w:rPr>
            </w:pPr>
            <w:r>
              <w:rPr>
                <w:sz w:val="18"/>
                <w:szCs w:val="18"/>
                <w:lang w:val="en-GB"/>
              </w:rPr>
              <w:t>Information system security:</w:t>
            </w:r>
          </w:p>
          <w:p w14:paraId="2A980299" w14:textId="77777777" w:rsidR="00177E96" w:rsidRPr="00874DCD" w:rsidRDefault="00177E96" w:rsidP="00177E96">
            <w:pPr>
              <w:pStyle w:val="BodyText"/>
              <w:spacing w:after="0"/>
              <w:jc w:val="both"/>
              <w:rPr>
                <w:sz w:val="18"/>
                <w:szCs w:val="18"/>
                <w:lang w:val="en-GB"/>
              </w:rPr>
            </w:pPr>
          </w:p>
          <w:p w14:paraId="24A86A7F" w14:textId="77777777" w:rsidR="00A219C4" w:rsidRPr="00874DCD" w:rsidRDefault="003C44C5" w:rsidP="00A219C4">
            <w:pPr>
              <w:pStyle w:val="BodyText"/>
              <w:spacing w:after="0"/>
              <w:jc w:val="both"/>
              <w:rPr>
                <w:sz w:val="18"/>
                <w:szCs w:val="18"/>
                <w:lang w:val="en-GB"/>
              </w:rPr>
            </w:pPr>
            <w:r>
              <w:rPr>
                <w:b/>
                <w:bCs/>
                <w:sz w:val="18"/>
                <w:szCs w:val="18"/>
                <w:lang w:val="en-GB"/>
              </w:rPr>
              <w:t>Hardening</w:t>
            </w:r>
            <w:r>
              <w:rPr>
                <w:sz w:val="18"/>
                <w:szCs w:val="18"/>
                <w:lang w:val="en-GB"/>
              </w:rPr>
              <w:t xml:space="preserve"> of the identification scheme is ensured; a procedure is in place for the systematic installation of systems, resulting in a hardened installation.</w:t>
            </w:r>
          </w:p>
          <w:p w14:paraId="6C0A457A" w14:textId="77777777" w:rsidR="00177E96" w:rsidRPr="00874DCD" w:rsidRDefault="00177E96" w:rsidP="00177E96">
            <w:pPr>
              <w:pStyle w:val="BodyText"/>
              <w:spacing w:after="0"/>
              <w:jc w:val="both"/>
              <w:rPr>
                <w:sz w:val="18"/>
                <w:szCs w:val="18"/>
                <w:lang w:val="en-GB"/>
              </w:rPr>
            </w:pPr>
          </w:p>
          <w:p w14:paraId="61185420" w14:textId="77777777" w:rsidR="00177E96" w:rsidRPr="00874DCD" w:rsidRDefault="003C44C5" w:rsidP="00CC170E">
            <w:pPr>
              <w:pStyle w:val="BodyText"/>
              <w:spacing w:after="0"/>
              <w:jc w:val="both"/>
              <w:rPr>
                <w:b/>
                <w:sz w:val="18"/>
                <w:szCs w:val="18"/>
                <w:lang w:val="en-GB"/>
              </w:rPr>
            </w:pPr>
            <w:r>
              <w:rPr>
                <w:rFonts w:asciiTheme="majorHAnsi" w:hAnsiTheme="majorHAnsi" w:cs="Arial"/>
                <w:sz w:val="18"/>
                <w:szCs w:val="18"/>
                <w:lang w:val="en-GB"/>
              </w:rPr>
              <w:t xml:space="preserve">The identification scheme </w:t>
            </w:r>
            <w:r>
              <w:rPr>
                <w:rFonts w:asciiTheme="majorHAnsi" w:hAnsiTheme="majorHAnsi" w:cs="Arial"/>
                <w:b/>
                <w:bCs/>
                <w:sz w:val="18"/>
                <w:szCs w:val="18"/>
                <w:lang w:val="en-GB"/>
              </w:rPr>
              <w:t>only</w:t>
            </w:r>
            <w:r>
              <w:rPr>
                <w:rFonts w:asciiTheme="majorHAnsi" w:hAnsiTheme="majorHAnsi" w:cs="Arial"/>
                <w:sz w:val="18"/>
                <w:szCs w:val="18"/>
                <w:lang w:val="en-GB"/>
              </w:rPr>
              <w:t xml:space="preserve"> uses the services, functions, processes, equipment and components specifically </w:t>
            </w:r>
            <w:r>
              <w:rPr>
                <w:rFonts w:asciiTheme="majorHAnsi" w:hAnsiTheme="majorHAnsi" w:cs="Arial"/>
                <w:b/>
                <w:bCs/>
                <w:sz w:val="18"/>
                <w:szCs w:val="18"/>
                <w:lang w:val="en-GB"/>
              </w:rPr>
              <w:t>required</w:t>
            </w:r>
            <w:r>
              <w:rPr>
                <w:rFonts w:asciiTheme="majorHAnsi" w:hAnsiTheme="majorHAnsi" w:cs="Arial"/>
                <w:sz w:val="18"/>
                <w:szCs w:val="18"/>
                <w:lang w:val="en-GB"/>
              </w:rPr>
              <w:t xml:space="preserve"> for its operation. Their usage is defined so that all unnecessary access rights and functions/elements are removed from the installations.</w:t>
            </w:r>
          </w:p>
        </w:tc>
        <w:tc>
          <w:tcPr>
            <w:tcW w:w="5528" w:type="dxa"/>
          </w:tcPr>
          <w:p w14:paraId="7D6044BC" w14:textId="77777777" w:rsidR="00177E96" w:rsidRPr="00874DCD" w:rsidRDefault="00177E96" w:rsidP="002A6062">
            <w:pPr>
              <w:pStyle w:val="BodyText"/>
              <w:spacing w:after="0"/>
              <w:jc w:val="both"/>
              <w:rPr>
                <w:b/>
                <w:sz w:val="18"/>
                <w:szCs w:val="18"/>
                <w:lang w:val="en-GB"/>
              </w:rPr>
            </w:pPr>
          </w:p>
          <w:p w14:paraId="7139DCD3"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53D986A8"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5B0FCC8C" w14:textId="77777777" w:rsidR="00D2027B" w:rsidRPr="00874DCD" w:rsidRDefault="003C44C5" w:rsidP="00D2027B">
            <w:pPr>
              <w:pStyle w:val="BodyText"/>
              <w:spacing w:after="0"/>
              <w:jc w:val="both"/>
              <w:rPr>
                <w:sz w:val="18"/>
                <w:szCs w:val="18"/>
                <w:lang w:val="en-GB"/>
              </w:rPr>
            </w:pPr>
            <w:r>
              <w:rPr>
                <w:sz w:val="18"/>
                <w:szCs w:val="18"/>
                <w:lang w:val="en-GB"/>
              </w:rPr>
              <w:t>[…]</w:t>
            </w:r>
          </w:p>
          <w:p w14:paraId="0826F7D2" w14:textId="77777777" w:rsidR="00D2027B" w:rsidRPr="00874DCD" w:rsidRDefault="003C44C5" w:rsidP="00D2027B">
            <w:pPr>
              <w:pStyle w:val="BodyText"/>
              <w:spacing w:after="0"/>
              <w:jc w:val="both"/>
              <w:rPr>
                <w:sz w:val="18"/>
                <w:szCs w:val="18"/>
                <w:lang w:val="en-GB"/>
              </w:rPr>
            </w:pPr>
            <w:r>
              <w:rPr>
                <w:sz w:val="18"/>
                <w:szCs w:val="18"/>
                <w:lang w:val="en-GB"/>
              </w:rPr>
              <w:t>c) hardening of the systems;</w:t>
            </w:r>
          </w:p>
          <w:p w14:paraId="59FDE869" w14:textId="77777777" w:rsidR="00D2027B" w:rsidRPr="00427C71" w:rsidRDefault="003C44C5" w:rsidP="00D2027B">
            <w:pPr>
              <w:pStyle w:val="BodyText"/>
              <w:spacing w:after="0"/>
              <w:jc w:val="both"/>
              <w:rPr>
                <w:sz w:val="18"/>
                <w:szCs w:val="18"/>
              </w:rPr>
            </w:pPr>
            <w:r>
              <w:rPr>
                <w:sz w:val="18"/>
                <w:szCs w:val="18"/>
                <w:lang w:val="en-GB"/>
              </w:rPr>
              <w:t>[…]</w:t>
            </w:r>
          </w:p>
          <w:p w14:paraId="7CC9FC07" w14:textId="77777777" w:rsidR="00D2027B" w:rsidRPr="00DB2E5A" w:rsidRDefault="00D2027B" w:rsidP="002A6062">
            <w:pPr>
              <w:pStyle w:val="BodyText"/>
              <w:spacing w:after="0"/>
              <w:jc w:val="both"/>
              <w:rPr>
                <w:b/>
                <w:sz w:val="18"/>
                <w:szCs w:val="18"/>
              </w:rPr>
            </w:pPr>
          </w:p>
        </w:tc>
        <w:tc>
          <w:tcPr>
            <w:tcW w:w="1276" w:type="dxa"/>
          </w:tcPr>
          <w:p w14:paraId="6BD68A5B" w14:textId="77777777" w:rsidR="00CC188A" w:rsidRPr="00874DCD" w:rsidRDefault="003C44C5" w:rsidP="002F2DC1">
            <w:pPr>
              <w:pStyle w:val="BodyText"/>
              <w:jc w:val="both"/>
              <w:rPr>
                <w:color w:val="FF0000"/>
                <w:sz w:val="18"/>
                <w:szCs w:val="18"/>
                <w:lang w:val="en-GB"/>
              </w:rPr>
            </w:pPr>
            <w:r>
              <w:rPr>
                <w:sz w:val="18"/>
                <w:szCs w:val="18"/>
                <w:lang w:val="en-GB"/>
              </w:rPr>
              <w:t>A.12.5. Control of operational software</w:t>
            </w:r>
          </w:p>
        </w:tc>
        <w:tc>
          <w:tcPr>
            <w:tcW w:w="3402" w:type="dxa"/>
          </w:tcPr>
          <w:p w14:paraId="2086C1F7" w14:textId="77777777" w:rsidR="00177E96" w:rsidRPr="00874DCD" w:rsidRDefault="003C44C5" w:rsidP="00693320">
            <w:pPr>
              <w:pStyle w:val="BodyText"/>
              <w:jc w:val="both"/>
              <w:rPr>
                <w:sz w:val="18"/>
                <w:szCs w:val="18"/>
                <w:lang w:val="en-GB"/>
              </w:rPr>
            </w:pPr>
            <w:r>
              <w:rPr>
                <w:sz w:val="18"/>
                <w:szCs w:val="18"/>
                <w:lang w:val="en-GB"/>
              </w:rPr>
              <w:t>See also data communications.</w:t>
            </w:r>
          </w:p>
          <w:p w14:paraId="6CCBF2C6" w14:textId="77777777" w:rsidR="00CC170E" w:rsidRPr="00874DCD" w:rsidRDefault="003C44C5" w:rsidP="00CC170E">
            <w:pPr>
              <w:pStyle w:val="BodyText"/>
              <w:jc w:val="both"/>
              <w:rPr>
                <w:sz w:val="18"/>
                <w:szCs w:val="18"/>
                <w:lang w:val="en-GB"/>
              </w:rPr>
            </w:pPr>
            <w:r>
              <w:rPr>
                <w:sz w:val="18"/>
                <w:szCs w:val="18"/>
                <w:lang w:val="en-GB"/>
              </w:rPr>
              <w:t>Guideline 211/2016 included the following criteria, which are included here for reference:</w:t>
            </w:r>
          </w:p>
          <w:p w14:paraId="672D9229" w14:textId="77777777" w:rsidR="006A2317" w:rsidRPr="00874DCD" w:rsidRDefault="003C44C5" w:rsidP="006A2317">
            <w:pPr>
              <w:pStyle w:val="BodyText"/>
              <w:spacing w:after="0"/>
              <w:jc w:val="both"/>
              <w:rPr>
                <w:sz w:val="18"/>
                <w:szCs w:val="18"/>
                <w:lang w:val="en-GB"/>
              </w:rPr>
            </w:pPr>
            <w:r>
              <w:rPr>
                <w:rFonts w:asciiTheme="majorHAnsi" w:hAnsiTheme="majorHAnsi" w:cs="Arial"/>
                <w:sz w:val="18"/>
                <w:szCs w:val="18"/>
                <w:lang w:val="en-GB"/>
              </w:rPr>
              <w:t>A hardened installation only contains the components and services as well as user and process rights that are essential for meeting operational requirements and ensuring security.</w:t>
            </w:r>
          </w:p>
          <w:p w14:paraId="5A4D0F07" w14:textId="77777777" w:rsidR="006A2317" w:rsidRPr="00874DCD" w:rsidRDefault="006A2317" w:rsidP="006A2317">
            <w:pPr>
              <w:pStyle w:val="BodyText"/>
              <w:spacing w:after="0"/>
              <w:jc w:val="both"/>
              <w:rPr>
                <w:rFonts w:asciiTheme="majorHAnsi" w:hAnsiTheme="majorHAnsi" w:cs="Arial"/>
                <w:sz w:val="18"/>
                <w:szCs w:val="18"/>
                <w:lang w:val="en-GB"/>
              </w:rPr>
            </w:pPr>
          </w:p>
          <w:p w14:paraId="59465B1B" w14:textId="77777777" w:rsidR="006A2317" w:rsidRPr="00874DCD" w:rsidRDefault="003C44C5" w:rsidP="00CC170E">
            <w:pPr>
              <w:pStyle w:val="BodyText"/>
              <w:spacing w:after="0"/>
              <w:jc w:val="both"/>
              <w:rPr>
                <w:sz w:val="18"/>
                <w:szCs w:val="18"/>
                <w:lang w:val="en-GB"/>
              </w:rPr>
            </w:pPr>
            <w:r>
              <w:rPr>
                <w:rFonts w:asciiTheme="majorHAnsi" w:hAnsiTheme="majorHAnsi" w:cs="Arial"/>
                <w:sz w:val="18"/>
                <w:szCs w:val="18"/>
                <w:lang w:val="en-GB"/>
              </w:rPr>
              <w:t>Only the functions, hardware and services essential for operating requirements and data processing are in use.</w:t>
            </w:r>
          </w:p>
        </w:tc>
      </w:tr>
      <w:tr w:rsidR="008147B4" w:rsidRPr="00BF7C90" w14:paraId="23E85E49" w14:textId="77777777" w:rsidTr="008147B4">
        <w:tc>
          <w:tcPr>
            <w:tcW w:w="846" w:type="dxa"/>
            <w:shd w:val="clear" w:color="auto" w:fill="auto"/>
          </w:tcPr>
          <w:p w14:paraId="607F984E" w14:textId="77777777" w:rsidR="005A57DF" w:rsidRPr="00874DCD" w:rsidRDefault="005A57DF" w:rsidP="00900D8A">
            <w:pPr>
              <w:pStyle w:val="BodyText"/>
              <w:numPr>
                <w:ilvl w:val="0"/>
                <w:numId w:val="23"/>
              </w:numPr>
              <w:spacing w:after="0"/>
              <w:jc w:val="both"/>
              <w:rPr>
                <w:sz w:val="18"/>
                <w:szCs w:val="18"/>
                <w:lang w:val="en-GB"/>
              </w:rPr>
            </w:pPr>
          </w:p>
        </w:tc>
        <w:tc>
          <w:tcPr>
            <w:tcW w:w="992" w:type="dxa"/>
          </w:tcPr>
          <w:p w14:paraId="1A02BF2E" w14:textId="77777777" w:rsidR="005A57DF" w:rsidRPr="004A6EAD" w:rsidRDefault="003C44C5" w:rsidP="00177E96">
            <w:pPr>
              <w:pStyle w:val="BodyText"/>
              <w:spacing w:after="0"/>
              <w:jc w:val="both"/>
              <w:rPr>
                <w:sz w:val="18"/>
                <w:szCs w:val="18"/>
              </w:rPr>
            </w:pPr>
            <w:r>
              <w:rPr>
                <w:sz w:val="18"/>
                <w:szCs w:val="18"/>
                <w:lang w:val="en-GB"/>
              </w:rPr>
              <w:t>S, H</w:t>
            </w:r>
          </w:p>
        </w:tc>
        <w:tc>
          <w:tcPr>
            <w:tcW w:w="4253" w:type="dxa"/>
          </w:tcPr>
          <w:p w14:paraId="766D0F31" w14:textId="77777777" w:rsidR="00BC15CC" w:rsidRPr="00874DCD" w:rsidRDefault="003C44C5" w:rsidP="00BC15CC">
            <w:pPr>
              <w:pStyle w:val="BodyText"/>
              <w:spacing w:after="0"/>
              <w:jc w:val="both"/>
              <w:rPr>
                <w:sz w:val="18"/>
                <w:szCs w:val="18"/>
                <w:lang w:val="en-GB"/>
              </w:rPr>
            </w:pPr>
            <w:r>
              <w:rPr>
                <w:sz w:val="18"/>
                <w:szCs w:val="18"/>
                <w:lang w:val="en-GB"/>
              </w:rPr>
              <w:t>Information system security:</w:t>
            </w:r>
          </w:p>
          <w:p w14:paraId="50ECAF94" w14:textId="77777777" w:rsidR="00BC15CC" w:rsidRPr="00874DCD" w:rsidRDefault="00BC15CC" w:rsidP="00BC15CC">
            <w:pPr>
              <w:pStyle w:val="BodyText"/>
              <w:spacing w:after="0"/>
              <w:jc w:val="both"/>
              <w:rPr>
                <w:sz w:val="18"/>
                <w:szCs w:val="18"/>
                <w:lang w:val="en-GB"/>
              </w:rPr>
            </w:pPr>
          </w:p>
          <w:p w14:paraId="2318A672" w14:textId="77777777" w:rsidR="005A57DF" w:rsidRPr="00874DCD" w:rsidRDefault="003C44C5" w:rsidP="00BC15CC">
            <w:pPr>
              <w:pStyle w:val="BodyText"/>
              <w:spacing w:after="0"/>
              <w:jc w:val="both"/>
              <w:rPr>
                <w:sz w:val="18"/>
                <w:szCs w:val="18"/>
                <w:lang w:val="en-GB"/>
              </w:rPr>
            </w:pPr>
            <w:r>
              <w:rPr>
                <w:sz w:val="18"/>
                <w:szCs w:val="18"/>
                <w:lang w:val="en-GB"/>
              </w:rPr>
              <w:t xml:space="preserve">Identification, prevention and correction of adverse impacts and threats caused by </w:t>
            </w:r>
            <w:r>
              <w:rPr>
                <w:b/>
                <w:bCs/>
                <w:sz w:val="18"/>
                <w:szCs w:val="18"/>
                <w:lang w:val="en-GB"/>
              </w:rPr>
              <w:t>malware</w:t>
            </w:r>
            <w:r>
              <w:rPr>
                <w:sz w:val="18"/>
                <w:szCs w:val="18"/>
                <w:lang w:val="en-GB"/>
              </w:rPr>
              <w:t xml:space="preserve"> is ensured.</w:t>
            </w:r>
          </w:p>
        </w:tc>
        <w:tc>
          <w:tcPr>
            <w:tcW w:w="5528" w:type="dxa"/>
          </w:tcPr>
          <w:p w14:paraId="03B6298D" w14:textId="77777777" w:rsidR="00D2027B" w:rsidRPr="00874DCD" w:rsidRDefault="00D2027B" w:rsidP="00BC15CC">
            <w:pPr>
              <w:pStyle w:val="BodyText"/>
              <w:spacing w:after="0"/>
              <w:jc w:val="both"/>
              <w:rPr>
                <w:sz w:val="18"/>
                <w:szCs w:val="18"/>
                <w:lang w:val="en-GB"/>
              </w:rPr>
            </w:pPr>
          </w:p>
          <w:p w14:paraId="7E64BA4B"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794BD8A9"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6DC3D0B1" w14:textId="77777777" w:rsidR="00D2027B" w:rsidRPr="00874DCD" w:rsidRDefault="003C44C5" w:rsidP="00D2027B">
            <w:pPr>
              <w:pStyle w:val="BodyText"/>
              <w:spacing w:after="0"/>
              <w:jc w:val="both"/>
              <w:rPr>
                <w:sz w:val="18"/>
                <w:szCs w:val="18"/>
                <w:lang w:val="en-GB"/>
              </w:rPr>
            </w:pPr>
            <w:r>
              <w:rPr>
                <w:sz w:val="18"/>
                <w:szCs w:val="18"/>
                <w:lang w:val="en-GB"/>
              </w:rPr>
              <w:t>[…]</w:t>
            </w:r>
          </w:p>
          <w:p w14:paraId="0C29F58A" w14:textId="77777777" w:rsidR="00D2027B" w:rsidRPr="00874DCD" w:rsidRDefault="003C44C5" w:rsidP="00D2027B">
            <w:pPr>
              <w:pStyle w:val="BodyText"/>
              <w:spacing w:after="0"/>
              <w:jc w:val="both"/>
              <w:rPr>
                <w:sz w:val="18"/>
                <w:szCs w:val="18"/>
                <w:lang w:val="en-GB"/>
              </w:rPr>
            </w:pPr>
            <w:r>
              <w:rPr>
                <w:sz w:val="18"/>
                <w:szCs w:val="18"/>
                <w:lang w:val="en-GB"/>
              </w:rPr>
              <w:t>d) malware protection;</w:t>
            </w:r>
          </w:p>
          <w:p w14:paraId="40BD5D84" w14:textId="77777777" w:rsidR="00D2027B" w:rsidRPr="00874DCD" w:rsidRDefault="003C44C5" w:rsidP="00D2027B">
            <w:pPr>
              <w:pStyle w:val="BodyText"/>
              <w:spacing w:after="0"/>
              <w:jc w:val="both"/>
              <w:rPr>
                <w:sz w:val="18"/>
                <w:szCs w:val="18"/>
                <w:lang w:val="en-GB"/>
              </w:rPr>
            </w:pPr>
            <w:r>
              <w:rPr>
                <w:sz w:val="18"/>
                <w:szCs w:val="18"/>
                <w:lang w:val="en-GB"/>
              </w:rPr>
              <w:t>e) ability to trace security events and tracing procedure;</w:t>
            </w:r>
          </w:p>
          <w:p w14:paraId="3BB95523" w14:textId="77777777" w:rsidR="00D2027B" w:rsidRPr="00874DCD" w:rsidRDefault="003C44C5" w:rsidP="00D2027B">
            <w:pPr>
              <w:pStyle w:val="BodyText"/>
              <w:spacing w:after="0"/>
              <w:jc w:val="both"/>
              <w:rPr>
                <w:sz w:val="18"/>
                <w:szCs w:val="18"/>
                <w:lang w:val="en-GB"/>
              </w:rPr>
            </w:pPr>
            <w:r>
              <w:rPr>
                <w:sz w:val="18"/>
                <w:szCs w:val="18"/>
                <w:lang w:val="en-GB"/>
              </w:rPr>
              <w:t>f) ability to detect security incidents and repair procedure; as well as</w:t>
            </w:r>
          </w:p>
          <w:p w14:paraId="500404CB" w14:textId="77777777" w:rsidR="00D2027B" w:rsidRPr="00C305C3" w:rsidRDefault="003C44C5" w:rsidP="00D2027B">
            <w:pPr>
              <w:pStyle w:val="BodyText"/>
              <w:spacing w:after="0"/>
              <w:jc w:val="both"/>
              <w:rPr>
                <w:sz w:val="18"/>
                <w:szCs w:val="18"/>
              </w:rPr>
            </w:pPr>
            <w:r>
              <w:rPr>
                <w:sz w:val="18"/>
                <w:szCs w:val="18"/>
                <w:lang w:val="en-GB"/>
              </w:rPr>
              <w:t>[…]</w:t>
            </w:r>
          </w:p>
          <w:p w14:paraId="4538BADC" w14:textId="77777777" w:rsidR="00D2027B" w:rsidRPr="00C305C3" w:rsidRDefault="00D2027B" w:rsidP="00BC15CC">
            <w:pPr>
              <w:pStyle w:val="BodyText"/>
              <w:spacing w:after="0"/>
              <w:jc w:val="both"/>
              <w:rPr>
                <w:b/>
                <w:sz w:val="18"/>
                <w:szCs w:val="18"/>
              </w:rPr>
            </w:pPr>
          </w:p>
        </w:tc>
        <w:tc>
          <w:tcPr>
            <w:tcW w:w="1276" w:type="dxa"/>
          </w:tcPr>
          <w:p w14:paraId="2C655EF8" w14:textId="77777777" w:rsidR="005A57DF" w:rsidRPr="00874DCD" w:rsidRDefault="003C44C5" w:rsidP="00A159E7">
            <w:pPr>
              <w:pStyle w:val="BodyText"/>
              <w:spacing w:after="0"/>
              <w:jc w:val="both"/>
              <w:rPr>
                <w:sz w:val="18"/>
                <w:szCs w:val="18"/>
                <w:lang w:val="en-GB"/>
              </w:rPr>
            </w:pPr>
            <w:r>
              <w:rPr>
                <w:sz w:val="18"/>
                <w:szCs w:val="18"/>
                <w:lang w:val="en-GB"/>
              </w:rPr>
              <w:t>A.12.2 Protection from malware</w:t>
            </w:r>
          </w:p>
          <w:p w14:paraId="47F909CA" w14:textId="77777777" w:rsidR="00E65873" w:rsidRPr="00874DCD" w:rsidRDefault="00E65873" w:rsidP="00A159E7">
            <w:pPr>
              <w:pStyle w:val="BodyText"/>
              <w:spacing w:after="0"/>
              <w:jc w:val="both"/>
              <w:rPr>
                <w:sz w:val="18"/>
                <w:szCs w:val="18"/>
                <w:lang w:val="en-GB"/>
              </w:rPr>
            </w:pPr>
          </w:p>
          <w:p w14:paraId="37F95EFA" w14:textId="77777777" w:rsidR="00E65873" w:rsidRPr="00874DCD" w:rsidRDefault="003C44C5" w:rsidP="00E65873">
            <w:pPr>
              <w:pStyle w:val="BodyText"/>
              <w:jc w:val="both"/>
              <w:rPr>
                <w:sz w:val="18"/>
                <w:szCs w:val="18"/>
                <w:lang w:val="en-GB"/>
              </w:rPr>
            </w:pPr>
            <w:r>
              <w:rPr>
                <w:sz w:val="18"/>
                <w:szCs w:val="18"/>
                <w:lang w:val="en-GB"/>
              </w:rPr>
              <w:t>A.12.6 Technical vulnerability management</w:t>
            </w:r>
          </w:p>
        </w:tc>
        <w:tc>
          <w:tcPr>
            <w:tcW w:w="3402" w:type="dxa"/>
          </w:tcPr>
          <w:p w14:paraId="74BD796E" w14:textId="77777777" w:rsidR="005A57DF" w:rsidRPr="00874DCD" w:rsidRDefault="003C44C5" w:rsidP="00656D20">
            <w:pPr>
              <w:pStyle w:val="BodyText"/>
              <w:spacing w:after="0"/>
              <w:jc w:val="both"/>
              <w:rPr>
                <w:sz w:val="18"/>
                <w:szCs w:val="18"/>
                <w:lang w:val="en-GB"/>
              </w:rPr>
            </w:pPr>
            <w:r>
              <w:rPr>
                <w:sz w:val="18"/>
                <w:szCs w:val="18"/>
                <w:lang w:val="en-GB"/>
              </w:rPr>
              <w:t>See also incident observation capacity.</w:t>
            </w:r>
          </w:p>
        </w:tc>
      </w:tr>
      <w:tr w:rsidR="008147B4" w14:paraId="26F5FAA9" w14:textId="77777777" w:rsidTr="008147B4">
        <w:tc>
          <w:tcPr>
            <w:tcW w:w="846" w:type="dxa"/>
            <w:shd w:val="clear" w:color="auto" w:fill="auto"/>
          </w:tcPr>
          <w:p w14:paraId="2475CA99" w14:textId="77777777" w:rsidR="00A159E7" w:rsidRPr="00874DCD" w:rsidRDefault="00A159E7" w:rsidP="00900D8A">
            <w:pPr>
              <w:pStyle w:val="BodyText"/>
              <w:numPr>
                <w:ilvl w:val="0"/>
                <w:numId w:val="23"/>
              </w:numPr>
              <w:spacing w:after="0"/>
              <w:jc w:val="both"/>
              <w:rPr>
                <w:sz w:val="18"/>
                <w:szCs w:val="18"/>
                <w:lang w:val="en-GB"/>
              </w:rPr>
            </w:pPr>
          </w:p>
        </w:tc>
        <w:tc>
          <w:tcPr>
            <w:tcW w:w="992" w:type="dxa"/>
          </w:tcPr>
          <w:p w14:paraId="55EA0C46" w14:textId="77777777" w:rsidR="00A159E7" w:rsidRPr="00460751" w:rsidRDefault="003C44C5" w:rsidP="00177E96">
            <w:pPr>
              <w:pStyle w:val="BodyText"/>
              <w:spacing w:after="0"/>
              <w:jc w:val="both"/>
              <w:rPr>
                <w:sz w:val="18"/>
                <w:szCs w:val="18"/>
              </w:rPr>
            </w:pPr>
            <w:r>
              <w:rPr>
                <w:sz w:val="18"/>
                <w:szCs w:val="18"/>
                <w:lang w:val="en-GB"/>
              </w:rPr>
              <w:t>S, H</w:t>
            </w:r>
          </w:p>
        </w:tc>
        <w:tc>
          <w:tcPr>
            <w:tcW w:w="4253" w:type="dxa"/>
          </w:tcPr>
          <w:p w14:paraId="0EE5B838" w14:textId="77777777" w:rsidR="00A159E7" w:rsidRPr="00874DCD" w:rsidRDefault="003C44C5" w:rsidP="00A159E7">
            <w:pPr>
              <w:pStyle w:val="BodyText"/>
              <w:spacing w:after="0"/>
              <w:jc w:val="both"/>
              <w:rPr>
                <w:sz w:val="18"/>
                <w:szCs w:val="18"/>
                <w:lang w:val="en-GB"/>
              </w:rPr>
            </w:pPr>
            <w:r>
              <w:rPr>
                <w:sz w:val="18"/>
                <w:szCs w:val="18"/>
                <w:lang w:val="en-GB"/>
              </w:rPr>
              <w:t>Information system security:</w:t>
            </w:r>
          </w:p>
          <w:p w14:paraId="1DD8E735" w14:textId="77777777" w:rsidR="00A159E7" w:rsidRPr="00874DCD" w:rsidRDefault="00A159E7" w:rsidP="00A159E7">
            <w:pPr>
              <w:pStyle w:val="BodyText"/>
              <w:spacing w:after="0"/>
              <w:jc w:val="both"/>
              <w:rPr>
                <w:sz w:val="18"/>
                <w:szCs w:val="18"/>
                <w:lang w:val="en-GB"/>
              </w:rPr>
            </w:pPr>
          </w:p>
          <w:p w14:paraId="252A8BD6" w14:textId="77777777" w:rsidR="00A159E7" w:rsidRPr="00874DCD" w:rsidRDefault="003C44C5" w:rsidP="00A159E7">
            <w:pPr>
              <w:pStyle w:val="BodyText"/>
              <w:spacing w:after="0"/>
              <w:jc w:val="both"/>
              <w:rPr>
                <w:sz w:val="18"/>
                <w:szCs w:val="18"/>
                <w:lang w:val="en-GB"/>
              </w:rPr>
            </w:pPr>
            <w:r>
              <w:rPr>
                <w:sz w:val="18"/>
                <w:szCs w:val="18"/>
                <w:lang w:val="en-GB"/>
              </w:rPr>
              <w:t xml:space="preserve">The identification scheme uses fully recommendable </w:t>
            </w:r>
            <w:r>
              <w:rPr>
                <w:b/>
                <w:bCs/>
                <w:sz w:val="18"/>
                <w:szCs w:val="18"/>
                <w:lang w:val="en-GB"/>
              </w:rPr>
              <w:t>encryption solutions</w:t>
            </w:r>
            <w:r>
              <w:rPr>
                <w:sz w:val="18"/>
                <w:szCs w:val="18"/>
                <w:lang w:val="en-GB"/>
              </w:rPr>
              <w:t>.</w:t>
            </w:r>
          </w:p>
          <w:p w14:paraId="6C435154" w14:textId="77777777" w:rsidR="00A159E7" w:rsidRPr="00874DCD" w:rsidRDefault="00A159E7" w:rsidP="00A159E7">
            <w:pPr>
              <w:pStyle w:val="BodyText"/>
              <w:spacing w:after="0"/>
              <w:jc w:val="both"/>
              <w:rPr>
                <w:sz w:val="18"/>
                <w:szCs w:val="18"/>
                <w:lang w:val="en-GB"/>
              </w:rPr>
            </w:pPr>
          </w:p>
          <w:p w14:paraId="6D93F362" w14:textId="77777777" w:rsidR="00A159E7" w:rsidRPr="00874DCD" w:rsidRDefault="00A159E7" w:rsidP="00177E96">
            <w:pPr>
              <w:pStyle w:val="BodyText"/>
              <w:spacing w:after="0"/>
              <w:jc w:val="both"/>
              <w:rPr>
                <w:sz w:val="18"/>
                <w:szCs w:val="18"/>
                <w:lang w:val="en-GB"/>
              </w:rPr>
            </w:pPr>
          </w:p>
        </w:tc>
        <w:tc>
          <w:tcPr>
            <w:tcW w:w="5528" w:type="dxa"/>
          </w:tcPr>
          <w:p w14:paraId="5FECD7C8" w14:textId="77777777" w:rsidR="00A159E7" w:rsidRPr="00874DCD" w:rsidRDefault="00A159E7" w:rsidP="00177E96">
            <w:pPr>
              <w:pStyle w:val="BodyText"/>
              <w:spacing w:after="0"/>
              <w:jc w:val="both"/>
              <w:rPr>
                <w:b/>
                <w:sz w:val="18"/>
                <w:szCs w:val="18"/>
                <w:lang w:val="en-GB"/>
              </w:rPr>
            </w:pPr>
          </w:p>
          <w:p w14:paraId="1C1F0420"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6CEE0BC0"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0345B393" w14:textId="77777777" w:rsidR="00D2027B" w:rsidRPr="00874DCD" w:rsidRDefault="003C44C5" w:rsidP="00D2027B">
            <w:pPr>
              <w:pStyle w:val="BodyText"/>
              <w:spacing w:after="0"/>
              <w:jc w:val="both"/>
              <w:rPr>
                <w:sz w:val="18"/>
                <w:szCs w:val="18"/>
                <w:lang w:val="en-GB"/>
              </w:rPr>
            </w:pPr>
            <w:r>
              <w:rPr>
                <w:sz w:val="18"/>
                <w:szCs w:val="18"/>
                <w:lang w:val="en-GB"/>
              </w:rPr>
              <w:t>[…]</w:t>
            </w:r>
          </w:p>
          <w:p w14:paraId="2406B465" w14:textId="77777777" w:rsidR="00D2027B" w:rsidRPr="00874DCD" w:rsidRDefault="003C44C5" w:rsidP="00D2027B">
            <w:pPr>
              <w:pStyle w:val="BodyText"/>
              <w:spacing w:after="0"/>
              <w:jc w:val="both"/>
              <w:rPr>
                <w:sz w:val="18"/>
                <w:szCs w:val="18"/>
                <w:lang w:val="en-GB"/>
              </w:rPr>
            </w:pPr>
            <w:r>
              <w:rPr>
                <w:sz w:val="18"/>
                <w:szCs w:val="18"/>
                <w:lang w:val="en-GB"/>
              </w:rPr>
              <w:t>g) employing internationally or nationally recommended encryption methods.</w:t>
            </w:r>
          </w:p>
          <w:p w14:paraId="30433DB1" w14:textId="77777777" w:rsidR="00D2027B" w:rsidRPr="00874DCD" w:rsidRDefault="00D2027B" w:rsidP="00177E96">
            <w:pPr>
              <w:pStyle w:val="BodyText"/>
              <w:spacing w:after="0"/>
              <w:jc w:val="both"/>
              <w:rPr>
                <w:b/>
                <w:sz w:val="18"/>
                <w:szCs w:val="18"/>
                <w:lang w:val="en-GB"/>
              </w:rPr>
            </w:pPr>
          </w:p>
        </w:tc>
        <w:tc>
          <w:tcPr>
            <w:tcW w:w="1276" w:type="dxa"/>
          </w:tcPr>
          <w:p w14:paraId="1EA28638" w14:textId="77777777" w:rsidR="00A159E7" w:rsidRPr="00874DCD" w:rsidRDefault="003C44C5" w:rsidP="00A159E7">
            <w:pPr>
              <w:pStyle w:val="BodyText"/>
              <w:spacing w:after="0"/>
              <w:jc w:val="both"/>
              <w:rPr>
                <w:sz w:val="18"/>
                <w:szCs w:val="18"/>
                <w:lang w:val="en-GB"/>
              </w:rPr>
            </w:pPr>
            <w:r>
              <w:rPr>
                <w:sz w:val="18"/>
                <w:szCs w:val="18"/>
                <w:lang w:val="en-GB"/>
              </w:rPr>
              <w:t>A.10.1 Cryptographic controls</w:t>
            </w:r>
          </w:p>
          <w:p w14:paraId="5C03E0CB" w14:textId="77777777" w:rsidR="00A159E7" w:rsidRPr="00874DCD" w:rsidRDefault="00A159E7" w:rsidP="00A159E7">
            <w:pPr>
              <w:pStyle w:val="BodyText"/>
              <w:spacing w:after="0"/>
              <w:jc w:val="both"/>
              <w:rPr>
                <w:sz w:val="18"/>
                <w:szCs w:val="18"/>
                <w:lang w:val="en-GB"/>
              </w:rPr>
            </w:pPr>
          </w:p>
          <w:p w14:paraId="1BD3AC68" w14:textId="77777777" w:rsidR="00A159E7" w:rsidRPr="00874DCD" w:rsidRDefault="003C44C5" w:rsidP="00C03C63">
            <w:pPr>
              <w:pStyle w:val="BodyText"/>
              <w:spacing w:after="0"/>
              <w:jc w:val="both"/>
              <w:rPr>
                <w:sz w:val="18"/>
                <w:szCs w:val="18"/>
                <w:lang w:val="en-GB"/>
              </w:rPr>
            </w:pPr>
            <w:r>
              <w:rPr>
                <w:sz w:val="18"/>
                <w:szCs w:val="18"/>
                <w:lang w:val="en-GB"/>
              </w:rPr>
              <w:t>A.18.1.5 Regulation of cryptographic controls</w:t>
            </w:r>
          </w:p>
        </w:tc>
        <w:tc>
          <w:tcPr>
            <w:tcW w:w="3402" w:type="dxa"/>
          </w:tcPr>
          <w:p w14:paraId="2289D166" w14:textId="77777777" w:rsidR="00A159E7" w:rsidRPr="00874DCD" w:rsidRDefault="003C44C5" w:rsidP="00A159E7">
            <w:pPr>
              <w:pStyle w:val="BodyText"/>
              <w:spacing w:after="0"/>
              <w:jc w:val="both"/>
              <w:rPr>
                <w:sz w:val="18"/>
                <w:szCs w:val="18"/>
                <w:lang w:val="en-GB"/>
              </w:rPr>
            </w:pPr>
            <w:r>
              <w:rPr>
                <w:sz w:val="18"/>
                <w:szCs w:val="18"/>
                <w:lang w:val="en-GB"/>
              </w:rPr>
              <w:t>The MPS72 mentions the following sources:</w:t>
            </w:r>
          </w:p>
          <w:p w14:paraId="1C32F1B3" w14:textId="77777777" w:rsidR="00A159E7" w:rsidRPr="00874DCD" w:rsidRDefault="003C44C5" w:rsidP="00A159E7">
            <w:pPr>
              <w:pStyle w:val="BodyText"/>
              <w:spacing w:after="0"/>
              <w:jc w:val="both"/>
              <w:rPr>
                <w:sz w:val="18"/>
                <w:szCs w:val="18"/>
                <w:lang w:val="sv-SE"/>
              </w:rPr>
            </w:pPr>
            <w:r w:rsidRPr="00874DCD">
              <w:rPr>
                <w:sz w:val="18"/>
                <w:szCs w:val="18"/>
                <w:lang w:val="sv-SE"/>
              </w:rPr>
              <w:t>SOGIS-MRA</w:t>
            </w:r>
          </w:p>
          <w:p w14:paraId="696F29FB" w14:textId="77777777" w:rsidR="00A159E7" w:rsidRPr="00874DCD" w:rsidRDefault="003C44C5" w:rsidP="00A159E7">
            <w:pPr>
              <w:pStyle w:val="BodyText"/>
              <w:spacing w:after="0"/>
              <w:jc w:val="both"/>
              <w:rPr>
                <w:sz w:val="18"/>
                <w:szCs w:val="18"/>
                <w:lang w:val="sv-SE"/>
              </w:rPr>
            </w:pPr>
            <w:r w:rsidRPr="00874DCD">
              <w:rPr>
                <w:sz w:val="18"/>
                <w:szCs w:val="18"/>
                <w:lang w:val="sv-SE"/>
              </w:rPr>
              <w:t>NCSA-FI</w:t>
            </w:r>
          </w:p>
          <w:p w14:paraId="68AA66BC" w14:textId="77777777" w:rsidR="00A159E7" w:rsidRPr="00874DCD" w:rsidRDefault="003C44C5" w:rsidP="00A159E7">
            <w:pPr>
              <w:pStyle w:val="BodyText"/>
              <w:spacing w:after="0"/>
              <w:jc w:val="both"/>
              <w:rPr>
                <w:sz w:val="18"/>
                <w:szCs w:val="18"/>
                <w:lang w:val="sv-SE"/>
              </w:rPr>
            </w:pPr>
            <w:r w:rsidRPr="00874DCD">
              <w:rPr>
                <w:sz w:val="18"/>
                <w:szCs w:val="18"/>
                <w:lang w:val="sv-SE"/>
              </w:rPr>
              <w:t>NIST</w:t>
            </w:r>
          </w:p>
          <w:p w14:paraId="6C34315B" w14:textId="77777777" w:rsidR="00A159E7" w:rsidRPr="00874DCD" w:rsidRDefault="003C44C5" w:rsidP="00A159E7">
            <w:pPr>
              <w:pStyle w:val="BodyText"/>
              <w:spacing w:after="0"/>
              <w:jc w:val="both"/>
              <w:rPr>
                <w:sz w:val="18"/>
                <w:szCs w:val="18"/>
                <w:lang w:val="sv-SE"/>
              </w:rPr>
            </w:pPr>
            <w:r w:rsidRPr="00874DCD">
              <w:rPr>
                <w:sz w:val="18"/>
                <w:szCs w:val="18"/>
                <w:lang w:val="sv-SE"/>
              </w:rPr>
              <w:t>Enisa</w:t>
            </w:r>
          </w:p>
          <w:p w14:paraId="295661F4" w14:textId="77777777" w:rsidR="00A159E7" w:rsidRPr="00874DCD" w:rsidRDefault="003C44C5" w:rsidP="00A159E7">
            <w:pPr>
              <w:pStyle w:val="BodyText"/>
              <w:jc w:val="both"/>
              <w:rPr>
                <w:sz w:val="18"/>
                <w:szCs w:val="18"/>
                <w:lang w:val="en-GB"/>
              </w:rPr>
            </w:pPr>
            <w:r>
              <w:rPr>
                <w:sz w:val="18"/>
                <w:szCs w:val="18"/>
                <w:lang w:val="en-GB"/>
              </w:rPr>
              <w:t>SANS</w:t>
            </w:r>
          </w:p>
          <w:p w14:paraId="71F884B6" w14:textId="77777777" w:rsidR="003667E8" w:rsidRPr="00874DCD" w:rsidRDefault="003C44C5" w:rsidP="003667E8">
            <w:pPr>
              <w:pStyle w:val="BodyText"/>
              <w:jc w:val="both"/>
              <w:rPr>
                <w:sz w:val="18"/>
                <w:szCs w:val="18"/>
                <w:lang w:val="en-GB"/>
              </w:rPr>
            </w:pPr>
            <w:r>
              <w:rPr>
                <w:sz w:val="18"/>
                <w:szCs w:val="18"/>
                <w:lang w:val="en-GB"/>
              </w:rPr>
              <w:lastRenderedPageBreak/>
              <w:t>Guideline 211/2016 included the following observations, which are included here for reference:</w:t>
            </w:r>
          </w:p>
          <w:p w14:paraId="6608275C" w14:textId="77777777" w:rsidR="00AE5BAC" w:rsidRPr="00874DCD" w:rsidRDefault="003C44C5" w:rsidP="00AE5BAC">
            <w:pPr>
              <w:rPr>
                <w:rFonts w:asciiTheme="majorHAnsi" w:hAnsiTheme="majorHAnsi" w:cs="Arial"/>
                <w:sz w:val="18"/>
                <w:szCs w:val="18"/>
                <w:lang w:val="en-GB"/>
              </w:rPr>
            </w:pPr>
            <w:r>
              <w:rPr>
                <w:rFonts w:asciiTheme="majorHAnsi" w:hAnsiTheme="majorHAnsi" w:cs="Arial"/>
                <w:sz w:val="18"/>
                <w:szCs w:val="18"/>
                <w:lang w:val="en-GB"/>
              </w:rPr>
              <w:t>The processes require at least the use of cryptographically strong keys, secure key distribution, secure key storage, regular key exchanges, replacement of old or revealed keys and the prevention of unauthorised key exchanges.</w:t>
            </w:r>
          </w:p>
          <w:p w14:paraId="61DAEE54" w14:textId="77777777" w:rsidR="00E62AED" w:rsidRPr="001441EE" w:rsidRDefault="003C44C5" w:rsidP="000304DC">
            <w:pPr>
              <w:pStyle w:val="BodyText"/>
              <w:jc w:val="both"/>
              <w:rPr>
                <w:sz w:val="18"/>
                <w:szCs w:val="18"/>
              </w:rPr>
            </w:pPr>
            <w:r>
              <w:rPr>
                <w:sz w:val="18"/>
                <w:szCs w:val="18"/>
                <w:lang w:val="en-GB"/>
              </w:rPr>
              <w:t>(</w:t>
            </w:r>
            <w:r>
              <w:rPr>
                <w:rFonts w:asciiTheme="majorHAnsi" w:hAnsiTheme="majorHAnsi"/>
                <w:sz w:val="18"/>
                <w:szCs w:val="18"/>
                <w:lang w:val="en-GB"/>
              </w:rPr>
              <w:t>KATAKRI 2015 (I12)</w:t>
            </w:r>
          </w:p>
        </w:tc>
      </w:tr>
      <w:tr w:rsidR="008147B4" w14:paraId="7EB8152C" w14:textId="77777777" w:rsidTr="008147B4">
        <w:tc>
          <w:tcPr>
            <w:tcW w:w="846" w:type="dxa"/>
            <w:shd w:val="clear" w:color="auto" w:fill="auto"/>
          </w:tcPr>
          <w:p w14:paraId="459DFFAF" w14:textId="77777777" w:rsidR="00177E96" w:rsidRPr="00AE5BAC" w:rsidRDefault="00177E96" w:rsidP="00900D8A">
            <w:pPr>
              <w:pStyle w:val="BodyText"/>
              <w:numPr>
                <w:ilvl w:val="0"/>
                <w:numId w:val="23"/>
              </w:numPr>
              <w:spacing w:after="0"/>
              <w:jc w:val="both"/>
              <w:rPr>
                <w:sz w:val="18"/>
                <w:szCs w:val="18"/>
              </w:rPr>
            </w:pPr>
          </w:p>
        </w:tc>
        <w:tc>
          <w:tcPr>
            <w:tcW w:w="992" w:type="dxa"/>
          </w:tcPr>
          <w:p w14:paraId="5966B1B1" w14:textId="77777777" w:rsidR="00177E96" w:rsidRPr="00460751" w:rsidRDefault="003C44C5" w:rsidP="00177E96">
            <w:pPr>
              <w:pStyle w:val="BodyText"/>
              <w:spacing w:after="0"/>
              <w:jc w:val="both"/>
              <w:rPr>
                <w:sz w:val="18"/>
                <w:szCs w:val="18"/>
              </w:rPr>
            </w:pPr>
            <w:r>
              <w:rPr>
                <w:sz w:val="18"/>
                <w:szCs w:val="18"/>
                <w:lang w:val="en-GB"/>
              </w:rPr>
              <w:t>S, H</w:t>
            </w:r>
          </w:p>
        </w:tc>
        <w:tc>
          <w:tcPr>
            <w:tcW w:w="4253" w:type="dxa"/>
          </w:tcPr>
          <w:p w14:paraId="53BBBA54" w14:textId="77777777" w:rsidR="000D60AE" w:rsidRDefault="003C44C5" w:rsidP="00177E96">
            <w:pPr>
              <w:pStyle w:val="BodyText"/>
              <w:spacing w:after="0"/>
              <w:jc w:val="both"/>
              <w:rPr>
                <w:sz w:val="18"/>
                <w:szCs w:val="18"/>
              </w:rPr>
            </w:pPr>
            <w:r>
              <w:rPr>
                <w:sz w:val="18"/>
                <w:szCs w:val="18"/>
                <w:lang w:val="en-GB"/>
              </w:rPr>
              <w:t>Information system security:</w:t>
            </w:r>
          </w:p>
          <w:p w14:paraId="63E7F8FD" w14:textId="77777777" w:rsidR="000D60AE" w:rsidRDefault="000D60AE" w:rsidP="00177E96">
            <w:pPr>
              <w:pStyle w:val="BodyText"/>
              <w:spacing w:after="0"/>
              <w:jc w:val="both"/>
              <w:rPr>
                <w:sz w:val="18"/>
                <w:szCs w:val="18"/>
              </w:rPr>
            </w:pPr>
          </w:p>
          <w:p w14:paraId="5547DEE5" w14:textId="77777777" w:rsidR="00177E96" w:rsidRPr="00874DCD" w:rsidRDefault="003C44C5" w:rsidP="00177E96">
            <w:pPr>
              <w:pStyle w:val="BodyText"/>
              <w:spacing w:after="0"/>
              <w:jc w:val="both"/>
              <w:rPr>
                <w:rFonts w:asciiTheme="majorHAnsi" w:hAnsiTheme="majorHAnsi" w:cs="Arial"/>
                <w:sz w:val="18"/>
                <w:szCs w:val="18"/>
                <w:lang w:val="en-GB"/>
              </w:rPr>
            </w:pPr>
            <w:r>
              <w:rPr>
                <w:sz w:val="18"/>
                <w:szCs w:val="18"/>
                <w:lang w:val="en-GB"/>
              </w:rPr>
              <w:t>Cryptographic materials are protected over their</w:t>
            </w:r>
            <w:r>
              <w:rPr>
                <w:rFonts w:asciiTheme="majorHAnsi" w:hAnsiTheme="majorHAnsi"/>
                <w:sz w:val="18"/>
                <w:szCs w:val="18"/>
                <w:lang w:val="en-GB"/>
              </w:rPr>
              <w:t xml:space="preserve"> entire lifecycle</w:t>
            </w:r>
            <w:r>
              <w:rPr>
                <w:lang w:val="en-GB"/>
              </w:rPr>
              <w:t>.</w:t>
            </w:r>
          </w:p>
          <w:p w14:paraId="413EE0FE" w14:textId="77777777" w:rsidR="00B05A66" w:rsidRPr="00874DCD" w:rsidRDefault="00B05A66" w:rsidP="00177E96">
            <w:pPr>
              <w:pStyle w:val="BodyText"/>
              <w:spacing w:after="0"/>
              <w:jc w:val="both"/>
              <w:rPr>
                <w:rFonts w:asciiTheme="majorHAnsi" w:hAnsiTheme="majorHAnsi" w:cs="Arial"/>
                <w:color w:val="054884" w:themeColor="accent5"/>
                <w:sz w:val="20"/>
                <w:szCs w:val="20"/>
                <w:lang w:val="en-GB"/>
              </w:rPr>
            </w:pPr>
          </w:p>
          <w:p w14:paraId="244A3609" w14:textId="77777777" w:rsidR="00177E96" w:rsidRPr="00874DCD" w:rsidRDefault="00177E96" w:rsidP="00DE78F8">
            <w:pPr>
              <w:pStyle w:val="BodyText"/>
              <w:spacing w:after="0"/>
              <w:jc w:val="both"/>
              <w:rPr>
                <w:sz w:val="18"/>
                <w:szCs w:val="18"/>
                <w:lang w:val="en-GB"/>
              </w:rPr>
            </w:pPr>
          </w:p>
        </w:tc>
        <w:tc>
          <w:tcPr>
            <w:tcW w:w="5528" w:type="dxa"/>
          </w:tcPr>
          <w:p w14:paraId="4E07AEDE" w14:textId="77777777" w:rsidR="00BB528E" w:rsidRPr="00874DCD" w:rsidRDefault="003C44C5" w:rsidP="00BB528E">
            <w:pPr>
              <w:pStyle w:val="BodyText"/>
              <w:jc w:val="both"/>
              <w:rPr>
                <w:b/>
                <w:sz w:val="18"/>
                <w:szCs w:val="18"/>
                <w:lang w:val="en-GB"/>
              </w:rPr>
            </w:pPr>
            <w:r>
              <w:rPr>
                <w:b/>
                <w:bCs/>
                <w:sz w:val="18"/>
                <w:szCs w:val="18"/>
                <w:lang w:val="en-GB"/>
              </w:rPr>
              <w:t xml:space="preserve">LOA, section 2.4.6: Technical controls </w:t>
            </w:r>
          </w:p>
          <w:p w14:paraId="17CC4BF3" w14:textId="77777777" w:rsidR="00BF3BB8" w:rsidRPr="00874DCD" w:rsidRDefault="003C44C5" w:rsidP="0098049A">
            <w:pPr>
              <w:pStyle w:val="BodyText"/>
              <w:spacing w:after="0"/>
              <w:jc w:val="both"/>
              <w:rPr>
                <w:sz w:val="18"/>
                <w:szCs w:val="18"/>
                <w:lang w:val="en-GB"/>
              </w:rPr>
            </w:pPr>
            <w:r>
              <w:rPr>
                <w:sz w:val="18"/>
                <w:szCs w:val="18"/>
                <w:lang w:val="en-GB"/>
              </w:rPr>
              <w:t>3) Access to sensitive cryptographic material, if used for issuing electronic identification means and authentication, is restricted to the roles and applications strictly requiring access. It shall be ensured that such material is never persistently stored in plain text.</w:t>
            </w:r>
          </w:p>
          <w:p w14:paraId="138A5FD4" w14:textId="77777777" w:rsidR="00DA5820" w:rsidRPr="00874DCD" w:rsidRDefault="00DA5820" w:rsidP="0098049A">
            <w:pPr>
              <w:pStyle w:val="BodyText"/>
              <w:spacing w:after="0"/>
              <w:jc w:val="both"/>
              <w:rPr>
                <w:sz w:val="18"/>
                <w:szCs w:val="18"/>
                <w:lang w:val="en-GB"/>
              </w:rPr>
            </w:pPr>
          </w:p>
          <w:p w14:paraId="3E8B047C" w14:textId="77777777" w:rsidR="00DA5820" w:rsidRPr="00874DCD" w:rsidRDefault="003C44C5" w:rsidP="0098049A">
            <w:pPr>
              <w:pStyle w:val="BodyText"/>
              <w:spacing w:after="0"/>
              <w:jc w:val="both"/>
              <w:rPr>
                <w:sz w:val="18"/>
                <w:szCs w:val="18"/>
                <w:lang w:val="en-GB"/>
              </w:rPr>
            </w:pPr>
            <w:r>
              <w:rPr>
                <w:sz w:val="18"/>
                <w:szCs w:val="18"/>
                <w:lang w:val="en-GB"/>
              </w:rPr>
              <w:t>Sensitive cryptographic material, if used for issuing electronic identification means and authentication, is protected from tampering.</w:t>
            </w:r>
          </w:p>
          <w:p w14:paraId="7637D2EC" w14:textId="77777777" w:rsidR="00677CB1" w:rsidRPr="00874DCD" w:rsidRDefault="00677CB1" w:rsidP="0098049A">
            <w:pPr>
              <w:pStyle w:val="BodyText"/>
              <w:spacing w:after="0"/>
              <w:jc w:val="both"/>
              <w:rPr>
                <w:sz w:val="18"/>
                <w:szCs w:val="18"/>
                <w:lang w:val="en-GB"/>
              </w:rPr>
            </w:pPr>
          </w:p>
          <w:p w14:paraId="56A3ABAF" w14:textId="77777777" w:rsidR="00177E96" w:rsidRPr="00874DCD" w:rsidRDefault="00177E96" w:rsidP="007E299B">
            <w:pPr>
              <w:pStyle w:val="BodyText"/>
              <w:spacing w:after="0"/>
              <w:jc w:val="both"/>
              <w:rPr>
                <w:b/>
                <w:sz w:val="18"/>
                <w:szCs w:val="18"/>
                <w:lang w:val="en-GB"/>
              </w:rPr>
            </w:pPr>
          </w:p>
          <w:p w14:paraId="5FFE2D77" w14:textId="77777777" w:rsidR="00D2027B" w:rsidRPr="00874DCD" w:rsidRDefault="003C44C5" w:rsidP="00D2027B">
            <w:pPr>
              <w:pStyle w:val="BodyText"/>
              <w:spacing w:after="0"/>
              <w:jc w:val="both"/>
              <w:rPr>
                <w:b/>
                <w:bCs/>
                <w:sz w:val="18"/>
                <w:szCs w:val="18"/>
                <w:lang w:val="en-GB"/>
              </w:rPr>
            </w:pPr>
            <w:r>
              <w:rPr>
                <w:b/>
                <w:bCs/>
                <w:sz w:val="18"/>
                <w:szCs w:val="18"/>
                <w:lang w:val="en-GB"/>
              </w:rPr>
              <w:t>M72B, section 5.3: Information systems security</w:t>
            </w:r>
          </w:p>
          <w:p w14:paraId="352326B7" w14:textId="77777777" w:rsidR="00D2027B" w:rsidRPr="00874DCD" w:rsidRDefault="003C44C5" w:rsidP="00D2027B">
            <w:pPr>
              <w:pStyle w:val="BodyText"/>
              <w:spacing w:after="0"/>
              <w:jc w:val="both"/>
              <w:rPr>
                <w:sz w:val="18"/>
                <w:szCs w:val="18"/>
                <w:lang w:val="en-GB"/>
              </w:rPr>
            </w:pPr>
            <w:r>
              <w:rPr>
                <w:sz w:val="18"/>
                <w:lang w:val="en-GB"/>
              </w:rPr>
              <w:t xml:space="preserve">The identification scheme </w:t>
            </w:r>
            <w:r>
              <w:rPr>
                <w:sz w:val="18"/>
                <w:szCs w:val="18"/>
                <w:lang w:val="en-GB"/>
              </w:rPr>
              <w:t>information systems must be planned, executed and maintained with:</w:t>
            </w:r>
          </w:p>
          <w:p w14:paraId="20911752" w14:textId="77777777" w:rsidR="00D2027B" w:rsidRPr="00874DCD" w:rsidRDefault="003C44C5" w:rsidP="00D2027B">
            <w:pPr>
              <w:pStyle w:val="BodyText"/>
              <w:spacing w:after="0"/>
              <w:jc w:val="both"/>
              <w:rPr>
                <w:sz w:val="18"/>
                <w:szCs w:val="18"/>
                <w:lang w:val="en-GB"/>
              </w:rPr>
            </w:pPr>
            <w:r>
              <w:rPr>
                <w:sz w:val="18"/>
                <w:szCs w:val="18"/>
                <w:lang w:val="en-GB"/>
              </w:rPr>
              <w:t>a) access control according to the principle of least privilege;</w:t>
            </w:r>
          </w:p>
          <w:p w14:paraId="79385A49" w14:textId="77777777" w:rsidR="00D2027B" w:rsidRPr="00874DCD" w:rsidRDefault="003C44C5" w:rsidP="00D2027B">
            <w:pPr>
              <w:pStyle w:val="BodyText"/>
              <w:spacing w:after="0"/>
              <w:jc w:val="both"/>
              <w:rPr>
                <w:sz w:val="18"/>
                <w:szCs w:val="18"/>
                <w:lang w:val="en-GB"/>
              </w:rPr>
            </w:pPr>
            <w:r>
              <w:rPr>
                <w:sz w:val="18"/>
                <w:szCs w:val="18"/>
                <w:lang w:val="en-GB"/>
              </w:rPr>
              <w:t>b) unique identification of the users of the systems;</w:t>
            </w:r>
          </w:p>
          <w:p w14:paraId="01EC96E3" w14:textId="77777777" w:rsidR="00427C71" w:rsidRPr="00874DCD" w:rsidRDefault="003C44C5" w:rsidP="00D2027B">
            <w:pPr>
              <w:pStyle w:val="BodyText"/>
              <w:spacing w:after="0"/>
              <w:jc w:val="both"/>
              <w:rPr>
                <w:sz w:val="18"/>
                <w:szCs w:val="18"/>
                <w:lang w:val="en-GB"/>
              </w:rPr>
            </w:pPr>
            <w:r>
              <w:rPr>
                <w:sz w:val="18"/>
                <w:szCs w:val="18"/>
                <w:lang w:val="en-GB"/>
              </w:rPr>
              <w:t>c) hardening of the systems;</w:t>
            </w:r>
          </w:p>
          <w:p w14:paraId="6C653963" w14:textId="77777777" w:rsidR="00D2027B" w:rsidRPr="00874DCD" w:rsidRDefault="003C44C5" w:rsidP="00D2027B">
            <w:pPr>
              <w:pStyle w:val="BodyText"/>
              <w:spacing w:after="0"/>
              <w:jc w:val="both"/>
              <w:rPr>
                <w:sz w:val="18"/>
                <w:szCs w:val="18"/>
                <w:lang w:val="en-GB"/>
              </w:rPr>
            </w:pPr>
            <w:r>
              <w:rPr>
                <w:sz w:val="18"/>
                <w:szCs w:val="18"/>
                <w:lang w:val="en-GB"/>
              </w:rPr>
              <w:t>[…]</w:t>
            </w:r>
          </w:p>
          <w:p w14:paraId="02576A48" w14:textId="77777777" w:rsidR="00D2027B" w:rsidRPr="00874DCD" w:rsidRDefault="003C44C5" w:rsidP="00D2027B">
            <w:pPr>
              <w:pStyle w:val="BodyText"/>
              <w:spacing w:after="0"/>
              <w:jc w:val="both"/>
              <w:rPr>
                <w:sz w:val="18"/>
                <w:szCs w:val="18"/>
                <w:lang w:val="en-GB"/>
              </w:rPr>
            </w:pPr>
            <w:r>
              <w:rPr>
                <w:sz w:val="18"/>
                <w:szCs w:val="18"/>
                <w:lang w:val="en-GB"/>
              </w:rPr>
              <w:t>g) employing internationally or nationally recommended encryption methods.</w:t>
            </w:r>
          </w:p>
          <w:p w14:paraId="6E94F224" w14:textId="77777777" w:rsidR="005F0D03" w:rsidRPr="00874DCD" w:rsidRDefault="005F0D03" w:rsidP="00D2027B">
            <w:pPr>
              <w:pStyle w:val="BodyText"/>
              <w:spacing w:after="0"/>
              <w:jc w:val="both"/>
              <w:rPr>
                <w:sz w:val="18"/>
                <w:szCs w:val="18"/>
                <w:lang w:val="en-GB"/>
              </w:rPr>
            </w:pPr>
          </w:p>
          <w:p w14:paraId="631A52CD" w14:textId="77777777" w:rsidR="005F0D03" w:rsidRPr="00874DCD" w:rsidRDefault="003C44C5" w:rsidP="005F0D03">
            <w:pPr>
              <w:pStyle w:val="BodyText"/>
              <w:spacing w:after="0"/>
              <w:jc w:val="both"/>
              <w:rPr>
                <w:b/>
                <w:bCs/>
                <w:sz w:val="18"/>
                <w:szCs w:val="18"/>
                <w:lang w:val="en-GB"/>
              </w:rPr>
            </w:pPr>
            <w:r>
              <w:rPr>
                <w:b/>
                <w:bCs/>
                <w:sz w:val="18"/>
                <w:szCs w:val="18"/>
                <w:lang w:val="en-GB"/>
              </w:rPr>
              <w:t>M72B, section 5.4: Safety of operation</w:t>
            </w:r>
          </w:p>
          <w:p w14:paraId="03E77FD5" w14:textId="77777777" w:rsidR="005F0D03" w:rsidRPr="00874DCD" w:rsidRDefault="003C44C5" w:rsidP="005F0D03">
            <w:pPr>
              <w:pStyle w:val="BodyText"/>
              <w:spacing w:after="0"/>
              <w:jc w:val="both"/>
              <w:rPr>
                <w:sz w:val="18"/>
                <w:szCs w:val="18"/>
                <w:lang w:val="en-GB"/>
              </w:rPr>
            </w:pPr>
            <w:r>
              <w:rPr>
                <w:sz w:val="18"/>
                <w:szCs w:val="18"/>
                <w:lang w:val="en-GB"/>
              </w:rPr>
              <w:t>The identification scheme operation must be planned, executed and maintained with:</w:t>
            </w:r>
          </w:p>
          <w:p w14:paraId="631FBD6F" w14:textId="77777777" w:rsidR="005F0D03" w:rsidRPr="00874DCD" w:rsidRDefault="003C44C5" w:rsidP="005F0D03">
            <w:pPr>
              <w:pStyle w:val="BodyText"/>
              <w:spacing w:after="0"/>
              <w:jc w:val="both"/>
              <w:rPr>
                <w:sz w:val="18"/>
                <w:szCs w:val="18"/>
                <w:lang w:val="en-GB"/>
              </w:rPr>
            </w:pPr>
            <w:r>
              <w:rPr>
                <w:sz w:val="18"/>
                <w:szCs w:val="18"/>
                <w:lang w:val="en-GB"/>
              </w:rPr>
              <w:t>[…]</w:t>
            </w:r>
          </w:p>
          <w:p w14:paraId="53B327DC" w14:textId="77777777" w:rsidR="005F0D03" w:rsidRPr="00874DCD" w:rsidRDefault="003C44C5" w:rsidP="005F0D03">
            <w:pPr>
              <w:pStyle w:val="BodyText"/>
              <w:spacing w:after="0"/>
              <w:jc w:val="both"/>
              <w:rPr>
                <w:sz w:val="18"/>
                <w:szCs w:val="18"/>
                <w:lang w:val="en-GB"/>
              </w:rPr>
            </w:pPr>
            <w:r>
              <w:rPr>
                <w:sz w:val="18"/>
                <w:szCs w:val="18"/>
                <w:lang w:val="en-GB"/>
              </w:rPr>
              <w:lastRenderedPageBreak/>
              <w:t>b) confidential data processing environment and storage based on data classification;</w:t>
            </w:r>
          </w:p>
          <w:p w14:paraId="1B0D0947" w14:textId="77777777" w:rsidR="005F0D03" w:rsidRPr="00874DCD" w:rsidRDefault="003C44C5" w:rsidP="005F0D03">
            <w:pPr>
              <w:pStyle w:val="BodyText"/>
              <w:spacing w:after="0"/>
              <w:jc w:val="both"/>
              <w:rPr>
                <w:sz w:val="18"/>
                <w:szCs w:val="18"/>
                <w:lang w:val="en-GB"/>
              </w:rPr>
            </w:pPr>
            <w:r>
              <w:rPr>
                <w:sz w:val="18"/>
                <w:szCs w:val="18"/>
                <w:lang w:val="en-GB"/>
              </w:rPr>
              <w:t>[…]</w:t>
            </w:r>
          </w:p>
          <w:p w14:paraId="5E29A0EA" w14:textId="77777777" w:rsidR="005F0D03" w:rsidRPr="00874DCD" w:rsidRDefault="003C44C5" w:rsidP="005F0D03">
            <w:pPr>
              <w:pStyle w:val="BodyText"/>
              <w:spacing w:after="0"/>
              <w:jc w:val="both"/>
              <w:rPr>
                <w:sz w:val="18"/>
                <w:szCs w:val="18"/>
                <w:lang w:val="en-GB"/>
              </w:rPr>
            </w:pPr>
            <w:r>
              <w:rPr>
                <w:sz w:val="18"/>
                <w:szCs w:val="18"/>
                <w:lang w:val="en-GB"/>
              </w:rPr>
              <w:t>f) employing internationally or nationally recommended encryption methods.</w:t>
            </w:r>
          </w:p>
          <w:p w14:paraId="7E0F0CB7" w14:textId="77777777" w:rsidR="00D2027B" w:rsidRPr="00874DCD" w:rsidRDefault="00D2027B" w:rsidP="007E299B">
            <w:pPr>
              <w:pStyle w:val="BodyText"/>
              <w:spacing w:after="0"/>
              <w:jc w:val="both"/>
              <w:rPr>
                <w:b/>
                <w:sz w:val="18"/>
                <w:szCs w:val="18"/>
                <w:lang w:val="en-GB"/>
              </w:rPr>
            </w:pPr>
          </w:p>
        </w:tc>
        <w:tc>
          <w:tcPr>
            <w:tcW w:w="1276" w:type="dxa"/>
          </w:tcPr>
          <w:p w14:paraId="2267D546" w14:textId="77777777" w:rsidR="00177E96" w:rsidRPr="00874DCD" w:rsidRDefault="003C44C5" w:rsidP="00177E96">
            <w:pPr>
              <w:pStyle w:val="BodyText"/>
              <w:jc w:val="both"/>
              <w:rPr>
                <w:sz w:val="18"/>
                <w:szCs w:val="18"/>
                <w:lang w:val="en-GB"/>
              </w:rPr>
            </w:pPr>
            <w:r>
              <w:rPr>
                <w:sz w:val="18"/>
                <w:szCs w:val="18"/>
                <w:lang w:val="en-GB"/>
              </w:rPr>
              <w:lastRenderedPageBreak/>
              <w:t>A.8.2.1 Classification of information</w:t>
            </w:r>
          </w:p>
          <w:p w14:paraId="046D9D99" w14:textId="77777777" w:rsidR="004B291A" w:rsidRPr="00874DCD" w:rsidRDefault="003C44C5" w:rsidP="00177E96">
            <w:pPr>
              <w:pStyle w:val="BodyText"/>
              <w:jc w:val="both"/>
              <w:rPr>
                <w:sz w:val="18"/>
                <w:szCs w:val="18"/>
                <w:lang w:val="en-GB"/>
              </w:rPr>
            </w:pPr>
            <w:r>
              <w:rPr>
                <w:sz w:val="18"/>
                <w:szCs w:val="18"/>
                <w:lang w:val="en-GB"/>
              </w:rPr>
              <w:t>A.10.1.1 Policy on the use of cryptographic controls</w:t>
            </w:r>
          </w:p>
          <w:p w14:paraId="7C43AEC6" w14:textId="77777777" w:rsidR="00177E96" w:rsidRDefault="003C44C5" w:rsidP="00177E96">
            <w:pPr>
              <w:pStyle w:val="BodyText"/>
              <w:jc w:val="both"/>
              <w:rPr>
                <w:sz w:val="18"/>
                <w:szCs w:val="18"/>
              </w:rPr>
            </w:pPr>
            <w:r>
              <w:rPr>
                <w:sz w:val="18"/>
                <w:szCs w:val="18"/>
                <w:lang w:val="en-GB"/>
              </w:rPr>
              <w:t>A.10.1.2 Cryptography / Key management</w:t>
            </w:r>
          </w:p>
          <w:p w14:paraId="4B94EAF9" w14:textId="77777777" w:rsidR="00177E96" w:rsidRDefault="00177E96" w:rsidP="00177E96">
            <w:pPr>
              <w:pStyle w:val="BodyText"/>
              <w:jc w:val="both"/>
              <w:rPr>
                <w:sz w:val="18"/>
                <w:szCs w:val="18"/>
              </w:rPr>
            </w:pPr>
          </w:p>
          <w:p w14:paraId="2B0734D7" w14:textId="77777777" w:rsidR="00177E96" w:rsidRPr="001441EE" w:rsidRDefault="00177E96" w:rsidP="00177E96">
            <w:pPr>
              <w:pStyle w:val="BodyText"/>
              <w:jc w:val="both"/>
              <w:rPr>
                <w:sz w:val="18"/>
                <w:szCs w:val="18"/>
              </w:rPr>
            </w:pPr>
          </w:p>
        </w:tc>
        <w:tc>
          <w:tcPr>
            <w:tcW w:w="3402" w:type="dxa"/>
          </w:tcPr>
          <w:p w14:paraId="4E82E28A" w14:textId="77777777" w:rsidR="00460751" w:rsidRPr="00874DCD" w:rsidRDefault="003C44C5" w:rsidP="00460751">
            <w:pPr>
              <w:pStyle w:val="BodyText"/>
              <w:jc w:val="both"/>
              <w:rPr>
                <w:sz w:val="18"/>
                <w:szCs w:val="18"/>
                <w:lang w:val="en-GB"/>
              </w:rPr>
            </w:pPr>
            <w:r>
              <w:rPr>
                <w:sz w:val="18"/>
                <w:szCs w:val="18"/>
                <w:lang w:val="en-GB"/>
              </w:rPr>
              <w:t>Guideline 211/2016 included the following observations, which are included here for reference:</w:t>
            </w:r>
          </w:p>
          <w:p w14:paraId="0E399816" w14:textId="77777777" w:rsidR="00AE5BAC" w:rsidRPr="00874DCD" w:rsidRDefault="003C44C5" w:rsidP="00AE5BAC">
            <w:pPr>
              <w:rPr>
                <w:rFonts w:asciiTheme="majorHAnsi" w:hAnsiTheme="majorHAnsi" w:cs="Arial"/>
                <w:sz w:val="18"/>
                <w:szCs w:val="18"/>
                <w:lang w:val="en-GB"/>
              </w:rPr>
            </w:pPr>
            <w:r>
              <w:rPr>
                <w:rFonts w:asciiTheme="majorHAnsi" w:hAnsiTheme="majorHAnsi" w:cs="Arial"/>
                <w:sz w:val="18"/>
                <w:szCs w:val="18"/>
                <w:lang w:val="en-GB"/>
              </w:rPr>
              <w:t>Private keys shall only be available to authorised users and processes.</w:t>
            </w:r>
          </w:p>
          <w:p w14:paraId="528C3033" w14:textId="77777777" w:rsidR="00460751" w:rsidRPr="00874DCD" w:rsidRDefault="00460751" w:rsidP="00AE5BAC">
            <w:pPr>
              <w:rPr>
                <w:rFonts w:asciiTheme="majorHAnsi" w:hAnsiTheme="majorHAnsi" w:cs="Arial"/>
                <w:sz w:val="18"/>
                <w:szCs w:val="18"/>
                <w:lang w:val="en-GB"/>
              </w:rPr>
            </w:pPr>
          </w:p>
          <w:p w14:paraId="6721F4CF" w14:textId="77777777" w:rsidR="00AE5BAC" w:rsidRPr="00874DCD" w:rsidRDefault="003C44C5" w:rsidP="00AE5BAC">
            <w:pPr>
              <w:rPr>
                <w:rFonts w:asciiTheme="majorHAnsi" w:hAnsiTheme="majorHAnsi" w:cs="Arial"/>
                <w:sz w:val="18"/>
                <w:szCs w:val="18"/>
                <w:lang w:val="en-GB"/>
              </w:rPr>
            </w:pPr>
            <w:r>
              <w:rPr>
                <w:rFonts w:asciiTheme="majorHAnsi" w:hAnsiTheme="majorHAnsi" w:cs="Arial"/>
                <w:sz w:val="18"/>
                <w:szCs w:val="18"/>
                <w:lang w:val="en-GB"/>
              </w:rPr>
              <w:t>The processes and practices of private key management are documented and appropriately implemented.</w:t>
            </w:r>
          </w:p>
          <w:p w14:paraId="1CB992B3" w14:textId="77777777" w:rsidR="00AE5BAC" w:rsidRPr="00874DCD" w:rsidRDefault="003C44C5" w:rsidP="00AE5BAC">
            <w:pPr>
              <w:rPr>
                <w:rFonts w:asciiTheme="majorHAnsi" w:hAnsiTheme="majorHAnsi" w:cs="Arial"/>
                <w:sz w:val="18"/>
                <w:szCs w:val="18"/>
                <w:lang w:val="en-GB"/>
              </w:rPr>
            </w:pPr>
            <w:r>
              <w:rPr>
                <w:rFonts w:asciiTheme="majorHAnsi" w:hAnsiTheme="majorHAnsi" w:cs="Arial"/>
                <w:sz w:val="18"/>
                <w:szCs w:val="18"/>
                <w:lang w:val="en-GB"/>
              </w:rPr>
              <w:t>The processes require at least the use of cryptographically strong keys, secure key distribution, secure key storage, regular key exchanges, replacement of old or revealed keys and the prevention of unauthorised key exchanges.</w:t>
            </w:r>
          </w:p>
          <w:p w14:paraId="163DAD47" w14:textId="77777777" w:rsidR="00AE5BAC" w:rsidRPr="00460751" w:rsidRDefault="003C44C5" w:rsidP="00AE5BAC">
            <w:pPr>
              <w:pStyle w:val="BodyText"/>
              <w:jc w:val="both"/>
              <w:rPr>
                <w:sz w:val="18"/>
                <w:szCs w:val="18"/>
              </w:rPr>
            </w:pPr>
            <w:r>
              <w:rPr>
                <w:rFonts w:asciiTheme="majorHAnsi" w:hAnsiTheme="majorHAnsi" w:cs="Arial"/>
                <w:sz w:val="18"/>
                <w:szCs w:val="18"/>
                <w:lang w:val="en-GB"/>
              </w:rPr>
              <w:t>KATAKRI 2015 (I12)</w:t>
            </w:r>
          </w:p>
          <w:p w14:paraId="572D44DF" w14:textId="77777777" w:rsidR="00177E96" w:rsidRPr="001441EE" w:rsidRDefault="00177E96" w:rsidP="00B05A66">
            <w:pPr>
              <w:pStyle w:val="BodyText"/>
              <w:jc w:val="both"/>
              <w:rPr>
                <w:sz w:val="18"/>
                <w:szCs w:val="18"/>
              </w:rPr>
            </w:pPr>
          </w:p>
        </w:tc>
      </w:tr>
    </w:tbl>
    <w:p w14:paraId="771123FB" w14:textId="77777777" w:rsidR="003325DF" w:rsidRDefault="003325DF"/>
    <w:p w14:paraId="679E3CB5" w14:textId="77777777" w:rsidR="00A856FA" w:rsidRDefault="003C44C5" w:rsidP="007E4782">
      <w:pPr>
        <w:pStyle w:val="Heading2"/>
      </w:pPr>
      <w:bookmarkStart w:id="11" w:name="_Toc11772965"/>
      <w:bookmarkStart w:id="12" w:name="_Toc138170213"/>
      <w:r>
        <w:rPr>
          <w:bCs/>
          <w:lang w:val="en-GB"/>
        </w:rPr>
        <w:t>Operator security</w:t>
      </w:r>
      <w:bookmarkEnd w:id="11"/>
      <w:bookmarkEnd w:id="12"/>
    </w:p>
    <w:p w14:paraId="3C8BD494" w14:textId="77777777" w:rsidR="003325DF" w:rsidRDefault="003325DF"/>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8147B4" w14:paraId="37990997"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5B671006" w14:textId="77777777" w:rsidR="001F2C44" w:rsidRDefault="001F2C44" w:rsidP="0051409A">
            <w:pPr>
              <w:pStyle w:val="BodyText"/>
              <w:spacing w:after="0"/>
              <w:jc w:val="both"/>
              <w:rPr>
                <w:sz w:val="18"/>
                <w:szCs w:val="18"/>
              </w:rPr>
            </w:pPr>
          </w:p>
          <w:p w14:paraId="1BDEA35A" w14:textId="77777777" w:rsidR="001F2C44" w:rsidRPr="001F2C44" w:rsidRDefault="003C44C5" w:rsidP="0051409A">
            <w:pPr>
              <w:pStyle w:val="BodyText"/>
              <w:spacing w:after="0"/>
              <w:jc w:val="both"/>
              <w:rPr>
                <w:sz w:val="18"/>
                <w:szCs w:val="18"/>
              </w:rPr>
            </w:pPr>
            <w:r>
              <w:rPr>
                <w:b w:val="0"/>
                <w:sz w:val="18"/>
                <w:szCs w:val="18"/>
                <w:lang w:val="en-GB"/>
              </w:rPr>
              <w:t>3.3 Operator security</w:t>
            </w:r>
          </w:p>
          <w:p w14:paraId="472D801F" w14:textId="77777777" w:rsidR="001F2C44" w:rsidRPr="007523F1" w:rsidRDefault="001F2C44" w:rsidP="0051409A">
            <w:pPr>
              <w:pStyle w:val="BodyText"/>
              <w:spacing w:after="0"/>
              <w:jc w:val="both"/>
              <w:rPr>
                <w:rFonts w:asciiTheme="majorHAnsi" w:hAnsiTheme="majorHAnsi" w:cs="Arial"/>
                <w:sz w:val="18"/>
                <w:szCs w:val="18"/>
              </w:rPr>
            </w:pPr>
          </w:p>
        </w:tc>
      </w:tr>
      <w:tr w:rsidR="008147B4" w14:paraId="2558CF79" w14:textId="77777777" w:rsidTr="008147B4">
        <w:tc>
          <w:tcPr>
            <w:tcW w:w="988" w:type="dxa"/>
            <w:shd w:val="clear" w:color="auto" w:fill="BFBFBF" w:themeFill="background1" w:themeFillShade="BF"/>
          </w:tcPr>
          <w:p w14:paraId="0511C804" w14:textId="77777777" w:rsidR="00340C8E" w:rsidRPr="00D228B3" w:rsidRDefault="003C44C5" w:rsidP="00A137A7">
            <w:pPr>
              <w:pStyle w:val="BodyText"/>
              <w:jc w:val="both"/>
              <w:rPr>
                <w:b/>
                <w:sz w:val="18"/>
                <w:szCs w:val="18"/>
              </w:rPr>
            </w:pPr>
            <w:r>
              <w:rPr>
                <w:b/>
                <w:bCs/>
                <w:sz w:val="18"/>
                <w:szCs w:val="18"/>
                <w:lang w:val="en-GB"/>
              </w:rPr>
              <w:t>NO.</w:t>
            </w:r>
          </w:p>
        </w:tc>
        <w:tc>
          <w:tcPr>
            <w:tcW w:w="850" w:type="dxa"/>
            <w:shd w:val="clear" w:color="auto" w:fill="BFBFBF" w:themeFill="background1" w:themeFillShade="BF"/>
          </w:tcPr>
          <w:p w14:paraId="1632F2FC" w14:textId="77777777" w:rsidR="00340C8E" w:rsidRPr="00D228B3" w:rsidRDefault="003C44C5" w:rsidP="00340C8E">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3BA0637F" w14:textId="77777777" w:rsidR="00340C8E" w:rsidRPr="00874DCD" w:rsidRDefault="003C44C5" w:rsidP="00A137A7">
            <w:pPr>
              <w:pStyle w:val="BodyText"/>
              <w:jc w:val="both"/>
              <w:rPr>
                <w:b/>
                <w:sz w:val="18"/>
                <w:szCs w:val="18"/>
                <w:lang w:val="en-GB"/>
              </w:rPr>
            </w:pPr>
            <w:r>
              <w:rPr>
                <w:b/>
                <w:bCs/>
                <w:sz w:val="18"/>
                <w:szCs w:val="18"/>
                <w:lang w:val="en-GB"/>
              </w:rPr>
              <w:t>REQUIREMENT PERTAINING TO THE IDENTIFICATION SERVICE (SUMMARY)</w:t>
            </w:r>
          </w:p>
          <w:p w14:paraId="1315D096" w14:textId="77777777" w:rsidR="00340C8E" w:rsidRPr="00874DCD" w:rsidRDefault="00340C8E" w:rsidP="00A137A7">
            <w:pPr>
              <w:pStyle w:val="BodyText"/>
              <w:jc w:val="both"/>
              <w:rPr>
                <w:b/>
                <w:sz w:val="18"/>
                <w:szCs w:val="18"/>
                <w:lang w:val="en-GB"/>
              </w:rPr>
            </w:pPr>
          </w:p>
        </w:tc>
        <w:tc>
          <w:tcPr>
            <w:tcW w:w="5528" w:type="dxa"/>
            <w:shd w:val="clear" w:color="auto" w:fill="BFBFBF" w:themeFill="background1" w:themeFillShade="BF"/>
          </w:tcPr>
          <w:p w14:paraId="46EFCEFA" w14:textId="77777777" w:rsidR="00340C8E"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78E42768" w14:textId="77777777" w:rsidR="00340C8E"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63C8B1C5" w14:textId="77777777" w:rsidR="00340C8E" w:rsidRPr="00D228B3" w:rsidRDefault="003C44C5" w:rsidP="00A137A7">
            <w:pPr>
              <w:pStyle w:val="BodyText"/>
              <w:jc w:val="both"/>
              <w:rPr>
                <w:b/>
                <w:sz w:val="18"/>
                <w:szCs w:val="18"/>
              </w:rPr>
            </w:pPr>
            <w:r>
              <w:rPr>
                <w:b/>
                <w:bCs/>
                <w:sz w:val="18"/>
                <w:szCs w:val="18"/>
                <w:lang w:val="en-GB"/>
              </w:rPr>
              <w:t>NOTES</w:t>
            </w:r>
          </w:p>
        </w:tc>
      </w:tr>
      <w:tr w:rsidR="008147B4" w14:paraId="6C36F39C" w14:textId="77777777" w:rsidTr="008147B4">
        <w:tc>
          <w:tcPr>
            <w:tcW w:w="988" w:type="dxa"/>
          </w:tcPr>
          <w:p w14:paraId="5B1C26ED" w14:textId="77777777" w:rsidR="00177E96" w:rsidRPr="00E11277" w:rsidRDefault="00177E96" w:rsidP="00900D8A">
            <w:pPr>
              <w:pStyle w:val="BodyText"/>
              <w:numPr>
                <w:ilvl w:val="0"/>
                <w:numId w:val="23"/>
              </w:numPr>
              <w:spacing w:after="0"/>
              <w:jc w:val="both"/>
              <w:rPr>
                <w:sz w:val="18"/>
                <w:szCs w:val="18"/>
              </w:rPr>
            </w:pPr>
          </w:p>
        </w:tc>
        <w:tc>
          <w:tcPr>
            <w:tcW w:w="850" w:type="dxa"/>
          </w:tcPr>
          <w:p w14:paraId="620E475C" w14:textId="77777777" w:rsidR="00177E96" w:rsidRPr="007F05D5" w:rsidRDefault="003C44C5" w:rsidP="00177E96">
            <w:pPr>
              <w:pStyle w:val="BodyText"/>
              <w:spacing w:after="0"/>
              <w:jc w:val="both"/>
              <w:rPr>
                <w:b/>
                <w:sz w:val="18"/>
                <w:szCs w:val="18"/>
              </w:rPr>
            </w:pPr>
            <w:r>
              <w:rPr>
                <w:b/>
                <w:bCs/>
                <w:sz w:val="18"/>
                <w:szCs w:val="18"/>
                <w:lang w:val="en-GB"/>
              </w:rPr>
              <w:t>S, H</w:t>
            </w:r>
          </w:p>
        </w:tc>
        <w:tc>
          <w:tcPr>
            <w:tcW w:w="4253" w:type="dxa"/>
          </w:tcPr>
          <w:p w14:paraId="58D47886" w14:textId="77777777" w:rsidR="00177E96" w:rsidRDefault="003C44C5" w:rsidP="00177E96">
            <w:pPr>
              <w:pStyle w:val="BodyText"/>
              <w:spacing w:after="0"/>
              <w:jc w:val="both"/>
              <w:rPr>
                <w:sz w:val="18"/>
                <w:szCs w:val="18"/>
              </w:rPr>
            </w:pPr>
            <w:r>
              <w:rPr>
                <w:sz w:val="18"/>
                <w:szCs w:val="18"/>
                <w:lang w:val="en-GB"/>
              </w:rPr>
              <w:t>Operator security:</w:t>
            </w:r>
          </w:p>
          <w:p w14:paraId="6A20A04B" w14:textId="77777777" w:rsidR="001E28D8" w:rsidRDefault="001E28D8" w:rsidP="00177E96">
            <w:pPr>
              <w:pStyle w:val="BodyText"/>
              <w:spacing w:after="0"/>
              <w:jc w:val="both"/>
              <w:rPr>
                <w:sz w:val="18"/>
                <w:szCs w:val="18"/>
              </w:rPr>
            </w:pPr>
          </w:p>
          <w:p w14:paraId="00B24181" w14:textId="77777777" w:rsidR="00177E96" w:rsidRPr="00874DCD" w:rsidRDefault="003C44C5" w:rsidP="00177E96">
            <w:pPr>
              <w:pStyle w:val="BodyText"/>
              <w:spacing w:after="0"/>
              <w:jc w:val="both"/>
              <w:rPr>
                <w:sz w:val="18"/>
                <w:szCs w:val="18"/>
                <w:lang w:val="en-GB"/>
              </w:rPr>
            </w:pPr>
            <w:r>
              <w:rPr>
                <w:b/>
                <w:bCs/>
                <w:sz w:val="18"/>
                <w:szCs w:val="18"/>
                <w:lang w:val="en-GB"/>
              </w:rPr>
              <w:t>Change management</w:t>
            </w:r>
            <w:r>
              <w:rPr>
                <w:sz w:val="18"/>
                <w:szCs w:val="18"/>
                <w:lang w:val="en-GB"/>
              </w:rPr>
              <w:t xml:space="preserve"> of the identification scheme is planned and careful.</w:t>
            </w:r>
          </w:p>
          <w:p w14:paraId="5187A6B0" w14:textId="77777777" w:rsidR="00177E96" w:rsidRPr="00874DCD" w:rsidRDefault="00177E96" w:rsidP="00177E96">
            <w:pPr>
              <w:pStyle w:val="BodyText"/>
              <w:spacing w:after="0"/>
              <w:jc w:val="both"/>
              <w:rPr>
                <w:sz w:val="18"/>
                <w:szCs w:val="18"/>
                <w:lang w:val="en-GB"/>
              </w:rPr>
            </w:pPr>
          </w:p>
          <w:p w14:paraId="5C1289F3" w14:textId="77777777" w:rsidR="00177E96" w:rsidRPr="00874DCD" w:rsidRDefault="00177E96" w:rsidP="00177E96">
            <w:pPr>
              <w:pStyle w:val="BodyText"/>
              <w:spacing w:after="0"/>
              <w:jc w:val="both"/>
              <w:rPr>
                <w:color w:val="054884" w:themeColor="text2"/>
                <w:sz w:val="18"/>
                <w:szCs w:val="18"/>
                <w:lang w:val="en-GB"/>
              </w:rPr>
            </w:pPr>
          </w:p>
          <w:p w14:paraId="4E4316AE" w14:textId="77777777" w:rsidR="00177E96" w:rsidRPr="00874DCD" w:rsidRDefault="00177E96" w:rsidP="00177E96">
            <w:pPr>
              <w:pStyle w:val="BodyText"/>
              <w:spacing w:after="0"/>
              <w:jc w:val="both"/>
              <w:rPr>
                <w:sz w:val="18"/>
                <w:szCs w:val="18"/>
                <w:lang w:val="en-GB"/>
              </w:rPr>
            </w:pPr>
          </w:p>
          <w:p w14:paraId="7EC9DE29" w14:textId="77777777" w:rsidR="00177E96" w:rsidRPr="00874DCD" w:rsidRDefault="00177E96" w:rsidP="00177E96">
            <w:pPr>
              <w:pStyle w:val="BodyText"/>
              <w:spacing w:after="0"/>
              <w:jc w:val="both"/>
              <w:rPr>
                <w:rFonts w:asciiTheme="majorHAnsi" w:hAnsiTheme="majorHAnsi" w:cs="Arial"/>
                <w:color w:val="054884" w:themeColor="accent5"/>
                <w:sz w:val="20"/>
                <w:szCs w:val="20"/>
                <w:lang w:val="en-GB"/>
              </w:rPr>
            </w:pPr>
          </w:p>
          <w:p w14:paraId="215CB9A4" w14:textId="77777777" w:rsidR="00177E96" w:rsidRPr="00874DCD" w:rsidRDefault="00177E96" w:rsidP="0055198E">
            <w:pPr>
              <w:pStyle w:val="BodyText"/>
              <w:spacing w:after="0"/>
              <w:jc w:val="both"/>
              <w:rPr>
                <w:sz w:val="18"/>
                <w:szCs w:val="18"/>
                <w:lang w:val="en-GB"/>
              </w:rPr>
            </w:pPr>
          </w:p>
        </w:tc>
        <w:tc>
          <w:tcPr>
            <w:tcW w:w="5528" w:type="dxa"/>
          </w:tcPr>
          <w:p w14:paraId="7D4A8E09" w14:textId="77777777" w:rsidR="00177E96" w:rsidRPr="00874DCD" w:rsidRDefault="00177E96" w:rsidP="00177E96">
            <w:pPr>
              <w:pStyle w:val="BodyText"/>
              <w:spacing w:after="0"/>
              <w:jc w:val="both"/>
              <w:rPr>
                <w:b/>
                <w:sz w:val="18"/>
                <w:szCs w:val="18"/>
                <w:lang w:val="en-GB"/>
              </w:rPr>
            </w:pPr>
          </w:p>
          <w:p w14:paraId="3037D7B9" w14:textId="77777777" w:rsidR="005F0D03" w:rsidRPr="00874DCD" w:rsidRDefault="003C44C5" w:rsidP="005F0D03">
            <w:pPr>
              <w:pStyle w:val="BodyText"/>
              <w:spacing w:after="0"/>
              <w:jc w:val="both"/>
              <w:rPr>
                <w:b/>
                <w:bCs/>
                <w:sz w:val="18"/>
                <w:szCs w:val="18"/>
                <w:lang w:val="en-GB"/>
              </w:rPr>
            </w:pPr>
            <w:r>
              <w:rPr>
                <w:b/>
                <w:bCs/>
                <w:sz w:val="18"/>
                <w:szCs w:val="18"/>
                <w:lang w:val="en-GB"/>
              </w:rPr>
              <w:t>M72B, section 5.4: Safety of operation</w:t>
            </w:r>
          </w:p>
          <w:p w14:paraId="695B8FC6" w14:textId="77777777" w:rsidR="005F0D03" w:rsidRPr="00874DCD" w:rsidRDefault="003C44C5" w:rsidP="005F0D03">
            <w:pPr>
              <w:pStyle w:val="BodyText"/>
              <w:spacing w:after="0"/>
              <w:jc w:val="both"/>
              <w:rPr>
                <w:sz w:val="18"/>
                <w:szCs w:val="18"/>
                <w:lang w:val="en-GB"/>
              </w:rPr>
            </w:pPr>
            <w:r>
              <w:rPr>
                <w:sz w:val="18"/>
                <w:lang w:val="en-GB"/>
              </w:rPr>
              <w:t xml:space="preserve">The identification scheme </w:t>
            </w:r>
            <w:r>
              <w:rPr>
                <w:sz w:val="18"/>
                <w:szCs w:val="18"/>
                <w:lang w:val="en-GB"/>
              </w:rPr>
              <w:t>operation must be planned, executed and maintained with:</w:t>
            </w:r>
          </w:p>
          <w:p w14:paraId="78A78847" w14:textId="77777777" w:rsidR="005F0D03" w:rsidRPr="005F0D03" w:rsidRDefault="003C44C5" w:rsidP="005F0D03">
            <w:pPr>
              <w:pStyle w:val="BodyText"/>
              <w:spacing w:after="0"/>
              <w:jc w:val="both"/>
              <w:rPr>
                <w:sz w:val="18"/>
                <w:szCs w:val="18"/>
              </w:rPr>
            </w:pPr>
            <w:r>
              <w:rPr>
                <w:sz w:val="18"/>
                <w:szCs w:val="18"/>
                <w:lang w:val="en-GB"/>
              </w:rPr>
              <w:t>a) change management;</w:t>
            </w:r>
          </w:p>
          <w:p w14:paraId="4E23F478" w14:textId="77777777" w:rsidR="005F0D03" w:rsidRPr="00C305C3" w:rsidRDefault="003C44C5" w:rsidP="005F0D03">
            <w:pPr>
              <w:pStyle w:val="BodyText"/>
              <w:spacing w:after="0"/>
              <w:jc w:val="both"/>
              <w:rPr>
                <w:sz w:val="18"/>
                <w:szCs w:val="18"/>
              </w:rPr>
            </w:pPr>
            <w:r>
              <w:rPr>
                <w:sz w:val="18"/>
                <w:szCs w:val="18"/>
                <w:lang w:val="en-GB"/>
              </w:rPr>
              <w:t>[…]</w:t>
            </w:r>
          </w:p>
          <w:p w14:paraId="54666FFE" w14:textId="77777777" w:rsidR="005F0D03" w:rsidRPr="00DB2E5A" w:rsidRDefault="005F0D03" w:rsidP="00177E96">
            <w:pPr>
              <w:pStyle w:val="BodyText"/>
              <w:spacing w:after="0"/>
              <w:jc w:val="both"/>
              <w:rPr>
                <w:b/>
                <w:sz w:val="18"/>
                <w:szCs w:val="18"/>
              </w:rPr>
            </w:pPr>
          </w:p>
        </w:tc>
        <w:tc>
          <w:tcPr>
            <w:tcW w:w="1276" w:type="dxa"/>
          </w:tcPr>
          <w:p w14:paraId="78E3394A" w14:textId="77777777" w:rsidR="00177E96" w:rsidRPr="00874DCD" w:rsidRDefault="003C44C5" w:rsidP="00177E96">
            <w:pPr>
              <w:pStyle w:val="BodyText"/>
              <w:jc w:val="both"/>
              <w:rPr>
                <w:sz w:val="18"/>
                <w:szCs w:val="18"/>
                <w:lang w:val="en-GB"/>
              </w:rPr>
            </w:pPr>
            <w:r>
              <w:rPr>
                <w:sz w:val="18"/>
                <w:szCs w:val="18"/>
                <w:lang w:val="en-GB"/>
              </w:rPr>
              <w:t>A.12.1.2 Operations security / Operational procedures and responsibilities: Change management</w:t>
            </w:r>
          </w:p>
          <w:p w14:paraId="4019B9CE" w14:textId="77777777" w:rsidR="00177E96" w:rsidRPr="00874DCD" w:rsidRDefault="003C44C5" w:rsidP="00177E96">
            <w:pPr>
              <w:pStyle w:val="BodyText"/>
              <w:jc w:val="both"/>
              <w:rPr>
                <w:sz w:val="18"/>
                <w:szCs w:val="18"/>
                <w:lang w:val="en-GB"/>
              </w:rPr>
            </w:pPr>
            <w:r>
              <w:rPr>
                <w:sz w:val="18"/>
                <w:szCs w:val="18"/>
                <w:lang w:val="en-GB"/>
              </w:rPr>
              <w:t xml:space="preserve">A.14.2.2 System acquisition, development and maintenance / Security in </w:t>
            </w:r>
            <w:r>
              <w:rPr>
                <w:sz w:val="18"/>
                <w:szCs w:val="18"/>
                <w:lang w:val="en-GB"/>
              </w:rPr>
              <w:lastRenderedPageBreak/>
              <w:t>development and support processes: System change control procedures</w:t>
            </w:r>
          </w:p>
          <w:p w14:paraId="35F9D94C" w14:textId="77777777" w:rsidR="00177E96" w:rsidRPr="00874DCD" w:rsidRDefault="003C44C5" w:rsidP="00177E96">
            <w:pPr>
              <w:pStyle w:val="BodyText"/>
              <w:jc w:val="both"/>
              <w:rPr>
                <w:sz w:val="18"/>
                <w:szCs w:val="18"/>
                <w:lang w:val="en-GB"/>
              </w:rPr>
            </w:pPr>
            <w:r>
              <w:rPr>
                <w:sz w:val="18"/>
                <w:szCs w:val="18"/>
                <w:lang w:val="en-GB"/>
              </w:rPr>
              <w:t>A.14.2.3 Technical review of applications after operating platform changes</w:t>
            </w:r>
          </w:p>
          <w:p w14:paraId="4D11FAB2" w14:textId="77777777" w:rsidR="00CA28FC" w:rsidRPr="00874DCD" w:rsidRDefault="003C44C5" w:rsidP="00177E96">
            <w:pPr>
              <w:pStyle w:val="BodyText"/>
              <w:jc w:val="both"/>
              <w:rPr>
                <w:sz w:val="18"/>
                <w:szCs w:val="18"/>
                <w:lang w:val="en-GB"/>
              </w:rPr>
            </w:pPr>
            <w:r>
              <w:rPr>
                <w:sz w:val="18"/>
                <w:szCs w:val="18"/>
                <w:lang w:val="en-GB"/>
              </w:rPr>
              <w:t>A.14.2.4 Restrictions on changes to software packages</w:t>
            </w:r>
          </w:p>
        </w:tc>
        <w:tc>
          <w:tcPr>
            <w:tcW w:w="3402" w:type="dxa"/>
          </w:tcPr>
          <w:p w14:paraId="45CB6072" w14:textId="77777777" w:rsidR="0051409A" w:rsidRPr="007523F1" w:rsidRDefault="003C44C5" w:rsidP="0051409A">
            <w:pPr>
              <w:pStyle w:val="BodyText"/>
              <w:spacing w:after="0"/>
              <w:jc w:val="both"/>
              <w:rPr>
                <w:sz w:val="18"/>
                <w:szCs w:val="18"/>
              </w:rPr>
            </w:pPr>
            <w:r>
              <w:rPr>
                <w:rFonts w:asciiTheme="majorHAnsi" w:hAnsiTheme="majorHAnsi" w:cs="Arial"/>
                <w:sz w:val="18"/>
                <w:szCs w:val="18"/>
                <w:lang w:val="en-GB"/>
              </w:rPr>
              <w:lastRenderedPageBreak/>
              <w:t>Clear processes have been defined for change management. In the implementation of new features or changes, the testing plan also takes into account negative test cases. Testing is not based solely on automatic tests.</w:t>
            </w:r>
          </w:p>
          <w:p w14:paraId="263FD0D4" w14:textId="77777777" w:rsidR="00D9608D" w:rsidRPr="007523F1" w:rsidRDefault="00D9608D" w:rsidP="00D9608D">
            <w:pPr>
              <w:pStyle w:val="BodyText"/>
              <w:spacing w:after="0"/>
              <w:jc w:val="both"/>
              <w:rPr>
                <w:rFonts w:asciiTheme="majorHAnsi" w:hAnsiTheme="majorHAnsi" w:cs="Arial"/>
                <w:sz w:val="18"/>
                <w:szCs w:val="18"/>
              </w:rPr>
            </w:pPr>
          </w:p>
          <w:p w14:paraId="793B1F91" w14:textId="77777777" w:rsidR="00D9608D" w:rsidRDefault="00D9608D" w:rsidP="00A92D05">
            <w:pPr>
              <w:pStyle w:val="BodyText"/>
              <w:spacing w:after="0"/>
              <w:jc w:val="both"/>
              <w:rPr>
                <w:sz w:val="18"/>
                <w:szCs w:val="18"/>
              </w:rPr>
            </w:pPr>
          </w:p>
        </w:tc>
      </w:tr>
      <w:tr w:rsidR="008147B4" w:rsidRPr="00BF7C90" w14:paraId="7B25FB2D" w14:textId="77777777" w:rsidTr="008147B4">
        <w:tc>
          <w:tcPr>
            <w:tcW w:w="988" w:type="dxa"/>
          </w:tcPr>
          <w:p w14:paraId="132CA448" w14:textId="77777777" w:rsidR="009514CA" w:rsidRPr="00E11277" w:rsidRDefault="009514CA" w:rsidP="00900D8A">
            <w:pPr>
              <w:pStyle w:val="BodyText"/>
              <w:numPr>
                <w:ilvl w:val="0"/>
                <w:numId w:val="23"/>
              </w:numPr>
              <w:spacing w:after="0"/>
              <w:jc w:val="both"/>
              <w:rPr>
                <w:sz w:val="18"/>
                <w:szCs w:val="18"/>
              </w:rPr>
            </w:pPr>
          </w:p>
        </w:tc>
        <w:tc>
          <w:tcPr>
            <w:tcW w:w="850" w:type="dxa"/>
          </w:tcPr>
          <w:p w14:paraId="32A71455" w14:textId="77777777" w:rsidR="009514CA" w:rsidRPr="00A52C37" w:rsidRDefault="003C44C5" w:rsidP="009514CA">
            <w:pPr>
              <w:pStyle w:val="BodyText"/>
              <w:spacing w:after="0"/>
              <w:jc w:val="both"/>
              <w:rPr>
                <w:sz w:val="18"/>
                <w:szCs w:val="18"/>
              </w:rPr>
            </w:pPr>
            <w:r>
              <w:rPr>
                <w:sz w:val="18"/>
                <w:szCs w:val="18"/>
                <w:lang w:val="en-GB"/>
              </w:rPr>
              <w:t>S, H</w:t>
            </w:r>
          </w:p>
        </w:tc>
        <w:tc>
          <w:tcPr>
            <w:tcW w:w="4253" w:type="dxa"/>
          </w:tcPr>
          <w:p w14:paraId="4EC3C0DE" w14:textId="77777777" w:rsidR="009514CA" w:rsidRDefault="003C44C5" w:rsidP="009514CA">
            <w:pPr>
              <w:pStyle w:val="BodyText"/>
              <w:spacing w:after="0"/>
              <w:jc w:val="both"/>
              <w:rPr>
                <w:sz w:val="18"/>
                <w:szCs w:val="18"/>
              </w:rPr>
            </w:pPr>
            <w:r>
              <w:rPr>
                <w:sz w:val="18"/>
                <w:szCs w:val="18"/>
                <w:lang w:val="en-GB"/>
              </w:rPr>
              <w:t>Operator security:</w:t>
            </w:r>
          </w:p>
          <w:p w14:paraId="46CAE322" w14:textId="77777777" w:rsidR="009514CA" w:rsidRDefault="009514CA" w:rsidP="009514CA">
            <w:pPr>
              <w:pStyle w:val="BodyText"/>
              <w:spacing w:after="0"/>
              <w:jc w:val="both"/>
              <w:rPr>
                <w:sz w:val="18"/>
                <w:szCs w:val="18"/>
              </w:rPr>
            </w:pPr>
          </w:p>
          <w:p w14:paraId="70786B10" w14:textId="77777777" w:rsidR="009514CA" w:rsidRPr="00874DCD" w:rsidRDefault="003C44C5" w:rsidP="009514CA">
            <w:pPr>
              <w:pStyle w:val="BodyText"/>
              <w:spacing w:after="0"/>
              <w:jc w:val="both"/>
              <w:rPr>
                <w:sz w:val="18"/>
                <w:szCs w:val="18"/>
                <w:lang w:val="en-GB"/>
              </w:rPr>
            </w:pPr>
            <w:r>
              <w:rPr>
                <w:sz w:val="18"/>
                <w:szCs w:val="18"/>
                <w:lang w:val="en-GB"/>
              </w:rPr>
              <w:t xml:space="preserve">Management of the </w:t>
            </w:r>
            <w:r>
              <w:rPr>
                <w:b/>
                <w:bCs/>
                <w:sz w:val="18"/>
                <w:szCs w:val="18"/>
                <w:lang w:val="en-GB"/>
              </w:rPr>
              <w:t>software vulnerabilities</w:t>
            </w:r>
            <w:r>
              <w:rPr>
                <w:sz w:val="18"/>
                <w:szCs w:val="18"/>
                <w:lang w:val="en-GB"/>
              </w:rPr>
              <w:t xml:space="preserve"> of the identification scheme is planned and systematic.</w:t>
            </w:r>
          </w:p>
          <w:p w14:paraId="56B02B3D" w14:textId="77777777" w:rsidR="009514CA" w:rsidRPr="00874DCD" w:rsidRDefault="009514CA" w:rsidP="009514CA">
            <w:pPr>
              <w:pStyle w:val="BodyText"/>
              <w:spacing w:after="0"/>
              <w:jc w:val="both"/>
              <w:rPr>
                <w:sz w:val="18"/>
                <w:szCs w:val="18"/>
                <w:lang w:val="en-GB"/>
              </w:rPr>
            </w:pPr>
          </w:p>
          <w:p w14:paraId="3F77A8B0" w14:textId="77777777" w:rsidR="009514CA" w:rsidRPr="00874DCD" w:rsidRDefault="003C44C5" w:rsidP="002655EA">
            <w:pPr>
              <w:pStyle w:val="BodyText"/>
              <w:spacing w:after="0"/>
              <w:jc w:val="both"/>
              <w:rPr>
                <w:sz w:val="18"/>
                <w:szCs w:val="18"/>
                <w:lang w:val="en-GB"/>
              </w:rPr>
            </w:pPr>
            <w:r>
              <w:rPr>
                <w:sz w:val="18"/>
                <w:szCs w:val="18"/>
                <w:lang w:val="en-GB"/>
              </w:rPr>
              <w:t xml:space="preserve">Detection, prevention and correction of adverse impacts and threats caused by </w:t>
            </w:r>
            <w:r>
              <w:rPr>
                <w:b/>
                <w:bCs/>
                <w:sz w:val="18"/>
                <w:szCs w:val="18"/>
                <w:lang w:val="en-GB"/>
              </w:rPr>
              <w:t>software vulnerabilities</w:t>
            </w:r>
            <w:r>
              <w:rPr>
                <w:sz w:val="18"/>
                <w:szCs w:val="18"/>
                <w:lang w:val="en-GB"/>
              </w:rPr>
              <w:t xml:space="preserve"> are ensured in the identification scheme.</w:t>
            </w:r>
          </w:p>
        </w:tc>
        <w:tc>
          <w:tcPr>
            <w:tcW w:w="5528" w:type="dxa"/>
          </w:tcPr>
          <w:p w14:paraId="6C8F467F" w14:textId="77777777" w:rsidR="009514CA" w:rsidRPr="00874DCD" w:rsidRDefault="003C44C5" w:rsidP="009514CA">
            <w:pPr>
              <w:pStyle w:val="BodyText"/>
              <w:spacing w:after="0"/>
              <w:jc w:val="both"/>
              <w:rPr>
                <w:b/>
                <w:bCs/>
                <w:sz w:val="18"/>
                <w:szCs w:val="18"/>
                <w:lang w:val="en-GB"/>
              </w:rPr>
            </w:pPr>
            <w:r>
              <w:rPr>
                <w:b/>
                <w:bCs/>
                <w:sz w:val="18"/>
                <w:szCs w:val="18"/>
                <w:lang w:val="en-GB"/>
              </w:rPr>
              <w:t>M72A, section 5: Technical information security measures of the identification scheme</w:t>
            </w:r>
          </w:p>
          <w:p w14:paraId="4F9058D1" w14:textId="77777777" w:rsidR="009514CA" w:rsidRPr="00874DCD" w:rsidRDefault="009514CA" w:rsidP="009514CA">
            <w:pPr>
              <w:pStyle w:val="BodyText"/>
              <w:spacing w:after="0"/>
              <w:jc w:val="both"/>
              <w:rPr>
                <w:sz w:val="18"/>
                <w:szCs w:val="18"/>
                <w:lang w:val="en-GB"/>
              </w:rPr>
            </w:pPr>
          </w:p>
          <w:p w14:paraId="6FAC2C4E" w14:textId="77777777" w:rsidR="009514CA" w:rsidRPr="00874DCD" w:rsidRDefault="003C44C5" w:rsidP="009514CA">
            <w:pPr>
              <w:pStyle w:val="BodyText"/>
              <w:spacing w:after="0"/>
              <w:jc w:val="both"/>
              <w:rPr>
                <w:sz w:val="18"/>
                <w:szCs w:val="18"/>
                <w:lang w:val="en-GB"/>
              </w:rPr>
            </w:pPr>
            <w:r>
              <w:rPr>
                <w:sz w:val="18"/>
                <w:szCs w:val="18"/>
                <w:lang w:val="en-GB"/>
              </w:rPr>
              <w:t>The identification scheme shall be designed, implemented and maintained to take into account the following aspects of the scheme:</w:t>
            </w:r>
          </w:p>
          <w:p w14:paraId="3B2C9922" w14:textId="77777777" w:rsidR="009514CA" w:rsidRPr="00874DCD" w:rsidRDefault="003C44C5" w:rsidP="009514CA">
            <w:pPr>
              <w:pStyle w:val="BodyText"/>
              <w:spacing w:after="0"/>
              <w:jc w:val="both"/>
              <w:rPr>
                <w:sz w:val="18"/>
                <w:szCs w:val="18"/>
                <w:lang w:val="en-GB"/>
              </w:rPr>
            </w:pPr>
            <w:r>
              <w:rPr>
                <w:sz w:val="18"/>
                <w:szCs w:val="18"/>
                <w:lang w:val="en-GB"/>
              </w:rPr>
              <w:t>3) operator security</w:t>
            </w:r>
          </w:p>
          <w:p w14:paraId="38FB7D4D" w14:textId="77777777" w:rsidR="009514CA" w:rsidRPr="00874DCD" w:rsidRDefault="003C44C5" w:rsidP="009514CA">
            <w:pPr>
              <w:pStyle w:val="BodyText"/>
              <w:spacing w:after="0"/>
              <w:jc w:val="both"/>
              <w:rPr>
                <w:sz w:val="18"/>
                <w:szCs w:val="18"/>
                <w:lang w:val="en-GB"/>
              </w:rPr>
            </w:pPr>
            <w:r>
              <w:rPr>
                <w:sz w:val="18"/>
                <w:szCs w:val="18"/>
                <w:lang w:val="en-GB"/>
              </w:rPr>
              <w:t>c) management of software vulnerabilities</w:t>
            </w:r>
          </w:p>
          <w:p w14:paraId="2302C58C" w14:textId="77777777" w:rsidR="009514CA" w:rsidRPr="00874DCD" w:rsidRDefault="009514CA" w:rsidP="009514CA">
            <w:pPr>
              <w:pStyle w:val="BodyText"/>
              <w:spacing w:after="0"/>
              <w:jc w:val="both"/>
              <w:rPr>
                <w:b/>
                <w:sz w:val="18"/>
                <w:szCs w:val="18"/>
                <w:lang w:val="en-GB"/>
              </w:rPr>
            </w:pPr>
          </w:p>
          <w:p w14:paraId="3C6145C8" w14:textId="77777777" w:rsidR="005F0D03" w:rsidRPr="00874DCD" w:rsidRDefault="003C44C5" w:rsidP="005F0D03">
            <w:pPr>
              <w:pStyle w:val="BodyText"/>
              <w:spacing w:after="0"/>
              <w:jc w:val="both"/>
              <w:rPr>
                <w:b/>
                <w:bCs/>
                <w:sz w:val="18"/>
                <w:szCs w:val="18"/>
                <w:lang w:val="en-GB"/>
              </w:rPr>
            </w:pPr>
            <w:r>
              <w:rPr>
                <w:b/>
                <w:bCs/>
                <w:sz w:val="18"/>
                <w:szCs w:val="18"/>
                <w:lang w:val="en-GB"/>
              </w:rPr>
              <w:t>M72B, section 5.4: Safety of operation</w:t>
            </w:r>
          </w:p>
          <w:p w14:paraId="7ABECCCA" w14:textId="77777777" w:rsidR="005F0D03" w:rsidRPr="00874DCD" w:rsidRDefault="003C44C5" w:rsidP="005F0D03">
            <w:pPr>
              <w:pStyle w:val="BodyText"/>
              <w:spacing w:after="0"/>
              <w:jc w:val="both"/>
              <w:rPr>
                <w:sz w:val="18"/>
                <w:szCs w:val="18"/>
                <w:lang w:val="en-GB"/>
              </w:rPr>
            </w:pPr>
            <w:r>
              <w:rPr>
                <w:sz w:val="18"/>
                <w:szCs w:val="18"/>
                <w:lang w:val="en-GB"/>
              </w:rPr>
              <w:t>The identification scheme operation must be planned, executed and maintained with:</w:t>
            </w:r>
          </w:p>
          <w:p w14:paraId="04C35800" w14:textId="77777777" w:rsidR="005F0D03" w:rsidRPr="00874DCD" w:rsidRDefault="003C44C5" w:rsidP="005F0D03">
            <w:pPr>
              <w:pStyle w:val="BodyText"/>
              <w:spacing w:after="0"/>
              <w:jc w:val="both"/>
              <w:rPr>
                <w:sz w:val="18"/>
                <w:szCs w:val="18"/>
                <w:lang w:val="en-GB"/>
              </w:rPr>
            </w:pPr>
            <w:r>
              <w:rPr>
                <w:sz w:val="18"/>
                <w:szCs w:val="18"/>
                <w:lang w:val="en-GB"/>
              </w:rPr>
              <w:t>[…]</w:t>
            </w:r>
          </w:p>
          <w:p w14:paraId="551399CB" w14:textId="77777777" w:rsidR="005F0D03" w:rsidRPr="00874DCD" w:rsidRDefault="003C44C5" w:rsidP="005F0D03">
            <w:pPr>
              <w:pStyle w:val="BodyText"/>
              <w:spacing w:after="0"/>
              <w:jc w:val="both"/>
              <w:rPr>
                <w:sz w:val="18"/>
                <w:szCs w:val="18"/>
                <w:lang w:val="en-GB"/>
              </w:rPr>
            </w:pPr>
            <w:r>
              <w:rPr>
                <w:sz w:val="18"/>
                <w:szCs w:val="18"/>
                <w:lang w:val="en-GB"/>
              </w:rPr>
              <w:t>d) software development and software vulnerability management;</w:t>
            </w:r>
          </w:p>
          <w:p w14:paraId="6BFFD783" w14:textId="77777777" w:rsidR="005F0D03" w:rsidRPr="00C305C3" w:rsidRDefault="003C44C5" w:rsidP="005F0D03">
            <w:pPr>
              <w:pStyle w:val="BodyText"/>
              <w:spacing w:after="0"/>
              <w:jc w:val="both"/>
              <w:rPr>
                <w:sz w:val="18"/>
                <w:szCs w:val="18"/>
              </w:rPr>
            </w:pPr>
            <w:r>
              <w:rPr>
                <w:sz w:val="18"/>
                <w:szCs w:val="18"/>
                <w:lang w:val="en-GB"/>
              </w:rPr>
              <w:t>[…]</w:t>
            </w:r>
          </w:p>
          <w:p w14:paraId="50FBA377" w14:textId="77777777" w:rsidR="005F0D03" w:rsidRPr="00C305C3" w:rsidRDefault="005F0D03" w:rsidP="009514CA">
            <w:pPr>
              <w:pStyle w:val="BodyText"/>
              <w:spacing w:after="0"/>
              <w:jc w:val="both"/>
              <w:rPr>
                <w:b/>
                <w:sz w:val="18"/>
                <w:szCs w:val="18"/>
              </w:rPr>
            </w:pPr>
          </w:p>
        </w:tc>
        <w:tc>
          <w:tcPr>
            <w:tcW w:w="1276" w:type="dxa"/>
          </w:tcPr>
          <w:p w14:paraId="60BAF534" w14:textId="77777777" w:rsidR="009514CA" w:rsidRPr="00874DCD" w:rsidRDefault="003C44C5" w:rsidP="009514CA">
            <w:pPr>
              <w:pStyle w:val="BodyText"/>
              <w:jc w:val="both"/>
              <w:rPr>
                <w:sz w:val="18"/>
                <w:szCs w:val="18"/>
                <w:lang w:val="en-GB"/>
              </w:rPr>
            </w:pPr>
            <w:r>
              <w:rPr>
                <w:sz w:val="18"/>
                <w:szCs w:val="18"/>
                <w:lang w:val="en-GB"/>
              </w:rPr>
              <w:t>A.12.5.1 Operations security: Installation of software on operational systems</w:t>
            </w:r>
          </w:p>
          <w:p w14:paraId="7F5DB815" w14:textId="77777777" w:rsidR="009514CA" w:rsidRPr="00874DCD" w:rsidRDefault="003C44C5" w:rsidP="009514CA">
            <w:pPr>
              <w:pStyle w:val="BodyText"/>
              <w:jc w:val="both"/>
              <w:rPr>
                <w:sz w:val="18"/>
                <w:szCs w:val="18"/>
                <w:lang w:val="en-GB"/>
              </w:rPr>
            </w:pPr>
            <w:r>
              <w:rPr>
                <w:sz w:val="18"/>
                <w:szCs w:val="18"/>
                <w:lang w:val="en-GB"/>
              </w:rPr>
              <w:t xml:space="preserve">A.12.6.1 Operations security: Management of technical </w:t>
            </w:r>
            <w:r>
              <w:rPr>
                <w:sz w:val="18"/>
                <w:szCs w:val="18"/>
                <w:lang w:val="en-GB"/>
              </w:rPr>
              <w:lastRenderedPageBreak/>
              <w:t>vulnerabilities</w:t>
            </w:r>
          </w:p>
          <w:p w14:paraId="496C08EC" w14:textId="77777777" w:rsidR="008774FC" w:rsidRPr="00874DCD" w:rsidRDefault="003C44C5" w:rsidP="009514CA">
            <w:pPr>
              <w:pStyle w:val="BodyText"/>
              <w:jc w:val="both"/>
              <w:rPr>
                <w:sz w:val="18"/>
                <w:szCs w:val="18"/>
                <w:lang w:val="en-GB"/>
              </w:rPr>
            </w:pPr>
            <w:r>
              <w:rPr>
                <w:sz w:val="18"/>
                <w:szCs w:val="18"/>
                <w:lang w:val="en-GB"/>
              </w:rPr>
              <w:t>A.14.2 System acquisition, development and maintenance / Security in development and support processes</w:t>
            </w:r>
          </w:p>
          <w:p w14:paraId="509F12FC" w14:textId="77777777" w:rsidR="008774FC" w:rsidRPr="00874DCD" w:rsidRDefault="003C44C5" w:rsidP="009514CA">
            <w:pPr>
              <w:pStyle w:val="BodyText"/>
              <w:jc w:val="both"/>
              <w:rPr>
                <w:sz w:val="18"/>
                <w:szCs w:val="18"/>
                <w:lang w:val="en-GB"/>
              </w:rPr>
            </w:pPr>
            <w:r>
              <w:rPr>
                <w:sz w:val="18"/>
                <w:szCs w:val="18"/>
                <w:lang w:val="en-GB"/>
              </w:rPr>
              <w:t>A.14.2.1 Secure development policy</w:t>
            </w:r>
          </w:p>
          <w:p w14:paraId="01A831CE" w14:textId="77777777" w:rsidR="008774FC" w:rsidRPr="00874DCD" w:rsidRDefault="003C44C5" w:rsidP="009514CA">
            <w:pPr>
              <w:pStyle w:val="BodyText"/>
              <w:jc w:val="both"/>
              <w:rPr>
                <w:sz w:val="18"/>
                <w:szCs w:val="18"/>
                <w:lang w:val="en-GB"/>
              </w:rPr>
            </w:pPr>
            <w:r>
              <w:rPr>
                <w:sz w:val="18"/>
                <w:szCs w:val="18"/>
                <w:lang w:val="en-GB"/>
              </w:rPr>
              <w:t>A.14.2.2 System change control procedures</w:t>
            </w:r>
          </w:p>
          <w:p w14:paraId="2C8B60A9" w14:textId="77777777" w:rsidR="008774FC" w:rsidRPr="00874DCD" w:rsidRDefault="003C44C5" w:rsidP="009514CA">
            <w:pPr>
              <w:pStyle w:val="BodyText"/>
              <w:jc w:val="both"/>
              <w:rPr>
                <w:sz w:val="18"/>
                <w:szCs w:val="18"/>
                <w:lang w:val="en-GB"/>
              </w:rPr>
            </w:pPr>
            <w:r>
              <w:rPr>
                <w:sz w:val="18"/>
                <w:szCs w:val="18"/>
                <w:lang w:val="en-GB"/>
              </w:rPr>
              <w:t>A.14.2.3 Technical review of applications after operating platform changes</w:t>
            </w:r>
          </w:p>
          <w:p w14:paraId="7A080F68" w14:textId="77777777" w:rsidR="009514CA" w:rsidRPr="00874DCD" w:rsidRDefault="003C44C5" w:rsidP="009514CA">
            <w:pPr>
              <w:pStyle w:val="BodyText"/>
              <w:jc w:val="both"/>
              <w:rPr>
                <w:sz w:val="18"/>
                <w:szCs w:val="18"/>
                <w:lang w:val="en-GB"/>
              </w:rPr>
            </w:pPr>
            <w:r>
              <w:rPr>
                <w:sz w:val="18"/>
                <w:szCs w:val="18"/>
                <w:lang w:val="en-GB"/>
              </w:rPr>
              <w:t xml:space="preserve">A.14.2.4 Restrictions on changes </w:t>
            </w:r>
            <w:r>
              <w:rPr>
                <w:sz w:val="18"/>
                <w:szCs w:val="18"/>
                <w:lang w:val="en-GB"/>
              </w:rPr>
              <w:lastRenderedPageBreak/>
              <w:t>to software packages</w:t>
            </w:r>
          </w:p>
          <w:p w14:paraId="2243F039" w14:textId="77777777" w:rsidR="008774FC" w:rsidRPr="00874DCD" w:rsidRDefault="003C44C5" w:rsidP="009514CA">
            <w:pPr>
              <w:pStyle w:val="BodyText"/>
              <w:jc w:val="both"/>
              <w:rPr>
                <w:sz w:val="18"/>
                <w:szCs w:val="18"/>
                <w:lang w:val="en-GB"/>
              </w:rPr>
            </w:pPr>
            <w:r>
              <w:rPr>
                <w:sz w:val="18"/>
                <w:szCs w:val="18"/>
                <w:lang w:val="en-GB"/>
              </w:rPr>
              <w:t>A.14.2.5 Secure system design principles</w:t>
            </w:r>
          </w:p>
          <w:p w14:paraId="23637813" w14:textId="77777777" w:rsidR="008774FC" w:rsidRPr="00874DCD" w:rsidRDefault="003C44C5" w:rsidP="009514CA">
            <w:pPr>
              <w:pStyle w:val="BodyText"/>
              <w:jc w:val="both"/>
              <w:rPr>
                <w:sz w:val="18"/>
                <w:szCs w:val="18"/>
                <w:lang w:val="en-GB"/>
              </w:rPr>
            </w:pPr>
            <w:r>
              <w:rPr>
                <w:sz w:val="18"/>
                <w:szCs w:val="18"/>
                <w:lang w:val="en-GB"/>
              </w:rPr>
              <w:t xml:space="preserve">A.14.2.6 Secure development environment </w:t>
            </w:r>
          </w:p>
          <w:p w14:paraId="3A0241AD" w14:textId="77777777" w:rsidR="008774FC" w:rsidRPr="00874DCD" w:rsidRDefault="003C44C5" w:rsidP="009514CA">
            <w:pPr>
              <w:pStyle w:val="BodyText"/>
              <w:jc w:val="both"/>
              <w:rPr>
                <w:sz w:val="18"/>
                <w:szCs w:val="18"/>
                <w:lang w:val="en-GB"/>
              </w:rPr>
            </w:pPr>
            <w:r>
              <w:rPr>
                <w:sz w:val="18"/>
                <w:szCs w:val="18"/>
                <w:lang w:val="en-GB"/>
              </w:rPr>
              <w:t>A.14.2.7 Outsourced development</w:t>
            </w:r>
          </w:p>
          <w:p w14:paraId="039E5C59" w14:textId="77777777" w:rsidR="008774FC" w:rsidRPr="00874DCD" w:rsidRDefault="003C44C5" w:rsidP="009514CA">
            <w:pPr>
              <w:pStyle w:val="BodyText"/>
              <w:jc w:val="both"/>
              <w:rPr>
                <w:sz w:val="18"/>
                <w:szCs w:val="18"/>
                <w:lang w:val="en-GB"/>
              </w:rPr>
            </w:pPr>
            <w:r>
              <w:rPr>
                <w:sz w:val="18"/>
                <w:szCs w:val="18"/>
                <w:lang w:val="en-GB"/>
              </w:rPr>
              <w:t>A.14.2.8 System security testing</w:t>
            </w:r>
          </w:p>
          <w:p w14:paraId="6D497548" w14:textId="77777777" w:rsidR="008774FC" w:rsidRDefault="003C44C5" w:rsidP="009514CA">
            <w:pPr>
              <w:pStyle w:val="BodyText"/>
              <w:jc w:val="both"/>
              <w:rPr>
                <w:sz w:val="18"/>
                <w:szCs w:val="18"/>
              </w:rPr>
            </w:pPr>
            <w:r>
              <w:rPr>
                <w:sz w:val="18"/>
                <w:szCs w:val="18"/>
                <w:lang w:val="en-GB"/>
              </w:rPr>
              <w:t>A.14.2.9 System acceptance testing</w:t>
            </w:r>
          </w:p>
        </w:tc>
        <w:tc>
          <w:tcPr>
            <w:tcW w:w="3402" w:type="dxa"/>
          </w:tcPr>
          <w:p w14:paraId="362538C7" w14:textId="77777777" w:rsidR="00FF5312" w:rsidRPr="00874DCD" w:rsidRDefault="003C44C5" w:rsidP="002E1C70">
            <w:pPr>
              <w:pStyle w:val="BodyText"/>
              <w:spacing w:after="0"/>
              <w:jc w:val="both"/>
              <w:rPr>
                <w:sz w:val="18"/>
                <w:szCs w:val="18"/>
                <w:lang w:val="en-GB"/>
              </w:rPr>
            </w:pPr>
            <w:r>
              <w:rPr>
                <w:sz w:val="18"/>
                <w:szCs w:val="18"/>
                <w:lang w:val="en-GB"/>
              </w:rPr>
              <w:lastRenderedPageBreak/>
              <w:t xml:space="preserve">The organisation must maintain a database or listing of all different software components of the identification scheme. </w:t>
            </w:r>
          </w:p>
          <w:p w14:paraId="4CFFFA3E" w14:textId="77777777" w:rsidR="00FF5312" w:rsidRPr="00874DCD" w:rsidRDefault="00FF5312" w:rsidP="002E1C70">
            <w:pPr>
              <w:pStyle w:val="BodyText"/>
              <w:spacing w:after="0"/>
              <w:jc w:val="both"/>
              <w:rPr>
                <w:sz w:val="18"/>
                <w:szCs w:val="18"/>
                <w:lang w:val="en-GB"/>
              </w:rPr>
            </w:pPr>
          </w:p>
          <w:p w14:paraId="132FEF19" w14:textId="77777777" w:rsidR="009514CA" w:rsidRPr="00874DCD" w:rsidRDefault="003C44C5" w:rsidP="002E1C70">
            <w:pPr>
              <w:pStyle w:val="BodyText"/>
              <w:spacing w:after="0"/>
              <w:jc w:val="both"/>
              <w:rPr>
                <w:sz w:val="18"/>
                <w:szCs w:val="18"/>
                <w:lang w:val="en-GB"/>
              </w:rPr>
            </w:pPr>
            <w:r>
              <w:rPr>
                <w:sz w:val="18"/>
                <w:szCs w:val="18"/>
                <w:lang w:val="en-GB"/>
              </w:rPr>
              <w:t>The organisation must have a process for the detection and monitoring of software vulnerabilities. Exposed software components must be updated to current versions.</w:t>
            </w:r>
          </w:p>
          <w:p w14:paraId="30F44C01" w14:textId="77777777" w:rsidR="002E1C70" w:rsidRPr="00874DCD" w:rsidRDefault="002E1C70" w:rsidP="002E1C70">
            <w:pPr>
              <w:pStyle w:val="BodyText"/>
              <w:spacing w:after="0"/>
              <w:jc w:val="both"/>
              <w:rPr>
                <w:sz w:val="18"/>
                <w:szCs w:val="18"/>
                <w:lang w:val="en-GB"/>
              </w:rPr>
            </w:pPr>
          </w:p>
          <w:p w14:paraId="27148580" w14:textId="77777777" w:rsidR="002E1C70" w:rsidRPr="00874DCD" w:rsidRDefault="003C44C5" w:rsidP="002E1C70">
            <w:pPr>
              <w:pStyle w:val="BodyText"/>
              <w:spacing w:after="0"/>
              <w:jc w:val="both"/>
              <w:rPr>
                <w:rFonts w:asciiTheme="majorHAnsi" w:hAnsiTheme="majorHAnsi" w:cs="Arial"/>
                <w:sz w:val="18"/>
                <w:szCs w:val="18"/>
                <w:lang w:val="en-GB"/>
              </w:rPr>
            </w:pPr>
            <w:r>
              <w:rPr>
                <w:sz w:val="18"/>
                <w:szCs w:val="18"/>
                <w:lang w:val="en-GB"/>
              </w:rPr>
              <w:t xml:space="preserve">The software used in the identification scheme </w:t>
            </w:r>
            <w:r>
              <w:rPr>
                <w:rFonts w:asciiTheme="majorHAnsi" w:hAnsiTheme="majorHAnsi"/>
                <w:sz w:val="18"/>
                <w:szCs w:val="18"/>
                <w:lang w:val="en-GB"/>
              </w:rPr>
              <w:t>must comply with secure programming principles.</w:t>
            </w:r>
          </w:p>
          <w:p w14:paraId="59524FBF" w14:textId="77777777" w:rsidR="00583F94" w:rsidRPr="00874DCD" w:rsidRDefault="00583F94" w:rsidP="002E1C70">
            <w:pPr>
              <w:pStyle w:val="BodyText"/>
              <w:spacing w:after="0"/>
              <w:jc w:val="both"/>
              <w:rPr>
                <w:rFonts w:asciiTheme="majorHAnsi" w:hAnsiTheme="majorHAnsi" w:cs="Arial"/>
                <w:sz w:val="18"/>
                <w:szCs w:val="18"/>
                <w:lang w:val="en-GB"/>
              </w:rPr>
            </w:pPr>
          </w:p>
          <w:p w14:paraId="45CA40D5" w14:textId="77777777" w:rsidR="00583F94" w:rsidRPr="00874DCD" w:rsidRDefault="003C44C5" w:rsidP="002E1C70">
            <w:pPr>
              <w:pStyle w:val="BodyText"/>
              <w:spacing w:after="0"/>
              <w:jc w:val="both"/>
              <w:rPr>
                <w:rFonts w:asciiTheme="majorHAnsi" w:hAnsiTheme="majorHAnsi" w:cs="Arial"/>
                <w:color w:val="054884" w:themeColor="accent5"/>
                <w:sz w:val="18"/>
                <w:szCs w:val="18"/>
                <w:lang w:val="en-GB"/>
              </w:rPr>
            </w:pPr>
            <w:r>
              <w:rPr>
                <w:rFonts w:asciiTheme="majorHAnsi" w:hAnsiTheme="majorHAnsi" w:cs="Arial"/>
                <w:sz w:val="18"/>
                <w:szCs w:val="18"/>
                <w:lang w:val="en-GB"/>
              </w:rPr>
              <w:lastRenderedPageBreak/>
              <w:t>New versions of the identification scheme must be tested, also by including negative test cases.</w:t>
            </w:r>
          </w:p>
        </w:tc>
      </w:tr>
      <w:tr w:rsidR="008147B4" w14:paraId="20A6BD63" w14:textId="77777777" w:rsidTr="008147B4">
        <w:tc>
          <w:tcPr>
            <w:tcW w:w="988" w:type="dxa"/>
          </w:tcPr>
          <w:p w14:paraId="7B21D858" w14:textId="77777777" w:rsidR="00434585" w:rsidRPr="00874DCD" w:rsidRDefault="00434585" w:rsidP="00900D8A">
            <w:pPr>
              <w:pStyle w:val="BodyText"/>
              <w:numPr>
                <w:ilvl w:val="0"/>
                <w:numId w:val="23"/>
              </w:numPr>
              <w:spacing w:after="0"/>
              <w:jc w:val="both"/>
              <w:rPr>
                <w:sz w:val="18"/>
                <w:szCs w:val="18"/>
                <w:lang w:val="en-GB"/>
              </w:rPr>
            </w:pPr>
          </w:p>
        </w:tc>
        <w:tc>
          <w:tcPr>
            <w:tcW w:w="850" w:type="dxa"/>
          </w:tcPr>
          <w:p w14:paraId="5C75907E" w14:textId="77777777" w:rsidR="00434585" w:rsidRPr="00874DCD" w:rsidRDefault="00434585" w:rsidP="009514CA">
            <w:pPr>
              <w:pStyle w:val="BodyText"/>
              <w:spacing w:after="0"/>
              <w:jc w:val="both"/>
              <w:rPr>
                <w:sz w:val="18"/>
                <w:szCs w:val="18"/>
                <w:lang w:val="en-GB"/>
              </w:rPr>
            </w:pPr>
          </w:p>
        </w:tc>
        <w:tc>
          <w:tcPr>
            <w:tcW w:w="4253" w:type="dxa"/>
          </w:tcPr>
          <w:p w14:paraId="25351A9A" w14:textId="77777777" w:rsidR="00434585" w:rsidRPr="00874DCD" w:rsidRDefault="003C44C5" w:rsidP="009514CA">
            <w:pPr>
              <w:pStyle w:val="BodyText"/>
              <w:spacing w:after="0"/>
              <w:jc w:val="both"/>
              <w:rPr>
                <w:sz w:val="18"/>
                <w:szCs w:val="18"/>
                <w:lang w:val="en-GB"/>
              </w:rPr>
            </w:pPr>
            <w:r>
              <w:rPr>
                <w:sz w:val="18"/>
                <w:szCs w:val="18"/>
                <w:lang w:val="en-GB"/>
              </w:rPr>
              <w:t>Operator security:</w:t>
            </w:r>
          </w:p>
          <w:p w14:paraId="014A3DD9" w14:textId="77777777" w:rsidR="00434585" w:rsidRPr="00874DCD" w:rsidRDefault="00434585" w:rsidP="009514CA">
            <w:pPr>
              <w:pStyle w:val="BodyText"/>
              <w:spacing w:after="0"/>
              <w:jc w:val="both"/>
              <w:rPr>
                <w:sz w:val="18"/>
                <w:szCs w:val="18"/>
                <w:lang w:val="en-GB"/>
              </w:rPr>
            </w:pPr>
          </w:p>
          <w:p w14:paraId="18334E47" w14:textId="77777777" w:rsidR="00434585" w:rsidRPr="00874DCD" w:rsidRDefault="003C44C5" w:rsidP="009514CA">
            <w:pPr>
              <w:pStyle w:val="BodyText"/>
              <w:spacing w:after="0"/>
              <w:jc w:val="both"/>
              <w:rPr>
                <w:sz w:val="18"/>
                <w:szCs w:val="18"/>
                <w:lang w:val="en-GB"/>
              </w:rPr>
            </w:pPr>
            <w:r>
              <w:rPr>
                <w:sz w:val="18"/>
                <w:szCs w:val="18"/>
                <w:lang w:val="en-GB"/>
              </w:rPr>
              <w:t>The identification scheme operation must be planned, executed and maintained with:</w:t>
            </w:r>
          </w:p>
          <w:p w14:paraId="034EC63A" w14:textId="77777777" w:rsidR="00434585" w:rsidRPr="00874DCD" w:rsidRDefault="00434585" w:rsidP="009514CA">
            <w:pPr>
              <w:pStyle w:val="BodyText"/>
              <w:spacing w:after="0"/>
              <w:jc w:val="both"/>
              <w:rPr>
                <w:sz w:val="18"/>
                <w:szCs w:val="18"/>
                <w:lang w:val="en-GB"/>
              </w:rPr>
            </w:pPr>
          </w:p>
          <w:p w14:paraId="0017422E" w14:textId="77777777" w:rsidR="00434585" w:rsidRDefault="003C44C5" w:rsidP="009514CA">
            <w:pPr>
              <w:pStyle w:val="BodyText"/>
              <w:spacing w:after="0"/>
              <w:jc w:val="both"/>
              <w:rPr>
                <w:sz w:val="18"/>
                <w:szCs w:val="18"/>
              </w:rPr>
            </w:pPr>
            <w:r>
              <w:rPr>
                <w:sz w:val="18"/>
                <w:szCs w:val="18"/>
                <w:lang w:val="en-GB"/>
              </w:rPr>
              <w:t>Software development management</w:t>
            </w:r>
          </w:p>
        </w:tc>
        <w:tc>
          <w:tcPr>
            <w:tcW w:w="5528" w:type="dxa"/>
          </w:tcPr>
          <w:p w14:paraId="175282CB" w14:textId="77777777" w:rsidR="005F0D03" w:rsidRPr="00874DCD" w:rsidRDefault="003C44C5" w:rsidP="005F0D03">
            <w:pPr>
              <w:pStyle w:val="BodyText"/>
              <w:spacing w:after="0"/>
              <w:jc w:val="both"/>
              <w:rPr>
                <w:b/>
                <w:bCs/>
                <w:sz w:val="18"/>
                <w:szCs w:val="18"/>
                <w:lang w:val="en-GB"/>
              </w:rPr>
            </w:pPr>
            <w:r>
              <w:rPr>
                <w:b/>
                <w:bCs/>
                <w:sz w:val="18"/>
                <w:szCs w:val="18"/>
                <w:lang w:val="en-GB"/>
              </w:rPr>
              <w:t>M72B, section 5.4: Safety of operation</w:t>
            </w:r>
          </w:p>
          <w:p w14:paraId="53706EAF" w14:textId="77777777" w:rsidR="005F0D03" w:rsidRPr="00874DCD" w:rsidRDefault="003C44C5" w:rsidP="005F0D03">
            <w:pPr>
              <w:pStyle w:val="BodyText"/>
              <w:spacing w:after="0"/>
              <w:jc w:val="both"/>
              <w:rPr>
                <w:sz w:val="18"/>
                <w:szCs w:val="18"/>
                <w:lang w:val="en-GB"/>
              </w:rPr>
            </w:pPr>
            <w:r>
              <w:rPr>
                <w:sz w:val="18"/>
                <w:szCs w:val="18"/>
                <w:lang w:val="en-GB"/>
              </w:rPr>
              <w:t>The identification scheme operation must be planned, executed and maintained with:</w:t>
            </w:r>
          </w:p>
          <w:p w14:paraId="1B5304FF" w14:textId="77777777" w:rsidR="005F0D03" w:rsidRPr="00874DCD" w:rsidRDefault="003C44C5" w:rsidP="005F0D03">
            <w:pPr>
              <w:pStyle w:val="BodyText"/>
              <w:spacing w:after="0"/>
              <w:jc w:val="both"/>
              <w:rPr>
                <w:sz w:val="18"/>
                <w:szCs w:val="18"/>
                <w:lang w:val="en-GB"/>
              </w:rPr>
            </w:pPr>
            <w:r>
              <w:rPr>
                <w:sz w:val="18"/>
                <w:szCs w:val="18"/>
                <w:lang w:val="en-GB"/>
              </w:rPr>
              <w:t>a) change management;</w:t>
            </w:r>
          </w:p>
          <w:p w14:paraId="5AF360CF" w14:textId="77777777" w:rsidR="005F0D03" w:rsidRPr="00874DCD" w:rsidRDefault="003C44C5" w:rsidP="005F0D03">
            <w:pPr>
              <w:pStyle w:val="BodyText"/>
              <w:spacing w:after="0"/>
              <w:jc w:val="both"/>
              <w:rPr>
                <w:sz w:val="18"/>
                <w:szCs w:val="18"/>
                <w:lang w:val="en-GB"/>
              </w:rPr>
            </w:pPr>
            <w:r>
              <w:rPr>
                <w:sz w:val="18"/>
                <w:szCs w:val="18"/>
                <w:lang w:val="en-GB"/>
              </w:rPr>
              <w:t>[…];</w:t>
            </w:r>
          </w:p>
          <w:p w14:paraId="45D5CB8D" w14:textId="77777777" w:rsidR="005F0D03" w:rsidRPr="00874DCD" w:rsidRDefault="003C44C5" w:rsidP="005F0D03">
            <w:pPr>
              <w:pStyle w:val="BodyText"/>
              <w:spacing w:after="0"/>
              <w:jc w:val="both"/>
              <w:rPr>
                <w:sz w:val="18"/>
                <w:szCs w:val="18"/>
                <w:lang w:val="en-GB"/>
              </w:rPr>
            </w:pPr>
            <w:r>
              <w:rPr>
                <w:sz w:val="18"/>
                <w:szCs w:val="18"/>
                <w:lang w:val="en-GB"/>
              </w:rPr>
              <w:t>d) software development and software vulnerability management;</w:t>
            </w:r>
          </w:p>
          <w:p w14:paraId="35EEBEB5" w14:textId="77777777" w:rsidR="005F0D03" w:rsidRPr="00C305C3" w:rsidRDefault="003C44C5" w:rsidP="005F0D03">
            <w:pPr>
              <w:pStyle w:val="BodyText"/>
              <w:spacing w:after="0"/>
              <w:jc w:val="both"/>
              <w:rPr>
                <w:sz w:val="18"/>
                <w:szCs w:val="18"/>
              </w:rPr>
            </w:pPr>
            <w:r>
              <w:rPr>
                <w:sz w:val="18"/>
                <w:szCs w:val="18"/>
                <w:lang w:val="en-GB"/>
              </w:rPr>
              <w:t>[…]</w:t>
            </w:r>
          </w:p>
          <w:p w14:paraId="23170178" w14:textId="77777777" w:rsidR="00434585" w:rsidRPr="00C305C3" w:rsidRDefault="00434585" w:rsidP="009514CA">
            <w:pPr>
              <w:pStyle w:val="BodyText"/>
              <w:spacing w:after="0"/>
              <w:jc w:val="both"/>
              <w:rPr>
                <w:b/>
                <w:sz w:val="18"/>
                <w:szCs w:val="18"/>
              </w:rPr>
            </w:pPr>
          </w:p>
        </w:tc>
        <w:tc>
          <w:tcPr>
            <w:tcW w:w="1276" w:type="dxa"/>
          </w:tcPr>
          <w:p w14:paraId="44A018A8" w14:textId="77777777" w:rsidR="00434585" w:rsidRDefault="003C44C5" w:rsidP="009514CA">
            <w:pPr>
              <w:pStyle w:val="BodyText"/>
              <w:jc w:val="both"/>
              <w:rPr>
                <w:sz w:val="18"/>
                <w:szCs w:val="18"/>
              </w:rPr>
            </w:pPr>
            <w:r>
              <w:rPr>
                <w:sz w:val="18"/>
                <w:szCs w:val="18"/>
                <w:lang w:val="en-GB"/>
              </w:rPr>
              <w:t>See previous</w:t>
            </w:r>
          </w:p>
        </w:tc>
        <w:tc>
          <w:tcPr>
            <w:tcW w:w="3402" w:type="dxa"/>
          </w:tcPr>
          <w:p w14:paraId="4CDECA7C" w14:textId="77777777" w:rsidR="00434585" w:rsidRPr="00874DCD" w:rsidRDefault="003C44C5" w:rsidP="00A52C37">
            <w:pPr>
              <w:pStyle w:val="BodyText"/>
              <w:jc w:val="both"/>
              <w:rPr>
                <w:sz w:val="18"/>
                <w:szCs w:val="18"/>
                <w:lang w:val="en-GB"/>
              </w:rPr>
            </w:pPr>
            <w:r>
              <w:rPr>
                <w:sz w:val="18"/>
                <w:szCs w:val="18"/>
                <w:lang w:val="en-GB"/>
              </w:rPr>
              <w:t>The management of software development must pay particular attention to the supply chain structure and maintain information about the different components of the software and monitor their updates.</w:t>
            </w:r>
          </w:p>
          <w:p w14:paraId="1A0ACEA4" w14:textId="77777777" w:rsidR="00583F94" w:rsidRDefault="003C44C5" w:rsidP="00A52C37">
            <w:pPr>
              <w:pStyle w:val="BodyText"/>
              <w:jc w:val="both"/>
              <w:rPr>
                <w:sz w:val="18"/>
                <w:szCs w:val="18"/>
              </w:rPr>
            </w:pPr>
            <w:r>
              <w:rPr>
                <w:sz w:val="18"/>
                <w:szCs w:val="18"/>
                <w:lang w:val="en-GB"/>
              </w:rPr>
              <w:t>Safe software development</w:t>
            </w:r>
          </w:p>
          <w:p w14:paraId="2BA62A05" w14:textId="77777777" w:rsidR="00583F94" w:rsidRPr="005E3D7E" w:rsidRDefault="003C44C5" w:rsidP="00A52C37">
            <w:pPr>
              <w:pStyle w:val="BodyText"/>
              <w:jc w:val="both"/>
              <w:rPr>
                <w:sz w:val="18"/>
                <w:szCs w:val="18"/>
              </w:rPr>
            </w:pPr>
            <w:r>
              <w:rPr>
                <w:sz w:val="18"/>
                <w:szCs w:val="18"/>
                <w:lang w:val="en-GB"/>
              </w:rPr>
              <w:t>Testing</w:t>
            </w:r>
          </w:p>
        </w:tc>
      </w:tr>
      <w:tr w:rsidR="008147B4" w:rsidRPr="00BF7C90" w14:paraId="696D734A" w14:textId="77777777" w:rsidTr="008147B4">
        <w:tc>
          <w:tcPr>
            <w:tcW w:w="988" w:type="dxa"/>
          </w:tcPr>
          <w:p w14:paraId="37BC41F4" w14:textId="77777777" w:rsidR="009514CA" w:rsidRPr="00E11277" w:rsidRDefault="009514CA" w:rsidP="00900D8A">
            <w:pPr>
              <w:pStyle w:val="BodyText"/>
              <w:numPr>
                <w:ilvl w:val="0"/>
                <w:numId w:val="23"/>
              </w:numPr>
              <w:spacing w:after="0"/>
              <w:jc w:val="both"/>
              <w:rPr>
                <w:sz w:val="18"/>
                <w:szCs w:val="18"/>
              </w:rPr>
            </w:pPr>
          </w:p>
        </w:tc>
        <w:tc>
          <w:tcPr>
            <w:tcW w:w="850" w:type="dxa"/>
          </w:tcPr>
          <w:p w14:paraId="4C3AEFF4" w14:textId="77777777" w:rsidR="009514CA" w:rsidRPr="00A52C37" w:rsidRDefault="003C44C5" w:rsidP="009514CA">
            <w:pPr>
              <w:pStyle w:val="BodyText"/>
              <w:spacing w:after="0"/>
              <w:jc w:val="both"/>
              <w:rPr>
                <w:sz w:val="18"/>
                <w:szCs w:val="18"/>
              </w:rPr>
            </w:pPr>
            <w:r>
              <w:rPr>
                <w:sz w:val="18"/>
                <w:szCs w:val="18"/>
                <w:lang w:val="en-GB"/>
              </w:rPr>
              <w:t>S, H</w:t>
            </w:r>
          </w:p>
        </w:tc>
        <w:tc>
          <w:tcPr>
            <w:tcW w:w="4253" w:type="dxa"/>
          </w:tcPr>
          <w:p w14:paraId="0C1433F8" w14:textId="77777777" w:rsidR="009514CA" w:rsidRDefault="003C44C5" w:rsidP="009514CA">
            <w:pPr>
              <w:pStyle w:val="BodyText"/>
              <w:spacing w:after="0"/>
              <w:jc w:val="both"/>
              <w:rPr>
                <w:sz w:val="18"/>
                <w:szCs w:val="18"/>
              </w:rPr>
            </w:pPr>
            <w:r>
              <w:rPr>
                <w:sz w:val="18"/>
                <w:szCs w:val="18"/>
                <w:lang w:val="en-GB"/>
              </w:rPr>
              <w:t>Operator security:</w:t>
            </w:r>
          </w:p>
          <w:p w14:paraId="7E1A59C7" w14:textId="77777777" w:rsidR="009514CA" w:rsidRDefault="009514CA" w:rsidP="009514CA">
            <w:pPr>
              <w:pStyle w:val="BodyText"/>
              <w:spacing w:after="0"/>
              <w:jc w:val="both"/>
              <w:rPr>
                <w:sz w:val="18"/>
                <w:szCs w:val="18"/>
              </w:rPr>
            </w:pPr>
          </w:p>
          <w:p w14:paraId="53F31955" w14:textId="77777777" w:rsidR="009514CA" w:rsidRPr="00874DCD" w:rsidRDefault="003C44C5" w:rsidP="009514CA">
            <w:pPr>
              <w:pStyle w:val="BodyText"/>
              <w:spacing w:after="0"/>
              <w:jc w:val="both"/>
              <w:rPr>
                <w:sz w:val="18"/>
                <w:szCs w:val="18"/>
                <w:lang w:val="en-GB"/>
              </w:rPr>
            </w:pPr>
            <w:r>
              <w:rPr>
                <w:b/>
                <w:bCs/>
                <w:sz w:val="18"/>
                <w:szCs w:val="18"/>
                <w:lang w:val="en-GB"/>
              </w:rPr>
              <w:t>Backup copies</w:t>
            </w:r>
            <w:r>
              <w:rPr>
                <w:sz w:val="18"/>
                <w:szCs w:val="18"/>
                <w:lang w:val="en-GB"/>
              </w:rPr>
              <w:t xml:space="preserve"> of the identification scheme are organised in a planned and systematic manner. </w:t>
            </w:r>
          </w:p>
          <w:p w14:paraId="301FBD67" w14:textId="77777777" w:rsidR="001C6C3B" w:rsidRPr="00874DCD" w:rsidRDefault="001C6C3B" w:rsidP="009514CA">
            <w:pPr>
              <w:pStyle w:val="BodyText"/>
              <w:spacing w:after="0"/>
              <w:jc w:val="both"/>
              <w:rPr>
                <w:sz w:val="18"/>
                <w:szCs w:val="18"/>
                <w:lang w:val="en-GB"/>
              </w:rPr>
            </w:pPr>
          </w:p>
          <w:p w14:paraId="4CB1E4FF" w14:textId="77777777" w:rsidR="001C6C3B" w:rsidRPr="00874DCD" w:rsidRDefault="003C44C5" w:rsidP="00FA41AF">
            <w:pPr>
              <w:pStyle w:val="BodyText"/>
              <w:spacing w:after="0"/>
              <w:jc w:val="both"/>
              <w:rPr>
                <w:b/>
                <w:sz w:val="18"/>
                <w:szCs w:val="18"/>
                <w:lang w:val="en-GB"/>
              </w:rPr>
            </w:pPr>
            <w:r>
              <w:rPr>
                <w:sz w:val="18"/>
                <w:szCs w:val="18"/>
                <w:lang w:val="en-GB"/>
              </w:rPr>
              <w:t>Backup procedures take information categories (personal information, cryptographic information, etc.), system recoverability and storage of backup copies into account.</w:t>
            </w:r>
          </w:p>
        </w:tc>
        <w:tc>
          <w:tcPr>
            <w:tcW w:w="5528" w:type="dxa"/>
          </w:tcPr>
          <w:p w14:paraId="5FAAD68A" w14:textId="77777777" w:rsidR="009514CA" w:rsidRPr="00874DCD" w:rsidRDefault="003C44C5" w:rsidP="009514CA">
            <w:pPr>
              <w:pStyle w:val="BodyText"/>
              <w:spacing w:after="0"/>
              <w:jc w:val="both"/>
              <w:rPr>
                <w:b/>
                <w:bCs/>
                <w:sz w:val="18"/>
                <w:szCs w:val="18"/>
                <w:lang w:val="en-GB"/>
              </w:rPr>
            </w:pPr>
            <w:r>
              <w:rPr>
                <w:b/>
                <w:bCs/>
                <w:sz w:val="18"/>
                <w:szCs w:val="18"/>
                <w:lang w:val="en-GB"/>
              </w:rPr>
              <w:t>M72A, section 5: Technical information security measures of the identification scheme</w:t>
            </w:r>
          </w:p>
          <w:p w14:paraId="37F5460C" w14:textId="77777777" w:rsidR="009514CA" w:rsidRPr="00874DCD" w:rsidRDefault="009514CA" w:rsidP="009514CA">
            <w:pPr>
              <w:pStyle w:val="BodyText"/>
              <w:spacing w:after="0"/>
              <w:jc w:val="both"/>
              <w:rPr>
                <w:sz w:val="18"/>
                <w:szCs w:val="18"/>
                <w:lang w:val="en-GB"/>
              </w:rPr>
            </w:pPr>
          </w:p>
          <w:p w14:paraId="578D1300" w14:textId="77777777" w:rsidR="009514CA" w:rsidRPr="00874DCD" w:rsidRDefault="003C44C5" w:rsidP="009514CA">
            <w:pPr>
              <w:pStyle w:val="BodyText"/>
              <w:spacing w:after="0"/>
              <w:jc w:val="both"/>
              <w:rPr>
                <w:sz w:val="18"/>
                <w:szCs w:val="18"/>
                <w:lang w:val="en-GB"/>
              </w:rPr>
            </w:pPr>
            <w:r>
              <w:rPr>
                <w:sz w:val="18"/>
                <w:szCs w:val="18"/>
                <w:lang w:val="en-GB"/>
              </w:rPr>
              <w:t>The identification scheme shall be designed, implemented and maintained to take into account the following aspects of the scheme:</w:t>
            </w:r>
          </w:p>
          <w:p w14:paraId="5A1EBC44" w14:textId="77777777" w:rsidR="009514CA" w:rsidRPr="00874DCD" w:rsidRDefault="003C44C5" w:rsidP="009514CA">
            <w:pPr>
              <w:pStyle w:val="BodyText"/>
              <w:spacing w:after="0"/>
              <w:jc w:val="both"/>
              <w:rPr>
                <w:sz w:val="18"/>
                <w:szCs w:val="18"/>
                <w:lang w:val="en-GB"/>
              </w:rPr>
            </w:pPr>
            <w:r>
              <w:rPr>
                <w:sz w:val="18"/>
                <w:szCs w:val="18"/>
                <w:lang w:val="en-GB"/>
              </w:rPr>
              <w:t>3) operator security</w:t>
            </w:r>
          </w:p>
          <w:p w14:paraId="682971AA" w14:textId="77777777" w:rsidR="009514CA" w:rsidRPr="00874DCD" w:rsidRDefault="003C44C5" w:rsidP="009514CA">
            <w:pPr>
              <w:pStyle w:val="BodyText"/>
              <w:spacing w:after="0"/>
              <w:jc w:val="both"/>
              <w:rPr>
                <w:sz w:val="18"/>
                <w:szCs w:val="18"/>
                <w:lang w:val="en-GB"/>
              </w:rPr>
            </w:pPr>
            <w:r>
              <w:rPr>
                <w:sz w:val="18"/>
                <w:szCs w:val="18"/>
                <w:lang w:val="en-GB"/>
              </w:rPr>
              <w:t>d) backup copies.</w:t>
            </w:r>
          </w:p>
          <w:p w14:paraId="18FA755B" w14:textId="77777777" w:rsidR="005F0D03" w:rsidRPr="00874DCD" w:rsidRDefault="005F0D03" w:rsidP="009514CA">
            <w:pPr>
              <w:pStyle w:val="BodyText"/>
              <w:spacing w:after="0"/>
              <w:jc w:val="both"/>
              <w:rPr>
                <w:sz w:val="18"/>
                <w:szCs w:val="18"/>
                <w:lang w:val="en-GB"/>
              </w:rPr>
            </w:pPr>
          </w:p>
          <w:p w14:paraId="5B74DB6E" w14:textId="77777777" w:rsidR="005F0D03" w:rsidRPr="00874DCD" w:rsidRDefault="003C44C5" w:rsidP="005F0D03">
            <w:pPr>
              <w:pStyle w:val="BodyText"/>
              <w:spacing w:after="0"/>
              <w:jc w:val="both"/>
              <w:rPr>
                <w:b/>
                <w:bCs/>
                <w:sz w:val="18"/>
                <w:szCs w:val="18"/>
                <w:lang w:val="en-GB"/>
              </w:rPr>
            </w:pPr>
            <w:r>
              <w:rPr>
                <w:b/>
                <w:bCs/>
                <w:sz w:val="18"/>
                <w:szCs w:val="18"/>
                <w:lang w:val="en-GB"/>
              </w:rPr>
              <w:t>M72B, section 5.4: Safety of operation</w:t>
            </w:r>
          </w:p>
          <w:p w14:paraId="2D12EDB8" w14:textId="77777777" w:rsidR="005F0D03" w:rsidRPr="00874DCD" w:rsidRDefault="003C44C5" w:rsidP="005F0D03">
            <w:pPr>
              <w:pStyle w:val="BodyText"/>
              <w:spacing w:after="0"/>
              <w:jc w:val="both"/>
              <w:rPr>
                <w:sz w:val="18"/>
                <w:szCs w:val="18"/>
                <w:lang w:val="en-GB"/>
              </w:rPr>
            </w:pPr>
            <w:r>
              <w:rPr>
                <w:sz w:val="18"/>
                <w:szCs w:val="18"/>
                <w:lang w:val="en-GB"/>
              </w:rPr>
              <w:t>The identification scheme operation must be planned, executed and maintained with:</w:t>
            </w:r>
          </w:p>
          <w:p w14:paraId="4A366EC1" w14:textId="77777777" w:rsidR="005F0D03" w:rsidRPr="005F0D03" w:rsidRDefault="003C44C5" w:rsidP="005F0D03">
            <w:pPr>
              <w:pStyle w:val="BodyText"/>
              <w:spacing w:after="0"/>
              <w:jc w:val="both"/>
              <w:rPr>
                <w:sz w:val="18"/>
                <w:szCs w:val="18"/>
              </w:rPr>
            </w:pPr>
            <w:r>
              <w:rPr>
                <w:sz w:val="18"/>
                <w:szCs w:val="18"/>
                <w:lang w:val="en-GB"/>
              </w:rPr>
              <w:t>[…]</w:t>
            </w:r>
          </w:p>
          <w:p w14:paraId="2543C3D2" w14:textId="77777777" w:rsidR="005F0D03" w:rsidRDefault="003C44C5" w:rsidP="005F0D03">
            <w:pPr>
              <w:pStyle w:val="BodyText"/>
              <w:spacing w:after="0"/>
              <w:jc w:val="both"/>
              <w:rPr>
                <w:sz w:val="18"/>
                <w:szCs w:val="18"/>
              </w:rPr>
            </w:pPr>
            <w:r>
              <w:rPr>
                <w:sz w:val="18"/>
                <w:szCs w:val="18"/>
                <w:lang w:val="en-GB"/>
              </w:rPr>
              <w:t>e) backup procedures; and</w:t>
            </w:r>
          </w:p>
          <w:p w14:paraId="33BC23BC" w14:textId="77777777" w:rsidR="005F0D03" w:rsidRPr="00C305C3" w:rsidRDefault="003C44C5" w:rsidP="005F0D03">
            <w:pPr>
              <w:pStyle w:val="BodyText"/>
              <w:spacing w:after="0"/>
              <w:jc w:val="both"/>
              <w:rPr>
                <w:sz w:val="18"/>
                <w:szCs w:val="18"/>
              </w:rPr>
            </w:pPr>
            <w:r>
              <w:rPr>
                <w:sz w:val="18"/>
                <w:szCs w:val="18"/>
                <w:lang w:val="en-GB"/>
              </w:rPr>
              <w:t>[…]</w:t>
            </w:r>
          </w:p>
          <w:p w14:paraId="53B3B1F9" w14:textId="77777777" w:rsidR="005F0D03" w:rsidRPr="00DB2E5A" w:rsidRDefault="005F0D03" w:rsidP="009514CA">
            <w:pPr>
              <w:pStyle w:val="BodyText"/>
              <w:spacing w:after="0"/>
              <w:jc w:val="both"/>
              <w:rPr>
                <w:b/>
                <w:sz w:val="18"/>
                <w:szCs w:val="18"/>
              </w:rPr>
            </w:pPr>
          </w:p>
        </w:tc>
        <w:tc>
          <w:tcPr>
            <w:tcW w:w="1276" w:type="dxa"/>
          </w:tcPr>
          <w:p w14:paraId="2FBF6CA8" w14:textId="77777777" w:rsidR="009514CA" w:rsidRPr="001441EE" w:rsidRDefault="003C44C5" w:rsidP="009514CA">
            <w:pPr>
              <w:pStyle w:val="BodyText"/>
              <w:jc w:val="both"/>
              <w:rPr>
                <w:sz w:val="18"/>
                <w:szCs w:val="18"/>
              </w:rPr>
            </w:pPr>
            <w:r>
              <w:rPr>
                <w:sz w:val="18"/>
                <w:szCs w:val="18"/>
                <w:lang w:val="en-GB"/>
              </w:rPr>
              <w:t>A.12.3.1 Information backup</w:t>
            </w:r>
          </w:p>
        </w:tc>
        <w:tc>
          <w:tcPr>
            <w:tcW w:w="3402" w:type="dxa"/>
          </w:tcPr>
          <w:p w14:paraId="5DB842A5" w14:textId="77777777" w:rsidR="00A52C37" w:rsidRPr="00874DCD" w:rsidRDefault="003C44C5" w:rsidP="00A52C37">
            <w:pPr>
              <w:pStyle w:val="BodyText"/>
              <w:jc w:val="both"/>
              <w:rPr>
                <w:sz w:val="18"/>
                <w:szCs w:val="18"/>
                <w:lang w:val="en-GB"/>
              </w:rPr>
            </w:pPr>
            <w:r>
              <w:rPr>
                <w:sz w:val="18"/>
                <w:szCs w:val="18"/>
                <w:lang w:val="en-GB"/>
              </w:rPr>
              <w:t>Guideline 211/2016 included the following observations, which are included here for reference:</w:t>
            </w:r>
          </w:p>
          <w:p w14:paraId="00E19713" w14:textId="77777777" w:rsidR="009514CA" w:rsidRPr="00874DCD" w:rsidRDefault="003C44C5" w:rsidP="00311352">
            <w:pPr>
              <w:pStyle w:val="BodyText"/>
              <w:jc w:val="both"/>
              <w:rPr>
                <w:sz w:val="18"/>
                <w:szCs w:val="18"/>
                <w:lang w:val="en-GB"/>
              </w:rPr>
            </w:pPr>
            <w:r>
              <w:rPr>
                <w:rFonts w:asciiTheme="majorHAnsi" w:hAnsiTheme="majorHAnsi" w:cs="Arial"/>
                <w:sz w:val="18"/>
                <w:szCs w:val="18"/>
                <w:lang w:val="en-GB"/>
              </w:rPr>
              <w:t>The physical location of back-up copies is sufficiently separate from the actual system.</w:t>
            </w:r>
          </w:p>
        </w:tc>
      </w:tr>
    </w:tbl>
    <w:p w14:paraId="26ECD15A" w14:textId="77777777" w:rsidR="000304DC" w:rsidRPr="00874DCD" w:rsidRDefault="000304DC" w:rsidP="000304DC">
      <w:pPr>
        <w:rPr>
          <w:lang w:val="en-GB"/>
        </w:rPr>
      </w:pPr>
    </w:p>
    <w:p w14:paraId="6628251D" w14:textId="77777777" w:rsidR="000304DC" w:rsidRPr="00874DCD" w:rsidRDefault="003C44C5" w:rsidP="007E4782">
      <w:pPr>
        <w:pStyle w:val="Heading1"/>
        <w:rPr>
          <w:lang w:val="en-GB"/>
        </w:rPr>
      </w:pPr>
      <w:bookmarkStart w:id="13" w:name="_Toc11772966"/>
      <w:bookmarkStart w:id="14" w:name="_Toc138170214"/>
      <w:r>
        <w:rPr>
          <w:lang w:val="en-GB"/>
        </w:rPr>
        <w:t>Security incident observation capacity; management of security incidents; disturbance notifications</w:t>
      </w:r>
      <w:bookmarkEnd w:id="13"/>
      <w:bookmarkEnd w:id="14"/>
    </w:p>
    <w:p w14:paraId="2D24A4F3" w14:textId="77777777" w:rsidR="000C06B8" w:rsidRPr="00874DCD" w:rsidRDefault="000C06B8">
      <w:pPr>
        <w:rPr>
          <w:lang w:val="en-GB"/>
        </w:rPr>
      </w:pPr>
    </w:p>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8147B4" w:rsidRPr="00BF7C90" w14:paraId="1F38255C"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71D8C8D4" w14:textId="77777777" w:rsidR="007E4782" w:rsidRPr="00874DCD" w:rsidRDefault="007E4782" w:rsidP="009514CA">
            <w:pPr>
              <w:jc w:val="both"/>
              <w:rPr>
                <w:sz w:val="18"/>
                <w:szCs w:val="18"/>
                <w:lang w:val="en-GB"/>
              </w:rPr>
            </w:pPr>
          </w:p>
          <w:p w14:paraId="249D62F4" w14:textId="77777777" w:rsidR="002737BE" w:rsidRPr="00874DCD" w:rsidRDefault="003C44C5" w:rsidP="009514CA">
            <w:pPr>
              <w:jc w:val="both"/>
              <w:rPr>
                <w:sz w:val="18"/>
                <w:szCs w:val="18"/>
                <w:lang w:val="en-GB"/>
              </w:rPr>
            </w:pPr>
            <w:r>
              <w:rPr>
                <w:b w:val="0"/>
                <w:sz w:val="18"/>
                <w:szCs w:val="18"/>
                <w:lang w:val="en-GB"/>
              </w:rPr>
              <w:t>KEY PROVISIONS</w:t>
            </w:r>
          </w:p>
          <w:p w14:paraId="44EA00E2" w14:textId="77777777" w:rsidR="002737BE" w:rsidRPr="00874DCD" w:rsidRDefault="002737BE" w:rsidP="009514CA">
            <w:pPr>
              <w:jc w:val="both"/>
              <w:rPr>
                <w:sz w:val="18"/>
                <w:szCs w:val="18"/>
                <w:lang w:val="en-GB"/>
              </w:rPr>
            </w:pPr>
          </w:p>
          <w:p w14:paraId="6030BA90" w14:textId="77777777" w:rsidR="001F2C44" w:rsidRPr="00874DCD" w:rsidRDefault="003C44C5" w:rsidP="009514CA">
            <w:pPr>
              <w:jc w:val="both"/>
              <w:rPr>
                <w:sz w:val="18"/>
                <w:szCs w:val="18"/>
                <w:lang w:val="en-GB"/>
              </w:rPr>
            </w:pPr>
            <w:r>
              <w:rPr>
                <w:b w:val="0"/>
                <w:sz w:val="18"/>
                <w:szCs w:val="18"/>
                <w:lang w:val="en-GB"/>
              </w:rPr>
              <w:t>M72B, section 15: Conformity assessment criteria</w:t>
            </w:r>
          </w:p>
          <w:p w14:paraId="487205B2" w14:textId="77777777" w:rsidR="001F2C44" w:rsidRPr="00874DCD" w:rsidRDefault="003C44C5" w:rsidP="009514CA">
            <w:pPr>
              <w:jc w:val="both"/>
              <w:rPr>
                <w:sz w:val="18"/>
                <w:szCs w:val="18"/>
                <w:lang w:val="en-GB"/>
              </w:rPr>
            </w:pPr>
            <w:r>
              <w:rPr>
                <w:b w:val="0"/>
                <w:sz w:val="18"/>
                <w:szCs w:val="18"/>
                <w:lang w:val="en-GB"/>
              </w:rPr>
              <w:t>The identification service assessment shall cover the requirements concerning the following:</w:t>
            </w:r>
          </w:p>
          <w:p w14:paraId="59516045" w14:textId="77777777" w:rsidR="001F2C44" w:rsidRPr="00874DCD" w:rsidRDefault="003C44C5" w:rsidP="009514CA">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21E71268" w14:textId="77777777" w:rsidR="001F2C44" w:rsidRPr="00874DCD" w:rsidRDefault="003C44C5" w:rsidP="009514CA">
            <w:pPr>
              <w:jc w:val="both"/>
              <w:rPr>
                <w:sz w:val="18"/>
                <w:szCs w:val="18"/>
                <w:lang w:val="en-GB"/>
              </w:rPr>
            </w:pPr>
            <w:r>
              <w:rPr>
                <w:b w:val="0"/>
                <w:sz w:val="18"/>
                <w:szCs w:val="18"/>
                <w:lang w:val="en-GB"/>
              </w:rPr>
              <w:t>d) technical measures (controls)</w:t>
            </w:r>
          </w:p>
          <w:p w14:paraId="38B9E35E" w14:textId="77777777" w:rsidR="001F2C44" w:rsidRPr="00874DCD" w:rsidRDefault="001F2C44" w:rsidP="009514CA">
            <w:pPr>
              <w:jc w:val="both"/>
              <w:rPr>
                <w:sz w:val="18"/>
                <w:szCs w:val="18"/>
                <w:lang w:val="en-GB"/>
              </w:rPr>
            </w:pPr>
          </w:p>
          <w:p w14:paraId="4E5460D8" w14:textId="77777777" w:rsidR="001F2C44" w:rsidRPr="00874DCD" w:rsidRDefault="003C44C5" w:rsidP="009514CA">
            <w:pPr>
              <w:jc w:val="both"/>
              <w:rPr>
                <w:sz w:val="18"/>
                <w:szCs w:val="18"/>
                <w:lang w:val="en-GB"/>
              </w:rPr>
            </w:pPr>
            <w:r>
              <w:rPr>
                <w:b w:val="0"/>
                <w:sz w:val="18"/>
                <w:szCs w:val="18"/>
                <w:lang w:val="en-GB"/>
              </w:rPr>
              <w:t>General requirements</w:t>
            </w:r>
          </w:p>
          <w:p w14:paraId="16141431" w14:textId="77777777" w:rsidR="001F2C44" w:rsidRPr="00874DCD" w:rsidRDefault="001F2C44" w:rsidP="009514CA">
            <w:pPr>
              <w:pStyle w:val="BodyText"/>
              <w:spacing w:after="0"/>
              <w:jc w:val="both"/>
              <w:rPr>
                <w:sz w:val="18"/>
                <w:szCs w:val="18"/>
                <w:lang w:val="en-GB"/>
              </w:rPr>
            </w:pPr>
          </w:p>
          <w:p w14:paraId="1B57477D" w14:textId="77777777" w:rsidR="001F2C44" w:rsidRPr="00874DCD" w:rsidRDefault="003C44C5" w:rsidP="0080651B">
            <w:pPr>
              <w:pStyle w:val="BodyText"/>
              <w:spacing w:after="0"/>
              <w:jc w:val="both"/>
              <w:rPr>
                <w:sz w:val="18"/>
                <w:szCs w:val="18"/>
                <w:lang w:val="en-GB"/>
              </w:rPr>
            </w:pPr>
            <w:r>
              <w:rPr>
                <w:b w:val="0"/>
                <w:sz w:val="18"/>
                <w:szCs w:val="18"/>
                <w:lang w:val="en-GB"/>
              </w:rPr>
              <w:t>ITSA, section 8: Requirements posed on the electronic identification scheme</w:t>
            </w:r>
          </w:p>
          <w:p w14:paraId="7E5E35E9" w14:textId="77777777" w:rsidR="001F2C44" w:rsidRPr="00874DCD" w:rsidRDefault="001F2C44" w:rsidP="0080651B">
            <w:pPr>
              <w:pStyle w:val="BodyText"/>
              <w:spacing w:after="0"/>
              <w:jc w:val="both"/>
              <w:rPr>
                <w:sz w:val="18"/>
                <w:szCs w:val="18"/>
                <w:lang w:val="en-GB"/>
              </w:rPr>
            </w:pPr>
          </w:p>
          <w:p w14:paraId="7F4731FD" w14:textId="77777777" w:rsidR="001F2C44" w:rsidRPr="00874DCD" w:rsidRDefault="003C44C5" w:rsidP="0080651B">
            <w:pPr>
              <w:pStyle w:val="BodyText"/>
              <w:jc w:val="both"/>
              <w:rPr>
                <w:sz w:val="18"/>
                <w:szCs w:val="18"/>
                <w:lang w:val="en-GB"/>
              </w:rPr>
            </w:pPr>
            <w:r>
              <w:rPr>
                <w:b w:val="0"/>
                <w:sz w:val="18"/>
                <w:szCs w:val="18"/>
                <w:lang w:val="en-GB"/>
              </w:rPr>
              <w:t>4) The identification scheme is reliable and safe so that, at a minimum, it meets the conditions for assurance level substantial laid down in sections … 2.4.6 of the Annex to the Act on Level of Assurance in Electronic Identification and takes into account the threats to the information security of the technology available at the time</w:t>
            </w:r>
          </w:p>
          <w:p w14:paraId="6955AAF9" w14:textId="77777777" w:rsidR="001F2C44" w:rsidRPr="00874DCD" w:rsidRDefault="003C44C5" w:rsidP="0080651B">
            <w:pPr>
              <w:pStyle w:val="BodyText"/>
              <w:jc w:val="both"/>
              <w:rPr>
                <w:sz w:val="18"/>
                <w:szCs w:val="18"/>
                <w:lang w:val="en-GB"/>
              </w:rPr>
            </w:pPr>
            <w:r>
              <w:rPr>
                <w:b w:val="0"/>
                <w:sz w:val="18"/>
                <w:szCs w:val="18"/>
                <w:lang w:val="en-GB"/>
              </w:rPr>
              <w:t>LOA Annex, section 2.4.6: Technical controls</w:t>
            </w:r>
          </w:p>
          <w:p w14:paraId="168CFA3C" w14:textId="77777777" w:rsidR="001F2C44" w:rsidRPr="00874DCD" w:rsidRDefault="003C44C5" w:rsidP="0080651B">
            <w:pPr>
              <w:pStyle w:val="BodyText"/>
              <w:spacing w:after="0"/>
              <w:jc w:val="both"/>
              <w:rPr>
                <w:sz w:val="18"/>
                <w:szCs w:val="18"/>
                <w:lang w:val="en-GB"/>
              </w:rPr>
            </w:pPr>
            <w:r>
              <w:rPr>
                <w:b w:val="0"/>
                <w:sz w:val="18"/>
                <w:szCs w:val="18"/>
                <w:lang w:val="en-GB"/>
              </w:rPr>
              <w:lastRenderedPageBreak/>
              <w:t>1. The existence of proportionate technical controls to manage the risks posed to the security of the services, protecting the confidentiality, integrity and availability of the information processed.</w:t>
            </w:r>
          </w:p>
          <w:p w14:paraId="3968993A" w14:textId="77777777" w:rsidR="001F2C44" w:rsidRPr="00874DCD" w:rsidRDefault="003C44C5" w:rsidP="0080651B">
            <w:pPr>
              <w:pStyle w:val="BodyText"/>
              <w:spacing w:after="0"/>
              <w:jc w:val="both"/>
              <w:rPr>
                <w:sz w:val="18"/>
                <w:szCs w:val="18"/>
                <w:lang w:val="en-GB"/>
              </w:rPr>
            </w:pPr>
            <w:r>
              <w:rPr>
                <w:b w:val="0"/>
                <w:sz w:val="18"/>
                <w:szCs w:val="18"/>
                <w:lang w:val="en-GB"/>
              </w:rPr>
              <w:t>4. Procedures exist to ensure that security is maintained over time and that there is an ability to respond to changes in risk levels, incidents and security breaches.</w:t>
            </w:r>
          </w:p>
          <w:p w14:paraId="7CCB2035" w14:textId="77777777" w:rsidR="001F2C44" w:rsidRPr="00874DCD" w:rsidRDefault="001F2C44" w:rsidP="0080651B">
            <w:pPr>
              <w:jc w:val="both"/>
              <w:rPr>
                <w:sz w:val="18"/>
                <w:szCs w:val="18"/>
                <w:lang w:val="en-GB"/>
              </w:rPr>
            </w:pPr>
          </w:p>
          <w:p w14:paraId="179F7ECD" w14:textId="77777777" w:rsidR="001F2C44" w:rsidRPr="00874DCD" w:rsidRDefault="003C44C5" w:rsidP="0080651B">
            <w:pPr>
              <w:pStyle w:val="BodyText"/>
              <w:jc w:val="both"/>
              <w:rPr>
                <w:sz w:val="18"/>
                <w:szCs w:val="18"/>
                <w:lang w:val="en-GB"/>
              </w:rPr>
            </w:pPr>
            <w:r>
              <w:rPr>
                <w:b w:val="0"/>
                <w:sz w:val="18"/>
                <w:szCs w:val="18"/>
                <w:lang w:val="en-GB"/>
              </w:rPr>
              <w:t>ITSA, section 16: Notifications of the identification service provider concerning threats or disruptions to their operations and protection of data</w:t>
            </w:r>
          </w:p>
          <w:p w14:paraId="5CD04787" w14:textId="77777777" w:rsidR="001F2C44" w:rsidRPr="00874DCD" w:rsidRDefault="003C44C5" w:rsidP="0080651B">
            <w:pPr>
              <w:pStyle w:val="BodyText"/>
              <w:jc w:val="both"/>
              <w:rPr>
                <w:sz w:val="18"/>
                <w:szCs w:val="18"/>
                <w:lang w:val="en-GB"/>
              </w:rPr>
            </w:pPr>
            <w:r>
              <w:rPr>
                <w:b w:val="0"/>
                <w:sz w:val="18"/>
                <w:szCs w:val="18"/>
                <w:lang w:val="en-GB"/>
              </w:rPr>
              <w:t xml:space="preserve">Notwithstanding any secrecy provisions, an identification service provider shall </w:t>
            </w:r>
            <w:r>
              <w:rPr>
                <w:b w:val="0"/>
                <w:sz w:val="18"/>
                <w:szCs w:val="18"/>
                <w:u w:val="single"/>
                <w:lang w:val="en-GB"/>
              </w:rPr>
              <w:t>inform</w:t>
            </w:r>
            <w:r>
              <w:rPr>
                <w:b w:val="0"/>
                <w:sz w:val="18"/>
                <w:szCs w:val="18"/>
                <w:lang w:val="en-GB"/>
              </w:rPr>
              <w:t xml:space="preserve"> the parties relying on their identification service, holders of identification means, other agreement parties operating in the trust network and the Finnish Transport and Communications Agency without undue delay of all </w:t>
            </w:r>
            <w:r>
              <w:rPr>
                <w:b w:val="0"/>
                <w:sz w:val="18"/>
                <w:szCs w:val="18"/>
                <w:u w:val="single"/>
                <w:lang w:val="en-GB"/>
              </w:rPr>
              <w:t>significant threats or disruptions to the operation of the service, information security or the use of an electronic identity.</w:t>
            </w:r>
            <w:r>
              <w:rPr>
                <w:b w:val="0"/>
                <w:sz w:val="18"/>
                <w:szCs w:val="18"/>
                <w:lang w:val="en-GB"/>
              </w:rPr>
              <w:t xml:space="preserve"> […]</w:t>
            </w:r>
          </w:p>
          <w:p w14:paraId="3D54E3B4" w14:textId="77777777" w:rsidR="001F2C44" w:rsidRPr="00874DCD" w:rsidRDefault="003C44C5" w:rsidP="0080651B">
            <w:pPr>
              <w:pStyle w:val="BodyText"/>
              <w:jc w:val="both"/>
              <w:rPr>
                <w:sz w:val="18"/>
                <w:szCs w:val="18"/>
                <w:lang w:val="en-GB"/>
              </w:rPr>
            </w:pPr>
            <w:r>
              <w:rPr>
                <w:b w:val="0"/>
                <w:sz w:val="18"/>
                <w:szCs w:val="18"/>
                <w:lang w:val="en-GB"/>
              </w:rPr>
              <w:t>The notification specified in subsection 1 above shall also include information about measures the parties involved have for use to counter such threats and risks, as well as the estimated expenses incurred by these measures.</w:t>
            </w:r>
          </w:p>
          <w:p w14:paraId="7CB04C2D" w14:textId="77777777" w:rsidR="0080651B" w:rsidRPr="00874DCD" w:rsidRDefault="003C44C5" w:rsidP="0080651B">
            <w:pPr>
              <w:pStyle w:val="BodyText"/>
              <w:jc w:val="both"/>
              <w:rPr>
                <w:sz w:val="18"/>
                <w:szCs w:val="18"/>
                <w:lang w:val="en-GB"/>
              </w:rPr>
            </w:pPr>
            <w:r>
              <w:rPr>
                <w:b w:val="0"/>
                <w:sz w:val="18"/>
                <w:szCs w:val="18"/>
                <w:lang w:val="en-GB"/>
              </w:rPr>
              <w:t>…</w:t>
            </w:r>
          </w:p>
          <w:p w14:paraId="126747BF" w14:textId="77777777" w:rsidR="001F2C44" w:rsidRPr="00874DCD" w:rsidRDefault="003C44C5" w:rsidP="0080651B">
            <w:pPr>
              <w:pStyle w:val="BodyText"/>
              <w:jc w:val="both"/>
              <w:rPr>
                <w:sz w:val="18"/>
                <w:szCs w:val="18"/>
                <w:lang w:val="en-GB"/>
              </w:rPr>
            </w:pPr>
            <w:r>
              <w:rPr>
                <w:b w:val="0"/>
                <w:sz w:val="18"/>
                <w:szCs w:val="18"/>
                <w:lang w:val="en-GB"/>
              </w:rPr>
              <w:t>The requirements are specified in M72B, sections 5 and 11.</w:t>
            </w:r>
          </w:p>
        </w:tc>
      </w:tr>
      <w:tr w:rsidR="008147B4" w14:paraId="60615FD8" w14:textId="77777777" w:rsidTr="008147B4">
        <w:tc>
          <w:tcPr>
            <w:tcW w:w="846" w:type="dxa"/>
            <w:shd w:val="clear" w:color="auto" w:fill="BFBFBF" w:themeFill="background1" w:themeFillShade="BF"/>
          </w:tcPr>
          <w:p w14:paraId="47FDEC06" w14:textId="77777777" w:rsidR="00F57125" w:rsidRPr="00D228B3" w:rsidRDefault="003C44C5" w:rsidP="00A137A7">
            <w:pPr>
              <w:pStyle w:val="BodyText"/>
              <w:jc w:val="both"/>
              <w:rPr>
                <w:b/>
                <w:sz w:val="18"/>
                <w:szCs w:val="18"/>
              </w:rPr>
            </w:pPr>
            <w:r>
              <w:rPr>
                <w:b/>
                <w:bCs/>
                <w:sz w:val="18"/>
                <w:szCs w:val="18"/>
                <w:lang w:val="en-GB"/>
              </w:rPr>
              <w:lastRenderedPageBreak/>
              <w:t>NO.</w:t>
            </w:r>
          </w:p>
        </w:tc>
        <w:tc>
          <w:tcPr>
            <w:tcW w:w="992" w:type="dxa"/>
            <w:shd w:val="clear" w:color="auto" w:fill="BFBFBF" w:themeFill="background1" w:themeFillShade="BF"/>
          </w:tcPr>
          <w:p w14:paraId="73548575" w14:textId="77777777" w:rsidR="00F57125" w:rsidRPr="00D228B3" w:rsidRDefault="003C44C5" w:rsidP="00F57125">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0C90CD32" w14:textId="77777777" w:rsidR="00F57125" w:rsidRPr="00874DCD" w:rsidRDefault="003C44C5" w:rsidP="00E22E90">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2A1CBC06" w14:textId="77777777" w:rsidR="00F57125"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2B66093F" w14:textId="77777777" w:rsidR="00F57125"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047D9247" w14:textId="77777777" w:rsidR="00F57125" w:rsidRPr="00D228B3" w:rsidRDefault="003C44C5" w:rsidP="00A137A7">
            <w:pPr>
              <w:pStyle w:val="BodyText"/>
              <w:jc w:val="both"/>
              <w:rPr>
                <w:b/>
                <w:sz w:val="18"/>
                <w:szCs w:val="18"/>
              </w:rPr>
            </w:pPr>
            <w:r>
              <w:rPr>
                <w:b/>
                <w:bCs/>
                <w:sz w:val="18"/>
                <w:szCs w:val="18"/>
                <w:lang w:val="en-GB"/>
              </w:rPr>
              <w:t>NOTES</w:t>
            </w:r>
          </w:p>
        </w:tc>
      </w:tr>
      <w:tr w:rsidR="008147B4" w14:paraId="5ED74398" w14:textId="77777777" w:rsidTr="008147B4">
        <w:tc>
          <w:tcPr>
            <w:tcW w:w="846" w:type="dxa"/>
            <w:shd w:val="clear" w:color="auto" w:fill="auto"/>
          </w:tcPr>
          <w:p w14:paraId="12A6C833" w14:textId="77777777" w:rsidR="009514CA" w:rsidRPr="00E11277" w:rsidRDefault="009514CA" w:rsidP="00900D8A">
            <w:pPr>
              <w:pStyle w:val="BodyText"/>
              <w:numPr>
                <w:ilvl w:val="0"/>
                <w:numId w:val="23"/>
              </w:numPr>
              <w:spacing w:after="0"/>
              <w:jc w:val="both"/>
              <w:rPr>
                <w:sz w:val="18"/>
                <w:szCs w:val="18"/>
              </w:rPr>
            </w:pPr>
          </w:p>
        </w:tc>
        <w:tc>
          <w:tcPr>
            <w:tcW w:w="992" w:type="dxa"/>
          </w:tcPr>
          <w:p w14:paraId="235B0121" w14:textId="77777777" w:rsidR="009514CA" w:rsidRPr="00FA0659" w:rsidRDefault="003C44C5" w:rsidP="009514CA">
            <w:pPr>
              <w:pStyle w:val="BodyText"/>
              <w:spacing w:after="0"/>
              <w:jc w:val="both"/>
              <w:rPr>
                <w:sz w:val="18"/>
                <w:szCs w:val="18"/>
              </w:rPr>
            </w:pPr>
            <w:r>
              <w:rPr>
                <w:sz w:val="18"/>
                <w:szCs w:val="18"/>
                <w:lang w:val="en-GB"/>
              </w:rPr>
              <w:t>S, H</w:t>
            </w:r>
          </w:p>
        </w:tc>
        <w:tc>
          <w:tcPr>
            <w:tcW w:w="4253" w:type="dxa"/>
          </w:tcPr>
          <w:p w14:paraId="75471618" w14:textId="77777777" w:rsidR="00B56466" w:rsidRPr="00874DCD" w:rsidRDefault="003C44C5" w:rsidP="009514CA">
            <w:pPr>
              <w:pStyle w:val="BodyText"/>
              <w:spacing w:after="0"/>
              <w:jc w:val="both"/>
              <w:rPr>
                <w:sz w:val="18"/>
                <w:szCs w:val="18"/>
                <w:lang w:val="en-GB"/>
              </w:rPr>
            </w:pPr>
            <w:r>
              <w:rPr>
                <w:b/>
                <w:bCs/>
                <w:sz w:val="18"/>
                <w:szCs w:val="18"/>
                <w:lang w:val="en-GB"/>
              </w:rPr>
              <w:t>Capacity</w:t>
            </w:r>
            <w:r>
              <w:rPr>
                <w:sz w:val="18"/>
                <w:szCs w:val="18"/>
                <w:lang w:val="en-GB"/>
              </w:rPr>
              <w:t xml:space="preserve"> and </w:t>
            </w:r>
            <w:r>
              <w:rPr>
                <w:b/>
                <w:bCs/>
                <w:sz w:val="18"/>
                <w:szCs w:val="18"/>
                <w:lang w:val="en-GB"/>
              </w:rPr>
              <w:t>predefined processes</w:t>
            </w:r>
            <w:r>
              <w:rPr>
                <w:sz w:val="18"/>
                <w:szCs w:val="18"/>
                <w:lang w:val="en-GB"/>
              </w:rPr>
              <w:t xml:space="preserve"> for observing deviations in the identification scheme exist. </w:t>
            </w:r>
          </w:p>
          <w:p w14:paraId="43277F05" w14:textId="77777777" w:rsidR="00B56466" w:rsidRPr="00874DCD" w:rsidRDefault="00B56466" w:rsidP="009514CA">
            <w:pPr>
              <w:pStyle w:val="BodyText"/>
              <w:spacing w:after="0"/>
              <w:jc w:val="both"/>
              <w:rPr>
                <w:sz w:val="18"/>
                <w:szCs w:val="18"/>
                <w:lang w:val="en-GB"/>
              </w:rPr>
            </w:pPr>
          </w:p>
          <w:p w14:paraId="5D40B6A9" w14:textId="77777777" w:rsidR="00717E67" w:rsidRPr="00874DCD" w:rsidRDefault="003C44C5" w:rsidP="009514CA">
            <w:pPr>
              <w:pStyle w:val="BodyText"/>
              <w:spacing w:after="0"/>
              <w:jc w:val="both"/>
              <w:rPr>
                <w:sz w:val="18"/>
                <w:szCs w:val="18"/>
                <w:lang w:val="en-GB"/>
              </w:rPr>
            </w:pPr>
            <w:r>
              <w:rPr>
                <w:sz w:val="18"/>
                <w:szCs w:val="18"/>
                <w:lang w:val="en-GB"/>
              </w:rPr>
              <w:t xml:space="preserve">The specifications take into account the importance/criticality/classification of the scheme's data communication connections, information system components and the ability to trace security-related incidents also in retrospect. </w:t>
            </w:r>
          </w:p>
          <w:p w14:paraId="16AC550D" w14:textId="77777777" w:rsidR="007F1B58" w:rsidRPr="00874DCD" w:rsidRDefault="007F1B58" w:rsidP="009514CA">
            <w:pPr>
              <w:pStyle w:val="BodyText"/>
              <w:spacing w:after="0"/>
              <w:jc w:val="both"/>
              <w:rPr>
                <w:sz w:val="18"/>
                <w:szCs w:val="18"/>
                <w:lang w:val="en-GB"/>
              </w:rPr>
            </w:pPr>
          </w:p>
          <w:p w14:paraId="6C479D86" w14:textId="77777777" w:rsidR="007F1B58" w:rsidRPr="00874DCD" w:rsidRDefault="003C44C5" w:rsidP="007F1B58">
            <w:pPr>
              <w:pStyle w:val="BodyText"/>
              <w:spacing w:after="0"/>
              <w:jc w:val="both"/>
              <w:rPr>
                <w:sz w:val="18"/>
                <w:szCs w:val="18"/>
                <w:lang w:val="en-GB"/>
              </w:rPr>
            </w:pPr>
            <w:r>
              <w:rPr>
                <w:sz w:val="18"/>
                <w:szCs w:val="18"/>
                <w:lang w:val="en-GB"/>
              </w:rPr>
              <w:t xml:space="preserve">The identification scheme collects and stores </w:t>
            </w:r>
            <w:r>
              <w:rPr>
                <w:b/>
                <w:bCs/>
                <w:sz w:val="18"/>
                <w:szCs w:val="18"/>
                <w:lang w:val="en-GB"/>
              </w:rPr>
              <w:t>event logs</w:t>
            </w:r>
            <w:r>
              <w:rPr>
                <w:sz w:val="18"/>
                <w:szCs w:val="18"/>
                <w:lang w:val="en-GB"/>
              </w:rPr>
              <w:t xml:space="preserve"> on the scheme's operation and any events and irregularities that have impact or are related to information security. </w:t>
            </w:r>
          </w:p>
          <w:p w14:paraId="12731AAA" w14:textId="77777777" w:rsidR="007F1B58" w:rsidRPr="00874DCD" w:rsidRDefault="007F1B58" w:rsidP="009514CA">
            <w:pPr>
              <w:pStyle w:val="BodyText"/>
              <w:spacing w:after="0"/>
              <w:jc w:val="both"/>
              <w:rPr>
                <w:sz w:val="18"/>
                <w:szCs w:val="18"/>
                <w:lang w:val="en-GB"/>
              </w:rPr>
            </w:pPr>
          </w:p>
          <w:p w14:paraId="64D29E55" w14:textId="77777777" w:rsidR="009514CA" w:rsidRPr="00874DCD" w:rsidRDefault="009514CA" w:rsidP="007D5C56">
            <w:pPr>
              <w:pStyle w:val="BodyText"/>
              <w:spacing w:after="0"/>
              <w:jc w:val="both"/>
              <w:rPr>
                <w:b/>
                <w:sz w:val="18"/>
                <w:szCs w:val="18"/>
                <w:lang w:val="en-GB"/>
              </w:rPr>
            </w:pPr>
          </w:p>
        </w:tc>
        <w:tc>
          <w:tcPr>
            <w:tcW w:w="5528" w:type="dxa"/>
          </w:tcPr>
          <w:p w14:paraId="7F111404"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5.2: Communications security</w:t>
            </w:r>
          </w:p>
          <w:p w14:paraId="4D39E84B" w14:textId="77777777" w:rsidR="00986646" w:rsidRPr="00874DCD" w:rsidRDefault="003C44C5" w:rsidP="00986646">
            <w:pPr>
              <w:pStyle w:val="BodyText"/>
              <w:spacing w:after="0"/>
              <w:jc w:val="both"/>
              <w:rPr>
                <w:sz w:val="18"/>
                <w:szCs w:val="18"/>
                <w:lang w:val="en-GB"/>
              </w:rPr>
            </w:pPr>
            <w:r>
              <w:rPr>
                <w:sz w:val="18"/>
                <w:lang w:val="en-GB"/>
              </w:rPr>
              <w:t xml:space="preserve">The identification scheme </w:t>
            </w:r>
            <w:r>
              <w:rPr>
                <w:sz w:val="18"/>
                <w:szCs w:val="18"/>
                <w:lang w:val="en-GB"/>
              </w:rPr>
              <w:t>communications must be planned, executed and maintained with:</w:t>
            </w:r>
          </w:p>
          <w:p w14:paraId="4191756A" w14:textId="77777777" w:rsidR="00986646" w:rsidRPr="00874DCD" w:rsidRDefault="003C44C5" w:rsidP="00986646">
            <w:pPr>
              <w:pStyle w:val="BodyText"/>
              <w:spacing w:after="0"/>
              <w:jc w:val="both"/>
              <w:rPr>
                <w:sz w:val="18"/>
                <w:szCs w:val="18"/>
                <w:lang w:val="en-GB"/>
              </w:rPr>
            </w:pPr>
            <w:r>
              <w:rPr>
                <w:sz w:val="18"/>
                <w:szCs w:val="18"/>
                <w:lang w:val="en-GB"/>
              </w:rPr>
              <w:t>[…]</w:t>
            </w:r>
          </w:p>
          <w:p w14:paraId="04523A21" w14:textId="77777777" w:rsidR="00986646" w:rsidRPr="00874DCD" w:rsidRDefault="003C44C5" w:rsidP="00986646">
            <w:pPr>
              <w:pStyle w:val="BodyText"/>
              <w:spacing w:after="0"/>
              <w:jc w:val="both"/>
              <w:rPr>
                <w:sz w:val="18"/>
                <w:szCs w:val="18"/>
                <w:lang w:val="en-GB"/>
              </w:rPr>
            </w:pPr>
            <w:r>
              <w:rPr>
                <w:sz w:val="18"/>
                <w:szCs w:val="18"/>
                <w:lang w:val="en-GB"/>
              </w:rPr>
              <w:t>d) administration of filtering and control systems;</w:t>
            </w:r>
          </w:p>
          <w:p w14:paraId="618CB690" w14:textId="77777777" w:rsidR="00986646" w:rsidRPr="00874DCD" w:rsidRDefault="003C44C5" w:rsidP="00986646">
            <w:pPr>
              <w:pStyle w:val="BodyText"/>
              <w:spacing w:after="0"/>
              <w:jc w:val="both"/>
              <w:rPr>
                <w:sz w:val="18"/>
                <w:szCs w:val="18"/>
                <w:lang w:val="en-GB"/>
              </w:rPr>
            </w:pPr>
            <w:r>
              <w:rPr>
                <w:sz w:val="18"/>
                <w:szCs w:val="18"/>
                <w:lang w:val="en-GB"/>
              </w:rPr>
              <w:t>[…]</w:t>
            </w:r>
          </w:p>
          <w:p w14:paraId="6E44A374" w14:textId="77777777" w:rsidR="00986646" w:rsidRPr="00874DCD" w:rsidRDefault="00986646" w:rsidP="00986646">
            <w:pPr>
              <w:pStyle w:val="BodyText"/>
              <w:spacing w:after="0"/>
              <w:jc w:val="both"/>
              <w:rPr>
                <w:sz w:val="18"/>
                <w:szCs w:val="18"/>
                <w:lang w:val="en-GB"/>
              </w:rPr>
            </w:pPr>
          </w:p>
          <w:p w14:paraId="5A3F7D9E"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5.3: Information systems security</w:t>
            </w:r>
          </w:p>
          <w:p w14:paraId="50C30691" w14:textId="77777777" w:rsidR="00986646" w:rsidRPr="00874DCD" w:rsidRDefault="003C44C5" w:rsidP="00986646">
            <w:pPr>
              <w:pStyle w:val="BodyText"/>
              <w:spacing w:after="0"/>
              <w:jc w:val="both"/>
              <w:rPr>
                <w:sz w:val="18"/>
                <w:szCs w:val="18"/>
                <w:lang w:val="en-GB"/>
              </w:rPr>
            </w:pPr>
            <w:r>
              <w:rPr>
                <w:sz w:val="18"/>
                <w:szCs w:val="18"/>
                <w:lang w:val="en-GB"/>
              </w:rPr>
              <w:t>The identification scheme information systems must be planned, executed and maintained with:</w:t>
            </w:r>
          </w:p>
          <w:p w14:paraId="64DFBF4A" w14:textId="77777777" w:rsidR="00986646" w:rsidRPr="00874DCD" w:rsidRDefault="003C44C5" w:rsidP="00986646">
            <w:pPr>
              <w:pStyle w:val="BodyText"/>
              <w:spacing w:after="0"/>
              <w:jc w:val="both"/>
              <w:rPr>
                <w:sz w:val="18"/>
                <w:szCs w:val="18"/>
                <w:lang w:val="en-GB"/>
              </w:rPr>
            </w:pPr>
            <w:r>
              <w:rPr>
                <w:sz w:val="18"/>
                <w:szCs w:val="18"/>
                <w:lang w:val="en-GB"/>
              </w:rPr>
              <w:t>a) access control according to the principle of least privilege;</w:t>
            </w:r>
          </w:p>
          <w:p w14:paraId="76BA792F" w14:textId="77777777" w:rsidR="00986646" w:rsidRPr="00874DCD" w:rsidRDefault="003C44C5" w:rsidP="00986646">
            <w:pPr>
              <w:pStyle w:val="BodyText"/>
              <w:spacing w:after="0"/>
              <w:jc w:val="both"/>
              <w:rPr>
                <w:sz w:val="18"/>
                <w:szCs w:val="18"/>
                <w:lang w:val="en-GB"/>
              </w:rPr>
            </w:pPr>
            <w:r>
              <w:rPr>
                <w:sz w:val="18"/>
                <w:szCs w:val="18"/>
                <w:lang w:val="en-GB"/>
              </w:rPr>
              <w:t>b) unique identification of the users of the systems;</w:t>
            </w:r>
          </w:p>
          <w:p w14:paraId="6AC7F137" w14:textId="77777777" w:rsidR="00986646" w:rsidRPr="00874DCD" w:rsidRDefault="003C44C5" w:rsidP="00986646">
            <w:pPr>
              <w:pStyle w:val="BodyText"/>
              <w:spacing w:after="0"/>
              <w:jc w:val="both"/>
              <w:rPr>
                <w:sz w:val="18"/>
                <w:szCs w:val="18"/>
                <w:lang w:val="en-GB"/>
              </w:rPr>
            </w:pPr>
            <w:r>
              <w:rPr>
                <w:sz w:val="18"/>
                <w:szCs w:val="18"/>
                <w:lang w:val="en-GB"/>
              </w:rPr>
              <w:t>[…]</w:t>
            </w:r>
          </w:p>
          <w:p w14:paraId="137DAF9D" w14:textId="77777777" w:rsidR="00986646" w:rsidRPr="00874DCD" w:rsidRDefault="003C44C5" w:rsidP="00986646">
            <w:pPr>
              <w:pStyle w:val="BodyText"/>
              <w:spacing w:after="0"/>
              <w:jc w:val="both"/>
              <w:rPr>
                <w:sz w:val="18"/>
                <w:szCs w:val="18"/>
                <w:lang w:val="en-GB"/>
              </w:rPr>
            </w:pPr>
            <w:r>
              <w:rPr>
                <w:sz w:val="18"/>
                <w:szCs w:val="18"/>
                <w:lang w:val="en-GB"/>
              </w:rPr>
              <w:t>e) ability to trace security events and tracing procedure;</w:t>
            </w:r>
          </w:p>
          <w:p w14:paraId="57C6CB69" w14:textId="77777777" w:rsidR="00A252B4" w:rsidRPr="00874DCD" w:rsidRDefault="003C44C5" w:rsidP="00986646">
            <w:pPr>
              <w:pStyle w:val="BodyText"/>
              <w:spacing w:after="0"/>
              <w:jc w:val="both"/>
              <w:rPr>
                <w:sz w:val="18"/>
                <w:szCs w:val="18"/>
                <w:lang w:val="en-GB"/>
              </w:rPr>
            </w:pPr>
            <w:r>
              <w:rPr>
                <w:sz w:val="18"/>
                <w:szCs w:val="18"/>
                <w:lang w:val="en-GB"/>
              </w:rPr>
              <w:t>f) ability to detect security incidents and repair procedure; as well as</w:t>
            </w:r>
          </w:p>
          <w:p w14:paraId="00766FE3" w14:textId="77777777" w:rsidR="00986646" w:rsidRPr="00C268A4" w:rsidRDefault="003C44C5" w:rsidP="00986646">
            <w:pPr>
              <w:pStyle w:val="BodyText"/>
              <w:spacing w:after="0"/>
              <w:jc w:val="both"/>
              <w:rPr>
                <w:sz w:val="18"/>
                <w:szCs w:val="18"/>
              </w:rPr>
            </w:pPr>
            <w:r>
              <w:rPr>
                <w:sz w:val="18"/>
                <w:szCs w:val="18"/>
                <w:lang w:val="en-GB"/>
              </w:rPr>
              <w:t>[…]</w:t>
            </w:r>
          </w:p>
          <w:p w14:paraId="5AAF0ACA" w14:textId="77777777" w:rsidR="009514CA" w:rsidRPr="00DE1928" w:rsidRDefault="009514CA" w:rsidP="009514CA">
            <w:pPr>
              <w:pStyle w:val="BodyText"/>
              <w:spacing w:after="0"/>
              <w:jc w:val="both"/>
              <w:rPr>
                <w:sz w:val="18"/>
                <w:szCs w:val="18"/>
              </w:rPr>
            </w:pPr>
          </w:p>
        </w:tc>
        <w:tc>
          <w:tcPr>
            <w:tcW w:w="1276" w:type="dxa"/>
          </w:tcPr>
          <w:p w14:paraId="083DD17C" w14:textId="77777777" w:rsidR="009514CA" w:rsidRPr="00874DCD" w:rsidRDefault="003C44C5" w:rsidP="009514CA">
            <w:pPr>
              <w:pStyle w:val="BodyText"/>
              <w:spacing w:after="0"/>
              <w:jc w:val="both"/>
              <w:rPr>
                <w:sz w:val="18"/>
                <w:szCs w:val="18"/>
                <w:lang w:val="en-GB"/>
              </w:rPr>
            </w:pPr>
            <w:r>
              <w:rPr>
                <w:sz w:val="18"/>
                <w:szCs w:val="18"/>
                <w:lang w:val="en-GB"/>
              </w:rPr>
              <w:t>A.12.4.1 Operations security: Event logging</w:t>
            </w:r>
          </w:p>
          <w:p w14:paraId="469A48C7" w14:textId="77777777" w:rsidR="00B56466" w:rsidRPr="00874DCD" w:rsidRDefault="00B56466" w:rsidP="009514CA">
            <w:pPr>
              <w:pStyle w:val="BodyText"/>
              <w:spacing w:after="0"/>
              <w:jc w:val="both"/>
              <w:rPr>
                <w:sz w:val="18"/>
                <w:szCs w:val="18"/>
                <w:lang w:val="en-GB"/>
              </w:rPr>
            </w:pPr>
          </w:p>
          <w:p w14:paraId="27E6E61E" w14:textId="77777777" w:rsidR="009514CA" w:rsidRPr="00874DCD" w:rsidRDefault="003C44C5" w:rsidP="009514CA">
            <w:pPr>
              <w:pStyle w:val="BodyText"/>
              <w:spacing w:after="0"/>
              <w:jc w:val="both"/>
              <w:rPr>
                <w:sz w:val="18"/>
                <w:szCs w:val="18"/>
                <w:lang w:val="en-GB"/>
              </w:rPr>
            </w:pPr>
            <w:r>
              <w:rPr>
                <w:sz w:val="18"/>
                <w:szCs w:val="18"/>
                <w:lang w:val="en-GB"/>
              </w:rPr>
              <w:t>A.12.4.2 Operations security: Protection of log information</w:t>
            </w:r>
          </w:p>
          <w:p w14:paraId="6016CEFC" w14:textId="77777777" w:rsidR="008F38CE" w:rsidRPr="00874DCD" w:rsidRDefault="008F38CE" w:rsidP="009514CA">
            <w:pPr>
              <w:pStyle w:val="BodyText"/>
              <w:spacing w:after="0"/>
              <w:jc w:val="both"/>
              <w:rPr>
                <w:sz w:val="18"/>
                <w:szCs w:val="18"/>
                <w:lang w:val="en-GB"/>
              </w:rPr>
            </w:pPr>
          </w:p>
          <w:p w14:paraId="660F7B54" w14:textId="77777777" w:rsidR="008F38CE" w:rsidRPr="00874DCD" w:rsidRDefault="003C44C5" w:rsidP="009514CA">
            <w:pPr>
              <w:pStyle w:val="BodyText"/>
              <w:spacing w:after="0"/>
              <w:jc w:val="both"/>
              <w:rPr>
                <w:sz w:val="18"/>
                <w:szCs w:val="18"/>
                <w:lang w:val="en-GB"/>
              </w:rPr>
            </w:pPr>
            <w:r>
              <w:rPr>
                <w:sz w:val="18"/>
                <w:szCs w:val="18"/>
                <w:lang w:val="en-GB"/>
              </w:rPr>
              <w:t>A.12.4.3 Operations security: Administrator and operator logs</w:t>
            </w:r>
          </w:p>
          <w:p w14:paraId="7AFB20ED" w14:textId="77777777" w:rsidR="00B56466" w:rsidRPr="00874DCD" w:rsidRDefault="00B56466" w:rsidP="009514CA">
            <w:pPr>
              <w:pStyle w:val="BodyText"/>
              <w:spacing w:after="0"/>
              <w:jc w:val="both"/>
              <w:rPr>
                <w:sz w:val="18"/>
                <w:szCs w:val="18"/>
                <w:lang w:val="en-GB"/>
              </w:rPr>
            </w:pPr>
          </w:p>
          <w:p w14:paraId="0F2B1505" w14:textId="77777777" w:rsidR="00E57821" w:rsidRPr="00874DCD" w:rsidRDefault="003C44C5" w:rsidP="00E57821">
            <w:pPr>
              <w:pStyle w:val="BodyText"/>
              <w:spacing w:after="0"/>
              <w:jc w:val="both"/>
              <w:rPr>
                <w:sz w:val="18"/>
                <w:szCs w:val="18"/>
                <w:lang w:val="en-GB"/>
              </w:rPr>
            </w:pPr>
            <w:r>
              <w:rPr>
                <w:sz w:val="18"/>
                <w:szCs w:val="18"/>
                <w:lang w:val="en-GB"/>
              </w:rPr>
              <w:t>A.16.1 Information security incident management / Management of information security incidents, events and weaknesses</w:t>
            </w:r>
          </w:p>
          <w:p w14:paraId="02D20A1B" w14:textId="77777777" w:rsidR="00E57821" w:rsidRPr="00874DCD" w:rsidRDefault="00E57821" w:rsidP="00E57821">
            <w:pPr>
              <w:pStyle w:val="BodyText"/>
              <w:spacing w:after="0"/>
              <w:jc w:val="both"/>
              <w:rPr>
                <w:sz w:val="18"/>
                <w:szCs w:val="18"/>
                <w:lang w:val="en-GB"/>
              </w:rPr>
            </w:pPr>
          </w:p>
          <w:p w14:paraId="4EDA6481" w14:textId="77777777" w:rsidR="00E57821" w:rsidRPr="00874DCD" w:rsidRDefault="003C44C5" w:rsidP="00E57821">
            <w:pPr>
              <w:pStyle w:val="BodyText"/>
              <w:spacing w:after="0"/>
              <w:jc w:val="both"/>
              <w:rPr>
                <w:sz w:val="18"/>
                <w:szCs w:val="18"/>
                <w:lang w:val="en-GB"/>
              </w:rPr>
            </w:pPr>
            <w:r>
              <w:rPr>
                <w:sz w:val="18"/>
                <w:szCs w:val="18"/>
                <w:lang w:val="en-GB"/>
              </w:rPr>
              <w:t xml:space="preserve">A.16.1.1 Responsibilities and procedures </w:t>
            </w:r>
          </w:p>
          <w:p w14:paraId="2B4E99A2" w14:textId="77777777" w:rsidR="00E57821" w:rsidRPr="00874DCD" w:rsidRDefault="00E57821" w:rsidP="00E57821">
            <w:pPr>
              <w:pStyle w:val="BodyText"/>
              <w:spacing w:after="0"/>
              <w:jc w:val="both"/>
              <w:rPr>
                <w:sz w:val="18"/>
                <w:szCs w:val="18"/>
                <w:lang w:val="en-GB"/>
              </w:rPr>
            </w:pPr>
          </w:p>
          <w:p w14:paraId="0168B47F" w14:textId="77777777" w:rsidR="0074582A" w:rsidRPr="00874DCD" w:rsidRDefault="003C44C5" w:rsidP="00E57821">
            <w:pPr>
              <w:pStyle w:val="BodyText"/>
              <w:spacing w:after="0"/>
              <w:jc w:val="both"/>
              <w:rPr>
                <w:sz w:val="18"/>
                <w:szCs w:val="18"/>
                <w:lang w:val="en-GB"/>
              </w:rPr>
            </w:pPr>
            <w:r>
              <w:rPr>
                <w:sz w:val="18"/>
                <w:szCs w:val="18"/>
                <w:lang w:val="en-GB"/>
              </w:rPr>
              <w:t>A.16.1.6 Learning from information security incidents</w:t>
            </w:r>
          </w:p>
        </w:tc>
        <w:tc>
          <w:tcPr>
            <w:tcW w:w="3402" w:type="dxa"/>
          </w:tcPr>
          <w:p w14:paraId="28E11B0B" w14:textId="77777777" w:rsidR="009514CA" w:rsidRPr="007711B7" w:rsidRDefault="003C44C5" w:rsidP="009514CA">
            <w:pPr>
              <w:pStyle w:val="BodyText"/>
              <w:spacing w:after="0"/>
              <w:jc w:val="both"/>
              <w:rPr>
                <w:sz w:val="18"/>
                <w:szCs w:val="18"/>
              </w:rPr>
            </w:pPr>
            <w:r>
              <w:rPr>
                <w:sz w:val="18"/>
                <w:szCs w:val="18"/>
                <w:lang w:val="en-GB"/>
              </w:rPr>
              <w:lastRenderedPageBreak/>
              <w:t>The processes contain both automatic and manual means. The processes are maintained.</w:t>
            </w:r>
          </w:p>
        </w:tc>
      </w:tr>
      <w:tr w:rsidR="008147B4" w:rsidRPr="00BF7C90" w14:paraId="72AE2B35" w14:textId="77777777" w:rsidTr="008147B4">
        <w:tc>
          <w:tcPr>
            <w:tcW w:w="846" w:type="dxa"/>
          </w:tcPr>
          <w:p w14:paraId="03491852" w14:textId="77777777" w:rsidR="00FF6EF3" w:rsidRPr="00E11277" w:rsidRDefault="00FF6EF3" w:rsidP="00900D8A">
            <w:pPr>
              <w:pStyle w:val="BodyText"/>
              <w:numPr>
                <w:ilvl w:val="0"/>
                <w:numId w:val="23"/>
              </w:numPr>
              <w:spacing w:after="0"/>
              <w:jc w:val="both"/>
              <w:rPr>
                <w:sz w:val="18"/>
                <w:szCs w:val="18"/>
              </w:rPr>
            </w:pPr>
          </w:p>
        </w:tc>
        <w:tc>
          <w:tcPr>
            <w:tcW w:w="992" w:type="dxa"/>
          </w:tcPr>
          <w:p w14:paraId="2636A169" w14:textId="77777777" w:rsidR="00FF6EF3" w:rsidRPr="002737BE" w:rsidRDefault="003C44C5" w:rsidP="00F86AB8">
            <w:pPr>
              <w:pStyle w:val="BodyText"/>
              <w:spacing w:after="0"/>
              <w:jc w:val="both"/>
              <w:rPr>
                <w:sz w:val="18"/>
                <w:szCs w:val="18"/>
              </w:rPr>
            </w:pPr>
            <w:r>
              <w:rPr>
                <w:sz w:val="18"/>
                <w:szCs w:val="18"/>
                <w:lang w:val="en-GB"/>
              </w:rPr>
              <w:t>S, H</w:t>
            </w:r>
          </w:p>
        </w:tc>
        <w:tc>
          <w:tcPr>
            <w:tcW w:w="4253" w:type="dxa"/>
          </w:tcPr>
          <w:p w14:paraId="18DB05A7" w14:textId="77777777" w:rsidR="00FF6EF3" w:rsidRDefault="003C44C5" w:rsidP="00F86AB8">
            <w:pPr>
              <w:pStyle w:val="BodyText"/>
              <w:spacing w:after="0"/>
              <w:jc w:val="both"/>
              <w:rPr>
                <w:sz w:val="18"/>
                <w:szCs w:val="18"/>
              </w:rPr>
            </w:pPr>
            <w:r>
              <w:rPr>
                <w:sz w:val="18"/>
                <w:szCs w:val="18"/>
                <w:lang w:val="en-GB"/>
              </w:rPr>
              <w:t xml:space="preserve">The </w:t>
            </w:r>
            <w:r>
              <w:rPr>
                <w:b/>
                <w:bCs/>
                <w:sz w:val="18"/>
                <w:szCs w:val="18"/>
                <w:lang w:val="en-GB"/>
              </w:rPr>
              <w:t>control logs</w:t>
            </w:r>
            <w:r>
              <w:rPr>
                <w:sz w:val="18"/>
                <w:szCs w:val="18"/>
                <w:lang w:val="en-GB"/>
              </w:rPr>
              <w:t xml:space="preserve"> of the identification scheme are defined and separated from other log data. Their integrity is ensured.</w:t>
            </w:r>
          </w:p>
          <w:p w14:paraId="25748D3E" w14:textId="77777777" w:rsidR="00FF6EF3" w:rsidRPr="00DB3A5B" w:rsidRDefault="00FF6EF3" w:rsidP="00F231CD">
            <w:pPr>
              <w:pStyle w:val="BodyText"/>
              <w:spacing w:after="0"/>
              <w:jc w:val="both"/>
              <w:rPr>
                <w:sz w:val="18"/>
                <w:szCs w:val="18"/>
              </w:rPr>
            </w:pPr>
          </w:p>
        </w:tc>
        <w:tc>
          <w:tcPr>
            <w:tcW w:w="5528" w:type="dxa"/>
          </w:tcPr>
          <w:p w14:paraId="035B587F" w14:textId="77777777" w:rsidR="0007471D" w:rsidRPr="00874DCD" w:rsidRDefault="0007471D" w:rsidP="00103E9A">
            <w:pPr>
              <w:pStyle w:val="py"/>
              <w:shd w:val="clear" w:color="auto" w:fill="FFFFFF"/>
              <w:spacing w:before="0" w:beforeAutospacing="0" w:after="0" w:afterAutospacing="0"/>
              <w:textAlignment w:val="baseline"/>
              <w:rPr>
                <w:rFonts w:ascii="Verdana" w:hAnsi="Verdana" w:cs="Arial"/>
                <w:b/>
                <w:sz w:val="18"/>
                <w:szCs w:val="18"/>
                <w:lang w:val="en-GB"/>
              </w:rPr>
            </w:pPr>
          </w:p>
          <w:p w14:paraId="625EB2DD"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5.2: Communications security</w:t>
            </w:r>
          </w:p>
          <w:p w14:paraId="6600A100" w14:textId="77777777" w:rsidR="00986646" w:rsidRPr="00874DCD" w:rsidRDefault="003C44C5" w:rsidP="00986646">
            <w:pPr>
              <w:pStyle w:val="BodyText"/>
              <w:spacing w:after="0"/>
              <w:jc w:val="both"/>
              <w:rPr>
                <w:sz w:val="18"/>
                <w:szCs w:val="18"/>
                <w:lang w:val="en-GB"/>
              </w:rPr>
            </w:pPr>
            <w:r>
              <w:rPr>
                <w:rFonts w:ascii="Times New Roman" w:hAnsi="Times New Roman"/>
                <w:sz w:val="18"/>
                <w:lang w:val="en-GB"/>
              </w:rPr>
              <w:t xml:space="preserve">The identification scheme </w:t>
            </w:r>
            <w:r>
              <w:rPr>
                <w:sz w:val="18"/>
                <w:szCs w:val="18"/>
                <w:lang w:val="en-GB"/>
              </w:rPr>
              <w:t>communications must be planned, executed and maintained with:</w:t>
            </w:r>
          </w:p>
          <w:p w14:paraId="412D593D" w14:textId="77777777" w:rsidR="00986646" w:rsidRPr="00874DCD" w:rsidRDefault="003C44C5" w:rsidP="00986646">
            <w:pPr>
              <w:pStyle w:val="BodyText"/>
              <w:spacing w:after="0"/>
              <w:jc w:val="both"/>
              <w:rPr>
                <w:sz w:val="18"/>
                <w:szCs w:val="18"/>
                <w:lang w:val="en-GB"/>
              </w:rPr>
            </w:pPr>
            <w:r>
              <w:rPr>
                <w:sz w:val="18"/>
                <w:szCs w:val="18"/>
                <w:lang w:val="en-GB"/>
              </w:rPr>
              <w:t>[…]</w:t>
            </w:r>
          </w:p>
          <w:p w14:paraId="03C543A5" w14:textId="77777777" w:rsidR="00986646" w:rsidRPr="00874DCD" w:rsidRDefault="003C44C5" w:rsidP="00986646">
            <w:pPr>
              <w:pStyle w:val="BodyText"/>
              <w:spacing w:after="0"/>
              <w:jc w:val="both"/>
              <w:rPr>
                <w:sz w:val="18"/>
                <w:szCs w:val="18"/>
                <w:lang w:val="en-GB"/>
              </w:rPr>
            </w:pPr>
            <w:r>
              <w:rPr>
                <w:sz w:val="18"/>
                <w:szCs w:val="18"/>
                <w:lang w:val="en-GB"/>
              </w:rPr>
              <w:t>d) administration of filtering and control systems;</w:t>
            </w:r>
          </w:p>
          <w:p w14:paraId="41C0B32F" w14:textId="77777777" w:rsidR="00986646" w:rsidRPr="00874DCD" w:rsidRDefault="003C44C5" w:rsidP="00986646">
            <w:pPr>
              <w:pStyle w:val="BodyText"/>
              <w:spacing w:after="0"/>
              <w:jc w:val="both"/>
              <w:rPr>
                <w:sz w:val="18"/>
                <w:szCs w:val="18"/>
                <w:lang w:val="en-GB"/>
              </w:rPr>
            </w:pPr>
            <w:r>
              <w:rPr>
                <w:sz w:val="18"/>
                <w:szCs w:val="18"/>
                <w:lang w:val="en-GB"/>
              </w:rPr>
              <w:t>e) secure administration connections; as well as</w:t>
            </w:r>
          </w:p>
          <w:p w14:paraId="18A6EC4A" w14:textId="77777777" w:rsidR="00986646" w:rsidRPr="00874DCD" w:rsidRDefault="003C44C5" w:rsidP="00986646">
            <w:pPr>
              <w:pStyle w:val="BodyText"/>
              <w:spacing w:after="0"/>
              <w:jc w:val="both"/>
              <w:rPr>
                <w:sz w:val="18"/>
                <w:szCs w:val="18"/>
                <w:lang w:val="en-GB"/>
              </w:rPr>
            </w:pPr>
            <w:r>
              <w:rPr>
                <w:sz w:val="18"/>
                <w:szCs w:val="18"/>
                <w:lang w:val="en-GB"/>
              </w:rPr>
              <w:t>[…]</w:t>
            </w:r>
          </w:p>
          <w:p w14:paraId="56C3A108" w14:textId="77777777" w:rsidR="00986646" w:rsidRPr="00874DCD" w:rsidRDefault="00986646" w:rsidP="00986646">
            <w:pPr>
              <w:pStyle w:val="BodyText"/>
              <w:spacing w:after="0"/>
              <w:jc w:val="both"/>
              <w:rPr>
                <w:sz w:val="18"/>
                <w:szCs w:val="18"/>
                <w:lang w:val="en-GB"/>
              </w:rPr>
            </w:pPr>
          </w:p>
          <w:p w14:paraId="2A059B0E"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5.3: Information systems security</w:t>
            </w:r>
          </w:p>
          <w:p w14:paraId="341A382F" w14:textId="77777777" w:rsidR="00986646" w:rsidRPr="00874DCD" w:rsidRDefault="003C44C5" w:rsidP="00986646">
            <w:pPr>
              <w:pStyle w:val="BodyText"/>
              <w:spacing w:after="0"/>
              <w:jc w:val="both"/>
              <w:rPr>
                <w:sz w:val="18"/>
                <w:szCs w:val="18"/>
                <w:lang w:val="en-GB"/>
              </w:rPr>
            </w:pPr>
            <w:r>
              <w:rPr>
                <w:sz w:val="18"/>
                <w:szCs w:val="18"/>
                <w:lang w:val="en-GB"/>
              </w:rPr>
              <w:t>The identification scheme information systems must be planned, executed and maintained with:</w:t>
            </w:r>
          </w:p>
          <w:p w14:paraId="6CEA4394" w14:textId="77777777" w:rsidR="00427C71" w:rsidRPr="00874DCD" w:rsidRDefault="003C44C5" w:rsidP="00427C71">
            <w:pPr>
              <w:pStyle w:val="BodyText"/>
              <w:spacing w:after="0"/>
              <w:jc w:val="both"/>
              <w:rPr>
                <w:sz w:val="18"/>
                <w:szCs w:val="18"/>
                <w:lang w:val="en-GB"/>
              </w:rPr>
            </w:pPr>
            <w:r>
              <w:rPr>
                <w:sz w:val="18"/>
                <w:szCs w:val="18"/>
                <w:lang w:val="en-GB"/>
              </w:rPr>
              <w:t>a) access control according to the principle of least privilege;</w:t>
            </w:r>
          </w:p>
          <w:p w14:paraId="722F832B" w14:textId="77777777" w:rsidR="00427C71" w:rsidRPr="00874DCD" w:rsidRDefault="003C44C5" w:rsidP="00427C71">
            <w:pPr>
              <w:pStyle w:val="BodyText"/>
              <w:spacing w:after="0"/>
              <w:jc w:val="both"/>
              <w:rPr>
                <w:sz w:val="18"/>
                <w:szCs w:val="18"/>
                <w:lang w:val="en-GB"/>
              </w:rPr>
            </w:pPr>
            <w:r>
              <w:rPr>
                <w:sz w:val="18"/>
                <w:szCs w:val="18"/>
                <w:lang w:val="en-GB"/>
              </w:rPr>
              <w:lastRenderedPageBreak/>
              <w:t>b) unique identification of the users of the systems;</w:t>
            </w:r>
          </w:p>
          <w:p w14:paraId="23C7F2F2" w14:textId="77777777" w:rsidR="00986646" w:rsidRPr="00874DCD" w:rsidRDefault="003C44C5" w:rsidP="00986646">
            <w:pPr>
              <w:pStyle w:val="BodyText"/>
              <w:spacing w:after="0"/>
              <w:jc w:val="both"/>
              <w:rPr>
                <w:sz w:val="18"/>
                <w:szCs w:val="18"/>
                <w:lang w:val="en-GB"/>
              </w:rPr>
            </w:pPr>
            <w:r>
              <w:rPr>
                <w:sz w:val="18"/>
                <w:szCs w:val="18"/>
                <w:lang w:val="en-GB"/>
              </w:rPr>
              <w:t>[…]</w:t>
            </w:r>
          </w:p>
          <w:p w14:paraId="48BFFE29" w14:textId="77777777" w:rsidR="00986646" w:rsidRPr="00874DCD" w:rsidRDefault="003C44C5" w:rsidP="00986646">
            <w:pPr>
              <w:pStyle w:val="BodyText"/>
              <w:spacing w:after="0"/>
              <w:jc w:val="both"/>
              <w:rPr>
                <w:sz w:val="18"/>
                <w:szCs w:val="18"/>
                <w:lang w:val="en-GB"/>
              </w:rPr>
            </w:pPr>
            <w:r>
              <w:rPr>
                <w:sz w:val="18"/>
                <w:szCs w:val="18"/>
                <w:lang w:val="en-GB"/>
              </w:rPr>
              <w:t>e) ability to trace security events and tracing procedure;</w:t>
            </w:r>
          </w:p>
          <w:p w14:paraId="08865958" w14:textId="77777777" w:rsidR="00986646" w:rsidRPr="00874DCD" w:rsidRDefault="003C44C5" w:rsidP="00986646">
            <w:pPr>
              <w:pStyle w:val="BodyText"/>
              <w:spacing w:after="0"/>
              <w:jc w:val="both"/>
              <w:rPr>
                <w:sz w:val="18"/>
                <w:szCs w:val="18"/>
                <w:lang w:val="en-GB"/>
              </w:rPr>
            </w:pPr>
            <w:r>
              <w:rPr>
                <w:sz w:val="18"/>
                <w:szCs w:val="18"/>
                <w:lang w:val="en-GB"/>
              </w:rPr>
              <w:t>f) ability to detect security incidents and repair procedure; as well as</w:t>
            </w:r>
          </w:p>
          <w:p w14:paraId="251E2E68" w14:textId="77777777" w:rsidR="00986646" w:rsidRPr="00C268A4" w:rsidRDefault="003C44C5">
            <w:pPr>
              <w:pStyle w:val="BodyText"/>
              <w:spacing w:after="0"/>
              <w:jc w:val="both"/>
              <w:rPr>
                <w:rFonts w:ascii="Times New Roman" w:hAnsi="Times New Roman"/>
                <w:sz w:val="18"/>
              </w:rPr>
            </w:pPr>
            <w:r>
              <w:rPr>
                <w:sz w:val="18"/>
                <w:szCs w:val="18"/>
                <w:lang w:val="en-GB"/>
              </w:rPr>
              <w:t>[…]</w:t>
            </w:r>
          </w:p>
          <w:p w14:paraId="11E7106B" w14:textId="77777777" w:rsidR="00FF6EF3" w:rsidRPr="00DC7412" w:rsidRDefault="00FF6EF3" w:rsidP="00F86AB8">
            <w:pPr>
              <w:pStyle w:val="BodyText"/>
              <w:spacing w:after="0"/>
              <w:jc w:val="both"/>
              <w:rPr>
                <w:b/>
                <w:sz w:val="18"/>
                <w:szCs w:val="18"/>
              </w:rPr>
            </w:pPr>
          </w:p>
        </w:tc>
        <w:tc>
          <w:tcPr>
            <w:tcW w:w="1276" w:type="dxa"/>
          </w:tcPr>
          <w:p w14:paraId="686D9B08" w14:textId="77777777" w:rsidR="00FF6EF3" w:rsidRPr="00874DCD" w:rsidRDefault="003C44C5" w:rsidP="00F86AB8">
            <w:pPr>
              <w:pStyle w:val="BodyText"/>
              <w:spacing w:after="0"/>
              <w:jc w:val="both"/>
              <w:rPr>
                <w:sz w:val="18"/>
                <w:szCs w:val="18"/>
                <w:lang w:val="en-GB"/>
              </w:rPr>
            </w:pPr>
            <w:r>
              <w:rPr>
                <w:sz w:val="18"/>
                <w:szCs w:val="18"/>
                <w:lang w:val="en-GB"/>
              </w:rPr>
              <w:lastRenderedPageBreak/>
              <w:t>A.12.4.1 Operations security: Event logging</w:t>
            </w:r>
          </w:p>
          <w:p w14:paraId="4FE16AA8" w14:textId="77777777" w:rsidR="00FF6EF3" w:rsidRPr="00874DCD" w:rsidRDefault="00FF6EF3" w:rsidP="00F86AB8">
            <w:pPr>
              <w:pStyle w:val="BodyText"/>
              <w:spacing w:after="0"/>
              <w:jc w:val="both"/>
              <w:rPr>
                <w:sz w:val="18"/>
                <w:szCs w:val="18"/>
                <w:lang w:val="en-GB"/>
              </w:rPr>
            </w:pPr>
          </w:p>
          <w:p w14:paraId="15C58653" w14:textId="77777777" w:rsidR="00FF6EF3" w:rsidRPr="00874DCD" w:rsidRDefault="003C44C5" w:rsidP="00F86AB8">
            <w:pPr>
              <w:pStyle w:val="BodyText"/>
              <w:spacing w:after="0"/>
              <w:jc w:val="both"/>
              <w:rPr>
                <w:sz w:val="18"/>
                <w:szCs w:val="18"/>
                <w:lang w:val="en-GB"/>
              </w:rPr>
            </w:pPr>
            <w:r>
              <w:rPr>
                <w:sz w:val="18"/>
                <w:szCs w:val="18"/>
                <w:lang w:val="en-GB"/>
              </w:rPr>
              <w:t>A.12.4.2 Operations security: Protection of log information</w:t>
            </w:r>
          </w:p>
          <w:p w14:paraId="55BEE914" w14:textId="77777777" w:rsidR="008E2361" w:rsidRPr="00874DCD" w:rsidRDefault="008E2361" w:rsidP="00F86AB8">
            <w:pPr>
              <w:pStyle w:val="BodyText"/>
              <w:spacing w:after="0"/>
              <w:jc w:val="both"/>
              <w:rPr>
                <w:sz w:val="18"/>
                <w:szCs w:val="18"/>
                <w:lang w:val="en-GB"/>
              </w:rPr>
            </w:pPr>
          </w:p>
          <w:p w14:paraId="180096AF" w14:textId="77777777" w:rsidR="008E2361" w:rsidRPr="00874DCD" w:rsidRDefault="003C44C5" w:rsidP="008E2361">
            <w:pPr>
              <w:pStyle w:val="BodyText"/>
              <w:spacing w:after="0"/>
              <w:jc w:val="both"/>
              <w:rPr>
                <w:sz w:val="18"/>
                <w:szCs w:val="18"/>
                <w:lang w:val="en-GB"/>
              </w:rPr>
            </w:pPr>
            <w:r>
              <w:rPr>
                <w:sz w:val="18"/>
                <w:szCs w:val="18"/>
                <w:lang w:val="en-GB"/>
              </w:rPr>
              <w:lastRenderedPageBreak/>
              <w:t>A.12.1.4 Separation of development, testing and operational environments</w:t>
            </w:r>
          </w:p>
        </w:tc>
        <w:tc>
          <w:tcPr>
            <w:tcW w:w="3402" w:type="dxa"/>
          </w:tcPr>
          <w:p w14:paraId="69A1790F" w14:textId="77777777" w:rsidR="00FF6EF3" w:rsidRPr="00874DCD" w:rsidRDefault="003C44C5" w:rsidP="000445BE">
            <w:pPr>
              <w:pStyle w:val="BodyText"/>
              <w:spacing w:after="0"/>
              <w:jc w:val="both"/>
              <w:rPr>
                <w:sz w:val="18"/>
                <w:szCs w:val="18"/>
                <w:lang w:val="en-GB"/>
              </w:rPr>
            </w:pPr>
            <w:r>
              <w:rPr>
                <w:sz w:val="18"/>
                <w:szCs w:val="18"/>
                <w:lang w:val="en-GB"/>
              </w:rPr>
              <w:lastRenderedPageBreak/>
              <w:t>Information on changes implemented in the identification scheme are saved in control logs.</w:t>
            </w:r>
          </w:p>
        </w:tc>
      </w:tr>
      <w:tr w:rsidR="008147B4" w:rsidRPr="00BF7C90" w14:paraId="0AE192FC" w14:textId="77777777" w:rsidTr="008147B4">
        <w:tc>
          <w:tcPr>
            <w:tcW w:w="846" w:type="dxa"/>
          </w:tcPr>
          <w:p w14:paraId="1EBC8CA3" w14:textId="77777777" w:rsidR="009514CA" w:rsidRPr="00874DCD" w:rsidRDefault="009514CA" w:rsidP="00900D8A">
            <w:pPr>
              <w:pStyle w:val="BodyText"/>
              <w:numPr>
                <w:ilvl w:val="0"/>
                <w:numId w:val="23"/>
              </w:numPr>
              <w:spacing w:after="0"/>
              <w:jc w:val="both"/>
              <w:rPr>
                <w:sz w:val="18"/>
                <w:szCs w:val="18"/>
                <w:lang w:val="en-GB"/>
              </w:rPr>
            </w:pPr>
          </w:p>
        </w:tc>
        <w:tc>
          <w:tcPr>
            <w:tcW w:w="992" w:type="dxa"/>
          </w:tcPr>
          <w:p w14:paraId="426C10C6" w14:textId="77777777" w:rsidR="009514CA" w:rsidRPr="002737BE" w:rsidRDefault="003C44C5" w:rsidP="009514CA">
            <w:pPr>
              <w:pStyle w:val="BodyText"/>
              <w:spacing w:after="0"/>
              <w:jc w:val="both"/>
              <w:rPr>
                <w:sz w:val="18"/>
                <w:szCs w:val="18"/>
              </w:rPr>
            </w:pPr>
            <w:r>
              <w:rPr>
                <w:sz w:val="18"/>
                <w:szCs w:val="18"/>
                <w:lang w:val="en-GB"/>
              </w:rPr>
              <w:t>S, H</w:t>
            </w:r>
          </w:p>
        </w:tc>
        <w:tc>
          <w:tcPr>
            <w:tcW w:w="4253" w:type="dxa"/>
          </w:tcPr>
          <w:p w14:paraId="46CC4150" w14:textId="77777777" w:rsidR="000930CA" w:rsidRPr="00874DCD" w:rsidRDefault="003C44C5" w:rsidP="009514CA">
            <w:pPr>
              <w:rPr>
                <w:sz w:val="18"/>
                <w:szCs w:val="18"/>
                <w:lang w:val="en-GB"/>
              </w:rPr>
            </w:pPr>
            <w:r>
              <w:rPr>
                <w:sz w:val="18"/>
                <w:szCs w:val="18"/>
                <w:lang w:val="en-GB"/>
              </w:rPr>
              <w:t xml:space="preserve">The operation, changes and events in the identification scheme are </w:t>
            </w:r>
            <w:r>
              <w:rPr>
                <w:b/>
                <w:bCs/>
                <w:sz w:val="18"/>
                <w:szCs w:val="18"/>
                <w:lang w:val="en-GB"/>
              </w:rPr>
              <w:t>monitored</w:t>
            </w:r>
            <w:r>
              <w:rPr>
                <w:sz w:val="18"/>
                <w:szCs w:val="18"/>
                <w:lang w:val="en-GB"/>
              </w:rPr>
              <w:t xml:space="preserve"> to detect any irregularities and information security violations.</w:t>
            </w:r>
          </w:p>
          <w:p w14:paraId="24F27B8C" w14:textId="77777777" w:rsidR="000930CA" w:rsidRPr="00874DCD" w:rsidRDefault="000930CA" w:rsidP="009514CA">
            <w:pPr>
              <w:rPr>
                <w:sz w:val="18"/>
                <w:szCs w:val="18"/>
                <w:lang w:val="en-GB"/>
              </w:rPr>
            </w:pPr>
          </w:p>
          <w:p w14:paraId="057A6967" w14:textId="77777777" w:rsidR="009514CA" w:rsidRPr="00874DCD" w:rsidRDefault="003C44C5" w:rsidP="009514CA">
            <w:pPr>
              <w:rPr>
                <w:sz w:val="18"/>
                <w:szCs w:val="18"/>
                <w:lang w:val="en-GB"/>
              </w:rPr>
            </w:pPr>
            <w:r>
              <w:rPr>
                <w:b/>
                <w:bCs/>
                <w:sz w:val="18"/>
                <w:szCs w:val="18"/>
                <w:lang w:val="en-GB"/>
              </w:rPr>
              <w:t>Irregularities and malfunctions of the identification scheme are processed and analysed</w:t>
            </w:r>
            <w:r>
              <w:rPr>
                <w:sz w:val="18"/>
                <w:szCs w:val="18"/>
                <w:lang w:val="en-GB"/>
              </w:rPr>
              <w:t xml:space="preserve">, and their impact/severity is classified in a systematic and organised manner. </w:t>
            </w:r>
          </w:p>
          <w:p w14:paraId="442A4918" w14:textId="77777777" w:rsidR="0051769F" w:rsidRPr="00874DCD" w:rsidRDefault="0051769F" w:rsidP="0051769F">
            <w:pPr>
              <w:rPr>
                <w:sz w:val="18"/>
                <w:szCs w:val="18"/>
                <w:lang w:val="en-GB"/>
              </w:rPr>
            </w:pPr>
          </w:p>
          <w:p w14:paraId="2542EBCC" w14:textId="77777777" w:rsidR="0051769F" w:rsidRPr="00874DCD" w:rsidRDefault="0051769F" w:rsidP="009514CA">
            <w:pPr>
              <w:rPr>
                <w:sz w:val="18"/>
                <w:szCs w:val="18"/>
                <w:lang w:val="en-GB"/>
              </w:rPr>
            </w:pPr>
          </w:p>
          <w:p w14:paraId="135CAEEE" w14:textId="77777777" w:rsidR="00CC606C" w:rsidRPr="00874DCD" w:rsidRDefault="00CC606C" w:rsidP="00CC606C">
            <w:pPr>
              <w:pStyle w:val="BodyText"/>
              <w:spacing w:after="0"/>
              <w:jc w:val="both"/>
              <w:rPr>
                <w:color w:val="054884" w:themeColor="text2"/>
                <w:sz w:val="18"/>
                <w:szCs w:val="18"/>
                <w:lang w:val="en-GB"/>
              </w:rPr>
            </w:pPr>
          </w:p>
          <w:p w14:paraId="65AF8E51" w14:textId="77777777" w:rsidR="00B47241" w:rsidRPr="00874DCD" w:rsidRDefault="00B47241" w:rsidP="009514CA">
            <w:pPr>
              <w:rPr>
                <w:sz w:val="18"/>
                <w:szCs w:val="18"/>
                <w:lang w:val="en-GB"/>
              </w:rPr>
            </w:pPr>
          </w:p>
          <w:p w14:paraId="1AF39990" w14:textId="77777777" w:rsidR="009514CA" w:rsidRPr="00874DCD" w:rsidRDefault="009514CA" w:rsidP="000A1941">
            <w:pPr>
              <w:rPr>
                <w:sz w:val="18"/>
                <w:szCs w:val="18"/>
                <w:lang w:val="en-GB"/>
              </w:rPr>
            </w:pPr>
          </w:p>
        </w:tc>
        <w:tc>
          <w:tcPr>
            <w:tcW w:w="5528" w:type="dxa"/>
          </w:tcPr>
          <w:p w14:paraId="0E56DE84" w14:textId="77777777" w:rsidR="00986646" w:rsidRPr="00874DCD" w:rsidRDefault="00986646" w:rsidP="00D9228F">
            <w:pPr>
              <w:pStyle w:val="BodyText"/>
              <w:spacing w:after="0"/>
              <w:jc w:val="both"/>
              <w:rPr>
                <w:sz w:val="18"/>
                <w:szCs w:val="18"/>
                <w:lang w:val="en-GB"/>
              </w:rPr>
            </w:pPr>
          </w:p>
          <w:p w14:paraId="35A32015"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5.2: Communications security</w:t>
            </w:r>
          </w:p>
          <w:p w14:paraId="4E128CF6" w14:textId="77777777" w:rsidR="00986646" w:rsidRPr="00874DCD" w:rsidRDefault="003C44C5" w:rsidP="00986646">
            <w:pPr>
              <w:pStyle w:val="BodyText"/>
              <w:spacing w:after="0"/>
              <w:jc w:val="both"/>
              <w:rPr>
                <w:sz w:val="18"/>
                <w:szCs w:val="18"/>
                <w:lang w:val="en-GB"/>
              </w:rPr>
            </w:pPr>
            <w:r>
              <w:rPr>
                <w:sz w:val="18"/>
                <w:lang w:val="en-GB"/>
              </w:rPr>
              <w:t xml:space="preserve">The identification scheme </w:t>
            </w:r>
            <w:r>
              <w:rPr>
                <w:sz w:val="18"/>
                <w:szCs w:val="18"/>
                <w:lang w:val="en-GB"/>
              </w:rPr>
              <w:t>communications must be planned, executed and maintained with:</w:t>
            </w:r>
          </w:p>
          <w:p w14:paraId="38B69036" w14:textId="77777777" w:rsidR="00986646" w:rsidRPr="00874DCD" w:rsidRDefault="003C44C5" w:rsidP="00986646">
            <w:pPr>
              <w:pStyle w:val="BodyText"/>
              <w:spacing w:after="0"/>
              <w:jc w:val="both"/>
              <w:rPr>
                <w:sz w:val="18"/>
                <w:szCs w:val="18"/>
                <w:lang w:val="en-GB"/>
              </w:rPr>
            </w:pPr>
            <w:r>
              <w:rPr>
                <w:sz w:val="18"/>
                <w:szCs w:val="18"/>
                <w:lang w:val="en-GB"/>
              </w:rPr>
              <w:t>[…]</w:t>
            </w:r>
          </w:p>
          <w:p w14:paraId="4EC72F19" w14:textId="77777777" w:rsidR="00986646" w:rsidRPr="00874DCD" w:rsidRDefault="003C44C5" w:rsidP="00986646">
            <w:pPr>
              <w:pStyle w:val="BodyText"/>
              <w:spacing w:after="0"/>
              <w:jc w:val="both"/>
              <w:rPr>
                <w:sz w:val="18"/>
                <w:szCs w:val="18"/>
                <w:lang w:val="en-GB"/>
              </w:rPr>
            </w:pPr>
            <w:r>
              <w:rPr>
                <w:sz w:val="18"/>
                <w:szCs w:val="18"/>
                <w:lang w:val="en-GB"/>
              </w:rPr>
              <w:t>d) administration of filtering and control systems;</w:t>
            </w:r>
          </w:p>
          <w:p w14:paraId="4A66B6DC" w14:textId="77777777" w:rsidR="00986646" w:rsidRPr="00874DCD" w:rsidRDefault="003C44C5" w:rsidP="00986646">
            <w:pPr>
              <w:pStyle w:val="BodyText"/>
              <w:spacing w:after="0"/>
              <w:jc w:val="both"/>
              <w:rPr>
                <w:sz w:val="18"/>
                <w:szCs w:val="18"/>
                <w:lang w:val="en-GB"/>
              </w:rPr>
            </w:pPr>
            <w:r>
              <w:rPr>
                <w:sz w:val="18"/>
                <w:szCs w:val="18"/>
                <w:lang w:val="en-GB"/>
              </w:rPr>
              <w:t>[…]</w:t>
            </w:r>
          </w:p>
          <w:p w14:paraId="6181FB86" w14:textId="77777777" w:rsidR="00986646" w:rsidRPr="00874DCD" w:rsidRDefault="00986646" w:rsidP="00986646">
            <w:pPr>
              <w:pStyle w:val="BodyText"/>
              <w:spacing w:after="0"/>
              <w:jc w:val="both"/>
              <w:rPr>
                <w:sz w:val="18"/>
                <w:szCs w:val="18"/>
                <w:lang w:val="en-GB"/>
              </w:rPr>
            </w:pPr>
          </w:p>
          <w:p w14:paraId="529B2935"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5.3: Information systems security</w:t>
            </w:r>
          </w:p>
          <w:p w14:paraId="2588B4D1" w14:textId="77777777" w:rsidR="00986646" w:rsidRPr="00874DCD" w:rsidRDefault="003C44C5" w:rsidP="00986646">
            <w:pPr>
              <w:pStyle w:val="BodyText"/>
              <w:spacing w:after="0"/>
              <w:jc w:val="both"/>
              <w:rPr>
                <w:sz w:val="18"/>
                <w:szCs w:val="18"/>
                <w:lang w:val="en-GB"/>
              </w:rPr>
            </w:pPr>
            <w:r>
              <w:rPr>
                <w:sz w:val="18"/>
                <w:szCs w:val="18"/>
                <w:lang w:val="en-GB"/>
              </w:rPr>
              <w:t>The identification scheme information systems must be planned, executed and maintained with:</w:t>
            </w:r>
          </w:p>
          <w:p w14:paraId="088D723F" w14:textId="77777777" w:rsidR="00986646" w:rsidRPr="00874DCD" w:rsidRDefault="003C44C5" w:rsidP="00986646">
            <w:pPr>
              <w:pStyle w:val="BodyText"/>
              <w:spacing w:after="0"/>
              <w:jc w:val="both"/>
              <w:rPr>
                <w:sz w:val="18"/>
                <w:szCs w:val="18"/>
                <w:lang w:val="en-GB"/>
              </w:rPr>
            </w:pPr>
            <w:r>
              <w:rPr>
                <w:sz w:val="18"/>
                <w:szCs w:val="18"/>
                <w:lang w:val="en-GB"/>
              </w:rPr>
              <w:t>[…]</w:t>
            </w:r>
          </w:p>
          <w:p w14:paraId="356496D5" w14:textId="77777777" w:rsidR="00986646" w:rsidRPr="00874DCD" w:rsidRDefault="003C44C5" w:rsidP="00986646">
            <w:pPr>
              <w:pStyle w:val="BodyText"/>
              <w:spacing w:after="0"/>
              <w:jc w:val="both"/>
              <w:rPr>
                <w:sz w:val="18"/>
                <w:szCs w:val="18"/>
                <w:lang w:val="en-GB"/>
              </w:rPr>
            </w:pPr>
            <w:r>
              <w:rPr>
                <w:sz w:val="18"/>
                <w:szCs w:val="18"/>
                <w:lang w:val="en-GB"/>
              </w:rPr>
              <w:t>e) ability to trace security events and tracing procedure;</w:t>
            </w:r>
          </w:p>
          <w:p w14:paraId="6EFB28D7" w14:textId="77777777" w:rsidR="00986646" w:rsidRPr="00874DCD" w:rsidRDefault="003C44C5" w:rsidP="00986646">
            <w:pPr>
              <w:pStyle w:val="BodyText"/>
              <w:spacing w:after="0"/>
              <w:jc w:val="both"/>
              <w:rPr>
                <w:sz w:val="18"/>
                <w:szCs w:val="18"/>
                <w:lang w:val="en-GB"/>
              </w:rPr>
            </w:pPr>
            <w:r>
              <w:rPr>
                <w:sz w:val="18"/>
                <w:szCs w:val="18"/>
                <w:lang w:val="en-GB"/>
              </w:rPr>
              <w:t>f) ability to detect security incidents and repair procedure; as well as</w:t>
            </w:r>
          </w:p>
          <w:p w14:paraId="345ABA8A" w14:textId="77777777" w:rsidR="00986646" w:rsidRPr="00C268A4" w:rsidRDefault="003C44C5" w:rsidP="00986646">
            <w:pPr>
              <w:pStyle w:val="BodyText"/>
              <w:spacing w:after="0"/>
              <w:jc w:val="both"/>
              <w:rPr>
                <w:sz w:val="18"/>
                <w:szCs w:val="18"/>
              </w:rPr>
            </w:pPr>
            <w:r>
              <w:rPr>
                <w:sz w:val="18"/>
                <w:szCs w:val="18"/>
                <w:lang w:val="en-GB"/>
              </w:rPr>
              <w:t>[…]</w:t>
            </w:r>
          </w:p>
          <w:p w14:paraId="17B3127B" w14:textId="77777777" w:rsidR="00986646" w:rsidRPr="0047019F" w:rsidRDefault="00986646" w:rsidP="00D9228F">
            <w:pPr>
              <w:pStyle w:val="BodyText"/>
              <w:spacing w:after="0"/>
              <w:jc w:val="both"/>
              <w:rPr>
                <w:b/>
                <w:sz w:val="18"/>
                <w:szCs w:val="18"/>
              </w:rPr>
            </w:pPr>
          </w:p>
        </w:tc>
        <w:tc>
          <w:tcPr>
            <w:tcW w:w="1276" w:type="dxa"/>
          </w:tcPr>
          <w:p w14:paraId="4BD8C410" w14:textId="77777777" w:rsidR="000B78FB" w:rsidRPr="00874DCD" w:rsidRDefault="003C44C5" w:rsidP="00B73A7B">
            <w:pPr>
              <w:pStyle w:val="BodyText"/>
              <w:spacing w:after="0"/>
              <w:jc w:val="both"/>
              <w:rPr>
                <w:sz w:val="18"/>
                <w:szCs w:val="18"/>
                <w:lang w:val="en-GB"/>
              </w:rPr>
            </w:pPr>
            <w:r>
              <w:rPr>
                <w:sz w:val="18"/>
                <w:szCs w:val="18"/>
                <w:lang w:val="en-GB"/>
              </w:rPr>
              <w:t>A.16.1 Information security incident management / Management of information security incidents, events and weaknesses:</w:t>
            </w:r>
          </w:p>
          <w:p w14:paraId="55E6694F" w14:textId="77777777" w:rsidR="000B78FB" w:rsidRPr="00874DCD" w:rsidRDefault="000B78FB" w:rsidP="00B73A7B">
            <w:pPr>
              <w:pStyle w:val="BodyText"/>
              <w:spacing w:after="0"/>
              <w:jc w:val="both"/>
              <w:rPr>
                <w:sz w:val="18"/>
                <w:szCs w:val="18"/>
                <w:lang w:val="en-GB"/>
              </w:rPr>
            </w:pPr>
          </w:p>
          <w:p w14:paraId="0362F131" w14:textId="77777777" w:rsidR="00FC05EE" w:rsidRPr="00874DCD" w:rsidRDefault="003C44C5" w:rsidP="00B73A7B">
            <w:pPr>
              <w:pStyle w:val="BodyText"/>
              <w:spacing w:after="0"/>
              <w:jc w:val="both"/>
              <w:rPr>
                <w:sz w:val="18"/>
                <w:szCs w:val="18"/>
                <w:lang w:val="en-GB"/>
              </w:rPr>
            </w:pPr>
            <w:r>
              <w:rPr>
                <w:sz w:val="18"/>
                <w:szCs w:val="18"/>
                <w:lang w:val="en-GB"/>
              </w:rPr>
              <w:t>A.16.1.2 Reporting information security events</w:t>
            </w:r>
          </w:p>
          <w:p w14:paraId="05CB9116" w14:textId="77777777" w:rsidR="00FC05EE" w:rsidRPr="00874DCD" w:rsidRDefault="00FC05EE" w:rsidP="00B73A7B">
            <w:pPr>
              <w:pStyle w:val="BodyText"/>
              <w:spacing w:after="0"/>
              <w:jc w:val="both"/>
              <w:rPr>
                <w:sz w:val="18"/>
                <w:szCs w:val="18"/>
                <w:lang w:val="en-GB"/>
              </w:rPr>
            </w:pPr>
          </w:p>
          <w:p w14:paraId="6D89B9E1" w14:textId="77777777" w:rsidR="00B73A7B" w:rsidRPr="00874DCD" w:rsidRDefault="003C44C5" w:rsidP="00B73A7B">
            <w:pPr>
              <w:pStyle w:val="BodyText"/>
              <w:spacing w:after="0"/>
              <w:jc w:val="both"/>
              <w:rPr>
                <w:sz w:val="18"/>
                <w:szCs w:val="18"/>
                <w:lang w:val="en-GB"/>
              </w:rPr>
            </w:pPr>
            <w:r>
              <w:rPr>
                <w:sz w:val="18"/>
                <w:szCs w:val="18"/>
                <w:lang w:val="en-GB"/>
              </w:rPr>
              <w:t>A.16.1.3 Reporting information security weaknesses</w:t>
            </w:r>
          </w:p>
          <w:p w14:paraId="57ACD21D" w14:textId="77777777" w:rsidR="00B73A7B" w:rsidRPr="00874DCD" w:rsidRDefault="00B73A7B" w:rsidP="009514CA">
            <w:pPr>
              <w:pStyle w:val="BodyText"/>
              <w:spacing w:after="0"/>
              <w:jc w:val="both"/>
              <w:rPr>
                <w:sz w:val="18"/>
                <w:szCs w:val="18"/>
                <w:lang w:val="en-GB"/>
              </w:rPr>
            </w:pPr>
          </w:p>
          <w:p w14:paraId="1C059999" w14:textId="77777777" w:rsidR="00A31DEA" w:rsidRPr="00874DCD" w:rsidRDefault="003C44C5" w:rsidP="00A31DEA">
            <w:pPr>
              <w:pStyle w:val="BodyText"/>
              <w:spacing w:after="0"/>
              <w:jc w:val="both"/>
              <w:rPr>
                <w:sz w:val="18"/>
                <w:szCs w:val="18"/>
                <w:lang w:val="en-GB"/>
              </w:rPr>
            </w:pPr>
            <w:r>
              <w:rPr>
                <w:sz w:val="18"/>
                <w:szCs w:val="18"/>
                <w:lang w:val="en-GB"/>
              </w:rPr>
              <w:t xml:space="preserve">A.16.1.4 Assessment and decision on information </w:t>
            </w:r>
            <w:r>
              <w:rPr>
                <w:sz w:val="18"/>
                <w:szCs w:val="18"/>
                <w:lang w:val="en-GB"/>
              </w:rPr>
              <w:lastRenderedPageBreak/>
              <w:t>security events</w:t>
            </w:r>
          </w:p>
        </w:tc>
        <w:tc>
          <w:tcPr>
            <w:tcW w:w="3402" w:type="dxa"/>
          </w:tcPr>
          <w:p w14:paraId="1DE24E1D" w14:textId="77777777" w:rsidR="000344AD" w:rsidRPr="00874DCD" w:rsidRDefault="003C44C5" w:rsidP="000344AD">
            <w:pPr>
              <w:rPr>
                <w:sz w:val="18"/>
                <w:szCs w:val="18"/>
                <w:lang w:val="en-GB"/>
              </w:rPr>
            </w:pPr>
            <w:r>
              <w:rPr>
                <w:sz w:val="18"/>
                <w:szCs w:val="18"/>
                <w:lang w:val="en-GB"/>
              </w:rPr>
              <w:lastRenderedPageBreak/>
              <w:t>All observations are discussed and their impact is classified according to predetermined criteria.</w:t>
            </w:r>
          </w:p>
          <w:p w14:paraId="0DDB659C" w14:textId="77777777" w:rsidR="00171FE6" w:rsidRPr="00874DCD" w:rsidRDefault="00171FE6" w:rsidP="000344AD">
            <w:pPr>
              <w:rPr>
                <w:sz w:val="18"/>
                <w:szCs w:val="18"/>
                <w:lang w:val="en-GB"/>
              </w:rPr>
            </w:pPr>
          </w:p>
          <w:p w14:paraId="34D5D88E" w14:textId="77777777" w:rsidR="009514CA" w:rsidRPr="00874DCD" w:rsidRDefault="003C44C5" w:rsidP="009514CA">
            <w:pPr>
              <w:pStyle w:val="BodyText"/>
              <w:spacing w:after="0"/>
              <w:jc w:val="both"/>
              <w:rPr>
                <w:sz w:val="18"/>
                <w:szCs w:val="18"/>
                <w:lang w:val="en-GB"/>
              </w:rPr>
            </w:pPr>
            <w:r>
              <w:rPr>
                <w:sz w:val="18"/>
                <w:szCs w:val="18"/>
                <w:lang w:val="en-GB"/>
              </w:rPr>
              <w:t xml:space="preserve">Log analysis is performed with automatic processes/tools, such as SIEM. </w:t>
            </w:r>
          </w:p>
        </w:tc>
      </w:tr>
      <w:tr w:rsidR="008147B4" w:rsidRPr="00BF7C90" w14:paraId="46790AA9" w14:textId="77777777" w:rsidTr="008147B4">
        <w:tc>
          <w:tcPr>
            <w:tcW w:w="846" w:type="dxa"/>
          </w:tcPr>
          <w:p w14:paraId="0AD08765" w14:textId="77777777" w:rsidR="009514CA" w:rsidRPr="00874DCD" w:rsidRDefault="009514CA" w:rsidP="009514CA">
            <w:pPr>
              <w:pStyle w:val="BodyText"/>
              <w:spacing w:after="0"/>
              <w:jc w:val="both"/>
              <w:rPr>
                <w:sz w:val="18"/>
                <w:szCs w:val="18"/>
                <w:lang w:val="en-GB"/>
              </w:rPr>
            </w:pPr>
          </w:p>
        </w:tc>
        <w:tc>
          <w:tcPr>
            <w:tcW w:w="992" w:type="dxa"/>
          </w:tcPr>
          <w:p w14:paraId="7CE6E9DB" w14:textId="77777777" w:rsidR="009514CA" w:rsidRPr="00874DCD" w:rsidRDefault="009514CA" w:rsidP="009514CA">
            <w:pPr>
              <w:pStyle w:val="BodyText"/>
              <w:spacing w:after="0"/>
              <w:jc w:val="both"/>
              <w:rPr>
                <w:b/>
                <w:sz w:val="18"/>
                <w:szCs w:val="18"/>
                <w:lang w:val="en-GB"/>
              </w:rPr>
            </w:pPr>
          </w:p>
        </w:tc>
        <w:tc>
          <w:tcPr>
            <w:tcW w:w="4253" w:type="dxa"/>
          </w:tcPr>
          <w:p w14:paraId="41A6714B" w14:textId="77777777" w:rsidR="009514CA" w:rsidRPr="00874DCD" w:rsidRDefault="003C44C5" w:rsidP="009514CA">
            <w:pPr>
              <w:pStyle w:val="BodyText"/>
              <w:spacing w:after="0"/>
              <w:jc w:val="both"/>
              <w:rPr>
                <w:sz w:val="18"/>
                <w:szCs w:val="18"/>
                <w:lang w:val="en-GB"/>
              </w:rPr>
            </w:pPr>
            <w:r>
              <w:rPr>
                <w:b/>
                <w:bCs/>
                <w:sz w:val="18"/>
                <w:szCs w:val="18"/>
                <w:lang w:val="en-GB"/>
              </w:rPr>
              <w:t>Corrective actions</w:t>
            </w:r>
            <w:r>
              <w:rPr>
                <w:sz w:val="18"/>
                <w:szCs w:val="18"/>
                <w:lang w:val="en-GB"/>
              </w:rPr>
              <w:t xml:space="preserve"> required by irregularities and malfunctions of the identification scheme are systematic and effective.</w:t>
            </w:r>
          </w:p>
          <w:p w14:paraId="2955121B" w14:textId="77777777" w:rsidR="00D8234E" w:rsidRPr="00874DCD" w:rsidRDefault="00D8234E" w:rsidP="009514CA">
            <w:pPr>
              <w:pStyle w:val="BodyText"/>
              <w:spacing w:after="0"/>
              <w:jc w:val="both"/>
              <w:rPr>
                <w:sz w:val="18"/>
                <w:szCs w:val="18"/>
                <w:lang w:val="en-GB"/>
              </w:rPr>
            </w:pPr>
          </w:p>
          <w:p w14:paraId="3FA450B4" w14:textId="77777777" w:rsidR="009514CA" w:rsidRPr="00874DCD" w:rsidRDefault="003C44C5" w:rsidP="009514CA">
            <w:pPr>
              <w:pStyle w:val="BodyText"/>
              <w:spacing w:after="0"/>
              <w:jc w:val="both"/>
              <w:rPr>
                <w:rFonts w:asciiTheme="majorHAnsi" w:hAnsiTheme="majorHAnsi" w:cs="Arial"/>
                <w:sz w:val="20"/>
                <w:szCs w:val="20"/>
                <w:lang w:val="en-GB"/>
              </w:rPr>
            </w:pPr>
            <w:r>
              <w:rPr>
                <w:rFonts w:cs="Arial"/>
                <w:sz w:val="18"/>
                <w:szCs w:val="18"/>
                <w:lang w:val="en-GB"/>
              </w:rPr>
              <w:t>Planning of the continuity of operations includes preventive and corrective actions that are used to minimise the impact of significant malfunctions or exceptional events.</w:t>
            </w:r>
          </w:p>
          <w:p w14:paraId="1DB8DA64" w14:textId="77777777" w:rsidR="009514CA" w:rsidRPr="00874DCD" w:rsidRDefault="009514CA" w:rsidP="009514CA">
            <w:pPr>
              <w:pStyle w:val="BodyText"/>
              <w:spacing w:after="0"/>
              <w:jc w:val="both"/>
              <w:rPr>
                <w:sz w:val="18"/>
                <w:szCs w:val="18"/>
                <w:lang w:val="en-GB"/>
              </w:rPr>
            </w:pPr>
          </w:p>
        </w:tc>
        <w:tc>
          <w:tcPr>
            <w:tcW w:w="5528" w:type="dxa"/>
          </w:tcPr>
          <w:p w14:paraId="579EEF5D" w14:textId="77777777" w:rsidR="00986646" w:rsidRPr="00874DCD" w:rsidRDefault="00986646" w:rsidP="009514CA">
            <w:pPr>
              <w:pStyle w:val="BodyText"/>
              <w:spacing w:after="0"/>
              <w:jc w:val="both"/>
              <w:rPr>
                <w:sz w:val="18"/>
                <w:szCs w:val="18"/>
                <w:lang w:val="en-GB"/>
              </w:rPr>
            </w:pPr>
          </w:p>
          <w:p w14:paraId="0751B61B"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5.2: Communications security</w:t>
            </w:r>
          </w:p>
          <w:p w14:paraId="64C3CBD3" w14:textId="77777777" w:rsidR="00986646" w:rsidRPr="00874DCD" w:rsidRDefault="003C44C5" w:rsidP="00986646">
            <w:pPr>
              <w:pStyle w:val="BodyText"/>
              <w:spacing w:after="0"/>
              <w:jc w:val="both"/>
              <w:rPr>
                <w:sz w:val="18"/>
                <w:szCs w:val="18"/>
                <w:lang w:val="en-GB"/>
              </w:rPr>
            </w:pPr>
            <w:r>
              <w:rPr>
                <w:sz w:val="18"/>
                <w:lang w:val="en-GB"/>
              </w:rPr>
              <w:t xml:space="preserve">The identification scheme </w:t>
            </w:r>
            <w:r>
              <w:rPr>
                <w:sz w:val="18"/>
                <w:szCs w:val="18"/>
                <w:lang w:val="en-GB"/>
              </w:rPr>
              <w:t>communications must be planned,</w:t>
            </w:r>
            <w:r>
              <w:rPr>
                <w:sz w:val="18"/>
                <w:lang w:val="en-GB"/>
              </w:rPr>
              <w:t xml:space="preserve"> executed and maintained with:</w:t>
            </w:r>
          </w:p>
          <w:p w14:paraId="466F4953" w14:textId="77777777" w:rsidR="00986646" w:rsidRPr="00874DCD" w:rsidRDefault="003C44C5" w:rsidP="00986646">
            <w:pPr>
              <w:pStyle w:val="BodyText"/>
              <w:spacing w:after="0"/>
              <w:jc w:val="both"/>
              <w:rPr>
                <w:sz w:val="18"/>
                <w:szCs w:val="18"/>
                <w:lang w:val="en-GB"/>
              </w:rPr>
            </w:pPr>
            <w:r>
              <w:rPr>
                <w:sz w:val="18"/>
                <w:szCs w:val="18"/>
                <w:lang w:val="en-GB"/>
              </w:rPr>
              <w:t>[…]</w:t>
            </w:r>
          </w:p>
          <w:p w14:paraId="365CCFAB" w14:textId="77777777" w:rsidR="00986646" w:rsidRPr="00874DCD" w:rsidRDefault="003C44C5" w:rsidP="00986646">
            <w:pPr>
              <w:pStyle w:val="BodyText"/>
              <w:spacing w:after="0"/>
              <w:jc w:val="both"/>
              <w:rPr>
                <w:sz w:val="18"/>
                <w:szCs w:val="18"/>
                <w:lang w:val="en-GB"/>
              </w:rPr>
            </w:pPr>
            <w:r>
              <w:rPr>
                <w:sz w:val="18"/>
                <w:szCs w:val="18"/>
                <w:lang w:val="en-GB"/>
              </w:rPr>
              <w:t>d) administration of filtering and control systems;</w:t>
            </w:r>
          </w:p>
          <w:p w14:paraId="219796C9" w14:textId="77777777" w:rsidR="00986646" w:rsidRPr="00874DCD" w:rsidRDefault="003C44C5" w:rsidP="00986646">
            <w:pPr>
              <w:pStyle w:val="BodyText"/>
              <w:spacing w:after="0"/>
              <w:jc w:val="both"/>
              <w:rPr>
                <w:sz w:val="18"/>
                <w:szCs w:val="18"/>
                <w:lang w:val="en-GB"/>
              </w:rPr>
            </w:pPr>
            <w:r>
              <w:rPr>
                <w:sz w:val="18"/>
                <w:szCs w:val="18"/>
                <w:lang w:val="en-GB"/>
              </w:rPr>
              <w:t>[…]</w:t>
            </w:r>
          </w:p>
          <w:p w14:paraId="4F805152" w14:textId="77777777" w:rsidR="00986646" w:rsidRPr="00874DCD" w:rsidRDefault="00986646" w:rsidP="00986646">
            <w:pPr>
              <w:pStyle w:val="BodyText"/>
              <w:spacing w:after="0"/>
              <w:jc w:val="both"/>
              <w:rPr>
                <w:sz w:val="18"/>
                <w:szCs w:val="18"/>
                <w:lang w:val="en-GB"/>
              </w:rPr>
            </w:pPr>
          </w:p>
          <w:p w14:paraId="08BC8864" w14:textId="77777777" w:rsidR="00986646" w:rsidRPr="00874DCD" w:rsidRDefault="003C44C5" w:rsidP="00986646">
            <w:pPr>
              <w:pStyle w:val="BodyText"/>
              <w:spacing w:after="0"/>
              <w:jc w:val="both"/>
              <w:rPr>
                <w:b/>
                <w:bCs/>
                <w:sz w:val="18"/>
                <w:szCs w:val="18"/>
                <w:lang w:val="en-GB"/>
              </w:rPr>
            </w:pPr>
            <w:r>
              <w:rPr>
                <w:b/>
                <w:bCs/>
                <w:sz w:val="18"/>
                <w:szCs w:val="18"/>
                <w:lang w:val="en-GB"/>
              </w:rPr>
              <w:t>M72B, section 5.3: Information systems security</w:t>
            </w:r>
          </w:p>
          <w:p w14:paraId="43C91063" w14:textId="77777777" w:rsidR="00986646" w:rsidRPr="00874DCD" w:rsidRDefault="003C44C5" w:rsidP="00986646">
            <w:pPr>
              <w:pStyle w:val="BodyText"/>
              <w:spacing w:after="0"/>
              <w:jc w:val="both"/>
              <w:rPr>
                <w:sz w:val="18"/>
                <w:szCs w:val="18"/>
                <w:lang w:val="en-GB"/>
              </w:rPr>
            </w:pPr>
            <w:r>
              <w:rPr>
                <w:sz w:val="18"/>
                <w:szCs w:val="18"/>
                <w:lang w:val="en-GB"/>
              </w:rPr>
              <w:t>The identification scheme information systems must be planned, executed and maintained with:</w:t>
            </w:r>
          </w:p>
          <w:p w14:paraId="13867850" w14:textId="77777777" w:rsidR="00986646" w:rsidRPr="00874DCD" w:rsidRDefault="003C44C5" w:rsidP="00986646">
            <w:pPr>
              <w:pStyle w:val="BodyText"/>
              <w:spacing w:after="0"/>
              <w:jc w:val="both"/>
              <w:rPr>
                <w:sz w:val="18"/>
                <w:szCs w:val="18"/>
                <w:lang w:val="en-GB"/>
              </w:rPr>
            </w:pPr>
            <w:r>
              <w:rPr>
                <w:sz w:val="18"/>
                <w:szCs w:val="18"/>
                <w:lang w:val="en-GB"/>
              </w:rPr>
              <w:t>[…]</w:t>
            </w:r>
          </w:p>
          <w:p w14:paraId="28C26071" w14:textId="77777777" w:rsidR="00986646" w:rsidRPr="00874DCD" w:rsidRDefault="003C44C5" w:rsidP="00986646">
            <w:pPr>
              <w:pStyle w:val="BodyText"/>
              <w:spacing w:after="0"/>
              <w:jc w:val="both"/>
              <w:rPr>
                <w:sz w:val="18"/>
                <w:szCs w:val="18"/>
                <w:lang w:val="en-GB"/>
              </w:rPr>
            </w:pPr>
            <w:r>
              <w:rPr>
                <w:sz w:val="18"/>
                <w:szCs w:val="18"/>
                <w:lang w:val="en-GB"/>
              </w:rPr>
              <w:t>e) ability to trace security events and tracing procedure;</w:t>
            </w:r>
          </w:p>
          <w:p w14:paraId="43FA9E8D" w14:textId="77777777" w:rsidR="00986646" w:rsidRPr="00874DCD" w:rsidRDefault="003C44C5" w:rsidP="00986646">
            <w:pPr>
              <w:pStyle w:val="BodyText"/>
              <w:spacing w:after="0"/>
              <w:jc w:val="both"/>
              <w:rPr>
                <w:sz w:val="18"/>
                <w:lang w:val="en-GB"/>
              </w:rPr>
            </w:pPr>
            <w:r>
              <w:rPr>
                <w:sz w:val="18"/>
                <w:szCs w:val="18"/>
                <w:lang w:val="en-GB"/>
              </w:rPr>
              <w:t>f) ability to detect security incidents and repair procedure; as well as</w:t>
            </w:r>
          </w:p>
          <w:p w14:paraId="00A1565A" w14:textId="77777777" w:rsidR="00986646" w:rsidRPr="00C268A4" w:rsidRDefault="003C44C5" w:rsidP="00986646">
            <w:pPr>
              <w:pStyle w:val="BodyText"/>
              <w:spacing w:after="0"/>
              <w:jc w:val="both"/>
              <w:rPr>
                <w:sz w:val="18"/>
                <w:szCs w:val="18"/>
              </w:rPr>
            </w:pPr>
            <w:r>
              <w:rPr>
                <w:sz w:val="18"/>
                <w:szCs w:val="18"/>
                <w:lang w:val="en-GB"/>
              </w:rPr>
              <w:t>[…]</w:t>
            </w:r>
          </w:p>
          <w:p w14:paraId="487A66FA" w14:textId="77777777" w:rsidR="00986646" w:rsidRPr="005D7B06" w:rsidRDefault="00986646" w:rsidP="009514CA">
            <w:pPr>
              <w:pStyle w:val="BodyText"/>
              <w:spacing w:after="0"/>
              <w:jc w:val="both"/>
              <w:rPr>
                <w:sz w:val="18"/>
                <w:szCs w:val="18"/>
                <w:u w:val="single"/>
              </w:rPr>
            </w:pPr>
          </w:p>
          <w:p w14:paraId="1ACD6C13" w14:textId="77777777" w:rsidR="009514CA" w:rsidRPr="0047019F" w:rsidRDefault="009514CA" w:rsidP="009514CA">
            <w:pPr>
              <w:pStyle w:val="BodyText"/>
              <w:spacing w:after="0"/>
              <w:jc w:val="both"/>
              <w:rPr>
                <w:b/>
                <w:sz w:val="18"/>
                <w:szCs w:val="18"/>
              </w:rPr>
            </w:pPr>
          </w:p>
        </w:tc>
        <w:tc>
          <w:tcPr>
            <w:tcW w:w="1276" w:type="dxa"/>
          </w:tcPr>
          <w:p w14:paraId="55B7DF61" w14:textId="77777777" w:rsidR="009514CA" w:rsidRPr="00874DCD" w:rsidRDefault="003C44C5" w:rsidP="009514CA">
            <w:pPr>
              <w:pStyle w:val="BodyText"/>
              <w:spacing w:after="0"/>
              <w:jc w:val="both"/>
              <w:rPr>
                <w:sz w:val="18"/>
                <w:szCs w:val="18"/>
                <w:lang w:val="en-GB"/>
              </w:rPr>
            </w:pPr>
            <w:r>
              <w:rPr>
                <w:sz w:val="18"/>
                <w:szCs w:val="18"/>
                <w:lang w:val="en-GB"/>
              </w:rPr>
              <w:t>A.16.1 Information security incident management / Management of information security incidents, events and weaknesses:</w:t>
            </w:r>
          </w:p>
          <w:p w14:paraId="0A017B36" w14:textId="77777777" w:rsidR="00F60580" w:rsidRPr="00874DCD" w:rsidRDefault="00F60580" w:rsidP="009514CA">
            <w:pPr>
              <w:pStyle w:val="BodyText"/>
              <w:spacing w:after="0"/>
              <w:jc w:val="both"/>
              <w:rPr>
                <w:sz w:val="18"/>
                <w:szCs w:val="18"/>
                <w:lang w:val="en-GB"/>
              </w:rPr>
            </w:pPr>
          </w:p>
          <w:p w14:paraId="75E07A77" w14:textId="77777777" w:rsidR="009514CA" w:rsidRPr="00874DCD" w:rsidRDefault="003C44C5" w:rsidP="009514CA">
            <w:pPr>
              <w:pStyle w:val="BodyText"/>
              <w:spacing w:after="0"/>
              <w:jc w:val="both"/>
              <w:rPr>
                <w:sz w:val="18"/>
                <w:szCs w:val="18"/>
                <w:lang w:val="en-GB"/>
              </w:rPr>
            </w:pPr>
            <w:r>
              <w:rPr>
                <w:sz w:val="18"/>
                <w:szCs w:val="18"/>
                <w:lang w:val="en-GB"/>
              </w:rPr>
              <w:t>A.16.1.5 Response to information security incidents</w:t>
            </w:r>
          </w:p>
          <w:p w14:paraId="3FC71BBF" w14:textId="77777777" w:rsidR="00FA443D" w:rsidRPr="00874DCD" w:rsidRDefault="00FA443D" w:rsidP="009514CA">
            <w:pPr>
              <w:pStyle w:val="BodyText"/>
              <w:spacing w:after="0"/>
              <w:jc w:val="both"/>
              <w:rPr>
                <w:sz w:val="18"/>
                <w:szCs w:val="18"/>
                <w:lang w:val="en-GB"/>
              </w:rPr>
            </w:pPr>
          </w:p>
          <w:p w14:paraId="5480333F" w14:textId="77777777" w:rsidR="00FA443D" w:rsidRPr="00874DCD" w:rsidRDefault="003C44C5" w:rsidP="009514CA">
            <w:pPr>
              <w:pStyle w:val="BodyText"/>
              <w:spacing w:after="0"/>
              <w:jc w:val="both"/>
              <w:rPr>
                <w:sz w:val="18"/>
                <w:szCs w:val="18"/>
                <w:lang w:val="en-GB"/>
              </w:rPr>
            </w:pPr>
            <w:r>
              <w:rPr>
                <w:sz w:val="18"/>
                <w:szCs w:val="18"/>
                <w:lang w:val="en-GB"/>
              </w:rPr>
              <w:t>7.5 Documented information</w:t>
            </w:r>
          </w:p>
          <w:p w14:paraId="553ACEF4" w14:textId="77777777" w:rsidR="00542C40" w:rsidRPr="00874DCD" w:rsidRDefault="00542C40" w:rsidP="009514CA">
            <w:pPr>
              <w:pStyle w:val="BodyText"/>
              <w:spacing w:after="0"/>
              <w:jc w:val="both"/>
              <w:rPr>
                <w:sz w:val="18"/>
                <w:szCs w:val="18"/>
                <w:lang w:val="en-GB"/>
              </w:rPr>
            </w:pPr>
          </w:p>
          <w:p w14:paraId="4C224307" w14:textId="77777777" w:rsidR="00542C40" w:rsidRPr="00874DCD" w:rsidRDefault="003C44C5" w:rsidP="009514CA">
            <w:pPr>
              <w:pStyle w:val="BodyText"/>
              <w:spacing w:after="0"/>
              <w:jc w:val="both"/>
              <w:rPr>
                <w:sz w:val="18"/>
                <w:szCs w:val="18"/>
                <w:lang w:val="en-GB"/>
              </w:rPr>
            </w:pPr>
            <w:r>
              <w:rPr>
                <w:sz w:val="18"/>
                <w:szCs w:val="18"/>
                <w:lang w:val="en-GB"/>
              </w:rPr>
              <w:t>10.1 Nonconformity and corrective action</w:t>
            </w:r>
          </w:p>
        </w:tc>
        <w:tc>
          <w:tcPr>
            <w:tcW w:w="3402" w:type="dxa"/>
          </w:tcPr>
          <w:p w14:paraId="59723BF5" w14:textId="77777777" w:rsidR="00FA443D" w:rsidRPr="00874DCD" w:rsidRDefault="003C44C5" w:rsidP="009514CA">
            <w:pPr>
              <w:pStyle w:val="BodyText"/>
              <w:spacing w:after="0"/>
              <w:jc w:val="both"/>
              <w:rPr>
                <w:sz w:val="18"/>
                <w:szCs w:val="18"/>
                <w:lang w:val="en-GB"/>
              </w:rPr>
            </w:pPr>
            <w:r>
              <w:rPr>
                <w:sz w:val="18"/>
                <w:szCs w:val="18"/>
                <w:lang w:val="en-GB"/>
              </w:rPr>
              <w:t>Corrective measures must be documented.</w:t>
            </w:r>
          </w:p>
          <w:p w14:paraId="0E730CBC" w14:textId="77777777" w:rsidR="009428B6" w:rsidRPr="00874DCD" w:rsidRDefault="009428B6" w:rsidP="009514CA">
            <w:pPr>
              <w:pStyle w:val="BodyText"/>
              <w:spacing w:after="0"/>
              <w:jc w:val="both"/>
              <w:rPr>
                <w:sz w:val="18"/>
                <w:szCs w:val="18"/>
                <w:lang w:val="en-GB"/>
              </w:rPr>
            </w:pPr>
          </w:p>
          <w:p w14:paraId="6EBC3CE5" w14:textId="77777777" w:rsidR="009514CA" w:rsidRPr="00874DCD" w:rsidRDefault="003C44C5" w:rsidP="009514CA">
            <w:pPr>
              <w:pStyle w:val="BodyText"/>
              <w:spacing w:after="0"/>
              <w:jc w:val="both"/>
              <w:rPr>
                <w:sz w:val="18"/>
                <w:szCs w:val="18"/>
                <w:lang w:val="en-GB"/>
              </w:rPr>
            </w:pPr>
            <w:r>
              <w:rPr>
                <w:sz w:val="18"/>
                <w:szCs w:val="18"/>
                <w:lang w:val="en-GB"/>
              </w:rPr>
              <w:t>Service-level agreements (SLA) are contractual matters. Their non-discriminatory nature must be ensured.</w:t>
            </w:r>
          </w:p>
        </w:tc>
      </w:tr>
      <w:tr w:rsidR="008147B4" w:rsidRPr="00BF7C90" w14:paraId="7C026988" w14:textId="77777777" w:rsidTr="008147B4">
        <w:tc>
          <w:tcPr>
            <w:tcW w:w="846" w:type="dxa"/>
          </w:tcPr>
          <w:p w14:paraId="2C9ADDC5" w14:textId="77777777" w:rsidR="009514CA" w:rsidRPr="00874DCD" w:rsidRDefault="009514CA" w:rsidP="00900D8A">
            <w:pPr>
              <w:pStyle w:val="BodyText"/>
              <w:numPr>
                <w:ilvl w:val="0"/>
                <w:numId w:val="23"/>
              </w:numPr>
              <w:spacing w:after="0"/>
              <w:jc w:val="both"/>
              <w:rPr>
                <w:sz w:val="18"/>
                <w:szCs w:val="18"/>
                <w:lang w:val="en-GB"/>
              </w:rPr>
            </w:pPr>
          </w:p>
        </w:tc>
        <w:tc>
          <w:tcPr>
            <w:tcW w:w="992" w:type="dxa"/>
          </w:tcPr>
          <w:p w14:paraId="4C3AA961" w14:textId="77777777" w:rsidR="009514CA" w:rsidRPr="00E02496" w:rsidRDefault="003C44C5" w:rsidP="009514CA">
            <w:pPr>
              <w:pStyle w:val="BodyText"/>
              <w:spacing w:after="0"/>
              <w:jc w:val="both"/>
              <w:rPr>
                <w:sz w:val="18"/>
                <w:szCs w:val="18"/>
              </w:rPr>
            </w:pPr>
            <w:r>
              <w:rPr>
                <w:sz w:val="18"/>
                <w:szCs w:val="18"/>
                <w:lang w:val="en-GB"/>
              </w:rPr>
              <w:t>S, H</w:t>
            </w:r>
          </w:p>
        </w:tc>
        <w:tc>
          <w:tcPr>
            <w:tcW w:w="4253" w:type="dxa"/>
          </w:tcPr>
          <w:p w14:paraId="0180CDC7" w14:textId="77777777" w:rsidR="009514CA" w:rsidRPr="00874DCD" w:rsidRDefault="003C44C5" w:rsidP="009514CA">
            <w:pPr>
              <w:rPr>
                <w:b/>
                <w:sz w:val="18"/>
                <w:szCs w:val="18"/>
                <w:lang w:val="en-GB"/>
              </w:rPr>
            </w:pPr>
            <w:r>
              <w:rPr>
                <w:sz w:val="18"/>
                <w:szCs w:val="18"/>
                <w:lang w:val="en-GB"/>
              </w:rPr>
              <w:t xml:space="preserve">The incident management processes feature a </w:t>
            </w:r>
            <w:r>
              <w:rPr>
                <w:b/>
                <w:bCs/>
                <w:sz w:val="18"/>
                <w:szCs w:val="18"/>
                <w:lang w:val="en-GB"/>
              </w:rPr>
              <w:t>requirement to report to other identification services within the trust network.</w:t>
            </w:r>
          </w:p>
          <w:p w14:paraId="4562EF1C" w14:textId="77777777" w:rsidR="009514CA" w:rsidRPr="00874DCD" w:rsidRDefault="009514CA" w:rsidP="009514CA">
            <w:pPr>
              <w:rPr>
                <w:sz w:val="18"/>
                <w:szCs w:val="18"/>
                <w:lang w:val="en-GB"/>
              </w:rPr>
            </w:pPr>
          </w:p>
          <w:p w14:paraId="7F7BD844" w14:textId="77777777" w:rsidR="009514CA" w:rsidRPr="00874DCD" w:rsidRDefault="009514CA" w:rsidP="00E20EE6">
            <w:pPr>
              <w:rPr>
                <w:sz w:val="18"/>
                <w:szCs w:val="18"/>
                <w:lang w:val="en-GB"/>
              </w:rPr>
            </w:pPr>
          </w:p>
        </w:tc>
        <w:tc>
          <w:tcPr>
            <w:tcW w:w="5528" w:type="dxa"/>
          </w:tcPr>
          <w:p w14:paraId="4D249EDD" w14:textId="77777777" w:rsidR="009514CA" w:rsidRPr="00874DCD" w:rsidRDefault="003C44C5" w:rsidP="009514CA">
            <w:pPr>
              <w:pStyle w:val="BodyText"/>
              <w:jc w:val="both"/>
              <w:rPr>
                <w:b/>
                <w:sz w:val="18"/>
                <w:szCs w:val="18"/>
                <w:lang w:val="en-GB"/>
              </w:rPr>
            </w:pPr>
            <w:r>
              <w:rPr>
                <w:b/>
                <w:bCs/>
                <w:sz w:val="18"/>
                <w:szCs w:val="18"/>
                <w:lang w:val="en-GB"/>
              </w:rPr>
              <w:t>ITSA, section 16: Notifications of the identification service provider concerning threats or disruptions to their operations and protection of data</w:t>
            </w:r>
          </w:p>
          <w:p w14:paraId="10EF6F5C" w14:textId="77777777" w:rsidR="009514CA" w:rsidRPr="00874DCD" w:rsidRDefault="003C44C5" w:rsidP="009514CA">
            <w:pPr>
              <w:pStyle w:val="BodyText"/>
              <w:jc w:val="both"/>
              <w:rPr>
                <w:b/>
                <w:sz w:val="18"/>
                <w:szCs w:val="18"/>
                <w:lang w:val="en-GB"/>
              </w:rPr>
            </w:pPr>
            <w:r>
              <w:rPr>
                <w:rFonts w:cs="Arial"/>
                <w:color w:val="333333"/>
                <w:sz w:val="18"/>
                <w:szCs w:val="18"/>
                <w:lang w:val="en-GB"/>
              </w:rPr>
              <w:t xml:space="preserve">Notwithstanding any secrecy provisions, an identification service provider </w:t>
            </w:r>
            <w:r>
              <w:rPr>
                <w:rFonts w:cs="Arial"/>
                <w:color w:val="333333"/>
                <w:sz w:val="18"/>
                <w:szCs w:val="18"/>
                <w:u w:val="single"/>
                <w:lang w:val="en-GB"/>
              </w:rPr>
              <w:t>shall inform</w:t>
            </w:r>
            <w:r>
              <w:rPr>
                <w:rFonts w:cs="Arial"/>
                <w:color w:val="333333"/>
                <w:sz w:val="18"/>
                <w:szCs w:val="18"/>
                <w:lang w:val="en-GB"/>
              </w:rPr>
              <w:t xml:space="preserve"> […] other agreement parties operating in the trust network […] without undue delay of all significant threats or disruptions to the operation of the </w:t>
            </w:r>
            <w:r>
              <w:rPr>
                <w:rFonts w:cs="Arial"/>
                <w:color w:val="333333"/>
                <w:sz w:val="18"/>
                <w:szCs w:val="18"/>
                <w:lang w:val="en-GB"/>
              </w:rPr>
              <w:lastRenderedPageBreak/>
              <w:t>service, information security or the use of an electronic identity. […]</w:t>
            </w:r>
          </w:p>
          <w:p w14:paraId="4C8FE58D" w14:textId="77777777" w:rsidR="009514CA" w:rsidRPr="00874DCD" w:rsidRDefault="003C44C5" w:rsidP="009514CA">
            <w:pPr>
              <w:pStyle w:val="BodyText"/>
              <w:jc w:val="both"/>
              <w:rPr>
                <w:rFonts w:cs="Arial"/>
                <w:color w:val="333333"/>
                <w:sz w:val="18"/>
                <w:szCs w:val="18"/>
                <w:lang w:val="en-GB"/>
              </w:rPr>
            </w:pPr>
            <w:r>
              <w:rPr>
                <w:rFonts w:cs="Arial"/>
                <w:color w:val="333333"/>
                <w:sz w:val="18"/>
                <w:szCs w:val="18"/>
                <w:lang w:val="en-GB"/>
              </w:rPr>
              <w:t xml:space="preserve">An identification service provider can, without prejudice to secrecy provisions, </w:t>
            </w:r>
            <w:r>
              <w:rPr>
                <w:rFonts w:cs="Arial"/>
                <w:color w:val="333333"/>
                <w:sz w:val="18"/>
                <w:szCs w:val="18"/>
                <w:u w:val="single"/>
                <w:lang w:val="en-GB"/>
              </w:rPr>
              <w:t>notify</w:t>
            </w:r>
            <w:r>
              <w:rPr>
                <w:rFonts w:cs="Arial"/>
                <w:color w:val="333333"/>
                <w:sz w:val="18"/>
                <w:szCs w:val="18"/>
                <w:lang w:val="en-GB"/>
              </w:rPr>
              <w:t xml:space="preserve"> all members of a trust network of the threats and disruptions referred to in subsection 1 and of service providers of whom there is reason to believe that they are seeking unauthorised financial gain, giving false or misleading information that is significant or processing personal data illegally. </w:t>
            </w:r>
          </w:p>
          <w:p w14:paraId="476636DA" w14:textId="77777777" w:rsidR="009514CA" w:rsidRPr="00874DCD" w:rsidRDefault="003C44C5" w:rsidP="009514CA">
            <w:pPr>
              <w:pStyle w:val="BodyText"/>
              <w:jc w:val="both"/>
              <w:rPr>
                <w:rFonts w:cs="Arial"/>
                <w:b/>
                <w:color w:val="333333"/>
                <w:sz w:val="21"/>
                <w:szCs w:val="21"/>
                <w:lang w:val="en-GB"/>
              </w:rPr>
            </w:pPr>
            <w:r>
              <w:rPr>
                <w:rFonts w:cs="Arial"/>
                <w:b/>
                <w:bCs/>
                <w:color w:val="333333"/>
                <w:sz w:val="21"/>
                <w:szCs w:val="21"/>
                <w:lang w:val="en-GB"/>
              </w:rPr>
              <w:t>Application:</w:t>
            </w:r>
          </w:p>
          <w:p w14:paraId="375320DD" w14:textId="77777777" w:rsidR="009514CA" w:rsidRPr="00874DCD" w:rsidRDefault="003C44C5" w:rsidP="009514CA">
            <w:pPr>
              <w:pStyle w:val="BodyText"/>
              <w:jc w:val="both"/>
              <w:rPr>
                <w:b/>
                <w:sz w:val="16"/>
                <w:szCs w:val="16"/>
                <w:lang w:val="en-GB"/>
              </w:rPr>
            </w:pPr>
            <w:r>
              <w:rPr>
                <w:rFonts w:cs="Arial"/>
                <w:color w:val="333333"/>
                <w:sz w:val="16"/>
                <w:szCs w:val="16"/>
                <w:lang w:val="en-GB"/>
              </w:rPr>
              <w:t>The trust network collaboration group has drafted a joint policy for malfunction situations requiring mutual notification as well as notification thresholds.</w:t>
            </w:r>
          </w:p>
        </w:tc>
        <w:tc>
          <w:tcPr>
            <w:tcW w:w="1276" w:type="dxa"/>
          </w:tcPr>
          <w:p w14:paraId="0B2085B2" w14:textId="77777777" w:rsidR="009514CA" w:rsidRPr="00874DCD" w:rsidRDefault="003C44C5" w:rsidP="009514CA">
            <w:pPr>
              <w:pStyle w:val="BodyText"/>
              <w:spacing w:after="0"/>
              <w:jc w:val="both"/>
              <w:rPr>
                <w:sz w:val="18"/>
                <w:szCs w:val="18"/>
                <w:lang w:val="en-GB"/>
              </w:rPr>
            </w:pPr>
            <w:r>
              <w:rPr>
                <w:sz w:val="18"/>
                <w:szCs w:val="18"/>
                <w:lang w:val="en-GB"/>
              </w:rPr>
              <w:lastRenderedPageBreak/>
              <w:t xml:space="preserve">A.16.1.2 Information security incident management / Management of information </w:t>
            </w:r>
            <w:r>
              <w:rPr>
                <w:sz w:val="18"/>
                <w:szCs w:val="18"/>
                <w:lang w:val="en-GB"/>
              </w:rPr>
              <w:lastRenderedPageBreak/>
              <w:t>security incidents, events and weaknesses: Reporting information security events</w:t>
            </w:r>
          </w:p>
          <w:p w14:paraId="79B5B51C" w14:textId="77777777" w:rsidR="001A17E5" w:rsidRPr="00874DCD" w:rsidRDefault="001A17E5" w:rsidP="009514CA">
            <w:pPr>
              <w:pStyle w:val="BodyText"/>
              <w:spacing w:after="0"/>
              <w:jc w:val="both"/>
              <w:rPr>
                <w:sz w:val="18"/>
                <w:szCs w:val="18"/>
                <w:lang w:val="en-GB"/>
              </w:rPr>
            </w:pPr>
          </w:p>
          <w:p w14:paraId="4AF1DCE5" w14:textId="77777777" w:rsidR="001A17E5" w:rsidRPr="00874DCD" w:rsidRDefault="001A17E5" w:rsidP="00064B9E">
            <w:pPr>
              <w:pStyle w:val="BodyText"/>
              <w:spacing w:after="0"/>
              <w:jc w:val="both"/>
              <w:rPr>
                <w:sz w:val="18"/>
                <w:szCs w:val="18"/>
                <w:lang w:val="en-GB"/>
              </w:rPr>
            </w:pPr>
          </w:p>
        </w:tc>
        <w:tc>
          <w:tcPr>
            <w:tcW w:w="3402" w:type="dxa"/>
          </w:tcPr>
          <w:p w14:paraId="3BB4226C" w14:textId="77777777" w:rsidR="00E20EE6" w:rsidRPr="00874DCD" w:rsidRDefault="003C44C5" w:rsidP="00E20EE6">
            <w:pPr>
              <w:rPr>
                <w:sz w:val="18"/>
                <w:szCs w:val="18"/>
                <w:lang w:val="en-GB"/>
              </w:rPr>
            </w:pPr>
            <w:r>
              <w:rPr>
                <w:sz w:val="18"/>
                <w:szCs w:val="18"/>
                <w:lang w:val="en-GB"/>
              </w:rPr>
              <w:lastRenderedPageBreak/>
              <w:t>Responsibilities related to incidents and stakeholder communications have been defined.</w:t>
            </w:r>
          </w:p>
          <w:p w14:paraId="08994BED" w14:textId="77777777" w:rsidR="009514CA" w:rsidRPr="00874DCD" w:rsidRDefault="009514CA" w:rsidP="009514CA">
            <w:pPr>
              <w:pStyle w:val="BodyText"/>
              <w:spacing w:after="0"/>
              <w:jc w:val="both"/>
              <w:rPr>
                <w:sz w:val="18"/>
                <w:szCs w:val="18"/>
                <w:lang w:val="en-GB"/>
              </w:rPr>
            </w:pPr>
          </w:p>
        </w:tc>
      </w:tr>
      <w:tr w:rsidR="008147B4" w14:paraId="58D6EA64" w14:textId="77777777" w:rsidTr="008147B4">
        <w:tc>
          <w:tcPr>
            <w:tcW w:w="846" w:type="dxa"/>
          </w:tcPr>
          <w:p w14:paraId="03978D95" w14:textId="77777777" w:rsidR="009514CA" w:rsidRPr="00874DCD" w:rsidRDefault="009514CA" w:rsidP="00900D8A">
            <w:pPr>
              <w:pStyle w:val="BodyText"/>
              <w:numPr>
                <w:ilvl w:val="0"/>
                <w:numId w:val="23"/>
              </w:numPr>
              <w:spacing w:after="0"/>
              <w:jc w:val="both"/>
              <w:rPr>
                <w:sz w:val="18"/>
                <w:szCs w:val="18"/>
                <w:lang w:val="en-GB"/>
              </w:rPr>
            </w:pPr>
          </w:p>
        </w:tc>
        <w:tc>
          <w:tcPr>
            <w:tcW w:w="992" w:type="dxa"/>
          </w:tcPr>
          <w:p w14:paraId="681F3450" w14:textId="77777777" w:rsidR="009514CA" w:rsidRPr="00064B9E" w:rsidRDefault="003C44C5" w:rsidP="009514CA">
            <w:pPr>
              <w:pStyle w:val="BodyText"/>
              <w:spacing w:after="0"/>
              <w:jc w:val="both"/>
              <w:rPr>
                <w:sz w:val="18"/>
                <w:szCs w:val="18"/>
              </w:rPr>
            </w:pPr>
            <w:r>
              <w:rPr>
                <w:sz w:val="18"/>
                <w:szCs w:val="18"/>
                <w:lang w:val="en-GB"/>
              </w:rPr>
              <w:t>S, H</w:t>
            </w:r>
          </w:p>
        </w:tc>
        <w:tc>
          <w:tcPr>
            <w:tcW w:w="4253" w:type="dxa"/>
          </w:tcPr>
          <w:p w14:paraId="1026E131" w14:textId="77777777" w:rsidR="009514CA" w:rsidRPr="00874DCD" w:rsidRDefault="003C44C5" w:rsidP="00106D25">
            <w:pPr>
              <w:rPr>
                <w:sz w:val="18"/>
                <w:szCs w:val="18"/>
                <w:lang w:val="en-GB"/>
              </w:rPr>
            </w:pPr>
            <w:r>
              <w:rPr>
                <w:sz w:val="18"/>
                <w:szCs w:val="18"/>
                <w:lang w:val="en-GB"/>
              </w:rPr>
              <w:t xml:space="preserve">The incident management process features a </w:t>
            </w:r>
            <w:r>
              <w:rPr>
                <w:b/>
                <w:bCs/>
                <w:sz w:val="18"/>
                <w:szCs w:val="18"/>
                <w:lang w:val="en-GB"/>
              </w:rPr>
              <w:t>requirement to notify users and relying parties.</w:t>
            </w:r>
          </w:p>
        </w:tc>
        <w:tc>
          <w:tcPr>
            <w:tcW w:w="5528" w:type="dxa"/>
          </w:tcPr>
          <w:p w14:paraId="3E99DF81" w14:textId="77777777" w:rsidR="009514CA" w:rsidRPr="00874DCD" w:rsidRDefault="003C44C5" w:rsidP="009514CA">
            <w:pPr>
              <w:pStyle w:val="BodyText"/>
              <w:jc w:val="both"/>
              <w:rPr>
                <w:b/>
                <w:sz w:val="18"/>
                <w:szCs w:val="18"/>
                <w:lang w:val="en-GB"/>
              </w:rPr>
            </w:pPr>
            <w:r>
              <w:rPr>
                <w:b/>
                <w:bCs/>
                <w:sz w:val="18"/>
                <w:szCs w:val="18"/>
                <w:lang w:val="en-GB"/>
              </w:rPr>
              <w:t>ITSA, section 16: Notifications of the identification service provider concerning threats or disruptions to their operations and protection of data</w:t>
            </w:r>
          </w:p>
          <w:p w14:paraId="30203560" w14:textId="77777777" w:rsidR="009514CA" w:rsidRPr="00874DCD" w:rsidRDefault="003C44C5" w:rsidP="009514CA">
            <w:pPr>
              <w:pStyle w:val="BodyText"/>
              <w:jc w:val="both"/>
              <w:rPr>
                <w:b/>
                <w:sz w:val="18"/>
                <w:szCs w:val="18"/>
                <w:lang w:val="en-GB"/>
              </w:rPr>
            </w:pPr>
            <w:r>
              <w:rPr>
                <w:rFonts w:ascii="Arial" w:hAnsi="Arial" w:cs="Arial"/>
                <w:color w:val="333333"/>
                <w:sz w:val="21"/>
                <w:szCs w:val="21"/>
                <w:lang w:val="en-GB"/>
              </w:rPr>
              <w:t>An identification service provider shall inform the parties relying on their identification service, holders of identification means, […] without undue delay of all significant threats or disruptions to the operation of the service, information security or the use of an electronic identity. The notification shall also include information about measures the parties involved have for use to counter such threats and risks, as well as the estimated expenses incurred by these measures. </w:t>
            </w:r>
          </w:p>
        </w:tc>
        <w:tc>
          <w:tcPr>
            <w:tcW w:w="1276" w:type="dxa"/>
          </w:tcPr>
          <w:p w14:paraId="5EAC71B9" w14:textId="77777777" w:rsidR="009514CA" w:rsidRPr="00874DCD" w:rsidRDefault="003C44C5" w:rsidP="009514CA">
            <w:pPr>
              <w:pStyle w:val="BodyText"/>
              <w:spacing w:after="0"/>
              <w:jc w:val="both"/>
              <w:rPr>
                <w:sz w:val="18"/>
                <w:szCs w:val="18"/>
                <w:lang w:val="en-GB"/>
              </w:rPr>
            </w:pPr>
            <w:r>
              <w:rPr>
                <w:sz w:val="18"/>
                <w:szCs w:val="18"/>
                <w:lang w:val="en-GB"/>
              </w:rPr>
              <w:t>A.16.1.2 Information security incident management / Management of information security incidents, events and weaknesses: Reporting information security events</w:t>
            </w:r>
          </w:p>
        </w:tc>
        <w:tc>
          <w:tcPr>
            <w:tcW w:w="3402" w:type="dxa"/>
          </w:tcPr>
          <w:p w14:paraId="1893BBD9" w14:textId="77777777" w:rsidR="00E20EE6" w:rsidRPr="00874DCD" w:rsidRDefault="003C44C5" w:rsidP="00E20EE6">
            <w:pPr>
              <w:rPr>
                <w:sz w:val="18"/>
                <w:szCs w:val="18"/>
                <w:lang w:val="en-GB"/>
              </w:rPr>
            </w:pPr>
            <w:r>
              <w:rPr>
                <w:sz w:val="18"/>
                <w:szCs w:val="18"/>
                <w:lang w:val="en-GB"/>
              </w:rPr>
              <w:t>Responsibilities related to incidents and stakeholder communications have been defined.</w:t>
            </w:r>
          </w:p>
          <w:p w14:paraId="769A2E0C" w14:textId="77777777" w:rsidR="00106D25" w:rsidRPr="00874DCD" w:rsidRDefault="00106D25" w:rsidP="00E20EE6">
            <w:pPr>
              <w:rPr>
                <w:color w:val="054884" w:themeColor="text2"/>
                <w:sz w:val="18"/>
                <w:szCs w:val="18"/>
                <w:lang w:val="en-GB"/>
              </w:rPr>
            </w:pPr>
          </w:p>
          <w:p w14:paraId="13E587BC" w14:textId="77777777" w:rsidR="00106D25" w:rsidRPr="00106D25" w:rsidRDefault="003C44C5" w:rsidP="00E20EE6">
            <w:pPr>
              <w:rPr>
                <w:sz w:val="18"/>
                <w:szCs w:val="18"/>
              </w:rPr>
            </w:pPr>
            <w:r>
              <w:rPr>
                <w:sz w:val="18"/>
                <w:szCs w:val="18"/>
                <w:lang w:val="en-GB"/>
              </w:rPr>
              <w:t>Relying parties mean eServices.</w:t>
            </w:r>
          </w:p>
          <w:p w14:paraId="6794F70F" w14:textId="77777777" w:rsidR="009514CA" w:rsidRDefault="009514CA" w:rsidP="009514CA">
            <w:pPr>
              <w:pStyle w:val="BodyText"/>
              <w:spacing w:after="0"/>
              <w:jc w:val="both"/>
              <w:rPr>
                <w:sz w:val="18"/>
                <w:szCs w:val="18"/>
              </w:rPr>
            </w:pPr>
          </w:p>
        </w:tc>
      </w:tr>
      <w:tr w:rsidR="008147B4" w:rsidRPr="00BF7C90" w14:paraId="10B2E15C" w14:textId="77777777" w:rsidTr="008147B4">
        <w:tc>
          <w:tcPr>
            <w:tcW w:w="846" w:type="dxa"/>
          </w:tcPr>
          <w:p w14:paraId="47EAE667" w14:textId="77777777" w:rsidR="009514CA" w:rsidRPr="00E11277" w:rsidRDefault="009514CA" w:rsidP="00900D8A">
            <w:pPr>
              <w:pStyle w:val="BodyText"/>
              <w:numPr>
                <w:ilvl w:val="0"/>
                <w:numId w:val="23"/>
              </w:numPr>
              <w:spacing w:after="0"/>
              <w:jc w:val="both"/>
              <w:rPr>
                <w:sz w:val="18"/>
                <w:szCs w:val="18"/>
              </w:rPr>
            </w:pPr>
          </w:p>
        </w:tc>
        <w:tc>
          <w:tcPr>
            <w:tcW w:w="992" w:type="dxa"/>
          </w:tcPr>
          <w:p w14:paraId="1995E2B9" w14:textId="77777777" w:rsidR="009514CA" w:rsidRPr="00064B9E" w:rsidRDefault="003C44C5" w:rsidP="009514CA">
            <w:pPr>
              <w:pStyle w:val="BodyText"/>
              <w:spacing w:after="0"/>
              <w:jc w:val="both"/>
              <w:rPr>
                <w:sz w:val="18"/>
                <w:szCs w:val="18"/>
              </w:rPr>
            </w:pPr>
            <w:r>
              <w:rPr>
                <w:sz w:val="18"/>
                <w:szCs w:val="18"/>
                <w:lang w:val="en-GB"/>
              </w:rPr>
              <w:t>S, H</w:t>
            </w:r>
          </w:p>
        </w:tc>
        <w:tc>
          <w:tcPr>
            <w:tcW w:w="4253" w:type="dxa"/>
          </w:tcPr>
          <w:p w14:paraId="26279CDD" w14:textId="77777777" w:rsidR="009514CA" w:rsidRPr="00874DCD" w:rsidRDefault="003C44C5" w:rsidP="009514CA">
            <w:pPr>
              <w:rPr>
                <w:b/>
                <w:sz w:val="18"/>
                <w:szCs w:val="18"/>
                <w:lang w:val="en-GB"/>
              </w:rPr>
            </w:pPr>
            <w:r>
              <w:rPr>
                <w:sz w:val="18"/>
                <w:szCs w:val="18"/>
                <w:lang w:val="en-GB"/>
              </w:rPr>
              <w:t xml:space="preserve">The incident management process features a </w:t>
            </w:r>
            <w:r>
              <w:rPr>
                <w:b/>
                <w:bCs/>
                <w:sz w:val="18"/>
                <w:szCs w:val="18"/>
                <w:lang w:val="en-GB"/>
              </w:rPr>
              <w:t>requirement to notify the Finnish Transport and Communications Agency.</w:t>
            </w:r>
          </w:p>
          <w:p w14:paraId="58B992F7" w14:textId="77777777" w:rsidR="009514CA" w:rsidRPr="00874DCD" w:rsidRDefault="009514CA" w:rsidP="009514CA">
            <w:pPr>
              <w:pStyle w:val="BodyText"/>
              <w:spacing w:after="0"/>
              <w:jc w:val="both"/>
              <w:rPr>
                <w:b/>
                <w:sz w:val="18"/>
                <w:szCs w:val="18"/>
                <w:lang w:val="en-GB"/>
              </w:rPr>
            </w:pPr>
          </w:p>
        </w:tc>
        <w:tc>
          <w:tcPr>
            <w:tcW w:w="5528" w:type="dxa"/>
          </w:tcPr>
          <w:p w14:paraId="6247EEE9" w14:textId="77777777" w:rsidR="009514CA" w:rsidRPr="00874DCD" w:rsidRDefault="003C44C5" w:rsidP="009514CA">
            <w:pPr>
              <w:pStyle w:val="BodyText"/>
              <w:jc w:val="both"/>
              <w:rPr>
                <w:b/>
                <w:sz w:val="18"/>
                <w:szCs w:val="18"/>
                <w:lang w:val="en-GB"/>
              </w:rPr>
            </w:pPr>
            <w:r>
              <w:rPr>
                <w:b/>
                <w:bCs/>
                <w:sz w:val="18"/>
                <w:szCs w:val="18"/>
                <w:lang w:val="en-GB"/>
              </w:rPr>
              <w:t>ITSA, section 16: Notifications of the identification service provider concerning threats or disruptions to their operations and protection of data</w:t>
            </w:r>
          </w:p>
          <w:p w14:paraId="7CA55109" w14:textId="77777777" w:rsidR="009514CA" w:rsidRPr="00874DCD" w:rsidRDefault="003C44C5" w:rsidP="009514CA">
            <w:pPr>
              <w:rPr>
                <w:rFonts w:ascii="Arial" w:hAnsi="Arial"/>
                <w:color w:val="333333"/>
                <w:sz w:val="21"/>
                <w:lang w:val="en-GB"/>
              </w:rPr>
            </w:pPr>
            <w:r>
              <w:rPr>
                <w:rFonts w:ascii="Arial" w:hAnsi="Arial" w:cs="Arial"/>
                <w:color w:val="333333"/>
                <w:sz w:val="21"/>
                <w:szCs w:val="21"/>
                <w:lang w:val="en-GB"/>
              </w:rPr>
              <w:t xml:space="preserve">Notwithstanding any secrecy provisions, an identification service provider shall inform […] the Finnish Transport </w:t>
            </w:r>
            <w:r>
              <w:rPr>
                <w:rFonts w:ascii="Arial" w:hAnsi="Arial" w:cs="Arial"/>
                <w:color w:val="333333"/>
                <w:sz w:val="21"/>
                <w:szCs w:val="21"/>
                <w:lang w:val="en-GB"/>
              </w:rPr>
              <w:lastRenderedPageBreak/>
              <w:t>and Communications Agency without undue delay of all significant threats or disruptions to the operation of the service, information security or the use of an electronic identity. The notification shall also include information about measures the parties involved have for use to counter such threats and risks, as well as the estimated expenses incurred by these measures. </w:t>
            </w:r>
          </w:p>
          <w:p w14:paraId="6D22B1CA" w14:textId="77777777" w:rsidR="00986646" w:rsidRPr="00874DCD" w:rsidRDefault="00986646" w:rsidP="009514CA">
            <w:pPr>
              <w:rPr>
                <w:rFonts w:ascii="Arial" w:hAnsi="Arial"/>
                <w:color w:val="333333"/>
                <w:sz w:val="21"/>
                <w:lang w:val="en-GB"/>
              </w:rPr>
            </w:pPr>
          </w:p>
          <w:p w14:paraId="670B8565" w14:textId="77777777" w:rsidR="00986646" w:rsidRPr="00874DCD" w:rsidRDefault="003C44C5" w:rsidP="00986646">
            <w:pPr>
              <w:rPr>
                <w:b/>
                <w:sz w:val="18"/>
                <w:szCs w:val="18"/>
                <w:lang w:val="en-GB"/>
              </w:rPr>
            </w:pPr>
            <w:r>
              <w:rPr>
                <w:b/>
                <w:bCs/>
                <w:sz w:val="18"/>
                <w:szCs w:val="18"/>
                <w:lang w:val="en-GB"/>
              </w:rPr>
              <w:t>M72B, section 11:</w:t>
            </w:r>
            <w:r>
              <w:rPr>
                <w:b/>
                <w:bCs/>
                <w:sz w:val="18"/>
                <w:lang w:val="en-GB"/>
              </w:rPr>
              <w:t xml:space="preserve"> </w:t>
            </w:r>
            <w:r>
              <w:rPr>
                <w:b/>
                <w:bCs/>
                <w:sz w:val="18"/>
                <w:szCs w:val="18"/>
                <w:lang w:val="en-GB"/>
              </w:rPr>
              <w:t>Incident notifications by the identification service provider to the Finnish Transport and Communications Agency</w:t>
            </w:r>
          </w:p>
          <w:p w14:paraId="40096D00" w14:textId="77777777" w:rsidR="00986646" w:rsidRPr="00874DCD" w:rsidRDefault="003C44C5" w:rsidP="00986646">
            <w:pPr>
              <w:rPr>
                <w:b/>
                <w:sz w:val="18"/>
                <w:szCs w:val="18"/>
                <w:lang w:val="en-GB"/>
              </w:rPr>
            </w:pPr>
            <w:r>
              <w:rPr>
                <w:b/>
                <w:bCs/>
                <w:sz w:val="18"/>
                <w:szCs w:val="18"/>
                <w:lang w:val="en-GB"/>
              </w:rPr>
              <w:t>11.1 Significant threats and disruptions</w:t>
            </w:r>
          </w:p>
          <w:p w14:paraId="44A775C3" w14:textId="77777777" w:rsidR="00986646" w:rsidRPr="00874DCD" w:rsidRDefault="003C44C5" w:rsidP="00986646">
            <w:pPr>
              <w:rPr>
                <w:bCs/>
                <w:sz w:val="18"/>
                <w:szCs w:val="18"/>
                <w:lang w:val="en-GB"/>
              </w:rPr>
            </w:pPr>
            <w:r>
              <w:rPr>
                <w:sz w:val="18"/>
                <w:szCs w:val="18"/>
                <w:lang w:val="en-GB"/>
              </w:rPr>
              <w:t>Significant disruptions to the identification service that need to be reported to the Finnish Transport and Communications Agency according to section 16 of the Identification and Trust Services Act include events that are connected to incorrectness or abuse of electronic identity or to an information security threat or disruption that compromises the integrity and reliability of identification. Unforeseeable disruptions with greater than minor effects on the trust network are also considered significant.</w:t>
            </w:r>
          </w:p>
          <w:p w14:paraId="675D8EBB" w14:textId="77777777" w:rsidR="00986646" w:rsidRPr="00874DCD" w:rsidRDefault="00986646" w:rsidP="00986646">
            <w:pPr>
              <w:rPr>
                <w:bCs/>
                <w:sz w:val="18"/>
                <w:szCs w:val="18"/>
                <w:lang w:val="en-GB"/>
              </w:rPr>
            </w:pPr>
          </w:p>
          <w:p w14:paraId="0B39946C" w14:textId="77777777" w:rsidR="00986646" w:rsidRPr="00874DCD" w:rsidRDefault="003C44C5" w:rsidP="00986646">
            <w:pPr>
              <w:rPr>
                <w:b/>
                <w:sz w:val="18"/>
                <w:szCs w:val="18"/>
                <w:lang w:val="en-GB"/>
              </w:rPr>
            </w:pPr>
            <w:r>
              <w:rPr>
                <w:b/>
                <w:bCs/>
                <w:sz w:val="18"/>
                <w:szCs w:val="18"/>
                <w:lang w:val="en-GB"/>
              </w:rPr>
              <w:t>11.2 Reported information</w:t>
            </w:r>
          </w:p>
          <w:p w14:paraId="3AFFA9B5" w14:textId="77777777" w:rsidR="00986646" w:rsidRPr="00874DCD" w:rsidRDefault="003C44C5" w:rsidP="00986646">
            <w:pPr>
              <w:rPr>
                <w:bCs/>
                <w:sz w:val="18"/>
                <w:szCs w:val="18"/>
                <w:lang w:val="en-GB"/>
              </w:rPr>
            </w:pPr>
            <w:r>
              <w:rPr>
                <w:sz w:val="18"/>
                <w:szCs w:val="18"/>
                <w:lang w:val="en-GB"/>
              </w:rPr>
              <w:t>Notifications of significant threats or disruptions provided to the Finnish Transport and Communications Agency shall contain at least the following information:</w:t>
            </w:r>
          </w:p>
          <w:p w14:paraId="7D1E609D" w14:textId="77777777" w:rsidR="00986646" w:rsidRPr="00874DCD" w:rsidRDefault="003C44C5" w:rsidP="00986646">
            <w:pPr>
              <w:rPr>
                <w:bCs/>
                <w:sz w:val="18"/>
                <w:szCs w:val="18"/>
                <w:lang w:val="en-GB"/>
              </w:rPr>
            </w:pPr>
            <w:r>
              <w:rPr>
                <w:sz w:val="18"/>
                <w:szCs w:val="18"/>
                <w:lang w:val="en-GB"/>
              </w:rPr>
              <w:t>1) identification means or identification broker service affected by the disruption or threat;</w:t>
            </w:r>
          </w:p>
          <w:p w14:paraId="116D5B67" w14:textId="77777777" w:rsidR="00986646" w:rsidRPr="00874DCD" w:rsidRDefault="003C44C5" w:rsidP="00986646">
            <w:pPr>
              <w:rPr>
                <w:bCs/>
                <w:sz w:val="18"/>
                <w:szCs w:val="18"/>
                <w:lang w:val="en-GB"/>
              </w:rPr>
            </w:pPr>
            <w:r>
              <w:rPr>
                <w:sz w:val="18"/>
                <w:szCs w:val="18"/>
                <w:lang w:val="en-GB"/>
              </w:rPr>
              <w:t>2) description of the disruption or threat and any known reasons for it and its duration;</w:t>
            </w:r>
          </w:p>
          <w:p w14:paraId="2B583558" w14:textId="77777777" w:rsidR="00986646" w:rsidRPr="00874DCD" w:rsidRDefault="003C44C5" w:rsidP="00986646">
            <w:pPr>
              <w:rPr>
                <w:bCs/>
                <w:sz w:val="18"/>
                <w:szCs w:val="18"/>
                <w:lang w:val="en-GB"/>
              </w:rPr>
            </w:pPr>
            <w:r>
              <w:rPr>
                <w:sz w:val="18"/>
                <w:szCs w:val="18"/>
                <w:lang w:val="en-GB"/>
              </w:rPr>
              <w:t>3) description of the impact of the disruption or threat, including the impact on the issuance of new identification means, their users, relying parties, other parties of the trust network, and cross-border use;</w:t>
            </w:r>
          </w:p>
          <w:p w14:paraId="720329E9" w14:textId="77777777" w:rsidR="00986646" w:rsidRPr="00874DCD" w:rsidRDefault="003C44C5" w:rsidP="00986646">
            <w:pPr>
              <w:rPr>
                <w:bCs/>
                <w:sz w:val="18"/>
                <w:szCs w:val="18"/>
                <w:lang w:val="en-GB"/>
              </w:rPr>
            </w:pPr>
            <w:r>
              <w:rPr>
                <w:sz w:val="18"/>
                <w:szCs w:val="18"/>
                <w:lang w:val="en-GB"/>
              </w:rPr>
              <w:t>4) description of corrective measures; and</w:t>
            </w:r>
          </w:p>
          <w:p w14:paraId="7E6BD1A4" w14:textId="77777777" w:rsidR="00986646" w:rsidRPr="00874DCD" w:rsidRDefault="003C44C5" w:rsidP="00986646">
            <w:pPr>
              <w:rPr>
                <w:bCs/>
                <w:sz w:val="18"/>
                <w:szCs w:val="18"/>
                <w:lang w:val="en-GB"/>
              </w:rPr>
            </w:pPr>
            <w:r>
              <w:rPr>
                <w:sz w:val="18"/>
                <w:szCs w:val="18"/>
                <w:lang w:val="en-GB"/>
              </w:rPr>
              <w:t>5) description of the provision of information on the disruption or threat to relying parties, identification means holders and the trust network as well as information on notifying other authorities.</w:t>
            </w:r>
          </w:p>
          <w:p w14:paraId="0956867B" w14:textId="77777777" w:rsidR="00986646" w:rsidRPr="00874DCD" w:rsidRDefault="00986646" w:rsidP="00986646">
            <w:pPr>
              <w:rPr>
                <w:bCs/>
                <w:sz w:val="18"/>
                <w:szCs w:val="18"/>
                <w:lang w:val="en-GB"/>
              </w:rPr>
            </w:pPr>
          </w:p>
          <w:p w14:paraId="5771C093" w14:textId="77777777" w:rsidR="00986646" w:rsidRPr="00874DCD" w:rsidRDefault="003C44C5" w:rsidP="00986646">
            <w:pPr>
              <w:rPr>
                <w:b/>
                <w:sz w:val="18"/>
                <w:szCs w:val="18"/>
                <w:lang w:val="en-GB"/>
              </w:rPr>
            </w:pPr>
            <w:r>
              <w:rPr>
                <w:b/>
                <w:bCs/>
                <w:sz w:val="18"/>
                <w:szCs w:val="18"/>
                <w:lang w:val="en-GB"/>
              </w:rPr>
              <w:lastRenderedPageBreak/>
              <w:t>11.3 Reporting procedure</w:t>
            </w:r>
          </w:p>
          <w:p w14:paraId="41F5A177" w14:textId="77777777" w:rsidR="00986646" w:rsidRPr="00874DCD" w:rsidRDefault="003C44C5" w:rsidP="00986646">
            <w:pPr>
              <w:rPr>
                <w:bCs/>
                <w:sz w:val="18"/>
                <w:szCs w:val="18"/>
                <w:lang w:val="en-GB"/>
              </w:rPr>
            </w:pPr>
            <w:r>
              <w:rPr>
                <w:sz w:val="18"/>
                <w:szCs w:val="18"/>
                <w:lang w:val="en-GB"/>
              </w:rPr>
              <w:t>Significant disruptions or threats must be reported to the Finnish Transport and Communications Agency electronically by using an online form, e-mail or secure e-mail.</w:t>
            </w:r>
          </w:p>
          <w:p w14:paraId="074038D0" w14:textId="77777777" w:rsidR="00986646" w:rsidRPr="00874DCD" w:rsidRDefault="003C44C5" w:rsidP="00986646">
            <w:pPr>
              <w:rPr>
                <w:bCs/>
                <w:sz w:val="18"/>
                <w:szCs w:val="18"/>
                <w:lang w:val="en-GB"/>
              </w:rPr>
            </w:pPr>
            <w:r>
              <w:rPr>
                <w:sz w:val="18"/>
                <w:szCs w:val="18"/>
                <w:lang w:val="en-GB"/>
              </w:rPr>
              <w:t>The report may be amended later on if all of the information is not available at the time of the initial report submitted without undue delay in accordance with section 16 of the Identification and Trust Services Act.</w:t>
            </w:r>
          </w:p>
          <w:p w14:paraId="45D02A3A" w14:textId="77777777" w:rsidR="009514CA" w:rsidRPr="00874DCD" w:rsidRDefault="009514CA" w:rsidP="009514CA">
            <w:pPr>
              <w:rPr>
                <w:b/>
                <w:sz w:val="18"/>
                <w:szCs w:val="18"/>
                <w:lang w:val="en-GB"/>
              </w:rPr>
            </w:pPr>
          </w:p>
          <w:p w14:paraId="5DF0C26B" w14:textId="77777777" w:rsidR="009514CA" w:rsidRPr="00874DCD" w:rsidRDefault="009514CA" w:rsidP="009514CA">
            <w:pPr>
              <w:rPr>
                <w:sz w:val="18"/>
                <w:szCs w:val="18"/>
                <w:lang w:val="en-GB"/>
              </w:rPr>
            </w:pPr>
          </w:p>
          <w:p w14:paraId="785F6A6B" w14:textId="77777777" w:rsidR="009514CA" w:rsidRPr="00874DCD" w:rsidRDefault="003C44C5" w:rsidP="009514CA">
            <w:pPr>
              <w:rPr>
                <w:sz w:val="18"/>
                <w:szCs w:val="18"/>
                <w:lang w:val="en-GB"/>
              </w:rPr>
            </w:pPr>
            <w:r>
              <w:rPr>
                <w:b/>
                <w:bCs/>
                <w:sz w:val="18"/>
                <w:szCs w:val="18"/>
                <w:lang w:val="en-GB"/>
              </w:rPr>
              <w:t>MPS72B explanatory note on the threshold of notification to the Finnish Transport and Communications Agency,</w:t>
            </w:r>
            <w:r>
              <w:rPr>
                <w:sz w:val="18"/>
                <w:szCs w:val="18"/>
                <w:lang w:val="en-GB"/>
              </w:rPr>
              <w:t xml:space="preserve"> chapter 4.11.1 Provision 11.1:</w:t>
            </w:r>
          </w:p>
          <w:p w14:paraId="7F828C1E" w14:textId="77777777" w:rsidR="009514CA" w:rsidRPr="00874DCD" w:rsidRDefault="009514CA" w:rsidP="009514CA">
            <w:pPr>
              <w:rPr>
                <w:sz w:val="18"/>
                <w:szCs w:val="18"/>
                <w:lang w:val="en-GB"/>
              </w:rPr>
            </w:pPr>
          </w:p>
          <w:p w14:paraId="4E4667D7" w14:textId="77777777" w:rsidR="00AB3844" w:rsidRPr="00AB3844" w:rsidRDefault="003C44C5" w:rsidP="00AB3844">
            <w:pPr>
              <w:rPr>
                <w:sz w:val="18"/>
              </w:rPr>
            </w:pPr>
            <w:r>
              <w:rPr>
                <w:sz w:val="18"/>
                <w:szCs w:val="18"/>
                <w:lang w:val="en-GB"/>
              </w:rPr>
              <w:t>Section 11.1 of the Regulation</w:t>
            </w:r>
            <w:r>
              <w:rPr>
                <w:sz w:val="18"/>
                <w:lang w:val="en-GB"/>
              </w:rPr>
              <w:t xml:space="preserve"> defines, at a general level, the factors deemed relevant in judging the significance of the disturbance</w:t>
            </w:r>
            <w:r>
              <w:rPr>
                <w:sz w:val="18"/>
                <w:szCs w:val="18"/>
                <w:lang w:val="en-GB"/>
              </w:rPr>
              <w:t xml:space="preserve"> or threat</w:t>
            </w:r>
            <w:r>
              <w:rPr>
                <w:sz w:val="18"/>
                <w:lang w:val="en-GB"/>
              </w:rPr>
              <w:t>, i.e. the notification threshold. Such significant disturbances include:</w:t>
            </w:r>
          </w:p>
          <w:p w14:paraId="7E0A7034" w14:textId="77777777" w:rsidR="00AB3844" w:rsidRPr="00874DCD" w:rsidRDefault="003C44C5">
            <w:pPr>
              <w:pStyle w:val="Listaindent"/>
              <w:rPr>
                <w:sz w:val="22"/>
                <w:lang w:val="en-GB"/>
              </w:rPr>
            </w:pPr>
            <w:r>
              <w:rPr>
                <w:sz w:val="22"/>
                <w:lang w:val="en-GB"/>
              </w:rPr>
              <w:t>issuing an identification means to the wrong person</w:t>
            </w:r>
          </w:p>
          <w:p w14:paraId="717F7792" w14:textId="77777777" w:rsidR="00AB3844" w:rsidRPr="00874DCD" w:rsidRDefault="003C44C5">
            <w:pPr>
              <w:pStyle w:val="Listaindent"/>
              <w:rPr>
                <w:sz w:val="22"/>
                <w:lang w:val="en-GB"/>
              </w:rPr>
            </w:pPr>
            <w:r>
              <w:rPr>
                <w:sz w:val="22"/>
                <w:lang w:val="en-GB"/>
              </w:rPr>
              <w:t>disturbances related to the functioning of a revocation list in which an up-to-date revocation list is not available</w:t>
            </w:r>
          </w:p>
          <w:p w14:paraId="421AFF78" w14:textId="77777777" w:rsidR="00AB3844" w:rsidRPr="00874DCD" w:rsidRDefault="003C44C5">
            <w:pPr>
              <w:pStyle w:val="Listaindent"/>
              <w:rPr>
                <w:sz w:val="22"/>
                <w:lang w:val="en-GB"/>
              </w:rPr>
            </w:pPr>
            <w:r>
              <w:rPr>
                <w:lang w:val="en-GB"/>
              </w:rPr>
              <w:t>intrusions in the</w:t>
            </w:r>
            <w:r>
              <w:rPr>
                <w:sz w:val="22"/>
                <w:lang w:val="en-GB"/>
              </w:rPr>
              <w:t xml:space="preserve"> systems of the service provider</w:t>
            </w:r>
          </w:p>
          <w:p w14:paraId="20C779EF" w14:textId="77777777" w:rsidR="00AB3844" w:rsidRPr="00874DCD" w:rsidRDefault="003C44C5">
            <w:pPr>
              <w:pStyle w:val="Listaindent"/>
              <w:rPr>
                <w:sz w:val="22"/>
                <w:lang w:val="en-GB"/>
              </w:rPr>
            </w:pPr>
            <w:r>
              <w:rPr>
                <w:sz w:val="22"/>
                <w:lang w:val="en-GB"/>
              </w:rPr>
              <w:t xml:space="preserve">disclosure of the identification means provider’s certificate signature keys </w:t>
            </w:r>
          </w:p>
          <w:p w14:paraId="1F9D8969" w14:textId="77777777" w:rsidR="00AB3844" w:rsidRPr="00874DCD" w:rsidRDefault="003C44C5">
            <w:pPr>
              <w:pStyle w:val="Listaindent"/>
              <w:rPr>
                <w:sz w:val="22"/>
                <w:lang w:val="en-GB"/>
              </w:rPr>
            </w:pPr>
            <w:r>
              <w:rPr>
                <w:sz w:val="22"/>
                <w:lang w:val="en-GB"/>
              </w:rPr>
              <w:t>serious abuse of identification means, such as incidents related to the chaining of identification means</w:t>
            </w:r>
          </w:p>
          <w:p w14:paraId="79AD54D6" w14:textId="77777777" w:rsidR="00AB3844" w:rsidRPr="00AB3844" w:rsidRDefault="003C44C5">
            <w:pPr>
              <w:pStyle w:val="Listaindent"/>
              <w:rPr>
                <w:sz w:val="22"/>
              </w:rPr>
            </w:pPr>
            <w:r>
              <w:rPr>
                <w:sz w:val="22"/>
                <w:lang w:val="en-GB"/>
              </w:rPr>
              <w:t>serious internal misconduct.</w:t>
            </w:r>
          </w:p>
          <w:p w14:paraId="099C91D4" w14:textId="77777777" w:rsidR="00AB3844" w:rsidRPr="00874DCD" w:rsidRDefault="003C44C5" w:rsidP="00AB3844">
            <w:pPr>
              <w:rPr>
                <w:sz w:val="18"/>
                <w:lang w:val="en-GB"/>
              </w:rPr>
            </w:pPr>
            <w:r>
              <w:rPr>
                <w:sz w:val="18"/>
                <w:lang w:val="en-GB"/>
              </w:rPr>
              <w:t>The threshold for deeming faults or abuse related to electronic identities significant is very low, and the same applies to vulnerabilities or flaws that compromise the correctness of the identification data. With respect to usability or quality issues, on the other hand, the notification threshold is, in principle, somewhat higher, and they are deemed more significant mainly in the cases where the is</w:t>
            </w:r>
            <w:r>
              <w:rPr>
                <w:sz w:val="18"/>
                <w:lang w:val="en-GB"/>
              </w:rPr>
              <w:lastRenderedPageBreak/>
              <w:t>sue affects other trust network parties.</w:t>
            </w:r>
            <w:r>
              <w:rPr>
                <w:sz w:val="18"/>
                <w:szCs w:val="18"/>
                <w:lang w:val="en-GB"/>
              </w:rPr>
              <w:t xml:space="preserve"> Such issues include extended disruptions in the identification means or identification broker service that prevent the provision of identification services to e-services. Extended disruptions preventing the chaining of initial identification are significant.</w:t>
            </w:r>
          </w:p>
          <w:p w14:paraId="56931DB3" w14:textId="77777777" w:rsidR="009514CA" w:rsidRPr="00874DCD" w:rsidRDefault="009514CA" w:rsidP="00AB3844">
            <w:pPr>
              <w:rPr>
                <w:b/>
                <w:sz w:val="18"/>
                <w:szCs w:val="18"/>
                <w:lang w:val="en-GB"/>
              </w:rPr>
            </w:pPr>
          </w:p>
        </w:tc>
        <w:tc>
          <w:tcPr>
            <w:tcW w:w="1276" w:type="dxa"/>
          </w:tcPr>
          <w:p w14:paraId="64E731E5" w14:textId="77777777" w:rsidR="009514CA" w:rsidRPr="00874DCD" w:rsidRDefault="003C44C5" w:rsidP="009514CA">
            <w:pPr>
              <w:pStyle w:val="BodyText"/>
              <w:spacing w:after="0"/>
              <w:jc w:val="both"/>
              <w:rPr>
                <w:color w:val="FF0000"/>
                <w:sz w:val="18"/>
                <w:szCs w:val="18"/>
                <w:lang w:val="en-GB"/>
              </w:rPr>
            </w:pPr>
            <w:r>
              <w:rPr>
                <w:sz w:val="18"/>
                <w:szCs w:val="18"/>
                <w:lang w:val="en-GB"/>
              </w:rPr>
              <w:lastRenderedPageBreak/>
              <w:t xml:space="preserve">A.16.1.2 Information security incident management / </w:t>
            </w:r>
            <w:r>
              <w:rPr>
                <w:sz w:val="18"/>
                <w:szCs w:val="18"/>
                <w:lang w:val="en-GB"/>
              </w:rPr>
              <w:lastRenderedPageBreak/>
              <w:t>Management of information security incidents, events and weaknesses: Reporting information security events</w:t>
            </w:r>
          </w:p>
        </w:tc>
        <w:tc>
          <w:tcPr>
            <w:tcW w:w="3402" w:type="dxa"/>
          </w:tcPr>
          <w:p w14:paraId="1471FE2D" w14:textId="77777777" w:rsidR="00FA443D" w:rsidRPr="00874DCD" w:rsidRDefault="003C44C5" w:rsidP="00E20EE6">
            <w:pPr>
              <w:rPr>
                <w:sz w:val="18"/>
                <w:szCs w:val="18"/>
                <w:lang w:val="en-GB"/>
              </w:rPr>
            </w:pPr>
            <w:r>
              <w:rPr>
                <w:sz w:val="18"/>
                <w:szCs w:val="18"/>
                <w:lang w:val="en-GB"/>
              </w:rPr>
              <w:lastRenderedPageBreak/>
              <w:t xml:space="preserve">The document on the notification threshold defined by the trust network is complied with. </w:t>
            </w:r>
            <w:r>
              <w:rPr>
                <w:sz w:val="18"/>
                <w:szCs w:val="18"/>
                <w:highlight w:val="yellow"/>
                <w:lang w:val="en-GB"/>
              </w:rPr>
              <w:t>[document number]</w:t>
            </w:r>
          </w:p>
          <w:p w14:paraId="7430D1F8" w14:textId="77777777" w:rsidR="00FA443D" w:rsidRPr="00874DCD" w:rsidRDefault="00FA443D" w:rsidP="00E20EE6">
            <w:pPr>
              <w:rPr>
                <w:sz w:val="18"/>
                <w:szCs w:val="18"/>
                <w:lang w:val="en-GB"/>
              </w:rPr>
            </w:pPr>
          </w:p>
          <w:p w14:paraId="0FF41E31" w14:textId="77777777" w:rsidR="00E20EE6" w:rsidRPr="00874DCD" w:rsidRDefault="003C44C5" w:rsidP="00E20EE6">
            <w:pPr>
              <w:rPr>
                <w:sz w:val="18"/>
                <w:szCs w:val="18"/>
                <w:lang w:val="en-GB"/>
              </w:rPr>
            </w:pPr>
            <w:r>
              <w:rPr>
                <w:sz w:val="18"/>
                <w:szCs w:val="18"/>
                <w:lang w:val="en-GB"/>
              </w:rPr>
              <w:lastRenderedPageBreak/>
              <w:t>Responsibilities related to incidents and stakeholder communications have been defined.</w:t>
            </w:r>
          </w:p>
          <w:p w14:paraId="23370476" w14:textId="77777777" w:rsidR="009514CA" w:rsidRPr="00874DCD" w:rsidRDefault="009514CA" w:rsidP="009514CA">
            <w:pPr>
              <w:pStyle w:val="BodyText"/>
              <w:spacing w:after="0"/>
              <w:jc w:val="both"/>
              <w:rPr>
                <w:sz w:val="18"/>
                <w:szCs w:val="18"/>
                <w:lang w:val="en-GB"/>
              </w:rPr>
            </w:pPr>
          </w:p>
        </w:tc>
      </w:tr>
    </w:tbl>
    <w:p w14:paraId="397C4CA1" w14:textId="77777777" w:rsidR="00884777" w:rsidRPr="00874DCD" w:rsidRDefault="00884777">
      <w:pPr>
        <w:rPr>
          <w:b/>
          <w:bCs/>
          <w:lang w:val="en-GB"/>
        </w:rPr>
      </w:pPr>
    </w:p>
    <w:p w14:paraId="70949DE4" w14:textId="77777777" w:rsidR="00884777" w:rsidRDefault="003C44C5" w:rsidP="007E4782">
      <w:pPr>
        <w:pStyle w:val="Heading1"/>
      </w:pPr>
      <w:bookmarkStart w:id="15" w:name="_Toc11772967"/>
      <w:bookmarkStart w:id="16" w:name="_Toc138170215"/>
      <w:r>
        <w:rPr>
          <w:lang w:val="en-GB"/>
        </w:rPr>
        <w:t>Storage and handling of data</w:t>
      </w:r>
      <w:bookmarkEnd w:id="15"/>
      <w:bookmarkEnd w:id="16"/>
    </w:p>
    <w:p w14:paraId="107A3921" w14:textId="77777777" w:rsidR="00884777" w:rsidRDefault="00884777"/>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8147B4" w:rsidRPr="00BF7C90" w14:paraId="70082C31"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3BEE5FDC" w14:textId="77777777" w:rsidR="007E4782" w:rsidRDefault="007E4782" w:rsidP="009514CA">
            <w:pPr>
              <w:jc w:val="both"/>
              <w:rPr>
                <w:sz w:val="18"/>
                <w:szCs w:val="18"/>
              </w:rPr>
            </w:pPr>
          </w:p>
          <w:p w14:paraId="42E04F97" w14:textId="77777777" w:rsidR="001F2C44" w:rsidRPr="00396EB1" w:rsidRDefault="003C44C5" w:rsidP="009514CA">
            <w:pPr>
              <w:jc w:val="both"/>
              <w:rPr>
                <w:sz w:val="18"/>
                <w:szCs w:val="18"/>
              </w:rPr>
            </w:pPr>
            <w:r>
              <w:rPr>
                <w:b w:val="0"/>
                <w:sz w:val="18"/>
                <w:szCs w:val="18"/>
                <w:lang w:val="en-GB"/>
              </w:rPr>
              <w:t>M72B, section 15: Conformity assessment criteria</w:t>
            </w:r>
          </w:p>
          <w:p w14:paraId="325A3770" w14:textId="77777777" w:rsidR="001F2C44" w:rsidRPr="00874DCD" w:rsidRDefault="003C44C5" w:rsidP="009514CA">
            <w:pPr>
              <w:jc w:val="both"/>
              <w:rPr>
                <w:sz w:val="18"/>
                <w:szCs w:val="18"/>
                <w:lang w:val="en-GB"/>
              </w:rPr>
            </w:pPr>
            <w:r>
              <w:rPr>
                <w:b w:val="0"/>
                <w:sz w:val="18"/>
                <w:szCs w:val="18"/>
                <w:lang w:val="en-GB"/>
              </w:rPr>
              <w:t>The identification service assessment shall cover the requirements concerning the following:</w:t>
            </w:r>
          </w:p>
          <w:p w14:paraId="4A0D8686" w14:textId="77777777" w:rsidR="001F2C44" w:rsidRPr="00874DCD" w:rsidRDefault="003C44C5" w:rsidP="009514CA">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03EE9D6C" w14:textId="77777777" w:rsidR="001F2C44" w:rsidRPr="00874DCD" w:rsidRDefault="003C44C5" w:rsidP="009514CA">
            <w:pPr>
              <w:pStyle w:val="BodyText"/>
              <w:spacing w:after="0"/>
              <w:jc w:val="both"/>
              <w:rPr>
                <w:sz w:val="18"/>
                <w:szCs w:val="18"/>
                <w:lang w:val="en-GB"/>
              </w:rPr>
            </w:pPr>
            <w:r>
              <w:rPr>
                <w:b w:val="0"/>
                <w:sz w:val="18"/>
                <w:szCs w:val="18"/>
                <w:lang w:val="en-GB"/>
              </w:rPr>
              <w:t>b) record keeping and data processing;</w:t>
            </w:r>
          </w:p>
          <w:p w14:paraId="7419EA6F" w14:textId="77777777" w:rsidR="001F2C44" w:rsidRPr="00874DCD" w:rsidRDefault="003C44C5" w:rsidP="009514CA">
            <w:pPr>
              <w:pStyle w:val="BodyText"/>
              <w:spacing w:after="0"/>
              <w:jc w:val="both"/>
              <w:rPr>
                <w:sz w:val="18"/>
                <w:szCs w:val="18"/>
                <w:lang w:val="en-GB"/>
              </w:rPr>
            </w:pPr>
            <w:r>
              <w:rPr>
                <w:b w:val="0"/>
                <w:sz w:val="18"/>
                <w:szCs w:val="18"/>
                <w:lang w:val="en-GB"/>
              </w:rPr>
              <w:t>d) technical measures (controls)</w:t>
            </w:r>
          </w:p>
          <w:p w14:paraId="214398FD" w14:textId="77777777" w:rsidR="001F2C44" w:rsidRPr="00874DCD" w:rsidRDefault="001F2C44" w:rsidP="009514CA">
            <w:pPr>
              <w:pStyle w:val="BodyText"/>
              <w:spacing w:after="0"/>
              <w:jc w:val="both"/>
              <w:rPr>
                <w:sz w:val="18"/>
                <w:szCs w:val="18"/>
                <w:lang w:val="en-GB"/>
              </w:rPr>
            </w:pPr>
          </w:p>
          <w:p w14:paraId="3950F4B5" w14:textId="77777777" w:rsidR="001F2C44" w:rsidRPr="00874DCD" w:rsidRDefault="003C44C5" w:rsidP="009514CA">
            <w:pPr>
              <w:pStyle w:val="BodyText"/>
              <w:spacing w:after="0"/>
              <w:jc w:val="both"/>
              <w:rPr>
                <w:sz w:val="18"/>
                <w:szCs w:val="18"/>
                <w:lang w:val="en-GB"/>
              </w:rPr>
            </w:pPr>
            <w:r>
              <w:rPr>
                <w:b w:val="0"/>
                <w:sz w:val="18"/>
                <w:szCs w:val="18"/>
                <w:lang w:val="en-GB"/>
              </w:rPr>
              <w:t>General requirements</w:t>
            </w:r>
          </w:p>
          <w:p w14:paraId="71C89293" w14:textId="77777777" w:rsidR="001F2C44" w:rsidRPr="00874DCD" w:rsidRDefault="001F2C44" w:rsidP="009514CA">
            <w:pPr>
              <w:pStyle w:val="BodyText"/>
              <w:spacing w:after="0"/>
              <w:jc w:val="both"/>
              <w:rPr>
                <w:sz w:val="18"/>
                <w:szCs w:val="18"/>
                <w:lang w:val="en-GB"/>
              </w:rPr>
            </w:pPr>
          </w:p>
          <w:p w14:paraId="36AC14E7" w14:textId="77777777" w:rsidR="001F2C44" w:rsidRPr="00874DCD" w:rsidRDefault="003C44C5" w:rsidP="00064B9E">
            <w:pPr>
              <w:pStyle w:val="BodyText"/>
              <w:spacing w:after="0"/>
              <w:jc w:val="both"/>
              <w:rPr>
                <w:sz w:val="18"/>
                <w:szCs w:val="18"/>
                <w:lang w:val="en-GB"/>
              </w:rPr>
            </w:pPr>
            <w:r>
              <w:rPr>
                <w:b w:val="0"/>
                <w:sz w:val="18"/>
                <w:szCs w:val="18"/>
                <w:lang w:val="en-GB"/>
              </w:rPr>
              <w:t>ITSA, section 13: General obligations of an identification service provider</w:t>
            </w:r>
          </w:p>
          <w:p w14:paraId="02AAB35E" w14:textId="77777777" w:rsidR="001F2C44" w:rsidRPr="00874DCD" w:rsidRDefault="001F2C44" w:rsidP="00064B9E">
            <w:pPr>
              <w:pStyle w:val="BodyText"/>
              <w:spacing w:after="0"/>
              <w:jc w:val="both"/>
              <w:rPr>
                <w:sz w:val="18"/>
                <w:szCs w:val="18"/>
                <w:lang w:val="en-GB"/>
              </w:rPr>
            </w:pPr>
          </w:p>
          <w:p w14:paraId="69AFE1A1" w14:textId="77777777" w:rsidR="001F2C44" w:rsidRPr="00874DCD" w:rsidRDefault="003C44C5" w:rsidP="00064B9E">
            <w:pPr>
              <w:pStyle w:val="BodyText"/>
              <w:spacing w:after="0"/>
              <w:jc w:val="both"/>
              <w:rPr>
                <w:sz w:val="18"/>
                <w:szCs w:val="18"/>
                <w:lang w:val="en-GB"/>
              </w:rPr>
            </w:pPr>
            <w:r>
              <w:rPr>
                <w:b w:val="0"/>
                <w:sz w:val="18"/>
                <w:szCs w:val="18"/>
                <w:lang w:val="en-GB"/>
              </w:rPr>
              <w:t xml:space="preserve">The </w:t>
            </w:r>
            <w:r>
              <w:rPr>
                <w:b w:val="0"/>
                <w:sz w:val="18"/>
                <w:szCs w:val="18"/>
                <w:u w:val="single"/>
                <w:lang w:val="en-GB"/>
              </w:rPr>
              <w:t>storage of data</w:t>
            </w:r>
            <w:r>
              <w:rPr>
                <w:b w:val="0"/>
                <w:sz w:val="18"/>
                <w:szCs w:val="18"/>
                <w:lang w:val="en-GB"/>
              </w:rPr>
              <w:t>, the personnel and subcontracted services used by an identification service provider in association with identification shall, at a minimum, meet the requirements laid down for assurance level substantial in sections 2.4.4 and 2.4.5 of the Annex to the Act on Level of Assurance in Electronic Identification.</w:t>
            </w:r>
          </w:p>
          <w:p w14:paraId="1B6FDE72" w14:textId="77777777" w:rsidR="001F2C44" w:rsidRPr="00874DCD" w:rsidRDefault="003C44C5" w:rsidP="00064B9E">
            <w:pPr>
              <w:pStyle w:val="BodyText"/>
              <w:spacing w:after="0"/>
              <w:jc w:val="both"/>
              <w:rPr>
                <w:sz w:val="18"/>
                <w:szCs w:val="18"/>
                <w:lang w:val="en-GB"/>
              </w:rPr>
            </w:pPr>
            <w:r>
              <w:rPr>
                <w:b w:val="0"/>
                <w:sz w:val="18"/>
                <w:szCs w:val="18"/>
                <w:lang w:val="en-GB"/>
              </w:rPr>
              <w:t>[…]</w:t>
            </w:r>
          </w:p>
          <w:p w14:paraId="2DB576AF" w14:textId="77777777" w:rsidR="001F2C44" w:rsidRPr="00874DCD" w:rsidRDefault="003C44C5" w:rsidP="00064B9E">
            <w:pPr>
              <w:pStyle w:val="BodyText"/>
              <w:spacing w:after="0"/>
              <w:jc w:val="both"/>
              <w:rPr>
                <w:sz w:val="18"/>
                <w:szCs w:val="18"/>
                <w:lang w:val="en-GB"/>
              </w:rPr>
            </w:pPr>
            <w:r>
              <w:rPr>
                <w:b w:val="0"/>
                <w:sz w:val="18"/>
                <w:szCs w:val="18"/>
                <w:lang w:val="en-GB"/>
              </w:rPr>
              <w:t>The identification service provider shall also protect personal data referred to in section 32 of the Personal Data Act and ensure adequate information security.</w:t>
            </w:r>
          </w:p>
          <w:p w14:paraId="2596E50D" w14:textId="77777777" w:rsidR="001F2C44" w:rsidRPr="00874DCD" w:rsidRDefault="001F2C44" w:rsidP="00064B9E">
            <w:pPr>
              <w:pStyle w:val="BodyText"/>
              <w:spacing w:after="0"/>
              <w:jc w:val="both"/>
              <w:rPr>
                <w:sz w:val="18"/>
                <w:szCs w:val="18"/>
                <w:lang w:val="en-GB"/>
              </w:rPr>
            </w:pPr>
          </w:p>
          <w:p w14:paraId="28DDF685" w14:textId="77777777" w:rsidR="001F2C44" w:rsidRPr="00396EB1" w:rsidRDefault="003C44C5" w:rsidP="00064B9E">
            <w:pPr>
              <w:pStyle w:val="BodyText"/>
              <w:spacing w:after="0"/>
              <w:jc w:val="both"/>
              <w:rPr>
                <w:sz w:val="18"/>
                <w:szCs w:val="18"/>
              </w:rPr>
            </w:pPr>
            <w:r>
              <w:rPr>
                <w:b w:val="0"/>
                <w:sz w:val="18"/>
                <w:szCs w:val="18"/>
                <w:lang w:val="en-GB"/>
              </w:rPr>
              <w:t>LOA Annex, section 2.4.4: Record keeping</w:t>
            </w:r>
          </w:p>
          <w:p w14:paraId="66471B24" w14:textId="77777777" w:rsidR="001F2C44" w:rsidRPr="00874DCD" w:rsidRDefault="003C44C5" w:rsidP="00900D8A">
            <w:pPr>
              <w:pStyle w:val="BodyText"/>
              <w:numPr>
                <w:ilvl w:val="0"/>
                <w:numId w:val="4"/>
              </w:numPr>
              <w:spacing w:after="0"/>
              <w:jc w:val="both"/>
              <w:rPr>
                <w:sz w:val="18"/>
                <w:szCs w:val="18"/>
                <w:lang w:val="en-GB"/>
              </w:rPr>
            </w:pPr>
            <w:r>
              <w:rPr>
                <w:b w:val="0"/>
                <w:sz w:val="18"/>
                <w:szCs w:val="18"/>
                <w:lang w:val="en-GB"/>
              </w:rPr>
              <w:t xml:space="preserve">Record and maintain relevant information using an effective </w:t>
            </w:r>
            <w:r>
              <w:rPr>
                <w:b w:val="0"/>
                <w:sz w:val="18"/>
                <w:szCs w:val="18"/>
                <w:u w:val="single"/>
                <w:lang w:val="en-GB"/>
              </w:rPr>
              <w:t>record-management system</w:t>
            </w:r>
            <w:r>
              <w:rPr>
                <w:b w:val="0"/>
                <w:sz w:val="18"/>
                <w:szCs w:val="18"/>
                <w:lang w:val="en-GB"/>
              </w:rPr>
              <w:t>, taking into account the applicable legislation and good practice in relation to data protection and data retention.</w:t>
            </w:r>
          </w:p>
          <w:p w14:paraId="50E91137" w14:textId="77777777" w:rsidR="001F2C44" w:rsidRPr="00874DCD" w:rsidRDefault="003C44C5" w:rsidP="00900D8A">
            <w:pPr>
              <w:pStyle w:val="BodyText"/>
              <w:numPr>
                <w:ilvl w:val="0"/>
                <w:numId w:val="4"/>
              </w:numPr>
              <w:spacing w:after="0"/>
              <w:jc w:val="both"/>
              <w:rPr>
                <w:sz w:val="18"/>
                <w:szCs w:val="18"/>
                <w:lang w:val="en-GB"/>
              </w:rPr>
            </w:pPr>
            <w:r>
              <w:rPr>
                <w:b w:val="0"/>
                <w:sz w:val="18"/>
                <w:szCs w:val="18"/>
                <w:u w:val="single"/>
                <w:lang w:val="en-GB"/>
              </w:rPr>
              <w:t>Retain</w:t>
            </w:r>
            <w:r>
              <w:rPr>
                <w:b w:val="0"/>
                <w:sz w:val="18"/>
                <w:szCs w:val="18"/>
                <w:lang w:val="en-GB"/>
              </w:rPr>
              <w:t xml:space="preserve">, as far as it is permitted by national law or other national administrative arrangement, and </w:t>
            </w:r>
            <w:r>
              <w:rPr>
                <w:b w:val="0"/>
                <w:sz w:val="18"/>
                <w:szCs w:val="18"/>
                <w:u w:val="single"/>
                <w:lang w:val="en-GB"/>
              </w:rPr>
              <w:t>protect</w:t>
            </w:r>
            <w:r>
              <w:rPr>
                <w:b w:val="0"/>
                <w:sz w:val="18"/>
                <w:szCs w:val="18"/>
                <w:lang w:val="en-GB"/>
              </w:rPr>
              <w:t xml:space="preserve"> records for as long as they are required for the purpose of auditing and investigation of security breaches, and retention, after which the records shall be securely destroyed.</w:t>
            </w:r>
          </w:p>
          <w:p w14:paraId="18463C5B" w14:textId="77777777" w:rsidR="001F2C44" w:rsidRPr="00874DCD" w:rsidRDefault="001F2C44" w:rsidP="00064B9E">
            <w:pPr>
              <w:pStyle w:val="BodyText"/>
              <w:spacing w:after="0"/>
              <w:ind w:left="1304"/>
              <w:jc w:val="both"/>
              <w:rPr>
                <w:sz w:val="18"/>
                <w:szCs w:val="18"/>
                <w:lang w:val="en-GB"/>
              </w:rPr>
            </w:pPr>
          </w:p>
          <w:p w14:paraId="59862C93" w14:textId="77777777" w:rsidR="001F2C44" w:rsidRPr="00874DCD" w:rsidRDefault="003C44C5" w:rsidP="00064B9E">
            <w:pPr>
              <w:pStyle w:val="BodyText"/>
              <w:spacing w:after="0"/>
              <w:jc w:val="both"/>
              <w:rPr>
                <w:sz w:val="18"/>
                <w:szCs w:val="18"/>
                <w:lang w:val="en-GB"/>
              </w:rPr>
            </w:pPr>
            <w:r>
              <w:rPr>
                <w:b w:val="0"/>
                <w:sz w:val="18"/>
                <w:szCs w:val="18"/>
                <w:lang w:val="en-GB"/>
              </w:rPr>
              <w:t>ITSA, section 8: Requirements posed on the electronic identification scheme</w:t>
            </w:r>
          </w:p>
          <w:p w14:paraId="0B68E21E" w14:textId="77777777" w:rsidR="001F2C44" w:rsidRPr="00874DCD" w:rsidRDefault="001F2C44" w:rsidP="00064B9E">
            <w:pPr>
              <w:pStyle w:val="BodyText"/>
              <w:spacing w:after="0"/>
              <w:jc w:val="both"/>
              <w:rPr>
                <w:sz w:val="18"/>
                <w:szCs w:val="18"/>
                <w:lang w:val="en-GB"/>
              </w:rPr>
            </w:pPr>
          </w:p>
          <w:p w14:paraId="51B73CCA" w14:textId="77777777" w:rsidR="001F2C44" w:rsidRPr="00874DCD" w:rsidRDefault="003C44C5" w:rsidP="00064B9E">
            <w:pPr>
              <w:pStyle w:val="BodyText"/>
              <w:jc w:val="both"/>
              <w:rPr>
                <w:sz w:val="18"/>
                <w:szCs w:val="18"/>
                <w:lang w:val="en-GB"/>
              </w:rPr>
            </w:pPr>
            <w:r>
              <w:rPr>
                <w:b w:val="0"/>
                <w:sz w:val="18"/>
                <w:szCs w:val="18"/>
                <w:lang w:val="en-GB"/>
              </w:rPr>
              <w:t>4) The identification scheme is reliable and safe so that, at a minimum, it meets the conditions for assurance level substantial laid down in sections … 2.4.6 of the Annex to the Act on Level of Assurance in Electronic Identification and takes into account the threats to the information security of the technology available at the time</w:t>
            </w:r>
          </w:p>
          <w:p w14:paraId="7DA3EB71" w14:textId="77777777" w:rsidR="001F2C44" w:rsidRPr="00874DCD" w:rsidRDefault="003C44C5" w:rsidP="00064B9E">
            <w:pPr>
              <w:pStyle w:val="BodyText"/>
              <w:jc w:val="both"/>
              <w:rPr>
                <w:sz w:val="18"/>
                <w:szCs w:val="18"/>
                <w:lang w:val="en-GB"/>
              </w:rPr>
            </w:pPr>
            <w:r>
              <w:rPr>
                <w:b w:val="0"/>
                <w:sz w:val="18"/>
                <w:szCs w:val="18"/>
                <w:lang w:val="en-GB"/>
              </w:rPr>
              <w:t>LOA Annex, section 2.4.6: Technical controls</w:t>
            </w:r>
          </w:p>
          <w:p w14:paraId="148C5AFE" w14:textId="77777777" w:rsidR="001F2C44" w:rsidRPr="00874DCD" w:rsidRDefault="003C44C5" w:rsidP="00064B9E">
            <w:pPr>
              <w:pStyle w:val="BodyText"/>
              <w:jc w:val="both"/>
              <w:rPr>
                <w:sz w:val="18"/>
                <w:szCs w:val="18"/>
                <w:lang w:val="en-GB"/>
              </w:rPr>
            </w:pPr>
            <w:r>
              <w:rPr>
                <w:b w:val="0"/>
                <w:sz w:val="18"/>
                <w:szCs w:val="18"/>
                <w:lang w:val="en-GB"/>
              </w:rPr>
              <w:lastRenderedPageBreak/>
              <w:t>1. The existence of proportionate technical controls to manage the risks posed to the security of the services, protecting the confidentiality, integrity and availability of the information processed.</w:t>
            </w:r>
          </w:p>
          <w:p w14:paraId="678B8F5F" w14:textId="77777777" w:rsidR="001F2C44" w:rsidRPr="00874DCD" w:rsidRDefault="003C44C5" w:rsidP="00064B9E">
            <w:pPr>
              <w:pStyle w:val="BodyText"/>
              <w:jc w:val="both"/>
              <w:rPr>
                <w:sz w:val="18"/>
                <w:szCs w:val="18"/>
                <w:lang w:val="en-GB"/>
              </w:rPr>
            </w:pPr>
            <w:r>
              <w:rPr>
                <w:b w:val="0"/>
                <w:color w:val="000000"/>
                <w:sz w:val="18"/>
                <w:szCs w:val="18"/>
                <w:lang w:val="en-GB"/>
              </w:rPr>
              <w:t>Sensitive cryptographic material, if used for issuing electronic identification means and authentication, is protected from tampering.</w:t>
            </w:r>
          </w:p>
        </w:tc>
      </w:tr>
      <w:tr w:rsidR="008147B4" w14:paraId="3C5B13F0" w14:textId="77777777" w:rsidTr="008147B4">
        <w:tc>
          <w:tcPr>
            <w:tcW w:w="846" w:type="dxa"/>
            <w:shd w:val="clear" w:color="auto" w:fill="BFBFBF" w:themeFill="background1" w:themeFillShade="BF"/>
          </w:tcPr>
          <w:p w14:paraId="0494373C" w14:textId="77777777" w:rsidR="00F231CD" w:rsidRPr="00D228B3" w:rsidRDefault="003C44C5" w:rsidP="00A137A7">
            <w:pPr>
              <w:pStyle w:val="BodyText"/>
              <w:jc w:val="both"/>
              <w:rPr>
                <w:b/>
                <w:sz w:val="18"/>
                <w:szCs w:val="18"/>
              </w:rPr>
            </w:pPr>
            <w:r>
              <w:rPr>
                <w:b/>
                <w:bCs/>
                <w:sz w:val="18"/>
                <w:szCs w:val="18"/>
                <w:lang w:val="en-GB"/>
              </w:rPr>
              <w:lastRenderedPageBreak/>
              <w:t>NO.</w:t>
            </w:r>
          </w:p>
        </w:tc>
        <w:tc>
          <w:tcPr>
            <w:tcW w:w="992" w:type="dxa"/>
            <w:shd w:val="clear" w:color="auto" w:fill="BFBFBF" w:themeFill="background1" w:themeFillShade="BF"/>
          </w:tcPr>
          <w:p w14:paraId="4517ADC5" w14:textId="77777777" w:rsidR="00F231CD" w:rsidRPr="00D228B3" w:rsidRDefault="003C44C5" w:rsidP="00F231CD">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38724884" w14:textId="77777777" w:rsidR="00F231CD" w:rsidRPr="00874DCD" w:rsidRDefault="003C44C5" w:rsidP="00064B9E">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1354C3A7" w14:textId="77777777" w:rsidR="00F231CD"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35E28D06" w14:textId="77777777" w:rsidR="00F231CD"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4F48F13A" w14:textId="77777777" w:rsidR="00F231CD" w:rsidRPr="00D228B3" w:rsidRDefault="003C44C5" w:rsidP="00A137A7">
            <w:pPr>
              <w:pStyle w:val="BodyText"/>
              <w:jc w:val="both"/>
              <w:rPr>
                <w:b/>
                <w:sz w:val="18"/>
                <w:szCs w:val="18"/>
              </w:rPr>
            </w:pPr>
            <w:r>
              <w:rPr>
                <w:b/>
                <w:bCs/>
                <w:sz w:val="18"/>
                <w:szCs w:val="18"/>
                <w:lang w:val="en-GB"/>
              </w:rPr>
              <w:t>NOTES</w:t>
            </w:r>
          </w:p>
        </w:tc>
      </w:tr>
      <w:tr w:rsidR="008147B4" w:rsidRPr="00BF7C90" w14:paraId="7A22AF62" w14:textId="77777777" w:rsidTr="008147B4">
        <w:tc>
          <w:tcPr>
            <w:tcW w:w="846" w:type="dxa"/>
          </w:tcPr>
          <w:p w14:paraId="0D18BE2D" w14:textId="77777777" w:rsidR="009514CA" w:rsidRPr="00E11277" w:rsidRDefault="009514CA" w:rsidP="00900D8A">
            <w:pPr>
              <w:pStyle w:val="BodyText"/>
              <w:numPr>
                <w:ilvl w:val="0"/>
                <w:numId w:val="23"/>
              </w:numPr>
              <w:spacing w:after="0"/>
              <w:jc w:val="both"/>
              <w:rPr>
                <w:sz w:val="18"/>
                <w:szCs w:val="18"/>
              </w:rPr>
            </w:pPr>
          </w:p>
        </w:tc>
        <w:tc>
          <w:tcPr>
            <w:tcW w:w="992" w:type="dxa"/>
          </w:tcPr>
          <w:p w14:paraId="09446B9D" w14:textId="77777777" w:rsidR="009514CA" w:rsidRPr="007733F3" w:rsidRDefault="003C44C5" w:rsidP="009514CA">
            <w:pPr>
              <w:pStyle w:val="BodyText"/>
              <w:spacing w:after="0"/>
              <w:jc w:val="both"/>
              <w:rPr>
                <w:sz w:val="18"/>
                <w:szCs w:val="18"/>
              </w:rPr>
            </w:pPr>
            <w:r>
              <w:rPr>
                <w:sz w:val="18"/>
                <w:szCs w:val="18"/>
                <w:lang w:val="en-GB"/>
              </w:rPr>
              <w:t>S, H</w:t>
            </w:r>
          </w:p>
        </w:tc>
        <w:tc>
          <w:tcPr>
            <w:tcW w:w="4253" w:type="dxa"/>
          </w:tcPr>
          <w:p w14:paraId="20E12068" w14:textId="77777777" w:rsidR="009514CA" w:rsidRPr="00874DCD" w:rsidRDefault="003C44C5" w:rsidP="009514CA">
            <w:pPr>
              <w:pStyle w:val="BodyText"/>
              <w:spacing w:after="0"/>
              <w:jc w:val="both"/>
              <w:rPr>
                <w:sz w:val="18"/>
                <w:szCs w:val="18"/>
                <w:lang w:val="en-GB"/>
              </w:rPr>
            </w:pPr>
            <w:r>
              <w:rPr>
                <w:b/>
                <w:bCs/>
                <w:sz w:val="18"/>
                <w:szCs w:val="18"/>
                <w:lang w:val="en-GB"/>
              </w:rPr>
              <w:t>The management of information</w:t>
            </w:r>
            <w:r>
              <w:rPr>
                <w:sz w:val="18"/>
                <w:szCs w:val="18"/>
                <w:lang w:val="en-GB"/>
              </w:rPr>
              <w:t xml:space="preserve"> related to the identification scheme and the identification itself </w:t>
            </w:r>
            <w:r>
              <w:rPr>
                <w:b/>
                <w:bCs/>
                <w:sz w:val="18"/>
                <w:szCs w:val="18"/>
                <w:lang w:val="en-GB"/>
              </w:rPr>
              <w:t>is organised and systematic</w:t>
            </w:r>
            <w:r>
              <w:rPr>
                <w:sz w:val="18"/>
                <w:szCs w:val="18"/>
                <w:lang w:val="en-GB"/>
              </w:rPr>
              <w:t xml:space="preserve"> and is </w:t>
            </w:r>
            <w:r>
              <w:rPr>
                <w:b/>
                <w:bCs/>
                <w:sz w:val="18"/>
                <w:szCs w:val="18"/>
                <w:lang w:val="en-GB"/>
              </w:rPr>
              <w:t>based on the classification of information.</w:t>
            </w:r>
          </w:p>
          <w:p w14:paraId="77A4FC5C" w14:textId="77777777" w:rsidR="009514CA" w:rsidRPr="00874DCD" w:rsidRDefault="009514CA" w:rsidP="009514CA">
            <w:pPr>
              <w:pStyle w:val="BodyText"/>
              <w:spacing w:after="0"/>
              <w:jc w:val="both"/>
              <w:rPr>
                <w:sz w:val="18"/>
                <w:szCs w:val="18"/>
                <w:lang w:val="en-GB"/>
              </w:rPr>
            </w:pPr>
          </w:p>
          <w:p w14:paraId="0F7259AC" w14:textId="77777777" w:rsidR="009514CA" w:rsidRPr="00874DCD" w:rsidRDefault="009514CA" w:rsidP="007733F3">
            <w:pPr>
              <w:pStyle w:val="BodyText"/>
              <w:spacing w:after="0"/>
              <w:jc w:val="both"/>
              <w:rPr>
                <w:sz w:val="18"/>
                <w:szCs w:val="18"/>
                <w:lang w:val="en-GB"/>
              </w:rPr>
            </w:pPr>
          </w:p>
        </w:tc>
        <w:tc>
          <w:tcPr>
            <w:tcW w:w="5528" w:type="dxa"/>
          </w:tcPr>
          <w:p w14:paraId="30E6E5E4" w14:textId="77777777" w:rsidR="009514CA" w:rsidRPr="00874DCD" w:rsidRDefault="003C44C5" w:rsidP="009514CA">
            <w:pPr>
              <w:pStyle w:val="BodyText"/>
              <w:spacing w:after="0"/>
              <w:jc w:val="both"/>
              <w:rPr>
                <w:b/>
                <w:sz w:val="18"/>
                <w:szCs w:val="18"/>
                <w:lang w:val="en-GB"/>
              </w:rPr>
            </w:pPr>
            <w:r>
              <w:rPr>
                <w:b/>
                <w:bCs/>
                <w:sz w:val="18"/>
                <w:szCs w:val="18"/>
                <w:lang w:val="en-GB"/>
              </w:rPr>
              <w:t>LOA Annex, section 2.4.4: Record keeping</w:t>
            </w:r>
          </w:p>
          <w:p w14:paraId="250E1D78" w14:textId="77777777" w:rsidR="009514CA" w:rsidRPr="00874DCD" w:rsidRDefault="003C44C5" w:rsidP="009514CA">
            <w:pPr>
              <w:pStyle w:val="BodyText"/>
              <w:spacing w:after="0"/>
              <w:jc w:val="both"/>
              <w:rPr>
                <w:sz w:val="18"/>
                <w:szCs w:val="18"/>
                <w:lang w:val="en-GB"/>
              </w:rPr>
            </w:pPr>
            <w:r>
              <w:rPr>
                <w:sz w:val="18"/>
                <w:szCs w:val="18"/>
                <w:lang w:val="en-GB"/>
              </w:rPr>
              <w:t xml:space="preserve">1. Record and maintain relevant information using an effective </w:t>
            </w:r>
            <w:r>
              <w:rPr>
                <w:sz w:val="18"/>
                <w:szCs w:val="18"/>
                <w:u w:val="single"/>
                <w:lang w:val="en-GB"/>
              </w:rPr>
              <w:t>record-management system</w:t>
            </w:r>
            <w:r>
              <w:rPr>
                <w:sz w:val="18"/>
                <w:szCs w:val="18"/>
                <w:lang w:val="en-GB"/>
              </w:rPr>
              <w:t>, taking into account the applicable legislation and good practice in relation to data protection and data retention.</w:t>
            </w:r>
          </w:p>
          <w:p w14:paraId="298D3C91" w14:textId="77777777" w:rsidR="009514CA" w:rsidRPr="00874DCD" w:rsidRDefault="009514CA" w:rsidP="009514CA">
            <w:pPr>
              <w:pStyle w:val="BodyText"/>
              <w:spacing w:after="0"/>
              <w:jc w:val="both"/>
              <w:rPr>
                <w:b/>
                <w:sz w:val="18"/>
                <w:szCs w:val="18"/>
                <w:lang w:val="en-GB"/>
              </w:rPr>
            </w:pPr>
          </w:p>
          <w:p w14:paraId="2A595474" w14:textId="77777777" w:rsidR="00FF339C" w:rsidRPr="00874DCD" w:rsidRDefault="003C44C5" w:rsidP="00FF339C">
            <w:pPr>
              <w:pStyle w:val="BodyText"/>
              <w:jc w:val="both"/>
              <w:rPr>
                <w:b/>
                <w:sz w:val="18"/>
                <w:szCs w:val="18"/>
                <w:lang w:val="en-GB"/>
              </w:rPr>
            </w:pPr>
            <w:r>
              <w:rPr>
                <w:b/>
                <w:bCs/>
                <w:sz w:val="18"/>
                <w:szCs w:val="18"/>
                <w:lang w:val="en-GB"/>
              </w:rPr>
              <w:t>LOA Annex, section 2.4.6: Technical controls</w:t>
            </w:r>
          </w:p>
          <w:p w14:paraId="4009AE72" w14:textId="77777777" w:rsidR="00FF339C" w:rsidRPr="00874DCD" w:rsidRDefault="003C44C5" w:rsidP="00FF339C">
            <w:pPr>
              <w:pStyle w:val="BodyText"/>
              <w:jc w:val="both"/>
              <w:rPr>
                <w:sz w:val="18"/>
                <w:szCs w:val="18"/>
                <w:lang w:val="en-GB"/>
              </w:rPr>
            </w:pPr>
            <w:r>
              <w:rPr>
                <w:sz w:val="18"/>
                <w:szCs w:val="18"/>
                <w:lang w:val="en-GB"/>
              </w:rPr>
              <w:t xml:space="preserve">1. The existence of proportionate technical controls to manage the risks posed to the security of the services, protecting the </w:t>
            </w:r>
            <w:r>
              <w:rPr>
                <w:sz w:val="18"/>
                <w:szCs w:val="18"/>
                <w:u w:val="single"/>
                <w:lang w:val="en-GB"/>
              </w:rPr>
              <w:t>confidentiality, integrity and availability of the information processed</w:t>
            </w:r>
            <w:r>
              <w:rPr>
                <w:sz w:val="18"/>
                <w:szCs w:val="18"/>
                <w:lang w:val="en-GB"/>
              </w:rPr>
              <w:t>.</w:t>
            </w:r>
          </w:p>
          <w:p w14:paraId="4E76301E" w14:textId="77777777" w:rsidR="00FF339C" w:rsidRPr="00874DCD" w:rsidRDefault="003C44C5" w:rsidP="00FF339C">
            <w:pPr>
              <w:pStyle w:val="BodyText"/>
              <w:jc w:val="both"/>
              <w:rPr>
                <w:color w:val="000000"/>
                <w:sz w:val="18"/>
                <w:lang w:val="en-GB"/>
              </w:rPr>
            </w:pPr>
            <w:r>
              <w:rPr>
                <w:color w:val="000000"/>
                <w:sz w:val="18"/>
                <w:szCs w:val="18"/>
                <w:lang w:val="en-GB"/>
              </w:rPr>
              <w:t xml:space="preserve">Sensitive </w:t>
            </w:r>
            <w:r>
              <w:rPr>
                <w:color w:val="000000"/>
                <w:sz w:val="18"/>
                <w:szCs w:val="18"/>
                <w:u w:val="single"/>
                <w:lang w:val="en-GB"/>
              </w:rPr>
              <w:t>cryptographic material</w:t>
            </w:r>
            <w:r>
              <w:rPr>
                <w:color w:val="000000"/>
                <w:sz w:val="18"/>
                <w:szCs w:val="18"/>
                <w:lang w:val="en-GB"/>
              </w:rPr>
              <w:t>, if used for issuing electronic identification means and authentication, is protected from tampering.</w:t>
            </w:r>
          </w:p>
          <w:p w14:paraId="2720CD89" w14:textId="77777777" w:rsidR="00051C5E" w:rsidRPr="00874DCD" w:rsidRDefault="003C44C5" w:rsidP="00051C5E">
            <w:pPr>
              <w:pStyle w:val="BodyText"/>
              <w:spacing w:after="0"/>
              <w:jc w:val="both"/>
              <w:rPr>
                <w:b/>
                <w:bCs/>
                <w:sz w:val="18"/>
                <w:szCs w:val="18"/>
                <w:lang w:val="en-GB"/>
              </w:rPr>
            </w:pPr>
            <w:r>
              <w:rPr>
                <w:b/>
                <w:bCs/>
                <w:sz w:val="18"/>
                <w:szCs w:val="18"/>
                <w:lang w:val="en-GB"/>
              </w:rPr>
              <w:t>M72B, section 5.4: Safety of operation</w:t>
            </w:r>
          </w:p>
          <w:p w14:paraId="3079C40E" w14:textId="77777777" w:rsidR="00051C5E" w:rsidRPr="00874DCD" w:rsidRDefault="003C44C5" w:rsidP="00051C5E">
            <w:pPr>
              <w:pStyle w:val="BodyText"/>
              <w:spacing w:after="0"/>
              <w:jc w:val="both"/>
              <w:rPr>
                <w:sz w:val="18"/>
                <w:szCs w:val="18"/>
                <w:lang w:val="en-GB"/>
              </w:rPr>
            </w:pPr>
            <w:r>
              <w:rPr>
                <w:sz w:val="18"/>
                <w:szCs w:val="18"/>
                <w:lang w:val="en-GB"/>
              </w:rPr>
              <w:t>The identification scheme operation must be planned, executed and maintained with:</w:t>
            </w:r>
          </w:p>
          <w:p w14:paraId="4A632B45" w14:textId="77777777" w:rsidR="00051C5E" w:rsidRPr="00874DCD" w:rsidRDefault="003C44C5" w:rsidP="00051C5E">
            <w:pPr>
              <w:pStyle w:val="BodyText"/>
              <w:spacing w:after="0"/>
              <w:jc w:val="both"/>
              <w:rPr>
                <w:sz w:val="18"/>
                <w:szCs w:val="18"/>
                <w:lang w:val="en-GB"/>
              </w:rPr>
            </w:pPr>
            <w:r>
              <w:rPr>
                <w:sz w:val="18"/>
                <w:szCs w:val="18"/>
                <w:lang w:val="en-GB"/>
              </w:rPr>
              <w:t>[…]</w:t>
            </w:r>
          </w:p>
          <w:p w14:paraId="597FDC44" w14:textId="77777777" w:rsidR="00051C5E" w:rsidRPr="00874DCD" w:rsidRDefault="003C44C5" w:rsidP="00051C5E">
            <w:pPr>
              <w:pStyle w:val="BodyText"/>
              <w:spacing w:after="0"/>
              <w:jc w:val="both"/>
              <w:rPr>
                <w:sz w:val="18"/>
                <w:szCs w:val="18"/>
                <w:lang w:val="en-GB"/>
              </w:rPr>
            </w:pPr>
            <w:r>
              <w:rPr>
                <w:sz w:val="18"/>
                <w:szCs w:val="18"/>
                <w:lang w:val="en-GB"/>
              </w:rPr>
              <w:t>b) confidential data processing environment and storage based on data classification;</w:t>
            </w:r>
          </w:p>
          <w:p w14:paraId="1932139E" w14:textId="77777777" w:rsidR="00FF339C" w:rsidRPr="00874DCD" w:rsidRDefault="00FF339C" w:rsidP="009514CA">
            <w:pPr>
              <w:pStyle w:val="BodyText"/>
              <w:spacing w:after="0"/>
              <w:jc w:val="both"/>
              <w:rPr>
                <w:b/>
                <w:sz w:val="18"/>
                <w:szCs w:val="18"/>
                <w:lang w:val="en-GB"/>
              </w:rPr>
            </w:pPr>
          </w:p>
        </w:tc>
        <w:tc>
          <w:tcPr>
            <w:tcW w:w="1276" w:type="dxa"/>
          </w:tcPr>
          <w:p w14:paraId="312751FE" w14:textId="77777777" w:rsidR="009514CA" w:rsidRPr="00874DCD" w:rsidRDefault="003C44C5" w:rsidP="009514CA">
            <w:pPr>
              <w:pStyle w:val="BodyText"/>
              <w:spacing w:after="0"/>
              <w:jc w:val="both"/>
              <w:rPr>
                <w:sz w:val="18"/>
                <w:szCs w:val="18"/>
                <w:lang w:val="en-GB"/>
              </w:rPr>
            </w:pPr>
            <w:r>
              <w:rPr>
                <w:sz w:val="18"/>
                <w:szCs w:val="18"/>
                <w:lang w:val="en-GB"/>
              </w:rPr>
              <w:t>A.8.2.1 Asset management / Information classification: Classification of information</w:t>
            </w:r>
          </w:p>
          <w:p w14:paraId="4C813C96" w14:textId="77777777" w:rsidR="009514CA" w:rsidRPr="00874DCD" w:rsidRDefault="009514CA" w:rsidP="009514CA">
            <w:pPr>
              <w:pStyle w:val="BodyText"/>
              <w:spacing w:after="0"/>
              <w:jc w:val="both"/>
              <w:rPr>
                <w:sz w:val="18"/>
                <w:szCs w:val="18"/>
                <w:lang w:val="en-GB"/>
              </w:rPr>
            </w:pPr>
          </w:p>
          <w:p w14:paraId="14FE32FE" w14:textId="77777777" w:rsidR="009514CA" w:rsidRPr="00874DCD" w:rsidRDefault="003C44C5" w:rsidP="009514CA">
            <w:pPr>
              <w:pStyle w:val="BodyText"/>
              <w:spacing w:after="0"/>
              <w:jc w:val="both"/>
              <w:rPr>
                <w:sz w:val="18"/>
                <w:szCs w:val="18"/>
                <w:lang w:val="en-GB"/>
              </w:rPr>
            </w:pPr>
            <w:r>
              <w:rPr>
                <w:sz w:val="18"/>
                <w:szCs w:val="18"/>
                <w:lang w:val="en-GB"/>
              </w:rPr>
              <w:t>A.18.1.4 Compliance / Compliance with legal and contractual requirements: Privacy and protection of personally identifiable information</w:t>
            </w:r>
          </w:p>
        </w:tc>
        <w:tc>
          <w:tcPr>
            <w:tcW w:w="3402" w:type="dxa"/>
          </w:tcPr>
          <w:p w14:paraId="76F6EE58" w14:textId="77777777" w:rsidR="009514CA" w:rsidRPr="00874DCD" w:rsidRDefault="003C44C5" w:rsidP="009514CA">
            <w:pPr>
              <w:pStyle w:val="BodyText"/>
              <w:spacing w:after="0"/>
              <w:jc w:val="both"/>
              <w:rPr>
                <w:sz w:val="18"/>
                <w:szCs w:val="18"/>
                <w:lang w:val="en-GB"/>
              </w:rPr>
            </w:pPr>
            <w:r>
              <w:rPr>
                <w:sz w:val="18"/>
                <w:szCs w:val="18"/>
                <w:lang w:val="en-GB"/>
              </w:rPr>
              <w:t>The classification takes cryptographic information, identification event information, personal data, business secrets and information related to system security into account.</w:t>
            </w:r>
          </w:p>
        </w:tc>
      </w:tr>
      <w:tr w:rsidR="008147B4" w:rsidRPr="00BF7C90" w14:paraId="3571D84A" w14:textId="77777777" w:rsidTr="008147B4">
        <w:tc>
          <w:tcPr>
            <w:tcW w:w="846" w:type="dxa"/>
          </w:tcPr>
          <w:p w14:paraId="1FAF47E7" w14:textId="77777777" w:rsidR="009514CA" w:rsidRPr="00874DCD" w:rsidRDefault="009514CA" w:rsidP="00900D8A">
            <w:pPr>
              <w:pStyle w:val="BodyText"/>
              <w:numPr>
                <w:ilvl w:val="0"/>
                <w:numId w:val="23"/>
              </w:numPr>
              <w:spacing w:after="0"/>
              <w:jc w:val="both"/>
              <w:rPr>
                <w:sz w:val="18"/>
                <w:szCs w:val="18"/>
                <w:lang w:val="en-GB"/>
              </w:rPr>
            </w:pPr>
          </w:p>
        </w:tc>
        <w:tc>
          <w:tcPr>
            <w:tcW w:w="992" w:type="dxa"/>
          </w:tcPr>
          <w:p w14:paraId="226621CA" w14:textId="77777777" w:rsidR="009514CA" w:rsidRPr="00267E7A" w:rsidRDefault="003C44C5" w:rsidP="009514CA">
            <w:pPr>
              <w:pStyle w:val="BodyText"/>
              <w:spacing w:after="0"/>
              <w:jc w:val="both"/>
              <w:rPr>
                <w:sz w:val="18"/>
                <w:szCs w:val="18"/>
              </w:rPr>
            </w:pPr>
            <w:r>
              <w:rPr>
                <w:sz w:val="18"/>
                <w:szCs w:val="18"/>
                <w:lang w:val="en-GB"/>
              </w:rPr>
              <w:t>S, H</w:t>
            </w:r>
          </w:p>
        </w:tc>
        <w:tc>
          <w:tcPr>
            <w:tcW w:w="4253" w:type="dxa"/>
          </w:tcPr>
          <w:p w14:paraId="432B170D" w14:textId="77777777" w:rsidR="006617A2" w:rsidRPr="00874DCD" w:rsidRDefault="003C44C5" w:rsidP="009514CA">
            <w:pPr>
              <w:pStyle w:val="BodyText"/>
              <w:spacing w:after="0"/>
              <w:jc w:val="both"/>
              <w:rPr>
                <w:rFonts w:asciiTheme="majorHAnsi" w:hAnsiTheme="majorHAnsi" w:cs="Arial"/>
                <w:sz w:val="18"/>
                <w:szCs w:val="18"/>
                <w:lang w:val="en-GB"/>
              </w:rPr>
            </w:pPr>
            <w:r>
              <w:rPr>
                <w:sz w:val="18"/>
                <w:szCs w:val="18"/>
                <w:lang w:val="en-GB"/>
              </w:rPr>
              <w:t xml:space="preserve">Planning of information management takes the entire </w:t>
            </w:r>
            <w:r>
              <w:rPr>
                <w:rFonts w:asciiTheme="majorHAnsi" w:hAnsiTheme="majorHAnsi"/>
                <w:b/>
                <w:bCs/>
                <w:sz w:val="18"/>
                <w:szCs w:val="18"/>
                <w:lang w:val="en-GB"/>
              </w:rPr>
              <w:t>lifecycle</w:t>
            </w:r>
            <w:r>
              <w:rPr>
                <w:rFonts w:asciiTheme="majorHAnsi" w:hAnsiTheme="majorHAnsi"/>
                <w:sz w:val="18"/>
                <w:szCs w:val="18"/>
                <w:lang w:val="en-GB"/>
              </w:rPr>
              <w:t xml:space="preserve"> of the information into account. </w:t>
            </w:r>
          </w:p>
          <w:p w14:paraId="6720314D" w14:textId="77777777" w:rsidR="006617A2" w:rsidRPr="00874DCD" w:rsidRDefault="006617A2" w:rsidP="009514CA">
            <w:pPr>
              <w:pStyle w:val="BodyText"/>
              <w:spacing w:after="0"/>
              <w:jc w:val="both"/>
              <w:rPr>
                <w:rFonts w:asciiTheme="majorHAnsi" w:hAnsiTheme="majorHAnsi" w:cs="Arial"/>
                <w:sz w:val="18"/>
                <w:szCs w:val="18"/>
                <w:lang w:val="en-GB"/>
              </w:rPr>
            </w:pPr>
          </w:p>
          <w:p w14:paraId="5910402C" w14:textId="77777777" w:rsidR="009514CA" w:rsidRPr="00874DCD" w:rsidRDefault="003C44C5" w:rsidP="009514CA">
            <w:pPr>
              <w:pStyle w:val="BodyText"/>
              <w:spacing w:after="0"/>
              <w:jc w:val="both"/>
              <w:rPr>
                <w:sz w:val="18"/>
                <w:szCs w:val="18"/>
                <w:lang w:val="en-GB"/>
              </w:rPr>
            </w:pPr>
            <w:r>
              <w:rPr>
                <w:sz w:val="18"/>
                <w:szCs w:val="18"/>
                <w:lang w:val="en-GB"/>
              </w:rPr>
              <w:t xml:space="preserve">Information </w:t>
            </w:r>
            <w:r>
              <w:rPr>
                <w:b/>
                <w:bCs/>
                <w:sz w:val="18"/>
                <w:szCs w:val="18"/>
                <w:lang w:val="en-GB"/>
              </w:rPr>
              <w:t>retention times</w:t>
            </w:r>
            <w:r>
              <w:rPr>
                <w:sz w:val="18"/>
                <w:szCs w:val="18"/>
                <w:lang w:val="en-GB"/>
              </w:rPr>
              <w:t xml:space="preserve"> are defined.</w:t>
            </w:r>
          </w:p>
          <w:p w14:paraId="5F7AB2B9" w14:textId="77777777" w:rsidR="007733F3" w:rsidRPr="00874DCD" w:rsidRDefault="007733F3" w:rsidP="009514CA">
            <w:pPr>
              <w:pStyle w:val="BodyText"/>
              <w:spacing w:after="0"/>
              <w:jc w:val="both"/>
              <w:rPr>
                <w:sz w:val="18"/>
                <w:szCs w:val="18"/>
                <w:lang w:val="en-GB"/>
              </w:rPr>
            </w:pPr>
          </w:p>
          <w:p w14:paraId="01273BC7" w14:textId="77777777" w:rsidR="009514CA" w:rsidRPr="00874DCD" w:rsidRDefault="009514CA" w:rsidP="009514CA">
            <w:pPr>
              <w:pStyle w:val="BodyText"/>
              <w:spacing w:after="0"/>
              <w:jc w:val="both"/>
              <w:rPr>
                <w:sz w:val="18"/>
                <w:szCs w:val="18"/>
                <w:lang w:val="en-GB"/>
              </w:rPr>
            </w:pPr>
          </w:p>
          <w:p w14:paraId="592CE93B" w14:textId="77777777" w:rsidR="009514CA" w:rsidRPr="00874DCD" w:rsidRDefault="009514CA" w:rsidP="009514CA">
            <w:pPr>
              <w:pStyle w:val="BodyText"/>
              <w:spacing w:after="0"/>
              <w:jc w:val="both"/>
              <w:rPr>
                <w:b/>
                <w:sz w:val="18"/>
                <w:szCs w:val="18"/>
                <w:lang w:val="en-GB"/>
              </w:rPr>
            </w:pPr>
          </w:p>
        </w:tc>
        <w:tc>
          <w:tcPr>
            <w:tcW w:w="5528" w:type="dxa"/>
          </w:tcPr>
          <w:p w14:paraId="2AFC4F28" w14:textId="77777777" w:rsidR="009514CA" w:rsidRPr="00874DCD" w:rsidRDefault="003C44C5" w:rsidP="009514CA">
            <w:pPr>
              <w:pStyle w:val="BodyText"/>
              <w:spacing w:after="0"/>
              <w:jc w:val="both"/>
              <w:rPr>
                <w:b/>
                <w:sz w:val="18"/>
                <w:szCs w:val="18"/>
                <w:lang w:val="en-GB"/>
              </w:rPr>
            </w:pPr>
            <w:r>
              <w:rPr>
                <w:b/>
                <w:bCs/>
                <w:sz w:val="18"/>
                <w:szCs w:val="18"/>
                <w:lang w:val="en-GB"/>
              </w:rPr>
              <w:lastRenderedPageBreak/>
              <w:t>LOA Annex, section 2.4.4: Record keeping</w:t>
            </w:r>
          </w:p>
          <w:p w14:paraId="2C7584DA" w14:textId="77777777" w:rsidR="009514CA" w:rsidRPr="00874DCD" w:rsidRDefault="003C44C5" w:rsidP="009514CA">
            <w:pPr>
              <w:pStyle w:val="BodyText"/>
              <w:spacing w:after="0"/>
              <w:jc w:val="both"/>
              <w:rPr>
                <w:sz w:val="18"/>
                <w:szCs w:val="18"/>
                <w:lang w:val="en-GB"/>
              </w:rPr>
            </w:pPr>
            <w:r>
              <w:rPr>
                <w:sz w:val="18"/>
                <w:szCs w:val="18"/>
                <w:lang w:val="en-GB"/>
              </w:rPr>
              <w:t xml:space="preserve">2. </w:t>
            </w:r>
            <w:r>
              <w:rPr>
                <w:sz w:val="18"/>
                <w:szCs w:val="18"/>
                <w:u w:val="single"/>
                <w:lang w:val="en-GB"/>
              </w:rPr>
              <w:t>Retain</w:t>
            </w:r>
            <w:r>
              <w:rPr>
                <w:sz w:val="18"/>
                <w:szCs w:val="18"/>
                <w:lang w:val="en-GB"/>
              </w:rPr>
              <w:t xml:space="preserve">, as far as it is permitted by national law or other national administrative arrangement, and </w:t>
            </w:r>
            <w:r>
              <w:rPr>
                <w:sz w:val="18"/>
                <w:szCs w:val="18"/>
                <w:u w:val="single"/>
                <w:lang w:val="en-GB"/>
              </w:rPr>
              <w:t>protect</w:t>
            </w:r>
            <w:r>
              <w:rPr>
                <w:sz w:val="18"/>
                <w:szCs w:val="18"/>
                <w:lang w:val="en-GB"/>
              </w:rPr>
              <w:t xml:space="preserve"> records for as long as they are required for the purpose of auditing and investigation of security breaches, and retention, after which the records shall be securely destroyed.</w:t>
            </w:r>
          </w:p>
          <w:p w14:paraId="33767870" w14:textId="77777777" w:rsidR="00051C5E" w:rsidRPr="00874DCD" w:rsidRDefault="00051C5E" w:rsidP="009514CA">
            <w:pPr>
              <w:pStyle w:val="BodyText"/>
              <w:spacing w:after="0"/>
              <w:jc w:val="both"/>
              <w:rPr>
                <w:b/>
                <w:sz w:val="18"/>
                <w:szCs w:val="18"/>
                <w:lang w:val="en-GB"/>
              </w:rPr>
            </w:pPr>
          </w:p>
          <w:p w14:paraId="62F720F9" w14:textId="77777777" w:rsidR="00051C5E" w:rsidRPr="00874DCD" w:rsidRDefault="003C44C5" w:rsidP="00051C5E">
            <w:pPr>
              <w:pStyle w:val="BodyText"/>
              <w:spacing w:after="0"/>
              <w:jc w:val="both"/>
              <w:rPr>
                <w:b/>
                <w:bCs/>
                <w:sz w:val="18"/>
                <w:szCs w:val="18"/>
                <w:lang w:val="en-GB"/>
              </w:rPr>
            </w:pPr>
            <w:r>
              <w:rPr>
                <w:b/>
                <w:bCs/>
                <w:sz w:val="18"/>
                <w:szCs w:val="18"/>
                <w:lang w:val="en-GB"/>
              </w:rPr>
              <w:lastRenderedPageBreak/>
              <w:t>M72B, section 5.4: Safety of operation</w:t>
            </w:r>
          </w:p>
          <w:p w14:paraId="3DB8EAD1" w14:textId="77777777" w:rsidR="00051C5E" w:rsidRPr="00874DCD" w:rsidRDefault="003C44C5" w:rsidP="00051C5E">
            <w:pPr>
              <w:pStyle w:val="BodyText"/>
              <w:spacing w:after="0"/>
              <w:jc w:val="both"/>
              <w:rPr>
                <w:sz w:val="18"/>
                <w:szCs w:val="18"/>
                <w:lang w:val="en-GB"/>
              </w:rPr>
            </w:pPr>
            <w:r>
              <w:rPr>
                <w:sz w:val="18"/>
                <w:szCs w:val="18"/>
                <w:lang w:val="en-GB"/>
              </w:rPr>
              <w:t>The identification scheme operation must be planned, executed and maintained with:</w:t>
            </w:r>
          </w:p>
          <w:p w14:paraId="7A151F27" w14:textId="77777777" w:rsidR="00051C5E" w:rsidRPr="00874DCD" w:rsidRDefault="003C44C5" w:rsidP="00051C5E">
            <w:pPr>
              <w:pStyle w:val="BodyText"/>
              <w:spacing w:after="0"/>
              <w:jc w:val="both"/>
              <w:rPr>
                <w:sz w:val="18"/>
                <w:szCs w:val="18"/>
                <w:lang w:val="en-GB"/>
              </w:rPr>
            </w:pPr>
            <w:r>
              <w:rPr>
                <w:sz w:val="18"/>
                <w:szCs w:val="18"/>
                <w:lang w:val="en-GB"/>
              </w:rPr>
              <w:t>[…]</w:t>
            </w:r>
          </w:p>
          <w:p w14:paraId="17590319" w14:textId="77777777" w:rsidR="00051C5E" w:rsidRPr="00874DCD" w:rsidRDefault="003C44C5" w:rsidP="00051C5E">
            <w:pPr>
              <w:pStyle w:val="BodyText"/>
              <w:spacing w:after="0"/>
              <w:jc w:val="both"/>
              <w:rPr>
                <w:sz w:val="18"/>
                <w:szCs w:val="18"/>
                <w:lang w:val="en-GB"/>
              </w:rPr>
            </w:pPr>
            <w:r>
              <w:rPr>
                <w:sz w:val="18"/>
                <w:szCs w:val="18"/>
                <w:lang w:val="en-GB"/>
              </w:rPr>
              <w:t>b) confidential data processing environment and storage based on data classification;</w:t>
            </w:r>
          </w:p>
          <w:p w14:paraId="4CD88729" w14:textId="77777777" w:rsidR="00051C5E" w:rsidRPr="00874DCD" w:rsidRDefault="00051C5E" w:rsidP="009514CA">
            <w:pPr>
              <w:pStyle w:val="BodyText"/>
              <w:spacing w:after="0"/>
              <w:jc w:val="both"/>
              <w:rPr>
                <w:b/>
                <w:sz w:val="18"/>
                <w:szCs w:val="18"/>
                <w:lang w:val="en-GB"/>
              </w:rPr>
            </w:pPr>
          </w:p>
        </w:tc>
        <w:tc>
          <w:tcPr>
            <w:tcW w:w="1276" w:type="dxa"/>
          </w:tcPr>
          <w:p w14:paraId="29C608C3" w14:textId="77777777" w:rsidR="009514CA" w:rsidRPr="00874DCD" w:rsidRDefault="003C44C5" w:rsidP="009514CA">
            <w:pPr>
              <w:pStyle w:val="BodyText"/>
              <w:spacing w:after="0"/>
              <w:jc w:val="both"/>
              <w:rPr>
                <w:sz w:val="18"/>
                <w:szCs w:val="18"/>
                <w:lang w:val="en-GB"/>
              </w:rPr>
            </w:pPr>
            <w:r>
              <w:rPr>
                <w:sz w:val="18"/>
                <w:szCs w:val="18"/>
                <w:lang w:val="en-GB"/>
              </w:rPr>
              <w:lastRenderedPageBreak/>
              <w:t xml:space="preserve">A.18.1.4 Compliance / Compliance with legal and contractual </w:t>
            </w:r>
            <w:r>
              <w:rPr>
                <w:sz w:val="18"/>
                <w:szCs w:val="18"/>
                <w:lang w:val="en-GB"/>
              </w:rPr>
              <w:lastRenderedPageBreak/>
              <w:t>requirements: Privacy and protection of personally identifiable information</w:t>
            </w:r>
          </w:p>
        </w:tc>
        <w:tc>
          <w:tcPr>
            <w:tcW w:w="3402" w:type="dxa"/>
          </w:tcPr>
          <w:p w14:paraId="2D4AE4A7" w14:textId="77777777" w:rsidR="00E17EB1" w:rsidRPr="00874DCD" w:rsidRDefault="003C44C5" w:rsidP="009514CA">
            <w:pPr>
              <w:pStyle w:val="BodyText"/>
              <w:spacing w:after="0"/>
              <w:jc w:val="both"/>
              <w:rPr>
                <w:sz w:val="18"/>
                <w:szCs w:val="18"/>
                <w:lang w:val="en-GB"/>
              </w:rPr>
            </w:pPr>
            <w:r>
              <w:rPr>
                <w:sz w:val="18"/>
                <w:szCs w:val="18"/>
                <w:lang w:val="en-GB"/>
              </w:rPr>
              <w:lastRenderedPageBreak/>
              <w:t xml:space="preserve">Matters such as traceability of security-related events and needs arising from the </w:t>
            </w:r>
            <w:r>
              <w:rPr>
                <w:i/>
                <w:iCs/>
                <w:sz w:val="18"/>
                <w:szCs w:val="18"/>
                <w:lang w:val="en-GB"/>
              </w:rPr>
              <w:t>corresponding</w:t>
            </w:r>
            <w:r>
              <w:rPr>
                <w:sz w:val="18"/>
                <w:szCs w:val="18"/>
                <w:lang w:val="en-GB"/>
              </w:rPr>
              <w:t xml:space="preserve"> processing principles specified in section 24 of the Identification Act need to be taken into account. </w:t>
            </w:r>
          </w:p>
          <w:p w14:paraId="2D329CE8" w14:textId="77777777" w:rsidR="0018090C" w:rsidRPr="00874DCD" w:rsidRDefault="0018090C" w:rsidP="009514CA">
            <w:pPr>
              <w:pStyle w:val="BodyText"/>
              <w:spacing w:after="0"/>
              <w:jc w:val="both"/>
              <w:rPr>
                <w:sz w:val="18"/>
                <w:szCs w:val="18"/>
                <w:lang w:val="en-GB"/>
              </w:rPr>
            </w:pPr>
          </w:p>
          <w:p w14:paraId="09BA39A4" w14:textId="77777777" w:rsidR="0018090C" w:rsidRPr="00874DCD" w:rsidRDefault="003C44C5" w:rsidP="009514CA">
            <w:pPr>
              <w:pStyle w:val="BodyText"/>
              <w:spacing w:after="0"/>
              <w:jc w:val="both"/>
              <w:rPr>
                <w:sz w:val="18"/>
                <w:szCs w:val="18"/>
                <w:lang w:val="en-GB"/>
              </w:rPr>
            </w:pPr>
            <w:r>
              <w:rPr>
                <w:sz w:val="18"/>
                <w:szCs w:val="18"/>
                <w:lang w:val="en-GB"/>
              </w:rPr>
              <w:lastRenderedPageBreak/>
              <w:t>As a detail, using the attribute ftn_chain_level in connection with initial identification.</w:t>
            </w:r>
          </w:p>
          <w:p w14:paraId="4841F563" w14:textId="77777777" w:rsidR="00267E7A" w:rsidRPr="00874DCD" w:rsidRDefault="00267E7A" w:rsidP="009514CA">
            <w:pPr>
              <w:pStyle w:val="BodyText"/>
              <w:spacing w:after="0"/>
              <w:jc w:val="both"/>
              <w:rPr>
                <w:sz w:val="18"/>
                <w:szCs w:val="18"/>
                <w:lang w:val="en-GB"/>
              </w:rPr>
            </w:pPr>
          </w:p>
          <w:p w14:paraId="256FA245" w14:textId="77777777" w:rsidR="00267E7A" w:rsidRPr="00874DCD" w:rsidRDefault="003C44C5" w:rsidP="00267E7A">
            <w:pPr>
              <w:pStyle w:val="BodyText"/>
              <w:jc w:val="both"/>
              <w:rPr>
                <w:sz w:val="18"/>
                <w:szCs w:val="18"/>
                <w:lang w:val="en-GB"/>
              </w:rPr>
            </w:pPr>
            <w:r>
              <w:rPr>
                <w:sz w:val="18"/>
                <w:szCs w:val="18"/>
                <w:lang w:val="en-GB"/>
              </w:rPr>
              <w:t>Guideline 211/2016 included the following observations, which are included here for reference:</w:t>
            </w:r>
          </w:p>
          <w:p w14:paraId="46B0F999" w14:textId="77777777" w:rsidR="00E17EB1" w:rsidRPr="00874DCD" w:rsidRDefault="003C44C5" w:rsidP="00E17EB1">
            <w:pPr>
              <w:pStyle w:val="BodyText"/>
              <w:spacing w:after="0"/>
              <w:jc w:val="both"/>
              <w:rPr>
                <w:rFonts w:asciiTheme="majorHAnsi" w:hAnsiTheme="majorHAnsi" w:cs="Arial"/>
                <w:sz w:val="18"/>
                <w:szCs w:val="18"/>
                <w:lang w:val="en-GB"/>
              </w:rPr>
            </w:pPr>
            <w:r>
              <w:rPr>
                <w:rFonts w:asciiTheme="majorHAnsi" w:hAnsiTheme="majorHAnsi" w:cs="Arial"/>
                <w:sz w:val="18"/>
                <w:szCs w:val="18"/>
                <w:lang w:val="en-GB"/>
              </w:rPr>
              <w:t>A sufficiently long time shall be determined for the storage of log data in case of later inspection.</w:t>
            </w:r>
          </w:p>
          <w:p w14:paraId="0E6435D5" w14:textId="77777777" w:rsidR="009514CA" w:rsidRPr="00874DCD" w:rsidRDefault="009514CA" w:rsidP="009514CA">
            <w:pPr>
              <w:pStyle w:val="BodyText"/>
              <w:spacing w:after="0"/>
              <w:jc w:val="both"/>
              <w:rPr>
                <w:sz w:val="18"/>
                <w:szCs w:val="18"/>
                <w:lang w:val="en-GB"/>
              </w:rPr>
            </w:pPr>
          </w:p>
        </w:tc>
      </w:tr>
      <w:tr w:rsidR="008147B4" w:rsidRPr="00BF7C90" w14:paraId="24520863" w14:textId="77777777" w:rsidTr="008147B4">
        <w:tc>
          <w:tcPr>
            <w:tcW w:w="846" w:type="dxa"/>
          </w:tcPr>
          <w:p w14:paraId="6B83534A" w14:textId="77777777" w:rsidR="009514CA" w:rsidRPr="00874DCD" w:rsidRDefault="009514CA" w:rsidP="00900D8A">
            <w:pPr>
              <w:pStyle w:val="BodyText"/>
              <w:numPr>
                <w:ilvl w:val="0"/>
                <w:numId w:val="23"/>
              </w:numPr>
              <w:spacing w:after="0"/>
              <w:jc w:val="both"/>
              <w:rPr>
                <w:sz w:val="18"/>
                <w:szCs w:val="18"/>
                <w:lang w:val="en-GB"/>
              </w:rPr>
            </w:pPr>
          </w:p>
        </w:tc>
        <w:tc>
          <w:tcPr>
            <w:tcW w:w="992" w:type="dxa"/>
          </w:tcPr>
          <w:p w14:paraId="281F37DE" w14:textId="77777777" w:rsidR="009514CA" w:rsidRPr="00267E7A" w:rsidRDefault="003C44C5" w:rsidP="009514CA">
            <w:pPr>
              <w:pStyle w:val="BodyText"/>
              <w:spacing w:after="0"/>
              <w:jc w:val="both"/>
              <w:rPr>
                <w:sz w:val="18"/>
                <w:szCs w:val="18"/>
              </w:rPr>
            </w:pPr>
            <w:r>
              <w:rPr>
                <w:sz w:val="18"/>
                <w:szCs w:val="18"/>
                <w:lang w:val="en-GB"/>
              </w:rPr>
              <w:t>S, H</w:t>
            </w:r>
          </w:p>
        </w:tc>
        <w:tc>
          <w:tcPr>
            <w:tcW w:w="4253" w:type="dxa"/>
          </w:tcPr>
          <w:p w14:paraId="50AF0E66" w14:textId="77777777" w:rsidR="009514CA" w:rsidRPr="00874DCD" w:rsidRDefault="003C44C5" w:rsidP="009514CA">
            <w:pPr>
              <w:pStyle w:val="BodyText"/>
              <w:spacing w:after="0"/>
              <w:jc w:val="both"/>
              <w:rPr>
                <w:sz w:val="18"/>
                <w:szCs w:val="18"/>
                <w:lang w:val="en-GB"/>
              </w:rPr>
            </w:pPr>
            <w:r>
              <w:rPr>
                <w:sz w:val="18"/>
                <w:szCs w:val="18"/>
                <w:lang w:val="en-GB"/>
              </w:rPr>
              <w:t xml:space="preserve">Compliance with the </w:t>
            </w:r>
            <w:r>
              <w:rPr>
                <w:b/>
                <w:bCs/>
                <w:sz w:val="18"/>
                <w:szCs w:val="18"/>
                <w:lang w:val="en-GB"/>
              </w:rPr>
              <w:t>specific data retention obligations specified in section 24 of the Identification Act</w:t>
            </w:r>
            <w:r>
              <w:rPr>
                <w:sz w:val="18"/>
                <w:szCs w:val="18"/>
                <w:lang w:val="en-GB"/>
              </w:rPr>
              <w:t xml:space="preserve"> is ensured.</w:t>
            </w:r>
          </w:p>
        </w:tc>
        <w:tc>
          <w:tcPr>
            <w:tcW w:w="5528" w:type="dxa"/>
          </w:tcPr>
          <w:p w14:paraId="66C83538" w14:textId="77777777" w:rsidR="009514CA" w:rsidRPr="00874DCD" w:rsidRDefault="003C44C5" w:rsidP="009514CA">
            <w:pPr>
              <w:pStyle w:val="BodyText"/>
              <w:spacing w:after="0"/>
              <w:jc w:val="both"/>
              <w:rPr>
                <w:b/>
                <w:sz w:val="18"/>
                <w:szCs w:val="18"/>
                <w:lang w:val="en-GB"/>
              </w:rPr>
            </w:pPr>
            <w:r>
              <w:rPr>
                <w:b/>
                <w:bCs/>
                <w:sz w:val="18"/>
                <w:szCs w:val="18"/>
                <w:lang w:val="en-GB"/>
              </w:rPr>
              <w:t>ITSA, section 24: Storage and use of data regarding the identification event and means</w:t>
            </w:r>
          </w:p>
          <w:p w14:paraId="29AEA134" w14:textId="77777777" w:rsidR="009514CA" w:rsidRPr="00874DCD" w:rsidRDefault="009514CA" w:rsidP="009514CA">
            <w:pPr>
              <w:pStyle w:val="BodyText"/>
              <w:spacing w:after="0"/>
              <w:jc w:val="both"/>
              <w:rPr>
                <w:b/>
                <w:sz w:val="18"/>
                <w:szCs w:val="18"/>
                <w:lang w:val="en-GB"/>
              </w:rPr>
            </w:pPr>
          </w:p>
          <w:p w14:paraId="2B6B0509"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The identification service provider shall store:</w:t>
            </w:r>
          </w:p>
          <w:p w14:paraId="43ACE623"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1) data required for performing an individual authentication event and an electronic signature;</w:t>
            </w:r>
          </w:p>
          <w:p w14:paraId="5B05AB93"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2) data on preclusions or restrictions on the use of identification means referred to in section 18; and</w:t>
            </w:r>
          </w:p>
          <w:p w14:paraId="0393FE99"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3) data content of the certificate as set out in section 19.</w:t>
            </w:r>
          </w:p>
          <w:p w14:paraId="5F9ADF0A" w14:textId="77777777" w:rsidR="009514CA" w:rsidRPr="00874DCD" w:rsidRDefault="009514CA" w:rsidP="009514CA">
            <w:pPr>
              <w:pStyle w:val="py"/>
              <w:shd w:val="clear" w:color="auto" w:fill="FFFFFF"/>
              <w:spacing w:before="0" w:beforeAutospacing="0" w:after="0" w:afterAutospacing="0"/>
              <w:textAlignment w:val="baseline"/>
              <w:rPr>
                <w:rFonts w:ascii="Verdana" w:hAnsi="Verdana" w:cs="Arial"/>
                <w:sz w:val="18"/>
                <w:szCs w:val="18"/>
                <w:lang w:val="en-GB"/>
              </w:rPr>
            </w:pPr>
          </w:p>
          <w:p w14:paraId="536B69F5"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The provider of an identification means shall store the necessary data about the initial identification of an applicant referred to in section 17 and 17 a and the document or electronic identification used therein.</w:t>
            </w:r>
          </w:p>
          <w:p w14:paraId="5ACCC859" w14:textId="77777777" w:rsidR="009514CA" w:rsidRPr="00874DCD" w:rsidRDefault="009514CA" w:rsidP="009514CA">
            <w:pPr>
              <w:pStyle w:val="py"/>
              <w:shd w:val="clear" w:color="auto" w:fill="FFFFFF"/>
              <w:spacing w:before="0" w:beforeAutospacing="0" w:after="0" w:afterAutospacing="0"/>
              <w:textAlignment w:val="baseline"/>
              <w:rPr>
                <w:rFonts w:ascii="Verdana" w:hAnsi="Verdana" w:cs="Arial"/>
                <w:sz w:val="18"/>
                <w:szCs w:val="18"/>
                <w:lang w:val="en-GB"/>
              </w:rPr>
            </w:pPr>
          </w:p>
          <w:p w14:paraId="7D2EF132"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The data referred to above in section 1 subsection 1 shall be stored for five years from the authentication event. Other data referred to above in section 1 subsection 2 shall be stored for five years from the termination of a permanent customer relationship.</w:t>
            </w:r>
          </w:p>
          <w:p w14:paraId="0CE7F677" w14:textId="77777777" w:rsidR="009514CA" w:rsidRPr="00874DCD" w:rsidRDefault="009514CA" w:rsidP="009514CA">
            <w:pPr>
              <w:pStyle w:val="py"/>
              <w:shd w:val="clear" w:color="auto" w:fill="FFFFFF"/>
              <w:spacing w:before="0" w:beforeAutospacing="0" w:after="0" w:afterAutospacing="0"/>
              <w:textAlignment w:val="baseline"/>
              <w:rPr>
                <w:rFonts w:ascii="Verdana" w:hAnsi="Verdana" w:cs="Arial"/>
                <w:sz w:val="18"/>
                <w:szCs w:val="18"/>
                <w:lang w:val="en-GB"/>
              </w:rPr>
            </w:pPr>
          </w:p>
          <w:p w14:paraId="39E6EAE7"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Personal data generated during the authentication event shall be destroyed after the event, unless they are required to be kept to verify an individual authentication event.</w:t>
            </w:r>
          </w:p>
          <w:p w14:paraId="6ACE782E" w14:textId="77777777" w:rsidR="009514CA" w:rsidRPr="00874DCD" w:rsidRDefault="009514CA" w:rsidP="009514CA">
            <w:pPr>
              <w:pStyle w:val="py"/>
              <w:shd w:val="clear" w:color="auto" w:fill="FFFFFF"/>
              <w:spacing w:before="0" w:beforeAutospacing="0" w:after="0" w:afterAutospacing="0"/>
              <w:textAlignment w:val="baseline"/>
              <w:rPr>
                <w:rFonts w:ascii="Verdana" w:hAnsi="Verdana" w:cs="Arial"/>
                <w:sz w:val="18"/>
                <w:szCs w:val="18"/>
                <w:lang w:val="en-GB"/>
              </w:rPr>
            </w:pPr>
          </w:p>
          <w:p w14:paraId="0DE57BDE"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 xml:space="preserve">The identification service provider may process stored data only to perform and maintain the service, for invoicing, to protect its rights in case of disputes, to investigate </w:t>
            </w:r>
            <w:r>
              <w:rPr>
                <w:rFonts w:ascii="Verdana" w:hAnsi="Verdana" w:cs="Arial"/>
                <w:sz w:val="18"/>
                <w:szCs w:val="18"/>
                <w:lang w:val="en-GB"/>
              </w:rPr>
              <w:lastRenderedPageBreak/>
              <w:t>misuse of personal data as well as upon request by the service provider using the identification service or the holder of the identification means. The identification service provider shall store data on processing, the time, reason, and person processing it.</w:t>
            </w:r>
          </w:p>
          <w:p w14:paraId="37CDB091" w14:textId="77777777" w:rsidR="009514CA" w:rsidRPr="00874DCD" w:rsidRDefault="009514CA" w:rsidP="009514CA">
            <w:pPr>
              <w:pStyle w:val="py"/>
              <w:shd w:val="clear" w:color="auto" w:fill="FFFFFF"/>
              <w:spacing w:before="0" w:beforeAutospacing="0" w:after="0" w:afterAutospacing="0"/>
              <w:textAlignment w:val="baseline"/>
              <w:rPr>
                <w:rFonts w:ascii="Verdana" w:hAnsi="Verdana" w:cs="Arial"/>
                <w:sz w:val="18"/>
                <w:szCs w:val="18"/>
                <w:lang w:val="en-GB"/>
              </w:rPr>
            </w:pPr>
          </w:p>
          <w:p w14:paraId="68FB7800"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If the service provider only issues identification means (devices):</w:t>
            </w:r>
          </w:p>
          <w:p w14:paraId="1237833A"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1) subsection 1, paragraph 1 and subsection 4 do not apply to the provider;</w:t>
            </w:r>
          </w:p>
          <w:p w14:paraId="76B1F8C5" w14:textId="77777777" w:rsidR="009514CA" w:rsidRPr="00874DCD" w:rsidRDefault="003C44C5" w:rsidP="009514CA">
            <w:pPr>
              <w:pStyle w:val="py"/>
              <w:shd w:val="clear" w:color="auto" w:fill="FFFFFF"/>
              <w:spacing w:before="0" w:beforeAutospacing="0" w:after="0" w:afterAutospacing="0"/>
              <w:textAlignment w:val="baseline"/>
              <w:rPr>
                <w:rFonts w:ascii="Verdana" w:hAnsi="Verdana" w:cs="Arial"/>
                <w:sz w:val="18"/>
                <w:szCs w:val="18"/>
                <w:lang w:val="en-GB"/>
              </w:rPr>
            </w:pPr>
            <w:r>
              <w:rPr>
                <w:rFonts w:ascii="Verdana" w:hAnsi="Verdana" w:cs="Arial"/>
                <w:sz w:val="18"/>
                <w:szCs w:val="18"/>
                <w:lang w:val="en-GB"/>
              </w:rPr>
              <w:t>2) The five-year record-keeping period referred to in subsection (3) above will then be calculated from the date the identification means validity expires.</w:t>
            </w:r>
          </w:p>
          <w:p w14:paraId="24A1A051" w14:textId="77777777" w:rsidR="009514CA" w:rsidRPr="00874DCD" w:rsidRDefault="009514CA" w:rsidP="009514CA">
            <w:pPr>
              <w:pStyle w:val="BodyText"/>
              <w:spacing w:after="0"/>
              <w:jc w:val="both"/>
              <w:rPr>
                <w:sz w:val="18"/>
                <w:szCs w:val="18"/>
                <w:lang w:val="en-GB"/>
              </w:rPr>
            </w:pPr>
          </w:p>
        </w:tc>
        <w:tc>
          <w:tcPr>
            <w:tcW w:w="1276" w:type="dxa"/>
          </w:tcPr>
          <w:p w14:paraId="67901BEA" w14:textId="77777777" w:rsidR="009514CA" w:rsidRDefault="003C44C5" w:rsidP="009514CA">
            <w:pPr>
              <w:pStyle w:val="BodyText"/>
              <w:spacing w:after="0"/>
              <w:jc w:val="both"/>
              <w:rPr>
                <w:sz w:val="18"/>
                <w:szCs w:val="18"/>
              </w:rPr>
            </w:pPr>
            <w:r>
              <w:rPr>
                <w:sz w:val="18"/>
                <w:szCs w:val="18"/>
                <w:lang w:val="en-GB"/>
              </w:rPr>
              <w:lastRenderedPageBreak/>
              <w:t>A.12.4.1 Operations security: Event logging</w:t>
            </w:r>
          </w:p>
          <w:p w14:paraId="1E8BCDB5" w14:textId="77777777" w:rsidR="009514CA" w:rsidRDefault="009514CA" w:rsidP="009514CA">
            <w:pPr>
              <w:pStyle w:val="BodyText"/>
              <w:spacing w:after="0"/>
              <w:jc w:val="both"/>
              <w:rPr>
                <w:sz w:val="18"/>
                <w:szCs w:val="18"/>
              </w:rPr>
            </w:pPr>
          </w:p>
          <w:p w14:paraId="745F493B" w14:textId="77777777" w:rsidR="009514CA" w:rsidRPr="007711B7" w:rsidRDefault="009514CA" w:rsidP="009514CA">
            <w:pPr>
              <w:pStyle w:val="BodyText"/>
              <w:spacing w:after="0"/>
              <w:jc w:val="both"/>
              <w:rPr>
                <w:sz w:val="18"/>
                <w:szCs w:val="18"/>
              </w:rPr>
            </w:pPr>
          </w:p>
        </w:tc>
        <w:tc>
          <w:tcPr>
            <w:tcW w:w="3402" w:type="dxa"/>
          </w:tcPr>
          <w:p w14:paraId="06894A48" w14:textId="77777777" w:rsidR="009514CA" w:rsidRPr="00874DCD" w:rsidRDefault="009514CA" w:rsidP="009514CA">
            <w:pPr>
              <w:pStyle w:val="BodyText"/>
              <w:spacing w:after="0"/>
              <w:jc w:val="both"/>
              <w:rPr>
                <w:sz w:val="18"/>
                <w:szCs w:val="18"/>
                <w:lang w:val="en-GB"/>
              </w:rPr>
            </w:pPr>
          </w:p>
          <w:p w14:paraId="5BF36AB8" w14:textId="77777777" w:rsidR="009514CA" w:rsidRPr="00874DCD" w:rsidRDefault="003C44C5" w:rsidP="00267E7A">
            <w:pPr>
              <w:pStyle w:val="py"/>
              <w:shd w:val="clear" w:color="auto" w:fill="FFFFFF"/>
              <w:spacing w:before="0" w:beforeAutospacing="0" w:after="0" w:afterAutospacing="0"/>
              <w:textAlignment w:val="baseline"/>
              <w:rPr>
                <w:sz w:val="18"/>
                <w:szCs w:val="18"/>
                <w:lang w:val="en-GB"/>
              </w:rPr>
            </w:pPr>
            <w:r>
              <w:rPr>
                <w:rFonts w:ascii="Verdana" w:hAnsi="Verdana" w:cs="Arial"/>
                <w:sz w:val="18"/>
                <w:szCs w:val="18"/>
                <w:lang w:val="en-GB"/>
              </w:rPr>
              <w:t>“…</w:t>
            </w:r>
            <w:r>
              <w:rPr>
                <w:rFonts w:ascii="Verdana" w:hAnsi="Verdana" w:cs="Arial"/>
                <w:i/>
                <w:iCs/>
                <w:sz w:val="18"/>
                <w:szCs w:val="18"/>
                <w:lang w:val="en-GB"/>
              </w:rPr>
              <w:t>only issues identification means (devices)</w:t>
            </w:r>
            <w:r>
              <w:rPr>
                <w:rFonts w:ascii="Verdana" w:hAnsi="Verdana" w:cs="Arial"/>
                <w:sz w:val="18"/>
                <w:szCs w:val="18"/>
                <w:lang w:val="en-GB"/>
              </w:rPr>
              <w:t>" in the Act refers to identification services such as the Population Register Centre certificate where the provider of the identification means does not relay identification messages in an identification event.</w:t>
            </w:r>
          </w:p>
        </w:tc>
      </w:tr>
      <w:tr w:rsidR="008147B4" w:rsidRPr="00BF7C90" w14:paraId="15515B3A" w14:textId="77777777" w:rsidTr="008147B4">
        <w:tc>
          <w:tcPr>
            <w:tcW w:w="846" w:type="dxa"/>
          </w:tcPr>
          <w:p w14:paraId="7A1874E2" w14:textId="77777777" w:rsidR="002838DD" w:rsidRPr="00874DCD" w:rsidRDefault="002838DD" w:rsidP="00900D8A">
            <w:pPr>
              <w:pStyle w:val="BodyText"/>
              <w:numPr>
                <w:ilvl w:val="0"/>
                <w:numId w:val="23"/>
              </w:numPr>
              <w:spacing w:after="0"/>
              <w:jc w:val="both"/>
              <w:rPr>
                <w:sz w:val="18"/>
                <w:szCs w:val="18"/>
                <w:lang w:val="en-GB"/>
              </w:rPr>
            </w:pPr>
          </w:p>
        </w:tc>
        <w:tc>
          <w:tcPr>
            <w:tcW w:w="992" w:type="dxa"/>
          </w:tcPr>
          <w:p w14:paraId="174907C7" w14:textId="77777777" w:rsidR="002838DD" w:rsidRPr="00267E7A" w:rsidRDefault="003C44C5" w:rsidP="002838DD">
            <w:pPr>
              <w:pStyle w:val="BodyText"/>
              <w:spacing w:after="0"/>
              <w:jc w:val="both"/>
              <w:rPr>
                <w:sz w:val="18"/>
                <w:szCs w:val="18"/>
              </w:rPr>
            </w:pPr>
            <w:r>
              <w:rPr>
                <w:sz w:val="18"/>
                <w:szCs w:val="18"/>
                <w:lang w:val="en-GB"/>
              </w:rPr>
              <w:t>S, H</w:t>
            </w:r>
          </w:p>
        </w:tc>
        <w:tc>
          <w:tcPr>
            <w:tcW w:w="4253" w:type="dxa"/>
          </w:tcPr>
          <w:p w14:paraId="67BC1291" w14:textId="77777777" w:rsidR="002838DD" w:rsidRPr="00874DCD" w:rsidRDefault="003C44C5" w:rsidP="002838DD">
            <w:pPr>
              <w:pStyle w:val="BodyText"/>
              <w:spacing w:after="0"/>
              <w:jc w:val="both"/>
              <w:rPr>
                <w:sz w:val="18"/>
                <w:szCs w:val="18"/>
                <w:lang w:val="en-GB"/>
              </w:rPr>
            </w:pPr>
            <w:r>
              <w:rPr>
                <w:b/>
                <w:bCs/>
                <w:sz w:val="18"/>
                <w:szCs w:val="18"/>
                <w:lang w:val="en-GB"/>
              </w:rPr>
              <w:t>A special requirement of section 24</w:t>
            </w:r>
            <w:r>
              <w:rPr>
                <w:sz w:val="18"/>
                <w:szCs w:val="18"/>
                <w:lang w:val="en-GB"/>
              </w:rPr>
              <w:t xml:space="preserve"> of the Identification Act on storing of information related to the processing of information that is required to be stored.</w:t>
            </w:r>
          </w:p>
        </w:tc>
        <w:tc>
          <w:tcPr>
            <w:tcW w:w="5528" w:type="dxa"/>
          </w:tcPr>
          <w:p w14:paraId="35212423" w14:textId="77777777" w:rsidR="002838DD" w:rsidRPr="00874DCD" w:rsidRDefault="003C44C5" w:rsidP="002838DD">
            <w:pPr>
              <w:pStyle w:val="BodyText"/>
              <w:spacing w:after="0"/>
              <w:jc w:val="both"/>
              <w:rPr>
                <w:b/>
                <w:sz w:val="18"/>
                <w:szCs w:val="18"/>
                <w:lang w:val="en-GB"/>
              </w:rPr>
            </w:pPr>
            <w:r>
              <w:rPr>
                <w:b/>
                <w:bCs/>
                <w:sz w:val="18"/>
                <w:szCs w:val="18"/>
                <w:lang w:val="en-GB"/>
              </w:rPr>
              <w:t>Provisions on identification events and processing related to the identification service are given in section 24 of the Identification Act.</w:t>
            </w:r>
          </w:p>
          <w:p w14:paraId="537415ED" w14:textId="77777777" w:rsidR="002838DD" w:rsidRPr="00874DCD" w:rsidRDefault="002838DD" w:rsidP="002838DD">
            <w:pPr>
              <w:pStyle w:val="BodyText"/>
              <w:spacing w:after="0"/>
              <w:jc w:val="both"/>
              <w:rPr>
                <w:b/>
                <w:sz w:val="18"/>
                <w:szCs w:val="18"/>
                <w:lang w:val="en-GB"/>
              </w:rPr>
            </w:pPr>
          </w:p>
          <w:p w14:paraId="2779FC51" w14:textId="77777777" w:rsidR="002838DD" w:rsidRPr="00874DCD" w:rsidRDefault="003C44C5" w:rsidP="002838DD">
            <w:pPr>
              <w:pStyle w:val="BodyText"/>
              <w:spacing w:after="0"/>
              <w:jc w:val="both"/>
              <w:rPr>
                <w:b/>
                <w:sz w:val="18"/>
                <w:szCs w:val="18"/>
                <w:lang w:val="en-GB"/>
              </w:rPr>
            </w:pPr>
            <w:r>
              <w:rPr>
                <w:b/>
                <w:bCs/>
                <w:sz w:val="18"/>
                <w:szCs w:val="18"/>
                <w:lang w:val="en-GB"/>
              </w:rPr>
              <w:t xml:space="preserve">ITSA, section 24 </w:t>
            </w:r>
          </w:p>
          <w:p w14:paraId="0DD17364" w14:textId="77777777" w:rsidR="002838DD" w:rsidRPr="00874DCD" w:rsidRDefault="003C44C5" w:rsidP="002838DD">
            <w:pPr>
              <w:pStyle w:val="BodyText"/>
              <w:spacing w:after="0"/>
              <w:jc w:val="both"/>
              <w:rPr>
                <w:b/>
                <w:sz w:val="18"/>
                <w:szCs w:val="18"/>
                <w:lang w:val="en-GB"/>
              </w:rPr>
            </w:pPr>
            <w:r>
              <w:rPr>
                <w:b/>
                <w:bCs/>
                <w:sz w:val="18"/>
                <w:szCs w:val="18"/>
                <w:lang w:val="en-GB"/>
              </w:rPr>
              <w:t>…</w:t>
            </w:r>
          </w:p>
          <w:p w14:paraId="37446D24" w14:textId="77777777" w:rsidR="002838DD" w:rsidRPr="00874DCD" w:rsidRDefault="003C44C5" w:rsidP="002838DD">
            <w:pPr>
              <w:pStyle w:val="py"/>
              <w:shd w:val="clear" w:color="auto" w:fill="FFFFFF"/>
              <w:spacing w:before="0" w:beforeAutospacing="0" w:after="0" w:afterAutospacing="0"/>
              <w:textAlignment w:val="baseline"/>
              <w:rPr>
                <w:rFonts w:ascii="Verdana" w:hAnsi="Verdana" w:cs="Arial"/>
                <w:sz w:val="18"/>
                <w:szCs w:val="18"/>
                <w:u w:val="single"/>
                <w:lang w:val="en-GB"/>
              </w:rPr>
            </w:pPr>
            <w:r>
              <w:rPr>
                <w:rFonts w:ascii="Verdana" w:hAnsi="Verdana" w:cs="Arial"/>
                <w:sz w:val="18"/>
                <w:szCs w:val="18"/>
                <w:lang w:val="en-GB"/>
              </w:rPr>
              <w:t xml:space="preserve">The identification service provider may process stored data only to perform and maintain the service, for invoicing, to protect its rights in case of disputes, to investigate misuse of personal data as well as upon request by the service provider using the identification service or the holder of the identification means. </w:t>
            </w:r>
            <w:r>
              <w:rPr>
                <w:rFonts w:ascii="Verdana" w:hAnsi="Verdana" w:cs="Arial"/>
                <w:sz w:val="18"/>
                <w:szCs w:val="18"/>
                <w:u w:val="single"/>
                <w:lang w:val="en-GB"/>
              </w:rPr>
              <w:t>The identification service provider shall store data on processing, the time, reason, and person processing it.</w:t>
            </w:r>
          </w:p>
          <w:p w14:paraId="571BBF31" w14:textId="77777777" w:rsidR="002838DD" w:rsidRPr="00874DCD" w:rsidRDefault="002838DD" w:rsidP="002838DD">
            <w:pPr>
              <w:pStyle w:val="BodyText"/>
              <w:spacing w:after="0"/>
              <w:jc w:val="both"/>
              <w:rPr>
                <w:b/>
                <w:sz w:val="18"/>
                <w:szCs w:val="18"/>
                <w:lang w:val="en-GB"/>
              </w:rPr>
            </w:pPr>
          </w:p>
        </w:tc>
        <w:tc>
          <w:tcPr>
            <w:tcW w:w="1276" w:type="dxa"/>
          </w:tcPr>
          <w:p w14:paraId="5E828EB8" w14:textId="77777777" w:rsidR="00EA243C" w:rsidRPr="00874DCD" w:rsidRDefault="003C44C5" w:rsidP="00EA243C">
            <w:pPr>
              <w:pStyle w:val="BodyText"/>
              <w:spacing w:after="0"/>
              <w:jc w:val="both"/>
              <w:rPr>
                <w:sz w:val="18"/>
                <w:szCs w:val="18"/>
                <w:lang w:val="en-GB"/>
              </w:rPr>
            </w:pPr>
            <w:r>
              <w:rPr>
                <w:sz w:val="18"/>
                <w:szCs w:val="18"/>
                <w:lang w:val="en-GB"/>
              </w:rPr>
              <w:t>A.12.4.1 Operations security: Event logging</w:t>
            </w:r>
          </w:p>
          <w:p w14:paraId="51AA1377" w14:textId="77777777" w:rsidR="00EA243C" w:rsidRPr="00874DCD" w:rsidRDefault="00EA243C" w:rsidP="002838DD">
            <w:pPr>
              <w:pStyle w:val="BodyText"/>
              <w:spacing w:after="0"/>
              <w:jc w:val="both"/>
              <w:rPr>
                <w:sz w:val="18"/>
                <w:szCs w:val="18"/>
                <w:lang w:val="en-GB"/>
              </w:rPr>
            </w:pPr>
          </w:p>
          <w:p w14:paraId="04B9A848" w14:textId="77777777" w:rsidR="002838DD" w:rsidRPr="00874DCD" w:rsidRDefault="003C44C5" w:rsidP="002838DD">
            <w:pPr>
              <w:pStyle w:val="BodyText"/>
              <w:spacing w:after="0"/>
              <w:jc w:val="both"/>
              <w:rPr>
                <w:sz w:val="18"/>
                <w:szCs w:val="18"/>
                <w:lang w:val="en-GB"/>
              </w:rPr>
            </w:pPr>
            <w:r>
              <w:rPr>
                <w:sz w:val="18"/>
                <w:szCs w:val="18"/>
                <w:lang w:val="en-GB"/>
              </w:rPr>
              <w:t>A.12.4.3 Administrator and operator logs</w:t>
            </w:r>
          </w:p>
        </w:tc>
        <w:tc>
          <w:tcPr>
            <w:tcW w:w="3402" w:type="dxa"/>
          </w:tcPr>
          <w:p w14:paraId="617982C8" w14:textId="77777777" w:rsidR="002838DD" w:rsidRPr="00874DCD" w:rsidRDefault="003C44C5" w:rsidP="00EE6C2A">
            <w:pPr>
              <w:pStyle w:val="BodyText"/>
              <w:spacing w:after="0"/>
              <w:jc w:val="both"/>
              <w:rPr>
                <w:sz w:val="18"/>
                <w:szCs w:val="18"/>
                <w:lang w:val="en-GB"/>
              </w:rPr>
            </w:pPr>
            <w:r>
              <w:rPr>
                <w:sz w:val="18"/>
                <w:szCs w:val="18"/>
                <w:lang w:val="en-GB"/>
              </w:rPr>
              <w:t>The traceability of processing information and log data integrity must be ensured.</w:t>
            </w:r>
          </w:p>
          <w:p w14:paraId="0D9B2E71" w14:textId="77777777" w:rsidR="00B7385A" w:rsidRPr="00874DCD" w:rsidRDefault="00B7385A" w:rsidP="00EE6C2A">
            <w:pPr>
              <w:pStyle w:val="BodyText"/>
              <w:spacing w:after="0"/>
              <w:jc w:val="both"/>
              <w:rPr>
                <w:sz w:val="18"/>
                <w:szCs w:val="18"/>
                <w:highlight w:val="yellow"/>
                <w:lang w:val="en-GB"/>
              </w:rPr>
            </w:pPr>
          </w:p>
        </w:tc>
      </w:tr>
      <w:tr w:rsidR="008147B4" w:rsidRPr="00BF7C90" w14:paraId="0487E0C3" w14:textId="77777777" w:rsidTr="008147B4">
        <w:tc>
          <w:tcPr>
            <w:tcW w:w="846" w:type="dxa"/>
          </w:tcPr>
          <w:p w14:paraId="6D25800F" w14:textId="77777777" w:rsidR="002838DD" w:rsidRPr="00874DCD" w:rsidRDefault="002838DD" w:rsidP="00900D8A">
            <w:pPr>
              <w:pStyle w:val="BodyText"/>
              <w:numPr>
                <w:ilvl w:val="0"/>
                <w:numId w:val="23"/>
              </w:numPr>
              <w:spacing w:after="0"/>
              <w:jc w:val="both"/>
              <w:rPr>
                <w:sz w:val="18"/>
                <w:szCs w:val="18"/>
                <w:lang w:val="en-GB"/>
              </w:rPr>
            </w:pPr>
          </w:p>
        </w:tc>
        <w:tc>
          <w:tcPr>
            <w:tcW w:w="992" w:type="dxa"/>
          </w:tcPr>
          <w:p w14:paraId="52AE9DEF" w14:textId="77777777" w:rsidR="002838DD" w:rsidRPr="00335AD6" w:rsidRDefault="003C44C5" w:rsidP="002838DD">
            <w:pPr>
              <w:pStyle w:val="BodyText"/>
              <w:spacing w:after="0"/>
              <w:jc w:val="both"/>
              <w:rPr>
                <w:sz w:val="18"/>
                <w:szCs w:val="18"/>
              </w:rPr>
            </w:pPr>
            <w:r>
              <w:rPr>
                <w:sz w:val="18"/>
                <w:szCs w:val="18"/>
                <w:lang w:val="en-GB"/>
              </w:rPr>
              <w:t>S, H</w:t>
            </w:r>
          </w:p>
        </w:tc>
        <w:tc>
          <w:tcPr>
            <w:tcW w:w="4253" w:type="dxa"/>
          </w:tcPr>
          <w:p w14:paraId="0FEDB59D" w14:textId="77777777" w:rsidR="002838DD" w:rsidRPr="00874DCD" w:rsidRDefault="003C44C5" w:rsidP="002838DD">
            <w:pPr>
              <w:pStyle w:val="BodyText"/>
              <w:spacing w:after="0"/>
              <w:jc w:val="both"/>
              <w:rPr>
                <w:b/>
                <w:sz w:val="18"/>
                <w:szCs w:val="18"/>
                <w:lang w:val="en-GB"/>
              </w:rPr>
            </w:pPr>
            <w:r>
              <w:rPr>
                <w:b/>
                <w:bCs/>
                <w:sz w:val="18"/>
                <w:szCs w:val="18"/>
                <w:lang w:val="en-GB"/>
              </w:rPr>
              <w:t>Technical measures are taken to ensure the integrity and confidentiality of the information that is processed and stored</w:t>
            </w:r>
            <w:r>
              <w:rPr>
                <w:sz w:val="18"/>
                <w:szCs w:val="18"/>
                <w:lang w:val="en-GB"/>
              </w:rPr>
              <w:t xml:space="preserve"> in the identification scheme.</w:t>
            </w:r>
          </w:p>
          <w:p w14:paraId="2D5D0F12" w14:textId="77777777" w:rsidR="00B24DEB" w:rsidRPr="00874DCD" w:rsidRDefault="00B24DEB" w:rsidP="00B24DEB">
            <w:pPr>
              <w:pStyle w:val="BodyText"/>
              <w:spacing w:after="0"/>
              <w:jc w:val="both"/>
              <w:rPr>
                <w:sz w:val="18"/>
                <w:szCs w:val="18"/>
                <w:lang w:val="en-GB"/>
              </w:rPr>
            </w:pPr>
          </w:p>
          <w:p w14:paraId="6617E081" w14:textId="77777777" w:rsidR="00B24DEB" w:rsidRPr="00874DCD" w:rsidRDefault="00B24DEB" w:rsidP="00B24DEB">
            <w:pPr>
              <w:pStyle w:val="BodyText"/>
              <w:spacing w:after="0"/>
              <w:jc w:val="both"/>
              <w:rPr>
                <w:sz w:val="18"/>
                <w:szCs w:val="18"/>
                <w:lang w:val="en-GB"/>
              </w:rPr>
            </w:pPr>
          </w:p>
          <w:p w14:paraId="3D0CB331" w14:textId="77777777" w:rsidR="002838DD" w:rsidRPr="00874DCD" w:rsidRDefault="002838DD" w:rsidP="00D86C9F">
            <w:pPr>
              <w:pStyle w:val="BodyText"/>
              <w:spacing w:after="0"/>
              <w:jc w:val="both"/>
              <w:rPr>
                <w:sz w:val="18"/>
                <w:szCs w:val="18"/>
                <w:lang w:val="en-GB"/>
              </w:rPr>
            </w:pPr>
          </w:p>
        </w:tc>
        <w:tc>
          <w:tcPr>
            <w:tcW w:w="5528" w:type="dxa"/>
          </w:tcPr>
          <w:p w14:paraId="2B434215" w14:textId="77777777" w:rsidR="008F074D" w:rsidRPr="00874DCD" w:rsidRDefault="003C44C5" w:rsidP="008F074D">
            <w:pPr>
              <w:pStyle w:val="BodyText"/>
              <w:spacing w:after="0"/>
              <w:jc w:val="both"/>
              <w:rPr>
                <w:b/>
                <w:sz w:val="18"/>
                <w:szCs w:val="18"/>
                <w:lang w:val="en-GB"/>
              </w:rPr>
            </w:pPr>
            <w:r>
              <w:rPr>
                <w:b/>
                <w:bCs/>
                <w:sz w:val="18"/>
                <w:szCs w:val="18"/>
                <w:lang w:val="en-GB"/>
              </w:rPr>
              <w:t>ITSA, section 8: Requirements posed on the electronic identification scheme</w:t>
            </w:r>
          </w:p>
          <w:p w14:paraId="4E4AECF4" w14:textId="77777777" w:rsidR="008F074D" w:rsidRPr="00874DCD" w:rsidRDefault="008F074D" w:rsidP="008F074D">
            <w:pPr>
              <w:pStyle w:val="BodyText"/>
              <w:spacing w:after="0"/>
              <w:jc w:val="both"/>
              <w:rPr>
                <w:b/>
                <w:sz w:val="18"/>
                <w:szCs w:val="18"/>
                <w:lang w:val="en-GB"/>
              </w:rPr>
            </w:pPr>
          </w:p>
          <w:p w14:paraId="2B7137DD" w14:textId="77777777" w:rsidR="008F074D" w:rsidRPr="00874DCD" w:rsidRDefault="003C44C5" w:rsidP="008F074D">
            <w:pPr>
              <w:pStyle w:val="BodyText"/>
              <w:jc w:val="both"/>
              <w:rPr>
                <w:sz w:val="18"/>
                <w:szCs w:val="18"/>
                <w:lang w:val="en-GB"/>
              </w:rPr>
            </w:pPr>
            <w:r>
              <w:rPr>
                <w:sz w:val="18"/>
                <w:szCs w:val="18"/>
                <w:lang w:val="en-GB"/>
              </w:rPr>
              <w:t>4) The identification scheme is reliable and safe so that, at a minimum, it meets the conditions for assurance level substantial laid down in sections … 2.4.6 of the Annex to the Act on Level of Assurance in Electronic Identification and takes into account the threats to the information security of the technology available at the time</w:t>
            </w:r>
          </w:p>
          <w:p w14:paraId="3178F05A" w14:textId="77777777" w:rsidR="008F074D" w:rsidRPr="00874DCD" w:rsidRDefault="003C44C5" w:rsidP="008F074D">
            <w:pPr>
              <w:pStyle w:val="BodyText"/>
              <w:jc w:val="both"/>
              <w:rPr>
                <w:b/>
                <w:sz w:val="18"/>
                <w:szCs w:val="18"/>
                <w:lang w:val="en-GB"/>
              </w:rPr>
            </w:pPr>
            <w:r>
              <w:rPr>
                <w:b/>
                <w:bCs/>
                <w:sz w:val="18"/>
                <w:szCs w:val="18"/>
                <w:lang w:val="en-GB"/>
              </w:rPr>
              <w:t>LOA Annex, section 2.4.6: Technical controls</w:t>
            </w:r>
          </w:p>
          <w:p w14:paraId="07A98916" w14:textId="77777777" w:rsidR="008F074D" w:rsidRPr="00874DCD" w:rsidRDefault="003C44C5" w:rsidP="008F074D">
            <w:pPr>
              <w:pStyle w:val="BodyText"/>
              <w:jc w:val="both"/>
              <w:rPr>
                <w:sz w:val="18"/>
                <w:szCs w:val="18"/>
                <w:lang w:val="en-GB"/>
              </w:rPr>
            </w:pPr>
            <w:r>
              <w:rPr>
                <w:sz w:val="18"/>
                <w:szCs w:val="18"/>
                <w:lang w:val="en-GB"/>
              </w:rPr>
              <w:lastRenderedPageBreak/>
              <w:t>1. The existence of proportionate technical controls to manage the risks posed to the security of the services, protecting the confidentiality, integrity and availability of the information processed.</w:t>
            </w:r>
          </w:p>
          <w:p w14:paraId="0DFCC30C" w14:textId="77777777" w:rsidR="008F074D" w:rsidRPr="00874DCD" w:rsidRDefault="003C44C5" w:rsidP="008F074D">
            <w:pPr>
              <w:pStyle w:val="BodyText"/>
              <w:jc w:val="both"/>
              <w:rPr>
                <w:sz w:val="18"/>
                <w:szCs w:val="18"/>
                <w:lang w:val="en-GB"/>
              </w:rPr>
            </w:pPr>
            <w:r>
              <w:rPr>
                <w:color w:val="000000"/>
                <w:sz w:val="18"/>
                <w:szCs w:val="18"/>
                <w:lang w:val="en-GB"/>
              </w:rPr>
              <w:t>Sensitive cryptographic material, if used for issuing electronic identification means and authentication, is protected from tampering.</w:t>
            </w:r>
          </w:p>
          <w:p w14:paraId="34D363B9" w14:textId="77777777" w:rsidR="00DE0E83" w:rsidRPr="00874DCD" w:rsidRDefault="00DE0E83" w:rsidP="002838DD">
            <w:pPr>
              <w:pStyle w:val="BodyText"/>
              <w:spacing w:after="0"/>
              <w:jc w:val="both"/>
              <w:rPr>
                <w:b/>
                <w:sz w:val="18"/>
                <w:szCs w:val="18"/>
                <w:lang w:val="en-GB"/>
              </w:rPr>
            </w:pPr>
          </w:p>
          <w:p w14:paraId="2CA58B2C" w14:textId="77777777" w:rsidR="00051C5E" w:rsidRPr="00874DCD" w:rsidRDefault="00051C5E" w:rsidP="002838DD">
            <w:pPr>
              <w:pStyle w:val="BodyText"/>
              <w:spacing w:after="0"/>
              <w:ind w:left="720"/>
              <w:jc w:val="both"/>
              <w:rPr>
                <w:sz w:val="18"/>
                <w:szCs w:val="18"/>
                <w:lang w:val="en-GB"/>
              </w:rPr>
            </w:pPr>
          </w:p>
          <w:p w14:paraId="65D8DE17" w14:textId="77777777" w:rsidR="00051C5E" w:rsidRPr="00874DCD" w:rsidRDefault="003C44C5" w:rsidP="00F86EA0">
            <w:pPr>
              <w:pStyle w:val="BodyText"/>
              <w:spacing w:after="0"/>
              <w:jc w:val="both"/>
              <w:rPr>
                <w:b/>
                <w:bCs/>
                <w:sz w:val="18"/>
                <w:szCs w:val="18"/>
                <w:lang w:val="en-GB"/>
              </w:rPr>
            </w:pPr>
            <w:r>
              <w:rPr>
                <w:b/>
                <w:bCs/>
                <w:sz w:val="18"/>
                <w:szCs w:val="18"/>
                <w:lang w:val="en-GB"/>
              </w:rPr>
              <w:t>M72B, section 5.4: Safety of operation</w:t>
            </w:r>
          </w:p>
          <w:p w14:paraId="4BCD00A8" w14:textId="77777777" w:rsidR="00051C5E" w:rsidRPr="00874DCD" w:rsidRDefault="003C44C5" w:rsidP="00F86EA0">
            <w:pPr>
              <w:pStyle w:val="BodyText"/>
              <w:spacing w:after="0"/>
              <w:jc w:val="both"/>
              <w:rPr>
                <w:sz w:val="18"/>
                <w:szCs w:val="18"/>
                <w:lang w:val="en-GB"/>
              </w:rPr>
            </w:pPr>
            <w:r>
              <w:rPr>
                <w:sz w:val="18"/>
                <w:lang w:val="en-GB"/>
              </w:rPr>
              <w:t xml:space="preserve">The identification scheme </w:t>
            </w:r>
            <w:r>
              <w:rPr>
                <w:sz w:val="18"/>
                <w:szCs w:val="18"/>
                <w:lang w:val="en-GB"/>
              </w:rPr>
              <w:t>operation must be planned, executed and maintained with:</w:t>
            </w:r>
          </w:p>
          <w:p w14:paraId="129F00E1" w14:textId="77777777" w:rsidR="00051C5E" w:rsidRPr="00874DCD" w:rsidRDefault="003C44C5" w:rsidP="00F86EA0">
            <w:pPr>
              <w:pStyle w:val="BodyText"/>
              <w:spacing w:after="0"/>
              <w:jc w:val="both"/>
              <w:rPr>
                <w:sz w:val="18"/>
                <w:szCs w:val="18"/>
                <w:lang w:val="en-GB"/>
              </w:rPr>
            </w:pPr>
            <w:r>
              <w:rPr>
                <w:sz w:val="18"/>
                <w:szCs w:val="18"/>
                <w:lang w:val="en-GB"/>
              </w:rPr>
              <w:t>[…]</w:t>
            </w:r>
          </w:p>
          <w:p w14:paraId="78F17507" w14:textId="77777777" w:rsidR="00051C5E" w:rsidRPr="00874DCD" w:rsidRDefault="003C44C5" w:rsidP="00F86EA0">
            <w:pPr>
              <w:pStyle w:val="BodyText"/>
              <w:spacing w:after="0"/>
              <w:jc w:val="both"/>
              <w:rPr>
                <w:sz w:val="18"/>
                <w:szCs w:val="18"/>
                <w:lang w:val="en-GB"/>
              </w:rPr>
            </w:pPr>
            <w:r>
              <w:rPr>
                <w:sz w:val="18"/>
                <w:szCs w:val="18"/>
                <w:lang w:val="en-GB"/>
              </w:rPr>
              <w:t>b) confidential data processing environment and storage based on data classification;</w:t>
            </w:r>
          </w:p>
          <w:p w14:paraId="62237DB5" w14:textId="77777777" w:rsidR="00051C5E" w:rsidRPr="00874DCD" w:rsidRDefault="003C44C5" w:rsidP="00F86EA0">
            <w:pPr>
              <w:pStyle w:val="BodyText"/>
              <w:spacing w:after="0"/>
              <w:jc w:val="both"/>
              <w:rPr>
                <w:sz w:val="18"/>
                <w:szCs w:val="18"/>
                <w:lang w:val="en-GB"/>
              </w:rPr>
            </w:pPr>
            <w:r>
              <w:rPr>
                <w:sz w:val="18"/>
                <w:szCs w:val="18"/>
                <w:lang w:val="en-GB"/>
              </w:rPr>
              <w:t>[…]</w:t>
            </w:r>
          </w:p>
          <w:p w14:paraId="069A85D0" w14:textId="77777777" w:rsidR="00051C5E" w:rsidRPr="00874DCD" w:rsidRDefault="003C44C5" w:rsidP="00051C5E">
            <w:pPr>
              <w:pStyle w:val="BodyText"/>
              <w:spacing w:after="0"/>
              <w:jc w:val="both"/>
              <w:rPr>
                <w:sz w:val="18"/>
                <w:szCs w:val="18"/>
                <w:lang w:val="en-GB"/>
              </w:rPr>
            </w:pPr>
            <w:r>
              <w:rPr>
                <w:sz w:val="18"/>
                <w:szCs w:val="18"/>
                <w:lang w:val="en-GB"/>
              </w:rPr>
              <w:t>e) backup procedures; and</w:t>
            </w:r>
          </w:p>
          <w:p w14:paraId="710C361B" w14:textId="77777777" w:rsidR="00051C5E" w:rsidRPr="00874DCD" w:rsidRDefault="003C44C5" w:rsidP="00F86EA0">
            <w:pPr>
              <w:pStyle w:val="BodyText"/>
              <w:spacing w:after="0"/>
              <w:jc w:val="both"/>
              <w:rPr>
                <w:sz w:val="18"/>
                <w:szCs w:val="18"/>
                <w:lang w:val="en-GB"/>
              </w:rPr>
            </w:pPr>
            <w:r>
              <w:rPr>
                <w:sz w:val="18"/>
                <w:szCs w:val="18"/>
                <w:lang w:val="en-GB"/>
              </w:rPr>
              <w:t>f) employing internationally or nationally recommended encryption methods.</w:t>
            </w:r>
          </w:p>
          <w:p w14:paraId="7C8496D3" w14:textId="77777777" w:rsidR="00F53405" w:rsidRPr="00874DCD" w:rsidRDefault="00F53405" w:rsidP="002838DD">
            <w:pPr>
              <w:pStyle w:val="BodyText"/>
              <w:spacing w:after="0"/>
              <w:ind w:left="720"/>
              <w:jc w:val="both"/>
              <w:rPr>
                <w:sz w:val="18"/>
                <w:szCs w:val="18"/>
                <w:lang w:val="en-GB"/>
              </w:rPr>
            </w:pPr>
          </w:p>
          <w:p w14:paraId="059B27F3" w14:textId="77777777" w:rsidR="00F86EA0" w:rsidRPr="00874DCD" w:rsidRDefault="003C44C5" w:rsidP="00F86EA0">
            <w:pPr>
              <w:pStyle w:val="BodyText"/>
              <w:spacing w:after="0"/>
              <w:jc w:val="both"/>
              <w:rPr>
                <w:b/>
                <w:bCs/>
                <w:sz w:val="18"/>
                <w:szCs w:val="18"/>
                <w:lang w:val="en-GB"/>
              </w:rPr>
            </w:pPr>
            <w:r>
              <w:rPr>
                <w:b/>
                <w:bCs/>
                <w:sz w:val="18"/>
                <w:szCs w:val="18"/>
                <w:lang w:val="en-GB"/>
              </w:rPr>
              <w:t>M72B,</w:t>
            </w:r>
            <w:r>
              <w:rPr>
                <w:b/>
                <w:bCs/>
                <w:sz w:val="18"/>
                <w:lang w:val="en-GB"/>
              </w:rPr>
              <w:t xml:space="preserve"> section 7: Identification scheme interface encryption requirements</w:t>
            </w:r>
          </w:p>
          <w:p w14:paraId="2C583C2B" w14:textId="77777777" w:rsidR="00F86EA0" w:rsidRPr="00874DCD" w:rsidRDefault="003C44C5" w:rsidP="00F86EA0">
            <w:pPr>
              <w:pStyle w:val="BodyText"/>
              <w:spacing w:after="0"/>
              <w:jc w:val="both"/>
              <w:rPr>
                <w:b/>
                <w:bCs/>
                <w:sz w:val="18"/>
                <w:szCs w:val="18"/>
                <w:lang w:val="en-GB"/>
              </w:rPr>
            </w:pPr>
            <w:r>
              <w:rPr>
                <w:b/>
                <w:bCs/>
                <w:sz w:val="18"/>
                <w:szCs w:val="18"/>
                <w:lang w:val="en-GB"/>
              </w:rPr>
              <w:t>7.1 Communications encryption methods</w:t>
            </w:r>
          </w:p>
          <w:p w14:paraId="5008FB83" w14:textId="77777777" w:rsidR="00F86EA0" w:rsidRPr="00874DCD" w:rsidRDefault="003C44C5" w:rsidP="00F86EA0">
            <w:pPr>
              <w:pStyle w:val="BodyText"/>
              <w:spacing w:after="0"/>
              <w:jc w:val="both"/>
              <w:rPr>
                <w:sz w:val="18"/>
                <w:szCs w:val="18"/>
                <w:lang w:val="en-GB"/>
              </w:rPr>
            </w:pPr>
            <w:r>
              <w:rPr>
                <w:sz w:val="18"/>
                <w:szCs w:val="18"/>
                <w:lang w:val="en-GB"/>
              </w:rPr>
              <w:t>7.1.1</w:t>
            </w:r>
          </w:p>
          <w:p w14:paraId="03A5ABC8" w14:textId="77777777" w:rsidR="00F86EA0" w:rsidRPr="00874DCD" w:rsidRDefault="003C44C5" w:rsidP="00F86EA0">
            <w:pPr>
              <w:pStyle w:val="BodyText"/>
              <w:spacing w:after="0"/>
              <w:jc w:val="both"/>
              <w:rPr>
                <w:sz w:val="18"/>
                <w:szCs w:val="18"/>
                <w:lang w:val="en-GB"/>
              </w:rPr>
            </w:pPr>
            <w:r>
              <w:rPr>
                <w:sz w:val="18"/>
                <w:szCs w:val="18"/>
                <w:lang w:val="en-GB"/>
              </w:rPr>
              <w:t>Interfaces between identification service providers and interfaces between an identification service provider and relying parties shall be encrypted. The following methods shall be used in the encryption, key exchange, digital certificates and signing:</w:t>
            </w:r>
          </w:p>
          <w:p w14:paraId="05BBCD4F" w14:textId="77777777" w:rsidR="00F86EA0" w:rsidRPr="00874DCD" w:rsidRDefault="003C44C5" w:rsidP="00F86EA0">
            <w:pPr>
              <w:pStyle w:val="BodyText"/>
              <w:numPr>
                <w:ilvl w:val="0"/>
                <w:numId w:val="60"/>
              </w:numPr>
              <w:spacing w:after="0"/>
              <w:jc w:val="both"/>
              <w:rPr>
                <w:sz w:val="18"/>
                <w:szCs w:val="18"/>
                <w:lang w:val="en-GB"/>
              </w:rPr>
            </w:pPr>
            <w:r>
              <w:rPr>
                <w:sz w:val="18"/>
                <w:lang w:val="en-GB"/>
              </w:rPr>
              <w:t xml:space="preserve">Key exchange: </w:t>
            </w:r>
            <w:r>
              <w:rPr>
                <w:sz w:val="18"/>
                <w:szCs w:val="18"/>
                <w:lang w:val="en-GB"/>
              </w:rPr>
              <w:t>In key exchange, DHE methods or ECDHE methods with elliptic curves shall be used. The size of the finite field to be used in calculations shall be at least 2,048 bits in DHE and at least 224 bits in ECDHE.</w:t>
            </w:r>
          </w:p>
          <w:p w14:paraId="10C00547" w14:textId="77777777" w:rsidR="00F86EA0" w:rsidRPr="00874DCD" w:rsidRDefault="003C44C5" w:rsidP="00F86EA0">
            <w:pPr>
              <w:pStyle w:val="BodyText"/>
              <w:numPr>
                <w:ilvl w:val="0"/>
                <w:numId w:val="60"/>
              </w:numPr>
              <w:spacing w:after="0"/>
              <w:jc w:val="both"/>
              <w:rPr>
                <w:sz w:val="18"/>
                <w:szCs w:val="18"/>
                <w:lang w:val="en-GB"/>
              </w:rPr>
            </w:pPr>
            <w:r>
              <w:rPr>
                <w:sz w:val="18"/>
                <w:lang w:val="en-GB"/>
              </w:rPr>
              <w:t>Signature</w:t>
            </w:r>
            <w:r>
              <w:rPr>
                <w:sz w:val="18"/>
                <w:szCs w:val="18"/>
                <w:lang w:val="en-GB"/>
              </w:rPr>
              <w:t xml:space="preserve"> or asymmetric encryption: When using the RSA for electronic signatures or encryption, the key length shall be at least 2,048 bits. When using the ECDSA or EdDSA methods with elliptic curves, the size of the finite field must be at least 224 bits.</w:t>
            </w:r>
          </w:p>
          <w:p w14:paraId="31972366" w14:textId="77777777" w:rsidR="00F86EA0" w:rsidRPr="00874DCD" w:rsidRDefault="003C44C5" w:rsidP="00F86EA0">
            <w:pPr>
              <w:pStyle w:val="BodyText"/>
              <w:numPr>
                <w:ilvl w:val="0"/>
                <w:numId w:val="60"/>
              </w:numPr>
              <w:spacing w:after="0"/>
              <w:jc w:val="both"/>
              <w:rPr>
                <w:sz w:val="18"/>
                <w:szCs w:val="18"/>
                <w:lang w:val="en-GB"/>
              </w:rPr>
            </w:pPr>
            <w:r>
              <w:rPr>
                <w:sz w:val="18"/>
                <w:lang w:val="en-GB"/>
              </w:rPr>
              <w:lastRenderedPageBreak/>
              <w:t>Symmetrical encryption</w:t>
            </w:r>
            <w:r>
              <w:rPr>
                <w:sz w:val="18"/>
                <w:szCs w:val="18"/>
                <w:lang w:val="en-GB"/>
              </w:rPr>
              <w:t>: The encryption algorithm must be AES, Serpent or ChaCha20. The key length shall be at least 128 bits. The encryption mode must be CBC, CCM, GCM or CTR.</w:t>
            </w:r>
          </w:p>
          <w:p w14:paraId="0E35D926" w14:textId="77777777" w:rsidR="00F86EA0" w:rsidRPr="00874DCD" w:rsidRDefault="003C44C5" w:rsidP="00F86EA0">
            <w:pPr>
              <w:pStyle w:val="BodyText"/>
              <w:numPr>
                <w:ilvl w:val="0"/>
                <w:numId w:val="60"/>
              </w:numPr>
              <w:spacing w:after="0"/>
              <w:jc w:val="both"/>
              <w:rPr>
                <w:sz w:val="18"/>
                <w:szCs w:val="18"/>
                <w:lang w:val="en-GB"/>
              </w:rPr>
            </w:pPr>
            <w:r>
              <w:rPr>
                <w:sz w:val="18"/>
                <w:lang w:val="en-GB"/>
              </w:rPr>
              <w:t>Hash functions</w:t>
            </w:r>
            <w:r>
              <w:rPr>
                <w:sz w:val="18"/>
                <w:szCs w:val="18"/>
                <w:lang w:val="en-GB"/>
              </w:rPr>
              <w:t>: The hash function or authentication code must be SHA-2, SHA-3, Whirlpool or Poly1305.</w:t>
            </w:r>
          </w:p>
          <w:p w14:paraId="42D83928" w14:textId="77777777" w:rsidR="00F86EA0" w:rsidRPr="00874DCD" w:rsidRDefault="00F86EA0" w:rsidP="00F86EA0">
            <w:pPr>
              <w:pStyle w:val="BodyText"/>
              <w:spacing w:after="0"/>
              <w:jc w:val="both"/>
              <w:rPr>
                <w:sz w:val="18"/>
                <w:szCs w:val="18"/>
                <w:lang w:val="en-GB"/>
              </w:rPr>
            </w:pPr>
          </w:p>
          <w:p w14:paraId="7C158FC4" w14:textId="77777777" w:rsidR="00F86EA0" w:rsidRPr="00874DCD" w:rsidRDefault="003C44C5" w:rsidP="00F86EA0">
            <w:pPr>
              <w:pStyle w:val="BodyText"/>
              <w:spacing w:after="0"/>
              <w:jc w:val="both"/>
              <w:rPr>
                <w:sz w:val="18"/>
                <w:szCs w:val="18"/>
                <w:lang w:val="en-GB"/>
              </w:rPr>
            </w:pPr>
            <w:r>
              <w:rPr>
                <w:sz w:val="18"/>
                <w:szCs w:val="18"/>
                <w:lang w:val="en-GB"/>
              </w:rPr>
              <w:t>7.1.2</w:t>
            </w:r>
          </w:p>
          <w:p w14:paraId="6239430B" w14:textId="77777777" w:rsidR="00F86EA0" w:rsidRPr="00874DCD" w:rsidRDefault="003C44C5" w:rsidP="00F86EA0">
            <w:pPr>
              <w:pStyle w:val="BodyText"/>
              <w:spacing w:after="0"/>
              <w:jc w:val="both"/>
              <w:rPr>
                <w:sz w:val="18"/>
                <w:szCs w:val="18"/>
                <w:lang w:val="en-GB"/>
              </w:rPr>
            </w:pPr>
            <w:r>
              <w:rPr>
                <w:sz w:val="18"/>
                <w:szCs w:val="18"/>
                <w:lang w:val="en-GB"/>
              </w:rPr>
              <w:t>In addition to methods and values mentioned in section 7.1.1, methods and values that have been assessed as secure in use specified in subsections 1–4 in the current versions of the following documents may also be complied with:</w:t>
            </w:r>
          </w:p>
          <w:p w14:paraId="49CDEC1D" w14:textId="77777777" w:rsidR="00F86EA0" w:rsidRPr="00874DCD" w:rsidRDefault="003C44C5" w:rsidP="00F86EA0">
            <w:pPr>
              <w:pStyle w:val="BodyText"/>
              <w:numPr>
                <w:ilvl w:val="0"/>
                <w:numId w:val="61"/>
              </w:numPr>
              <w:spacing w:after="0"/>
              <w:jc w:val="both"/>
              <w:rPr>
                <w:sz w:val="18"/>
                <w:szCs w:val="18"/>
                <w:lang w:val="en-GB"/>
              </w:rPr>
            </w:pPr>
            <w:r>
              <w:rPr>
                <w:sz w:val="18"/>
                <w:szCs w:val="18"/>
                <w:lang w:val="en-GB"/>
              </w:rPr>
              <w:t>Kryptografiset vahvuusvaatimukset luottamuksellisuuden suojaamiseen - kansalliset turvallisuusluokat (Dnro 190/651/2015) instruction (in Finnish) issued by the Crypto Approval Authority operating within the Finnish Transport and Communications Agency, or</w:t>
            </w:r>
          </w:p>
          <w:p w14:paraId="7BE7FCAF" w14:textId="77777777" w:rsidR="00F86EA0" w:rsidRPr="00874DCD" w:rsidRDefault="003C44C5" w:rsidP="00F86EA0">
            <w:pPr>
              <w:pStyle w:val="BodyText"/>
              <w:numPr>
                <w:ilvl w:val="0"/>
                <w:numId w:val="61"/>
              </w:numPr>
              <w:spacing w:after="0"/>
              <w:jc w:val="both"/>
              <w:rPr>
                <w:sz w:val="18"/>
                <w:szCs w:val="18"/>
                <w:lang w:val="en-GB"/>
              </w:rPr>
            </w:pPr>
            <w:r>
              <w:rPr>
                <w:sz w:val="18"/>
                <w:szCs w:val="18"/>
                <w:lang w:val="en-GB"/>
              </w:rPr>
              <w:t>SOG-IS Crypto Evaluation Scheme Agreed Cryptographic Mechanisms of the SOGIS-MRA (Senior Officers Group for Information Systems, Mutual Recognition Agreement), an agreement between certain certification bodies of EU or EEA Member States.</w:t>
            </w:r>
          </w:p>
          <w:p w14:paraId="0DD5B1D9" w14:textId="77777777" w:rsidR="00F86EA0" w:rsidRPr="00874DCD" w:rsidRDefault="00F86EA0" w:rsidP="00F86EA0">
            <w:pPr>
              <w:pStyle w:val="BodyText"/>
              <w:spacing w:after="0"/>
              <w:jc w:val="both"/>
              <w:rPr>
                <w:sz w:val="18"/>
                <w:szCs w:val="18"/>
                <w:lang w:val="en-GB"/>
              </w:rPr>
            </w:pPr>
          </w:p>
          <w:p w14:paraId="5A149770" w14:textId="77777777" w:rsidR="00F86EA0" w:rsidRPr="00874DCD" w:rsidRDefault="003C44C5" w:rsidP="00F86EA0">
            <w:pPr>
              <w:pStyle w:val="BodyText"/>
              <w:spacing w:after="0"/>
              <w:jc w:val="both"/>
              <w:rPr>
                <w:sz w:val="18"/>
                <w:szCs w:val="18"/>
                <w:lang w:val="en-GB"/>
              </w:rPr>
            </w:pPr>
            <w:r>
              <w:rPr>
                <w:sz w:val="18"/>
                <w:szCs w:val="18"/>
                <w:lang w:val="en-GB"/>
              </w:rPr>
              <w:t>7.1.3</w:t>
            </w:r>
          </w:p>
          <w:p w14:paraId="63029A13" w14:textId="77777777" w:rsidR="00F86EA0" w:rsidRPr="00874DCD" w:rsidRDefault="003C44C5" w:rsidP="00F86EA0">
            <w:pPr>
              <w:pStyle w:val="BodyText"/>
              <w:spacing w:after="0"/>
              <w:jc w:val="both"/>
              <w:rPr>
                <w:sz w:val="18"/>
                <w:szCs w:val="18"/>
                <w:lang w:val="en-GB"/>
              </w:rPr>
            </w:pPr>
            <w:r>
              <w:rPr>
                <w:sz w:val="18"/>
                <w:szCs w:val="18"/>
                <w:lang w:val="en-GB"/>
              </w:rPr>
              <w:t>Encryption settings shall be technically forced to the minimum levels listed above to avoid a situation where settings weaker than the minimum levels are adopted following connection handshakes.</w:t>
            </w:r>
          </w:p>
          <w:p w14:paraId="75DDA470" w14:textId="77777777" w:rsidR="00F86EA0" w:rsidRPr="00874DCD" w:rsidRDefault="00F86EA0" w:rsidP="00F86EA0">
            <w:pPr>
              <w:pStyle w:val="BodyText"/>
              <w:spacing w:after="0"/>
              <w:jc w:val="both"/>
              <w:rPr>
                <w:sz w:val="18"/>
                <w:szCs w:val="18"/>
                <w:lang w:val="en-GB"/>
              </w:rPr>
            </w:pPr>
          </w:p>
          <w:p w14:paraId="52FA5F36" w14:textId="77777777" w:rsidR="00F86EA0" w:rsidRPr="00874DCD" w:rsidRDefault="003C44C5" w:rsidP="00F86EA0">
            <w:pPr>
              <w:pStyle w:val="BodyText"/>
              <w:spacing w:after="0"/>
              <w:jc w:val="both"/>
              <w:rPr>
                <w:b/>
                <w:bCs/>
                <w:sz w:val="18"/>
                <w:szCs w:val="18"/>
                <w:lang w:val="en-GB"/>
              </w:rPr>
            </w:pPr>
            <w:r>
              <w:rPr>
                <w:b/>
                <w:bCs/>
                <w:sz w:val="18"/>
                <w:szCs w:val="18"/>
                <w:lang w:val="en-GB"/>
              </w:rPr>
              <w:t>7.2 Communications encryption protocol</w:t>
            </w:r>
          </w:p>
          <w:p w14:paraId="6A2384A3" w14:textId="77777777" w:rsidR="002838DD" w:rsidRPr="00874DCD" w:rsidRDefault="003C44C5" w:rsidP="00F86EA0">
            <w:pPr>
              <w:pStyle w:val="BodyText"/>
              <w:spacing w:after="0"/>
              <w:jc w:val="both"/>
              <w:rPr>
                <w:sz w:val="18"/>
                <w:szCs w:val="18"/>
                <w:lang w:val="en-GB"/>
              </w:rPr>
            </w:pPr>
            <w:r>
              <w:rPr>
                <w:sz w:val="18"/>
                <w:szCs w:val="18"/>
                <w:lang w:val="en-GB"/>
              </w:rPr>
              <w:t>If the TLS protocol is used, version 1.2 of TLS or newer shall be used.</w:t>
            </w:r>
          </w:p>
          <w:p w14:paraId="6FA4623D" w14:textId="77777777" w:rsidR="00F86EA0" w:rsidRPr="00874DCD" w:rsidRDefault="00F86EA0" w:rsidP="002838DD">
            <w:pPr>
              <w:pStyle w:val="BodyText"/>
              <w:spacing w:after="0"/>
              <w:jc w:val="both"/>
              <w:rPr>
                <w:sz w:val="18"/>
                <w:szCs w:val="18"/>
                <w:lang w:val="en-GB"/>
              </w:rPr>
            </w:pPr>
          </w:p>
          <w:p w14:paraId="1059B620" w14:textId="77777777" w:rsidR="002838DD" w:rsidRPr="00874DCD" w:rsidRDefault="002838DD" w:rsidP="002838DD">
            <w:pPr>
              <w:pStyle w:val="BodyText"/>
              <w:spacing w:after="0"/>
              <w:jc w:val="both"/>
              <w:rPr>
                <w:sz w:val="18"/>
                <w:szCs w:val="18"/>
                <w:lang w:val="en-GB"/>
              </w:rPr>
            </w:pPr>
          </w:p>
          <w:p w14:paraId="5CAC95C2" w14:textId="77777777" w:rsidR="002838DD" w:rsidRPr="00874DCD" w:rsidRDefault="002838DD" w:rsidP="002838DD">
            <w:pPr>
              <w:pStyle w:val="BodyText"/>
              <w:jc w:val="both"/>
              <w:rPr>
                <w:b/>
                <w:sz w:val="18"/>
                <w:szCs w:val="18"/>
                <w:lang w:val="en-GB"/>
              </w:rPr>
            </w:pPr>
          </w:p>
        </w:tc>
        <w:tc>
          <w:tcPr>
            <w:tcW w:w="1276" w:type="dxa"/>
          </w:tcPr>
          <w:p w14:paraId="63FA0CCA" w14:textId="77777777" w:rsidR="00724006" w:rsidRPr="00874DCD" w:rsidRDefault="003C44C5" w:rsidP="002838DD">
            <w:pPr>
              <w:pStyle w:val="BodyText"/>
              <w:spacing w:after="0"/>
              <w:jc w:val="both"/>
              <w:rPr>
                <w:sz w:val="18"/>
                <w:szCs w:val="18"/>
                <w:lang w:val="en-GB"/>
              </w:rPr>
            </w:pPr>
            <w:r>
              <w:rPr>
                <w:sz w:val="18"/>
                <w:szCs w:val="18"/>
                <w:lang w:val="en-GB"/>
              </w:rPr>
              <w:lastRenderedPageBreak/>
              <w:t>A.9.1.1 Access control policy</w:t>
            </w:r>
          </w:p>
          <w:p w14:paraId="0AC98F02" w14:textId="77777777" w:rsidR="00724006" w:rsidRPr="00874DCD" w:rsidRDefault="00724006" w:rsidP="002838DD">
            <w:pPr>
              <w:pStyle w:val="BodyText"/>
              <w:spacing w:after="0"/>
              <w:jc w:val="both"/>
              <w:rPr>
                <w:sz w:val="18"/>
                <w:szCs w:val="18"/>
                <w:lang w:val="en-GB"/>
              </w:rPr>
            </w:pPr>
          </w:p>
          <w:p w14:paraId="717FE93C" w14:textId="77777777" w:rsidR="00724006" w:rsidRPr="00874DCD" w:rsidRDefault="003C44C5" w:rsidP="002838DD">
            <w:pPr>
              <w:pStyle w:val="BodyText"/>
              <w:spacing w:after="0"/>
              <w:jc w:val="both"/>
              <w:rPr>
                <w:sz w:val="18"/>
                <w:szCs w:val="18"/>
                <w:lang w:val="en-GB"/>
              </w:rPr>
            </w:pPr>
            <w:r>
              <w:rPr>
                <w:sz w:val="18"/>
                <w:szCs w:val="18"/>
                <w:lang w:val="en-GB"/>
              </w:rPr>
              <w:t>A.9.1.2 Access to networks and network services</w:t>
            </w:r>
          </w:p>
          <w:p w14:paraId="532394C3" w14:textId="77777777" w:rsidR="00724006" w:rsidRPr="00874DCD" w:rsidRDefault="00724006" w:rsidP="002838DD">
            <w:pPr>
              <w:pStyle w:val="BodyText"/>
              <w:spacing w:after="0"/>
              <w:jc w:val="both"/>
              <w:rPr>
                <w:sz w:val="18"/>
                <w:szCs w:val="18"/>
                <w:lang w:val="en-GB"/>
              </w:rPr>
            </w:pPr>
          </w:p>
          <w:p w14:paraId="170EE152" w14:textId="77777777" w:rsidR="002838DD" w:rsidRPr="00874DCD" w:rsidRDefault="003C44C5" w:rsidP="002838DD">
            <w:pPr>
              <w:pStyle w:val="BodyText"/>
              <w:spacing w:after="0"/>
              <w:jc w:val="both"/>
              <w:rPr>
                <w:sz w:val="18"/>
                <w:szCs w:val="18"/>
                <w:lang w:val="en-GB"/>
              </w:rPr>
            </w:pPr>
            <w:r>
              <w:rPr>
                <w:sz w:val="18"/>
                <w:szCs w:val="18"/>
                <w:lang w:val="en-GB"/>
              </w:rPr>
              <w:t xml:space="preserve">A.10.1.1 Policy on </w:t>
            </w:r>
            <w:r>
              <w:rPr>
                <w:sz w:val="18"/>
                <w:szCs w:val="18"/>
                <w:lang w:val="en-GB"/>
              </w:rPr>
              <w:lastRenderedPageBreak/>
              <w:t>the use of cryptographic controls</w:t>
            </w:r>
          </w:p>
          <w:p w14:paraId="30E6D085" w14:textId="77777777" w:rsidR="00554F86" w:rsidRPr="00874DCD" w:rsidRDefault="00554F86" w:rsidP="002838DD">
            <w:pPr>
              <w:pStyle w:val="BodyText"/>
              <w:spacing w:after="0"/>
              <w:jc w:val="both"/>
              <w:rPr>
                <w:sz w:val="18"/>
                <w:szCs w:val="18"/>
                <w:lang w:val="en-GB"/>
              </w:rPr>
            </w:pPr>
          </w:p>
          <w:p w14:paraId="21DA4DF8" w14:textId="77777777" w:rsidR="00554F86" w:rsidRPr="00874DCD" w:rsidRDefault="003C44C5" w:rsidP="002838DD">
            <w:pPr>
              <w:pStyle w:val="BodyText"/>
              <w:spacing w:after="0"/>
              <w:jc w:val="both"/>
              <w:rPr>
                <w:sz w:val="18"/>
                <w:szCs w:val="18"/>
                <w:lang w:val="en-GB"/>
              </w:rPr>
            </w:pPr>
            <w:r>
              <w:rPr>
                <w:sz w:val="18"/>
                <w:szCs w:val="18"/>
                <w:lang w:val="en-GB"/>
              </w:rPr>
              <w:t>A.12.4.2 Operations security: Protection of log information</w:t>
            </w:r>
          </w:p>
          <w:p w14:paraId="4EEDD9CA" w14:textId="77777777" w:rsidR="002838DD" w:rsidRPr="00874DCD" w:rsidRDefault="002838DD" w:rsidP="002838DD">
            <w:pPr>
              <w:pStyle w:val="BodyText"/>
              <w:spacing w:after="0"/>
              <w:jc w:val="both"/>
              <w:rPr>
                <w:sz w:val="18"/>
                <w:szCs w:val="18"/>
                <w:lang w:val="en-GB"/>
              </w:rPr>
            </w:pPr>
          </w:p>
          <w:p w14:paraId="15C90B27" w14:textId="77777777" w:rsidR="002838DD" w:rsidRPr="00874DCD" w:rsidRDefault="002838DD" w:rsidP="002838DD">
            <w:pPr>
              <w:pStyle w:val="BodyText"/>
              <w:spacing w:after="0"/>
              <w:jc w:val="both"/>
              <w:rPr>
                <w:sz w:val="18"/>
                <w:szCs w:val="18"/>
                <w:lang w:val="en-GB"/>
              </w:rPr>
            </w:pPr>
          </w:p>
        </w:tc>
        <w:tc>
          <w:tcPr>
            <w:tcW w:w="3402" w:type="dxa"/>
          </w:tcPr>
          <w:p w14:paraId="5CBD98CE" w14:textId="77777777" w:rsidR="00D86C9F" w:rsidRPr="00874DCD" w:rsidRDefault="003C44C5" w:rsidP="00D86C9F">
            <w:pPr>
              <w:pStyle w:val="BodyText"/>
              <w:spacing w:after="0"/>
              <w:jc w:val="both"/>
              <w:rPr>
                <w:sz w:val="18"/>
                <w:szCs w:val="18"/>
                <w:lang w:val="en-GB"/>
              </w:rPr>
            </w:pPr>
            <w:r>
              <w:rPr>
                <w:sz w:val="18"/>
                <w:szCs w:val="18"/>
                <w:lang w:val="en-GB"/>
              </w:rPr>
              <w:lastRenderedPageBreak/>
              <w:t>Data encryption and/or access control.</w:t>
            </w:r>
          </w:p>
          <w:p w14:paraId="709BF52B" w14:textId="77777777" w:rsidR="004F755F" w:rsidRPr="00874DCD" w:rsidRDefault="004F755F" w:rsidP="00D86C9F">
            <w:pPr>
              <w:pStyle w:val="BodyText"/>
              <w:spacing w:after="0"/>
              <w:jc w:val="both"/>
              <w:rPr>
                <w:sz w:val="18"/>
                <w:szCs w:val="18"/>
                <w:lang w:val="en-GB"/>
              </w:rPr>
            </w:pPr>
          </w:p>
          <w:p w14:paraId="2A1966C3" w14:textId="77777777" w:rsidR="00D86C9F" w:rsidRPr="00874DCD" w:rsidRDefault="003C44C5" w:rsidP="00D86C9F">
            <w:pPr>
              <w:pStyle w:val="BodyText"/>
              <w:spacing w:after="0"/>
              <w:jc w:val="both"/>
              <w:rPr>
                <w:sz w:val="18"/>
                <w:szCs w:val="18"/>
                <w:lang w:val="en-GB"/>
              </w:rPr>
            </w:pPr>
            <w:r>
              <w:rPr>
                <w:sz w:val="18"/>
                <w:szCs w:val="18"/>
                <w:lang w:val="en-GB"/>
              </w:rPr>
              <w:t>Separation as required (cf. especially cryptographic material).</w:t>
            </w:r>
          </w:p>
          <w:p w14:paraId="2B880F4C" w14:textId="77777777" w:rsidR="00F53405" w:rsidRPr="00874DCD" w:rsidRDefault="00F53405" w:rsidP="00D86C9F">
            <w:pPr>
              <w:pStyle w:val="BodyText"/>
              <w:spacing w:after="0"/>
              <w:jc w:val="both"/>
              <w:rPr>
                <w:sz w:val="18"/>
                <w:szCs w:val="18"/>
                <w:lang w:val="en-GB"/>
              </w:rPr>
            </w:pPr>
          </w:p>
          <w:p w14:paraId="1DBFA2E4" w14:textId="77777777" w:rsidR="00F53405" w:rsidRPr="00874DCD" w:rsidRDefault="003C44C5" w:rsidP="00D86C9F">
            <w:pPr>
              <w:pStyle w:val="BodyText"/>
              <w:spacing w:after="0"/>
              <w:jc w:val="both"/>
              <w:rPr>
                <w:sz w:val="18"/>
                <w:szCs w:val="18"/>
                <w:lang w:val="en-GB"/>
              </w:rPr>
            </w:pPr>
            <w:r>
              <w:rPr>
                <w:sz w:val="18"/>
                <w:szCs w:val="18"/>
                <w:lang w:val="en-GB"/>
              </w:rPr>
              <w:t>Backup copies/recoverability.</w:t>
            </w:r>
          </w:p>
          <w:p w14:paraId="5BD8B4DB" w14:textId="77777777" w:rsidR="006C144F" w:rsidRPr="00874DCD" w:rsidRDefault="006C144F" w:rsidP="00D86C9F">
            <w:pPr>
              <w:pStyle w:val="BodyText"/>
              <w:spacing w:after="0"/>
              <w:jc w:val="both"/>
              <w:rPr>
                <w:sz w:val="18"/>
                <w:szCs w:val="18"/>
                <w:lang w:val="en-GB"/>
              </w:rPr>
            </w:pPr>
          </w:p>
          <w:p w14:paraId="239F1FF5" w14:textId="77777777" w:rsidR="006C144F" w:rsidRPr="00874DCD" w:rsidRDefault="003C44C5" w:rsidP="00D86C9F">
            <w:pPr>
              <w:pStyle w:val="BodyText"/>
              <w:spacing w:after="0"/>
              <w:jc w:val="both"/>
              <w:rPr>
                <w:sz w:val="18"/>
                <w:szCs w:val="18"/>
                <w:lang w:val="en-GB"/>
              </w:rPr>
            </w:pPr>
            <w:r>
              <w:rPr>
                <w:sz w:val="18"/>
                <w:szCs w:val="18"/>
                <w:lang w:val="en-GB"/>
              </w:rPr>
              <w:t xml:space="preserve">Key exchange as defined in the recommendation may be relevant between the identification service and </w:t>
            </w:r>
            <w:r>
              <w:rPr>
                <w:sz w:val="18"/>
                <w:szCs w:val="18"/>
                <w:lang w:val="en-GB"/>
              </w:rPr>
              <w:lastRenderedPageBreak/>
              <w:t>its subcontractors although it is not relevant in drive encryption.</w:t>
            </w:r>
          </w:p>
          <w:p w14:paraId="2A99D126" w14:textId="77777777" w:rsidR="00077F4C" w:rsidRPr="00874DCD" w:rsidRDefault="00077F4C" w:rsidP="00D86C9F">
            <w:pPr>
              <w:pStyle w:val="BodyText"/>
              <w:spacing w:after="0"/>
              <w:jc w:val="both"/>
              <w:rPr>
                <w:sz w:val="18"/>
                <w:szCs w:val="18"/>
                <w:lang w:val="en-GB"/>
              </w:rPr>
            </w:pPr>
          </w:p>
          <w:p w14:paraId="69F95BCB" w14:textId="77777777" w:rsidR="00077F4C" w:rsidRPr="00874DCD" w:rsidRDefault="003C44C5" w:rsidP="00D86C9F">
            <w:pPr>
              <w:pStyle w:val="BodyText"/>
              <w:spacing w:after="0"/>
              <w:jc w:val="both"/>
              <w:rPr>
                <w:sz w:val="18"/>
                <w:szCs w:val="18"/>
                <w:lang w:val="en-GB"/>
              </w:rPr>
            </w:pPr>
            <w:r>
              <w:rPr>
                <w:sz w:val="18"/>
                <w:szCs w:val="18"/>
                <w:lang w:val="en-GB"/>
              </w:rPr>
              <w:t>Managing and securing the secrets underlying the trust.</w:t>
            </w:r>
          </w:p>
          <w:p w14:paraId="1E437568" w14:textId="77777777" w:rsidR="002838DD" w:rsidRPr="00874DCD" w:rsidRDefault="002838DD" w:rsidP="002838DD">
            <w:pPr>
              <w:pStyle w:val="BodyText"/>
              <w:spacing w:after="0"/>
              <w:jc w:val="both"/>
              <w:rPr>
                <w:sz w:val="18"/>
                <w:szCs w:val="18"/>
                <w:lang w:val="en-GB"/>
              </w:rPr>
            </w:pPr>
          </w:p>
          <w:p w14:paraId="1CFBD786" w14:textId="77777777" w:rsidR="00082F0D" w:rsidRPr="00874DCD" w:rsidRDefault="003C44C5" w:rsidP="002838DD">
            <w:pPr>
              <w:pStyle w:val="BodyText"/>
              <w:spacing w:after="0"/>
              <w:jc w:val="both"/>
              <w:rPr>
                <w:sz w:val="18"/>
                <w:szCs w:val="18"/>
                <w:lang w:val="en-GB"/>
              </w:rPr>
            </w:pPr>
            <w:r>
              <w:rPr>
                <w:sz w:val="18"/>
                <w:szCs w:val="18"/>
                <w:lang w:val="en-GB"/>
              </w:rPr>
              <w:t>Storage must take the separation of the physical storage space from the actual system into account.</w:t>
            </w:r>
          </w:p>
        </w:tc>
      </w:tr>
      <w:tr w:rsidR="008147B4" w:rsidRPr="00BF7C90" w14:paraId="39B9558F" w14:textId="77777777" w:rsidTr="008147B4">
        <w:tc>
          <w:tcPr>
            <w:tcW w:w="846" w:type="dxa"/>
          </w:tcPr>
          <w:p w14:paraId="6BC64B57" w14:textId="77777777" w:rsidR="004B7CEC" w:rsidRPr="00874DCD" w:rsidRDefault="004B7CEC" w:rsidP="00900D8A">
            <w:pPr>
              <w:pStyle w:val="BodyText"/>
              <w:numPr>
                <w:ilvl w:val="0"/>
                <w:numId w:val="23"/>
              </w:numPr>
              <w:spacing w:after="0"/>
              <w:jc w:val="both"/>
              <w:rPr>
                <w:sz w:val="18"/>
                <w:szCs w:val="18"/>
                <w:lang w:val="en-GB"/>
              </w:rPr>
            </w:pPr>
          </w:p>
        </w:tc>
        <w:tc>
          <w:tcPr>
            <w:tcW w:w="992" w:type="dxa"/>
            <w:shd w:val="clear" w:color="auto" w:fill="FFEBCC" w:themeFill="accent4" w:themeFillTint="33"/>
          </w:tcPr>
          <w:p w14:paraId="314532C8" w14:textId="77777777" w:rsidR="004B7CEC" w:rsidRPr="00E02496" w:rsidRDefault="003C44C5" w:rsidP="004B7CEC">
            <w:pPr>
              <w:pStyle w:val="BodyText"/>
              <w:spacing w:after="0"/>
              <w:jc w:val="both"/>
              <w:rPr>
                <w:sz w:val="18"/>
                <w:szCs w:val="18"/>
              </w:rPr>
            </w:pPr>
            <w:r>
              <w:rPr>
                <w:sz w:val="18"/>
                <w:szCs w:val="18"/>
                <w:lang w:val="en-GB"/>
              </w:rPr>
              <w:t>H</w:t>
            </w:r>
          </w:p>
        </w:tc>
        <w:tc>
          <w:tcPr>
            <w:tcW w:w="4253" w:type="dxa"/>
            <w:shd w:val="clear" w:color="auto" w:fill="FFEBCC" w:themeFill="accent4" w:themeFillTint="33"/>
          </w:tcPr>
          <w:p w14:paraId="46B9E4F8" w14:textId="77777777" w:rsidR="004B7CEC" w:rsidRPr="00874DCD" w:rsidRDefault="003C44C5" w:rsidP="004B7CEC">
            <w:pPr>
              <w:pStyle w:val="BodyText"/>
              <w:spacing w:after="0"/>
              <w:jc w:val="both"/>
              <w:rPr>
                <w:sz w:val="18"/>
                <w:szCs w:val="18"/>
                <w:lang w:val="en-GB"/>
              </w:rPr>
            </w:pPr>
            <w:r>
              <w:rPr>
                <w:sz w:val="18"/>
                <w:szCs w:val="18"/>
                <w:lang w:val="en-GB"/>
              </w:rPr>
              <w:t xml:space="preserve">Strict/substantial-level encryption requirements as specified in the </w:t>
            </w:r>
            <w:r>
              <w:rPr>
                <w:b/>
                <w:bCs/>
                <w:sz w:val="18"/>
                <w:szCs w:val="18"/>
                <w:lang w:val="en-GB"/>
              </w:rPr>
              <w:t>recommendation</w:t>
            </w:r>
            <w:r>
              <w:rPr>
                <w:sz w:val="18"/>
                <w:szCs w:val="18"/>
                <w:lang w:val="en-GB"/>
              </w:rPr>
              <w:t xml:space="preserve"> </w:t>
            </w:r>
            <w:r>
              <w:rPr>
                <w:sz w:val="18"/>
                <w:szCs w:val="18"/>
                <w:lang w:val="en-GB"/>
              </w:rPr>
              <w:lastRenderedPageBreak/>
              <w:t>are followed in the processing and storage of data.</w:t>
            </w:r>
          </w:p>
        </w:tc>
        <w:tc>
          <w:tcPr>
            <w:tcW w:w="5528" w:type="dxa"/>
            <w:shd w:val="clear" w:color="auto" w:fill="FFEBCC" w:themeFill="accent4" w:themeFillTint="33"/>
          </w:tcPr>
          <w:p w14:paraId="6491CE6A" w14:textId="77777777" w:rsidR="00082F0D" w:rsidRPr="00874DCD" w:rsidRDefault="003C44C5" w:rsidP="00082F0D">
            <w:pPr>
              <w:pStyle w:val="BodyText"/>
              <w:spacing w:after="0"/>
              <w:jc w:val="both"/>
              <w:rPr>
                <w:b/>
                <w:sz w:val="18"/>
                <w:lang w:val="en-GB"/>
              </w:rPr>
            </w:pPr>
            <w:r>
              <w:rPr>
                <w:b/>
                <w:bCs/>
                <w:sz w:val="18"/>
                <w:szCs w:val="18"/>
                <w:lang w:val="en-GB"/>
              </w:rPr>
              <w:lastRenderedPageBreak/>
              <w:t>MPS72B,</w:t>
            </w:r>
            <w:r>
              <w:rPr>
                <w:b/>
                <w:bCs/>
                <w:sz w:val="18"/>
                <w:lang w:val="en-GB"/>
              </w:rPr>
              <w:t xml:space="preserve"> section </w:t>
            </w:r>
            <w:r>
              <w:rPr>
                <w:b/>
                <w:bCs/>
                <w:sz w:val="18"/>
                <w:szCs w:val="18"/>
                <w:lang w:val="en-GB"/>
              </w:rPr>
              <w:t>4.</w:t>
            </w:r>
            <w:r>
              <w:rPr>
                <w:b/>
                <w:bCs/>
                <w:sz w:val="18"/>
                <w:lang w:val="en-GB"/>
              </w:rPr>
              <w:t>7.</w:t>
            </w:r>
            <w:r>
              <w:rPr>
                <w:b/>
                <w:bCs/>
                <w:sz w:val="18"/>
                <w:szCs w:val="18"/>
                <w:lang w:val="en-GB"/>
              </w:rPr>
              <w:t>1.3 (20 May 2022)</w:t>
            </w:r>
            <w:r>
              <w:rPr>
                <w:b/>
                <w:bCs/>
                <w:sz w:val="18"/>
                <w:lang w:val="en-GB"/>
              </w:rPr>
              <w:t xml:space="preserve"> recommendation</w:t>
            </w:r>
          </w:p>
          <w:p w14:paraId="48A8ADEC" w14:textId="77777777" w:rsidR="00082F0D" w:rsidRPr="00874DCD" w:rsidRDefault="00082F0D" w:rsidP="00082F0D">
            <w:pPr>
              <w:pStyle w:val="BodyText"/>
              <w:spacing w:after="0"/>
              <w:jc w:val="both"/>
              <w:rPr>
                <w:b/>
                <w:sz w:val="18"/>
                <w:szCs w:val="18"/>
                <w:lang w:val="en-GB"/>
              </w:rPr>
            </w:pPr>
          </w:p>
          <w:p w14:paraId="0A25026A" w14:textId="77777777" w:rsidR="00082F0D" w:rsidRPr="00874DCD" w:rsidRDefault="003C44C5" w:rsidP="00082F0D">
            <w:pPr>
              <w:pStyle w:val="BodyText"/>
              <w:spacing w:after="0"/>
              <w:jc w:val="both"/>
              <w:rPr>
                <w:sz w:val="18"/>
                <w:szCs w:val="18"/>
                <w:lang w:val="en-GB"/>
              </w:rPr>
            </w:pPr>
            <w:r>
              <w:rPr>
                <w:sz w:val="18"/>
                <w:szCs w:val="18"/>
                <w:lang w:val="en-GB"/>
              </w:rPr>
              <w:lastRenderedPageBreak/>
              <w:t xml:space="preserve">At the high level of assurance, instead of using the requirements for substantial level of assurance provided in section 7.1 of the Regulation, it is recommended to apply the following values in parentheses, </w:t>
            </w:r>
            <w:r>
              <w:rPr>
                <w:b/>
                <w:bCs/>
                <w:sz w:val="18"/>
                <w:szCs w:val="18"/>
                <w:lang w:val="en-GB"/>
              </w:rPr>
              <w:t>which will meet the minimum assurance level of 128 bits</w:t>
            </w:r>
            <w:r>
              <w:rPr>
                <w:sz w:val="18"/>
                <w:szCs w:val="18"/>
                <w:lang w:val="en-GB"/>
              </w:rPr>
              <w:t>, to the identification scheme:</w:t>
            </w:r>
          </w:p>
          <w:p w14:paraId="48DA6184" w14:textId="77777777" w:rsidR="00082F0D" w:rsidRPr="00874DCD" w:rsidRDefault="00082F0D" w:rsidP="00082F0D">
            <w:pPr>
              <w:pStyle w:val="BodyText"/>
              <w:spacing w:after="0"/>
              <w:jc w:val="both"/>
              <w:rPr>
                <w:sz w:val="18"/>
                <w:szCs w:val="18"/>
                <w:lang w:val="en-GB"/>
              </w:rPr>
            </w:pPr>
          </w:p>
          <w:p w14:paraId="7CDBE9F4" w14:textId="77777777" w:rsidR="00082F0D" w:rsidRPr="00874DCD" w:rsidRDefault="003C44C5" w:rsidP="00082F0D">
            <w:pPr>
              <w:pStyle w:val="BodyText"/>
              <w:jc w:val="both"/>
              <w:rPr>
                <w:sz w:val="18"/>
                <w:szCs w:val="18"/>
                <w:lang w:val="en-GB"/>
              </w:rPr>
            </w:pPr>
            <w:r>
              <w:rPr>
                <w:sz w:val="18"/>
                <w:lang w:val="en-GB"/>
              </w:rPr>
              <w:t xml:space="preserve">1) </w:t>
            </w:r>
            <w:r>
              <w:rPr>
                <w:b/>
                <w:bCs/>
                <w:sz w:val="18"/>
                <w:szCs w:val="18"/>
                <w:lang w:val="en-GB"/>
              </w:rPr>
              <w:t>Key exchange</w:t>
            </w:r>
            <w:r>
              <w:rPr>
                <w:sz w:val="18"/>
                <w:szCs w:val="18"/>
                <w:lang w:val="en-GB"/>
              </w:rPr>
              <w:t>: In key exchange, DHE methods or ECDHE methods with elliptic curves shall be used. The size of the finite field to be used in calculations shall be at least 2,048 (</w:t>
            </w:r>
            <w:r>
              <w:rPr>
                <w:b/>
                <w:bCs/>
                <w:sz w:val="18"/>
                <w:u w:val="single"/>
                <w:lang w:val="en-GB"/>
              </w:rPr>
              <w:t>4,096 at high level of assurance</w:t>
            </w:r>
            <w:r>
              <w:rPr>
                <w:sz w:val="18"/>
                <w:szCs w:val="18"/>
                <w:lang w:val="en-GB"/>
              </w:rPr>
              <w:t>) bits in DHE and at least 224 (</w:t>
            </w:r>
            <w:r>
              <w:rPr>
                <w:b/>
                <w:bCs/>
                <w:sz w:val="18"/>
                <w:u w:val="single"/>
                <w:lang w:val="en-GB"/>
              </w:rPr>
              <w:t>256 at high level of assurance</w:t>
            </w:r>
            <w:r>
              <w:rPr>
                <w:sz w:val="18"/>
                <w:szCs w:val="18"/>
                <w:lang w:val="en-GB"/>
              </w:rPr>
              <w:t>) bits in ECDHE.</w:t>
            </w:r>
          </w:p>
          <w:p w14:paraId="1BAB3027" w14:textId="77777777" w:rsidR="00082F0D" w:rsidRPr="00874DCD" w:rsidRDefault="003C44C5" w:rsidP="00082F0D">
            <w:pPr>
              <w:pStyle w:val="BodyText"/>
              <w:ind w:left="1304"/>
              <w:jc w:val="both"/>
              <w:rPr>
                <w:sz w:val="18"/>
                <w:szCs w:val="18"/>
                <w:lang w:val="en-GB"/>
              </w:rPr>
            </w:pPr>
            <w:r>
              <w:rPr>
                <w:sz w:val="18"/>
                <w:szCs w:val="18"/>
                <w:lang w:val="en-GB"/>
              </w:rPr>
              <w:t xml:space="preserve">The DH groups 14 to </w:t>
            </w:r>
            <w:r>
              <w:rPr>
                <w:b/>
                <w:bCs/>
                <w:sz w:val="18"/>
                <w:lang w:val="en-GB"/>
              </w:rPr>
              <w:t>21</w:t>
            </w:r>
            <w:r>
              <w:rPr>
                <w:sz w:val="18"/>
                <w:szCs w:val="18"/>
                <w:lang w:val="en-GB"/>
              </w:rPr>
              <w:t>, 23, 24 and 26 (</w:t>
            </w:r>
            <w:r>
              <w:rPr>
                <w:b/>
                <w:bCs/>
                <w:sz w:val="18"/>
                <w:szCs w:val="18"/>
                <w:u w:val="single"/>
                <w:lang w:val="en-GB"/>
              </w:rPr>
              <w:t>from 16 to 21</w:t>
            </w:r>
            <w:r>
              <w:rPr>
                <w:sz w:val="18"/>
                <w:lang w:val="en-GB"/>
              </w:rPr>
              <w:t xml:space="preserve"> </w:t>
            </w:r>
            <w:r>
              <w:rPr>
                <w:sz w:val="18"/>
                <w:szCs w:val="18"/>
                <w:u w:val="single"/>
                <w:lang w:val="en-GB"/>
              </w:rPr>
              <w:t>at high level of assurance</w:t>
            </w:r>
            <w:r>
              <w:rPr>
                <w:sz w:val="18"/>
                <w:szCs w:val="18"/>
                <w:lang w:val="en-GB"/>
              </w:rPr>
              <w:t xml:space="preserve">) of IANA’s IKEv2 specifications meet the above requirements. </w:t>
            </w:r>
          </w:p>
          <w:p w14:paraId="1162FB0C" w14:textId="77777777" w:rsidR="00082F0D" w:rsidRPr="00874DCD" w:rsidRDefault="003C44C5" w:rsidP="00082F0D">
            <w:pPr>
              <w:pStyle w:val="BodyText"/>
              <w:jc w:val="both"/>
              <w:rPr>
                <w:sz w:val="18"/>
                <w:szCs w:val="18"/>
                <w:lang w:val="en-GB"/>
              </w:rPr>
            </w:pPr>
            <w:r>
              <w:rPr>
                <w:sz w:val="18"/>
                <w:szCs w:val="18"/>
                <w:lang w:val="en-GB"/>
              </w:rPr>
              <w:t xml:space="preserve">2) </w:t>
            </w:r>
            <w:r>
              <w:rPr>
                <w:sz w:val="18"/>
                <w:lang w:val="en-GB"/>
              </w:rPr>
              <w:t>Signature</w:t>
            </w:r>
            <w:r>
              <w:rPr>
                <w:sz w:val="18"/>
                <w:szCs w:val="18"/>
                <w:lang w:val="en-GB"/>
              </w:rPr>
              <w:t xml:space="preserve"> or asymmetric encryption: When using the RSA for electronic signatures or encryption, the key length shall be at least 2,048 (</w:t>
            </w:r>
            <w:r>
              <w:rPr>
                <w:b/>
                <w:bCs/>
                <w:sz w:val="18"/>
                <w:u w:val="single"/>
                <w:lang w:val="en-GB"/>
              </w:rPr>
              <w:t>3,072 at high level of assurance</w:t>
            </w:r>
            <w:r>
              <w:rPr>
                <w:sz w:val="18"/>
                <w:szCs w:val="18"/>
                <w:lang w:val="en-GB"/>
              </w:rPr>
              <w:t>) bits. When using the elliptic curve method ECDSA or EdDSA, the underlying field size shall be at least 224 (</w:t>
            </w:r>
            <w:r>
              <w:rPr>
                <w:b/>
                <w:bCs/>
                <w:sz w:val="18"/>
                <w:u w:val="single"/>
                <w:lang w:val="en-GB"/>
              </w:rPr>
              <w:t>256 at high level of assurance</w:t>
            </w:r>
            <w:r>
              <w:rPr>
                <w:sz w:val="18"/>
                <w:szCs w:val="18"/>
                <w:lang w:val="en-GB"/>
              </w:rPr>
              <w:t xml:space="preserve">) bits. </w:t>
            </w:r>
          </w:p>
          <w:p w14:paraId="1D45BBA6" w14:textId="77777777" w:rsidR="00082F0D" w:rsidRPr="00874DCD" w:rsidRDefault="003C44C5" w:rsidP="00082F0D">
            <w:pPr>
              <w:pStyle w:val="BodyText"/>
              <w:jc w:val="both"/>
              <w:rPr>
                <w:sz w:val="18"/>
                <w:szCs w:val="18"/>
                <w:lang w:val="en-GB"/>
              </w:rPr>
            </w:pPr>
            <w:r>
              <w:rPr>
                <w:sz w:val="18"/>
                <w:szCs w:val="18"/>
                <w:lang w:val="en-GB"/>
              </w:rPr>
              <w:t xml:space="preserve">3) </w:t>
            </w:r>
            <w:r>
              <w:rPr>
                <w:sz w:val="18"/>
                <w:lang w:val="en-GB"/>
              </w:rPr>
              <w:t>Symmetrical encryption</w:t>
            </w:r>
            <w:r>
              <w:rPr>
                <w:sz w:val="18"/>
                <w:szCs w:val="18"/>
                <w:lang w:val="en-GB"/>
              </w:rPr>
              <w:t>: The encryption algorithm must be AES, Serpent or ChaCha20 (</w:t>
            </w:r>
            <w:r>
              <w:rPr>
                <w:b/>
                <w:bCs/>
                <w:i/>
                <w:iCs/>
                <w:sz w:val="18"/>
                <w:u w:val="single"/>
                <w:lang w:val="en-GB"/>
              </w:rPr>
              <w:t>AES or Serpent</w:t>
            </w:r>
            <w:r>
              <w:rPr>
                <w:b/>
                <w:bCs/>
                <w:sz w:val="18"/>
                <w:u w:val="single"/>
                <w:lang w:val="en-GB"/>
              </w:rPr>
              <w:t xml:space="preserve"> at high level of assurance</w:t>
            </w:r>
            <w:r>
              <w:rPr>
                <w:sz w:val="18"/>
                <w:szCs w:val="18"/>
                <w:lang w:val="en-GB"/>
              </w:rPr>
              <w:t>). The key length shall be at least 128 (</w:t>
            </w:r>
            <w:r>
              <w:rPr>
                <w:b/>
                <w:bCs/>
                <w:sz w:val="18"/>
                <w:u w:val="single"/>
                <w:lang w:val="en-GB"/>
              </w:rPr>
              <w:t>128 at high level of assurance</w:t>
            </w:r>
            <w:r>
              <w:rPr>
                <w:sz w:val="18"/>
                <w:szCs w:val="18"/>
                <w:lang w:val="en-GB"/>
              </w:rPr>
              <w:t xml:space="preserve">) bits. The encryption mode must be CBC, CCM, GCM or CTR. </w:t>
            </w:r>
          </w:p>
          <w:p w14:paraId="173CA34D" w14:textId="77777777" w:rsidR="00082F0D" w:rsidRPr="00874DCD" w:rsidRDefault="003C44C5" w:rsidP="00082F0D">
            <w:pPr>
              <w:pStyle w:val="BodyText"/>
              <w:jc w:val="both"/>
              <w:rPr>
                <w:sz w:val="18"/>
                <w:szCs w:val="18"/>
                <w:lang w:val="en-GB"/>
              </w:rPr>
            </w:pPr>
            <w:r>
              <w:rPr>
                <w:sz w:val="18"/>
                <w:szCs w:val="18"/>
                <w:lang w:val="en-GB"/>
              </w:rPr>
              <w:t xml:space="preserve">4) </w:t>
            </w:r>
            <w:r>
              <w:rPr>
                <w:sz w:val="18"/>
                <w:lang w:val="en-GB"/>
              </w:rPr>
              <w:t>Hash functions</w:t>
            </w:r>
            <w:r>
              <w:rPr>
                <w:sz w:val="18"/>
                <w:szCs w:val="18"/>
                <w:lang w:val="en-GB"/>
              </w:rPr>
              <w:t>: The hash function or authentication code must be SHA-2, SHA-3, Whirlpool or Poly1305. SHA-2 refers to functions SHA224, SHA256, SHA384 and SHA512 (</w:t>
            </w:r>
            <w:r>
              <w:rPr>
                <w:b/>
                <w:bCs/>
                <w:sz w:val="18"/>
                <w:u w:val="single"/>
                <w:lang w:val="en-GB"/>
              </w:rPr>
              <w:t>SHA-3</w:t>
            </w:r>
            <w:r>
              <w:rPr>
                <w:b/>
                <w:bCs/>
                <w:sz w:val="18"/>
                <w:szCs w:val="18"/>
                <w:u w:val="single"/>
                <w:lang w:val="en-GB"/>
              </w:rPr>
              <w:t>-256, SHA-3-384, SHA-3-512 at high level of assurance</w:t>
            </w:r>
            <w:r>
              <w:rPr>
                <w:sz w:val="18"/>
                <w:szCs w:val="18"/>
                <w:lang w:val="en-GB"/>
              </w:rPr>
              <w:t>).</w:t>
            </w:r>
          </w:p>
          <w:p w14:paraId="0C518C34" w14:textId="77777777" w:rsidR="00082F0D" w:rsidRPr="00874DCD" w:rsidRDefault="00082F0D" w:rsidP="004B7CEC">
            <w:pPr>
              <w:pStyle w:val="BodyText"/>
              <w:jc w:val="both"/>
              <w:rPr>
                <w:sz w:val="18"/>
                <w:szCs w:val="18"/>
                <w:lang w:val="en-GB"/>
              </w:rPr>
            </w:pPr>
          </w:p>
          <w:p w14:paraId="2F7C6874" w14:textId="77777777" w:rsidR="004B7CEC" w:rsidRPr="00874DCD" w:rsidRDefault="004B7CEC" w:rsidP="004B7CEC">
            <w:pPr>
              <w:pStyle w:val="BodyText"/>
              <w:spacing w:after="0"/>
              <w:jc w:val="both"/>
              <w:rPr>
                <w:b/>
                <w:sz w:val="18"/>
                <w:szCs w:val="18"/>
                <w:lang w:val="en-GB"/>
              </w:rPr>
            </w:pPr>
          </w:p>
        </w:tc>
        <w:tc>
          <w:tcPr>
            <w:tcW w:w="1276" w:type="dxa"/>
            <w:shd w:val="clear" w:color="auto" w:fill="FFEBCC" w:themeFill="accent4" w:themeFillTint="33"/>
          </w:tcPr>
          <w:p w14:paraId="52C00182" w14:textId="77777777" w:rsidR="004B7CEC" w:rsidRPr="00815063" w:rsidRDefault="003C44C5" w:rsidP="004B7CEC">
            <w:pPr>
              <w:pStyle w:val="BodyText"/>
              <w:spacing w:after="0"/>
              <w:jc w:val="both"/>
              <w:rPr>
                <w:sz w:val="18"/>
                <w:szCs w:val="18"/>
              </w:rPr>
            </w:pPr>
            <w:r>
              <w:rPr>
                <w:sz w:val="18"/>
                <w:szCs w:val="18"/>
                <w:lang w:val="en-GB"/>
              </w:rPr>
              <w:lastRenderedPageBreak/>
              <w:t>See above.</w:t>
            </w:r>
          </w:p>
        </w:tc>
        <w:tc>
          <w:tcPr>
            <w:tcW w:w="3402" w:type="dxa"/>
            <w:shd w:val="clear" w:color="auto" w:fill="FFEBCC" w:themeFill="accent4" w:themeFillTint="33"/>
          </w:tcPr>
          <w:p w14:paraId="2B06AA20" w14:textId="77777777" w:rsidR="004B7CEC" w:rsidRPr="00874DCD" w:rsidRDefault="003C44C5" w:rsidP="00A543B7">
            <w:pPr>
              <w:pStyle w:val="BodyText"/>
              <w:spacing w:after="0"/>
              <w:jc w:val="both"/>
              <w:rPr>
                <w:sz w:val="18"/>
                <w:szCs w:val="18"/>
                <w:lang w:val="en-GB"/>
              </w:rPr>
            </w:pPr>
            <w:r>
              <w:rPr>
                <w:sz w:val="18"/>
                <w:szCs w:val="18"/>
                <w:lang w:val="en-GB"/>
              </w:rPr>
              <w:t>Key exchange between the identification service and its subcontractors may be relevant here.</w:t>
            </w:r>
          </w:p>
        </w:tc>
      </w:tr>
      <w:tr w:rsidR="008147B4" w14:paraId="6233BC15" w14:textId="77777777" w:rsidTr="008147B4">
        <w:tc>
          <w:tcPr>
            <w:tcW w:w="846" w:type="dxa"/>
          </w:tcPr>
          <w:p w14:paraId="161410D0" w14:textId="77777777" w:rsidR="004B7CEC" w:rsidRPr="00874DCD" w:rsidRDefault="004B7CEC" w:rsidP="00900D8A">
            <w:pPr>
              <w:pStyle w:val="BodyText"/>
              <w:numPr>
                <w:ilvl w:val="0"/>
                <w:numId w:val="23"/>
              </w:numPr>
              <w:spacing w:after="0"/>
              <w:jc w:val="both"/>
              <w:rPr>
                <w:sz w:val="18"/>
                <w:szCs w:val="18"/>
                <w:lang w:val="en-GB"/>
              </w:rPr>
            </w:pPr>
          </w:p>
        </w:tc>
        <w:tc>
          <w:tcPr>
            <w:tcW w:w="992" w:type="dxa"/>
          </w:tcPr>
          <w:p w14:paraId="1AD5C871" w14:textId="77777777" w:rsidR="004B7CEC" w:rsidRPr="00165146" w:rsidRDefault="003C44C5" w:rsidP="004B7CEC">
            <w:pPr>
              <w:pStyle w:val="BodyText"/>
              <w:spacing w:after="0"/>
              <w:jc w:val="both"/>
              <w:rPr>
                <w:sz w:val="18"/>
                <w:szCs w:val="18"/>
              </w:rPr>
            </w:pPr>
            <w:r>
              <w:rPr>
                <w:sz w:val="18"/>
                <w:szCs w:val="18"/>
                <w:lang w:val="en-GB"/>
              </w:rPr>
              <w:t>S, H</w:t>
            </w:r>
          </w:p>
        </w:tc>
        <w:tc>
          <w:tcPr>
            <w:tcW w:w="4253" w:type="dxa"/>
          </w:tcPr>
          <w:p w14:paraId="16775877" w14:textId="77777777" w:rsidR="004B7CEC" w:rsidRPr="00874DCD" w:rsidRDefault="003C44C5" w:rsidP="004B7CEC">
            <w:pPr>
              <w:pStyle w:val="BodyText"/>
              <w:spacing w:after="0"/>
              <w:jc w:val="both"/>
              <w:rPr>
                <w:sz w:val="18"/>
                <w:szCs w:val="18"/>
                <w:lang w:val="en-GB"/>
              </w:rPr>
            </w:pPr>
            <w:r>
              <w:rPr>
                <w:sz w:val="18"/>
                <w:szCs w:val="18"/>
                <w:lang w:val="en-GB"/>
              </w:rPr>
              <w:t xml:space="preserve">All </w:t>
            </w:r>
            <w:r>
              <w:rPr>
                <w:b/>
                <w:bCs/>
                <w:sz w:val="18"/>
                <w:szCs w:val="18"/>
                <w:lang w:val="en-GB"/>
              </w:rPr>
              <w:t>media</w:t>
            </w:r>
            <w:r>
              <w:rPr>
                <w:sz w:val="18"/>
                <w:szCs w:val="18"/>
                <w:lang w:val="en-GB"/>
              </w:rPr>
              <w:t xml:space="preserve"> containing personal, cryptographic or other sensitive information is stored, transported and disposed of in a safe and secure manner. </w:t>
            </w:r>
          </w:p>
          <w:p w14:paraId="7B8996A8" w14:textId="77777777" w:rsidR="004B7CEC" w:rsidRPr="00874DCD" w:rsidRDefault="004B7CEC" w:rsidP="004B7CEC">
            <w:pPr>
              <w:pStyle w:val="BodyText"/>
              <w:spacing w:after="0"/>
              <w:jc w:val="both"/>
              <w:rPr>
                <w:sz w:val="18"/>
                <w:szCs w:val="18"/>
                <w:lang w:val="en-GB"/>
              </w:rPr>
            </w:pPr>
          </w:p>
          <w:p w14:paraId="6865AB88" w14:textId="77777777" w:rsidR="004B7CEC" w:rsidRPr="00874DCD" w:rsidRDefault="004B7CEC" w:rsidP="004B7CEC">
            <w:pPr>
              <w:pStyle w:val="BodyText"/>
              <w:spacing w:after="0"/>
              <w:jc w:val="both"/>
              <w:rPr>
                <w:sz w:val="18"/>
                <w:szCs w:val="18"/>
                <w:lang w:val="en-GB"/>
              </w:rPr>
            </w:pPr>
          </w:p>
          <w:p w14:paraId="1F726E07" w14:textId="77777777" w:rsidR="004B7CEC" w:rsidRPr="00874DCD" w:rsidRDefault="004B7CEC" w:rsidP="004B7CEC">
            <w:pPr>
              <w:pStyle w:val="BodyText"/>
              <w:spacing w:after="0"/>
              <w:jc w:val="both"/>
              <w:rPr>
                <w:sz w:val="18"/>
                <w:szCs w:val="18"/>
                <w:lang w:val="en-GB"/>
              </w:rPr>
            </w:pPr>
          </w:p>
        </w:tc>
        <w:tc>
          <w:tcPr>
            <w:tcW w:w="5528" w:type="dxa"/>
          </w:tcPr>
          <w:p w14:paraId="03F3D26C" w14:textId="77777777" w:rsidR="004B7CEC" w:rsidRPr="00874DCD" w:rsidRDefault="003C44C5" w:rsidP="004B7CEC">
            <w:pPr>
              <w:pStyle w:val="BodyText"/>
              <w:spacing w:after="0"/>
              <w:jc w:val="both"/>
              <w:rPr>
                <w:sz w:val="18"/>
                <w:szCs w:val="18"/>
                <w:lang w:val="en-GB"/>
              </w:rPr>
            </w:pPr>
            <w:r>
              <w:rPr>
                <w:b/>
                <w:bCs/>
                <w:sz w:val="18"/>
                <w:szCs w:val="18"/>
                <w:lang w:val="en-GB"/>
              </w:rPr>
              <w:t>LOA Annex, section 2.4.6: Technical controls</w:t>
            </w:r>
          </w:p>
          <w:p w14:paraId="3BDC1E79" w14:textId="77777777" w:rsidR="004B7CEC" w:rsidRPr="00874DCD" w:rsidRDefault="004B7CEC" w:rsidP="004B7CEC">
            <w:pPr>
              <w:pStyle w:val="BodyText"/>
              <w:spacing w:after="0"/>
              <w:jc w:val="both"/>
              <w:rPr>
                <w:sz w:val="18"/>
                <w:szCs w:val="18"/>
                <w:lang w:val="en-GB"/>
              </w:rPr>
            </w:pPr>
          </w:p>
          <w:p w14:paraId="0689EC5D" w14:textId="77777777" w:rsidR="004B7CEC" w:rsidRPr="00874DCD" w:rsidRDefault="003C44C5" w:rsidP="004B7CEC">
            <w:pPr>
              <w:pStyle w:val="BodyText"/>
              <w:spacing w:after="0"/>
              <w:jc w:val="both"/>
              <w:rPr>
                <w:sz w:val="18"/>
                <w:szCs w:val="18"/>
                <w:lang w:val="en-GB"/>
              </w:rPr>
            </w:pPr>
            <w:r>
              <w:rPr>
                <w:sz w:val="18"/>
                <w:szCs w:val="18"/>
                <w:lang w:val="en-GB"/>
              </w:rPr>
              <w:t xml:space="preserve">5) All </w:t>
            </w:r>
            <w:r>
              <w:rPr>
                <w:sz w:val="18"/>
                <w:szCs w:val="18"/>
                <w:u w:val="single"/>
                <w:lang w:val="en-GB"/>
              </w:rPr>
              <w:t>media</w:t>
            </w:r>
            <w:r>
              <w:rPr>
                <w:sz w:val="18"/>
                <w:szCs w:val="18"/>
                <w:lang w:val="en-GB"/>
              </w:rPr>
              <w:t xml:space="preserve"> containing personal, cryptographic or other sensitive information is stored, transported and disposed of in a safe and secure manner. </w:t>
            </w:r>
          </w:p>
          <w:p w14:paraId="743D6E8B" w14:textId="77777777" w:rsidR="00555826" w:rsidRPr="00874DCD" w:rsidRDefault="00555826" w:rsidP="004B7CEC">
            <w:pPr>
              <w:pStyle w:val="BodyText"/>
              <w:spacing w:after="0"/>
              <w:jc w:val="both"/>
              <w:rPr>
                <w:rFonts w:ascii="Verdana" w:hAnsi="Verdana" w:cs="Arial"/>
                <w:color w:val="444444"/>
                <w:sz w:val="18"/>
                <w:szCs w:val="18"/>
                <w:lang w:val="en-GB"/>
              </w:rPr>
            </w:pPr>
          </w:p>
          <w:p w14:paraId="73C6C4A0" w14:textId="77777777" w:rsidR="00555826" w:rsidRPr="00874DCD" w:rsidRDefault="003C44C5" w:rsidP="00555826">
            <w:pPr>
              <w:pStyle w:val="BodyText"/>
              <w:spacing w:after="0"/>
              <w:jc w:val="both"/>
              <w:rPr>
                <w:b/>
                <w:bCs/>
                <w:sz w:val="18"/>
                <w:szCs w:val="18"/>
                <w:lang w:val="en-GB"/>
              </w:rPr>
            </w:pPr>
            <w:r>
              <w:rPr>
                <w:b/>
                <w:bCs/>
                <w:sz w:val="18"/>
                <w:szCs w:val="18"/>
                <w:lang w:val="en-GB"/>
              </w:rPr>
              <w:t>M72B, section 5.4: Safety of operation</w:t>
            </w:r>
          </w:p>
          <w:p w14:paraId="2B723153" w14:textId="77777777" w:rsidR="00555826" w:rsidRPr="00874DCD" w:rsidRDefault="003C44C5" w:rsidP="00555826">
            <w:pPr>
              <w:pStyle w:val="BodyText"/>
              <w:spacing w:after="0"/>
              <w:jc w:val="both"/>
              <w:rPr>
                <w:sz w:val="18"/>
                <w:szCs w:val="18"/>
                <w:lang w:val="en-GB"/>
              </w:rPr>
            </w:pPr>
            <w:r>
              <w:rPr>
                <w:sz w:val="18"/>
                <w:szCs w:val="18"/>
                <w:lang w:val="en-GB"/>
              </w:rPr>
              <w:t>The identification scheme operation must be planned, executed and maintained with:</w:t>
            </w:r>
          </w:p>
          <w:p w14:paraId="56DB1917" w14:textId="77777777" w:rsidR="00555826" w:rsidRPr="00874DCD" w:rsidRDefault="003C44C5" w:rsidP="00555826">
            <w:pPr>
              <w:pStyle w:val="BodyText"/>
              <w:spacing w:after="0"/>
              <w:jc w:val="both"/>
              <w:rPr>
                <w:sz w:val="18"/>
                <w:szCs w:val="18"/>
                <w:lang w:val="en-GB"/>
              </w:rPr>
            </w:pPr>
            <w:r>
              <w:rPr>
                <w:sz w:val="18"/>
                <w:szCs w:val="18"/>
                <w:lang w:val="en-GB"/>
              </w:rPr>
              <w:t>[…]</w:t>
            </w:r>
          </w:p>
          <w:p w14:paraId="2E5E5C53" w14:textId="77777777" w:rsidR="00555826" w:rsidRPr="00874DCD" w:rsidRDefault="003C44C5" w:rsidP="00555826">
            <w:pPr>
              <w:pStyle w:val="BodyText"/>
              <w:spacing w:after="0"/>
              <w:jc w:val="both"/>
              <w:rPr>
                <w:sz w:val="18"/>
                <w:szCs w:val="18"/>
                <w:lang w:val="en-GB"/>
              </w:rPr>
            </w:pPr>
            <w:r>
              <w:rPr>
                <w:sz w:val="18"/>
                <w:szCs w:val="18"/>
                <w:lang w:val="en-GB"/>
              </w:rPr>
              <w:t>b) confidential data processing environment and storage based on data classification;</w:t>
            </w:r>
          </w:p>
          <w:p w14:paraId="7508B53D" w14:textId="77777777" w:rsidR="00555826" w:rsidRPr="00DC7412" w:rsidRDefault="003C44C5" w:rsidP="00555826">
            <w:pPr>
              <w:pStyle w:val="BodyText"/>
              <w:spacing w:after="0"/>
              <w:jc w:val="both"/>
              <w:rPr>
                <w:rFonts w:ascii="Verdana" w:hAnsi="Verdana" w:cs="Arial"/>
                <w:color w:val="444444"/>
                <w:sz w:val="18"/>
                <w:szCs w:val="18"/>
              </w:rPr>
            </w:pPr>
            <w:r>
              <w:rPr>
                <w:rFonts w:ascii="Verdana" w:hAnsi="Verdana" w:cs="Arial"/>
                <w:color w:val="444444"/>
                <w:sz w:val="18"/>
                <w:szCs w:val="18"/>
                <w:lang w:val="en-GB"/>
              </w:rPr>
              <w:t>[…]</w:t>
            </w:r>
          </w:p>
        </w:tc>
        <w:tc>
          <w:tcPr>
            <w:tcW w:w="1276" w:type="dxa"/>
          </w:tcPr>
          <w:p w14:paraId="6A1DE43C" w14:textId="77777777" w:rsidR="004B7CEC" w:rsidRPr="00874DCD" w:rsidRDefault="003C44C5" w:rsidP="004B7CEC">
            <w:pPr>
              <w:pStyle w:val="BodyText"/>
              <w:spacing w:after="0"/>
              <w:jc w:val="both"/>
              <w:rPr>
                <w:sz w:val="18"/>
                <w:szCs w:val="18"/>
                <w:lang w:val="en-GB"/>
              </w:rPr>
            </w:pPr>
            <w:r>
              <w:rPr>
                <w:sz w:val="18"/>
                <w:szCs w:val="18"/>
                <w:lang w:val="en-GB"/>
              </w:rPr>
              <w:t>A.8.3 Asset management / Media handling</w:t>
            </w:r>
          </w:p>
          <w:p w14:paraId="17C9D466" w14:textId="77777777" w:rsidR="004B7CEC" w:rsidRPr="00874DCD" w:rsidRDefault="004B7CEC" w:rsidP="004B7CEC">
            <w:pPr>
              <w:pStyle w:val="BodyText"/>
              <w:spacing w:after="0"/>
              <w:jc w:val="both"/>
              <w:rPr>
                <w:sz w:val="18"/>
                <w:szCs w:val="18"/>
                <w:lang w:val="en-GB"/>
              </w:rPr>
            </w:pPr>
          </w:p>
          <w:p w14:paraId="34E61789" w14:textId="77777777" w:rsidR="00B3436C" w:rsidRPr="00874DCD" w:rsidRDefault="003C44C5" w:rsidP="004B7CEC">
            <w:pPr>
              <w:pStyle w:val="BodyText"/>
              <w:spacing w:after="0"/>
              <w:jc w:val="both"/>
              <w:rPr>
                <w:sz w:val="18"/>
                <w:szCs w:val="18"/>
                <w:lang w:val="en-GB"/>
              </w:rPr>
            </w:pPr>
            <w:r>
              <w:rPr>
                <w:sz w:val="18"/>
                <w:szCs w:val="18"/>
                <w:lang w:val="en-GB"/>
              </w:rPr>
              <w:t>A.11.2.6 Security of equipment and assets off-premises</w:t>
            </w:r>
          </w:p>
          <w:p w14:paraId="7A21AB5F" w14:textId="77777777" w:rsidR="00B3436C" w:rsidRPr="00874DCD" w:rsidRDefault="00B3436C" w:rsidP="004B7CEC">
            <w:pPr>
              <w:pStyle w:val="BodyText"/>
              <w:spacing w:after="0"/>
              <w:jc w:val="both"/>
              <w:rPr>
                <w:sz w:val="18"/>
                <w:szCs w:val="18"/>
                <w:lang w:val="en-GB"/>
              </w:rPr>
            </w:pPr>
          </w:p>
          <w:p w14:paraId="78B85C16" w14:textId="77777777" w:rsidR="004B7CEC" w:rsidRPr="00874DCD" w:rsidRDefault="003C44C5" w:rsidP="00C31B0F">
            <w:pPr>
              <w:pStyle w:val="BodyText"/>
              <w:spacing w:after="0"/>
              <w:jc w:val="both"/>
              <w:rPr>
                <w:sz w:val="18"/>
                <w:szCs w:val="18"/>
                <w:lang w:val="en-GB"/>
              </w:rPr>
            </w:pPr>
            <w:r>
              <w:rPr>
                <w:sz w:val="18"/>
                <w:szCs w:val="18"/>
                <w:lang w:val="en-GB"/>
              </w:rPr>
              <w:t>A.11.2.7 Secure disposal or re-use of equipment</w:t>
            </w:r>
          </w:p>
        </w:tc>
        <w:tc>
          <w:tcPr>
            <w:tcW w:w="3402" w:type="dxa"/>
          </w:tcPr>
          <w:p w14:paraId="53B1AC81" w14:textId="77777777" w:rsidR="004B7CEC" w:rsidRPr="007711B7" w:rsidRDefault="003C44C5" w:rsidP="004B7CEC">
            <w:pPr>
              <w:pStyle w:val="BodyText"/>
              <w:spacing w:after="0"/>
              <w:jc w:val="both"/>
              <w:rPr>
                <w:sz w:val="18"/>
                <w:szCs w:val="18"/>
              </w:rPr>
            </w:pPr>
            <w:r>
              <w:rPr>
                <w:sz w:val="18"/>
                <w:szCs w:val="18"/>
                <w:lang w:val="en-GB"/>
              </w:rPr>
              <w:t>Management, disposal and transfer.</w:t>
            </w:r>
          </w:p>
        </w:tc>
      </w:tr>
    </w:tbl>
    <w:p w14:paraId="75C36F0E" w14:textId="77777777" w:rsidR="002F646E" w:rsidRDefault="002F646E">
      <w:pPr>
        <w:rPr>
          <w:b/>
          <w:bCs/>
        </w:rPr>
      </w:pPr>
    </w:p>
    <w:p w14:paraId="65886ED5" w14:textId="77777777" w:rsidR="007C62F3" w:rsidRDefault="007C62F3">
      <w:pPr>
        <w:rPr>
          <w:b/>
          <w:bCs/>
        </w:rPr>
      </w:pPr>
    </w:p>
    <w:p w14:paraId="3E10E03C" w14:textId="77777777" w:rsidR="002F646E" w:rsidRDefault="003C44C5" w:rsidP="007E4782">
      <w:pPr>
        <w:pStyle w:val="Heading1"/>
      </w:pPr>
      <w:bookmarkStart w:id="17" w:name="_Toc11772968"/>
      <w:bookmarkStart w:id="18" w:name="_Toc138170216"/>
      <w:r>
        <w:rPr>
          <w:lang w:val="en-GB"/>
        </w:rPr>
        <w:t>Security of physical premises</w:t>
      </w:r>
      <w:bookmarkEnd w:id="17"/>
      <w:bookmarkEnd w:id="18"/>
    </w:p>
    <w:p w14:paraId="28772521" w14:textId="77777777" w:rsidR="002F646E" w:rsidRDefault="002F646E"/>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8147B4" w:rsidRPr="00BF7C90" w14:paraId="41B50A10"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7DD839D4" w14:textId="77777777" w:rsidR="007E4782" w:rsidRDefault="007E4782" w:rsidP="004B7CEC">
            <w:pPr>
              <w:jc w:val="both"/>
              <w:rPr>
                <w:sz w:val="18"/>
                <w:szCs w:val="18"/>
              </w:rPr>
            </w:pPr>
          </w:p>
          <w:p w14:paraId="6B2F67DC" w14:textId="77777777" w:rsidR="001F2C44" w:rsidRPr="00ED7904" w:rsidRDefault="003C44C5" w:rsidP="004B7CEC">
            <w:pPr>
              <w:jc w:val="both"/>
              <w:rPr>
                <w:sz w:val="18"/>
                <w:szCs w:val="18"/>
              </w:rPr>
            </w:pPr>
            <w:r>
              <w:rPr>
                <w:b w:val="0"/>
                <w:sz w:val="18"/>
                <w:szCs w:val="18"/>
                <w:lang w:val="en-GB"/>
              </w:rPr>
              <w:t>M72B, section 15: Conformity assessment criteria</w:t>
            </w:r>
          </w:p>
          <w:p w14:paraId="14B047DA" w14:textId="77777777" w:rsidR="001F2C44" w:rsidRPr="00874DCD" w:rsidRDefault="003C44C5" w:rsidP="004B7CEC">
            <w:pPr>
              <w:jc w:val="both"/>
              <w:rPr>
                <w:sz w:val="18"/>
                <w:szCs w:val="18"/>
                <w:lang w:val="en-GB"/>
              </w:rPr>
            </w:pPr>
            <w:r>
              <w:rPr>
                <w:b w:val="0"/>
                <w:sz w:val="18"/>
                <w:szCs w:val="18"/>
                <w:lang w:val="en-GB"/>
              </w:rPr>
              <w:t>The identification service assessment shall cover the requirements concerning the following:</w:t>
            </w:r>
          </w:p>
          <w:p w14:paraId="49C14372" w14:textId="77777777" w:rsidR="001F2C44" w:rsidRPr="00874DCD" w:rsidRDefault="003C44C5" w:rsidP="004B7CEC">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164550AC" w14:textId="77777777" w:rsidR="001F2C44" w:rsidRPr="00874DCD" w:rsidRDefault="003C44C5" w:rsidP="004B7CEC">
            <w:pPr>
              <w:pStyle w:val="BodyText"/>
              <w:spacing w:after="0"/>
              <w:jc w:val="both"/>
              <w:rPr>
                <w:sz w:val="18"/>
                <w:szCs w:val="18"/>
                <w:lang w:val="en-GB"/>
              </w:rPr>
            </w:pPr>
            <w:r>
              <w:rPr>
                <w:b w:val="0"/>
                <w:sz w:val="18"/>
                <w:szCs w:val="18"/>
                <w:lang w:val="en-GB"/>
              </w:rPr>
              <w:t>c) facilities and […]</w:t>
            </w:r>
          </w:p>
          <w:p w14:paraId="7C348B4E" w14:textId="77777777" w:rsidR="001F2C44" w:rsidRPr="00874DCD" w:rsidRDefault="001F2C44" w:rsidP="004B7CEC">
            <w:pPr>
              <w:pStyle w:val="BodyText"/>
              <w:spacing w:after="0"/>
              <w:jc w:val="both"/>
              <w:rPr>
                <w:sz w:val="18"/>
                <w:szCs w:val="18"/>
                <w:lang w:val="en-GB"/>
              </w:rPr>
            </w:pPr>
          </w:p>
          <w:p w14:paraId="06D131B7" w14:textId="77777777" w:rsidR="001F2C44" w:rsidRPr="00874DCD" w:rsidRDefault="003C44C5" w:rsidP="004B7CEC">
            <w:pPr>
              <w:pStyle w:val="BodyText"/>
              <w:spacing w:after="0"/>
              <w:jc w:val="both"/>
              <w:rPr>
                <w:sz w:val="18"/>
                <w:szCs w:val="18"/>
                <w:lang w:val="en-GB"/>
              </w:rPr>
            </w:pPr>
            <w:r>
              <w:rPr>
                <w:b w:val="0"/>
                <w:sz w:val="18"/>
                <w:szCs w:val="18"/>
                <w:lang w:val="en-GB"/>
              </w:rPr>
              <w:t>ITSA, section 8: Requirements posed on the electronic identification scheme</w:t>
            </w:r>
          </w:p>
          <w:p w14:paraId="226CEF0E" w14:textId="77777777" w:rsidR="001F2C44" w:rsidRPr="00874DCD" w:rsidRDefault="003C44C5" w:rsidP="004B7CEC">
            <w:pPr>
              <w:pStyle w:val="BodyText"/>
              <w:spacing w:after="0"/>
              <w:jc w:val="both"/>
              <w:rPr>
                <w:sz w:val="18"/>
                <w:szCs w:val="18"/>
                <w:lang w:val="en-GB"/>
              </w:rPr>
            </w:pPr>
            <w:r>
              <w:rPr>
                <w:b w:val="0"/>
                <w:sz w:val="18"/>
                <w:szCs w:val="18"/>
                <w:lang w:val="en-GB"/>
              </w:rPr>
              <w:t>4) The identification scheme is reliable and safe so that [...] the premises used for providing an identification service are safe in compliance with the provisions laid down in section 2.4.5 of the Annex to the Act on Level of Assurance in Electronic Identification.</w:t>
            </w:r>
          </w:p>
          <w:p w14:paraId="481BC10E" w14:textId="77777777" w:rsidR="001F2C44" w:rsidRPr="00874DCD" w:rsidRDefault="001F2C44" w:rsidP="004B7CEC">
            <w:pPr>
              <w:pStyle w:val="BodyText"/>
              <w:spacing w:after="0"/>
              <w:jc w:val="both"/>
              <w:rPr>
                <w:sz w:val="18"/>
                <w:szCs w:val="18"/>
                <w:lang w:val="en-GB"/>
              </w:rPr>
            </w:pPr>
          </w:p>
          <w:p w14:paraId="6BCA0F2C" w14:textId="77777777" w:rsidR="001F2C44" w:rsidRPr="00874DCD" w:rsidRDefault="001F2C44" w:rsidP="004B7CEC">
            <w:pPr>
              <w:pStyle w:val="BodyText"/>
              <w:spacing w:after="0"/>
              <w:jc w:val="both"/>
              <w:rPr>
                <w:sz w:val="18"/>
                <w:szCs w:val="18"/>
                <w:lang w:val="en-GB"/>
              </w:rPr>
            </w:pPr>
          </w:p>
        </w:tc>
      </w:tr>
      <w:tr w:rsidR="008147B4" w14:paraId="7E52C67E" w14:textId="77777777" w:rsidTr="008147B4">
        <w:tc>
          <w:tcPr>
            <w:tcW w:w="988" w:type="dxa"/>
            <w:shd w:val="clear" w:color="auto" w:fill="BFBFBF" w:themeFill="background1" w:themeFillShade="BF"/>
          </w:tcPr>
          <w:p w14:paraId="594FE40C" w14:textId="77777777" w:rsidR="007C62F3" w:rsidRPr="00D228B3" w:rsidRDefault="003C44C5" w:rsidP="00A137A7">
            <w:pPr>
              <w:pStyle w:val="BodyText"/>
              <w:jc w:val="both"/>
              <w:rPr>
                <w:b/>
                <w:sz w:val="18"/>
                <w:szCs w:val="18"/>
              </w:rPr>
            </w:pPr>
            <w:r>
              <w:rPr>
                <w:b/>
                <w:bCs/>
                <w:sz w:val="18"/>
                <w:szCs w:val="18"/>
                <w:lang w:val="en-GB"/>
              </w:rPr>
              <w:t>NO.</w:t>
            </w:r>
          </w:p>
        </w:tc>
        <w:tc>
          <w:tcPr>
            <w:tcW w:w="850" w:type="dxa"/>
            <w:shd w:val="clear" w:color="auto" w:fill="BFBFBF" w:themeFill="background1" w:themeFillShade="BF"/>
          </w:tcPr>
          <w:p w14:paraId="68EC9133" w14:textId="77777777" w:rsidR="007C62F3" w:rsidRPr="00D228B3" w:rsidRDefault="003C44C5" w:rsidP="007C62F3">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568B407F" w14:textId="77777777" w:rsidR="007C62F3" w:rsidRPr="00874DCD" w:rsidRDefault="003C44C5" w:rsidP="00165146">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3736225A" w14:textId="77777777" w:rsidR="007C62F3"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32D0A4D9" w14:textId="77777777" w:rsidR="007C62F3"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0950DD9F" w14:textId="77777777" w:rsidR="007C62F3" w:rsidRPr="00D228B3" w:rsidRDefault="003C44C5" w:rsidP="00A137A7">
            <w:pPr>
              <w:pStyle w:val="BodyText"/>
              <w:jc w:val="both"/>
              <w:rPr>
                <w:b/>
                <w:sz w:val="18"/>
                <w:szCs w:val="18"/>
              </w:rPr>
            </w:pPr>
            <w:r>
              <w:rPr>
                <w:b/>
                <w:bCs/>
                <w:sz w:val="18"/>
                <w:szCs w:val="18"/>
                <w:lang w:val="en-GB"/>
              </w:rPr>
              <w:t>NOTES</w:t>
            </w:r>
          </w:p>
        </w:tc>
      </w:tr>
      <w:tr w:rsidR="008147B4" w14:paraId="215E6D53" w14:textId="77777777" w:rsidTr="008147B4">
        <w:tc>
          <w:tcPr>
            <w:tcW w:w="988" w:type="dxa"/>
          </w:tcPr>
          <w:p w14:paraId="4895D6A5" w14:textId="77777777" w:rsidR="004B7CEC" w:rsidRPr="00E11277" w:rsidRDefault="004B7CEC" w:rsidP="00900D8A">
            <w:pPr>
              <w:pStyle w:val="BodyText"/>
              <w:numPr>
                <w:ilvl w:val="0"/>
                <w:numId w:val="23"/>
              </w:numPr>
              <w:spacing w:after="0"/>
              <w:jc w:val="both"/>
              <w:rPr>
                <w:sz w:val="18"/>
                <w:szCs w:val="18"/>
              </w:rPr>
            </w:pPr>
          </w:p>
        </w:tc>
        <w:tc>
          <w:tcPr>
            <w:tcW w:w="850" w:type="dxa"/>
          </w:tcPr>
          <w:p w14:paraId="37584FFC" w14:textId="77777777" w:rsidR="004B7CEC" w:rsidRPr="00165146" w:rsidRDefault="003C44C5" w:rsidP="004B7CEC">
            <w:pPr>
              <w:pStyle w:val="BodyText"/>
              <w:spacing w:after="0"/>
              <w:jc w:val="both"/>
              <w:rPr>
                <w:sz w:val="18"/>
                <w:szCs w:val="18"/>
              </w:rPr>
            </w:pPr>
            <w:r>
              <w:rPr>
                <w:sz w:val="18"/>
                <w:szCs w:val="18"/>
                <w:lang w:val="en-GB"/>
              </w:rPr>
              <w:t>S, H</w:t>
            </w:r>
          </w:p>
        </w:tc>
        <w:tc>
          <w:tcPr>
            <w:tcW w:w="4253" w:type="dxa"/>
          </w:tcPr>
          <w:p w14:paraId="52013A6E" w14:textId="77777777" w:rsidR="004B7CEC" w:rsidRPr="00E97EC8" w:rsidRDefault="003C44C5" w:rsidP="004B7CEC">
            <w:pPr>
              <w:pStyle w:val="BodyText"/>
              <w:spacing w:after="0"/>
              <w:jc w:val="both"/>
              <w:rPr>
                <w:b/>
                <w:sz w:val="18"/>
                <w:szCs w:val="18"/>
              </w:rPr>
            </w:pPr>
            <w:r>
              <w:rPr>
                <w:b/>
                <w:bCs/>
                <w:sz w:val="18"/>
                <w:szCs w:val="18"/>
                <w:lang w:val="en-GB"/>
              </w:rPr>
              <w:t xml:space="preserve">Security of physical premises </w:t>
            </w:r>
          </w:p>
          <w:p w14:paraId="142B7D88" w14:textId="77777777" w:rsidR="004B7CEC" w:rsidRPr="00E97EC8" w:rsidRDefault="004B7CEC" w:rsidP="004B7CEC">
            <w:pPr>
              <w:pStyle w:val="BodyText"/>
              <w:spacing w:after="0"/>
              <w:jc w:val="both"/>
              <w:rPr>
                <w:b/>
                <w:sz w:val="18"/>
                <w:szCs w:val="18"/>
              </w:rPr>
            </w:pPr>
          </w:p>
          <w:p w14:paraId="637B8FA3" w14:textId="77777777" w:rsidR="00671DEC" w:rsidRPr="00874DCD" w:rsidRDefault="003C44C5" w:rsidP="00671DEC">
            <w:pPr>
              <w:pStyle w:val="BodyText"/>
              <w:spacing w:after="0"/>
              <w:jc w:val="both"/>
              <w:rPr>
                <w:sz w:val="18"/>
                <w:szCs w:val="18"/>
                <w:lang w:val="en-GB"/>
              </w:rPr>
            </w:pPr>
            <w:r>
              <w:rPr>
                <w:sz w:val="18"/>
                <w:szCs w:val="18"/>
                <w:lang w:val="en-GB"/>
              </w:rPr>
              <w:t>Facilities of the identification scheme are divided into security zones based on the confidentiality and criticality of the information that is processed.</w:t>
            </w:r>
          </w:p>
          <w:p w14:paraId="16425A20" w14:textId="77777777" w:rsidR="004B7CEC" w:rsidRPr="00874DCD" w:rsidRDefault="004B7CEC" w:rsidP="00C962B0">
            <w:pPr>
              <w:pStyle w:val="BodyText"/>
              <w:spacing w:after="0"/>
              <w:jc w:val="both"/>
              <w:rPr>
                <w:sz w:val="18"/>
                <w:szCs w:val="18"/>
                <w:lang w:val="en-GB"/>
              </w:rPr>
            </w:pPr>
          </w:p>
        </w:tc>
        <w:tc>
          <w:tcPr>
            <w:tcW w:w="5528" w:type="dxa"/>
          </w:tcPr>
          <w:p w14:paraId="0A884569" w14:textId="77777777" w:rsidR="004B7CEC" w:rsidRPr="00874DCD" w:rsidRDefault="003C44C5" w:rsidP="004B7CEC">
            <w:pPr>
              <w:pStyle w:val="BodyText"/>
              <w:spacing w:after="0"/>
              <w:jc w:val="both"/>
              <w:rPr>
                <w:b/>
                <w:sz w:val="18"/>
                <w:szCs w:val="18"/>
                <w:lang w:val="en-GB"/>
              </w:rPr>
            </w:pPr>
            <w:r>
              <w:rPr>
                <w:b/>
                <w:bCs/>
                <w:sz w:val="18"/>
                <w:szCs w:val="18"/>
                <w:lang w:val="en-GB"/>
              </w:rPr>
              <w:t>LOA Annex, section 2.4.5: Facilities and staff</w:t>
            </w:r>
          </w:p>
          <w:p w14:paraId="28DB8112" w14:textId="77777777" w:rsidR="004B7CEC" w:rsidRPr="00874DCD" w:rsidRDefault="004B7CEC" w:rsidP="004B7CEC">
            <w:pPr>
              <w:pStyle w:val="BodyText"/>
              <w:spacing w:after="0"/>
              <w:jc w:val="both"/>
              <w:rPr>
                <w:sz w:val="18"/>
                <w:szCs w:val="18"/>
                <w:lang w:val="en-GB"/>
              </w:rPr>
            </w:pPr>
          </w:p>
          <w:p w14:paraId="07F364A9" w14:textId="77777777" w:rsidR="004B7CEC" w:rsidRPr="00874DCD" w:rsidRDefault="003C44C5" w:rsidP="004B7CEC">
            <w:pPr>
              <w:pStyle w:val="BodyText"/>
              <w:spacing w:after="0"/>
              <w:jc w:val="both"/>
              <w:rPr>
                <w:sz w:val="18"/>
                <w:szCs w:val="18"/>
                <w:lang w:val="en-GB"/>
              </w:rPr>
            </w:pPr>
            <w:r>
              <w:rPr>
                <w:sz w:val="18"/>
                <w:szCs w:val="18"/>
                <w:lang w:val="en-GB"/>
              </w:rPr>
              <w:t>3. Facilities used for providing the service are continuously monitored for, and protected against, damage caused by environmental events, unauthorised access and other factors that may impact the security of the service.</w:t>
            </w:r>
          </w:p>
          <w:p w14:paraId="1F69680F" w14:textId="77777777" w:rsidR="004B7CEC" w:rsidRPr="00874DCD" w:rsidRDefault="004B7CEC" w:rsidP="004B7CEC">
            <w:pPr>
              <w:pStyle w:val="BodyText"/>
              <w:spacing w:after="0"/>
              <w:jc w:val="both"/>
              <w:rPr>
                <w:sz w:val="18"/>
                <w:szCs w:val="18"/>
                <w:lang w:val="en-GB"/>
              </w:rPr>
            </w:pPr>
          </w:p>
          <w:p w14:paraId="29C9D7ED" w14:textId="77777777" w:rsidR="004B7CEC" w:rsidRPr="00874DCD" w:rsidRDefault="003C44C5" w:rsidP="004B7CEC">
            <w:pPr>
              <w:pStyle w:val="BodyText"/>
              <w:spacing w:after="0"/>
              <w:jc w:val="both"/>
              <w:rPr>
                <w:sz w:val="18"/>
                <w:szCs w:val="18"/>
                <w:lang w:val="en-GB"/>
              </w:rPr>
            </w:pPr>
            <w:r>
              <w:rPr>
                <w:sz w:val="18"/>
                <w:szCs w:val="18"/>
                <w:lang w:val="en-GB"/>
              </w:rPr>
              <w:t xml:space="preserve">4. Facilities used for providing the service shall ensure </w:t>
            </w:r>
            <w:r>
              <w:rPr>
                <w:sz w:val="18"/>
                <w:szCs w:val="18"/>
                <w:u w:val="single"/>
                <w:lang w:val="en-GB"/>
              </w:rPr>
              <w:t>access to areas</w:t>
            </w:r>
            <w:r>
              <w:rPr>
                <w:sz w:val="18"/>
                <w:szCs w:val="18"/>
                <w:lang w:val="en-GB"/>
              </w:rPr>
              <w:t xml:space="preserve"> holding or processing personal, cryptographic or other sensitive information is limited to authorised staff or subcontractors.</w:t>
            </w:r>
          </w:p>
          <w:p w14:paraId="3F6D55B9" w14:textId="77777777" w:rsidR="004B7CEC" w:rsidRPr="00874DCD" w:rsidRDefault="004B7CEC" w:rsidP="004B7CEC">
            <w:pPr>
              <w:pStyle w:val="BodyText"/>
              <w:spacing w:after="0"/>
              <w:jc w:val="both"/>
              <w:rPr>
                <w:sz w:val="18"/>
                <w:szCs w:val="18"/>
                <w:lang w:val="en-GB"/>
              </w:rPr>
            </w:pPr>
          </w:p>
        </w:tc>
        <w:tc>
          <w:tcPr>
            <w:tcW w:w="1276" w:type="dxa"/>
          </w:tcPr>
          <w:p w14:paraId="607E5DA4" w14:textId="77777777" w:rsidR="00720CA0" w:rsidRPr="00874DCD" w:rsidRDefault="003C44C5" w:rsidP="00720CA0">
            <w:pPr>
              <w:pStyle w:val="BodyText"/>
              <w:spacing w:after="0"/>
              <w:jc w:val="both"/>
              <w:rPr>
                <w:sz w:val="18"/>
                <w:szCs w:val="18"/>
                <w:lang w:val="en-GB"/>
              </w:rPr>
            </w:pPr>
            <w:r>
              <w:rPr>
                <w:sz w:val="18"/>
                <w:szCs w:val="18"/>
                <w:lang w:val="en-GB"/>
              </w:rPr>
              <w:t xml:space="preserve">A.11.1 Secure physical and environmental areas / Security perimeters: </w:t>
            </w:r>
          </w:p>
          <w:p w14:paraId="6ADB48B3" w14:textId="77777777" w:rsidR="00720CA0" w:rsidRPr="00874DCD" w:rsidRDefault="00720CA0" w:rsidP="00720CA0">
            <w:pPr>
              <w:pStyle w:val="BodyText"/>
              <w:spacing w:after="0"/>
              <w:jc w:val="both"/>
              <w:rPr>
                <w:sz w:val="18"/>
                <w:szCs w:val="18"/>
                <w:lang w:val="en-GB"/>
              </w:rPr>
            </w:pPr>
          </w:p>
          <w:p w14:paraId="7980D8FC" w14:textId="77777777" w:rsidR="00720CA0" w:rsidRDefault="003C44C5" w:rsidP="00720CA0">
            <w:pPr>
              <w:pStyle w:val="BodyText"/>
              <w:spacing w:after="0"/>
              <w:jc w:val="both"/>
              <w:rPr>
                <w:sz w:val="18"/>
                <w:szCs w:val="18"/>
              </w:rPr>
            </w:pPr>
            <w:r>
              <w:rPr>
                <w:sz w:val="18"/>
                <w:szCs w:val="18"/>
                <w:lang w:val="en-GB"/>
              </w:rPr>
              <w:t>A.11.1.1 Physical security perimeter</w:t>
            </w:r>
          </w:p>
          <w:p w14:paraId="5F11335B" w14:textId="77777777" w:rsidR="004B7CEC" w:rsidRDefault="004B7CEC" w:rsidP="004B7CEC">
            <w:pPr>
              <w:pStyle w:val="BodyText"/>
              <w:spacing w:after="0"/>
              <w:jc w:val="both"/>
              <w:rPr>
                <w:sz w:val="18"/>
                <w:szCs w:val="18"/>
              </w:rPr>
            </w:pPr>
          </w:p>
        </w:tc>
        <w:tc>
          <w:tcPr>
            <w:tcW w:w="3402" w:type="dxa"/>
          </w:tcPr>
          <w:p w14:paraId="31EC14FC" w14:textId="77777777" w:rsidR="00AD6916" w:rsidRPr="00874DCD" w:rsidRDefault="003C44C5" w:rsidP="004B7CEC">
            <w:pPr>
              <w:pStyle w:val="BodyText"/>
              <w:spacing w:after="0"/>
              <w:jc w:val="both"/>
              <w:rPr>
                <w:sz w:val="18"/>
                <w:szCs w:val="18"/>
                <w:lang w:val="en-GB"/>
              </w:rPr>
            </w:pPr>
            <w:r>
              <w:rPr>
                <w:sz w:val="18"/>
                <w:szCs w:val="18"/>
                <w:lang w:val="en-GB"/>
              </w:rPr>
              <w:t>All facilities related to or affecting the production of the identification services, including subcontractors.</w:t>
            </w:r>
          </w:p>
          <w:p w14:paraId="48EDC2BD" w14:textId="77777777" w:rsidR="00AD6916" w:rsidRPr="00874DCD" w:rsidRDefault="00AD6916" w:rsidP="004B7CEC">
            <w:pPr>
              <w:pStyle w:val="BodyText"/>
              <w:spacing w:after="0"/>
              <w:jc w:val="both"/>
              <w:rPr>
                <w:sz w:val="18"/>
                <w:szCs w:val="18"/>
                <w:lang w:val="en-GB"/>
              </w:rPr>
            </w:pPr>
          </w:p>
          <w:p w14:paraId="6454B987" w14:textId="77777777" w:rsidR="004B7CEC" w:rsidRPr="00DC4230" w:rsidRDefault="003C44C5" w:rsidP="00403AE6">
            <w:pPr>
              <w:pStyle w:val="BodyText"/>
              <w:spacing w:after="0"/>
              <w:jc w:val="both"/>
              <w:rPr>
                <w:sz w:val="18"/>
                <w:szCs w:val="18"/>
              </w:rPr>
            </w:pPr>
            <w:r>
              <w:rPr>
                <w:sz w:val="18"/>
                <w:szCs w:val="18"/>
                <w:lang w:val="en-GB"/>
              </w:rPr>
              <w:t>By default, KATAKRI compliance is sufficient, if the identification service is produced in said facilities. The scope of other standards has not been established.</w:t>
            </w:r>
          </w:p>
        </w:tc>
      </w:tr>
      <w:tr w:rsidR="008147B4" w:rsidRPr="00BF7C90" w14:paraId="45AE0D0A" w14:textId="77777777" w:rsidTr="008147B4">
        <w:tc>
          <w:tcPr>
            <w:tcW w:w="988" w:type="dxa"/>
          </w:tcPr>
          <w:p w14:paraId="3E94D79A" w14:textId="77777777" w:rsidR="00720CA0" w:rsidRPr="00E11277" w:rsidRDefault="00720CA0" w:rsidP="00900D8A">
            <w:pPr>
              <w:pStyle w:val="BodyText"/>
              <w:numPr>
                <w:ilvl w:val="0"/>
                <w:numId w:val="23"/>
              </w:numPr>
              <w:spacing w:after="0"/>
              <w:jc w:val="both"/>
              <w:rPr>
                <w:sz w:val="18"/>
                <w:szCs w:val="18"/>
              </w:rPr>
            </w:pPr>
          </w:p>
        </w:tc>
        <w:tc>
          <w:tcPr>
            <w:tcW w:w="850" w:type="dxa"/>
          </w:tcPr>
          <w:p w14:paraId="6F200F9A" w14:textId="77777777" w:rsidR="00720CA0" w:rsidRPr="00403AE6" w:rsidRDefault="003C44C5" w:rsidP="00720CA0">
            <w:pPr>
              <w:pStyle w:val="BodyText"/>
              <w:spacing w:after="0"/>
              <w:jc w:val="both"/>
              <w:rPr>
                <w:sz w:val="18"/>
                <w:szCs w:val="18"/>
              </w:rPr>
            </w:pPr>
            <w:r>
              <w:rPr>
                <w:sz w:val="18"/>
                <w:szCs w:val="18"/>
                <w:lang w:val="en-GB"/>
              </w:rPr>
              <w:t>S, H</w:t>
            </w:r>
          </w:p>
        </w:tc>
        <w:tc>
          <w:tcPr>
            <w:tcW w:w="4253" w:type="dxa"/>
          </w:tcPr>
          <w:p w14:paraId="3C036CEC" w14:textId="77777777" w:rsidR="00720CA0" w:rsidRPr="00874DCD" w:rsidRDefault="003C44C5" w:rsidP="00720CA0">
            <w:pPr>
              <w:pStyle w:val="BodyText"/>
              <w:spacing w:after="0"/>
              <w:jc w:val="both"/>
              <w:rPr>
                <w:sz w:val="18"/>
                <w:szCs w:val="18"/>
                <w:lang w:val="en-GB"/>
              </w:rPr>
            </w:pPr>
            <w:r>
              <w:rPr>
                <w:sz w:val="18"/>
                <w:szCs w:val="18"/>
                <w:lang w:val="en-GB"/>
              </w:rPr>
              <w:t xml:space="preserve">The hardware used to produce the identification service </w:t>
            </w:r>
            <w:r>
              <w:rPr>
                <w:b/>
                <w:bCs/>
                <w:sz w:val="18"/>
                <w:szCs w:val="18"/>
                <w:lang w:val="en-GB"/>
              </w:rPr>
              <w:t>is protected</w:t>
            </w:r>
            <w:r>
              <w:rPr>
                <w:sz w:val="18"/>
                <w:szCs w:val="18"/>
                <w:lang w:val="en-GB"/>
              </w:rPr>
              <w:t xml:space="preserve"> against break-ins, vandalism, fire, heat, gas, dust, vibration, water and power outages. Security perimeters are taken into account in the security classification.</w:t>
            </w:r>
          </w:p>
          <w:p w14:paraId="6A767BD0" w14:textId="77777777" w:rsidR="00720CA0" w:rsidRPr="00874DCD" w:rsidRDefault="00720CA0" w:rsidP="00720CA0">
            <w:pPr>
              <w:pStyle w:val="BodyText"/>
              <w:spacing w:after="0"/>
              <w:jc w:val="both"/>
              <w:rPr>
                <w:sz w:val="18"/>
                <w:szCs w:val="18"/>
                <w:lang w:val="en-GB"/>
              </w:rPr>
            </w:pPr>
          </w:p>
          <w:p w14:paraId="5E78D1D9" w14:textId="77777777" w:rsidR="00720CA0" w:rsidRPr="00874DCD" w:rsidRDefault="003C44C5" w:rsidP="00720CA0">
            <w:pPr>
              <w:pStyle w:val="BodyText"/>
              <w:spacing w:after="0"/>
              <w:jc w:val="both"/>
              <w:rPr>
                <w:sz w:val="18"/>
                <w:szCs w:val="18"/>
                <w:lang w:val="en-GB"/>
              </w:rPr>
            </w:pPr>
            <w:r>
              <w:rPr>
                <w:sz w:val="18"/>
                <w:szCs w:val="18"/>
                <w:lang w:val="en-GB"/>
              </w:rPr>
              <w:t xml:space="preserve">All facilities have appropriate </w:t>
            </w:r>
            <w:r>
              <w:rPr>
                <w:b/>
                <w:bCs/>
                <w:sz w:val="18"/>
                <w:szCs w:val="18"/>
                <w:lang w:val="en-GB"/>
              </w:rPr>
              <w:t>access controls</w:t>
            </w:r>
            <w:r>
              <w:rPr>
                <w:sz w:val="18"/>
                <w:szCs w:val="18"/>
                <w:lang w:val="en-GB"/>
              </w:rPr>
              <w:t xml:space="preserve"> in place that ensure that entry is possible only for relevant persons.</w:t>
            </w:r>
          </w:p>
          <w:p w14:paraId="5C175243" w14:textId="77777777" w:rsidR="00720CA0" w:rsidRPr="00874DCD" w:rsidRDefault="00720CA0" w:rsidP="00720CA0">
            <w:pPr>
              <w:pStyle w:val="BodyText"/>
              <w:spacing w:after="0"/>
              <w:jc w:val="both"/>
              <w:rPr>
                <w:sz w:val="18"/>
                <w:szCs w:val="18"/>
                <w:lang w:val="en-GB"/>
              </w:rPr>
            </w:pPr>
          </w:p>
          <w:p w14:paraId="05BBCBC8" w14:textId="77777777" w:rsidR="00720CA0" w:rsidRPr="00874DCD" w:rsidRDefault="003C44C5" w:rsidP="00720CA0">
            <w:pPr>
              <w:pStyle w:val="BodyText"/>
              <w:spacing w:after="0"/>
              <w:jc w:val="both"/>
              <w:rPr>
                <w:sz w:val="18"/>
                <w:szCs w:val="18"/>
                <w:lang w:val="en-GB"/>
              </w:rPr>
            </w:pPr>
            <w:r>
              <w:rPr>
                <w:sz w:val="18"/>
                <w:szCs w:val="18"/>
                <w:lang w:val="en-GB"/>
              </w:rPr>
              <w:t>Security systems and equipment for the physical protection of information meet universally applied technical standards or minimum requirements.</w:t>
            </w:r>
          </w:p>
          <w:p w14:paraId="1085594D" w14:textId="77777777" w:rsidR="00720CA0" w:rsidRPr="00874DCD" w:rsidRDefault="00720CA0" w:rsidP="00720CA0">
            <w:pPr>
              <w:pStyle w:val="BodyText"/>
              <w:spacing w:after="0"/>
              <w:jc w:val="both"/>
              <w:rPr>
                <w:b/>
                <w:sz w:val="18"/>
                <w:szCs w:val="18"/>
                <w:lang w:val="en-GB"/>
              </w:rPr>
            </w:pPr>
          </w:p>
        </w:tc>
        <w:tc>
          <w:tcPr>
            <w:tcW w:w="5528" w:type="dxa"/>
          </w:tcPr>
          <w:p w14:paraId="66BFA7CD" w14:textId="77777777" w:rsidR="00720CA0" w:rsidRPr="00874DCD" w:rsidRDefault="003C44C5" w:rsidP="00720CA0">
            <w:pPr>
              <w:pStyle w:val="BodyText"/>
              <w:spacing w:after="0"/>
              <w:jc w:val="both"/>
              <w:rPr>
                <w:b/>
                <w:sz w:val="18"/>
                <w:szCs w:val="18"/>
                <w:lang w:val="en-GB"/>
              </w:rPr>
            </w:pPr>
            <w:r>
              <w:rPr>
                <w:b/>
                <w:bCs/>
                <w:sz w:val="18"/>
                <w:szCs w:val="18"/>
                <w:lang w:val="en-GB"/>
              </w:rPr>
              <w:t>LOA Annex, section 2.4.5: Facilities and staff</w:t>
            </w:r>
          </w:p>
          <w:p w14:paraId="61955297" w14:textId="77777777" w:rsidR="00720CA0" w:rsidRPr="00874DCD" w:rsidRDefault="00720CA0" w:rsidP="00720CA0">
            <w:pPr>
              <w:pStyle w:val="BodyText"/>
              <w:spacing w:after="0"/>
              <w:jc w:val="both"/>
              <w:rPr>
                <w:sz w:val="18"/>
                <w:szCs w:val="18"/>
                <w:lang w:val="en-GB"/>
              </w:rPr>
            </w:pPr>
          </w:p>
          <w:p w14:paraId="388E5302" w14:textId="77777777" w:rsidR="00720CA0" w:rsidRPr="00874DCD" w:rsidRDefault="003C44C5" w:rsidP="00720CA0">
            <w:pPr>
              <w:pStyle w:val="BodyText"/>
              <w:spacing w:after="0"/>
              <w:jc w:val="both"/>
              <w:rPr>
                <w:sz w:val="18"/>
                <w:szCs w:val="18"/>
                <w:lang w:val="en-GB"/>
              </w:rPr>
            </w:pPr>
            <w:r>
              <w:rPr>
                <w:sz w:val="18"/>
                <w:szCs w:val="18"/>
                <w:lang w:val="en-GB"/>
              </w:rPr>
              <w:t xml:space="preserve">3. Facilities used for providing the service are continuously </w:t>
            </w:r>
            <w:r>
              <w:rPr>
                <w:sz w:val="18"/>
                <w:szCs w:val="18"/>
                <w:u w:val="single"/>
                <w:lang w:val="en-GB"/>
              </w:rPr>
              <w:t>monitored for, and protected against</w:t>
            </w:r>
            <w:r>
              <w:rPr>
                <w:sz w:val="18"/>
                <w:szCs w:val="18"/>
                <w:lang w:val="en-GB"/>
              </w:rPr>
              <w:t>, damage caused by environmental events, unauthorised access and other factors that may impact the security of the service.</w:t>
            </w:r>
          </w:p>
          <w:p w14:paraId="471339A2" w14:textId="77777777" w:rsidR="00720CA0" w:rsidRPr="00874DCD" w:rsidRDefault="00720CA0" w:rsidP="00720CA0">
            <w:pPr>
              <w:pStyle w:val="BodyText"/>
              <w:spacing w:after="0"/>
              <w:jc w:val="both"/>
              <w:rPr>
                <w:sz w:val="18"/>
                <w:szCs w:val="18"/>
                <w:lang w:val="en-GB"/>
              </w:rPr>
            </w:pPr>
          </w:p>
          <w:p w14:paraId="4796E7C0" w14:textId="77777777" w:rsidR="00720CA0" w:rsidRPr="00874DCD" w:rsidRDefault="003C44C5" w:rsidP="00720CA0">
            <w:pPr>
              <w:pStyle w:val="BodyText"/>
              <w:spacing w:after="0"/>
              <w:jc w:val="both"/>
              <w:rPr>
                <w:sz w:val="18"/>
                <w:szCs w:val="18"/>
                <w:lang w:val="en-GB"/>
              </w:rPr>
            </w:pPr>
            <w:r>
              <w:rPr>
                <w:sz w:val="18"/>
                <w:szCs w:val="18"/>
                <w:lang w:val="en-GB"/>
              </w:rPr>
              <w:t xml:space="preserve">4. Facilities used for providing the service shall ensure </w:t>
            </w:r>
            <w:r>
              <w:rPr>
                <w:sz w:val="18"/>
                <w:szCs w:val="18"/>
                <w:u w:val="single"/>
                <w:lang w:val="en-GB"/>
              </w:rPr>
              <w:t>access to areas</w:t>
            </w:r>
            <w:r>
              <w:rPr>
                <w:sz w:val="18"/>
                <w:szCs w:val="18"/>
                <w:lang w:val="en-GB"/>
              </w:rPr>
              <w:t xml:space="preserve"> holding or processing personal, cryptographic or other sensitive information is limited to authorised staff or subcontractors.</w:t>
            </w:r>
          </w:p>
          <w:p w14:paraId="034579CF" w14:textId="77777777" w:rsidR="00720CA0" w:rsidRPr="00874DCD" w:rsidRDefault="00720CA0" w:rsidP="00720CA0">
            <w:pPr>
              <w:pStyle w:val="BodyText"/>
              <w:spacing w:after="0"/>
              <w:jc w:val="both"/>
              <w:rPr>
                <w:b/>
                <w:sz w:val="18"/>
                <w:szCs w:val="18"/>
                <w:lang w:val="en-GB"/>
              </w:rPr>
            </w:pPr>
          </w:p>
        </w:tc>
        <w:tc>
          <w:tcPr>
            <w:tcW w:w="1276" w:type="dxa"/>
          </w:tcPr>
          <w:p w14:paraId="1B5EB180" w14:textId="77777777" w:rsidR="00720CA0" w:rsidRPr="00874DCD" w:rsidRDefault="003C44C5" w:rsidP="00720CA0">
            <w:pPr>
              <w:pStyle w:val="BodyText"/>
              <w:spacing w:after="0"/>
              <w:jc w:val="both"/>
              <w:rPr>
                <w:sz w:val="18"/>
                <w:szCs w:val="18"/>
                <w:lang w:val="en-GB"/>
              </w:rPr>
            </w:pPr>
            <w:r>
              <w:rPr>
                <w:sz w:val="18"/>
                <w:szCs w:val="18"/>
                <w:lang w:val="en-GB"/>
              </w:rPr>
              <w:t>A.11.1.2 Physical entry controls</w:t>
            </w:r>
          </w:p>
          <w:p w14:paraId="1ACC30EE" w14:textId="77777777" w:rsidR="00720CA0" w:rsidRPr="00874DCD" w:rsidRDefault="003C44C5" w:rsidP="00720CA0">
            <w:pPr>
              <w:pStyle w:val="BodyText"/>
              <w:spacing w:after="0"/>
              <w:jc w:val="both"/>
              <w:rPr>
                <w:sz w:val="18"/>
                <w:szCs w:val="18"/>
                <w:lang w:val="en-GB"/>
              </w:rPr>
            </w:pPr>
            <w:r>
              <w:rPr>
                <w:sz w:val="18"/>
                <w:szCs w:val="18"/>
                <w:lang w:val="en-GB"/>
              </w:rPr>
              <w:t xml:space="preserve"> </w:t>
            </w:r>
          </w:p>
          <w:p w14:paraId="267DD222" w14:textId="77777777" w:rsidR="00720CA0" w:rsidRPr="00874DCD" w:rsidRDefault="003C44C5" w:rsidP="00720CA0">
            <w:pPr>
              <w:pStyle w:val="BodyText"/>
              <w:spacing w:after="0"/>
              <w:jc w:val="both"/>
              <w:rPr>
                <w:sz w:val="18"/>
                <w:szCs w:val="18"/>
                <w:lang w:val="en-GB"/>
              </w:rPr>
            </w:pPr>
            <w:r>
              <w:rPr>
                <w:sz w:val="18"/>
                <w:szCs w:val="18"/>
                <w:lang w:val="en-GB"/>
              </w:rPr>
              <w:t xml:space="preserve">A.11.1.3 Securing offices, rooms and facilities </w:t>
            </w:r>
          </w:p>
          <w:p w14:paraId="43F33A9E" w14:textId="77777777" w:rsidR="00720CA0" w:rsidRPr="00874DCD" w:rsidRDefault="00720CA0" w:rsidP="00720CA0">
            <w:pPr>
              <w:pStyle w:val="BodyText"/>
              <w:spacing w:after="0"/>
              <w:jc w:val="both"/>
              <w:rPr>
                <w:sz w:val="18"/>
                <w:szCs w:val="18"/>
                <w:lang w:val="en-GB"/>
              </w:rPr>
            </w:pPr>
          </w:p>
          <w:p w14:paraId="651C9830" w14:textId="77777777" w:rsidR="00720CA0" w:rsidRPr="00874DCD" w:rsidRDefault="003C44C5" w:rsidP="00720CA0">
            <w:pPr>
              <w:pStyle w:val="BodyText"/>
              <w:spacing w:after="0"/>
              <w:jc w:val="both"/>
              <w:rPr>
                <w:sz w:val="18"/>
                <w:szCs w:val="18"/>
                <w:lang w:val="en-GB"/>
              </w:rPr>
            </w:pPr>
            <w:r>
              <w:rPr>
                <w:sz w:val="18"/>
                <w:szCs w:val="18"/>
                <w:lang w:val="en-GB"/>
              </w:rPr>
              <w:t>A.11.1.4 Protecting against external and environmental threats</w:t>
            </w:r>
          </w:p>
          <w:p w14:paraId="15074CA5" w14:textId="77777777" w:rsidR="00720CA0" w:rsidRPr="00874DCD" w:rsidRDefault="00720CA0" w:rsidP="00720CA0">
            <w:pPr>
              <w:pStyle w:val="BodyText"/>
              <w:spacing w:after="0"/>
              <w:jc w:val="both"/>
              <w:rPr>
                <w:sz w:val="18"/>
                <w:szCs w:val="18"/>
                <w:lang w:val="en-GB"/>
              </w:rPr>
            </w:pPr>
          </w:p>
          <w:p w14:paraId="54141C4C" w14:textId="77777777" w:rsidR="00720CA0" w:rsidRPr="00874DCD" w:rsidRDefault="003C44C5" w:rsidP="00720CA0">
            <w:pPr>
              <w:pStyle w:val="BodyText"/>
              <w:spacing w:after="0"/>
              <w:jc w:val="both"/>
              <w:rPr>
                <w:sz w:val="18"/>
                <w:szCs w:val="18"/>
                <w:lang w:val="en-GB"/>
              </w:rPr>
            </w:pPr>
            <w:r>
              <w:rPr>
                <w:sz w:val="18"/>
                <w:szCs w:val="18"/>
                <w:lang w:val="en-GB"/>
              </w:rPr>
              <w:t>A.11.2.1 Equipment siting and protection</w:t>
            </w:r>
          </w:p>
          <w:p w14:paraId="228E7EF4" w14:textId="77777777" w:rsidR="00720CA0" w:rsidRPr="00874DCD" w:rsidRDefault="00720CA0" w:rsidP="00720CA0">
            <w:pPr>
              <w:pStyle w:val="BodyText"/>
              <w:spacing w:after="0"/>
              <w:jc w:val="both"/>
              <w:rPr>
                <w:sz w:val="18"/>
                <w:szCs w:val="18"/>
                <w:lang w:val="en-GB"/>
              </w:rPr>
            </w:pPr>
          </w:p>
          <w:p w14:paraId="4FA92D55" w14:textId="77777777" w:rsidR="00720CA0" w:rsidRPr="00874DCD" w:rsidRDefault="003C44C5" w:rsidP="000541E0">
            <w:pPr>
              <w:pStyle w:val="BodyText"/>
              <w:spacing w:after="0"/>
              <w:jc w:val="both"/>
              <w:rPr>
                <w:sz w:val="18"/>
                <w:szCs w:val="18"/>
                <w:lang w:val="en-GB"/>
              </w:rPr>
            </w:pPr>
            <w:r>
              <w:rPr>
                <w:sz w:val="18"/>
                <w:szCs w:val="18"/>
                <w:lang w:val="en-GB"/>
              </w:rPr>
              <w:t xml:space="preserve">A.11.2.3 Cabling security </w:t>
            </w:r>
          </w:p>
        </w:tc>
        <w:tc>
          <w:tcPr>
            <w:tcW w:w="3402" w:type="dxa"/>
          </w:tcPr>
          <w:p w14:paraId="283CF5CA" w14:textId="77777777" w:rsidR="00720CA0" w:rsidRPr="00874DCD" w:rsidRDefault="00720CA0" w:rsidP="00720CA0">
            <w:pPr>
              <w:pStyle w:val="BodyText"/>
              <w:spacing w:after="0"/>
              <w:jc w:val="both"/>
              <w:rPr>
                <w:sz w:val="18"/>
                <w:szCs w:val="18"/>
                <w:lang w:val="en-GB"/>
              </w:rPr>
            </w:pPr>
          </w:p>
        </w:tc>
      </w:tr>
      <w:tr w:rsidR="008147B4" w14:paraId="282131BC" w14:textId="77777777" w:rsidTr="008147B4">
        <w:tc>
          <w:tcPr>
            <w:tcW w:w="988" w:type="dxa"/>
          </w:tcPr>
          <w:p w14:paraId="41371D7D"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7A730A9D" w14:textId="77777777" w:rsidR="00720CA0" w:rsidRPr="00403AE6" w:rsidRDefault="003C44C5" w:rsidP="00720CA0">
            <w:pPr>
              <w:pStyle w:val="BodyText"/>
              <w:spacing w:after="0"/>
              <w:jc w:val="both"/>
              <w:rPr>
                <w:sz w:val="18"/>
                <w:szCs w:val="18"/>
              </w:rPr>
            </w:pPr>
            <w:r>
              <w:rPr>
                <w:sz w:val="18"/>
                <w:szCs w:val="18"/>
                <w:lang w:val="en-GB"/>
              </w:rPr>
              <w:t>S, H</w:t>
            </w:r>
          </w:p>
        </w:tc>
        <w:tc>
          <w:tcPr>
            <w:tcW w:w="4253" w:type="dxa"/>
          </w:tcPr>
          <w:p w14:paraId="2A6B30CF" w14:textId="77777777" w:rsidR="00720CA0" w:rsidRPr="00874DCD" w:rsidRDefault="003C44C5" w:rsidP="00E97EC8">
            <w:pPr>
              <w:pStyle w:val="BodyText"/>
              <w:spacing w:after="0"/>
              <w:jc w:val="both"/>
              <w:rPr>
                <w:b/>
                <w:sz w:val="18"/>
                <w:szCs w:val="18"/>
                <w:lang w:val="en-GB"/>
              </w:rPr>
            </w:pPr>
            <w:r>
              <w:rPr>
                <w:sz w:val="18"/>
                <w:szCs w:val="18"/>
                <w:lang w:val="en-GB"/>
              </w:rPr>
              <w:t xml:space="preserve">Security perimeters are used to ensure that no </w:t>
            </w:r>
            <w:r>
              <w:rPr>
                <w:b/>
                <w:bCs/>
                <w:sz w:val="18"/>
                <w:szCs w:val="18"/>
                <w:lang w:val="en-GB"/>
              </w:rPr>
              <w:t>unauthorised</w:t>
            </w:r>
            <w:r>
              <w:rPr>
                <w:sz w:val="18"/>
                <w:szCs w:val="18"/>
                <w:lang w:val="en-GB"/>
              </w:rPr>
              <w:t xml:space="preserve"> equipment or connections are used. </w:t>
            </w:r>
          </w:p>
        </w:tc>
        <w:tc>
          <w:tcPr>
            <w:tcW w:w="5528" w:type="dxa"/>
          </w:tcPr>
          <w:p w14:paraId="6D3C2DC5" w14:textId="77777777" w:rsidR="00720CA0" w:rsidRPr="00874DCD" w:rsidRDefault="003C44C5" w:rsidP="00720CA0">
            <w:pPr>
              <w:pStyle w:val="BodyText"/>
              <w:spacing w:after="0"/>
              <w:jc w:val="both"/>
              <w:rPr>
                <w:b/>
                <w:sz w:val="18"/>
                <w:szCs w:val="18"/>
                <w:lang w:val="en-GB"/>
              </w:rPr>
            </w:pPr>
            <w:r>
              <w:rPr>
                <w:b/>
                <w:bCs/>
                <w:sz w:val="18"/>
                <w:szCs w:val="18"/>
                <w:lang w:val="en-GB"/>
              </w:rPr>
              <w:t>LOA Annex, section 2.4.5: Facilities and staff</w:t>
            </w:r>
          </w:p>
          <w:p w14:paraId="38B4BDBA" w14:textId="77777777" w:rsidR="00720CA0" w:rsidRPr="00874DCD" w:rsidRDefault="00720CA0" w:rsidP="00720CA0">
            <w:pPr>
              <w:pStyle w:val="BodyText"/>
              <w:spacing w:after="0"/>
              <w:jc w:val="both"/>
              <w:rPr>
                <w:sz w:val="18"/>
                <w:szCs w:val="18"/>
                <w:lang w:val="en-GB"/>
              </w:rPr>
            </w:pPr>
          </w:p>
          <w:p w14:paraId="08DF566D" w14:textId="77777777" w:rsidR="00720CA0" w:rsidRPr="00874DCD" w:rsidRDefault="003C44C5" w:rsidP="00720CA0">
            <w:pPr>
              <w:pStyle w:val="BodyText"/>
              <w:spacing w:after="0"/>
              <w:jc w:val="both"/>
              <w:rPr>
                <w:sz w:val="18"/>
                <w:szCs w:val="18"/>
                <w:lang w:val="en-GB"/>
              </w:rPr>
            </w:pPr>
            <w:r>
              <w:rPr>
                <w:sz w:val="18"/>
                <w:szCs w:val="18"/>
                <w:lang w:val="en-GB"/>
              </w:rPr>
              <w:t xml:space="preserve">3. Facilities used for providing the service are continuously </w:t>
            </w:r>
            <w:r>
              <w:rPr>
                <w:sz w:val="18"/>
                <w:szCs w:val="18"/>
                <w:u w:val="single"/>
                <w:lang w:val="en-GB"/>
              </w:rPr>
              <w:t>monitored for, and protected against</w:t>
            </w:r>
            <w:r>
              <w:rPr>
                <w:sz w:val="18"/>
                <w:szCs w:val="18"/>
                <w:lang w:val="en-GB"/>
              </w:rPr>
              <w:t>, damage caused by environmental events, unauthorised access and other factors that may impact the security of the service.</w:t>
            </w:r>
          </w:p>
          <w:p w14:paraId="7B033C81" w14:textId="77777777" w:rsidR="00720CA0" w:rsidRPr="00874DCD" w:rsidRDefault="00720CA0" w:rsidP="00720CA0">
            <w:pPr>
              <w:pStyle w:val="BodyText"/>
              <w:spacing w:after="0"/>
              <w:jc w:val="both"/>
              <w:rPr>
                <w:sz w:val="18"/>
                <w:szCs w:val="18"/>
                <w:lang w:val="en-GB"/>
              </w:rPr>
            </w:pPr>
          </w:p>
          <w:p w14:paraId="463527CF" w14:textId="77777777" w:rsidR="00720CA0" w:rsidRPr="00874DCD" w:rsidRDefault="003C44C5" w:rsidP="00720CA0">
            <w:pPr>
              <w:pStyle w:val="BodyText"/>
              <w:spacing w:after="0"/>
              <w:jc w:val="both"/>
              <w:rPr>
                <w:sz w:val="18"/>
                <w:szCs w:val="18"/>
                <w:lang w:val="en-GB"/>
              </w:rPr>
            </w:pPr>
            <w:r>
              <w:rPr>
                <w:sz w:val="18"/>
                <w:szCs w:val="18"/>
                <w:lang w:val="en-GB"/>
              </w:rPr>
              <w:t xml:space="preserve">4. Facilities used for providing the service shall ensure </w:t>
            </w:r>
            <w:r>
              <w:rPr>
                <w:sz w:val="18"/>
                <w:szCs w:val="18"/>
                <w:u w:val="single"/>
                <w:lang w:val="en-GB"/>
              </w:rPr>
              <w:t>access to areas</w:t>
            </w:r>
            <w:r>
              <w:rPr>
                <w:sz w:val="18"/>
                <w:szCs w:val="18"/>
                <w:lang w:val="en-GB"/>
              </w:rPr>
              <w:t xml:space="preserve"> holding or processing personal, cryptographic or other sensitive information is limited to authorised staff or subcontractors.</w:t>
            </w:r>
          </w:p>
          <w:p w14:paraId="00450F4A" w14:textId="77777777" w:rsidR="00720CA0" w:rsidRPr="00874DCD" w:rsidRDefault="00720CA0" w:rsidP="00720CA0">
            <w:pPr>
              <w:pStyle w:val="BodyText"/>
              <w:spacing w:after="0"/>
              <w:jc w:val="both"/>
              <w:rPr>
                <w:sz w:val="18"/>
                <w:szCs w:val="18"/>
                <w:lang w:val="en-GB"/>
              </w:rPr>
            </w:pPr>
          </w:p>
        </w:tc>
        <w:tc>
          <w:tcPr>
            <w:tcW w:w="1276" w:type="dxa"/>
          </w:tcPr>
          <w:p w14:paraId="74682A40" w14:textId="77777777" w:rsidR="00FA75AA" w:rsidRPr="00403AE6" w:rsidRDefault="003C44C5" w:rsidP="00720CA0">
            <w:pPr>
              <w:pStyle w:val="BodyText"/>
              <w:spacing w:after="0"/>
              <w:jc w:val="both"/>
              <w:rPr>
                <w:sz w:val="18"/>
                <w:szCs w:val="18"/>
              </w:rPr>
            </w:pPr>
            <w:r>
              <w:rPr>
                <w:sz w:val="18"/>
                <w:szCs w:val="18"/>
                <w:lang w:val="en-GB"/>
              </w:rPr>
              <w:t>A.11 Physical and environmental security</w:t>
            </w:r>
          </w:p>
          <w:p w14:paraId="5B29C512" w14:textId="77777777" w:rsidR="00720CA0" w:rsidRDefault="00720CA0" w:rsidP="00720CA0">
            <w:pPr>
              <w:pStyle w:val="BodyText"/>
              <w:spacing w:after="0"/>
              <w:jc w:val="both"/>
              <w:rPr>
                <w:sz w:val="18"/>
                <w:szCs w:val="18"/>
              </w:rPr>
            </w:pPr>
          </w:p>
        </w:tc>
        <w:tc>
          <w:tcPr>
            <w:tcW w:w="3402" w:type="dxa"/>
          </w:tcPr>
          <w:p w14:paraId="6C7A3A73" w14:textId="77777777" w:rsidR="00720CA0" w:rsidRDefault="00720CA0" w:rsidP="00720CA0">
            <w:pPr>
              <w:pStyle w:val="BodyText"/>
              <w:spacing w:after="0"/>
              <w:jc w:val="both"/>
              <w:rPr>
                <w:sz w:val="18"/>
                <w:szCs w:val="18"/>
              </w:rPr>
            </w:pPr>
          </w:p>
        </w:tc>
      </w:tr>
    </w:tbl>
    <w:p w14:paraId="1C7DB8C3" w14:textId="77777777" w:rsidR="00C522D7" w:rsidRDefault="00C522D7">
      <w:pPr>
        <w:rPr>
          <w:b/>
          <w:bCs/>
        </w:rPr>
      </w:pPr>
    </w:p>
    <w:p w14:paraId="1E25E4E9" w14:textId="77777777" w:rsidR="006D1ABC" w:rsidRPr="00874DCD" w:rsidRDefault="003C44C5" w:rsidP="007E4782">
      <w:pPr>
        <w:pStyle w:val="Heading1"/>
        <w:rPr>
          <w:lang w:val="en-GB"/>
        </w:rPr>
      </w:pPr>
      <w:bookmarkStart w:id="19" w:name="_Toc11772969"/>
      <w:bookmarkStart w:id="20" w:name="_Toc138170217"/>
      <w:r>
        <w:rPr>
          <w:lang w:val="en-GB"/>
        </w:rPr>
        <w:t>Sufficiency and competence of human resources</w:t>
      </w:r>
      <w:bookmarkEnd w:id="19"/>
      <w:bookmarkEnd w:id="20"/>
    </w:p>
    <w:p w14:paraId="2ECB90D8" w14:textId="77777777" w:rsidR="006D1ABC" w:rsidRPr="00874DCD" w:rsidRDefault="006D1ABC">
      <w:pPr>
        <w:rPr>
          <w:lang w:val="en-GB"/>
        </w:rPr>
      </w:pPr>
    </w:p>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8147B4" w14:paraId="7A230B3B"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52806BE9" w14:textId="77777777" w:rsidR="007E4782" w:rsidRPr="00874DCD" w:rsidRDefault="007E4782" w:rsidP="00720CA0">
            <w:pPr>
              <w:jc w:val="both"/>
              <w:rPr>
                <w:sz w:val="18"/>
                <w:szCs w:val="18"/>
                <w:lang w:val="en-GB"/>
              </w:rPr>
            </w:pPr>
          </w:p>
          <w:p w14:paraId="23B8A163" w14:textId="77777777" w:rsidR="001F2C44" w:rsidRPr="00874DCD" w:rsidRDefault="003C44C5" w:rsidP="00720CA0">
            <w:pPr>
              <w:jc w:val="both"/>
              <w:rPr>
                <w:sz w:val="18"/>
                <w:szCs w:val="18"/>
                <w:lang w:val="en-GB"/>
              </w:rPr>
            </w:pPr>
            <w:r>
              <w:rPr>
                <w:b w:val="0"/>
                <w:sz w:val="18"/>
                <w:szCs w:val="18"/>
                <w:lang w:val="en-GB"/>
              </w:rPr>
              <w:t>M72B, section 15: Conformity assessment criteria</w:t>
            </w:r>
          </w:p>
          <w:p w14:paraId="7D142156" w14:textId="77777777" w:rsidR="001F2C44" w:rsidRPr="00874DCD" w:rsidRDefault="003C44C5" w:rsidP="00720CA0">
            <w:pPr>
              <w:jc w:val="both"/>
              <w:rPr>
                <w:sz w:val="18"/>
                <w:szCs w:val="18"/>
                <w:lang w:val="en-GB"/>
              </w:rPr>
            </w:pPr>
            <w:r>
              <w:rPr>
                <w:b w:val="0"/>
                <w:sz w:val="18"/>
                <w:szCs w:val="18"/>
                <w:lang w:val="en-GB"/>
              </w:rPr>
              <w:t>The identification service assessment shall cover the requirements concerning the following:</w:t>
            </w:r>
          </w:p>
          <w:p w14:paraId="084FE04C" w14:textId="77777777" w:rsidR="001F2C44" w:rsidRPr="00874DCD" w:rsidRDefault="003C44C5" w:rsidP="00720CA0">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7B5C876B" w14:textId="77777777" w:rsidR="001F2C44" w:rsidRPr="00403AE6" w:rsidRDefault="003C44C5" w:rsidP="00720CA0">
            <w:pPr>
              <w:pStyle w:val="BodyText"/>
              <w:spacing w:after="0"/>
              <w:jc w:val="both"/>
              <w:rPr>
                <w:sz w:val="18"/>
                <w:szCs w:val="18"/>
              </w:rPr>
            </w:pPr>
            <w:r>
              <w:rPr>
                <w:b w:val="0"/>
                <w:sz w:val="18"/>
                <w:szCs w:val="18"/>
                <w:lang w:val="en-GB"/>
              </w:rPr>
              <w:t>c) […] and staff</w:t>
            </w:r>
          </w:p>
          <w:p w14:paraId="27C3FC79" w14:textId="77777777" w:rsidR="001F2C44" w:rsidRDefault="001F2C44" w:rsidP="00720CA0">
            <w:pPr>
              <w:pStyle w:val="BodyText"/>
              <w:spacing w:after="0"/>
              <w:jc w:val="both"/>
              <w:rPr>
                <w:sz w:val="18"/>
                <w:szCs w:val="18"/>
              </w:rPr>
            </w:pPr>
          </w:p>
          <w:p w14:paraId="24B97750" w14:textId="77777777" w:rsidR="001F2C44" w:rsidRDefault="001F2C44" w:rsidP="00720CA0">
            <w:pPr>
              <w:pStyle w:val="BodyText"/>
              <w:spacing w:after="0"/>
              <w:jc w:val="both"/>
              <w:rPr>
                <w:sz w:val="18"/>
                <w:szCs w:val="18"/>
              </w:rPr>
            </w:pPr>
          </w:p>
        </w:tc>
      </w:tr>
      <w:tr w:rsidR="008147B4" w14:paraId="53CFD2D9" w14:textId="77777777" w:rsidTr="008147B4">
        <w:tc>
          <w:tcPr>
            <w:tcW w:w="988" w:type="dxa"/>
            <w:shd w:val="clear" w:color="auto" w:fill="BFBFBF" w:themeFill="background1" w:themeFillShade="BF"/>
          </w:tcPr>
          <w:p w14:paraId="2D72C81A" w14:textId="77777777" w:rsidR="00D25FF8" w:rsidRPr="00D228B3" w:rsidRDefault="003C44C5" w:rsidP="00A137A7">
            <w:pPr>
              <w:pStyle w:val="BodyText"/>
              <w:jc w:val="both"/>
              <w:rPr>
                <w:b/>
                <w:sz w:val="18"/>
                <w:szCs w:val="18"/>
              </w:rPr>
            </w:pPr>
            <w:r>
              <w:rPr>
                <w:b/>
                <w:bCs/>
                <w:sz w:val="18"/>
                <w:szCs w:val="18"/>
                <w:lang w:val="en-GB"/>
              </w:rPr>
              <w:t>NO.</w:t>
            </w:r>
          </w:p>
        </w:tc>
        <w:tc>
          <w:tcPr>
            <w:tcW w:w="850" w:type="dxa"/>
            <w:shd w:val="clear" w:color="auto" w:fill="BFBFBF" w:themeFill="background1" w:themeFillShade="BF"/>
          </w:tcPr>
          <w:p w14:paraId="2773560D" w14:textId="77777777" w:rsidR="00D25FF8" w:rsidRPr="00D228B3" w:rsidRDefault="003C44C5" w:rsidP="00A137A7">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0EB90AF1" w14:textId="77777777" w:rsidR="00D25FF8" w:rsidRPr="00874DCD" w:rsidRDefault="003C44C5" w:rsidP="008A1F27">
            <w:pPr>
              <w:pStyle w:val="BodyText"/>
              <w:jc w:val="both"/>
              <w:rPr>
                <w:b/>
                <w:sz w:val="18"/>
                <w:szCs w:val="18"/>
                <w:lang w:val="en-GB"/>
              </w:rPr>
            </w:pPr>
            <w:r>
              <w:rPr>
                <w:b/>
                <w:bCs/>
                <w:sz w:val="18"/>
                <w:szCs w:val="18"/>
                <w:lang w:val="en-GB"/>
              </w:rPr>
              <w:t>REQUIREMENT PERTAINING TO THE IDENTIFICATION SERVICE (SUMMARY)</w:t>
            </w:r>
          </w:p>
        </w:tc>
        <w:tc>
          <w:tcPr>
            <w:tcW w:w="5528" w:type="dxa"/>
            <w:shd w:val="clear" w:color="auto" w:fill="BFBFBF" w:themeFill="background1" w:themeFillShade="BF"/>
          </w:tcPr>
          <w:p w14:paraId="6BE56756" w14:textId="77777777" w:rsidR="00D25FF8"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5ABA3963" w14:textId="77777777" w:rsidR="00D25FF8"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35388194" w14:textId="77777777" w:rsidR="00D25FF8" w:rsidRPr="00D228B3" w:rsidRDefault="003C44C5" w:rsidP="00A137A7">
            <w:pPr>
              <w:pStyle w:val="BodyText"/>
              <w:jc w:val="both"/>
              <w:rPr>
                <w:b/>
                <w:sz w:val="18"/>
                <w:szCs w:val="18"/>
              </w:rPr>
            </w:pPr>
            <w:r>
              <w:rPr>
                <w:b/>
                <w:bCs/>
                <w:sz w:val="18"/>
                <w:szCs w:val="18"/>
                <w:lang w:val="en-GB"/>
              </w:rPr>
              <w:t>NOTES</w:t>
            </w:r>
          </w:p>
        </w:tc>
      </w:tr>
      <w:tr w:rsidR="008147B4" w:rsidRPr="00BF7C90" w14:paraId="77171199" w14:textId="77777777" w:rsidTr="008147B4">
        <w:tc>
          <w:tcPr>
            <w:tcW w:w="988" w:type="dxa"/>
            <w:shd w:val="clear" w:color="auto" w:fill="auto"/>
          </w:tcPr>
          <w:p w14:paraId="66D89EA1" w14:textId="77777777" w:rsidR="00720CA0" w:rsidRPr="00E11277" w:rsidRDefault="00720CA0" w:rsidP="00900D8A">
            <w:pPr>
              <w:pStyle w:val="BodyText"/>
              <w:numPr>
                <w:ilvl w:val="0"/>
                <w:numId w:val="23"/>
              </w:numPr>
              <w:spacing w:after="0"/>
              <w:jc w:val="both"/>
              <w:rPr>
                <w:sz w:val="18"/>
                <w:szCs w:val="18"/>
              </w:rPr>
            </w:pPr>
          </w:p>
        </w:tc>
        <w:tc>
          <w:tcPr>
            <w:tcW w:w="850" w:type="dxa"/>
          </w:tcPr>
          <w:p w14:paraId="1F4A717D" w14:textId="77777777" w:rsidR="00720CA0" w:rsidRPr="008A1F27" w:rsidRDefault="003C44C5" w:rsidP="00720CA0">
            <w:pPr>
              <w:pStyle w:val="BodyText"/>
              <w:spacing w:after="0"/>
              <w:jc w:val="both"/>
              <w:rPr>
                <w:sz w:val="18"/>
                <w:szCs w:val="18"/>
              </w:rPr>
            </w:pPr>
            <w:r>
              <w:rPr>
                <w:sz w:val="18"/>
                <w:szCs w:val="18"/>
                <w:lang w:val="en-GB"/>
              </w:rPr>
              <w:t>S, H</w:t>
            </w:r>
          </w:p>
        </w:tc>
        <w:tc>
          <w:tcPr>
            <w:tcW w:w="4253" w:type="dxa"/>
          </w:tcPr>
          <w:p w14:paraId="05F08A93" w14:textId="77777777" w:rsidR="00720CA0" w:rsidRDefault="003C44C5" w:rsidP="00720CA0">
            <w:pPr>
              <w:pStyle w:val="BodyText"/>
              <w:spacing w:after="0"/>
              <w:jc w:val="both"/>
              <w:rPr>
                <w:b/>
                <w:sz w:val="18"/>
                <w:szCs w:val="18"/>
              </w:rPr>
            </w:pPr>
            <w:r>
              <w:rPr>
                <w:b/>
                <w:bCs/>
                <w:sz w:val="18"/>
                <w:szCs w:val="18"/>
                <w:lang w:val="en-GB"/>
              </w:rPr>
              <w:t>Availability and competence of staff</w:t>
            </w:r>
          </w:p>
          <w:p w14:paraId="7800EBC9" w14:textId="77777777" w:rsidR="00720CA0" w:rsidRDefault="00720CA0" w:rsidP="00720CA0">
            <w:pPr>
              <w:pStyle w:val="BodyText"/>
              <w:spacing w:after="0"/>
              <w:jc w:val="both"/>
              <w:rPr>
                <w:b/>
                <w:sz w:val="18"/>
                <w:szCs w:val="18"/>
              </w:rPr>
            </w:pPr>
          </w:p>
          <w:p w14:paraId="56627BAC" w14:textId="77777777" w:rsidR="00720CA0" w:rsidRPr="00874DCD" w:rsidRDefault="003C44C5" w:rsidP="00720CA0">
            <w:pPr>
              <w:pStyle w:val="BodyText"/>
              <w:spacing w:after="0"/>
              <w:jc w:val="both"/>
              <w:rPr>
                <w:sz w:val="18"/>
                <w:szCs w:val="18"/>
                <w:lang w:val="en-GB"/>
              </w:rPr>
            </w:pPr>
            <w:r>
              <w:rPr>
                <w:sz w:val="18"/>
                <w:szCs w:val="18"/>
                <w:lang w:val="en-GB"/>
              </w:rPr>
              <w:t>The production organisation of the identification service must have sufficient expertise and human resources available to ensure information security and privacy.</w:t>
            </w:r>
          </w:p>
          <w:p w14:paraId="1B2F66DA" w14:textId="77777777" w:rsidR="00720CA0" w:rsidRPr="00874DCD" w:rsidRDefault="00720CA0" w:rsidP="00720CA0">
            <w:pPr>
              <w:pStyle w:val="BodyText"/>
              <w:spacing w:after="0"/>
              <w:jc w:val="both"/>
              <w:rPr>
                <w:color w:val="054884" w:themeColor="text2"/>
                <w:sz w:val="18"/>
                <w:szCs w:val="18"/>
                <w:lang w:val="en-GB"/>
              </w:rPr>
            </w:pPr>
          </w:p>
          <w:p w14:paraId="04898C38" w14:textId="77777777" w:rsidR="00720CA0" w:rsidRPr="00874DCD" w:rsidRDefault="00720CA0" w:rsidP="00720CA0">
            <w:pPr>
              <w:pStyle w:val="BodyText"/>
              <w:spacing w:after="0"/>
              <w:jc w:val="both"/>
              <w:rPr>
                <w:sz w:val="18"/>
                <w:szCs w:val="18"/>
                <w:lang w:val="en-GB"/>
              </w:rPr>
            </w:pPr>
          </w:p>
        </w:tc>
        <w:tc>
          <w:tcPr>
            <w:tcW w:w="5528" w:type="dxa"/>
          </w:tcPr>
          <w:p w14:paraId="2BD4FDB6" w14:textId="77777777" w:rsidR="00720CA0" w:rsidRPr="00874DCD" w:rsidRDefault="003C44C5" w:rsidP="00720CA0">
            <w:pPr>
              <w:pStyle w:val="BodyText"/>
              <w:spacing w:after="0"/>
              <w:jc w:val="both"/>
              <w:rPr>
                <w:b/>
                <w:sz w:val="18"/>
                <w:szCs w:val="18"/>
                <w:lang w:val="en-GB"/>
              </w:rPr>
            </w:pPr>
            <w:r>
              <w:rPr>
                <w:b/>
                <w:bCs/>
                <w:sz w:val="18"/>
                <w:szCs w:val="18"/>
                <w:lang w:val="en-GB"/>
              </w:rPr>
              <w:t>ITSA, section 13: General obligations of an identification service provider</w:t>
            </w:r>
          </w:p>
          <w:p w14:paraId="2515FFE4" w14:textId="77777777" w:rsidR="00720CA0" w:rsidRPr="00874DCD" w:rsidRDefault="003C44C5" w:rsidP="00720CA0">
            <w:pPr>
              <w:pStyle w:val="BodyText"/>
              <w:spacing w:after="0"/>
              <w:jc w:val="both"/>
              <w:rPr>
                <w:sz w:val="18"/>
                <w:szCs w:val="18"/>
                <w:lang w:val="en-GB"/>
              </w:rPr>
            </w:pPr>
            <w:r>
              <w:rPr>
                <w:sz w:val="18"/>
                <w:szCs w:val="18"/>
                <w:lang w:val="en-GB"/>
              </w:rPr>
              <w:t>[…] the personnel and subcontracted services used by an identification service provider in association with identification shall, at a minimum, meet the requirements laid down for assurance level substantial in sections … 2.4.5 of the Annex to the Act on Level of Assurance in Electronic Identification.</w:t>
            </w:r>
          </w:p>
          <w:p w14:paraId="5806A053" w14:textId="77777777" w:rsidR="00720CA0" w:rsidRPr="00874DCD" w:rsidRDefault="00720CA0" w:rsidP="00720CA0">
            <w:pPr>
              <w:pStyle w:val="BodyText"/>
              <w:spacing w:after="0"/>
              <w:jc w:val="both"/>
              <w:rPr>
                <w:sz w:val="18"/>
                <w:szCs w:val="18"/>
                <w:lang w:val="en-GB"/>
              </w:rPr>
            </w:pPr>
          </w:p>
          <w:p w14:paraId="11416978" w14:textId="77777777" w:rsidR="00720CA0" w:rsidRPr="00874DCD" w:rsidRDefault="003C44C5" w:rsidP="00720CA0">
            <w:pPr>
              <w:pStyle w:val="BodyText"/>
              <w:spacing w:after="0"/>
              <w:jc w:val="both"/>
              <w:rPr>
                <w:b/>
                <w:sz w:val="18"/>
                <w:szCs w:val="18"/>
                <w:lang w:val="en-GB"/>
              </w:rPr>
            </w:pPr>
            <w:r>
              <w:rPr>
                <w:b/>
                <w:bCs/>
                <w:sz w:val="18"/>
                <w:szCs w:val="18"/>
                <w:lang w:val="en-GB"/>
              </w:rPr>
              <w:t>LOA Annex, section 2.4.5: Facilities and staff</w:t>
            </w:r>
          </w:p>
          <w:p w14:paraId="1577E7DA" w14:textId="77777777" w:rsidR="00720CA0" w:rsidRPr="00874DCD" w:rsidRDefault="00720CA0" w:rsidP="00720CA0">
            <w:pPr>
              <w:pStyle w:val="BodyText"/>
              <w:spacing w:after="0"/>
              <w:jc w:val="both"/>
              <w:rPr>
                <w:sz w:val="18"/>
                <w:szCs w:val="18"/>
                <w:lang w:val="en-GB"/>
              </w:rPr>
            </w:pPr>
          </w:p>
          <w:p w14:paraId="34066612" w14:textId="77777777" w:rsidR="00720CA0" w:rsidRPr="00874DCD" w:rsidRDefault="003C44C5" w:rsidP="00720CA0">
            <w:pPr>
              <w:pStyle w:val="BodyText"/>
              <w:spacing w:after="0"/>
              <w:jc w:val="both"/>
              <w:rPr>
                <w:sz w:val="18"/>
                <w:szCs w:val="18"/>
                <w:lang w:val="en-GB"/>
              </w:rPr>
            </w:pPr>
            <w:r>
              <w:rPr>
                <w:sz w:val="18"/>
                <w:szCs w:val="18"/>
                <w:lang w:val="en-GB"/>
              </w:rPr>
              <w:lastRenderedPageBreak/>
              <w:t>Requirements concerning the facilities, personnel and (if applicable) subcontractors who carry out tasks related to the scope of application of this regulation. The requirements must be commensurate with the risk related to the level of assurance that is provided.</w:t>
            </w:r>
          </w:p>
          <w:p w14:paraId="74868C24" w14:textId="77777777" w:rsidR="00720CA0" w:rsidRPr="00874DCD" w:rsidRDefault="003C44C5" w:rsidP="00720CA0">
            <w:pPr>
              <w:pStyle w:val="BodyText"/>
              <w:spacing w:after="0"/>
              <w:jc w:val="both"/>
              <w:rPr>
                <w:sz w:val="18"/>
                <w:szCs w:val="18"/>
                <w:lang w:val="en-GB"/>
              </w:rPr>
            </w:pPr>
            <w:r>
              <w:rPr>
                <w:sz w:val="18"/>
                <w:szCs w:val="18"/>
                <w:lang w:val="en-GB"/>
              </w:rPr>
              <w:t xml:space="preserve">1. The existence of procedures that ensure that </w:t>
            </w:r>
            <w:r>
              <w:rPr>
                <w:sz w:val="18"/>
                <w:szCs w:val="18"/>
                <w:u w:val="single"/>
                <w:lang w:val="en-GB"/>
              </w:rPr>
              <w:t>staff</w:t>
            </w:r>
            <w:r>
              <w:rPr>
                <w:sz w:val="18"/>
                <w:szCs w:val="18"/>
                <w:lang w:val="en-GB"/>
              </w:rPr>
              <w:t xml:space="preserve"> and subcontractors are </w:t>
            </w:r>
            <w:r>
              <w:rPr>
                <w:sz w:val="18"/>
                <w:szCs w:val="18"/>
                <w:u w:val="single"/>
                <w:lang w:val="en-GB"/>
              </w:rPr>
              <w:t>sufficiently trained, qualified and experienced</w:t>
            </w:r>
            <w:r>
              <w:rPr>
                <w:sz w:val="18"/>
                <w:szCs w:val="18"/>
                <w:lang w:val="en-GB"/>
              </w:rPr>
              <w:t xml:space="preserve"> in the skills needed to execute the roles they fulfil.</w:t>
            </w:r>
          </w:p>
          <w:p w14:paraId="68BB257B" w14:textId="77777777" w:rsidR="00720CA0" w:rsidRPr="00874DCD" w:rsidRDefault="003C44C5" w:rsidP="00720CA0">
            <w:pPr>
              <w:pStyle w:val="BodyText"/>
              <w:spacing w:after="0"/>
              <w:jc w:val="both"/>
              <w:rPr>
                <w:sz w:val="18"/>
                <w:szCs w:val="18"/>
                <w:lang w:val="en-GB"/>
              </w:rPr>
            </w:pPr>
            <w:r>
              <w:rPr>
                <w:sz w:val="18"/>
                <w:szCs w:val="18"/>
                <w:lang w:val="en-GB"/>
              </w:rPr>
              <w:t xml:space="preserve">2. The existence of </w:t>
            </w:r>
            <w:r>
              <w:rPr>
                <w:sz w:val="18"/>
                <w:szCs w:val="18"/>
                <w:u w:val="single"/>
                <w:lang w:val="en-GB"/>
              </w:rPr>
              <w:t>sufficient staff</w:t>
            </w:r>
            <w:r>
              <w:rPr>
                <w:sz w:val="18"/>
                <w:szCs w:val="18"/>
                <w:lang w:val="en-GB"/>
              </w:rPr>
              <w:t xml:space="preserve"> and subcontractors to adequately operate and resource the service according to its policies and procedures.</w:t>
            </w:r>
          </w:p>
          <w:p w14:paraId="6E99C8CE" w14:textId="77777777" w:rsidR="00720CA0" w:rsidRPr="00874DCD" w:rsidRDefault="00720CA0" w:rsidP="00720CA0">
            <w:pPr>
              <w:pStyle w:val="BodyText"/>
              <w:spacing w:after="0"/>
              <w:jc w:val="both"/>
              <w:rPr>
                <w:sz w:val="18"/>
                <w:szCs w:val="18"/>
                <w:lang w:val="en-GB"/>
              </w:rPr>
            </w:pPr>
          </w:p>
        </w:tc>
        <w:tc>
          <w:tcPr>
            <w:tcW w:w="1276" w:type="dxa"/>
          </w:tcPr>
          <w:p w14:paraId="1CB980F9" w14:textId="77777777" w:rsidR="00720CA0" w:rsidRPr="00874DCD" w:rsidRDefault="003C44C5" w:rsidP="004356D9">
            <w:pPr>
              <w:pStyle w:val="BodyText"/>
              <w:spacing w:after="0"/>
              <w:jc w:val="both"/>
              <w:rPr>
                <w:sz w:val="18"/>
                <w:szCs w:val="18"/>
                <w:lang w:val="en-GB"/>
              </w:rPr>
            </w:pPr>
            <w:r>
              <w:rPr>
                <w:sz w:val="18"/>
                <w:szCs w:val="18"/>
                <w:lang w:val="en-GB"/>
              </w:rPr>
              <w:lastRenderedPageBreak/>
              <w:t xml:space="preserve">A.7.2.2 Human resource security / During employment: Information security awareness, education </w:t>
            </w:r>
            <w:r>
              <w:rPr>
                <w:sz w:val="18"/>
                <w:szCs w:val="18"/>
                <w:lang w:val="en-GB"/>
              </w:rPr>
              <w:lastRenderedPageBreak/>
              <w:t>and training</w:t>
            </w:r>
          </w:p>
        </w:tc>
        <w:tc>
          <w:tcPr>
            <w:tcW w:w="3402" w:type="dxa"/>
          </w:tcPr>
          <w:p w14:paraId="139586EF" w14:textId="77777777" w:rsidR="00720CA0" w:rsidRPr="00874DCD" w:rsidRDefault="003C44C5" w:rsidP="00720CA0">
            <w:pPr>
              <w:pStyle w:val="BodyText"/>
              <w:spacing w:after="0"/>
              <w:jc w:val="both"/>
              <w:rPr>
                <w:sz w:val="18"/>
                <w:szCs w:val="18"/>
                <w:lang w:val="en-GB"/>
              </w:rPr>
            </w:pPr>
            <w:r>
              <w:rPr>
                <w:sz w:val="18"/>
                <w:szCs w:val="18"/>
                <w:lang w:val="en-GB"/>
              </w:rPr>
              <w:lastRenderedPageBreak/>
              <w:t xml:space="preserve">Assessment </w:t>
            </w:r>
          </w:p>
          <w:p w14:paraId="6A663452" w14:textId="77777777" w:rsidR="0014368F" w:rsidRPr="00874DCD" w:rsidRDefault="003C44C5" w:rsidP="00720CA0">
            <w:pPr>
              <w:pStyle w:val="CommentText"/>
              <w:rPr>
                <w:sz w:val="18"/>
                <w:szCs w:val="18"/>
                <w:lang w:val="en-GB"/>
              </w:rPr>
            </w:pPr>
            <w:r>
              <w:rPr>
                <w:sz w:val="18"/>
                <w:szCs w:val="18"/>
                <w:lang w:val="en-GB"/>
              </w:rPr>
              <w:t xml:space="preserve">- sufficiency of human resources considering the nature of the operations (24/7/365) </w:t>
            </w:r>
          </w:p>
          <w:p w14:paraId="6DF22226" w14:textId="77777777" w:rsidR="00720CA0" w:rsidRPr="00874DCD" w:rsidRDefault="003C44C5" w:rsidP="00720CA0">
            <w:pPr>
              <w:pStyle w:val="CommentText"/>
              <w:rPr>
                <w:sz w:val="18"/>
                <w:szCs w:val="18"/>
                <w:lang w:val="en-GB"/>
              </w:rPr>
            </w:pPr>
            <w:r>
              <w:rPr>
                <w:sz w:val="18"/>
                <w:szCs w:val="18"/>
                <w:lang w:val="en-GB"/>
              </w:rPr>
              <w:t>- assessment of technical controls; no precise requirements for the number of employees or on-call availability</w:t>
            </w:r>
          </w:p>
          <w:p w14:paraId="7D150F60" w14:textId="77777777" w:rsidR="00720CA0" w:rsidRPr="00874DCD" w:rsidRDefault="003C44C5" w:rsidP="00720CA0">
            <w:pPr>
              <w:pStyle w:val="CommentText"/>
              <w:rPr>
                <w:sz w:val="18"/>
                <w:szCs w:val="18"/>
                <w:lang w:val="en-GB"/>
              </w:rPr>
            </w:pPr>
            <w:r>
              <w:rPr>
                <w:sz w:val="18"/>
                <w:szCs w:val="18"/>
                <w:lang w:val="en-GB"/>
              </w:rPr>
              <w:t xml:space="preserve">- expertise in the required competence areas such as technical and </w:t>
            </w:r>
            <w:r>
              <w:rPr>
                <w:sz w:val="18"/>
                <w:szCs w:val="18"/>
                <w:lang w:val="en-GB"/>
              </w:rPr>
              <w:lastRenderedPageBreak/>
              <w:t>legal competence (due to the processing of personal information).</w:t>
            </w:r>
          </w:p>
          <w:p w14:paraId="2BFBD495" w14:textId="77777777" w:rsidR="00720CA0" w:rsidRPr="00874DCD" w:rsidRDefault="00720CA0" w:rsidP="00720CA0">
            <w:pPr>
              <w:pStyle w:val="CommentText"/>
              <w:rPr>
                <w:sz w:val="18"/>
                <w:szCs w:val="18"/>
                <w:lang w:val="en-GB"/>
              </w:rPr>
            </w:pPr>
          </w:p>
        </w:tc>
      </w:tr>
      <w:tr w:rsidR="008147B4" w:rsidRPr="00BF7C90" w14:paraId="68FE134E" w14:textId="77777777" w:rsidTr="008147B4">
        <w:tc>
          <w:tcPr>
            <w:tcW w:w="988" w:type="dxa"/>
          </w:tcPr>
          <w:p w14:paraId="4B0B00A2"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00242FFB" w14:textId="77777777" w:rsidR="00720CA0" w:rsidRPr="004526C3" w:rsidRDefault="003C44C5" w:rsidP="00720CA0">
            <w:pPr>
              <w:pStyle w:val="BodyText"/>
              <w:spacing w:after="0"/>
              <w:jc w:val="both"/>
              <w:rPr>
                <w:sz w:val="18"/>
                <w:szCs w:val="18"/>
              </w:rPr>
            </w:pPr>
            <w:r>
              <w:rPr>
                <w:sz w:val="18"/>
                <w:szCs w:val="18"/>
                <w:lang w:val="en-GB"/>
              </w:rPr>
              <w:t>S, H</w:t>
            </w:r>
          </w:p>
        </w:tc>
        <w:tc>
          <w:tcPr>
            <w:tcW w:w="4253" w:type="dxa"/>
          </w:tcPr>
          <w:p w14:paraId="07515D98" w14:textId="77777777" w:rsidR="00720CA0" w:rsidRPr="00874DCD" w:rsidRDefault="003C44C5" w:rsidP="00720CA0">
            <w:pPr>
              <w:pStyle w:val="BodyText"/>
              <w:spacing w:after="0"/>
              <w:jc w:val="both"/>
              <w:rPr>
                <w:sz w:val="18"/>
                <w:szCs w:val="18"/>
                <w:lang w:val="en-GB"/>
              </w:rPr>
            </w:pPr>
            <w:r>
              <w:rPr>
                <w:sz w:val="18"/>
                <w:szCs w:val="18"/>
                <w:lang w:val="en-GB"/>
              </w:rPr>
              <w:t>Subcontracted services used in the identification scheme are identified and documented.</w:t>
            </w:r>
          </w:p>
          <w:p w14:paraId="5780468B" w14:textId="77777777" w:rsidR="00720CA0" w:rsidRPr="00874DCD" w:rsidRDefault="00720CA0" w:rsidP="00720CA0">
            <w:pPr>
              <w:pStyle w:val="BodyText"/>
              <w:spacing w:after="0"/>
              <w:jc w:val="both"/>
              <w:rPr>
                <w:sz w:val="18"/>
                <w:szCs w:val="18"/>
                <w:lang w:val="en-GB"/>
              </w:rPr>
            </w:pPr>
          </w:p>
          <w:p w14:paraId="6F1F1ECC" w14:textId="77777777" w:rsidR="00720CA0" w:rsidRPr="00874DCD" w:rsidRDefault="003C44C5" w:rsidP="00720CA0">
            <w:pPr>
              <w:pStyle w:val="BodyText"/>
              <w:spacing w:after="0"/>
              <w:jc w:val="both"/>
              <w:rPr>
                <w:sz w:val="18"/>
                <w:szCs w:val="18"/>
                <w:lang w:val="en-GB"/>
              </w:rPr>
            </w:pPr>
            <w:r>
              <w:rPr>
                <w:sz w:val="18"/>
                <w:szCs w:val="18"/>
                <w:lang w:val="en-GB"/>
              </w:rPr>
              <w:t xml:space="preserve">The competence and availability of the subcontractors’ personnel resources is ensured.  </w:t>
            </w:r>
          </w:p>
        </w:tc>
        <w:tc>
          <w:tcPr>
            <w:tcW w:w="5528" w:type="dxa"/>
          </w:tcPr>
          <w:p w14:paraId="17ED60A3" w14:textId="77777777" w:rsidR="00720CA0" w:rsidRPr="002E2F02" w:rsidRDefault="003C44C5" w:rsidP="004526C3">
            <w:pPr>
              <w:pStyle w:val="BodyText"/>
              <w:spacing w:after="0"/>
              <w:jc w:val="both"/>
              <w:rPr>
                <w:b/>
                <w:sz w:val="18"/>
                <w:szCs w:val="18"/>
              </w:rPr>
            </w:pPr>
            <w:r>
              <w:rPr>
                <w:b/>
                <w:bCs/>
                <w:sz w:val="18"/>
                <w:szCs w:val="18"/>
                <w:lang w:val="en-GB"/>
              </w:rPr>
              <w:t>See previous row.</w:t>
            </w:r>
          </w:p>
        </w:tc>
        <w:tc>
          <w:tcPr>
            <w:tcW w:w="1276" w:type="dxa"/>
          </w:tcPr>
          <w:p w14:paraId="08A10FAE" w14:textId="77777777" w:rsidR="005C410A" w:rsidRPr="00874DCD" w:rsidRDefault="003C44C5" w:rsidP="00720CA0">
            <w:pPr>
              <w:pStyle w:val="BodyText"/>
              <w:spacing w:after="0"/>
              <w:jc w:val="both"/>
              <w:rPr>
                <w:sz w:val="18"/>
                <w:szCs w:val="18"/>
                <w:lang w:val="en-GB"/>
              </w:rPr>
            </w:pPr>
            <w:r>
              <w:rPr>
                <w:sz w:val="18"/>
                <w:szCs w:val="18"/>
                <w:lang w:val="en-GB"/>
              </w:rPr>
              <w:t>See previous row.</w:t>
            </w:r>
          </w:p>
          <w:p w14:paraId="25E33E1C" w14:textId="77777777" w:rsidR="006F1268" w:rsidRPr="00874DCD" w:rsidRDefault="006F1268" w:rsidP="00720CA0">
            <w:pPr>
              <w:pStyle w:val="BodyText"/>
              <w:spacing w:after="0"/>
              <w:jc w:val="both"/>
              <w:rPr>
                <w:sz w:val="18"/>
                <w:szCs w:val="18"/>
                <w:lang w:val="en-GB"/>
              </w:rPr>
            </w:pPr>
          </w:p>
          <w:p w14:paraId="19D27EFB" w14:textId="77777777" w:rsidR="00B27DF0" w:rsidRPr="00874DCD" w:rsidRDefault="00B27DF0" w:rsidP="00720CA0">
            <w:pPr>
              <w:pStyle w:val="BodyText"/>
              <w:spacing w:after="0"/>
              <w:jc w:val="both"/>
              <w:rPr>
                <w:sz w:val="18"/>
                <w:szCs w:val="18"/>
                <w:lang w:val="en-GB"/>
              </w:rPr>
            </w:pPr>
          </w:p>
          <w:p w14:paraId="3B5E2F9C" w14:textId="77777777" w:rsidR="00B27DF0" w:rsidRPr="00874DCD" w:rsidRDefault="003C44C5" w:rsidP="00B27DF0">
            <w:pPr>
              <w:pStyle w:val="CommentText"/>
              <w:rPr>
                <w:sz w:val="18"/>
                <w:szCs w:val="18"/>
                <w:lang w:val="en-GB"/>
              </w:rPr>
            </w:pPr>
            <w:r>
              <w:rPr>
                <w:sz w:val="18"/>
                <w:szCs w:val="18"/>
                <w:lang w:val="en-GB"/>
              </w:rPr>
              <w:t>A.15.1.1 Information security policy for supplier relationships</w:t>
            </w:r>
          </w:p>
          <w:p w14:paraId="27555801" w14:textId="77777777" w:rsidR="00B27DF0" w:rsidRPr="00874DCD" w:rsidRDefault="00B27DF0" w:rsidP="00720CA0">
            <w:pPr>
              <w:pStyle w:val="BodyText"/>
              <w:spacing w:after="0"/>
              <w:jc w:val="both"/>
              <w:rPr>
                <w:sz w:val="18"/>
                <w:szCs w:val="18"/>
                <w:lang w:val="en-GB"/>
              </w:rPr>
            </w:pPr>
          </w:p>
          <w:p w14:paraId="101DDA29" w14:textId="77777777" w:rsidR="005C410A" w:rsidRPr="00874DCD" w:rsidRDefault="003C44C5" w:rsidP="00720CA0">
            <w:pPr>
              <w:pStyle w:val="BodyText"/>
              <w:spacing w:after="0"/>
              <w:jc w:val="both"/>
              <w:rPr>
                <w:sz w:val="18"/>
                <w:szCs w:val="18"/>
                <w:lang w:val="en-GB"/>
              </w:rPr>
            </w:pPr>
            <w:r>
              <w:rPr>
                <w:sz w:val="18"/>
                <w:szCs w:val="18"/>
                <w:lang w:val="en-GB"/>
              </w:rPr>
              <w:t>A.15.2.1 Monitoring and review of supplier services</w:t>
            </w:r>
          </w:p>
        </w:tc>
        <w:tc>
          <w:tcPr>
            <w:tcW w:w="3402" w:type="dxa"/>
          </w:tcPr>
          <w:p w14:paraId="6447086C" w14:textId="77777777" w:rsidR="00720CA0" w:rsidRPr="00874DCD" w:rsidRDefault="003C44C5" w:rsidP="00720CA0">
            <w:pPr>
              <w:pStyle w:val="CommentText"/>
              <w:rPr>
                <w:sz w:val="18"/>
                <w:szCs w:val="18"/>
                <w:lang w:val="en-GB"/>
              </w:rPr>
            </w:pPr>
            <w:r>
              <w:rPr>
                <w:sz w:val="18"/>
                <w:szCs w:val="18"/>
                <w:lang w:val="en-GB"/>
              </w:rPr>
              <w:t>Information on subcontractors of the identification scheme (office systems, operator services, software applications, infrastructure...) and assessment of their human resources at least on a general level.</w:t>
            </w:r>
          </w:p>
          <w:p w14:paraId="141AF38D" w14:textId="77777777" w:rsidR="00720CA0" w:rsidRPr="00874DCD" w:rsidRDefault="00720CA0" w:rsidP="00720CA0">
            <w:pPr>
              <w:pStyle w:val="BodyText"/>
              <w:spacing w:after="0"/>
              <w:jc w:val="both"/>
              <w:rPr>
                <w:sz w:val="18"/>
                <w:szCs w:val="18"/>
                <w:lang w:val="en-GB"/>
              </w:rPr>
            </w:pPr>
          </w:p>
        </w:tc>
      </w:tr>
    </w:tbl>
    <w:p w14:paraId="7637822E" w14:textId="77777777" w:rsidR="00C522D7" w:rsidRPr="00874DCD" w:rsidRDefault="00C522D7">
      <w:pPr>
        <w:rPr>
          <w:lang w:val="en-GB"/>
        </w:rPr>
      </w:pPr>
    </w:p>
    <w:p w14:paraId="4A8A1FAA" w14:textId="77777777" w:rsidR="00B56CDF" w:rsidRDefault="003C44C5" w:rsidP="007E4782">
      <w:pPr>
        <w:pStyle w:val="Heading1"/>
      </w:pPr>
      <w:bookmarkStart w:id="21" w:name="_Toc11772970"/>
      <w:bookmarkStart w:id="22" w:name="_Toc138170218"/>
      <w:r>
        <w:rPr>
          <w:lang w:val="en-GB"/>
        </w:rPr>
        <w:t>Information security management</w:t>
      </w:r>
      <w:bookmarkEnd w:id="21"/>
      <w:bookmarkEnd w:id="22"/>
    </w:p>
    <w:p w14:paraId="2FED8776" w14:textId="77777777" w:rsidR="00B56CDF" w:rsidRDefault="00B56CDF"/>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8147B4" w:rsidRPr="00BF7C90" w14:paraId="3966556B" w14:textId="77777777" w:rsidTr="008147B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46729761" w14:textId="77777777" w:rsidR="000801A0" w:rsidRDefault="000801A0" w:rsidP="00720CA0">
            <w:pPr>
              <w:pStyle w:val="BodyText"/>
              <w:spacing w:after="0"/>
              <w:jc w:val="both"/>
              <w:rPr>
                <w:sz w:val="18"/>
                <w:szCs w:val="18"/>
              </w:rPr>
            </w:pPr>
          </w:p>
          <w:p w14:paraId="35263217" w14:textId="77777777" w:rsidR="000801A0" w:rsidRPr="00E01FCA" w:rsidRDefault="003C44C5" w:rsidP="00720CA0">
            <w:pPr>
              <w:jc w:val="both"/>
              <w:rPr>
                <w:sz w:val="18"/>
                <w:szCs w:val="18"/>
              </w:rPr>
            </w:pPr>
            <w:r>
              <w:rPr>
                <w:b w:val="0"/>
                <w:sz w:val="18"/>
                <w:szCs w:val="18"/>
                <w:lang w:val="en-GB"/>
              </w:rPr>
              <w:t>M72B, section 15: Conformity assessment criteria</w:t>
            </w:r>
          </w:p>
          <w:p w14:paraId="155C6BA2" w14:textId="77777777" w:rsidR="000801A0" w:rsidRPr="00874DCD" w:rsidRDefault="003C44C5" w:rsidP="00720CA0">
            <w:pPr>
              <w:jc w:val="both"/>
              <w:rPr>
                <w:sz w:val="18"/>
                <w:szCs w:val="18"/>
                <w:lang w:val="en-GB"/>
              </w:rPr>
            </w:pPr>
            <w:r>
              <w:rPr>
                <w:b w:val="0"/>
                <w:sz w:val="18"/>
                <w:szCs w:val="18"/>
                <w:lang w:val="en-GB"/>
              </w:rPr>
              <w:t>The identification service assessment shall cover the requirements concerning the following:</w:t>
            </w:r>
          </w:p>
          <w:p w14:paraId="1599E013" w14:textId="77777777" w:rsidR="000801A0" w:rsidRPr="00874DCD" w:rsidRDefault="003C44C5" w:rsidP="00720CA0">
            <w:pPr>
              <w:jc w:val="both"/>
              <w:rPr>
                <w:sz w:val="18"/>
                <w:szCs w:val="18"/>
                <w:lang w:val="en-GB"/>
              </w:rPr>
            </w:pPr>
            <w:r>
              <w:rPr>
                <w:b w:val="0"/>
                <w:sz w:val="18"/>
                <w:szCs w:val="18"/>
                <w:lang w:val="en-GB"/>
              </w:rPr>
              <w:t>1) certain properties of the functions affecting the provision of the identification service (the identification scheme), namely:</w:t>
            </w:r>
          </w:p>
          <w:p w14:paraId="4B35F18C" w14:textId="77777777" w:rsidR="000801A0" w:rsidRPr="00874DCD" w:rsidRDefault="003C44C5" w:rsidP="00720CA0">
            <w:pPr>
              <w:pStyle w:val="BodyText"/>
              <w:spacing w:after="0"/>
              <w:jc w:val="both"/>
              <w:rPr>
                <w:sz w:val="18"/>
                <w:szCs w:val="18"/>
                <w:lang w:val="en-GB"/>
              </w:rPr>
            </w:pPr>
            <w:r>
              <w:rPr>
                <w:b w:val="0"/>
                <w:sz w:val="18"/>
                <w:szCs w:val="18"/>
                <w:lang w:val="en-GB"/>
              </w:rPr>
              <w:t>a) information security management</w:t>
            </w:r>
          </w:p>
          <w:p w14:paraId="6F806DFC" w14:textId="77777777" w:rsidR="000801A0" w:rsidRPr="00874DCD" w:rsidRDefault="000801A0" w:rsidP="00720CA0">
            <w:pPr>
              <w:pStyle w:val="BodyText"/>
              <w:spacing w:after="0"/>
              <w:jc w:val="both"/>
              <w:rPr>
                <w:sz w:val="18"/>
                <w:szCs w:val="18"/>
                <w:lang w:val="en-GB"/>
              </w:rPr>
            </w:pPr>
          </w:p>
          <w:p w14:paraId="2D084C7E" w14:textId="77777777" w:rsidR="00555826" w:rsidRPr="00874DCD" w:rsidRDefault="003C44C5" w:rsidP="00555826">
            <w:pPr>
              <w:pStyle w:val="BodyText"/>
              <w:spacing w:after="0"/>
              <w:jc w:val="both"/>
              <w:rPr>
                <w:bCs/>
                <w:sz w:val="18"/>
                <w:szCs w:val="18"/>
                <w:lang w:val="en-GB"/>
              </w:rPr>
            </w:pPr>
            <w:r>
              <w:rPr>
                <w:b w:val="0"/>
                <w:sz w:val="18"/>
                <w:szCs w:val="18"/>
                <w:lang w:val="en-GB"/>
              </w:rPr>
              <w:t>M72B, section 4: Information security management system of the identification service provider</w:t>
            </w:r>
          </w:p>
          <w:p w14:paraId="326B3FA3" w14:textId="77777777" w:rsidR="00555826" w:rsidRPr="00874DCD" w:rsidRDefault="003C44C5" w:rsidP="00555826">
            <w:pPr>
              <w:pStyle w:val="BodyText"/>
              <w:spacing w:after="0"/>
              <w:jc w:val="both"/>
              <w:rPr>
                <w:sz w:val="18"/>
                <w:szCs w:val="18"/>
                <w:lang w:val="en-GB"/>
              </w:rPr>
            </w:pPr>
            <w:r>
              <w:rPr>
                <w:b w:val="0"/>
                <w:sz w:val="18"/>
                <w:szCs w:val="18"/>
                <w:lang w:val="en-GB"/>
              </w:rPr>
              <w:lastRenderedPageBreak/>
              <w:t>4.1 Information security management standard</w:t>
            </w:r>
          </w:p>
          <w:p w14:paraId="57751D17" w14:textId="77777777" w:rsidR="00555826" w:rsidRPr="00874DCD" w:rsidRDefault="003C44C5" w:rsidP="00555826">
            <w:pPr>
              <w:pStyle w:val="BodyText"/>
              <w:spacing w:after="0"/>
              <w:jc w:val="both"/>
              <w:rPr>
                <w:sz w:val="18"/>
                <w:szCs w:val="18"/>
                <w:lang w:val="en-GB"/>
              </w:rPr>
            </w:pPr>
            <w:r>
              <w:rPr>
                <w:b w:val="0"/>
                <w:sz w:val="18"/>
                <w:szCs w:val="18"/>
                <w:lang w:val="en-GB"/>
              </w:rPr>
              <w:t>The identification service provider must comply with the ISO/IEC 27001 standard or another corresponding, well-known information security management standard in the management of the information security of its identification scheme. Information security management may also be based on the combination of several standards.</w:t>
            </w:r>
          </w:p>
          <w:p w14:paraId="42E9E322" w14:textId="77777777" w:rsidR="00555826" w:rsidRPr="00874DCD" w:rsidRDefault="003C44C5" w:rsidP="00555826">
            <w:pPr>
              <w:pStyle w:val="BodyText"/>
              <w:spacing w:after="0"/>
              <w:jc w:val="both"/>
              <w:rPr>
                <w:sz w:val="18"/>
                <w:szCs w:val="18"/>
                <w:lang w:val="en-GB"/>
              </w:rPr>
            </w:pPr>
            <w:r>
              <w:rPr>
                <w:b w:val="0"/>
                <w:sz w:val="18"/>
                <w:szCs w:val="18"/>
                <w:lang w:val="en-GB"/>
              </w:rPr>
              <w:t>4.2 Information security management scope</w:t>
            </w:r>
          </w:p>
          <w:p w14:paraId="21BB58C9" w14:textId="77777777" w:rsidR="00555826" w:rsidRPr="00874DCD" w:rsidRDefault="003C44C5" w:rsidP="00555826">
            <w:pPr>
              <w:pStyle w:val="BodyText"/>
              <w:spacing w:after="0"/>
              <w:jc w:val="both"/>
              <w:rPr>
                <w:sz w:val="18"/>
                <w:szCs w:val="18"/>
                <w:lang w:val="en-GB"/>
              </w:rPr>
            </w:pPr>
            <w:r>
              <w:rPr>
                <w:b w:val="0"/>
                <w:sz w:val="18"/>
                <w:szCs w:val="18"/>
                <w:lang w:val="en-GB"/>
              </w:rPr>
              <w:t>Information security management shall cover the following aspects concerning the provision of identification service:</w:t>
            </w:r>
          </w:p>
          <w:p w14:paraId="2B49CACC" w14:textId="77777777" w:rsidR="00555826" w:rsidRPr="00874DCD" w:rsidRDefault="003C44C5" w:rsidP="00555826">
            <w:pPr>
              <w:pStyle w:val="BodyText"/>
              <w:spacing w:after="0"/>
              <w:jc w:val="both"/>
              <w:rPr>
                <w:sz w:val="18"/>
                <w:szCs w:val="18"/>
                <w:lang w:val="en-GB"/>
              </w:rPr>
            </w:pPr>
            <w:r>
              <w:rPr>
                <w:b w:val="0"/>
                <w:sz w:val="18"/>
                <w:szCs w:val="18"/>
                <w:lang w:val="en-GB"/>
              </w:rPr>
              <w:t>1) overall context of the identification service provider;</w:t>
            </w:r>
          </w:p>
          <w:p w14:paraId="48F5BB4B" w14:textId="77777777" w:rsidR="00555826" w:rsidRPr="00874DCD" w:rsidRDefault="003C44C5" w:rsidP="00555826">
            <w:pPr>
              <w:pStyle w:val="BodyText"/>
              <w:spacing w:after="0"/>
              <w:jc w:val="both"/>
              <w:rPr>
                <w:sz w:val="18"/>
                <w:szCs w:val="18"/>
                <w:lang w:val="en-GB"/>
              </w:rPr>
            </w:pPr>
            <w:r>
              <w:rPr>
                <w:b w:val="0"/>
                <w:sz w:val="18"/>
                <w:szCs w:val="18"/>
                <w:lang w:val="en-GB"/>
              </w:rPr>
              <w:t>2) governance, organisation and maintenance of information security management;</w:t>
            </w:r>
          </w:p>
          <w:p w14:paraId="161EF527" w14:textId="77777777" w:rsidR="00555826" w:rsidRPr="00874DCD" w:rsidRDefault="003C44C5" w:rsidP="00555826">
            <w:pPr>
              <w:pStyle w:val="BodyText"/>
              <w:spacing w:after="0"/>
              <w:jc w:val="both"/>
              <w:rPr>
                <w:sz w:val="18"/>
                <w:szCs w:val="18"/>
                <w:lang w:val="en-GB"/>
              </w:rPr>
            </w:pPr>
            <w:r>
              <w:rPr>
                <w:b w:val="0"/>
                <w:sz w:val="18"/>
                <w:szCs w:val="18"/>
                <w:lang w:val="en-GB"/>
              </w:rPr>
              <w:t>3) management of information security risks related to the provision of the identification service;</w:t>
            </w:r>
          </w:p>
          <w:p w14:paraId="3CAFA8E4" w14:textId="77777777" w:rsidR="00555826" w:rsidRPr="00874DCD" w:rsidRDefault="003C44C5" w:rsidP="00555826">
            <w:pPr>
              <w:pStyle w:val="BodyText"/>
              <w:spacing w:after="0"/>
              <w:jc w:val="both"/>
              <w:rPr>
                <w:sz w:val="18"/>
                <w:szCs w:val="18"/>
                <w:lang w:val="en-GB"/>
              </w:rPr>
            </w:pPr>
            <w:r>
              <w:rPr>
                <w:b w:val="0"/>
                <w:sz w:val="18"/>
                <w:szCs w:val="18"/>
                <w:lang w:val="en-GB"/>
              </w:rPr>
              <w:t>4) resources allocated to information security, competences, staff awareness of information security, communication, documentation and the management of documented information;</w:t>
            </w:r>
          </w:p>
          <w:p w14:paraId="39EF16DC" w14:textId="77777777" w:rsidR="00555826" w:rsidRPr="00874DCD" w:rsidRDefault="003C44C5" w:rsidP="00555826">
            <w:pPr>
              <w:pStyle w:val="BodyText"/>
              <w:spacing w:after="0"/>
              <w:jc w:val="both"/>
              <w:rPr>
                <w:sz w:val="18"/>
                <w:szCs w:val="18"/>
                <w:lang w:val="en-GB"/>
              </w:rPr>
            </w:pPr>
            <w:r>
              <w:rPr>
                <w:b w:val="0"/>
                <w:sz w:val="18"/>
                <w:szCs w:val="18"/>
                <w:lang w:val="en-GB"/>
              </w:rPr>
              <w:t>5) planning and steering of the provision of the identification service for the purpose of meeting information security requirements; and</w:t>
            </w:r>
          </w:p>
          <w:p w14:paraId="244CBC35" w14:textId="77777777" w:rsidR="00555826" w:rsidRPr="00874DCD" w:rsidRDefault="003C44C5" w:rsidP="00555826">
            <w:pPr>
              <w:pStyle w:val="BodyText"/>
              <w:spacing w:after="0"/>
              <w:jc w:val="both"/>
              <w:rPr>
                <w:sz w:val="18"/>
                <w:szCs w:val="18"/>
                <w:lang w:val="en-GB"/>
              </w:rPr>
            </w:pPr>
            <w:r>
              <w:rPr>
                <w:b w:val="0"/>
                <w:sz w:val="18"/>
                <w:szCs w:val="18"/>
                <w:lang w:val="en-GB"/>
              </w:rPr>
              <w:t>6) evaluation of the efficiency and functionality of information security management.</w:t>
            </w:r>
          </w:p>
          <w:p w14:paraId="2EDCFF44" w14:textId="77777777" w:rsidR="00555826" w:rsidRPr="00874DCD" w:rsidRDefault="00555826" w:rsidP="00720CA0">
            <w:pPr>
              <w:pStyle w:val="BodyText"/>
              <w:spacing w:after="0"/>
              <w:jc w:val="both"/>
              <w:rPr>
                <w:sz w:val="18"/>
                <w:szCs w:val="18"/>
                <w:lang w:val="en-GB"/>
              </w:rPr>
            </w:pPr>
          </w:p>
          <w:p w14:paraId="6F39AE83" w14:textId="77777777" w:rsidR="000801A0" w:rsidRPr="00874DCD" w:rsidRDefault="003C44C5" w:rsidP="00720CA0">
            <w:pPr>
              <w:pStyle w:val="BodyText"/>
              <w:spacing w:after="0"/>
              <w:jc w:val="both"/>
              <w:rPr>
                <w:sz w:val="18"/>
                <w:szCs w:val="18"/>
                <w:lang w:val="en-GB"/>
              </w:rPr>
            </w:pPr>
            <w:r>
              <w:rPr>
                <w:b w:val="0"/>
                <w:sz w:val="18"/>
                <w:szCs w:val="18"/>
                <w:lang w:val="en-GB"/>
              </w:rPr>
              <w:t>ITSA, section 8: Requirements posed on the electronic identification scheme</w:t>
            </w:r>
          </w:p>
          <w:p w14:paraId="12E8DD7D" w14:textId="77777777" w:rsidR="000801A0" w:rsidRPr="00874DCD" w:rsidRDefault="003C44C5" w:rsidP="00720CA0">
            <w:pPr>
              <w:pStyle w:val="BodyText"/>
              <w:spacing w:after="0"/>
              <w:jc w:val="both"/>
              <w:rPr>
                <w:sz w:val="18"/>
                <w:szCs w:val="18"/>
                <w:lang w:val="en-GB"/>
              </w:rPr>
            </w:pPr>
            <w:r>
              <w:rPr>
                <w:b w:val="0"/>
                <w:sz w:val="18"/>
                <w:szCs w:val="18"/>
                <w:lang w:val="en-GB"/>
              </w:rPr>
              <w:t>An electronic identification scheme must fulfil the following requirements:</w:t>
            </w:r>
          </w:p>
          <w:p w14:paraId="0A85CEAB" w14:textId="77777777" w:rsidR="000801A0" w:rsidRPr="00874DCD" w:rsidRDefault="003C44C5" w:rsidP="00720CA0">
            <w:pPr>
              <w:pStyle w:val="BodyText"/>
              <w:spacing w:after="0"/>
              <w:jc w:val="both"/>
              <w:rPr>
                <w:sz w:val="18"/>
                <w:szCs w:val="18"/>
                <w:lang w:val="en-GB"/>
              </w:rPr>
            </w:pPr>
            <w:r>
              <w:rPr>
                <w:b w:val="0"/>
                <w:sz w:val="18"/>
                <w:szCs w:val="18"/>
                <w:lang w:val="en-GB"/>
              </w:rPr>
              <w:t>5) Information security management is ensured so that, at a minimum, the conditions for assurance level substantial laid down in the introduction to section 2.4 and in sections 2.4.3 and 2.4.7 of the Annex to the Act on Level of Assurance in Electronic Identification are met.</w:t>
            </w:r>
          </w:p>
          <w:p w14:paraId="4A5629D2" w14:textId="77777777" w:rsidR="000801A0" w:rsidRPr="00874DCD" w:rsidRDefault="000801A0" w:rsidP="00720CA0">
            <w:pPr>
              <w:pStyle w:val="BodyText"/>
              <w:spacing w:after="0"/>
              <w:jc w:val="both"/>
              <w:rPr>
                <w:sz w:val="18"/>
                <w:szCs w:val="18"/>
                <w:lang w:val="en-GB"/>
              </w:rPr>
            </w:pPr>
          </w:p>
          <w:p w14:paraId="668F43DD" w14:textId="77777777" w:rsidR="000801A0" w:rsidRPr="00874DCD" w:rsidRDefault="003C44C5" w:rsidP="00720CA0">
            <w:pPr>
              <w:pStyle w:val="BodyText"/>
              <w:spacing w:after="0"/>
              <w:jc w:val="both"/>
              <w:rPr>
                <w:sz w:val="18"/>
                <w:szCs w:val="18"/>
                <w:lang w:val="en-GB"/>
              </w:rPr>
            </w:pPr>
            <w:r>
              <w:rPr>
                <w:b w:val="0"/>
                <w:sz w:val="18"/>
                <w:szCs w:val="18"/>
                <w:lang w:val="en-GB"/>
              </w:rPr>
              <w:t>LOA Annex, section 2.4: Management and organisation</w:t>
            </w:r>
          </w:p>
          <w:p w14:paraId="212B68AD" w14:textId="77777777" w:rsidR="000801A0" w:rsidRPr="00874DCD" w:rsidRDefault="003C44C5" w:rsidP="00720CA0">
            <w:pPr>
              <w:pStyle w:val="BodyText"/>
              <w:spacing w:after="0"/>
              <w:jc w:val="both"/>
              <w:rPr>
                <w:sz w:val="18"/>
                <w:szCs w:val="18"/>
                <w:lang w:val="en-GB"/>
              </w:rPr>
            </w:pPr>
            <w:r>
              <w:rPr>
                <w:b w:val="0"/>
                <w:sz w:val="18"/>
                <w:szCs w:val="18"/>
                <w:lang w:val="en-GB"/>
              </w:rPr>
              <w:t>All participants providing a service related to electronic identification in a cross-border context (“providers”) shall have in place documented information security management practices, policies, approaches to risk management, and other recognised controls so as to provide assurance to the appropriate governance bodies for the electronic identification schemes in the respective Member States that effective practices are in place. Throughout section 2.4, all requirements/elements shall be understood as commensurate to the risks at the given level.</w:t>
            </w:r>
          </w:p>
          <w:p w14:paraId="195B8433" w14:textId="77777777" w:rsidR="000801A0" w:rsidRPr="00874DCD" w:rsidRDefault="000801A0" w:rsidP="00720CA0">
            <w:pPr>
              <w:pStyle w:val="BodyText"/>
              <w:spacing w:after="0"/>
              <w:jc w:val="both"/>
              <w:rPr>
                <w:sz w:val="18"/>
                <w:szCs w:val="18"/>
                <w:lang w:val="en-GB"/>
              </w:rPr>
            </w:pPr>
          </w:p>
          <w:p w14:paraId="66EB59B7" w14:textId="77777777" w:rsidR="000801A0" w:rsidRPr="00874DCD" w:rsidRDefault="003C44C5" w:rsidP="00720CA0">
            <w:pPr>
              <w:pStyle w:val="BodyText"/>
              <w:spacing w:after="0"/>
              <w:jc w:val="both"/>
              <w:rPr>
                <w:sz w:val="18"/>
                <w:szCs w:val="18"/>
                <w:lang w:val="en-GB"/>
              </w:rPr>
            </w:pPr>
            <w:r>
              <w:rPr>
                <w:b w:val="0"/>
                <w:sz w:val="18"/>
                <w:szCs w:val="18"/>
                <w:lang w:val="en-GB"/>
              </w:rPr>
              <w:t>LOA Annex, section 1: Applicable definitions</w:t>
            </w:r>
          </w:p>
          <w:p w14:paraId="6DDD9C5E" w14:textId="77777777" w:rsidR="000801A0" w:rsidRPr="00874DCD" w:rsidRDefault="003C44C5" w:rsidP="00720CA0">
            <w:pPr>
              <w:pStyle w:val="BodyText"/>
              <w:spacing w:after="0"/>
              <w:jc w:val="both"/>
              <w:rPr>
                <w:sz w:val="18"/>
                <w:szCs w:val="18"/>
                <w:lang w:val="en-GB"/>
              </w:rPr>
            </w:pPr>
            <w:r>
              <w:rPr>
                <w:b w:val="0"/>
                <w:sz w:val="18"/>
                <w:szCs w:val="18"/>
                <w:lang w:val="en-GB"/>
              </w:rPr>
              <w:t>4. ‘information security management system’ means a set of processes and procedures designed to manage to acceptable levels risks related to information security.</w:t>
            </w:r>
          </w:p>
          <w:p w14:paraId="69C4A8A6" w14:textId="77777777" w:rsidR="000801A0" w:rsidRPr="00874DCD" w:rsidRDefault="000801A0" w:rsidP="00720CA0">
            <w:pPr>
              <w:pStyle w:val="BodyText"/>
              <w:spacing w:after="0"/>
              <w:jc w:val="both"/>
              <w:rPr>
                <w:sz w:val="18"/>
                <w:szCs w:val="18"/>
                <w:lang w:val="en-GB"/>
              </w:rPr>
            </w:pPr>
          </w:p>
          <w:p w14:paraId="3886D4BA" w14:textId="77777777" w:rsidR="000801A0" w:rsidRPr="00874DCD" w:rsidRDefault="003C44C5" w:rsidP="00720CA0">
            <w:pPr>
              <w:pStyle w:val="BodyText"/>
              <w:spacing w:after="0"/>
              <w:jc w:val="both"/>
              <w:rPr>
                <w:sz w:val="18"/>
                <w:szCs w:val="18"/>
                <w:lang w:val="en-GB"/>
              </w:rPr>
            </w:pPr>
            <w:r>
              <w:rPr>
                <w:b w:val="0"/>
                <w:sz w:val="18"/>
                <w:szCs w:val="18"/>
                <w:lang w:val="en-GB"/>
              </w:rPr>
              <w:t>LOA Annex, section 2.4.7: Compliance and audit</w:t>
            </w:r>
          </w:p>
          <w:p w14:paraId="279BB70B" w14:textId="77777777" w:rsidR="000801A0" w:rsidRPr="00874DCD" w:rsidRDefault="003C44C5" w:rsidP="00720CA0">
            <w:pPr>
              <w:pStyle w:val="BodyText"/>
              <w:spacing w:after="0"/>
              <w:jc w:val="both"/>
              <w:rPr>
                <w:sz w:val="18"/>
                <w:szCs w:val="18"/>
                <w:lang w:val="en-GB"/>
              </w:rPr>
            </w:pPr>
            <w:r>
              <w:rPr>
                <w:b w:val="0"/>
                <w:sz w:val="18"/>
                <w:szCs w:val="18"/>
                <w:lang w:val="en-GB"/>
              </w:rPr>
              <w:t>The existence of periodical independent internal or external audits scoped to include all parts relevant to the supply of the provided services to ensure compliance with relevant policy.</w:t>
            </w:r>
          </w:p>
          <w:p w14:paraId="1BC9E1D0" w14:textId="77777777" w:rsidR="000801A0" w:rsidRPr="00874DCD" w:rsidRDefault="000801A0" w:rsidP="00720CA0">
            <w:pPr>
              <w:pStyle w:val="BodyText"/>
              <w:spacing w:after="0"/>
              <w:jc w:val="both"/>
              <w:rPr>
                <w:sz w:val="18"/>
                <w:szCs w:val="18"/>
                <w:lang w:val="en-GB"/>
              </w:rPr>
            </w:pPr>
          </w:p>
          <w:p w14:paraId="2AE8A09C" w14:textId="77777777" w:rsidR="000801A0" w:rsidRPr="00874DCD" w:rsidRDefault="000801A0" w:rsidP="00720CA0">
            <w:pPr>
              <w:pStyle w:val="BodyText"/>
              <w:spacing w:after="0"/>
              <w:jc w:val="both"/>
              <w:rPr>
                <w:sz w:val="18"/>
                <w:szCs w:val="18"/>
                <w:lang w:val="en-GB"/>
              </w:rPr>
            </w:pPr>
          </w:p>
        </w:tc>
      </w:tr>
      <w:tr w:rsidR="008147B4" w14:paraId="3FA62E8F" w14:textId="77777777" w:rsidTr="008147B4">
        <w:tc>
          <w:tcPr>
            <w:tcW w:w="988" w:type="dxa"/>
            <w:shd w:val="clear" w:color="auto" w:fill="BFBFBF" w:themeFill="background1" w:themeFillShade="BF"/>
          </w:tcPr>
          <w:p w14:paraId="25E7AE0F" w14:textId="77777777" w:rsidR="00D25FF8" w:rsidRPr="00D228B3" w:rsidRDefault="003C44C5" w:rsidP="00A137A7">
            <w:pPr>
              <w:pStyle w:val="BodyText"/>
              <w:jc w:val="both"/>
              <w:rPr>
                <w:b/>
                <w:sz w:val="18"/>
                <w:szCs w:val="18"/>
              </w:rPr>
            </w:pPr>
            <w:r>
              <w:rPr>
                <w:b/>
                <w:bCs/>
                <w:sz w:val="18"/>
                <w:szCs w:val="18"/>
                <w:lang w:val="en-GB"/>
              </w:rPr>
              <w:lastRenderedPageBreak/>
              <w:t>NO.</w:t>
            </w:r>
          </w:p>
        </w:tc>
        <w:tc>
          <w:tcPr>
            <w:tcW w:w="850" w:type="dxa"/>
            <w:shd w:val="clear" w:color="auto" w:fill="BFBFBF" w:themeFill="background1" w:themeFillShade="BF"/>
          </w:tcPr>
          <w:p w14:paraId="440D342A" w14:textId="77777777" w:rsidR="00D25FF8" w:rsidRPr="00D228B3" w:rsidRDefault="003C44C5" w:rsidP="00A137A7">
            <w:pPr>
              <w:pStyle w:val="BodyText"/>
              <w:jc w:val="both"/>
              <w:rPr>
                <w:sz w:val="18"/>
                <w:szCs w:val="18"/>
              </w:rPr>
            </w:pPr>
            <w:r>
              <w:rPr>
                <w:b/>
                <w:bCs/>
                <w:sz w:val="18"/>
                <w:szCs w:val="18"/>
                <w:lang w:val="en-GB"/>
              </w:rPr>
              <w:t>LEVEL OF ASSURANCE</w:t>
            </w:r>
          </w:p>
        </w:tc>
        <w:tc>
          <w:tcPr>
            <w:tcW w:w="4253" w:type="dxa"/>
            <w:shd w:val="clear" w:color="auto" w:fill="BFBFBF" w:themeFill="background1" w:themeFillShade="BF"/>
          </w:tcPr>
          <w:p w14:paraId="49970A5F" w14:textId="77777777" w:rsidR="00D25FF8" w:rsidRPr="00874DCD" w:rsidRDefault="003C44C5" w:rsidP="00A137A7">
            <w:pPr>
              <w:pStyle w:val="BodyText"/>
              <w:jc w:val="both"/>
              <w:rPr>
                <w:b/>
                <w:sz w:val="18"/>
                <w:szCs w:val="18"/>
                <w:lang w:val="en-GB"/>
              </w:rPr>
            </w:pPr>
            <w:r>
              <w:rPr>
                <w:b/>
                <w:bCs/>
                <w:sz w:val="18"/>
                <w:szCs w:val="18"/>
                <w:lang w:val="en-GB"/>
              </w:rPr>
              <w:t>REQUIREMENT PERTAINING TO THE IDENTIFICATION SERVICE (SUMMARY)</w:t>
            </w:r>
          </w:p>
          <w:p w14:paraId="4275B38E" w14:textId="77777777" w:rsidR="00D25FF8" w:rsidRPr="00874DCD" w:rsidRDefault="00D25FF8" w:rsidP="00A137A7">
            <w:pPr>
              <w:pStyle w:val="BodyText"/>
              <w:jc w:val="both"/>
              <w:rPr>
                <w:b/>
                <w:sz w:val="18"/>
                <w:szCs w:val="18"/>
                <w:lang w:val="en-GB"/>
              </w:rPr>
            </w:pPr>
          </w:p>
        </w:tc>
        <w:tc>
          <w:tcPr>
            <w:tcW w:w="5528" w:type="dxa"/>
            <w:shd w:val="clear" w:color="auto" w:fill="BFBFBF" w:themeFill="background1" w:themeFillShade="BF"/>
          </w:tcPr>
          <w:p w14:paraId="38762EA5" w14:textId="77777777" w:rsidR="00D25FF8" w:rsidRPr="00D228B3" w:rsidRDefault="003C44C5" w:rsidP="00A137A7">
            <w:pPr>
              <w:pStyle w:val="BodyText"/>
              <w:jc w:val="both"/>
              <w:rPr>
                <w:b/>
                <w:sz w:val="18"/>
                <w:szCs w:val="18"/>
              </w:rPr>
            </w:pPr>
            <w:r>
              <w:rPr>
                <w:b/>
                <w:bCs/>
                <w:sz w:val="18"/>
                <w:szCs w:val="18"/>
                <w:lang w:val="en-GB"/>
              </w:rPr>
              <w:t>PROVISIONS</w:t>
            </w:r>
          </w:p>
        </w:tc>
        <w:tc>
          <w:tcPr>
            <w:tcW w:w="1276" w:type="dxa"/>
            <w:shd w:val="clear" w:color="auto" w:fill="BFBFBF" w:themeFill="background1" w:themeFillShade="BF"/>
          </w:tcPr>
          <w:p w14:paraId="28E8448A" w14:textId="77777777" w:rsidR="00D25FF8" w:rsidRPr="00D228B3" w:rsidRDefault="003C44C5" w:rsidP="00A137A7">
            <w:pPr>
              <w:pStyle w:val="BodyText"/>
              <w:jc w:val="both"/>
              <w:rPr>
                <w:b/>
                <w:sz w:val="18"/>
                <w:szCs w:val="18"/>
              </w:rPr>
            </w:pPr>
            <w:r>
              <w:rPr>
                <w:b/>
                <w:bCs/>
                <w:sz w:val="18"/>
                <w:szCs w:val="18"/>
                <w:lang w:val="en-GB"/>
              </w:rPr>
              <w:t>STANDARD REFERENCE</w:t>
            </w:r>
          </w:p>
        </w:tc>
        <w:tc>
          <w:tcPr>
            <w:tcW w:w="3402" w:type="dxa"/>
            <w:shd w:val="clear" w:color="auto" w:fill="BFBFBF" w:themeFill="background1" w:themeFillShade="BF"/>
          </w:tcPr>
          <w:p w14:paraId="719A1861" w14:textId="77777777" w:rsidR="00D25FF8" w:rsidRPr="00D228B3" w:rsidRDefault="003C44C5" w:rsidP="00A137A7">
            <w:pPr>
              <w:pStyle w:val="BodyText"/>
              <w:jc w:val="both"/>
              <w:rPr>
                <w:b/>
                <w:sz w:val="18"/>
                <w:szCs w:val="18"/>
              </w:rPr>
            </w:pPr>
            <w:r>
              <w:rPr>
                <w:b/>
                <w:bCs/>
                <w:sz w:val="18"/>
                <w:szCs w:val="18"/>
                <w:lang w:val="en-GB"/>
              </w:rPr>
              <w:t>NOTES</w:t>
            </w:r>
          </w:p>
        </w:tc>
      </w:tr>
      <w:tr w:rsidR="008147B4" w:rsidRPr="00BF7C90" w14:paraId="78322A63" w14:textId="77777777" w:rsidTr="008147B4">
        <w:tc>
          <w:tcPr>
            <w:tcW w:w="988" w:type="dxa"/>
          </w:tcPr>
          <w:p w14:paraId="6554FE63" w14:textId="77777777" w:rsidR="00720CA0" w:rsidRPr="00E11277" w:rsidRDefault="00720CA0" w:rsidP="00900D8A">
            <w:pPr>
              <w:pStyle w:val="BodyText"/>
              <w:numPr>
                <w:ilvl w:val="0"/>
                <w:numId w:val="23"/>
              </w:numPr>
              <w:spacing w:after="0"/>
              <w:jc w:val="both"/>
              <w:rPr>
                <w:sz w:val="18"/>
                <w:szCs w:val="18"/>
              </w:rPr>
            </w:pPr>
          </w:p>
        </w:tc>
        <w:tc>
          <w:tcPr>
            <w:tcW w:w="850" w:type="dxa"/>
          </w:tcPr>
          <w:p w14:paraId="08AFFF06" w14:textId="77777777" w:rsidR="00720CA0" w:rsidRPr="00851D4D" w:rsidRDefault="003C44C5" w:rsidP="00720CA0">
            <w:pPr>
              <w:pStyle w:val="BodyText"/>
              <w:spacing w:after="0"/>
              <w:jc w:val="both"/>
              <w:rPr>
                <w:sz w:val="18"/>
                <w:szCs w:val="18"/>
              </w:rPr>
            </w:pPr>
            <w:r>
              <w:rPr>
                <w:sz w:val="18"/>
                <w:szCs w:val="18"/>
                <w:lang w:val="en-GB"/>
              </w:rPr>
              <w:t>S, H</w:t>
            </w:r>
          </w:p>
        </w:tc>
        <w:tc>
          <w:tcPr>
            <w:tcW w:w="4253" w:type="dxa"/>
          </w:tcPr>
          <w:p w14:paraId="62D74199" w14:textId="77777777" w:rsidR="00720CA0" w:rsidRPr="00874DCD" w:rsidRDefault="003C44C5" w:rsidP="00720CA0">
            <w:pPr>
              <w:pStyle w:val="BodyText"/>
              <w:spacing w:after="0"/>
              <w:jc w:val="both"/>
              <w:rPr>
                <w:sz w:val="18"/>
                <w:szCs w:val="18"/>
                <w:lang w:val="en-GB"/>
              </w:rPr>
            </w:pPr>
            <w:r>
              <w:rPr>
                <w:sz w:val="18"/>
                <w:szCs w:val="18"/>
                <w:lang w:val="en-GB"/>
              </w:rPr>
              <w:t xml:space="preserve">The provider of the identification service has an efficient </w:t>
            </w:r>
            <w:r>
              <w:rPr>
                <w:b/>
                <w:bCs/>
                <w:sz w:val="18"/>
                <w:szCs w:val="18"/>
                <w:lang w:val="en-GB"/>
              </w:rPr>
              <w:t>information security management system</w:t>
            </w:r>
            <w:r>
              <w:rPr>
                <w:sz w:val="18"/>
                <w:szCs w:val="18"/>
                <w:lang w:val="en-GB"/>
              </w:rPr>
              <w:t xml:space="preserve"> (including organisational and technical measures) in place for the management and monitoring of information security risks related to the operation of the identification service.</w:t>
            </w:r>
          </w:p>
          <w:p w14:paraId="76FC822A" w14:textId="77777777" w:rsidR="00720CA0" w:rsidRPr="00874DCD" w:rsidRDefault="00720CA0" w:rsidP="00720CA0">
            <w:pPr>
              <w:pStyle w:val="BodyText"/>
              <w:spacing w:after="0"/>
              <w:jc w:val="both"/>
              <w:rPr>
                <w:sz w:val="18"/>
                <w:szCs w:val="18"/>
                <w:lang w:val="en-GB"/>
              </w:rPr>
            </w:pPr>
          </w:p>
        </w:tc>
        <w:tc>
          <w:tcPr>
            <w:tcW w:w="5528" w:type="dxa"/>
          </w:tcPr>
          <w:p w14:paraId="501A8190" w14:textId="77777777" w:rsidR="00720CA0" w:rsidRPr="00874DCD" w:rsidRDefault="003C44C5" w:rsidP="00720CA0">
            <w:pPr>
              <w:pStyle w:val="BodyText"/>
              <w:spacing w:after="0"/>
              <w:jc w:val="both"/>
              <w:rPr>
                <w:b/>
                <w:sz w:val="18"/>
                <w:szCs w:val="18"/>
                <w:lang w:val="en-GB"/>
              </w:rPr>
            </w:pPr>
            <w:r>
              <w:rPr>
                <w:b/>
                <w:bCs/>
                <w:sz w:val="18"/>
                <w:szCs w:val="18"/>
                <w:lang w:val="en-GB"/>
              </w:rPr>
              <w:t>LOA Annex, section 2.4.3: Information security management</w:t>
            </w:r>
          </w:p>
          <w:p w14:paraId="23E95857" w14:textId="77777777" w:rsidR="00720CA0" w:rsidRPr="00874DCD" w:rsidRDefault="003C44C5" w:rsidP="00720CA0">
            <w:pPr>
              <w:pStyle w:val="BodyText"/>
              <w:spacing w:after="0"/>
              <w:jc w:val="both"/>
              <w:rPr>
                <w:sz w:val="18"/>
                <w:szCs w:val="18"/>
                <w:lang w:val="en-GB"/>
              </w:rPr>
            </w:pPr>
            <w:r>
              <w:rPr>
                <w:sz w:val="18"/>
                <w:szCs w:val="18"/>
                <w:lang w:val="en-GB"/>
              </w:rPr>
              <w:t>There is an effective information security management system for the management and control of information security risks.</w:t>
            </w:r>
          </w:p>
          <w:p w14:paraId="49EED214"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adheres to proven standards or principles for the management and control of information security risks.</w:t>
            </w:r>
          </w:p>
          <w:p w14:paraId="69FE2640" w14:textId="77777777" w:rsidR="00720CA0" w:rsidRPr="00874DCD" w:rsidRDefault="00720CA0" w:rsidP="00720CA0">
            <w:pPr>
              <w:pStyle w:val="BodyText"/>
              <w:spacing w:after="0"/>
              <w:jc w:val="both"/>
              <w:rPr>
                <w:sz w:val="18"/>
                <w:szCs w:val="18"/>
                <w:lang w:val="en-GB"/>
              </w:rPr>
            </w:pPr>
          </w:p>
        </w:tc>
        <w:tc>
          <w:tcPr>
            <w:tcW w:w="1276" w:type="dxa"/>
          </w:tcPr>
          <w:p w14:paraId="560E4F0C" w14:textId="77777777" w:rsidR="00720CA0" w:rsidRPr="00874DCD" w:rsidRDefault="003C44C5" w:rsidP="00851D4D">
            <w:pPr>
              <w:pStyle w:val="BodyText"/>
              <w:spacing w:after="0"/>
              <w:jc w:val="both"/>
              <w:rPr>
                <w:sz w:val="18"/>
                <w:szCs w:val="18"/>
                <w:lang w:val="en-GB"/>
              </w:rPr>
            </w:pPr>
            <w:r>
              <w:rPr>
                <w:sz w:val="18"/>
                <w:szCs w:val="18"/>
                <w:lang w:val="en-GB"/>
              </w:rPr>
              <w:t>A.5 Policies for information security</w:t>
            </w:r>
          </w:p>
        </w:tc>
        <w:tc>
          <w:tcPr>
            <w:tcW w:w="3402" w:type="dxa"/>
          </w:tcPr>
          <w:p w14:paraId="7DFB6B7A" w14:textId="77777777" w:rsidR="00720CA0" w:rsidRPr="00874DCD" w:rsidRDefault="003C44C5" w:rsidP="00720CA0">
            <w:pPr>
              <w:pStyle w:val="BodyText"/>
              <w:spacing w:after="0"/>
              <w:jc w:val="both"/>
              <w:rPr>
                <w:sz w:val="18"/>
                <w:szCs w:val="18"/>
                <w:lang w:val="en-GB"/>
              </w:rPr>
            </w:pPr>
            <w:r>
              <w:rPr>
                <w:sz w:val="18"/>
                <w:szCs w:val="18"/>
                <w:lang w:val="en-GB"/>
              </w:rPr>
              <w:t>ISO 27001 compliance without substantial deviations is considered proof of meeting the information security management requirements.</w:t>
            </w:r>
          </w:p>
          <w:p w14:paraId="31572BA5" w14:textId="77777777" w:rsidR="00720CA0" w:rsidRPr="00874DCD" w:rsidRDefault="00720CA0" w:rsidP="00720CA0">
            <w:pPr>
              <w:pStyle w:val="ListParagraph"/>
              <w:rPr>
                <w:lang w:val="en-GB"/>
              </w:rPr>
            </w:pPr>
          </w:p>
        </w:tc>
      </w:tr>
      <w:tr w:rsidR="008147B4" w:rsidRPr="00BF7C90" w14:paraId="1B2C87AD" w14:textId="77777777" w:rsidTr="008147B4">
        <w:tc>
          <w:tcPr>
            <w:tcW w:w="988" w:type="dxa"/>
          </w:tcPr>
          <w:p w14:paraId="379102D0"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5125C04D" w14:textId="77777777" w:rsidR="00720CA0" w:rsidRPr="00851D4D" w:rsidRDefault="003C44C5" w:rsidP="00720CA0">
            <w:pPr>
              <w:pStyle w:val="BodyText"/>
              <w:spacing w:after="0"/>
              <w:jc w:val="both"/>
              <w:rPr>
                <w:sz w:val="18"/>
                <w:szCs w:val="18"/>
              </w:rPr>
            </w:pPr>
            <w:r>
              <w:rPr>
                <w:sz w:val="18"/>
                <w:szCs w:val="18"/>
                <w:lang w:val="en-GB"/>
              </w:rPr>
              <w:t>S, H</w:t>
            </w:r>
          </w:p>
        </w:tc>
        <w:tc>
          <w:tcPr>
            <w:tcW w:w="4253" w:type="dxa"/>
          </w:tcPr>
          <w:p w14:paraId="304F228A" w14:textId="77777777" w:rsidR="00720CA0" w:rsidRPr="00874DCD" w:rsidRDefault="003C44C5" w:rsidP="00851D4D">
            <w:pPr>
              <w:pStyle w:val="BodyText"/>
              <w:spacing w:after="0"/>
              <w:jc w:val="both"/>
              <w:rPr>
                <w:sz w:val="18"/>
                <w:szCs w:val="18"/>
                <w:lang w:val="en-GB"/>
              </w:rPr>
            </w:pPr>
            <w:r>
              <w:rPr>
                <w:sz w:val="18"/>
                <w:szCs w:val="18"/>
                <w:lang w:val="en-GB"/>
              </w:rPr>
              <w:t xml:space="preserve">The information security management system is based on a universally applied standard or set of standards. </w:t>
            </w:r>
          </w:p>
        </w:tc>
        <w:tc>
          <w:tcPr>
            <w:tcW w:w="5528" w:type="dxa"/>
          </w:tcPr>
          <w:p w14:paraId="66ECD66E" w14:textId="77777777" w:rsidR="00544AE2" w:rsidRPr="00874DCD" w:rsidRDefault="00544AE2" w:rsidP="00544AE2">
            <w:pPr>
              <w:pStyle w:val="BodyText"/>
              <w:spacing w:after="0"/>
              <w:jc w:val="both"/>
              <w:rPr>
                <w:sz w:val="18"/>
                <w:szCs w:val="18"/>
                <w:lang w:val="en-GB"/>
              </w:rPr>
            </w:pPr>
          </w:p>
          <w:p w14:paraId="26EB330C"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 Information security management system of the identification service provider</w:t>
            </w:r>
          </w:p>
          <w:p w14:paraId="28121B38" w14:textId="77777777" w:rsidR="00544AE2" w:rsidRPr="00874DCD" w:rsidRDefault="003C44C5" w:rsidP="00544AE2">
            <w:pPr>
              <w:pStyle w:val="BodyText"/>
              <w:spacing w:after="0"/>
              <w:jc w:val="both"/>
              <w:rPr>
                <w:b/>
                <w:bCs/>
                <w:sz w:val="18"/>
                <w:szCs w:val="18"/>
                <w:lang w:val="en-GB"/>
              </w:rPr>
            </w:pPr>
            <w:r>
              <w:rPr>
                <w:b/>
                <w:bCs/>
                <w:sz w:val="18"/>
                <w:szCs w:val="18"/>
                <w:lang w:val="en-GB"/>
              </w:rPr>
              <w:t>4.1 Information security management standard</w:t>
            </w:r>
          </w:p>
          <w:p w14:paraId="59AAEE3C" w14:textId="77777777" w:rsidR="00544AE2" w:rsidRPr="00874DCD" w:rsidRDefault="003C44C5" w:rsidP="00544AE2">
            <w:pPr>
              <w:pStyle w:val="BodyText"/>
              <w:spacing w:after="0"/>
              <w:jc w:val="both"/>
              <w:rPr>
                <w:sz w:val="18"/>
                <w:szCs w:val="18"/>
                <w:lang w:val="en-GB"/>
              </w:rPr>
            </w:pPr>
            <w:r>
              <w:rPr>
                <w:sz w:val="18"/>
                <w:szCs w:val="18"/>
                <w:lang w:val="en-GB"/>
              </w:rPr>
              <w:t>The identification service provider</w:t>
            </w:r>
            <w:r>
              <w:rPr>
                <w:sz w:val="18"/>
                <w:lang w:val="en-GB"/>
              </w:rPr>
              <w:t xml:space="preserve"> </w:t>
            </w:r>
            <w:r>
              <w:rPr>
                <w:sz w:val="18"/>
                <w:u w:val="single"/>
                <w:lang w:val="en-GB"/>
              </w:rPr>
              <w:t>must comply with the ISO/IEC 27001 standard or another corresponding, well-known information security management standard in the management of the information security of its identification scheme</w:t>
            </w:r>
            <w:r>
              <w:rPr>
                <w:sz w:val="18"/>
                <w:szCs w:val="18"/>
                <w:lang w:val="en-GB"/>
              </w:rPr>
              <w:t>. Information security management may also be based on the combination of several standards.</w:t>
            </w:r>
          </w:p>
          <w:p w14:paraId="0D826B29" w14:textId="77777777" w:rsidR="00720CA0" w:rsidRPr="00874DCD" w:rsidRDefault="00720CA0" w:rsidP="00720CA0">
            <w:pPr>
              <w:pStyle w:val="BodyText"/>
              <w:spacing w:after="0"/>
              <w:jc w:val="both"/>
              <w:rPr>
                <w:b/>
                <w:sz w:val="18"/>
                <w:szCs w:val="18"/>
                <w:lang w:val="en-GB"/>
              </w:rPr>
            </w:pPr>
          </w:p>
        </w:tc>
        <w:tc>
          <w:tcPr>
            <w:tcW w:w="1276" w:type="dxa"/>
          </w:tcPr>
          <w:p w14:paraId="5F55C4EE" w14:textId="77777777" w:rsidR="00720CA0" w:rsidRPr="00874DCD" w:rsidRDefault="00720CA0" w:rsidP="00720CA0">
            <w:pPr>
              <w:pStyle w:val="BodyText"/>
              <w:spacing w:after="0"/>
              <w:jc w:val="both"/>
              <w:rPr>
                <w:sz w:val="18"/>
                <w:szCs w:val="18"/>
                <w:lang w:val="en-GB"/>
              </w:rPr>
            </w:pPr>
          </w:p>
        </w:tc>
        <w:tc>
          <w:tcPr>
            <w:tcW w:w="3402" w:type="dxa"/>
          </w:tcPr>
          <w:p w14:paraId="7870D1C6" w14:textId="77777777" w:rsidR="00720CA0" w:rsidRPr="00874DCD" w:rsidRDefault="00720CA0" w:rsidP="00720CA0">
            <w:pPr>
              <w:pStyle w:val="BodyText"/>
              <w:spacing w:after="0"/>
              <w:jc w:val="both"/>
              <w:rPr>
                <w:sz w:val="18"/>
                <w:szCs w:val="18"/>
                <w:lang w:val="en-GB"/>
              </w:rPr>
            </w:pPr>
          </w:p>
        </w:tc>
      </w:tr>
      <w:tr w:rsidR="008147B4" w:rsidRPr="00BF7C90" w14:paraId="4637D050" w14:textId="77777777" w:rsidTr="008147B4">
        <w:tc>
          <w:tcPr>
            <w:tcW w:w="988" w:type="dxa"/>
          </w:tcPr>
          <w:p w14:paraId="165DBD4F"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253441CA" w14:textId="77777777" w:rsidR="00720CA0" w:rsidRPr="004442DF" w:rsidRDefault="003C44C5" w:rsidP="00720CA0">
            <w:pPr>
              <w:pStyle w:val="BodyText"/>
              <w:spacing w:after="0"/>
              <w:jc w:val="both"/>
              <w:rPr>
                <w:sz w:val="18"/>
                <w:szCs w:val="18"/>
              </w:rPr>
            </w:pPr>
            <w:r>
              <w:rPr>
                <w:sz w:val="18"/>
                <w:szCs w:val="18"/>
                <w:lang w:val="en-GB"/>
              </w:rPr>
              <w:t>S, H</w:t>
            </w:r>
          </w:p>
        </w:tc>
        <w:tc>
          <w:tcPr>
            <w:tcW w:w="4253" w:type="dxa"/>
          </w:tcPr>
          <w:p w14:paraId="60CC9DCD"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covers all substantial internal and external technical, legal and administrative requirements and needs with impacts on the identification scheme.</w:t>
            </w:r>
          </w:p>
          <w:p w14:paraId="24CE9CE3" w14:textId="77777777" w:rsidR="00720CA0" w:rsidRPr="00874DCD" w:rsidRDefault="00720CA0" w:rsidP="00720CA0">
            <w:pPr>
              <w:pStyle w:val="BodyText"/>
              <w:spacing w:after="0"/>
              <w:jc w:val="both"/>
              <w:rPr>
                <w:sz w:val="18"/>
                <w:szCs w:val="18"/>
                <w:lang w:val="en-GB"/>
              </w:rPr>
            </w:pPr>
          </w:p>
          <w:p w14:paraId="25657B05" w14:textId="77777777" w:rsidR="00720CA0" w:rsidRPr="00874DCD" w:rsidRDefault="00720CA0" w:rsidP="00720CA0">
            <w:pPr>
              <w:pStyle w:val="BodyText"/>
              <w:jc w:val="both"/>
              <w:rPr>
                <w:sz w:val="18"/>
                <w:szCs w:val="18"/>
                <w:lang w:val="en-GB"/>
              </w:rPr>
            </w:pPr>
          </w:p>
        </w:tc>
        <w:tc>
          <w:tcPr>
            <w:tcW w:w="5528" w:type="dxa"/>
          </w:tcPr>
          <w:p w14:paraId="412D3E64" w14:textId="77777777" w:rsidR="00544AE2" w:rsidRPr="00874DCD" w:rsidRDefault="00544AE2" w:rsidP="00720CA0">
            <w:pPr>
              <w:pStyle w:val="BodyText"/>
              <w:spacing w:after="0"/>
              <w:jc w:val="both"/>
              <w:rPr>
                <w:sz w:val="18"/>
                <w:szCs w:val="18"/>
                <w:lang w:val="en-GB"/>
              </w:rPr>
            </w:pPr>
          </w:p>
          <w:p w14:paraId="7FBF586B"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4.2: Information security management scope</w:t>
            </w:r>
          </w:p>
          <w:p w14:paraId="6AAFF5C2" w14:textId="77777777" w:rsidR="00544AE2" w:rsidRPr="00874DCD" w:rsidRDefault="003C44C5" w:rsidP="00544AE2">
            <w:pPr>
              <w:pStyle w:val="BodyText"/>
              <w:spacing w:after="0"/>
              <w:jc w:val="both"/>
              <w:rPr>
                <w:sz w:val="18"/>
                <w:szCs w:val="18"/>
                <w:lang w:val="en-GB"/>
              </w:rPr>
            </w:pPr>
            <w:r>
              <w:rPr>
                <w:sz w:val="18"/>
                <w:szCs w:val="18"/>
                <w:lang w:val="en-GB"/>
              </w:rPr>
              <w:t>Information security management shall cover the following aspects concerning the provision of identification service:</w:t>
            </w:r>
          </w:p>
          <w:p w14:paraId="7B73FB19" w14:textId="77777777" w:rsidR="00544AE2" w:rsidRPr="00874DCD" w:rsidRDefault="003C44C5" w:rsidP="00544AE2">
            <w:pPr>
              <w:pStyle w:val="BodyText"/>
              <w:spacing w:after="0"/>
              <w:jc w:val="both"/>
              <w:rPr>
                <w:sz w:val="18"/>
                <w:szCs w:val="18"/>
                <w:lang w:val="en-GB"/>
              </w:rPr>
            </w:pPr>
            <w:r>
              <w:rPr>
                <w:sz w:val="18"/>
                <w:szCs w:val="18"/>
                <w:lang w:val="en-GB"/>
              </w:rPr>
              <w:t>1) overall context of the identification service provider;</w:t>
            </w:r>
          </w:p>
          <w:p w14:paraId="2B74F64E" w14:textId="77777777" w:rsidR="00544AE2" w:rsidRPr="00874DCD" w:rsidRDefault="003C44C5" w:rsidP="00544AE2">
            <w:pPr>
              <w:pStyle w:val="BodyText"/>
              <w:spacing w:after="0"/>
              <w:jc w:val="both"/>
              <w:rPr>
                <w:sz w:val="18"/>
                <w:szCs w:val="18"/>
                <w:lang w:val="en-GB"/>
              </w:rPr>
            </w:pPr>
            <w:r>
              <w:rPr>
                <w:sz w:val="18"/>
                <w:szCs w:val="18"/>
                <w:lang w:val="en-GB"/>
              </w:rPr>
              <w:t>2) governance, organisation and maintenance of information security management;</w:t>
            </w:r>
          </w:p>
          <w:p w14:paraId="4119CA81" w14:textId="77777777" w:rsidR="00544AE2" w:rsidRPr="00EB39F5" w:rsidRDefault="003C44C5" w:rsidP="00544AE2">
            <w:pPr>
              <w:pStyle w:val="BodyText"/>
              <w:spacing w:after="0"/>
              <w:jc w:val="both"/>
              <w:rPr>
                <w:sz w:val="18"/>
                <w:szCs w:val="18"/>
              </w:rPr>
            </w:pPr>
            <w:r>
              <w:rPr>
                <w:sz w:val="18"/>
                <w:szCs w:val="18"/>
                <w:lang w:val="en-GB"/>
              </w:rPr>
              <w:t>[…]</w:t>
            </w:r>
          </w:p>
          <w:p w14:paraId="157A8B3C" w14:textId="77777777" w:rsidR="00720CA0" w:rsidRPr="00EB39F5" w:rsidRDefault="00720CA0" w:rsidP="00720CA0">
            <w:pPr>
              <w:pStyle w:val="BodyText"/>
              <w:spacing w:after="0"/>
              <w:jc w:val="both"/>
              <w:rPr>
                <w:b/>
                <w:sz w:val="18"/>
                <w:szCs w:val="18"/>
              </w:rPr>
            </w:pPr>
          </w:p>
        </w:tc>
        <w:tc>
          <w:tcPr>
            <w:tcW w:w="1276" w:type="dxa"/>
          </w:tcPr>
          <w:p w14:paraId="193C4482" w14:textId="77777777" w:rsidR="00720CA0" w:rsidRPr="00722E27" w:rsidRDefault="003C44C5" w:rsidP="00720CA0">
            <w:pPr>
              <w:spacing w:after="220"/>
              <w:rPr>
                <w:sz w:val="18"/>
                <w:szCs w:val="18"/>
              </w:rPr>
            </w:pPr>
            <w:r>
              <w:rPr>
                <w:sz w:val="18"/>
                <w:szCs w:val="18"/>
                <w:lang w:val="en-GB"/>
              </w:rPr>
              <w:t>4 Context of the Organisation</w:t>
            </w:r>
          </w:p>
        </w:tc>
        <w:tc>
          <w:tcPr>
            <w:tcW w:w="3402" w:type="dxa"/>
          </w:tcPr>
          <w:p w14:paraId="381CDC2F" w14:textId="77777777" w:rsidR="00720CA0" w:rsidRPr="00874DCD" w:rsidRDefault="003C44C5" w:rsidP="00720CA0">
            <w:pPr>
              <w:pStyle w:val="BodyText"/>
              <w:jc w:val="both"/>
              <w:rPr>
                <w:sz w:val="18"/>
                <w:szCs w:val="18"/>
                <w:lang w:val="en-GB"/>
              </w:rPr>
            </w:pPr>
            <w:r>
              <w:rPr>
                <w:sz w:val="18"/>
                <w:szCs w:val="18"/>
                <w:lang w:val="en-GB"/>
              </w:rPr>
              <w:t>The identification service must follow current legislation and regulations, such as the Identification and Trust Services Act, Regulation 72 and the General Data Protection Regulation.</w:t>
            </w:r>
          </w:p>
        </w:tc>
      </w:tr>
      <w:tr w:rsidR="008147B4" w:rsidRPr="00BF7C90" w14:paraId="3205F0BF" w14:textId="77777777" w:rsidTr="008147B4">
        <w:tc>
          <w:tcPr>
            <w:tcW w:w="988" w:type="dxa"/>
          </w:tcPr>
          <w:p w14:paraId="663F73B6"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2B47077A" w14:textId="77777777" w:rsidR="00720CA0" w:rsidRPr="004442DF" w:rsidRDefault="003C44C5" w:rsidP="00720CA0">
            <w:pPr>
              <w:pStyle w:val="BodyText"/>
              <w:spacing w:after="0"/>
              <w:jc w:val="both"/>
              <w:rPr>
                <w:sz w:val="18"/>
                <w:szCs w:val="18"/>
              </w:rPr>
            </w:pPr>
            <w:r>
              <w:rPr>
                <w:sz w:val="18"/>
                <w:szCs w:val="18"/>
                <w:lang w:val="en-GB"/>
              </w:rPr>
              <w:t>S, H</w:t>
            </w:r>
          </w:p>
        </w:tc>
        <w:tc>
          <w:tcPr>
            <w:tcW w:w="4253" w:type="dxa"/>
          </w:tcPr>
          <w:p w14:paraId="5EF69E8C"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covers the management, organisation and maintenance of the management procedures.</w:t>
            </w:r>
          </w:p>
          <w:p w14:paraId="362D48C9" w14:textId="77777777" w:rsidR="00720CA0" w:rsidRPr="00874DCD" w:rsidRDefault="00720CA0" w:rsidP="00720CA0">
            <w:pPr>
              <w:pStyle w:val="BodyText"/>
              <w:spacing w:after="0"/>
              <w:jc w:val="both"/>
              <w:rPr>
                <w:sz w:val="18"/>
                <w:szCs w:val="18"/>
                <w:lang w:val="en-GB"/>
              </w:rPr>
            </w:pPr>
          </w:p>
          <w:p w14:paraId="024E1E64" w14:textId="77777777" w:rsidR="00720CA0" w:rsidRPr="00874DCD" w:rsidRDefault="003C44C5" w:rsidP="00720CA0">
            <w:pPr>
              <w:pStyle w:val="BodyText"/>
              <w:spacing w:after="0"/>
              <w:jc w:val="both"/>
              <w:rPr>
                <w:sz w:val="18"/>
                <w:szCs w:val="18"/>
                <w:lang w:val="en-GB"/>
              </w:rPr>
            </w:pPr>
            <w:r>
              <w:rPr>
                <w:sz w:val="18"/>
                <w:szCs w:val="18"/>
                <w:lang w:val="en-GB"/>
              </w:rPr>
              <w:t xml:space="preserve">An up to date </w:t>
            </w:r>
            <w:r>
              <w:rPr>
                <w:b/>
                <w:bCs/>
                <w:sz w:val="18"/>
                <w:szCs w:val="18"/>
                <w:lang w:val="en-GB"/>
              </w:rPr>
              <w:t>information security policy</w:t>
            </w:r>
            <w:r>
              <w:rPr>
                <w:sz w:val="18"/>
                <w:szCs w:val="18"/>
                <w:lang w:val="en-GB"/>
              </w:rPr>
              <w:t xml:space="preserve"> approved by the management of the organisation is in place.</w:t>
            </w:r>
            <w:r>
              <w:rPr>
                <w:color w:val="054884" w:themeColor="text2"/>
                <w:sz w:val="18"/>
                <w:szCs w:val="18"/>
                <w:lang w:val="en-GB"/>
              </w:rPr>
              <w:t xml:space="preserve"> </w:t>
            </w:r>
            <w:r>
              <w:rPr>
                <w:sz w:val="18"/>
                <w:szCs w:val="18"/>
                <w:lang w:val="en-GB"/>
              </w:rPr>
              <w:t>Security principles and policies are sufficiently extensive and appropriate for the organisation and the items to be protected.</w:t>
            </w:r>
          </w:p>
          <w:p w14:paraId="09F08DDD" w14:textId="77777777" w:rsidR="00720CA0" w:rsidRPr="00874DCD" w:rsidRDefault="003C44C5" w:rsidP="00720CA0">
            <w:pPr>
              <w:pStyle w:val="BodyText"/>
              <w:spacing w:after="0"/>
              <w:jc w:val="both"/>
              <w:rPr>
                <w:sz w:val="18"/>
                <w:szCs w:val="18"/>
                <w:lang w:val="en-GB"/>
              </w:rPr>
            </w:pPr>
            <w:r>
              <w:rPr>
                <w:sz w:val="18"/>
                <w:szCs w:val="18"/>
                <w:lang w:val="en-GB"/>
              </w:rPr>
              <w:lastRenderedPageBreak/>
              <w:t xml:space="preserve"> </w:t>
            </w:r>
          </w:p>
          <w:p w14:paraId="6C7F1F37" w14:textId="77777777" w:rsidR="00720CA0" w:rsidRPr="00874DCD" w:rsidRDefault="003C44C5" w:rsidP="00720CA0">
            <w:pPr>
              <w:pStyle w:val="BodyText"/>
              <w:spacing w:after="0"/>
              <w:jc w:val="both"/>
              <w:rPr>
                <w:sz w:val="18"/>
                <w:szCs w:val="18"/>
                <w:lang w:val="en-GB"/>
              </w:rPr>
            </w:pPr>
            <w:r>
              <w:rPr>
                <w:sz w:val="18"/>
                <w:szCs w:val="18"/>
                <w:lang w:val="en-GB"/>
              </w:rPr>
              <w:t>Information security responsibilities of the staff and the subcontractors are defined.</w:t>
            </w:r>
          </w:p>
        </w:tc>
        <w:tc>
          <w:tcPr>
            <w:tcW w:w="5528" w:type="dxa"/>
          </w:tcPr>
          <w:p w14:paraId="63DD8033" w14:textId="77777777" w:rsidR="00720CA0" w:rsidRPr="00874DCD" w:rsidRDefault="00720CA0" w:rsidP="00720CA0">
            <w:pPr>
              <w:pStyle w:val="BodyText"/>
              <w:spacing w:after="0"/>
              <w:jc w:val="both"/>
              <w:rPr>
                <w:b/>
                <w:sz w:val="18"/>
                <w:szCs w:val="18"/>
                <w:lang w:val="en-GB"/>
              </w:rPr>
            </w:pPr>
          </w:p>
          <w:p w14:paraId="438BFF91"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4.2: Information security management scope</w:t>
            </w:r>
          </w:p>
          <w:p w14:paraId="6CD82BC0" w14:textId="77777777" w:rsidR="00544AE2" w:rsidRPr="00874DCD" w:rsidRDefault="003C44C5" w:rsidP="00544AE2">
            <w:pPr>
              <w:pStyle w:val="BodyText"/>
              <w:spacing w:after="0"/>
              <w:jc w:val="both"/>
              <w:rPr>
                <w:sz w:val="18"/>
                <w:szCs w:val="18"/>
                <w:lang w:val="en-GB"/>
              </w:rPr>
            </w:pPr>
            <w:r>
              <w:rPr>
                <w:sz w:val="18"/>
                <w:szCs w:val="18"/>
                <w:lang w:val="en-GB"/>
              </w:rPr>
              <w:t>Information security management shall cover the following aspects concerning the provision of identification service:</w:t>
            </w:r>
          </w:p>
          <w:p w14:paraId="3C1348EE" w14:textId="77777777" w:rsidR="00544AE2" w:rsidRPr="00874DCD" w:rsidRDefault="003C44C5" w:rsidP="00544AE2">
            <w:pPr>
              <w:pStyle w:val="BodyText"/>
              <w:spacing w:after="0"/>
              <w:jc w:val="both"/>
              <w:rPr>
                <w:sz w:val="18"/>
                <w:szCs w:val="18"/>
                <w:lang w:val="en-GB"/>
              </w:rPr>
            </w:pPr>
            <w:r>
              <w:rPr>
                <w:sz w:val="18"/>
                <w:szCs w:val="18"/>
                <w:lang w:val="en-GB"/>
              </w:rPr>
              <w:t>[…]</w:t>
            </w:r>
          </w:p>
          <w:p w14:paraId="4AE1A6C1" w14:textId="77777777" w:rsidR="00544AE2" w:rsidRPr="00874DCD" w:rsidRDefault="003C44C5" w:rsidP="00544AE2">
            <w:pPr>
              <w:pStyle w:val="BodyText"/>
              <w:spacing w:after="0"/>
              <w:jc w:val="both"/>
              <w:rPr>
                <w:sz w:val="18"/>
                <w:szCs w:val="18"/>
                <w:lang w:val="en-GB"/>
              </w:rPr>
            </w:pPr>
            <w:r>
              <w:rPr>
                <w:sz w:val="18"/>
                <w:szCs w:val="18"/>
                <w:lang w:val="en-GB"/>
              </w:rPr>
              <w:t>2) governance, organisation and maintenance of information security management;</w:t>
            </w:r>
          </w:p>
          <w:p w14:paraId="4DC72137" w14:textId="77777777" w:rsidR="00544AE2" w:rsidRPr="00874DCD" w:rsidRDefault="003C44C5" w:rsidP="00544AE2">
            <w:pPr>
              <w:pStyle w:val="BodyText"/>
              <w:spacing w:after="0"/>
              <w:jc w:val="both"/>
              <w:rPr>
                <w:sz w:val="18"/>
                <w:szCs w:val="18"/>
                <w:lang w:val="en-GB"/>
              </w:rPr>
            </w:pPr>
            <w:r>
              <w:rPr>
                <w:sz w:val="18"/>
                <w:szCs w:val="18"/>
                <w:lang w:val="en-GB"/>
              </w:rPr>
              <w:t>[…]</w:t>
            </w:r>
          </w:p>
          <w:p w14:paraId="6B52126B" w14:textId="77777777" w:rsidR="00544AE2" w:rsidRPr="00874DCD" w:rsidRDefault="003C44C5" w:rsidP="00544AE2">
            <w:pPr>
              <w:pStyle w:val="BodyText"/>
              <w:spacing w:after="0"/>
              <w:jc w:val="both"/>
              <w:rPr>
                <w:sz w:val="18"/>
                <w:szCs w:val="18"/>
                <w:lang w:val="en-GB"/>
              </w:rPr>
            </w:pPr>
            <w:r>
              <w:rPr>
                <w:sz w:val="18"/>
                <w:szCs w:val="18"/>
                <w:lang w:val="en-GB"/>
              </w:rPr>
              <w:lastRenderedPageBreak/>
              <w:t>4) resources allocated to information security, competences, staff awareness of information security, communication, documentation and the management of documented information;</w:t>
            </w:r>
          </w:p>
          <w:p w14:paraId="46999219" w14:textId="77777777" w:rsidR="00544AE2" w:rsidRPr="00EB39F5" w:rsidRDefault="003C44C5" w:rsidP="00544AE2">
            <w:pPr>
              <w:pStyle w:val="BodyText"/>
              <w:spacing w:after="0"/>
              <w:jc w:val="both"/>
              <w:rPr>
                <w:sz w:val="18"/>
                <w:szCs w:val="18"/>
              </w:rPr>
            </w:pPr>
            <w:r>
              <w:rPr>
                <w:sz w:val="18"/>
                <w:szCs w:val="18"/>
                <w:lang w:val="en-GB"/>
              </w:rPr>
              <w:t>[…]</w:t>
            </w:r>
          </w:p>
          <w:p w14:paraId="0C86B369" w14:textId="77777777" w:rsidR="00544AE2" w:rsidRPr="00EB39F5" w:rsidRDefault="00544AE2" w:rsidP="00720CA0">
            <w:pPr>
              <w:pStyle w:val="BodyText"/>
              <w:spacing w:after="0"/>
              <w:jc w:val="both"/>
              <w:rPr>
                <w:b/>
                <w:sz w:val="18"/>
                <w:szCs w:val="18"/>
              </w:rPr>
            </w:pPr>
          </w:p>
        </w:tc>
        <w:tc>
          <w:tcPr>
            <w:tcW w:w="1276" w:type="dxa"/>
          </w:tcPr>
          <w:p w14:paraId="269D6CF5" w14:textId="77777777" w:rsidR="00720CA0" w:rsidRPr="00874DCD" w:rsidRDefault="003C44C5" w:rsidP="00720CA0">
            <w:pPr>
              <w:rPr>
                <w:sz w:val="18"/>
                <w:szCs w:val="18"/>
                <w:lang w:val="en-GB"/>
              </w:rPr>
            </w:pPr>
            <w:r>
              <w:rPr>
                <w:sz w:val="18"/>
                <w:szCs w:val="18"/>
                <w:lang w:val="en-GB"/>
              </w:rPr>
              <w:lastRenderedPageBreak/>
              <w:t>5 Leadership</w:t>
            </w:r>
          </w:p>
          <w:p w14:paraId="0069B41F" w14:textId="77777777" w:rsidR="001B2B39" w:rsidRPr="00874DCD" w:rsidRDefault="001B2B39" w:rsidP="00720CA0">
            <w:pPr>
              <w:rPr>
                <w:sz w:val="18"/>
                <w:szCs w:val="18"/>
                <w:lang w:val="en-GB"/>
              </w:rPr>
            </w:pPr>
          </w:p>
          <w:p w14:paraId="722FB6D1" w14:textId="77777777" w:rsidR="00720CA0" w:rsidRPr="00874DCD" w:rsidRDefault="003C44C5" w:rsidP="00720CA0">
            <w:pPr>
              <w:rPr>
                <w:sz w:val="18"/>
                <w:szCs w:val="18"/>
                <w:lang w:val="en-GB"/>
              </w:rPr>
            </w:pPr>
            <w:r>
              <w:rPr>
                <w:sz w:val="18"/>
                <w:szCs w:val="18"/>
                <w:lang w:val="en-GB"/>
              </w:rPr>
              <w:t>9.2 Internal audit</w:t>
            </w:r>
          </w:p>
          <w:p w14:paraId="2B855A8D" w14:textId="77777777" w:rsidR="001F0D52" w:rsidRPr="00874DCD" w:rsidRDefault="001F0D52" w:rsidP="00720CA0">
            <w:pPr>
              <w:rPr>
                <w:sz w:val="18"/>
                <w:szCs w:val="18"/>
                <w:lang w:val="en-GB"/>
              </w:rPr>
            </w:pPr>
          </w:p>
          <w:p w14:paraId="35EFA75E" w14:textId="77777777" w:rsidR="00720CA0" w:rsidRPr="00874DCD" w:rsidRDefault="003C44C5" w:rsidP="00720CA0">
            <w:pPr>
              <w:rPr>
                <w:sz w:val="18"/>
                <w:szCs w:val="18"/>
                <w:lang w:val="en-GB"/>
              </w:rPr>
            </w:pPr>
            <w:r>
              <w:rPr>
                <w:sz w:val="18"/>
                <w:szCs w:val="18"/>
                <w:lang w:val="en-GB"/>
              </w:rPr>
              <w:t>9.3 Management review</w:t>
            </w:r>
          </w:p>
          <w:p w14:paraId="45F49A50" w14:textId="77777777" w:rsidR="001F0D52" w:rsidRPr="00874DCD" w:rsidRDefault="001F0D52" w:rsidP="00720CA0">
            <w:pPr>
              <w:rPr>
                <w:sz w:val="18"/>
                <w:szCs w:val="18"/>
                <w:lang w:val="en-GB"/>
              </w:rPr>
            </w:pPr>
          </w:p>
          <w:p w14:paraId="53D0CEBF" w14:textId="77777777" w:rsidR="00720CA0" w:rsidRPr="00874DCD" w:rsidRDefault="003C44C5" w:rsidP="00720CA0">
            <w:pPr>
              <w:rPr>
                <w:sz w:val="18"/>
                <w:szCs w:val="18"/>
                <w:lang w:val="en-GB"/>
              </w:rPr>
            </w:pPr>
            <w:r>
              <w:rPr>
                <w:sz w:val="18"/>
                <w:szCs w:val="18"/>
                <w:lang w:val="en-GB"/>
              </w:rPr>
              <w:lastRenderedPageBreak/>
              <w:t>10 Improvement</w:t>
            </w:r>
          </w:p>
          <w:p w14:paraId="0C984D81" w14:textId="77777777" w:rsidR="00720CA0" w:rsidRPr="00874DCD" w:rsidRDefault="00720CA0" w:rsidP="00720CA0">
            <w:pPr>
              <w:rPr>
                <w:sz w:val="18"/>
                <w:szCs w:val="18"/>
                <w:lang w:val="en-GB"/>
              </w:rPr>
            </w:pPr>
          </w:p>
          <w:p w14:paraId="49E218B7" w14:textId="77777777" w:rsidR="00720CA0" w:rsidRPr="00874DCD" w:rsidRDefault="003C44C5" w:rsidP="00720CA0">
            <w:pPr>
              <w:rPr>
                <w:sz w:val="18"/>
                <w:szCs w:val="18"/>
                <w:lang w:val="en-GB"/>
              </w:rPr>
            </w:pPr>
            <w:r>
              <w:rPr>
                <w:sz w:val="18"/>
                <w:szCs w:val="18"/>
                <w:lang w:val="en-GB"/>
              </w:rPr>
              <w:t>A.5.1.1 Policies for information security</w:t>
            </w:r>
          </w:p>
          <w:p w14:paraId="01DB0FEF" w14:textId="77777777" w:rsidR="00926E5A" w:rsidRPr="00874DCD" w:rsidRDefault="00926E5A" w:rsidP="00720CA0">
            <w:pPr>
              <w:rPr>
                <w:sz w:val="18"/>
                <w:szCs w:val="18"/>
                <w:lang w:val="en-GB"/>
              </w:rPr>
            </w:pPr>
          </w:p>
          <w:p w14:paraId="4BFEE312" w14:textId="77777777" w:rsidR="00720CA0" w:rsidRPr="00874DCD" w:rsidRDefault="003C44C5" w:rsidP="00720CA0">
            <w:pPr>
              <w:rPr>
                <w:sz w:val="18"/>
                <w:szCs w:val="18"/>
                <w:lang w:val="en-GB"/>
              </w:rPr>
            </w:pPr>
            <w:r>
              <w:rPr>
                <w:sz w:val="18"/>
                <w:szCs w:val="18"/>
                <w:lang w:val="en-GB"/>
              </w:rPr>
              <w:t>A.6.1.1 Information security roles and responsibilities</w:t>
            </w:r>
          </w:p>
          <w:p w14:paraId="0C59F991" w14:textId="77777777" w:rsidR="00926E5A" w:rsidRPr="00874DCD" w:rsidRDefault="00926E5A" w:rsidP="00720CA0">
            <w:pPr>
              <w:rPr>
                <w:sz w:val="18"/>
                <w:szCs w:val="18"/>
                <w:lang w:val="en-GB"/>
              </w:rPr>
            </w:pPr>
          </w:p>
          <w:p w14:paraId="72C7F9DA" w14:textId="77777777" w:rsidR="00926E5A" w:rsidRPr="00874DCD" w:rsidRDefault="003C44C5" w:rsidP="00720CA0">
            <w:pPr>
              <w:rPr>
                <w:sz w:val="16"/>
                <w:szCs w:val="16"/>
                <w:lang w:val="en-GB"/>
              </w:rPr>
            </w:pPr>
            <w:r>
              <w:rPr>
                <w:sz w:val="18"/>
                <w:szCs w:val="18"/>
                <w:lang w:val="en-GB"/>
              </w:rPr>
              <w:t>A.15.1.1 Information security policy for supplier relationships</w:t>
            </w:r>
          </w:p>
        </w:tc>
        <w:tc>
          <w:tcPr>
            <w:tcW w:w="3402" w:type="dxa"/>
          </w:tcPr>
          <w:p w14:paraId="7CC919A7" w14:textId="77777777" w:rsidR="00720CA0" w:rsidRPr="00874DCD" w:rsidRDefault="00720CA0" w:rsidP="00720CA0">
            <w:pPr>
              <w:pStyle w:val="BodyText"/>
              <w:spacing w:after="0"/>
              <w:jc w:val="both"/>
              <w:rPr>
                <w:sz w:val="18"/>
                <w:szCs w:val="18"/>
                <w:lang w:val="en-GB"/>
              </w:rPr>
            </w:pPr>
          </w:p>
          <w:p w14:paraId="49EA0671" w14:textId="77777777" w:rsidR="00720CA0" w:rsidRPr="00874DCD" w:rsidRDefault="00720CA0" w:rsidP="00720CA0">
            <w:pPr>
              <w:pStyle w:val="BodyText"/>
              <w:spacing w:after="0"/>
              <w:jc w:val="both"/>
              <w:rPr>
                <w:sz w:val="18"/>
                <w:szCs w:val="18"/>
                <w:lang w:val="en-GB"/>
              </w:rPr>
            </w:pPr>
          </w:p>
        </w:tc>
      </w:tr>
      <w:tr w:rsidR="008147B4" w14:paraId="2A8E07B1" w14:textId="77777777" w:rsidTr="008147B4">
        <w:tc>
          <w:tcPr>
            <w:tcW w:w="988" w:type="dxa"/>
          </w:tcPr>
          <w:p w14:paraId="28F1A51B"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5957CEDB" w14:textId="77777777" w:rsidR="00720CA0" w:rsidRPr="004442DF" w:rsidRDefault="003C44C5" w:rsidP="00720CA0">
            <w:pPr>
              <w:pStyle w:val="BodyText"/>
              <w:spacing w:after="0"/>
              <w:jc w:val="both"/>
              <w:rPr>
                <w:sz w:val="18"/>
                <w:szCs w:val="18"/>
              </w:rPr>
            </w:pPr>
            <w:r>
              <w:rPr>
                <w:sz w:val="18"/>
                <w:szCs w:val="18"/>
                <w:lang w:val="en-GB"/>
              </w:rPr>
              <w:t>S, H</w:t>
            </w:r>
          </w:p>
        </w:tc>
        <w:tc>
          <w:tcPr>
            <w:tcW w:w="4253" w:type="dxa"/>
          </w:tcPr>
          <w:p w14:paraId="18A77D6E"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covers the management of information security risks related to the offering of the identification service.</w:t>
            </w:r>
          </w:p>
          <w:p w14:paraId="6C839E94" w14:textId="77777777" w:rsidR="00720CA0" w:rsidRPr="00874DCD" w:rsidRDefault="00720CA0" w:rsidP="00720CA0">
            <w:pPr>
              <w:pStyle w:val="BodyText"/>
              <w:spacing w:after="0"/>
              <w:jc w:val="both"/>
              <w:rPr>
                <w:sz w:val="18"/>
                <w:szCs w:val="18"/>
                <w:lang w:val="en-GB"/>
              </w:rPr>
            </w:pPr>
          </w:p>
          <w:p w14:paraId="106787C2" w14:textId="77777777" w:rsidR="00720CA0" w:rsidRPr="00874DCD" w:rsidRDefault="003C44C5" w:rsidP="00720CA0">
            <w:pPr>
              <w:pStyle w:val="BodyText"/>
              <w:spacing w:after="0"/>
              <w:jc w:val="both"/>
              <w:rPr>
                <w:sz w:val="18"/>
                <w:szCs w:val="18"/>
                <w:lang w:val="en-GB"/>
              </w:rPr>
            </w:pPr>
            <w:r>
              <w:rPr>
                <w:sz w:val="18"/>
                <w:szCs w:val="18"/>
                <w:lang w:val="en-GB"/>
              </w:rPr>
              <w:t>Risk management is a regular, continuous and documented process.</w:t>
            </w:r>
          </w:p>
          <w:p w14:paraId="6ECFD7D8" w14:textId="77777777" w:rsidR="00720CA0" w:rsidRPr="00874DCD" w:rsidRDefault="00720CA0" w:rsidP="00720CA0">
            <w:pPr>
              <w:pStyle w:val="BodyText"/>
              <w:spacing w:after="0"/>
              <w:jc w:val="both"/>
              <w:rPr>
                <w:sz w:val="18"/>
                <w:szCs w:val="18"/>
                <w:lang w:val="en-GB"/>
              </w:rPr>
            </w:pPr>
          </w:p>
          <w:p w14:paraId="3698666A" w14:textId="77777777" w:rsidR="00720CA0" w:rsidRPr="00874DCD" w:rsidRDefault="003C44C5" w:rsidP="00720CA0">
            <w:pPr>
              <w:pStyle w:val="BodyText"/>
              <w:spacing w:after="0"/>
              <w:jc w:val="both"/>
              <w:rPr>
                <w:sz w:val="18"/>
                <w:szCs w:val="18"/>
                <w:lang w:val="en-GB"/>
              </w:rPr>
            </w:pPr>
            <w:r>
              <w:rPr>
                <w:sz w:val="18"/>
                <w:szCs w:val="18"/>
                <w:lang w:val="en-GB"/>
              </w:rPr>
              <w:t>The risks that are identified are classified and prioritised.</w:t>
            </w:r>
          </w:p>
          <w:p w14:paraId="0F9DCE8C" w14:textId="77777777" w:rsidR="00720CA0" w:rsidRPr="00874DCD" w:rsidRDefault="00720CA0" w:rsidP="00720CA0">
            <w:pPr>
              <w:pStyle w:val="BodyText"/>
              <w:spacing w:after="0"/>
              <w:jc w:val="both"/>
              <w:rPr>
                <w:sz w:val="18"/>
                <w:szCs w:val="18"/>
                <w:lang w:val="en-GB"/>
              </w:rPr>
            </w:pPr>
          </w:p>
          <w:p w14:paraId="340982C3" w14:textId="77777777" w:rsidR="00720CA0" w:rsidRPr="00874DCD" w:rsidRDefault="003C44C5" w:rsidP="00720CA0">
            <w:pPr>
              <w:pStyle w:val="BodyText"/>
              <w:spacing w:after="0"/>
              <w:jc w:val="both"/>
              <w:rPr>
                <w:sz w:val="18"/>
                <w:szCs w:val="18"/>
                <w:lang w:val="en-GB"/>
              </w:rPr>
            </w:pPr>
            <w:r>
              <w:rPr>
                <w:sz w:val="18"/>
                <w:szCs w:val="18"/>
                <w:lang w:val="en-GB"/>
              </w:rPr>
              <w:t>The risk management process is able to detect risks to the confidentiality, integrity and availability of information.</w:t>
            </w:r>
          </w:p>
          <w:p w14:paraId="6BEA4BA1" w14:textId="77777777" w:rsidR="00720CA0" w:rsidRPr="00874DCD" w:rsidRDefault="00720CA0" w:rsidP="00720CA0">
            <w:pPr>
              <w:pStyle w:val="BodyText"/>
              <w:spacing w:after="0"/>
              <w:jc w:val="both"/>
              <w:rPr>
                <w:sz w:val="18"/>
                <w:szCs w:val="18"/>
                <w:lang w:val="en-GB"/>
              </w:rPr>
            </w:pPr>
          </w:p>
          <w:p w14:paraId="166442B2" w14:textId="77777777" w:rsidR="00720CA0" w:rsidRPr="00874DCD" w:rsidRDefault="003C44C5" w:rsidP="00720CA0">
            <w:pPr>
              <w:pStyle w:val="BodyText"/>
              <w:spacing w:after="0"/>
              <w:jc w:val="both"/>
              <w:rPr>
                <w:sz w:val="18"/>
                <w:szCs w:val="18"/>
                <w:lang w:val="en-GB"/>
              </w:rPr>
            </w:pPr>
            <w:r>
              <w:rPr>
                <w:sz w:val="18"/>
                <w:szCs w:val="18"/>
                <w:lang w:val="en-GB"/>
              </w:rPr>
              <w:t>The risk management process and its results are employed in designing the security measures of the identification service/identification scheme.</w:t>
            </w:r>
          </w:p>
          <w:p w14:paraId="1F5F6D06" w14:textId="77777777" w:rsidR="00720CA0" w:rsidRPr="00874DCD" w:rsidRDefault="00720CA0" w:rsidP="00720CA0">
            <w:pPr>
              <w:pStyle w:val="BodyText"/>
              <w:spacing w:after="0"/>
              <w:jc w:val="both"/>
              <w:rPr>
                <w:sz w:val="18"/>
                <w:szCs w:val="18"/>
                <w:lang w:val="en-GB"/>
              </w:rPr>
            </w:pPr>
          </w:p>
        </w:tc>
        <w:tc>
          <w:tcPr>
            <w:tcW w:w="5528" w:type="dxa"/>
          </w:tcPr>
          <w:p w14:paraId="2AE64829" w14:textId="77777777" w:rsidR="00720CA0" w:rsidRPr="00874DCD" w:rsidRDefault="00720CA0" w:rsidP="00720CA0">
            <w:pPr>
              <w:pStyle w:val="BodyText"/>
              <w:spacing w:after="0"/>
              <w:jc w:val="both"/>
              <w:rPr>
                <w:b/>
                <w:sz w:val="18"/>
                <w:szCs w:val="18"/>
                <w:lang w:val="en-GB"/>
              </w:rPr>
            </w:pPr>
          </w:p>
          <w:p w14:paraId="5F6B2396"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4.2: Information security management scope</w:t>
            </w:r>
          </w:p>
          <w:p w14:paraId="2C411167" w14:textId="77777777" w:rsidR="00544AE2" w:rsidRPr="00874DCD" w:rsidRDefault="003C44C5" w:rsidP="00544AE2">
            <w:pPr>
              <w:pStyle w:val="BodyText"/>
              <w:spacing w:after="0"/>
              <w:jc w:val="both"/>
              <w:rPr>
                <w:sz w:val="18"/>
                <w:szCs w:val="18"/>
                <w:lang w:val="en-GB"/>
              </w:rPr>
            </w:pPr>
            <w:r>
              <w:rPr>
                <w:sz w:val="18"/>
                <w:szCs w:val="18"/>
                <w:lang w:val="en-GB"/>
              </w:rPr>
              <w:t>Information security management shall cover the following aspects concerning the provision of identification service:</w:t>
            </w:r>
          </w:p>
          <w:p w14:paraId="57456313" w14:textId="77777777" w:rsidR="00544AE2" w:rsidRPr="00874DCD" w:rsidRDefault="003C44C5" w:rsidP="00544AE2">
            <w:pPr>
              <w:pStyle w:val="BodyText"/>
              <w:spacing w:after="0"/>
              <w:jc w:val="both"/>
              <w:rPr>
                <w:sz w:val="18"/>
                <w:szCs w:val="18"/>
                <w:lang w:val="en-GB"/>
              </w:rPr>
            </w:pPr>
            <w:r>
              <w:rPr>
                <w:sz w:val="18"/>
                <w:szCs w:val="18"/>
                <w:lang w:val="en-GB"/>
              </w:rPr>
              <w:t>[…]</w:t>
            </w:r>
          </w:p>
          <w:p w14:paraId="1BF6B4C2" w14:textId="77777777" w:rsidR="00544AE2" w:rsidRPr="00874DCD" w:rsidRDefault="003C44C5" w:rsidP="00544AE2">
            <w:pPr>
              <w:pStyle w:val="BodyText"/>
              <w:spacing w:after="0"/>
              <w:jc w:val="both"/>
              <w:rPr>
                <w:sz w:val="18"/>
                <w:szCs w:val="18"/>
                <w:lang w:val="en-GB"/>
              </w:rPr>
            </w:pPr>
            <w:r>
              <w:rPr>
                <w:sz w:val="18"/>
                <w:szCs w:val="18"/>
                <w:lang w:val="en-GB"/>
              </w:rPr>
              <w:t>3) management of information security risks related to the provision of the identification service;</w:t>
            </w:r>
          </w:p>
          <w:p w14:paraId="62813CAF" w14:textId="77777777" w:rsidR="00544AE2" w:rsidRPr="00EB39F5" w:rsidRDefault="003C44C5" w:rsidP="00544AE2">
            <w:pPr>
              <w:pStyle w:val="BodyText"/>
              <w:spacing w:after="0"/>
              <w:jc w:val="both"/>
              <w:rPr>
                <w:sz w:val="18"/>
                <w:szCs w:val="18"/>
              </w:rPr>
            </w:pPr>
            <w:r>
              <w:rPr>
                <w:sz w:val="18"/>
                <w:szCs w:val="18"/>
                <w:lang w:val="en-GB"/>
              </w:rPr>
              <w:t>[…]</w:t>
            </w:r>
          </w:p>
          <w:p w14:paraId="1301E6FC" w14:textId="77777777" w:rsidR="00544AE2" w:rsidRPr="00EB39F5" w:rsidRDefault="00544AE2" w:rsidP="00720CA0">
            <w:pPr>
              <w:pStyle w:val="BodyText"/>
              <w:spacing w:after="0"/>
              <w:jc w:val="both"/>
              <w:rPr>
                <w:b/>
                <w:sz w:val="18"/>
                <w:szCs w:val="18"/>
              </w:rPr>
            </w:pPr>
          </w:p>
        </w:tc>
        <w:tc>
          <w:tcPr>
            <w:tcW w:w="1276" w:type="dxa"/>
          </w:tcPr>
          <w:p w14:paraId="4B070A1E" w14:textId="77777777" w:rsidR="00720CA0" w:rsidRDefault="003C44C5" w:rsidP="00720CA0">
            <w:pPr>
              <w:spacing w:after="220"/>
              <w:rPr>
                <w:sz w:val="16"/>
                <w:szCs w:val="16"/>
              </w:rPr>
            </w:pPr>
            <w:r>
              <w:rPr>
                <w:sz w:val="16"/>
                <w:szCs w:val="16"/>
                <w:lang w:val="en-GB"/>
              </w:rPr>
              <w:t xml:space="preserve">MPS72 reference: </w:t>
            </w:r>
          </w:p>
          <w:p w14:paraId="681C000E" w14:textId="77777777" w:rsidR="00720CA0" w:rsidRDefault="003C44C5" w:rsidP="00720CA0">
            <w:pPr>
              <w:spacing w:after="220"/>
              <w:rPr>
                <w:sz w:val="16"/>
                <w:szCs w:val="16"/>
              </w:rPr>
            </w:pPr>
            <w:r>
              <w:rPr>
                <w:sz w:val="16"/>
                <w:szCs w:val="16"/>
                <w:lang w:val="en-GB"/>
              </w:rPr>
              <w:t>6 Planning</w:t>
            </w:r>
          </w:p>
          <w:p w14:paraId="153B0D27" w14:textId="77777777" w:rsidR="00542C40" w:rsidRPr="00981A00" w:rsidRDefault="003C44C5" w:rsidP="00720CA0">
            <w:pPr>
              <w:spacing w:after="220"/>
              <w:rPr>
                <w:sz w:val="16"/>
                <w:szCs w:val="16"/>
              </w:rPr>
            </w:pPr>
            <w:r>
              <w:rPr>
                <w:sz w:val="16"/>
                <w:szCs w:val="16"/>
                <w:lang w:val="en-GB"/>
              </w:rPr>
              <w:t>8 Operation</w:t>
            </w:r>
          </w:p>
        </w:tc>
        <w:tc>
          <w:tcPr>
            <w:tcW w:w="3402" w:type="dxa"/>
          </w:tcPr>
          <w:p w14:paraId="15745282" w14:textId="77777777" w:rsidR="00720CA0" w:rsidRPr="00CD1C02" w:rsidRDefault="00720CA0" w:rsidP="00720CA0">
            <w:pPr>
              <w:pStyle w:val="BodyText"/>
              <w:spacing w:after="0"/>
              <w:jc w:val="both"/>
              <w:rPr>
                <w:sz w:val="18"/>
                <w:szCs w:val="18"/>
              </w:rPr>
            </w:pPr>
          </w:p>
        </w:tc>
      </w:tr>
      <w:tr w:rsidR="008147B4" w14:paraId="65944F19" w14:textId="77777777" w:rsidTr="008147B4">
        <w:tc>
          <w:tcPr>
            <w:tcW w:w="988" w:type="dxa"/>
          </w:tcPr>
          <w:p w14:paraId="25C9C933" w14:textId="77777777" w:rsidR="00720CA0" w:rsidRPr="00E11277" w:rsidRDefault="00720CA0" w:rsidP="00900D8A">
            <w:pPr>
              <w:pStyle w:val="BodyText"/>
              <w:numPr>
                <w:ilvl w:val="0"/>
                <w:numId w:val="23"/>
              </w:numPr>
              <w:spacing w:after="0"/>
              <w:jc w:val="both"/>
              <w:rPr>
                <w:sz w:val="18"/>
                <w:szCs w:val="18"/>
              </w:rPr>
            </w:pPr>
          </w:p>
        </w:tc>
        <w:tc>
          <w:tcPr>
            <w:tcW w:w="850" w:type="dxa"/>
          </w:tcPr>
          <w:p w14:paraId="49387056" w14:textId="77777777" w:rsidR="00720CA0" w:rsidRPr="004442DF" w:rsidRDefault="003C44C5" w:rsidP="00720CA0">
            <w:pPr>
              <w:pStyle w:val="BodyText"/>
              <w:spacing w:after="0"/>
              <w:jc w:val="both"/>
              <w:rPr>
                <w:sz w:val="18"/>
                <w:szCs w:val="18"/>
              </w:rPr>
            </w:pPr>
            <w:r>
              <w:rPr>
                <w:sz w:val="18"/>
                <w:szCs w:val="18"/>
                <w:lang w:val="en-GB"/>
              </w:rPr>
              <w:t>S, H</w:t>
            </w:r>
          </w:p>
        </w:tc>
        <w:tc>
          <w:tcPr>
            <w:tcW w:w="4253" w:type="dxa"/>
          </w:tcPr>
          <w:p w14:paraId="153A5FAC"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covers the resources allocated to information security, competence requirements, staff awareness of information security, communication, documentation and the management of documented information.</w:t>
            </w:r>
          </w:p>
          <w:p w14:paraId="7B750772" w14:textId="77777777" w:rsidR="00720CA0" w:rsidRPr="00874DCD" w:rsidRDefault="00720CA0" w:rsidP="00720CA0">
            <w:pPr>
              <w:pStyle w:val="BodyText"/>
              <w:spacing w:after="0"/>
              <w:jc w:val="both"/>
              <w:rPr>
                <w:sz w:val="18"/>
                <w:szCs w:val="18"/>
                <w:lang w:val="en-GB"/>
              </w:rPr>
            </w:pPr>
          </w:p>
          <w:p w14:paraId="53ABA8EF" w14:textId="77777777" w:rsidR="00720CA0" w:rsidRPr="00874DCD" w:rsidRDefault="003C44C5" w:rsidP="00720CA0">
            <w:pPr>
              <w:pStyle w:val="BodyText"/>
              <w:spacing w:after="0"/>
              <w:jc w:val="both"/>
              <w:rPr>
                <w:sz w:val="18"/>
                <w:szCs w:val="18"/>
                <w:lang w:val="en-GB"/>
              </w:rPr>
            </w:pPr>
            <w:r>
              <w:rPr>
                <w:sz w:val="18"/>
                <w:szCs w:val="18"/>
                <w:lang w:val="en-GB"/>
              </w:rPr>
              <w:t>Up to date information security guidelines and policies are available to everyone working with tasks related to electronic identification.</w:t>
            </w:r>
          </w:p>
          <w:p w14:paraId="7B7CB0DD" w14:textId="77777777" w:rsidR="00720CA0" w:rsidRPr="00874DCD" w:rsidRDefault="00720CA0" w:rsidP="00720CA0">
            <w:pPr>
              <w:pStyle w:val="BodyText"/>
              <w:spacing w:after="0"/>
              <w:jc w:val="both"/>
              <w:rPr>
                <w:color w:val="054884" w:themeColor="text2"/>
                <w:sz w:val="18"/>
                <w:szCs w:val="18"/>
                <w:lang w:val="en-GB"/>
              </w:rPr>
            </w:pPr>
          </w:p>
          <w:p w14:paraId="7999F888" w14:textId="77777777" w:rsidR="00720CA0" w:rsidRDefault="003C44C5" w:rsidP="00720CA0">
            <w:pPr>
              <w:pStyle w:val="BodyText"/>
              <w:spacing w:after="0"/>
              <w:jc w:val="both"/>
              <w:rPr>
                <w:sz w:val="18"/>
                <w:szCs w:val="18"/>
              </w:rPr>
            </w:pPr>
            <w:r>
              <w:rPr>
                <w:sz w:val="18"/>
                <w:szCs w:val="18"/>
                <w:lang w:val="en-GB"/>
              </w:rPr>
              <w:t>Information security training given to the staff is regular and documented. Efficiency of the training is monitored.</w:t>
            </w:r>
          </w:p>
        </w:tc>
        <w:tc>
          <w:tcPr>
            <w:tcW w:w="5528" w:type="dxa"/>
          </w:tcPr>
          <w:p w14:paraId="22E06920" w14:textId="77777777" w:rsidR="00720CA0" w:rsidRPr="00874DCD" w:rsidRDefault="00720CA0" w:rsidP="00720CA0">
            <w:pPr>
              <w:pStyle w:val="BodyText"/>
              <w:spacing w:after="0"/>
              <w:jc w:val="both"/>
              <w:rPr>
                <w:b/>
                <w:sz w:val="18"/>
                <w:szCs w:val="18"/>
                <w:lang w:val="en-GB"/>
              </w:rPr>
            </w:pPr>
          </w:p>
          <w:p w14:paraId="162DC3E0"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4.2: Information security management scope</w:t>
            </w:r>
          </w:p>
          <w:p w14:paraId="74C01448" w14:textId="77777777" w:rsidR="00544AE2" w:rsidRPr="00874DCD" w:rsidRDefault="003C44C5" w:rsidP="00544AE2">
            <w:pPr>
              <w:pStyle w:val="BodyText"/>
              <w:spacing w:after="0"/>
              <w:jc w:val="both"/>
              <w:rPr>
                <w:sz w:val="18"/>
                <w:szCs w:val="18"/>
                <w:lang w:val="en-GB"/>
              </w:rPr>
            </w:pPr>
            <w:r>
              <w:rPr>
                <w:sz w:val="18"/>
                <w:szCs w:val="18"/>
                <w:lang w:val="en-GB"/>
              </w:rPr>
              <w:t>Information security management shall cover the following aspects concerning the provision of identification service:</w:t>
            </w:r>
          </w:p>
          <w:p w14:paraId="07D6F8EF" w14:textId="77777777" w:rsidR="00544AE2" w:rsidRPr="00874DCD" w:rsidRDefault="003C44C5" w:rsidP="00544AE2">
            <w:pPr>
              <w:pStyle w:val="BodyText"/>
              <w:spacing w:after="0"/>
              <w:jc w:val="both"/>
              <w:rPr>
                <w:sz w:val="18"/>
                <w:szCs w:val="18"/>
                <w:lang w:val="en-GB"/>
              </w:rPr>
            </w:pPr>
            <w:r>
              <w:rPr>
                <w:sz w:val="18"/>
                <w:szCs w:val="18"/>
                <w:lang w:val="en-GB"/>
              </w:rPr>
              <w:t>[…]</w:t>
            </w:r>
          </w:p>
          <w:p w14:paraId="5D189628" w14:textId="77777777" w:rsidR="00544AE2" w:rsidRPr="00874DCD" w:rsidRDefault="003C44C5" w:rsidP="00544AE2">
            <w:pPr>
              <w:pStyle w:val="BodyText"/>
              <w:spacing w:after="0"/>
              <w:jc w:val="both"/>
              <w:rPr>
                <w:sz w:val="18"/>
                <w:szCs w:val="18"/>
                <w:lang w:val="en-GB"/>
              </w:rPr>
            </w:pPr>
            <w:r>
              <w:rPr>
                <w:sz w:val="18"/>
                <w:szCs w:val="18"/>
                <w:lang w:val="en-GB"/>
              </w:rPr>
              <w:t>4) resources allocated to information security, competences, staff awareness of information security, communication, documentation and the management of documented information;</w:t>
            </w:r>
          </w:p>
          <w:p w14:paraId="13455241" w14:textId="77777777" w:rsidR="00544AE2" w:rsidRPr="00EB39F5" w:rsidRDefault="003C44C5" w:rsidP="00544AE2">
            <w:pPr>
              <w:pStyle w:val="BodyText"/>
              <w:spacing w:after="0"/>
              <w:jc w:val="both"/>
              <w:rPr>
                <w:sz w:val="18"/>
                <w:szCs w:val="18"/>
              </w:rPr>
            </w:pPr>
            <w:r>
              <w:rPr>
                <w:sz w:val="18"/>
                <w:szCs w:val="18"/>
                <w:lang w:val="en-GB"/>
              </w:rPr>
              <w:t>[…]</w:t>
            </w:r>
          </w:p>
          <w:p w14:paraId="6571334B" w14:textId="77777777" w:rsidR="00544AE2" w:rsidRPr="00EB39F5" w:rsidRDefault="00544AE2" w:rsidP="00720CA0">
            <w:pPr>
              <w:pStyle w:val="BodyText"/>
              <w:spacing w:after="0"/>
              <w:jc w:val="both"/>
              <w:rPr>
                <w:b/>
                <w:sz w:val="18"/>
                <w:szCs w:val="18"/>
              </w:rPr>
            </w:pPr>
          </w:p>
        </w:tc>
        <w:tc>
          <w:tcPr>
            <w:tcW w:w="1276" w:type="dxa"/>
          </w:tcPr>
          <w:p w14:paraId="42C9C07A" w14:textId="77777777" w:rsidR="001B2B39" w:rsidRDefault="003C44C5" w:rsidP="00720CA0">
            <w:pPr>
              <w:spacing w:after="220"/>
              <w:rPr>
                <w:sz w:val="18"/>
                <w:szCs w:val="18"/>
              </w:rPr>
            </w:pPr>
            <w:r>
              <w:rPr>
                <w:sz w:val="18"/>
                <w:szCs w:val="18"/>
                <w:lang w:val="en-GB"/>
              </w:rPr>
              <w:t>MPS72:</w:t>
            </w:r>
          </w:p>
          <w:p w14:paraId="50E9E84E" w14:textId="77777777" w:rsidR="00720CA0" w:rsidRPr="00F15622" w:rsidRDefault="003C44C5" w:rsidP="00720CA0">
            <w:pPr>
              <w:spacing w:after="220"/>
              <w:rPr>
                <w:sz w:val="18"/>
                <w:szCs w:val="18"/>
              </w:rPr>
            </w:pPr>
            <w:r>
              <w:rPr>
                <w:sz w:val="18"/>
                <w:szCs w:val="18"/>
                <w:lang w:val="en-GB"/>
              </w:rPr>
              <w:t>7 Support</w:t>
            </w:r>
          </w:p>
        </w:tc>
        <w:tc>
          <w:tcPr>
            <w:tcW w:w="3402" w:type="dxa"/>
          </w:tcPr>
          <w:p w14:paraId="3881C5F6" w14:textId="77777777" w:rsidR="00720CA0" w:rsidRDefault="00720CA0" w:rsidP="00720CA0">
            <w:pPr>
              <w:pStyle w:val="BodyText"/>
              <w:spacing w:after="0"/>
              <w:jc w:val="both"/>
              <w:rPr>
                <w:sz w:val="18"/>
                <w:szCs w:val="18"/>
              </w:rPr>
            </w:pPr>
          </w:p>
        </w:tc>
      </w:tr>
      <w:tr w:rsidR="008147B4" w:rsidRPr="00BF7C90" w14:paraId="43537332" w14:textId="77777777" w:rsidTr="008147B4">
        <w:tc>
          <w:tcPr>
            <w:tcW w:w="988" w:type="dxa"/>
            <w:shd w:val="clear" w:color="auto" w:fill="auto"/>
          </w:tcPr>
          <w:p w14:paraId="05AB5F08" w14:textId="77777777" w:rsidR="00720CA0" w:rsidRPr="00E11277" w:rsidRDefault="00720CA0" w:rsidP="00900D8A">
            <w:pPr>
              <w:pStyle w:val="BodyText"/>
              <w:numPr>
                <w:ilvl w:val="0"/>
                <w:numId w:val="23"/>
              </w:numPr>
              <w:spacing w:after="0"/>
              <w:jc w:val="both"/>
              <w:rPr>
                <w:sz w:val="18"/>
                <w:szCs w:val="18"/>
              </w:rPr>
            </w:pPr>
          </w:p>
        </w:tc>
        <w:tc>
          <w:tcPr>
            <w:tcW w:w="850" w:type="dxa"/>
          </w:tcPr>
          <w:p w14:paraId="1A696D6E" w14:textId="77777777" w:rsidR="00720CA0" w:rsidRPr="004442DF" w:rsidRDefault="003C44C5" w:rsidP="00720CA0">
            <w:pPr>
              <w:pStyle w:val="BodyText"/>
              <w:spacing w:after="0"/>
              <w:jc w:val="both"/>
              <w:rPr>
                <w:sz w:val="18"/>
                <w:szCs w:val="18"/>
              </w:rPr>
            </w:pPr>
            <w:r>
              <w:rPr>
                <w:sz w:val="18"/>
                <w:szCs w:val="18"/>
                <w:lang w:val="en-GB"/>
              </w:rPr>
              <w:t>S, H</w:t>
            </w:r>
          </w:p>
        </w:tc>
        <w:tc>
          <w:tcPr>
            <w:tcW w:w="4253" w:type="dxa"/>
          </w:tcPr>
          <w:p w14:paraId="5997DF4A"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ensures that the offering of the identification service is planned and managed in such a way that the information security requirements set for identification services are met.</w:t>
            </w:r>
          </w:p>
          <w:p w14:paraId="325DFAEB" w14:textId="77777777" w:rsidR="00720CA0" w:rsidRPr="00874DCD" w:rsidRDefault="003C44C5" w:rsidP="00720CA0">
            <w:pPr>
              <w:pStyle w:val="BodyText"/>
              <w:spacing w:after="0"/>
              <w:jc w:val="both"/>
              <w:rPr>
                <w:sz w:val="18"/>
                <w:szCs w:val="18"/>
                <w:lang w:val="en-GB"/>
              </w:rPr>
            </w:pPr>
            <w:r>
              <w:rPr>
                <w:sz w:val="18"/>
                <w:szCs w:val="18"/>
                <w:lang w:val="en-GB"/>
              </w:rPr>
              <w:t xml:space="preserve"> </w:t>
            </w:r>
          </w:p>
          <w:p w14:paraId="5A6FC576" w14:textId="77777777" w:rsidR="00720CA0" w:rsidRPr="00874DCD" w:rsidRDefault="00720CA0" w:rsidP="00720CA0">
            <w:pPr>
              <w:pStyle w:val="BodyText"/>
              <w:jc w:val="both"/>
              <w:rPr>
                <w:sz w:val="18"/>
                <w:szCs w:val="18"/>
                <w:lang w:val="en-GB"/>
              </w:rPr>
            </w:pPr>
          </w:p>
        </w:tc>
        <w:tc>
          <w:tcPr>
            <w:tcW w:w="5528" w:type="dxa"/>
          </w:tcPr>
          <w:p w14:paraId="0CF733A3" w14:textId="77777777" w:rsidR="00720CA0" w:rsidRPr="00874DCD" w:rsidRDefault="003C44C5" w:rsidP="00720CA0">
            <w:pPr>
              <w:pStyle w:val="BodyText"/>
              <w:spacing w:after="0"/>
              <w:jc w:val="both"/>
              <w:rPr>
                <w:sz w:val="18"/>
                <w:szCs w:val="18"/>
                <w:lang w:val="en-GB"/>
              </w:rPr>
            </w:pPr>
            <w:r>
              <w:rPr>
                <w:sz w:val="18"/>
                <w:szCs w:val="18"/>
                <w:lang w:val="en-GB"/>
              </w:rPr>
              <w:t xml:space="preserve"> </w:t>
            </w:r>
          </w:p>
          <w:p w14:paraId="028499AF" w14:textId="77777777" w:rsidR="00720CA0" w:rsidRPr="00874DCD" w:rsidRDefault="00720CA0" w:rsidP="00720CA0">
            <w:pPr>
              <w:pStyle w:val="BodyText"/>
              <w:spacing w:after="0"/>
              <w:jc w:val="both"/>
              <w:rPr>
                <w:b/>
                <w:sz w:val="18"/>
                <w:szCs w:val="18"/>
                <w:lang w:val="en-GB"/>
              </w:rPr>
            </w:pPr>
          </w:p>
          <w:p w14:paraId="34087B28"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4.2: Information security management scope</w:t>
            </w:r>
          </w:p>
          <w:p w14:paraId="44698A4B" w14:textId="77777777" w:rsidR="00544AE2" w:rsidRPr="00874DCD" w:rsidRDefault="003C44C5" w:rsidP="00544AE2">
            <w:pPr>
              <w:pStyle w:val="BodyText"/>
              <w:spacing w:after="0"/>
              <w:jc w:val="both"/>
              <w:rPr>
                <w:sz w:val="18"/>
                <w:szCs w:val="18"/>
                <w:lang w:val="en-GB"/>
              </w:rPr>
            </w:pPr>
            <w:r>
              <w:rPr>
                <w:sz w:val="18"/>
                <w:szCs w:val="18"/>
                <w:lang w:val="en-GB"/>
              </w:rPr>
              <w:t>Information security management shall cover the following aspects concerning the provision of identification service:</w:t>
            </w:r>
          </w:p>
          <w:p w14:paraId="1FEB4B25" w14:textId="77777777" w:rsidR="00544AE2" w:rsidRPr="00874DCD" w:rsidRDefault="003C44C5" w:rsidP="00544AE2">
            <w:pPr>
              <w:pStyle w:val="BodyText"/>
              <w:spacing w:after="0"/>
              <w:jc w:val="both"/>
              <w:rPr>
                <w:sz w:val="18"/>
                <w:szCs w:val="18"/>
                <w:lang w:val="en-GB"/>
              </w:rPr>
            </w:pPr>
            <w:r>
              <w:rPr>
                <w:sz w:val="18"/>
                <w:szCs w:val="18"/>
                <w:lang w:val="en-GB"/>
              </w:rPr>
              <w:t>[…]</w:t>
            </w:r>
          </w:p>
          <w:p w14:paraId="20AE9380" w14:textId="77777777" w:rsidR="00544AE2" w:rsidRPr="00874DCD" w:rsidRDefault="003C44C5" w:rsidP="00544AE2">
            <w:pPr>
              <w:pStyle w:val="BodyText"/>
              <w:spacing w:after="0"/>
              <w:jc w:val="both"/>
              <w:rPr>
                <w:sz w:val="18"/>
                <w:szCs w:val="18"/>
                <w:lang w:val="en-GB"/>
              </w:rPr>
            </w:pPr>
            <w:r>
              <w:rPr>
                <w:sz w:val="18"/>
                <w:szCs w:val="18"/>
                <w:lang w:val="en-GB"/>
              </w:rPr>
              <w:t>5) planning and steering of the provision of the identification service for the purpose of meeting information security requirements; and</w:t>
            </w:r>
          </w:p>
          <w:p w14:paraId="645D4CCC" w14:textId="77777777" w:rsidR="00544AE2" w:rsidRPr="00EB39F5" w:rsidRDefault="003C44C5" w:rsidP="00544AE2">
            <w:pPr>
              <w:pStyle w:val="BodyText"/>
              <w:spacing w:after="0"/>
              <w:jc w:val="both"/>
              <w:rPr>
                <w:sz w:val="18"/>
                <w:szCs w:val="18"/>
              </w:rPr>
            </w:pPr>
            <w:r>
              <w:rPr>
                <w:sz w:val="18"/>
                <w:szCs w:val="18"/>
                <w:lang w:val="en-GB"/>
              </w:rPr>
              <w:t>[…]</w:t>
            </w:r>
          </w:p>
          <w:p w14:paraId="6A5809E5" w14:textId="77777777" w:rsidR="00544AE2" w:rsidRPr="00EB39F5" w:rsidRDefault="00544AE2" w:rsidP="00720CA0">
            <w:pPr>
              <w:pStyle w:val="BodyText"/>
              <w:spacing w:after="0"/>
              <w:jc w:val="both"/>
              <w:rPr>
                <w:b/>
                <w:sz w:val="18"/>
                <w:szCs w:val="18"/>
              </w:rPr>
            </w:pPr>
          </w:p>
        </w:tc>
        <w:tc>
          <w:tcPr>
            <w:tcW w:w="1276" w:type="dxa"/>
          </w:tcPr>
          <w:p w14:paraId="4E808396" w14:textId="77777777" w:rsidR="00720CA0" w:rsidRPr="00874DCD" w:rsidRDefault="003C44C5" w:rsidP="00720CA0">
            <w:pPr>
              <w:spacing w:after="220"/>
              <w:rPr>
                <w:sz w:val="18"/>
                <w:szCs w:val="18"/>
                <w:lang w:val="en-GB"/>
              </w:rPr>
            </w:pPr>
            <w:r>
              <w:rPr>
                <w:sz w:val="18"/>
                <w:szCs w:val="18"/>
                <w:lang w:val="en-GB"/>
              </w:rPr>
              <w:t>MPS72: 8 Operation</w:t>
            </w:r>
          </w:p>
          <w:p w14:paraId="3344F2D3" w14:textId="77777777" w:rsidR="00720CA0" w:rsidRPr="00874DCD" w:rsidRDefault="003C44C5" w:rsidP="00720CA0">
            <w:pPr>
              <w:spacing w:after="220"/>
              <w:rPr>
                <w:sz w:val="18"/>
                <w:szCs w:val="18"/>
                <w:lang w:val="en-GB"/>
              </w:rPr>
            </w:pPr>
            <w:r>
              <w:rPr>
                <w:sz w:val="18"/>
                <w:szCs w:val="18"/>
                <w:lang w:val="en-GB"/>
              </w:rPr>
              <w:t>A.18.1.1 Compliance / Compliance with legal and contractual requirements: Identification of applicable legislation and contractual requirements</w:t>
            </w:r>
          </w:p>
        </w:tc>
        <w:tc>
          <w:tcPr>
            <w:tcW w:w="3402" w:type="dxa"/>
          </w:tcPr>
          <w:p w14:paraId="7724609D" w14:textId="77777777" w:rsidR="00720CA0" w:rsidRPr="00874DCD" w:rsidRDefault="003C44C5" w:rsidP="00720CA0">
            <w:pPr>
              <w:pStyle w:val="BodyText"/>
              <w:spacing w:after="0"/>
              <w:jc w:val="both"/>
              <w:rPr>
                <w:sz w:val="18"/>
                <w:szCs w:val="18"/>
                <w:lang w:val="en-GB"/>
              </w:rPr>
            </w:pPr>
            <w:r>
              <w:rPr>
                <w:sz w:val="18"/>
                <w:szCs w:val="18"/>
                <w:lang w:val="en-GB"/>
              </w:rPr>
              <w:t>Regulatory requirements for identification services</w:t>
            </w:r>
          </w:p>
          <w:p w14:paraId="499B70AE" w14:textId="77777777" w:rsidR="00720CA0" w:rsidRPr="00874DCD" w:rsidRDefault="00720CA0" w:rsidP="00720CA0">
            <w:pPr>
              <w:pStyle w:val="BodyText"/>
              <w:spacing w:after="0"/>
              <w:jc w:val="both"/>
              <w:rPr>
                <w:sz w:val="18"/>
                <w:szCs w:val="18"/>
                <w:lang w:val="en-GB"/>
              </w:rPr>
            </w:pPr>
          </w:p>
          <w:p w14:paraId="6B3E909C" w14:textId="77777777" w:rsidR="00720CA0" w:rsidRPr="00874DCD" w:rsidRDefault="003C44C5" w:rsidP="00720CA0">
            <w:pPr>
              <w:pStyle w:val="BodyText"/>
              <w:spacing w:after="0"/>
              <w:jc w:val="both"/>
              <w:rPr>
                <w:sz w:val="18"/>
                <w:szCs w:val="18"/>
                <w:lang w:val="en-GB"/>
              </w:rPr>
            </w:pPr>
            <w:r>
              <w:rPr>
                <w:sz w:val="18"/>
                <w:szCs w:val="18"/>
                <w:lang w:val="en-GB"/>
              </w:rPr>
              <w:t>Data protection regulation (as applicable)</w:t>
            </w:r>
          </w:p>
          <w:p w14:paraId="5A3EA2DC" w14:textId="77777777" w:rsidR="00720CA0" w:rsidRPr="00874DCD" w:rsidRDefault="00720CA0" w:rsidP="00720CA0">
            <w:pPr>
              <w:pStyle w:val="BodyText"/>
              <w:spacing w:after="0"/>
              <w:jc w:val="both"/>
              <w:rPr>
                <w:sz w:val="18"/>
                <w:szCs w:val="18"/>
                <w:lang w:val="en-GB"/>
              </w:rPr>
            </w:pPr>
          </w:p>
          <w:p w14:paraId="2FFACB3B" w14:textId="77777777" w:rsidR="00720CA0" w:rsidRPr="00874DCD" w:rsidRDefault="003C44C5" w:rsidP="00720CA0">
            <w:pPr>
              <w:pStyle w:val="BodyText"/>
              <w:spacing w:after="0"/>
              <w:jc w:val="both"/>
              <w:rPr>
                <w:sz w:val="18"/>
                <w:szCs w:val="18"/>
                <w:lang w:val="en-GB"/>
              </w:rPr>
            </w:pPr>
            <w:r>
              <w:rPr>
                <w:sz w:val="18"/>
                <w:szCs w:val="18"/>
                <w:lang w:val="en-GB"/>
              </w:rPr>
              <w:t>Contractual trust network provisions (as applicable)</w:t>
            </w:r>
          </w:p>
        </w:tc>
      </w:tr>
      <w:tr w:rsidR="008147B4" w:rsidRPr="00BF7C90" w14:paraId="2C425EDE" w14:textId="77777777" w:rsidTr="008147B4">
        <w:tc>
          <w:tcPr>
            <w:tcW w:w="988" w:type="dxa"/>
          </w:tcPr>
          <w:p w14:paraId="73771A0E" w14:textId="77777777" w:rsidR="00720CA0" w:rsidRPr="00874DCD" w:rsidRDefault="00720CA0" w:rsidP="00900D8A">
            <w:pPr>
              <w:pStyle w:val="BodyText"/>
              <w:numPr>
                <w:ilvl w:val="0"/>
                <w:numId w:val="23"/>
              </w:numPr>
              <w:spacing w:after="0"/>
              <w:jc w:val="both"/>
              <w:rPr>
                <w:sz w:val="18"/>
                <w:szCs w:val="18"/>
                <w:lang w:val="en-GB"/>
              </w:rPr>
            </w:pPr>
          </w:p>
        </w:tc>
        <w:tc>
          <w:tcPr>
            <w:tcW w:w="850" w:type="dxa"/>
          </w:tcPr>
          <w:p w14:paraId="3B2F8392" w14:textId="77777777" w:rsidR="00720CA0" w:rsidRPr="004442DF" w:rsidRDefault="003C44C5" w:rsidP="00720CA0">
            <w:pPr>
              <w:pStyle w:val="BodyText"/>
              <w:spacing w:after="0"/>
              <w:jc w:val="both"/>
              <w:rPr>
                <w:sz w:val="18"/>
                <w:szCs w:val="18"/>
              </w:rPr>
            </w:pPr>
            <w:r>
              <w:rPr>
                <w:sz w:val="18"/>
                <w:szCs w:val="18"/>
                <w:lang w:val="en-GB"/>
              </w:rPr>
              <w:t>S, H</w:t>
            </w:r>
          </w:p>
        </w:tc>
        <w:tc>
          <w:tcPr>
            <w:tcW w:w="4253" w:type="dxa"/>
          </w:tcPr>
          <w:p w14:paraId="28D754E1" w14:textId="77777777" w:rsidR="00720CA0" w:rsidRPr="00874DCD" w:rsidRDefault="003C44C5" w:rsidP="00720CA0">
            <w:pPr>
              <w:pStyle w:val="BodyText"/>
              <w:spacing w:after="0"/>
              <w:jc w:val="both"/>
              <w:rPr>
                <w:sz w:val="18"/>
                <w:szCs w:val="18"/>
                <w:lang w:val="en-GB"/>
              </w:rPr>
            </w:pPr>
            <w:r>
              <w:rPr>
                <w:sz w:val="18"/>
                <w:szCs w:val="18"/>
                <w:lang w:val="en-GB"/>
              </w:rPr>
              <w:t>The information security management system features regular assessment of information security efficiency and functionality.</w:t>
            </w:r>
          </w:p>
          <w:p w14:paraId="67DFF13C" w14:textId="77777777" w:rsidR="00720CA0" w:rsidRPr="00874DCD" w:rsidRDefault="00720CA0" w:rsidP="00720CA0">
            <w:pPr>
              <w:pStyle w:val="BodyText"/>
              <w:spacing w:after="0"/>
              <w:jc w:val="both"/>
              <w:rPr>
                <w:sz w:val="18"/>
                <w:szCs w:val="18"/>
                <w:lang w:val="en-GB"/>
              </w:rPr>
            </w:pPr>
          </w:p>
        </w:tc>
        <w:tc>
          <w:tcPr>
            <w:tcW w:w="5528" w:type="dxa"/>
          </w:tcPr>
          <w:p w14:paraId="15367F2A" w14:textId="77777777" w:rsidR="00720CA0" w:rsidRPr="00874DCD" w:rsidRDefault="00720CA0" w:rsidP="00720CA0">
            <w:pPr>
              <w:pStyle w:val="BodyText"/>
              <w:spacing w:after="0"/>
              <w:jc w:val="both"/>
              <w:rPr>
                <w:b/>
                <w:sz w:val="18"/>
                <w:szCs w:val="18"/>
                <w:lang w:val="en-GB"/>
              </w:rPr>
            </w:pPr>
          </w:p>
          <w:p w14:paraId="66B9251A" w14:textId="77777777" w:rsidR="00544AE2" w:rsidRPr="00874DCD" w:rsidRDefault="003C44C5" w:rsidP="00544AE2">
            <w:pPr>
              <w:pStyle w:val="BodyText"/>
              <w:spacing w:after="0"/>
              <w:jc w:val="both"/>
              <w:rPr>
                <w:b/>
                <w:bCs/>
                <w:sz w:val="18"/>
                <w:szCs w:val="18"/>
                <w:lang w:val="en-GB"/>
              </w:rPr>
            </w:pPr>
            <w:r>
              <w:rPr>
                <w:b/>
                <w:bCs/>
                <w:sz w:val="18"/>
                <w:szCs w:val="18"/>
                <w:lang w:val="en-GB"/>
              </w:rPr>
              <w:t>M72B, section 4.2: Information security management scope</w:t>
            </w:r>
          </w:p>
          <w:p w14:paraId="67D15526" w14:textId="77777777" w:rsidR="00544AE2" w:rsidRPr="00874DCD" w:rsidRDefault="003C44C5" w:rsidP="00544AE2">
            <w:pPr>
              <w:pStyle w:val="BodyText"/>
              <w:spacing w:after="0"/>
              <w:jc w:val="both"/>
              <w:rPr>
                <w:sz w:val="18"/>
                <w:szCs w:val="18"/>
                <w:lang w:val="en-GB"/>
              </w:rPr>
            </w:pPr>
            <w:r>
              <w:rPr>
                <w:sz w:val="18"/>
                <w:szCs w:val="18"/>
                <w:lang w:val="en-GB"/>
              </w:rPr>
              <w:t>Information security management shall cover the following aspects concerning the provision of identification service:</w:t>
            </w:r>
          </w:p>
          <w:p w14:paraId="64BC7290" w14:textId="77777777" w:rsidR="00544AE2" w:rsidRPr="00874DCD" w:rsidRDefault="003C44C5" w:rsidP="00544AE2">
            <w:pPr>
              <w:pStyle w:val="BodyText"/>
              <w:spacing w:after="0"/>
              <w:jc w:val="both"/>
              <w:rPr>
                <w:sz w:val="18"/>
                <w:szCs w:val="18"/>
                <w:lang w:val="en-GB"/>
              </w:rPr>
            </w:pPr>
            <w:r>
              <w:rPr>
                <w:sz w:val="18"/>
                <w:szCs w:val="18"/>
                <w:lang w:val="en-GB"/>
              </w:rPr>
              <w:t>[…]</w:t>
            </w:r>
          </w:p>
          <w:p w14:paraId="2C83DD66" w14:textId="77777777" w:rsidR="00544AE2" w:rsidRPr="00874DCD" w:rsidRDefault="003C44C5" w:rsidP="00544AE2">
            <w:pPr>
              <w:pStyle w:val="BodyText"/>
              <w:spacing w:after="0"/>
              <w:jc w:val="both"/>
              <w:rPr>
                <w:sz w:val="18"/>
                <w:szCs w:val="18"/>
                <w:lang w:val="en-GB"/>
              </w:rPr>
            </w:pPr>
            <w:r>
              <w:rPr>
                <w:sz w:val="18"/>
                <w:szCs w:val="18"/>
                <w:lang w:val="en-GB"/>
              </w:rPr>
              <w:lastRenderedPageBreak/>
              <w:t>6) evaluation of the efficiency and functionality of information security management.</w:t>
            </w:r>
          </w:p>
          <w:p w14:paraId="59D158C9" w14:textId="77777777" w:rsidR="00544AE2" w:rsidRPr="00874DCD" w:rsidRDefault="00544AE2" w:rsidP="00720CA0">
            <w:pPr>
              <w:pStyle w:val="BodyText"/>
              <w:spacing w:after="0"/>
              <w:jc w:val="both"/>
              <w:rPr>
                <w:b/>
                <w:sz w:val="18"/>
                <w:szCs w:val="18"/>
                <w:lang w:val="en-GB"/>
              </w:rPr>
            </w:pPr>
          </w:p>
        </w:tc>
        <w:tc>
          <w:tcPr>
            <w:tcW w:w="1276" w:type="dxa"/>
          </w:tcPr>
          <w:p w14:paraId="4F4802D7" w14:textId="77777777" w:rsidR="00D52832" w:rsidRPr="00874DCD" w:rsidRDefault="003C44C5" w:rsidP="00720CA0">
            <w:pPr>
              <w:spacing w:after="220"/>
              <w:rPr>
                <w:sz w:val="18"/>
                <w:szCs w:val="18"/>
                <w:lang w:val="en-GB"/>
              </w:rPr>
            </w:pPr>
            <w:r>
              <w:rPr>
                <w:sz w:val="18"/>
                <w:szCs w:val="18"/>
                <w:lang w:val="en-GB"/>
              </w:rPr>
              <w:lastRenderedPageBreak/>
              <w:t xml:space="preserve">MPS72: </w:t>
            </w:r>
          </w:p>
          <w:p w14:paraId="18A1DA8F" w14:textId="77777777" w:rsidR="00720CA0" w:rsidRPr="00874DCD" w:rsidRDefault="003C44C5" w:rsidP="00720CA0">
            <w:pPr>
              <w:spacing w:after="220"/>
              <w:rPr>
                <w:sz w:val="18"/>
                <w:szCs w:val="18"/>
                <w:lang w:val="en-GB"/>
              </w:rPr>
            </w:pPr>
            <w:r>
              <w:rPr>
                <w:sz w:val="18"/>
                <w:szCs w:val="18"/>
                <w:lang w:val="en-GB"/>
              </w:rPr>
              <w:t>9.1 Monitoring, measure</w:t>
            </w:r>
            <w:r>
              <w:rPr>
                <w:sz w:val="18"/>
                <w:szCs w:val="18"/>
                <w:lang w:val="en-GB"/>
              </w:rPr>
              <w:lastRenderedPageBreak/>
              <w:t>ment, analysis and evaluation</w:t>
            </w:r>
          </w:p>
        </w:tc>
        <w:tc>
          <w:tcPr>
            <w:tcW w:w="3402" w:type="dxa"/>
          </w:tcPr>
          <w:p w14:paraId="144A5B5F" w14:textId="77777777" w:rsidR="00720CA0" w:rsidRPr="00874DCD" w:rsidRDefault="003C44C5" w:rsidP="00720CA0">
            <w:pPr>
              <w:pStyle w:val="BodyText"/>
              <w:spacing w:after="0"/>
              <w:jc w:val="both"/>
              <w:rPr>
                <w:sz w:val="18"/>
                <w:szCs w:val="18"/>
                <w:lang w:val="en-GB"/>
              </w:rPr>
            </w:pPr>
            <w:r>
              <w:rPr>
                <w:sz w:val="18"/>
                <w:szCs w:val="18"/>
                <w:lang w:val="en-GB"/>
              </w:rPr>
              <w:lastRenderedPageBreak/>
              <w:t>How effective the information security management is concerning the factors, processes and problems that affect the information security of the identification scheme.</w:t>
            </w:r>
          </w:p>
          <w:p w14:paraId="03A00091" w14:textId="77777777" w:rsidR="00720CA0" w:rsidRPr="00874DCD" w:rsidRDefault="00720CA0" w:rsidP="00720CA0">
            <w:pPr>
              <w:pStyle w:val="BodyText"/>
              <w:spacing w:after="0"/>
              <w:jc w:val="both"/>
              <w:rPr>
                <w:sz w:val="18"/>
                <w:szCs w:val="18"/>
                <w:lang w:val="en-GB"/>
              </w:rPr>
            </w:pPr>
          </w:p>
        </w:tc>
      </w:tr>
    </w:tbl>
    <w:p w14:paraId="093E3A3A" w14:textId="77777777" w:rsidR="00386E1F" w:rsidRPr="00874DCD" w:rsidRDefault="00386E1F">
      <w:pPr>
        <w:pStyle w:val="BodyText"/>
        <w:rPr>
          <w:lang w:val="en-GB"/>
        </w:rPr>
      </w:pPr>
    </w:p>
    <w:p w14:paraId="334C72CD" w14:textId="77777777" w:rsidR="003021A5" w:rsidRPr="00874DCD" w:rsidRDefault="003C44C5" w:rsidP="007E4782">
      <w:pPr>
        <w:pStyle w:val="Heading1"/>
        <w:rPr>
          <w:lang w:val="en-GB"/>
        </w:rPr>
      </w:pPr>
      <w:bookmarkStart w:id="23" w:name="_Toc11772971"/>
      <w:bookmarkStart w:id="24" w:name="_Toc138170219"/>
      <w:r>
        <w:rPr>
          <w:lang w:val="en-GB"/>
        </w:rPr>
        <w:t>Identity proofing and verification of the applicant of identification means (initial identification)</w:t>
      </w:r>
      <w:bookmarkEnd w:id="23"/>
      <w:bookmarkEnd w:id="24"/>
    </w:p>
    <w:p w14:paraId="16DCF100" w14:textId="77777777" w:rsidR="007E4782" w:rsidRPr="00874DCD" w:rsidRDefault="007E4782" w:rsidP="007E4782">
      <w:pPr>
        <w:rPr>
          <w:lang w:val="en-GB"/>
        </w:rPr>
      </w:pPr>
    </w:p>
    <w:tbl>
      <w:tblPr>
        <w:tblStyle w:val="TableGrid"/>
        <w:tblW w:w="16302" w:type="dxa"/>
        <w:tblInd w:w="-5" w:type="dxa"/>
        <w:tblLook w:val="04A0" w:firstRow="1" w:lastRow="0" w:firstColumn="1" w:lastColumn="0" w:noHBand="0" w:noVBand="1"/>
      </w:tblPr>
      <w:tblGrid>
        <w:gridCol w:w="1544"/>
        <w:gridCol w:w="982"/>
        <w:gridCol w:w="3896"/>
        <w:gridCol w:w="5062"/>
        <w:gridCol w:w="1328"/>
        <w:gridCol w:w="3490"/>
      </w:tblGrid>
      <w:tr w:rsidR="008147B4" w14:paraId="5347D204" w14:textId="77777777" w:rsidTr="00B869F1">
        <w:tc>
          <w:tcPr>
            <w:tcW w:w="16302" w:type="dxa"/>
            <w:gridSpan w:val="6"/>
            <w:shd w:val="clear" w:color="auto" w:fill="D9D9D9" w:themeFill="background1" w:themeFillShade="D9"/>
          </w:tcPr>
          <w:p w14:paraId="35164E43" w14:textId="77777777" w:rsidR="007E4782" w:rsidRPr="00874DCD" w:rsidRDefault="007E4782" w:rsidP="00310403">
            <w:pPr>
              <w:jc w:val="both"/>
              <w:rPr>
                <w:b/>
                <w:sz w:val="18"/>
                <w:szCs w:val="18"/>
                <w:lang w:val="en-GB"/>
              </w:rPr>
            </w:pPr>
          </w:p>
          <w:p w14:paraId="33C54232" w14:textId="77777777" w:rsidR="00310403" w:rsidRPr="00874DCD" w:rsidRDefault="003C44C5" w:rsidP="00310403">
            <w:pPr>
              <w:jc w:val="both"/>
              <w:rPr>
                <w:b/>
                <w:sz w:val="18"/>
                <w:szCs w:val="18"/>
                <w:lang w:val="en-GB"/>
              </w:rPr>
            </w:pPr>
            <w:r>
              <w:rPr>
                <w:b/>
                <w:bCs/>
                <w:sz w:val="18"/>
                <w:szCs w:val="18"/>
                <w:lang w:val="en-GB"/>
              </w:rPr>
              <w:t>M72B, section 15: Conformity assessment criteria</w:t>
            </w:r>
          </w:p>
          <w:p w14:paraId="31895A8C" w14:textId="77777777" w:rsidR="00310403" w:rsidRPr="00874DCD" w:rsidRDefault="003C44C5" w:rsidP="00310403">
            <w:pPr>
              <w:jc w:val="both"/>
              <w:rPr>
                <w:sz w:val="18"/>
                <w:szCs w:val="18"/>
                <w:lang w:val="en-GB"/>
              </w:rPr>
            </w:pPr>
            <w:r>
              <w:rPr>
                <w:sz w:val="18"/>
                <w:szCs w:val="18"/>
                <w:lang w:val="en-GB"/>
              </w:rPr>
              <w:t>The identification service assessment shall cover the requirements concerning the following:</w:t>
            </w:r>
          </w:p>
          <w:p w14:paraId="7D63734A" w14:textId="77777777" w:rsidR="00310403" w:rsidRPr="00874DCD" w:rsidRDefault="003C44C5" w:rsidP="00310403">
            <w:pPr>
              <w:pStyle w:val="BodyText"/>
              <w:spacing w:after="0"/>
              <w:jc w:val="both"/>
              <w:rPr>
                <w:sz w:val="18"/>
                <w:szCs w:val="18"/>
                <w:lang w:val="en-GB"/>
              </w:rPr>
            </w:pPr>
            <w:r>
              <w:rPr>
                <w:sz w:val="18"/>
                <w:szCs w:val="18"/>
                <w:lang w:val="en-GB"/>
              </w:rPr>
              <w:t>2) the identification method, meaning certain properties of the identification means, namely:</w:t>
            </w:r>
          </w:p>
          <w:p w14:paraId="6B4AD431" w14:textId="77777777" w:rsidR="00310403" w:rsidRPr="00874DCD" w:rsidRDefault="003C44C5" w:rsidP="00310403">
            <w:pPr>
              <w:pStyle w:val="BodyText"/>
              <w:rPr>
                <w:sz w:val="18"/>
                <w:szCs w:val="18"/>
                <w:lang w:val="en-GB"/>
              </w:rPr>
            </w:pPr>
            <w:r>
              <w:rPr>
                <w:sz w:val="18"/>
                <w:szCs w:val="18"/>
                <w:lang w:val="en-GB"/>
              </w:rPr>
              <w:t>b) identity proofing and verification of the applicant</w:t>
            </w:r>
          </w:p>
          <w:p w14:paraId="30BB54D0" w14:textId="77777777" w:rsidR="002669AD" w:rsidRPr="00874DCD" w:rsidRDefault="003C44C5" w:rsidP="002669AD">
            <w:pPr>
              <w:pStyle w:val="BodyText"/>
              <w:spacing w:after="0"/>
              <w:jc w:val="both"/>
              <w:rPr>
                <w:b/>
                <w:sz w:val="18"/>
                <w:szCs w:val="18"/>
                <w:lang w:val="en-GB"/>
              </w:rPr>
            </w:pPr>
            <w:r>
              <w:rPr>
                <w:b/>
                <w:bCs/>
                <w:sz w:val="18"/>
                <w:szCs w:val="18"/>
                <w:lang w:val="en-GB"/>
              </w:rPr>
              <w:t>ITSA, section 8: Requirements posed on the electronic identification scheme</w:t>
            </w:r>
          </w:p>
          <w:p w14:paraId="1DB17087" w14:textId="77777777" w:rsidR="002669AD" w:rsidRPr="00874DCD" w:rsidRDefault="002669AD" w:rsidP="002669AD">
            <w:pPr>
              <w:pStyle w:val="BodyText"/>
              <w:spacing w:after="0"/>
              <w:jc w:val="both"/>
              <w:rPr>
                <w:b/>
                <w:sz w:val="18"/>
                <w:szCs w:val="18"/>
                <w:lang w:val="en-GB"/>
              </w:rPr>
            </w:pPr>
          </w:p>
          <w:p w14:paraId="3B36B107" w14:textId="77777777" w:rsidR="002669AD" w:rsidRPr="00874DCD" w:rsidRDefault="003C44C5" w:rsidP="002669AD">
            <w:pPr>
              <w:pStyle w:val="BodyText"/>
              <w:spacing w:after="0"/>
              <w:jc w:val="both"/>
              <w:rPr>
                <w:sz w:val="18"/>
                <w:szCs w:val="18"/>
                <w:lang w:val="en-GB"/>
              </w:rPr>
            </w:pPr>
            <w:r>
              <w:rPr>
                <w:sz w:val="18"/>
                <w:szCs w:val="18"/>
                <w:lang w:val="en-GB"/>
              </w:rPr>
              <w:t>An electronic identification scheme must fulfil the following requirements:</w:t>
            </w:r>
          </w:p>
          <w:p w14:paraId="3C32260C" w14:textId="77777777" w:rsidR="002669AD" w:rsidRPr="00874DCD" w:rsidRDefault="003C44C5" w:rsidP="002669AD">
            <w:pPr>
              <w:pStyle w:val="BodyText"/>
              <w:spacing w:after="0"/>
              <w:jc w:val="both"/>
              <w:rPr>
                <w:sz w:val="18"/>
                <w:szCs w:val="18"/>
                <w:lang w:val="en-GB"/>
              </w:rPr>
            </w:pPr>
            <w:r>
              <w:rPr>
                <w:sz w:val="18"/>
                <w:szCs w:val="18"/>
                <w:lang w:val="en-GB"/>
              </w:rPr>
              <w:t>1) The identification means shall be based on initial identification according to section 17 and section 17 a, where the relevant data can be verified afterwards as set out in section 24;</w:t>
            </w:r>
          </w:p>
          <w:p w14:paraId="6AEA5F4B" w14:textId="77777777" w:rsidR="002669AD" w:rsidRPr="00874DCD" w:rsidRDefault="003C44C5" w:rsidP="002669AD">
            <w:pPr>
              <w:pStyle w:val="BodyText"/>
              <w:spacing w:after="0"/>
              <w:jc w:val="both"/>
              <w:rPr>
                <w:sz w:val="18"/>
                <w:szCs w:val="18"/>
                <w:lang w:val="en-GB"/>
              </w:rPr>
            </w:pPr>
            <w:r>
              <w:rPr>
                <w:sz w:val="18"/>
                <w:szCs w:val="18"/>
                <w:lang w:val="en-GB"/>
              </w:rPr>
              <w:t xml:space="preserve">2) The identification means can be used for unambiguously identifying the holder of the identification means in a way that, at a minimum, fulfils the requirements on assurance level substantial laid down in sections 2.1.2, 2.1.3 and 2.1.4 of the Annex to the Commission Implementing Regulation (EU) 2015/1502 on setting out minimum technical specifications and procedures for assurance levels for electronic identification means pursuant to Article 8(3) of Regulation (EU) No 910/2014 of the European Parliament and of the Council on electronic identification and trust services for electronic transactions in the internal market, hereinafter </w:t>
            </w:r>
            <w:r>
              <w:rPr>
                <w:i/>
                <w:iCs/>
                <w:sz w:val="18"/>
                <w:szCs w:val="18"/>
                <w:lang w:val="en-GB"/>
              </w:rPr>
              <w:t>the Act on Level of Assurance in Electronic Identification</w:t>
            </w:r>
            <w:r>
              <w:rPr>
                <w:sz w:val="18"/>
                <w:szCs w:val="18"/>
                <w:lang w:val="en-GB"/>
              </w:rPr>
              <w:t>.;</w:t>
            </w:r>
          </w:p>
          <w:p w14:paraId="3C569E48" w14:textId="77777777" w:rsidR="002669AD" w:rsidRPr="00874DCD" w:rsidRDefault="003C44C5" w:rsidP="002669AD">
            <w:pPr>
              <w:pStyle w:val="BodyText"/>
              <w:spacing w:after="0"/>
              <w:jc w:val="both"/>
              <w:rPr>
                <w:sz w:val="18"/>
                <w:szCs w:val="18"/>
                <w:lang w:val="en-GB"/>
              </w:rPr>
            </w:pPr>
            <w:r>
              <w:rPr>
                <w:sz w:val="18"/>
                <w:szCs w:val="18"/>
                <w:lang w:val="en-GB"/>
              </w:rPr>
              <w:t>[…]</w:t>
            </w:r>
          </w:p>
          <w:p w14:paraId="6203087F" w14:textId="77777777" w:rsidR="002669AD" w:rsidRPr="00874DCD" w:rsidRDefault="002669AD" w:rsidP="00310403">
            <w:pPr>
              <w:pStyle w:val="BodyText"/>
              <w:rPr>
                <w:lang w:val="en-GB"/>
              </w:rPr>
            </w:pPr>
          </w:p>
          <w:p w14:paraId="2969CFE6" w14:textId="77777777" w:rsidR="006231D8" w:rsidRPr="00874DCD" w:rsidRDefault="003C44C5" w:rsidP="006231D8">
            <w:pPr>
              <w:pStyle w:val="BodyText"/>
              <w:spacing w:after="0"/>
              <w:jc w:val="both"/>
              <w:rPr>
                <w:b/>
                <w:sz w:val="18"/>
                <w:szCs w:val="18"/>
                <w:lang w:val="en-GB"/>
              </w:rPr>
            </w:pPr>
            <w:r>
              <w:rPr>
                <w:b/>
                <w:bCs/>
                <w:sz w:val="18"/>
                <w:szCs w:val="18"/>
                <w:lang w:val="en-GB"/>
              </w:rPr>
              <w:t>ITSA, section 17: Identifying a natural person applying for an identification means</w:t>
            </w:r>
          </w:p>
          <w:p w14:paraId="5B596346" w14:textId="77777777" w:rsidR="006231D8" w:rsidRPr="00874DCD" w:rsidRDefault="006231D8" w:rsidP="006231D8">
            <w:pPr>
              <w:pStyle w:val="BodyText"/>
              <w:spacing w:after="0"/>
              <w:jc w:val="both"/>
              <w:rPr>
                <w:b/>
                <w:sz w:val="18"/>
                <w:szCs w:val="18"/>
                <w:lang w:val="en-GB"/>
              </w:rPr>
            </w:pPr>
          </w:p>
          <w:p w14:paraId="0F426187" w14:textId="77777777" w:rsidR="006231D8" w:rsidRPr="00874DCD" w:rsidRDefault="003C44C5" w:rsidP="006231D8">
            <w:pPr>
              <w:pStyle w:val="BodyText"/>
              <w:jc w:val="both"/>
              <w:rPr>
                <w:sz w:val="18"/>
                <w:szCs w:val="18"/>
                <w:lang w:val="en-GB"/>
              </w:rPr>
            </w:pPr>
            <w:r>
              <w:rPr>
                <w:sz w:val="18"/>
                <w:szCs w:val="18"/>
                <w:lang w:val="en-GB"/>
              </w:rPr>
              <w:t xml:space="preserve">The initial identification of a natural person shall be made </w:t>
            </w:r>
            <w:r>
              <w:rPr>
                <w:sz w:val="18"/>
                <w:szCs w:val="18"/>
                <w:u w:val="single"/>
                <w:lang w:val="en-GB"/>
              </w:rPr>
              <w:t>personally or electronically</w:t>
            </w:r>
            <w:r>
              <w:rPr>
                <w:sz w:val="18"/>
                <w:szCs w:val="18"/>
                <w:lang w:val="en-GB"/>
              </w:rPr>
              <w:t xml:space="preserve"> in a way that fulfils the requirements for assurance level substantial or high laid down in section 2.1.2 of the Annex of the Act on Level of Assurance in Electronic Identification. The proofing of a person’s identity may be based on a </w:t>
            </w:r>
            <w:r>
              <w:rPr>
                <w:sz w:val="18"/>
                <w:szCs w:val="18"/>
                <w:u w:val="single"/>
                <w:lang w:val="en-GB"/>
              </w:rPr>
              <w:t>document</w:t>
            </w:r>
            <w:r>
              <w:rPr>
                <w:sz w:val="18"/>
                <w:szCs w:val="18"/>
                <w:lang w:val="en-GB"/>
              </w:rPr>
              <w:t xml:space="preserve"> issued by an authority showing the person’s identity or a </w:t>
            </w:r>
            <w:r>
              <w:rPr>
                <w:sz w:val="18"/>
                <w:szCs w:val="18"/>
                <w:u w:val="single"/>
                <w:lang w:val="en-GB"/>
              </w:rPr>
              <w:t>strong electronic identification means referred to in this Act</w:t>
            </w:r>
            <w:r>
              <w:rPr>
                <w:sz w:val="18"/>
                <w:szCs w:val="18"/>
                <w:lang w:val="en-GB"/>
              </w:rPr>
              <w:t xml:space="preserve">. In addition, the proofing of an identity may be based on a </w:t>
            </w:r>
            <w:r>
              <w:rPr>
                <w:sz w:val="18"/>
                <w:szCs w:val="18"/>
                <w:u w:val="single"/>
                <w:lang w:val="en-GB"/>
              </w:rPr>
              <w:t>procedure</w:t>
            </w:r>
            <w:r>
              <w:rPr>
                <w:sz w:val="18"/>
                <w:szCs w:val="18"/>
                <w:lang w:val="en-GB"/>
              </w:rPr>
              <w:t xml:space="preserve"> used at an earlier date by a public or private entity for a purpose </w:t>
            </w:r>
            <w:r>
              <w:rPr>
                <w:sz w:val="18"/>
                <w:szCs w:val="18"/>
                <w:u w:val="single"/>
                <w:lang w:val="en-GB"/>
              </w:rPr>
              <w:t>other</w:t>
            </w:r>
            <w:r>
              <w:rPr>
                <w:sz w:val="18"/>
                <w:szCs w:val="18"/>
                <w:lang w:val="en-GB"/>
              </w:rPr>
              <w:t xml:space="preserve"> than the issuing of a strong electronic identification means, which the Finnish Transport and Communications Agency approves </w:t>
            </w:r>
            <w:r>
              <w:rPr>
                <w:sz w:val="18"/>
                <w:szCs w:val="18"/>
                <w:u w:val="single"/>
                <w:lang w:val="en-GB"/>
              </w:rPr>
              <w:t>pursuant to regulations and regulatory control on the procedure</w:t>
            </w:r>
            <w:r>
              <w:rPr>
                <w:sz w:val="18"/>
                <w:szCs w:val="18"/>
                <w:lang w:val="en-GB"/>
              </w:rPr>
              <w:t>, or pursuant to a confirmation by a conformity assessment body referred to in section 28, subsection 1.</w:t>
            </w:r>
          </w:p>
          <w:p w14:paraId="00A43D81" w14:textId="77777777" w:rsidR="006231D8" w:rsidRPr="00874DCD" w:rsidRDefault="003C44C5" w:rsidP="006231D8">
            <w:pPr>
              <w:pStyle w:val="BodyText"/>
              <w:jc w:val="both"/>
              <w:rPr>
                <w:sz w:val="18"/>
                <w:szCs w:val="18"/>
                <w:lang w:val="en-GB"/>
              </w:rPr>
            </w:pPr>
            <w:r>
              <w:rPr>
                <w:sz w:val="18"/>
                <w:szCs w:val="18"/>
                <w:lang w:val="en-GB"/>
              </w:rPr>
              <w:t xml:space="preserve">In initial identification that is solely based on a document issued by an authority showing the person’s identity, the only </w:t>
            </w:r>
            <w:r>
              <w:rPr>
                <w:sz w:val="18"/>
                <w:szCs w:val="18"/>
                <w:u w:val="single"/>
                <w:lang w:val="en-GB"/>
              </w:rPr>
              <w:t>acceptable documents</w:t>
            </w:r>
            <w:r>
              <w:rPr>
                <w:sz w:val="18"/>
                <w:szCs w:val="18"/>
                <w:lang w:val="en-GB"/>
              </w:rPr>
              <w:t xml:space="preserve"> are a valid passport or a personal identity card issued by an authority of a member state of the European Economic Area, Switzerland or San Marino. If the identification means provider so desires, they may also verify the identity from a valid passport granted by an authority of another state.</w:t>
            </w:r>
          </w:p>
          <w:p w14:paraId="37D83FF3" w14:textId="77777777" w:rsidR="006231D8" w:rsidRPr="00874DCD" w:rsidRDefault="003C44C5" w:rsidP="006231D8">
            <w:pPr>
              <w:pStyle w:val="BodyText"/>
              <w:jc w:val="both"/>
              <w:rPr>
                <w:sz w:val="18"/>
                <w:szCs w:val="18"/>
                <w:lang w:val="en-GB"/>
              </w:rPr>
            </w:pPr>
            <w:r>
              <w:rPr>
                <w:sz w:val="18"/>
                <w:szCs w:val="18"/>
                <w:lang w:val="en-GB"/>
              </w:rPr>
              <w:lastRenderedPageBreak/>
              <w:t>If the identity of an applicant cannot be reliably established, the police will perform the initial identification for the application. […]</w:t>
            </w:r>
          </w:p>
          <w:p w14:paraId="7E1A2F0E" w14:textId="77777777" w:rsidR="006231D8" w:rsidRPr="00874DCD" w:rsidRDefault="003C44C5" w:rsidP="00310403">
            <w:pPr>
              <w:pStyle w:val="BodyText"/>
              <w:rPr>
                <w:sz w:val="18"/>
                <w:szCs w:val="18"/>
                <w:lang w:val="en-GB"/>
              </w:rPr>
            </w:pPr>
            <w:r>
              <w:rPr>
                <w:b/>
                <w:bCs/>
                <w:sz w:val="18"/>
                <w:szCs w:val="18"/>
                <w:lang w:val="en-GB"/>
              </w:rPr>
              <w:t xml:space="preserve">LOA Annex, section 2.1.2: Identity proofing and verification (natural person) </w:t>
            </w:r>
          </w:p>
          <w:p w14:paraId="4D8C3953" w14:textId="77777777" w:rsidR="001B5C67" w:rsidRPr="00874DCD" w:rsidRDefault="003C44C5" w:rsidP="00CB4BD0">
            <w:pPr>
              <w:pStyle w:val="BodyText"/>
              <w:rPr>
                <w:b/>
                <w:sz w:val="18"/>
                <w:szCs w:val="18"/>
                <w:lang w:val="en-GB"/>
              </w:rPr>
            </w:pPr>
            <w:r>
              <w:rPr>
                <w:b/>
                <w:bCs/>
                <w:sz w:val="18"/>
                <w:szCs w:val="18"/>
                <w:lang w:val="en-GB"/>
              </w:rPr>
              <w:t>LEGAL PERSON</w:t>
            </w:r>
          </w:p>
          <w:p w14:paraId="17800E21" w14:textId="77777777" w:rsidR="001B5C67" w:rsidRPr="00874DCD" w:rsidRDefault="003C44C5" w:rsidP="00CB4BD0">
            <w:pPr>
              <w:pStyle w:val="BodyText"/>
              <w:rPr>
                <w:b/>
                <w:sz w:val="18"/>
                <w:szCs w:val="18"/>
                <w:lang w:val="en-GB"/>
              </w:rPr>
            </w:pPr>
            <w:r>
              <w:rPr>
                <w:b/>
                <w:bCs/>
                <w:sz w:val="18"/>
                <w:szCs w:val="18"/>
                <w:lang w:val="en-GB"/>
              </w:rPr>
              <w:t>Requirements for granting of identification means to legal persons are not discussed in more detail in these criteria. In cases of an identification service provider offering strong identification means to legal persons, the assessment must take the applicable provisions into account.</w:t>
            </w:r>
          </w:p>
          <w:p w14:paraId="26AACDD3" w14:textId="77777777" w:rsidR="00CB4BD0" w:rsidRPr="00874DCD" w:rsidRDefault="003C44C5" w:rsidP="00CB4BD0">
            <w:pPr>
              <w:pStyle w:val="BodyText"/>
              <w:rPr>
                <w:b/>
                <w:sz w:val="18"/>
                <w:szCs w:val="18"/>
                <w:lang w:val="en-GB"/>
              </w:rPr>
            </w:pPr>
            <w:r>
              <w:rPr>
                <w:b/>
                <w:bCs/>
                <w:sz w:val="18"/>
                <w:szCs w:val="18"/>
                <w:lang w:val="en-GB"/>
              </w:rPr>
              <w:t>ITSA, section 17 a: Identifying a legal person applying for an identification means</w:t>
            </w:r>
          </w:p>
          <w:p w14:paraId="01A6D639" w14:textId="77777777" w:rsidR="0074189C" w:rsidRPr="00874DCD" w:rsidRDefault="003C44C5" w:rsidP="0074189C">
            <w:pPr>
              <w:pStyle w:val="BodyText"/>
              <w:rPr>
                <w:sz w:val="18"/>
                <w:szCs w:val="18"/>
                <w:lang w:val="en-GB"/>
              </w:rPr>
            </w:pPr>
            <w:r>
              <w:rPr>
                <w:sz w:val="18"/>
                <w:szCs w:val="18"/>
                <w:lang w:val="en-GB"/>
              </w:rPr>
              <w:t>The reported identity of a legal person must be verified from the Business Information Register or by means that, at a minimum, meet the requirements laid down for the identity proofing and verifying of a legal person at assurance level substantial laid down in section 2.1.3 of the Annex to the Act on Level of Assurance in Electronic Identification.</w:t>
            </w:r>
          </w:p>
          <w:p w14:paraId="7874EF84" w14:textId="77777777" w:rsidR="0074189C" w:rsidRPr="00874DCD" w:rsidRDefault="003C44C5" w:rsidP="0074189C">
            <w:pPr>
              <w:pStyle w:val="BodyText"/>
              <w:rPr>
                <w:b/>
                <w:sz w:val="18"/>
                <w:szCs w:val="18"/>
                <w:lang w:val="en-GB"/>
              </w:rPr>
            </w:pPr>
            <w:r>
              <w:rPr>
                <w:b/>
                <w:bCs/>
                <w:sz w:val="18"/>
                <w:szCs w:val="18"/>
                <w:lang w:val="en-GB"/>
              </w:rPr>
              <w:t>ITSA, section 7 a: Using the data in the Business Information System</w:t>
            </w:r>
          </w:p>
          <w:p w14:paraId="39159E9B" w14:textId="77777777" w:rsidR="0074189C" w:rsidRPr="00874DCD" w:rsidRDefault="003C44C5" w:rsidP="0074189C">
            <w:pPr>
              <w:pStyle w:val="BodyText"/>
              <w:rPr>
                <w:sz w:val="18"/>
                <w:szCs w:val="18"/>
                <w:lang w:val="en-GB"/>
              </w:rPr>
            </w:pPr>
            <w:r>
              <w:rPr>
                <w:sz w:val="18"/>
                <w:szCs w:val="18"/>
                <w:lang w:val="en-GB"/>
              </w:rPr>
              <w:t>The provider of an identification means and a certification service provider offering a trust service must use the Business Information System to obtain and update the data they need in order to be able to offer a service for identifying a legal person. The identification service provider shall also ensure that the data it needs for the purpose of offering identification services are up-to-date with the data in the Business Information System.</w:t>
            </w:r>
          </w:p>
          <w:p w14:paraId="0D7264DF" w14:textId="77777777" w:rsidR="00CB4BD0" w:rsidRPr="00874DCD" w:rsidRDefault="003C44C5" w:rsidP="00CB4BD0">
            <w:pPr>
              <w:pStyle w:val="BodyText"/>
              <w:rPr>
                <w:b/>
                <w:sz w:val="18"/>
                <w:szCs w:val="18"/>
                <w:lang w:val="en-GB"/>
              </w:rPr>
            </w:pPr>
            <w:r>
              <w:rPr>
                <w:b/>
                <w:bCs/>
                <w:sz w:val="18"/>
                <w:szCs w:val="18"/>
                <w:lang w:val="en-GB"/>
              </w:rPr>
              <w:t>LOA Annex, section 2.1.3: Identity proofing and verification (legal person)</w:t>
            </w:r>
          </w:p>
          <w:p w14:paraId="78947A34" w14:textId="77777777" w:rsidR="00CB4BD0" w:rsidRPr="00874DCD" w:rsidRDefault="003C44C5" w:rsidP="00CB4BD0">
            <w:pPr>
              <w:pStyle w:val="BodyText"/>
              <w:rPr>
                <w:b/>
                <w:sz w:val="18"/>
                <w:szCs w:val="18"/>
                <w:lang w:val="en-GB"/>
              </w:rPr>
            </w:pPr>
            <w:r>
              <w:rPr>
                <w:b/>
                <w:bCs/>
                <w:sz w:val="18"/>
                <w:szCs w:val="18"/>
                <w:lang w:val="en-GB"/>
              </w:rPr>
              <w:t>LOA Annex, section 2.1.4: Binding between the electronic identification means and legal persons</w:t>
            </w:r>
          </w:p>
          <w:p w14:paraId="732109C2" w14:textId="77777777" w:rsidR="000C1664" w:rsidRPr="00874DCD" w:rsidRDefault="003C44C5" w:rsidP="00CB4BD0">
            <w:pPr>
              <w:pStyle w:val="BodyText"/>
              <w:rPr>
                <w:b/>
                <w:sz w:val="18"/>
                <w:szCs w:val="18"/>
                <w:lang w:val="en-GB"/>
              </w:rPr>
            </w:pPr>
            <w:r>
              <w:rPr>
                <w:b/>
                <w:bCs/>
                <w:sz w:val="18"/>
                <w:szCs w:val="18"/>
                <w:lang w:val="en-GB"/>
              </w:rPr>
              <w:t>DEFINITIONS</w:t>
            </w:r>
          </w:p>
          <w:p w14:paraId="558054D5" w14:textId="77777777" w:rsidR="00FB1E19" w:rsidRPr="00874DCD" w:rsidRDefault="003C44C5" w:rsidP="000C1664">
            <w:pPr>
              <w:pStyle w:val="BodyText"/>
              <w:rPr>
                <w:b/>
                <w:sz w:val="18"/>
                <w:szCs w:val="18"/>
                <w:lang w:val="en-GB"/>
              </w:rPr>
            </w:pPr>
            <w:r>
              <w:rPr>
                <w:b/>
                <w:bCs/>
                <w:sz w:val="18"/>
                <w:szCs w:val="18"/>
                <w:lang w:val="en-GB"/>
              </w:rPr>
              <w:t>ITSA, section 2: Definitions</w:t>
            </w:r>
          </w:p>
          <w:p w14:paraId="374344DF" w14:textId="77777777" w:rsidR="00FB1E19" w:rsidRPr="00874DCD" w:rsidRDefault="003C44C5" w:rsidP="000C1664">
            <w:pPr>
              <w:pStyle w:val="BodyText"/>
              <w:rPr>
                <w:sz w:val="18"/>
                <w:szCs w:val="18"/>
                <w:lang w:val="en-GB"/>
              </w:rPr>
            </w:pPr>
            <w:r>
              <w:rPr>
                <w:sz w:val="18"/>
                <w:szCs w:val="18"/>
                <w:lang w:val="en-GB"/>
              </w:rPr>
              <w:t>7) initial identification means the verification of the identity of the applicant for an identification means in connection with the issuing of the means;</w:t>
            </w:r>
          </w:p>
          <w:p w14:paraId="2AB60285" w14:textId="77777777" w:rsidR="000C1664" w:rsidRPr="000C1664" w:rsidRDefault="003C44C5" w:rsidP="000C1664">
            <w:pPr>
              <w:pStyle w:val="BodyText"/>
              <w:rPr>
                <w:b/>
                <w:sz w:val="18"/>
                <w:szCs w:val="18"/>
              </w:rPr>
            </w:pPr>
            <w:r>
              <w:rPr>
                <w:b/>
                <w:bCs/>
                <w:sz w:val="18"/>
                <w:szCs w:val="18"/>
                <w:lang w:val="en-GB"/>
              </w:rPr>
              <w:t>LOA Annex, section 1: Applicable definitions</w:t>
            </w:r>
          </w:p>
          <w:p w14:paraId="238B6430" w14:textId="77777777" w:rsidR="000C1664" w:rsidRPr="00874DCD" w:rsidRDefault="003C44C5" w:rsidP="00BD068C">
            <w:pPr>
              <w:pStyle w:val="BodyText"/>
              <w:numPr>
                <w:ilvl w:val="0"/>
                <w:numId w:val="25"/>
              </w:numPr>
              <w:rPr>
                <w:sz w:val="18"/>
                <w:szCs w:val="18"/>
                <w:lang w:val="en-GB"/>
              </w:rPr>
            </w:pPr>
            <w:r>
              <w:rPr>
                <w:sz w:val="18"/>
                <w:szCs w:val="18"/>
                <w:lang w:val="en-GB"/>
              </w:rPr>
              <w:t>'authoritative source' means any source irrespective of its form that can be relied upon to provide accurate data, information and/or evidence that can be used to prove identity.</w:t>
            </w:r>
          </w:p>
          <w:p w14:paraId="358F3DEF" w14:textId="77777777" w:rsidR="00A31F53" w:rsidRPr="000C1664" w:rsidRDefault="003C44C5" w:rsidP="00A31F53">
            <w:pPr>
              <w:pStyle w:val="BodyText"/>
              <w:rPr>
                <w:sz w:val="18"/>
                <w:szCs w:val="18"/>
              </w:rPr>
            </w:pPr>
            <w:r>
              <w:rPr>
                <w:sz w:val="18"/>
                <w:szCs w:val="18"/>
                <w:lang w:val="en-GB"/>
              </w:rPr>
              <w:t>Standard: ETSI TS 119 461</w:t>
            </w:r>
          </w:p>
        </w:tc>
      </w:tr>
      <w:tr w:rsidR="008147B4" w14:paraId="74CD240A" w14:textId="77777777" w:rsidTr="00A31F53">
        <w:tc>
          <w:tcPr>
            <w:tcW w:w="1544" w:type="dxa"/>
            <w:shd w:val="clear" w:color="auto" w:fill="D9D9D9" w:themeFill="background1" w:themeFillShade="D9"/>
          </w:tcPr>
          <w:p w14:paraId="0550B547" w14:textId="77777777" w:rsidR="00B869F1" w:rsidRPr="00EF728D" w:rsidRDefault="003C44C5" w:rsidP="00DE73F9">
            <w:pPr>
              <w:pStyle w:val="BodyText"/>
              <w:rPr>
                <w:b/>
                <w:sz w:val="18"/>
                <w:szCs w:val="18"/>
              </w:rPr>
            </w:pPr>
            <w:r>
              <w:rPr>
                <w:b/>
                <w:bCs/>
                <w:sz w:val="18"/>
                <w:szCs w:val="18"/>
                <w:lang w:val="en-GB"/>
              </w:rPr>
              <w:lastRenderedPageBreak/>
              <w:t>NO.</w:t>
            </w:r>
          </w:p>
        </w:tc>
        <w:tc>
          <w:tcPr>
            <w:tcW w:w="982" w:type="dxa"/>
            <w:shd w:val="clear" w:color="auto" w:fill="D9D9D9" w:themeFill="background1" w:themeFillShade="D9"/>
          </w:tcPr>
          <w:p w14:paraId="044725C3" w14:textId="77777777" w:rsidR="00B869F1" w:rsidRPr="00EF728D" w:rsidRDefault="003C44C5" w:rsidP="00DE73F9">
            <w:pPr>
              <w:pStyle w:val="BodyText"/>
              <w:rPr>
                <w:b/>
                <w:sz w:val="18"/>
                <w:szCs w:val="18"/>
              </w:rPr>
            </w:pPr>
            <w:r>
              <w:rPr>
                <w:b/>
                <w:bCs/>
                <w:sz w:val="18"/>
                <w:szCs w:val="18"/>
                <w:lang w:val="en-GB"/>
              </w:rPr>
              <w:t>LEVEL OF ASSURANCE</w:t>
            </w:r>
          </w:p>
        </w:tc>
        <w:tc>
          <w:tcPr>
            <w:tcW w:w="3896" w:type="dxa"/>
            <w:shd w:val="clear" w:color="auto" w:fill="D9D9D9" w:themeFill="background1" w:themeFillShade="D9"/>
          </w:tcPr>
          <w:p w14:paraId="38804976" w14:textId="77777777" w:rsidR="00B869F1" w:rsidRPr="00874DCD" w:rsidRDefault="003C44C5" w:rsidP="00DE73F9">
            <w:pPr>
              <w:pStyle w:val="BodyText"/>
              <w:rPr>
                <w:b/>
                <w:sz w:val="18"/>
                <w:szCs w:val="18"/>
                <w:lang w:val="en-GB"/>
              </w:rPr>
            </w:pPr>
            <w:r>
              <w:rPr>
                <w:b/>
                <w:bCs/>
                <w:sz w:val="18"/>
                <w:szCs w:val="18"/>
                <w:lang w:val="en-GB"/>
              </w:rPr>
              <w:t>REQUIREMENT PERTAINING TO THE IDENTIFICATION SERVICE (SUMMARY)</w:t>
            </w:r>
          </w:p>
        </w:tc>
        <w:tc>
          <w:tcPr>
            <w:tcW w:w="5062" w:type="dxa"/>
            <w:shd w:val="clear" w:color="auto" w:fill="D9D9D9" w:themeFill="background1" w:themeFillShade="D9"/>
          </w:tcPr>
          <w:p w14:paraId="2C8F005F" w14:textId="77777777" w:rsidR="00B869F1" w:rsidRPr="00EF728D" w:rsidRDefault="003C44C5" w:rsidP="00286EE5">
            <w:pPr>
              <w:pStyle w:val="BodyText"/>
              <w:spacing w:after="0"/>
              <w:jc w:val="both"/>
              <w:rPr>
                <w:b/>
                <w:sz w:val="18"/>
                <w:szCs w:val="18"/>
              </w:rPr>
            </w:pPr>
            <w:r>
              <w:rPr>
                <w:b/>
                <w:bCs/>
                <w:sz w:val="18"/>
                <w:szCs w:val="18"/>
                <w:lang w:val="en-GB"/>
              </w:rPr>
              <w:t>PROVISION</w:t>
            </w:r>
          </w:p>
        </w:tc>
        <w:tc>
          <w:tcPr>
            <w:tcW w:w="1328" w:type="dxa"/>
            <w:shd w:val="clear" w:color="auto" w:fill="D9D9D9" w:themeFill="background1" w:themeFillShade="D9"/>
          </w:tcPr>
          <w:p w14:paraId="050E0173" w14:textId="77777777" w:rsidR="00B869F1" w:rsidRPr="00EF728D" w:rsidRDefault="003C44C5" w:rsidP="00DE73F9">
            <w:pPr>
              <w:pStyle w:val="BodyText"/>
              <w:rPr>
                <w:b/>
                <w:sz w:val="18"/>
                <w:szCs w:val="18"/>
              </w:rPr>
            </w:pPr>
            <w:r>
              <w:rPr>
                <w:b/>
                <w:bCs/>
                <w:sz w:val="18"/>
                <w:szCs w:val="18"/>
                <w:lang w:val="en-GB"/>
              </w:rPr>
              <w:t>STANDARD</w:t>
            </w:r>
          </w:p>
        </w:tc>
        <w:tc>
          <w:tcPr>
            <w:tcW w:w="3490" w:type="dxa"/>
            <w:shd w:val="clear" w:color="auto" w:fill="D9D9D9" w:themeFill="background1" w:themeFillShade="D9"/>
          </w:tcPr>
          <w:p w14:paraId="055A5074" w14:textId="77777777" w:rsidR="00B869F1" w:rsidRPr="00EF728D" w:rsidRDefault="003C44C5" w:rsidP="00DE73F9">
            <w:pPr>
              <w:pStyle w:val="BodyText"/>
              <w:rPr>
                <w:b/>
                <w:sz w:val="18"/>
                <w:szCs w:val="18"/>
              </w:rPr>
            </w:pPr>
            <w:r>
              <w:rPr>
                <w:b/>
                <w:bCs/>
                <w:sz w:val="18"/>
                <w:szCs w:val="18"/>
                <w:lang w:val="en-GB"/>
              </w:rPr>
              <w:t>NOTES</w:t>
            </w:r>
          </w:p>
        </w:tc>
      </w:tr>
      <w:tr w:rsidR="008147B4" w:rsidRPr="00BF7C90" w14:paraId="1AC80C4D" w14:textId="77777777" w:rsidTr="00F73756">
        <w:tc>
          <w:tcPr>
            <w:tcW w:w="16302" w:type="dxa"/>
            <w:gridSpan w:val="6"/>
            <w:shd w:val="clear" w:color="auto" w:fill="D9D9D9" w:themeFill="background1" w:themeFillShade="D9"/>
          </w:tcPr>
          <w:p w14:paraId="7CEC92C8" w14:textId="77777777" w:rsidR="000470C5" w:rsidRPr="00874DCD" w:rsidRDefault="003C44C5" w:rsidP="000C5F7A">
            <w:pPr>
              <w:pStyle w:val="BodyText"/>
              <w:rPr>
                <w:b/>
                <w:sz w:val="18"/>
                <w:szCs w:val="18"/>
                <w:lang w:val="en-GB"/>
              </w:rPr>
            </w:pPr>
            <w:r>
              <w:rPr>
                <w:b/>
                <w:bCs/>
                <w:sz w:val="18"/>
                <w:szCs w:val="18"/>
                <w:lang w:val="en-GB"/>
              </w:rPr>
              <w:t>Method 1: Initial identification is based on the presentation of an identity document approved in Finland</w:t>
            </w:r>
          </w:p>
        </w:tc>
      </w:tr>
      <w:tr w:rsidR="008147B4" w:rsidRPr="00BF7C90" w14:paraId="04376FC1" w14:textId="77777777" w:rsidTr="00A31F53">
        <w:tc>
          <w:tcPr>
            <w:tcW w:w="1544" w:type="dxa"/>
          </w:tcPr>
          <w:p w14:paraId="078CB361" w14:textId="77777777" w:rsidR="00B86B3B" w:rsidRPr="00874DCD" w:rsidRDefault="00B86B3B" w:rsidP="00900D8A">
            <w:pPr>
              <w:pStyle w:val="BodyText"/>
              <w:numPr>
                <w:ilvl w:val="0"/>
                <w:numId w:val="23"/>
              </w:numPr>
              <w:rPr>
                <w:sz w:val="18"/>
                <w:szCs w:val="18"/>
                <w:lang w:val="en-GB"/>
              </w:rPr>
            </w:pPr>
          </w:p>
        </w:tc>
        <w:tc>
          <w:tcPr>
            <w:tcW w:w="982" w:type="dxa"/>
          </w:tcPr>
          <w:p w14:paraId="3BCA35B4" w14:textId="77777777" w:rsidR="00B86B3B" w:rsidRPr="00EF728D" w:rsidRDefault="003C44C5" w:rsidP="00DE73F9">
            <w:pPr>
              <w:pStyle w:val="BodyText"/>
              <w:rPr>
                <w:sz w:val="18"/>
                <w:szCs w:val="18"/>
              </w:rPr>
            </w:pPr>
            <w:r>
              <w:rPr>
                <w:sz w:val="18"/>
                <w:szCs w:val="18"/>
                <w:lang w:val="en-GB"/>
              </w:rPr>
              <w:t>S, H</w:t>
            </w:r>
          </w:p>
        </w:tc>
        <w:tc>
          <w:tcPr>
            <w:tcW w:w="3896" w:type="dxa"/>
          </w:tcPr>
          <w:p w14:paraId="577B0D56" w14:textId="77777777" w:rsidR="00B86B3B" w:rsidRPr="00874DCD" w:rsidRDefault="003C44C5" w:rsidP="00DE73F9">
            <w:pPr>
              <w:pStyle w:val="BodyText"/>
              <w:rPr>
                <w:sz w:val="18"/>
                <w:szCs w:val="18"/>
                <w:lang w:val="en-GB"/>
              </w:rPr>
            </w:pPr>
            <w:r>
              <w:rPr>
                <w:sz w:val="18"/>
                <w:szCs w:val="18"/>
                <w:lang w:val="en-GB"/>
              </w:rPr>
              <w:t>Identify proofing is based on approved identity documents defined in the Identification Act.</w:t>
            </w:r>
          </w:p>
          <w:p w14:paraId="26BB7901" w14:textId="77777777" w:rsidR="00770BB7" w:rsidRPr="00874DCD" w:rsidRDefault="003C44C5" w:rsidP="00DE73F9">
            <w:pPr>
              <w:pStyle w:val="BodyText"/>
              <w:rPr>
                <w:sz w:val="18"/>
                <w:szCs w:val="18"/>
                <w:lang w:val="en-GB"/>
              </w:rPr>
            </w:pPr>
            <w:r>
              <w:rPr>
                <w:sz w:val="18"/>
                <w:szCs w:val="18"/>
                <w:lang w:val="en-GB"/>
              </w:rPr>
              <w:t>The acceptance of identity documents issued by countries other than those listed in the Act is clearly defined.</w:t>
            </w:r>
          </w:p>
        </w:tc>
        <w:tc>
          <w:tcPr>
            <w:tcW w:w="5062" w:type="dxa"/>
          </w:tcPr>
          <w:p w14:paraId="011DF043" w14:textId="77777777" w:rsidR="00770BB7" w:rsidRPr="00874DCD" w:rsidRDefault="003C44C5" w:rsidP="00DE73F9">
            <w:pPr>
              <w:pStyle w:val="BodyText"/>
              <w:jc w:val="both"/>
              <w:rPr>
                <w:b/>
                <w:sz w:val="18"/>
                <w:szCs w:val="18"/>
                <w:lang w:val="en-GB"/>
              </w:rPr>
            </w:pPr>
            <w:r>
              <w:rPr>
                <w:b/>
                <w:bCs/>
                <w:sz w:val="18"/>
                <w:szCs w:val="18"/>
                <w:lang w:val="en-GB"/>
              </w:rPr>
              <w:t>ITSA, section 17</w:t>
            </w:r>
          </w:p>
          <w:p w14:paraId="7496E618" w14:textId="77777777" w:rsidR="00B86B3B" w:rsidRPr="00874DCD" w:rsidRDefault="003C44C5" w:rsidP="00770BB7">
            <w:pPr>
              <w:pStyle w:val="BodyText"/>
              <w:jc w:val="both"/>
              <w:rPr>
                <w:sz w:val="18"/>
                <w:szCs w:val="18"/>
                <w:lang w:val="en-GB"/>
              </w:rPr>
            </w:pPr>
            <w:r>
              <w:rPr>
                <w:sz w:val="18"/>
                <w:szCs w:val="18"/>
                <w:lang w:val="en-GB"/>
              </w:rPr>
              <w:t>In initial identification that is solely based on a document issued by an authority showing the person’s identity, the only acceptable documents are a valid passport or a personal identity card issued by an authority of a member state of the European Economic Area, Switzerland or San Marino. If the identification means provider so desires, they may also verify the identity from a valid passport granted by an authority of another state.</w:t>
            </w:r>
          </w:p>
        </w:tc>
        <w:tc>
          <w:tcPr>
            <w:tcW w:w="1328" w:type="dxa"/>
          </w:tcPr>
          <w:p w14:paraId="5C0629EB" w14:textId="77777777" w:rsidR="00B86B3B" w:rsidRPr="00874DCD" w:rsidRDefault="00B86B3B" w:rsidP="00DE73F9">
            <w:pPr>
              <w:pStyle w:val="BodyText"/>
              <w:rPr>
                <w:sz w:val="18"/>
                <w:szCs w:val="18"/>
                <w:lang w:val="en-GB"/>
              </w:rPr>
            </w:pPr>
          </w:p>
        </w:tc>
        <w:tc>
          <w:tcPr>
            <w:tcW w:w="3490" w:type="dxa"/>
          </w:tcPr>
          <w:p w14:paraId="738303D8" w14:textId="77777777" w:rsidR="00B86B3B" w:rsidRPr="00874DCD" w:rsidRDefault="003C44C5" w:rsidP="000C5F7A">
            <w:pPr>
              <w:pStyle w:val="BodyText"/>
              <w:rPr>
                <w:sz w:val="18"/>
                <w:szCs w:val="18"/>
                <w:lang w:val="en-GB"/>
              </w:rPr>
            </w:pPr>
            <w:r>
              <w:rPr>
                <w:sz w:val="18"/>
                <w:szCs w:val="18"/>
                <w:lang w:val="en-GB"/>
              </w:rPr>
              <w:t>If the initial identification is based on identity documents.</w:t>
            </w:r>
          </w:p>
        </w:tc>
      </w:tr>
      <w:tr w:rsidR="008147B4" w:rsidRPr="00BF7C90" w14:paraId="29039362" w14:textId="77777777" w:rsidTr="00A31F53">
        <w:tc>
          <w:tcPr>
            <w:tcW w:w="1544" w:type="dxa"/>
          </w:tcPr>
          <w:p w14:paraId="5DC7035F" w14:textId="77777777" w:rsidR="00323D60" w:rsidRPr="00874DCD" w:rsidRDefault="00323D60" w:rsidP="00900D8A">
            <w:pPr>
              <w:pStyle w:val="BodyText"/>
              <w:numPr>
                <w:ilvl w:val="0"/>
                <w:numId w:val="23"/>
              </w:numPr>
              <w:rPr>
                <w:sz w:val="18"/>
                <w:szCs w:val="18"/>
                <w:lang w:val="en-GB"/>
              </w:rPr>
            </w:pPr>
          </w:p>
        </w:tc>
        <w:tc>
          <w:tcPr>
            <w:tcW w:w="982" w:type="dxa"/>
          </w:tcPr>
          <w:p w14:paraId="36D93F8F" w14:textId="77777777" w:rsidR="00323D60" w:rsidRDefault="003C44C5" w:rsidP="005175DC">
            <w:pPr>
              <w:pStyle w:val="BodyText"/>
              <w:rPr>
                <w:sz w:val="18"/>
                <w:szCs w:val="18"/>
              </w:rPr>
            </w:pPr>
            <w:r>
              <w:rPr>
                <w:sz w:val="18"/>
                <w:szCs w:val="18"/>
                <w:lang w:val="en-GB"/>
              </w:rPr>
              <w:t>S, H</w:t>
            </w:r>
          </w:p>
        </w:tc>
        <w:tc>
          <w:tcPr>
            <w:tcW w:w="3896" w:type="dxa"/>
          </w:tcPr>
          <w:p w14:paraId="476827F1" w14:textId="77777777" w:rsidR="00323D60" w:rsidRPr="00874DCD" w:rsidRDefault="003C44C5" w:rsidP="00886AFC">
            <w:pPr>
              <w:pStyle w:val="BodyText"/>
              <w:rPr>
                <w:sz w:val="18"/>
                <w:szCs w:val="18"/>
                <w:lang w:val="en-GB"/>
              </w:rPr>
            </w:pPr>
            <w:r>
              <w:rPr>
                <w:sz w:val="18"/>
                <w:szCs w:val="18"/>
                <w:lang w:val="en-GB"/>
              </w:rPr>
              <w:t xml:space="preserve">The identity document is presented, and its validity is ensured </w:t>
            </w:r>
            <w:r>
              <w:rPr>
                <w:b/>
                <w:bCs/>
                <w:sz w:val="18"/>
                <w:szCs w:val="18"/>
                <w:lang w:val="en-GB"/>
              </w:rPr>
              <w:t>on the spot</w:t>
            </w:r>
            <w:r>
              <w:rPr>
                <w:sz w:val="18"/>
                <w:szCs w:val="18"/>
                <w:lang w:val="en-GB"/>
              </w:rPr>
              <w:t>.</w:t>
            </w:r>
          </w:p>
          <w:p w14:paraId="01D11DF9" w14:textId="77777777" w:rsidR="00886AFC" w:rsidRPr="00874DCD" w:rsidRDefault="003C44C5" w:rsidP="00886AFC">
            <w:pPr>
              <w:pStyle w:val="BodyText"/>
              <w:rPr>
                <w:sz w:val="18"/>
                <w:szCs w:val="18"/>
                <w:lang w:val="en-GB"/>
              </w:rPr>
            </w:pPr>
            <w:r>
              <w:rPr>
                <w:sz w:val="18"/>
                <w:szCs w:val="18"/>
                <w:lang w:val="en-GB"/>
              </w:rPr>
              <w:t>The staff are familiar with the authenticity factors of the identification documents and have the ability to verify them.</w:t>
            </w:r>
          </w:p>
          <w:p w14:paraId="4E778FA1" w14:textId="77777777" w:rsidR="00E01952" w:rsidRPr="00874DCD" w:rsidRDefault="003C44C5" w:rsidP="00BE69CC">
            <w:pPr>
              <w:pStyle w:val="BodyText"/>
              <w:rPr>
                <w:sz w:val="18"/>
                <w:szCs w:val="18"/>
                <w:lang w:val="en-GB"/>
              </w:rPr>
            </w:pPr>
            <w:r>
              <w:rPr>
                <w:sz w:val="18"/>
                <w:szCs w:val="18"/>
                <w:lang w:val="en-GB"/>
              </w:rPr>
              <w:t>It is ensured that the identity document belongs to the person presenting the document.</w:t>
            </w:r>
          </w:p>
        </w:tc>
        <w:tc>
          <w:tcPr>
            <w:tcW w:w="5062" w:type="dxa"/>
          </w:tcPr>
          <w:p w14:paraId="5BCDF9D7" w14:textId="77777777" w:rsidR="00FA1D67" w:rsidRPr="00874DCD" w:rsidRDefault="003C44C5" w:rsidP="00FA1D67">
            <w:pPr>
              <w:pStyle w:val="BodyText"/>
              <w:spacing w:after="0"/>
              <w:jc w:val="both"/>
              <w:rPr>
                <w:b/>
                <w:sz w:val="18"/>
                <w:szCs w:val="18"/>
                <w:lang w:val="en-GB"/>
              </w:rPr>
            </w:pPr>
            <w:r>
              <w:rPr>
                <w:b/>
                <w:bCs/>
                <w:sz w:val="18"/>
                <w:szCs w:val="18"/>
                <w:lang w:val="en-GB"/>
              </w:rPr>
              <w:t>ITSA, section 17: Identifying a natural person applying for an identification means</w:t>
            </w:r>
          </w:p>
          <w:p w14:paraId="07F6A299" w14:textId="77777777" w:rsidR="00FA1D67" w:rsidRPr="00874DCD" w:rsidRDefault="00FA1D67" w:rsidP="00FA1D67">
            <w:pPr>
              <w:pStyle w:val="BodyText"/>
              <w:spacing w:after="0"/>
              <w:jc w:val="both"/>
              <w:rPr>
                <w:b/>
                <w:sz w:val="18"/>
                <w:szCs w:val="18"/>
                <w:lang w:val="en-GB"/>
              </w:rPr>
            </w:pPr>
          </w:p>
          <w:p w14:paraId="1BC873DE" w14:textId="77777777" w:rsidR="00FA1D67" w:rsidRPr="00874DCD" w:rsidRDefault="003C44C5" w:rsidP="00FA1D67">
            <w:pPr>
              <w:pStyle w:val="BodyText"/>
              <w:jc w:val="both"/>
              <w:rPr>
                <w:sz w:val="18"/>
                <w:szCs w:val="18"/>
                <w:lang w:val="en-GB"/>
              </w:rPr>
            </w:pPr>
            <w:r>
              <w:rPr>
                <w:sz w:val="18"/>
                <w:szCs w:val="18"/>
                <w:lang w:val="en-GB"/>
              </w:rPr>
              <w:t xml:space="preserve">The initial identification of a natural person shall be made </w:t>
            </w:r>
            <w:r>
              <w:rPr>
                <w:sz w:val="18"/>
                <w:szCs w:val="18"/>
                <w:u w:val="single"/>
                <w:lang w:val="en-GB"/>
              </w:rPr>
              <w:t>personally or electronically</w:t>
            </w:r>
            <w:r>
              <w:rPr>
                <w:sz w:val="18"/>
                <w:szCs w:val="18"/>
                <w:lang w:val="en-GB"/>
              </w:rPr>
              <w:t xml:space="preserve"> in a way that fulfils the requirements for assurance level substantial or high laid down in section 2.1.2 of the Annex of the Act on Level of Assurance in Electronic Identification. The proofing of a person’s identity may be based on a </w:t>
            </w:r>
            <w:r>
              <w:rPr>
                <w:sz w:val="18"/>
                <w:szCs w:val="18"/>
                <w:u w:val="single"/>
                <w:lang w:val="en-GB"/>
              </w:rPr>
              <w:t>document issued by an authority showing the person’s identity</w:t>
            </w:r>
            <w:r>
              <w:rPr>
                <w:sz w:val="18"/>
                <w:szCs w:val="18"/>
                <w:lang w:val="en-GB"/>
              </w:rPr>
              <w:t xml:space="preserve"> or a strong electronic identification means referred to in this Act.</w:t>
            </w:r>
          </w:p>
          <w:p w14:paraId="7411CC89" w14:textId="77777777" w:rsidR="00A137A7" w:rsidRPr="00874DCD" w:rsidRDefault="003C44C5" w:rsidP="00FA1D67">
            <w:pPr>
              <w:pStyle w:val="BodyText"/>
              <w:jc w:val="both"/>
              <w:rPr>
                <w:b/>
                <w:sz w:val="18"/>
                <w:szCs w:val="18"/>
                <w:lang w:val="en-GB"/>
              </w:rPr>
            </w:pPr>
            <w:r>
              <w:rPr>
                <w:b/>
                <w:bCs/>
                <w:sz w:val="18"/>
                <w:szCs w:val="18"/>
                <w:lang w:val="en-GB"/>
              </w:rPr>
              <w:t>LOA Annex, section 2.1.2</w:t>
            </w:r>
          </w:p>
          <w:p w14:paraId="69E08925" w14:textId="77777777" w:rsidR="00A137A7" w:rsidRPr="00874DCD" w:rsidRDefault="003C44C5" w:rsidP="00A137A7">
            <w:pPr>
              <w:pStyle w:val="BodyText"/>
              <w:spacing w:after="0"/>
              <w:jc w:val="both"/>
              <w:rPr>
                <w:bCs/>
                <w:sz w:val="18"/>
                <w:szCs w:val="18"/>
                <w:lang w:val="en-GB"/>
              </w:rPr>
            </w:pPr>
            <w:r>
              <w:rPr>
                <w:sz w:val="18"/>
                <w:szCs w:val="18"/>
                <w:lang w:val="en-GB"/>
              </w:rPr>
              <w:t xml:space="preserve">1. The person has been </w:t>
            </w:r>
            <w:r>
              <w:rPr>
                <w:sz w:val="18"/>
                <w:szCs w:val="18"/>
                <w:u w:val="single"/>
                <w:lang w:val="en-GB"/>
              </w:rPr>
              <w:t>verified to be in possession of evidence recognised by the Member State</w:t>
            </w:r>
            <w:r>
              <w:rPr>
                <w:sz w:val="18"/>
                <w:szCs w:val="18"/>
                <w:lang w:val="en-GB"/>
              </w:rPr>
              <w:t xml:space="preserve"> in which the application for the electronic identity means is being made and representing the claimed identity</w:t>
            </w:r>
          </w:p>
          <w:p w14:paraId="65FA4780" w14:textId="77777777" w:rsidR="00A137A7" w:rsidRPr="00874DCD" w:rsidRDefault="003C44C5" w:rsidP="00A137A7">
            <w:pPr>
              <w:pStyle w:val="BodyText"/>
              <w:spacing w:after="0"/>
              <w:ind w:left="360"/>
              <w:jc w:val="both"/>
              <w:rPr>
                <w:bCs/>
                <w:sz w:val="18"/>
                <w:szCs w:val="18"/>
                <w:lang w:val="en-GB"/>
              </w:rPr>
            </w:pPr>
            <w:r>
              <w:rPr>
                <w:sz w:val="18"/>
                <w:szCs w:val="18"/>
                <w:lang w:val="en-GB"/>
              </w:rPr>
              <w:t xml:space="preserve">and </w:t>
            </w:r>
          </w:p>
          <w:p w14:paraId="4D95EB64" w14:textId="77777777" w:rsidR="00A137A7" w:rsidRPr="00874DCD" w:rsidRDefault="003C44C5" w:rsidP="00A137A7">
            <w:pPr>
              <w:pStyle w:val="BodyText"/>
              <w:spacing w:after="0"/>
              <w:jc w:val="both"/>
              <w:rPr>
                <w:bCs/>
                <w:sz w:val="18"/>
                <w:szCs w:val="18"/>
                <w:lang w:val="en-GB"/>
              </w:rPr>
            </w:pPr>
            <w:r>
              <w:rPr>
                <w:sz w:val="18"/>
                <w:szCs w:val="18"/>
                <w:u w:val="single"/>
                <w:lang w:val="en-GB"/>
              </w:rPr>
              <w:lastRenderedPageBreak/>
              <w:t>the evidence is checked to determine that it is genuine</w:t>
            </w:r>
            <w:r>
              <w:rPr>
                <w:sz w:val="18"/>
                <w:szCs w:val="18"/>
                <w:lang w:val="en-GB"/>
              </w:rPr>
              <w:t>; or, according to an authoritative source, it is known to exist and relates to a real person</w:t>
            </w:r>
          </w:p>
          <w:p w14:paraId="0B7438C4" w14:textId="77777777" w:rsidR="00A137A7" w:rsidRPr="00874DCD" w:rsidRDefault="003C44C5" w:rsidP="00A137A7">
            <w:pPr>
              <w:pStyle w:val="BodyText"/>
              <w:spacing w:after="0"/>
              <w:ind w:left="360"/>
              <w:jc w:val="both"/>
              <w:rPr>
                <w:bCs/>
                <w:sz w:val="18"/>
                <w:szCs w:val="18"/>
                <w:lang w:val="en-GB"/>
              </w:rPr>
            </w:pPr>
            <w:r>
              <w:rPr>
                <w:sz w:val="18"/>
                <w:szCs w:val="18"/>
                <w:lang w:val="en-GB"/>
              </w:rPr>
              <w:t xml:space="preserve">and </w:t>
            </w:r>
          </w:p>
          <w:p w14:paraId="04B27E17" w14:textId="77777777" w:rsidR="00A137A7" w:rsidRPr="00874DCD" w:rsidRDefault="003C44C5" w:rsidP="00A137A7">
            <w:pPr>
              <w:pStyle w:val="BodyText"/>
              <w:jc w:val="both"/>
              <w:rPr>
                <w:bCs/>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p w14:paraId="4E9BE563" w14:textId="77777777" w:rsidR="00A137A7" w:rsidRPr="00874DCD" w:rsidRDefault="003C44C5" w:rsidP="00A137A7">
            <w:pPr>
              <w:pStyle w:val="BodyText"/>
              <w:ind w:left="360"/>
              <w:jc w:val="both"/>
              <w:rPr>
                <w:bCs/>
                <w:sz w:val="18"/>
                <w:szCs w:val="18"/>
                <w:lang w:val="en-GB"/>
              </w:rPr>
            </w:pPr>
            <w:r>
              <w:rPr>
                <w:sz w:val="18"/>
                <w:szCs w:val="18"/>
                <w:lang w:val="en-GB"/>
              </w:rPr>
              <w:t>or</w:t>
            </w:r>
          </w:p>
          <w:p w14:paraId="4DBBE72C" w14:textId="77777777" w:rsidR="00A137A7" w:rsidRPr="00874DCD" w:rsidRDefault="003C44C5" w:rsidP="00A137A7">
            <w:pPr>
              <w:pStyle w:val="BodyText"/>
              <w:spacing w:after="0"/>
              <w:jc w:val="both"/>
              <w:rPr>
                <w:bCs/>
                <w:sz w:val="18"/>
                <w:szCs w:val="18"/>
                <w:u w:val="single"/>
                <w:lang w:val="en-GB"/>
              </w:rPr>
            </w:pPr>
            <w:r>
              <w:rPr>
                <w:sz w:val="18"/>
                <w:szCs w:val="18"/>
                <w:lang w:val="en-GB"/>
              </w:rPr>
              <w:t xml:space="preserve">2. </w:t>
            </w:r>
            <w:r>
              <w:rPr>
                <w:sz w:val="18"/>
                <w:szCs w:val="18"/>
                <w:u w:val="single"/>
                <w:lang w:val="en-GB"/>
              </w:rPr>
              <w:t>An identity document is presented during a registration process</w:t>
            </w:r>
            <w:r>
              <w:rPr>
                <w:sz w:val="18"/>
                <w:szCs w:val="18"/>
                <w:lang w:val="en-GB"/>
              </w:rPr>
              <w:t xml:space="preserve"> in the Member State where the document was issued and the document appears to relate to the person presenting it</w:t>
            </w:r>
          </w:p>
          <w:p w14:paraId="3CA06584" w14:textId="77777777" w:rsidR="00A137A7" w:rsidRPr="00874DCD" w:rsidRDefault="003C44C5" w:rsidP="00A137A7">
            <w:pPr>
              <w:pStyle w:val="BodyText"/>
              <w:spacing w:after="0"/>
              <w:ind w:left="360"/>
              <w:jc w:val="both"/>
              <w:rPr>
                <w:bCs/>
                <w:sz w:val="18"/>
                <w:szCs w:val="18"/>
                <w:lang w:val="en-GB"/>
              </w:rPr>
            </w:pPr>
            <w:r>
              <w:rPr>
                <w:sz w:val="18"/>
                <w:szCs w:val="18"/>
                <w:lang w:val="en-GB"/>
              </w:rPr>
              <w:t>and</w:t>
            </w:r>
          </w:p>
          <w:p w14:paraId="70634D52" w14:textId="77777777" w:rsidR="00323D60" w:rsidRPr="00874DCD" w:rsidRDefault="003C44C5" w:rsidP="007C2D1C">
            <w:pPr>
              <w:pStyle w:val="BodyText"/>
              <w:jc w:val="both"/>
              <w:rPr>
                <w:b/>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tc>
        <w:tc>
          <w:tcPr>
            <w:tcW w:w="1328" w:type="dxa"/>
          </w:tcPr>
          <w:p w14:paraId="2C9A30DC" w14:textId="77777777" w:rsidR="00323D60" w:rsidRPr="00874DCD" w:rsidRDefault="00323D60" w:rsidP="00DE73F9">
            <w:pPr>
              <w:pStyle w:val="BodyText"/>
              <w:rPr>
                <w:sz w:val="18"/>
                <w:szCs w:val="18"/>
                <w:lang w:val="en-GB"/>
              </w:rPr>
            </w:pPr>
          </w:p>
        </w:tc>
        <w:tc>
          <w:tcPr>
            <w:tcW w:w="3490" w:type="dxa"/>
          </w:tcPr>
          <w:p w14:paraId="32513B51" w14:textId="77777777" w:rsidR="00BD068C" w:rsidRPr="00874DCD" w:rsidRDefault="003C44C5" w:rsidP="00DE73F9">
            <w:pPr>
              <w:pStyle w:val="BodyText"/>
              <w:rPr>
                <w:sz w:val="18"/>
                <w:szCs w:val="18"/>
                <w:lang w:val="en-GB"/>
              </w:rPr>
            </w:pPr>
            <w:r>
              <w:rPr>
                <w:sz w:val="18"/>
                <w:szCs w:val="18"/>
                <w:lang w:val="en-GB"/>
              </w:rPr>
              <w:t>In case a remote identification solution is used, see the criteria in section Method 5.</w:t>
            </w:r>
          </w:p>
          <w:p w14:paraId="715D72A2" w14:textId="77777777" w:rsidR="00BD068C" w:rsidRPr="00874DCD" w:rsidRDefault="00BD068C" w:rsidP="00DE73F9">
            <w:pPr>
              <w:pStyle w:val="BodyText"/>
              <w:rPr>
                <w:sz w:val="18"/>
                <w:szCs w:val="18"/>
                <w:lang w:val="en-GB"/>
              </w:rPr>
            </w:pPr>
          </w:p>
        </w:tc>
      </w:tr>
      <w:tr w:rsidR="008147B4" w:rsidRPr="00BF7C90" w14:paraId="1220DBBF" w14:textId="77777777" w:rsidTr="00A31F53">
        <w:tc>
          <w:tcPr>
            <w:tcW w:w="1544" w:type="dxa"/>
          </w:tcPr>
          <w:p w14:paraId="0939EB0D" w14:textId="77777777" w:rsidR="002935F6" w:rsidRPr="00874DCD" w:rsidRDefault="002935F6" w:rsidP="00900D8A">
            <w:pPr>
              <w:pStyle w:val="BodyText"/>
              <w:numPr>
                <w:ilvl w:val="0"/>
                <w:numId w:val="23"/>
              </w:numPr>
              <w:rPr>
                <w:sz w:val="18"/>
                <w:szCs w:val="18"/>
                <w:lang w:val="en-GB"/>
              </w:rPr>
            </w:pPr>
          </w:p>
        </w:tc>
        <w:tc>
          <w:tcPr>
            <w:tcW w:w="982" w:type="dxa"/>
          </w:tcPr>
          <w:p w14:paraId="0DFAFA0A" w14:textId="77777777" w:rsidR="002935F6" w:rsidRDefault="003C44C5" w:rsidP="003C70A9">
            <w:pPr>
              <w:pStyle w:val="BodyText"/>
              <w:rPr>
                <w:sz w:val="18"/>
                <w:szCs w:val="18"/>
              </w:rPr>
            </w:pPr>
            <w:r>
              <w:rPr>
                <w:sz w:val="18"/>
                <w:szCs w:val="18"/>
                <w:lang w:val="en-GB"/>
              </w:rPr>
              <w:t>S</w:t>
            </w:r>
          </w:p>
        </w:tc>
        <w:tc>
          <w:tcPr>
            <w:tcW w:w="3896" w:type="dxa"/>
          </w:tcPr>
          <w:p w14:paraId="7056FA77" w14:textId="77777777" w:rsidR="002935F6" w:rsidRPr="00874DCD" w:rsidRDefault="003C44C5" w:rsidP="002935F6">
            <w:pPr>
              <w:pStyle w:val="BodyText"/>
              <w:rPr>
                <w:sz w:val="18"/>
                <w:szCs w:val="18"/>
                <w:lang w:val="en-GB"/>
              </w:rPr>
            </w:pPr>
            <w:r>
              <w:rPr>
                <w:sz w:val="18"/>
                <w:szCs w:val="18"/>
                <w:lang w:val="en-GB"/>
              </w:rPr>
              <w:t xml:space="preserve">The identity document is presented, and its validity is ensured </w:t>
            </w:r>
            <w:r>
              <w:rPr>
                <w:b/>
                <w:bCs/>
                <w:sz w:val="18"/>
                <w:szCs w:val="18"/>
                <w:lang w:val="en-GB"/>
              </w:rPr>
              <w:t>using a remote connection.</w:t>
            </w:r>
          </w:p>
          <w:p w14:paraId="53D3A735" w14:textId="77777777" w:rsidR="006F2DFC" w:rsidRPr="00874DCD" w:rsidRDefault="003C44C5" w:rsidP="002935F6">
            <w:pPr>
              <w:pStyle w:val="BodyText"/>
              <w:rPr>
                <w:sz w:val="18"/>
                <w:szCs w:val="18"/>
                <w:lang w:val="en-GB"/>
              </w:rPr>
            </w:pPr>
            <w:r>
              <w:rPr>
                <w:sz w:val="18"/>
                <w:szCs w:val="18"/>
                <w:lang w:val="en-GB"/>
              </w:rPr>
              <w:t>The staff are familiar with the authenticity factors of the identification documents and have the ability to verify them.</w:t>
            </w:r>
          </w:p>
          <w:p w14:paraId="79C27F61" w14:textId="77777777" w:rsidR="006F2DFC" w:rsidRPr="00874DCD" w:rsidRDefault="003C44C5" w:rsidP="00DA7E0C">
            <w:pPr>
              <w:pStyle w:val="BodyText"/>
              <w:rPr>
                <w:sz w:val="18"/>
                <w:szCs w:val="18"/>
                <w:lang w:val="en-GB"/>
              </w:rPr>
            </w:pPr>
            <w:r>
              <w:rPr>
                <w:sz w:val="18"/>
                <w:szCs w:val="18"/>
                <w:lang w:val="en-GB"/>
              </w:rPr>
              <w:t>It is ensured that the identity document belongs to the person presenting the document.</w:t>
            </w:r>
          </w:p>
          <w:p w14:paraId="359DB85B" w14:textId="77777777" w:rsidR="003673CD" w:rsidRPr="00874DCD" w:rsidRDefault="003C44C5" w:rsidP="00DA7E0C">
            <w:pPr>
              <w:pStyle w:val="BodyText"/>
              <w:rPr>
                <w:sz w:val="18"/>
                <w:szCs w:val="18"/>
                <w:lang w:val="en-GB"/>
              </w:rPr>
            </w:pPr>
            <w:r>
              <w:rPr>
                <w:sz w:val="18"/>
                <w:szCs w:val="18"/>
                <w:lang w:val="en-GB"/>
              </w:rPr>
              <w:t xml:space="preserve">Reliability requirements for the remote connection take substantial-level attack potentials into account. </w:t>
            </w:r>
          </w:p>
          <w:p w14:paraId="7EB6484E" w14:textId="77777777" w:rsidR="0060102E" w:rsidRPr="00874DCD" w:rsidRDefault="0060102E" w:rsidP="008904B7">
            <w:pPr>
              <w:pStyle w:val="BodyText"/>
              <w:rPr>
                <w:sz w:val="18"/>
                <w:szCs w:val="18"/>
                <w:lang w:val="en-GB"/>
              </w:rPr>
            </w:pPr>
          </w:p>
        </w:tc>
        <w:tc>
          <w:tcPr>
            <w:tcW w:w="5062" w:type="dxa"/>
          </w:tcPr>
          <w:p w14:paraId="3200E2F4" w14:textId="77777777" w:rsidR="002935F6" w:rsidRPr="00874DCD" w:rsidRDefault="003C44C5" w:rsidP="002935F6">
            <w:pPr>
              <w:pStyle w:val="BodyText"/>
              <w:spacing w:after="0"/>
              <w:jc w:val="both"/>
              <w:rPr>
                <w:b/>
                <w:sz w:val="18"/>
                <w:szCs w:val="18"/>
                <w:lang w:val="en-GB"/>
              </w:rPr>
            </w:pPr>
            <w:r>
              <w:rPr>
                <w:b/>
                <w:bCs/>
                <w:sz w:val="18"/>
                <w:szCs w:val="18"/>
                <w:lang w:val="en-GB"/>
              </w:rPr>
              <w:t>ITSA, section 17: Identifying a natural person applying for an identification means</w:t>
            </w:r>
          </w:p>
          <w:p w14:paraId="670F85FA" w14:textId="77777777" w:rsidR="002935F6" w:rsidRPr="00874DCD" w:rsidRDefault="002935F6" w:rsidP="002935F6">
            <w:pPr>
              <w:pStyle w:val="BodyText"/>
              <w:spacing w:after="0"/>
              <w:jc w:val="both"/>
              <w:rPr>
                <w:b/>
                <w:sz w:val="18"/>
                <w:szCs w:val="18"/>
                <w:lang w:val="en-GB"/>
              </w:rPr>
            </w:pPr>
          </w:p>
          <w:p w14:paraId="5993B1C5" w14:textId="77777777" w:rsidR="002935F6" w:rsidRPr="00874DCD" w:rsidRDefault="003C44C5" w:rsidP="002935F6">
            <w:pPr>
              <w:pStyle w:val="BodyText"/>
              <w:jc w:val="both"/>
              <w:rPr>
                <w:sz w:val="18"/>
                <w:szCs w:val="18"/>
                <w:lang w:val="en-GB"/>
              </w:rPr>
            </w:pPr>
            <w:r>
              <w:rPr>
                <w:sz w:val="18"/>
                <w:szCs w:val="18"/>
                <w:lang w:val="en-GB"/>
              </w:rPr>
              <w:t xml:space="preserve">The initial identification of a natural person shall be made personally or </w:t>
            </w:r>
            <w:r>
              <w:rPr>
                <w:sz w:val="18"/>
                <w:szCs w:val="18"/>
                <w:u w:val="single"/>
                <w:lang w:val="en-GB"/>
              </w:rPr>
              <w:t>electronically</w:t>
            </w:r>
            <w:r>
              <w:rPr>
                <w:sz w:val="18"/>
                <w:szCs w:val="18"/>
                <w:lang w:val="en-GB"/>
              </w:rPr>
              <w:t xml:space="preserve"> in a way that fulfils the requirements for assurance level substantial or high laid down in section 2.1.2 of the Annex of the Act on Level of Assurance in Electronic Identification. The proofing of a person’s identity may be based on a </w:t>
            </w:r>
            <w:r>
              <w:rPr>
                <w:sz w:val="18"/>
                <w:szCs w:val="18"/>
                <w:u w:val="single"/>
                <w:lang w:val="en-GB"/>
              </w:rPr>
              <w:t>document issued by an authority showing the person’s identity</w:t>
            </w:r>
            <w:r>
              <w:rPr>
                <w:sz w:val="18"/>
                <w:szCs w:val="18"/>
                <w:lang w:val="en-GB"/>
              </w:rPr>
              <w:t xml:space="preserve"> or a strong electronic identification means referred to in this Act.</w:t>
            </w:r>
          </w:p>
          <w:p w14:paraId="1217A644" w14:textId="77777777" w:rsidR="002935F6" w:rsidRPr="00874DCD" w:rsidRDefault="003C44C5" w:rsidP="002935F6">
            <w:pPr>
              <w:pStyle w:val="BodyText"/>
              <w:jc w:val="both"/>
              <w:rPr>
                <w:b/>
                <w:sz w:val="18"/>
                <w:szCs w:val="18"/>
                <w:lang w:val="en-GB"/>
              </w:rPr>
            </w:pPr>
            <w:r>
              <w:rPr>
                <w:b/>
                <w:bCs/>
                <w:sz w:val="18"/>
                <w:szCs w:val="18"/>
                <w:lang w:val="en-GB"/>
              </w:rPr>
              <w:t>LOA Annex, section 2.1.2</w:t>
            </w:r>
          </w:p>
          <w:p w14:paraId="30522E0F" w14:textId="77777777" w:rsidR="002935F6" w:rsidRPr="00874DCD" w:rsidRDefault="003C44C5" w:rsidP="002935F6">
            <w:pPr>
              <w:pStyle w:val="BodyText"/>
              <w:spacing w:after="0"/>
              <w:jc w:val="both"/>
              <w:rPr>
                <w:bCs/>
                <w:sz w:val="18"/>
                <w:szCs w:val="18"/>
                <w:lang w:val="en-GB"/>
              </w:rPr>
            </w:pPr>
            <w:r>
              <w:rPr>
                <w:sz w:val="18"/>
                <w:szCs w:val="18"/>
                <w:lang w:val="en-GB"/>
              </w:rPr>
              <w:t xml:space="preserve">1. The person has been </w:t>
            </w:r>
            <w:r>
              <w:rPr>
                <w:sz w:val="18"/>
                <w:szCs w:val="18"/>
                <w:u w:val="single"/>
                <w:lang w:val="en-GB"/>
              </w:rPr>
              <w:t>verified to be in possession of evidence recognised by the Member State</w:t>
            </w:r>
            <w:r>
              <w:rPr>
                <w:sz w:val="18"/>
                <w:szCs w:val="18"/>
                <w:lang w:val="en-GB"/>
              </w:rPr>
              <w:t xml:space="preserve"> in which the application for the electronic identity means is being made and representing the claimed identity</w:t>
            </w:r>
          </w:p>
          <w:p w14:paraId="5BBDC77F" w14:textId="77777777" w:rsidR="002935F6" w:rsidRPr="00874DCD" w:rsidRDefault="003C44C5" w:rsidP="002935F6">
            <w:pPr>
              <w:pStyle w:val="BodyText"/>
              <w:spacing w:after="0"/>
              <w:ind w:left="360"/>
              <w:jc w:val="both"/>
              <w:rPr>
                <w:bCs/>
                <w:sz w:val="18"/>
                <w:szCs w:val="18"/>
                <w:lang w:val="en-GB"/>
              </w:rPr>
            </w:pPr>
            <w:r>
              <w:rPr>
                <w:sz w:val="18"/>
                <w:szCs w:val="18"/>
                <w:lang w:val="en-GB"/>
              </w:rPr>
              <w:t xml:space="preserve">and </w:t>
            </w:r>
          </w:p>
          <w:p w14:paraId="1A9B2902" w14:textId="77777777" w:rsidR="002935F6" w:rsidRPr="00874DCD" w:rsidRDefault="003C44C5" w:rsidP="002935F6">
            <w:pPr>
              <w:pStyle w:val="BodyText"/>
              <w:spacing w:after="0"/>
              <w:jc w:val="both"/>
              <w:rPr>
                <w:bCs/>
                <w:sz w:val="18"/>
                <w:szCs w:val="18"/>
                <w:lang w:val="en-GB"/>
              </w:rPr>
            </w:pPr>
            <w:r>
              <w:rPr>
                <w:sz w:val="18"/>
                <w:szCs w:val="18"/>
                <w:u w:val="single"/>
                <w:lang w:val="en-GB"/>
              </w:rPr>
              <w:lastRenderedPageBreak/>
              <w:t>the evidence is checked to determine that it is genuine</w:t>
            </w:r>
            <w:r>
              <w:rPr>
                <w:sz w:val="18"/>
                <w:szCs w:val="18"/>
                <w:lang w:val="en-GB"/>
              </w:rPr>
              <w:t>; or, according to an authoritative source, it is known to exist and relates to a real person</w:t>
            </w:r>
          </w:p>
          <w:p w14:paraId="4D80EB59" w14:textId="77777777" w:rsidR="002935F6" w:rsidRPr="00874DCD" w:rsidRDefault="003C44C5" w:rsidP="002935F6">
            <w:pPr>
              <w:pStyle w:val="BodyText"/>
              <w:spacing w:after="0"/>
              <w:ind w:left="360"/>
              <w:jc w:val="both"/>
              <w:rPr>
                <w:bCs/>
                <w:sz w:val="18"/>
                <w:szCs w:val="18"/>
                <w:lang w:val="en-GB"/>
              </w:rPr>
            </w:pPr>
            <w:r>
              <w:rPr>
                <w:sz w:val="18"/>
                <w:szCs w:val="18"/>
                <w:lang w:val="en-GB"/>
              </w:rPr>
              <w:t xml:space="preserve">and </w:t>
            </w:r>
          </w:p>
          <w:p w14:paraId="65D182F5" w14:textId="77777777" w:rsidR="002935F6" w:rsidRPr="00874DCD" w:rsidRDefault="003C44C5" w:rsidP="002935F6">
            <w:pPr>
              <w:pStyle w:val="BodyText"/>
              <w:jc w:val="both"/>
              <w:rPr>
                <w:bCs/>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p w14:paraId="3199D1BD" w14:textId="77777777" w:rsidR="002935F6" w:rsidRPr="00874DCD" w:rsidRDefault="003C44C5" w:rsidP="002935F6">
            <w:pPr>
              <w:pStyle w:val="BodyText"/>
              <w:ind w:left="360"/>
              <w:jc w:val="both"/>
              <w:rPr>
                <w:bCs/>
                <w:sz w:val="18"/>
                <w:szCs w:val="18"/>
                <w:lang w:val="en-GB"/>
              </w:rPr>
            </w:pPr>
            <w:r>
              <w:rPr>
                <w:sz w:val="18"/>
                <w:szCs w:val="18"/>
                <w:lang w:val="en-GB"/>
              </w:rPr>
              <w:t>or</w:t>
            </w:r>
          </w:p>
          <w:p w14:paraId="7510063D" w14:textId="77777777" w:rsidR="002935F6" w:rsidRPr="00874DCD" w:rsidRDefault="003C44C5" w:rsidP="002935F6">
            <w:pPr>
              <w:pStyle w:val="BodyText"/>
              <w:spacing w:after="0"/>
              <w:jc w:val="both"/>
              <w:rPr>
                <w:bCs/>
                <w:sz w:val="18"/>
                <w:szCs w:val="18"/>
                <w:u w:val="single"/>
                <w:lang w:val="en-GB"/>
              </w:rPr>
            </w:pPr>
            <w:r>
              <w:rPr>
                <w:sz w:val="18"/>
                <w:szCs w:val="18"/>
                <w:lang w:val="en-GB"/>
              </w:rPr>
              <w:t xml:space="preserve">2. </w:t>
            </w:r>
            <w:r>
              <w:rPr>
                <w:sz w:val="18"/>
                <w:szCs w:val="18"/>
                <w:u w:val="single"/>
                <w:lang w:val="en-GB"/>
              </w:rPr>
              <w:t>An identity document is presented during a registration process</w:t>
            </w:r>
            <w:r>
              <w:rPr>
                <w:sz w:val="18"/>
                <w:szCs w:val="18"/>
                <w:lang w:val="en-GB"/>
              </w:rPr>
              <w:t xml:space="preserve"> in the Member State where the document was issued and the document appears to relate to the person presenting it</w:t>
            </w:r>
          </w:p>
          <w:p w14:paraId="02CC566A" w14:textId="77777777" w:rsidR="002935F6" w:rsidRPr="00874DCD" w:rsidRDefault="003C44C5" w:rsidP="002935F6">
            <w:pPr>
              <w:pStyle w:val="BodyText"/>
              <w:spacing w:after="0"/>
              <w:ind w:left="360"/>
              <w:jc w:val="both"/>
              <w:rPr>
                <w:bCs/>
                <w:sz w:val="18"/>
                <w:szCs w:val="18"/>
                <w:lang w:val="en-GB"/>
              </w:rPr>
            </w:pPr>
            <w:r>
              <w:rPr>
                <w:sz w:val="18"/>
                <w:szCs w:val="18"/>
                <w:lang w:val="en-GB"/>
              </w:rPr>
              <w:t>and</w:t>
            </w:r>
          </w:p>
          <w:p w14:paraId="741BC48C" w14:textId="77777777" w:rsidR="002935F6" w:rsidRPr="00874DCD" w:rsidRDefault="003C44C5" w:rsidP="002935F6">
            <w:pPr>
              <w:pStyle w:val="BodyText"/>
              <w:jc w:val="both"/>
              <w:rPr>
                <w:bCs/>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p w14:paraId="685016DC" w14:textId="77777777" w:rsidR="002935F6" w:rsidRPr="00874DCD" w:rsidRDefault="002935F6" w:rsidP="002935F6">
            <w:pPr>
              <w:pStyle w:val="BodyText"/>
              <w:spacing w:after="0"/>
              <w:jc w:val="both"/>
              <w:rPr>
                <w:b/>
                <w:sz w:val="18"/>
                <w:szCs w:val="18"/>
                <w:lang w:val="en-GB"/>
              </w:rPr>
            </w:pPr>
          </w:p>
        </w:tc>
        <w:tc>
          <w:tcPr>
            <w:tcW w:w="1328" w:type="dxa"/>
          </w:tcPr>
          <w:p w14:paraId="6389EB55" w14:textId="77777777" w:rsidR="002935F6" w:rsidRPr="00874DCD" w:rsidRDefault="002935F6" w:rsidP="002935F6">
            <w:pPr>
              <w:pStyle w:val="BodyText"/>
              <w:rPr>
                <w:sz w:val="18"/>
                <w:szCs w:val="18"/>
                <w:lang w:val="en-GB"/>
              </w:rPr>
            </w:pPr>
          </w:p>
        </w:tc>
        <w:tc>
          <w:tcPr>
            <w:tcW w:w="3490" w:type="dxa"/>
          </w:tcPr>
          <w:p w14:paraId="3D160DEC" w14:textId="77777777" w:rsidR="000E1D3E" w:rsidRPr="00874DCD" w:rsidRDefault="003C44C5" w:rsidP="00B6453E">
            <w:pPr>
              <w:pStyle w:val="BodyText"/>
              <w:rPr>
                <w:sz w:val="18"/>
                <w:szCs w:val="18"/>
                <w:lang w:val="en-GB"/>
              </w:rPr>
            </w:pPr>
            <w:r>
              <w:rPr>
                <w:sz w:val="18"/>
                <w:szCs w:val="18"/>
                <w:lang w:val="en-GB"/>
              </w:rPr>
              <w:t>See section 3.9 of this document.</w:t>
            </w:r>
          </w:p>
        </w:tc>
      </w:tr>
      <w:tr w:rsidR="008147B4" w:rsidRPr="00BF7C90" w14:paraId="58BA8B48" w14:textId="77777777" w:rsidTr="00A31F53">
        <w:tc>
          <w:tcPr>
            <w:tcW w:w="1544" w:type="dxa"/>
            <w:shd w:val="clear" w:color="auto" w:fill="DDD9C3" w:themeFill="background2" w:themeFillShade="E6"/>
          </w:tcPr>
          <w:p w14:paraId="119AED08" w14:textId="77777777" w:rsidR="004D229F" w:rsidRPr="00874DCD" w:rsidRDefault="004D229F" w:rsidP="00900D8A">
            <w:pPr>
              <w:pStyle w:val="BodyText"/>
              <w:numPr>
                <w:ilvl w:val="0"/>
                <w:numId w:val="23"/>
              </w:numPr>
              <w:rPr>
                <w:sz w:val="18"/>
                <w:szCs w:val="18"/>
                <w:lang w:val="en-GB"/>
              </w:rPr>
            </w:pPr>
          </w:p>
        </w:tc>
        <w:tc>
          <w:tcPr>
            <w:tcW w:w="982" w:type="dxa"/>
            <w:shd w:val="clear" w:color="auto" w:fill="DDD9C3" w:themeFill="background2" w:themeFillShade="E6"/>
          </w:tcPr>
          <w:p w14:paraId="7F83F9AF" w14:textId="77777777" w:rsidR="004D229F" w:rsidRDefault="003C44C5" w:rsidP="002935F6">
            <w:pPr>
              <w:pStyle w:val="BodyText"/>
              <w:rPr>
                <w:sz w:val="18"/>
                <w:szCs w:val="18"/>
              </w:rPr>
            </w:pPr>
            <w:r>
              <w:rPr>
                <w:sz w:val="18"/>
                <w:szCs w:val="18"/>
                <w:lang w:val="en-GB"/>
              </w:rPr>
              <w:t>H</w:t>
            </w:r>
          </w:p>
        </w:tc>
        <w:tc>
          <w:tcPr>
            <w:tcW w:w="3896" w:type="dxa"/>
            <w:shd w:val="clear" w:color="auto" w:fill="DDD9C3" w:themeFill="background2" w:themeFillShade="E6"/>
          </w:tcPr>
          <w:p w14:paraId="050EAE1B" w14:textId="77777777" w:rsidR="004D229F" w:rsidRPr="00874DCD" w:rsidRDefault="003C44C5" w:rsidP="002935F6">
            <w:pPr>
              <w:pStyle w:val="BodyText"/>
              <w:rPr>
                <w:sz w:val="18"/>
                <w:szCs w:val="18"/>
                <w:lang w:val="en-GB"/>
              </w:rPr>
            </w:pPr>
            <w:r>
              <w:rPr>
                <w:sz w:val="18"/>
                <w:szCs w:val="18"/>
                <w:lang w:val="en-GB"/>
              </w:rPr>
              <w:t>The identity document is presented, and its validity is ensured using a remote connection.</w:t>
            </w:r>
          </w:p>
          <w:p w14:paraId="1F39FB48" w14:textId="77777777" w:rsidR="009F0B4F" w:rsidRPr="00874DCD" w:rsidRDefault="003C44C5" w:rsidP="009F0B4F">
            <w:pPr>
              <w:pStyle w:val="BodyText"/>
              <w:rPr>
                <w:sz w:val="18"/>
                <w:szCs w:val="18"/>
                <w:lang w:val="en-GB"/>
              </w:rPr>
            </w:pPr>
            <w:r>
              <w:rPr>
                <w:sz w:val="18"/>
                <w:szCs w:val="18"/>
                <w:lang w:val="en-GB"/>
              </w:rPr>
              <w:t>The authenticity of the identification document is verified based on an electronic signature read from a chip on the identification document.</w:t>
            </w:r>
          </w:p>
          <w:p w14:paraId="0E69B8D9" w14:textId="77777777" w:rsidR="00C61EF4" w:rsidRPr="00874DCD" w:rsidRDefault="003C44C5" w:rsidP="009F0B4F">
            <w:pPr>
              <w:pStyle w:val="BodyText"/>
              <w:rPr>
                <w:sz w:val="18"/>
                <w:szCs w:val="18"/>
                <w:lang w:val="en-GB"/>
              </w:rPr>
            </w:pPr>
            <w:r>
              <w:rPr>
                <w:sz w:val="18"/>
                <w:szCs w:val="18"/>
                <w:lang w:val="en-GB"/>
              </w:rPr>
              <w:t>It is ensured that the identity document belongs to the person presenting the document by comparing the physical properties of the person to the electronically signed comparison data read from the identity document.</w:t>
            </w:r>
          </w:p>
          <w:p w14:paraId="08E51F72" w14:textId="77777777" w:rsidR="00121DDA" w:rsidRPr="00874DCD" w:rsidRDefault="003C44C5" w:rsidP="009F0B4F">
            <w:pPr>
              <w:pStyle w:val="BodyText"/>
              <w:rPr>
                <w:sz w:val="18"/>
                <w:szCs w:val="18"/>
                <w:lang w:val="en-GB"/>
              </w:rPr>
            </w:pPr>
            <w:r>
              <w:rPr>
                <w:sz w:val="18"/>
                <w:szCs w:val="18"/>
                <w:lang w:val="en-GB"/>
              </w:rPr>
              <w:lastRenderedPageBreak/>
              <w:t>Reliability requirements for the remote connection take high-level attack potentials into account.</w:t>
            </w:r>
          </w:p>
          <w:p w14:paraId="58F41E3F" w14:textId="77777777" w:rsidR="00620077" w:rsidRPr="00874DCD" w:rsidRDefault="00620077" w:rsidP="008904B7">
            <w:pPr>
              <w:pStyle w:val="BodyText"/>
              <w:rPr>
                <w:sz w:val="18"/>
                <w:szCs w:val="18"/>
                <w:lang w:val="en-GB"/>
              </w:rPr>
            </w:pPr>
          </w:p>
        </w:tc>
        <w:tc>
          <w:tcPr>
            <w:tcW w:w="5062" w:type="dxa"/>
            <w:shd w:val="clear" w:color="auto" w:fill="DDD9C3" w:themeFill="background2" w:themeFillShade="E6"/>
          </w:tcPr>
          <w:p w14:paraId="28393BD1" w14:textId="77777777" w:rsidR="003C70A9" w:rsidRPr="00874DCD" w:rsidRDefault="003C44C5" w:rsidP="003C70A9">
            <w:pPr>
              <w:pStyle w:val="BodyText"/>
              <w:jc w:val="both"/>
              <w:rPr>
                <w:b/>
                <w:sz w:val="18"/>
                <w:szCs w:val="18"/>
                <w:lang w:val="en-GB"/>
              </w:rPr>
            </w:pPr>
            <w:r>
              <w:rPr>
                <w:b/>
                <w:bCs/>
                <w:sz w:val="18"/>
                <w:szCs w:val="18"/>
                <w:lang w:val="en-GB"/>
              </w:rPr>
              <w:lastRenderedPageBreak/>
              <w:t>LOA Annex, section 2.1.2 high</w:t>
            </w:r>
          </w:p>
          <w:p w14:paraId="36B88E1A" w14:textId="77777777" w:rsidR="003C70A9" w:rsidRPr="00874DCD" w:rsidRDefault="003C44C5" w:rsidP="003C70A9">
            <w:pPr>
              <w:pStyle w:val="BodyText"/>
              <w:jc w:val="both"/>
              <w:rPr>
                <w:sz w:val="18"/>
                <w:szCs w:val="18"/>
                <w:lang w:val="en-GB"/>
              </w:rPr>
            </w:pPr>
            <w:r>
              <w:rPr>
                <w:sz w:val="18"/>
                <w:szCs w:val="18"/>
                <w:lang w:val="en-GB"/>
              </w:rPr>
              <w:t xml:space="preserve">1.a) Where the person has been verified to be in possession of </w:t>
            </w:r>
            <w:r>
              <w:rPr>
                <w:sz w:val="18"/>
                <w:szCs w:val="18"/>
                <w:u w:val="single"/>
                <w:lang w:val="en-GB"/>
              </w:rPr>
              <w:t>photo or biometric identification evidence recognised by the Member State in which the application for the electronic identity means is being made</w:t>
            </w:r>
            <w:r>
              <w:rPr>
                <w:sz w:val="18"/>
                <w:szCs w:val="18"/>
                <w:lang w:val="en-GB"/>
              </w:rPr>
              <w:t xml:space="preserve"> and that evidence represents the claimed identity, the evidence is checked to determine that it is valid according to an authoritative source;</w:t>
            </w:r>
          </w:p>
          <w:p w14:paraId="613058BB" w14:textId="77777777" w:rsidR="003C70A9" w:rsidRPr="00874DCD" w:rsidRDefault="003C44C5" w:rsidP="003C70A9">
            <w:pPr>
              <w:pStyle w:val="BodyText"/>
              <w:jc w:val="both"/>
              <w:rPr>
                <w:sz w:val="18"/>
                <w:szCs w:val="18"/>
                <w:lang w:val="en-GB"/>
              </w:rPr>
            </w:pPr>
            <w:r>
              <w:rPr>
                <w:sz w:val="18"/>
                <w:szCs w:val="18"/>
                <w:lang w:val="en-GB"/>
              </w:rPr>
              <w:t>and</w:t>
            </w:r>
          </w:p>
          <w:p w14:paraId="16C8DD3F" w14:textId="77777777" w:rsidR="004D229F" w:rsidRPr="00874DCD" w:rsidRDefault="003C44C5" w:rsidP="003C70A9">
            <w:pPr>
              <w:pStyle w:val="BodyText"/>
              <w:spacing w:after="0"/>
              <w:jc w:val="both"/>
              <w:rPr>
                <w:b/>
                <w:sz w:val="18"/>
                <w:szCs w:val="18"/>
                <w:lang w:val="en-GB"/>
              </w:rPr>
            </w:pPr>
            <w:r>
              <w:rPr>
                <w:sz w:val="18"/>
                <w:szCs w:val="18"/>
                <w:lang w:val="en-GB"/>
              </w:rPr>
              <w:t>the applicant is identified as the claimed identity through comparison of one or more physical characteristics of the person with an authoritative source;</w:t>
            </w:r>
          </w:p>
        </w:tc>
        <w:tc>
          <w:tcPr>
            <w:tcW w:w="1328" w:type="dxa"/>
            <w:shd w:val="clear" w:color="auto" w:fill="DDD9C3" w:themeFill="background2" w:themeFillShade="E6"/>
          </w:tcPr>
          <w:p w14:paraId="32DC6F29" w14:textId="77777777" w:rsidR="004D229F" w:rsidRPr="00874DCD" w:rsidRDefault="004D229F" w:rsidP="002935F6">
            <w:pPr>
              <w:pStyle w:val="BodyText"/>
              <w:rPr>
                <w:sz w:val="18"/>
                <w:szCs w:val="18"/>
                <w:lang w:val="en-GB"/>
              </w:rPr>
            </w:pPr>
          </w:p>
        </w:tc>
        <w:tc>
          <w:tcPr>
            <w:tcW w:w="3490" w:type="dxa"/>
            <w:shd w:val="clear" w:color="auto" w:fill="DDD9C3" w:themeFill="background2" w:themeFillShade="E6"/>
          </w:tcPr>
          <w:p w14:paraId="4DA1575A" w14:textId="77777777" w:rsidR="000874E7" w:rsidRPr="00874DCD" w:rsidRDefault="003C44C5" w:rsidP="00C97FC5">
            <w:pPr>
              <w:pStyle w:val="BodyText"/>
              <w:rPr>
                <w:sz w:val="18"/>
                <w:szCs w:val="18"/>
                <w:lang w:val="en-GB"/>
              </w:rPr>
            </w:pPr>
            <w:r>
              <w:rPr>
                <w:sz w:val="18"/>
                <w:szCs w:val="18"/>
                <w:lang w:val="en-GB"/>
              </w:rPr>
              <w:t>See section 3.9 of this document.</w:t>
            </w:r>
          </w:p>
          <w:p w14:paraId="41A10145" w14:textId="77777777" w:rsidR="00F809FD" w:rsidRPr="00874DCD" w:rsidRDefault="00F809FD" w:rsidP="00AB5A90">
            <w:pPr>
              <w:pStyle w:val="BodyText"/>
              <w:rPr>
                <w:sz w:val="18"/>
                <w:szCs w:val="18"/>
                <w:lang w:val="en-GB"/>
              </w:rPr>
            </w:pPr>
          </w:p>
        </w:tc>
      </w:tr>
      <w:tr w:rsidR="008147B4" w:rsidRPr="00BF7C90" w14:paraId="1727296D" w14:textId="77777777" w:rsidTr="00A31F53">
        <w:tc>
          <w:tcPr>
            <w:tcW w:w="1544" w:type="dxa"/>
          </w:tcPr>
          <w:p w14:paraId="077E337C" w14:textId="77777777" w:rsidR="003A3217" w:rsidRPr="00874DCD" w:rsidRDefault="003A3217" w:rsidP="00900D8A">
            <w:pPr>
              <w:pStyle w:val="BodyText"/>
              <w:numPr>
                <w:ilvl w:val="0"/>
                <w:numId w:val="23"/>
              </w:numPr>
              <w:rPr>
                <w:sz w:val="18"/>
                <w:szCs w:val="18"/>
                <w:lang w:val="en-GB"/>
              </w:rPr>
            </w:pPr>
          </w:p>
        </w:tc>
        <w:tc>
          <w:tcPr>
            <w:tcW w:w="982" w:type="dxa"/>
          </w:tcPr>
          <w:p w14:paraId="0F89C5DC" w14:textId="77777777" w:rsidR="003A3217" w:rsidRPr="00A47B72" w:rsidRDefault="003C44C5" w:rsidP="00B72CD1">
            <w:pPr>
              <w:pStyle w:val="BodyText"/>
              <w:rPr>
                <w:sz w:val="18"/>
                <w:szCs w:val="18"/>
              </w:rPr>
            </w:pPr>
            <w:r>
              <w:rPr>
                <w:sz w:val="18"/>
                <w:szCs w:val="18"/>
                <w:lang w:val="en-GB"/>
              </w:rPr>
              <w:t>S, H</w:t>
            </w:r>
          </w:p>
        </w:tc>
        <w:tc>
          <w:tcPr>
            <w:tcW w:w="3896" w:type="dxa"/>
          </w:tcPr>
          <w:p w14:paraId="33784A09" w14:textId="77777777" w:rsidR="003A3217" w:rsidRPr="00874DCD" w:rsidRDefault="003C44C5" w:rsidP="00B72CD1">
            <w:pPr>
              <w:pStyle w:val="BodyText"/>
              <w:rPr>
                <w:sz w:val="18"/>
                <w:szCs w:val="18"/>
                <w:lang w:val="en-GB"/>
              </w:rPr>
            </w:pPr>
            <w:r>
              <w:rPr>
                <w:sz w:val="18"/>
                <w:szCs w:val="18"/>
                <w:lang w:val="en-GB"/>
              </w:rPr>
              <w:t>The validity of the passport or the identity card is verified using the available</w:t>
            </w:r>
            <w:r>
              <w:rPr>
                <w:color w:val="FF0000"/>
                <w:sz w:val="18"/>
                <w:szCs w:val="18"/>
                <w:lang w:val="en-GB"/>
              </w:rPr>
              <w:t xml:space="preserve"> </w:t>
            </w:r>
            <w:r>
              <w:rPr>
                <w:sz w:val="18"/>
                <w:szCs w:val="18"/>
                <w:lang w:val="en-GB"/>
              </w:rPr>
              <w:t>police information systems or reliable international authorities.</w:t>
            </w:r>
          </w:p>
        </w:tc>
        <w:tc>
          <w:tcPr>
            <w:tcW w:w="5062" w:type="dxa"/>
          </w:tcPr>
          <w:p w14:paraId="28BD0F31" w14:textId="77777777" w:rsidR="003A3217" w:rsidRPr="00874DCD" w:rsidRDefault="003C44C5" w:rsidP="00B72CD1">
            <w:pPr>
              <w:pStyle w:val="BodyText"/>
              <w:jc w:val="both"/>
              <w:rPr>
                <w:b/>
                <w:sz w:val="18"/>
                <w:szCs w:val="18"/>
                <w:lang w:val="en-GB"/>
              </w:rPr>
            </w:pPr>
            <w:r>
              <w:rPr>
                <w:b/>
                <w:bCs/>
                <w:sz w:val="18"/>
                <w:szCs w:val="18"/>
                <w:lang w:val="en-GB"/>
              </w:rPr>
              <w:t>LOA Annex, section 2.1.2: Identity proofing and verification (natural person)</w:t>
            </w:r>
          </w:p>
          <w:p w14:paraId="77FC8F0F" w14:textId="77777777" w:rsidR="003A3217" w:rsidRPr="00874DCD" w:rsidRDefault="003C44C5" w:rsidP="00B72CD1">
            <w:pPr>
              <w:pStyle w:val="BodyText"/>
              <w:jc w:val="both"/>
              <w:rPr>
                <w:sz w:val="18"/>
                <w:szCs w:val="18"/>
                <w:lang w:val="en-GB"/>
              </w:rPr>
            </w:pPr>
            <w:r>
              <w:rPr>
                <w:sz w:val="18"/>
                <w:szCs w:val="18"/>
                <w:lang w:val="en-GB"/>
              </w:rPr>
              <w:t>Procedures 1 and 2, partial requirements</w:t>
            </w:r>
          </w:p>
          <w:p w14:paraId="2F091E7F" w14:textId="77777777" w:rsidR="003A3217" w:rsidRPr="00874DCD" w:rsidRDefault="003C44C5" w:rsidP="00B72CD1">
            <w:pPr>
              <w:pStyle w:val="BodyText"/>
              <w:spacing w:after="0"/>
              <w:ind w:left="360"/>
              <w:jc w:val="both"/>
              <w:rPr>
                <w:bCs/>
                <w:sz w:val="18"/>
                <w:szCs w:val="18"/>
                <w:lang w:val="en-GB"/>
              </w:rPr>
            </w:pPr>
            <w:r>
              <w:rPr>
                <w:sz w:val="18"/>
                <w:szCs w:val="18"/>
                <w:lang w:val="en-GB"/>
              </w:rPr>
              <w:t>and</w:t>
            </w:r>
          </w:p>
          <w:p w14:paraId="0BE3C548" w14:textId="77777777" w:rsidR="003A3217" w:rsidRPr="00874DCD" w:rsidRDefault="003A3217" w:rsidP="00B72CD1">
            <w:pPr>
              <w:pStyle w:val="BodyText"/>
              <w:spacing w:after="0"/>
              <w:ind w:left="360"/>
              <w:jc w:val="both"/>
              <w:rPr>
                <w:bCs/>
                <w:sz w:val="18"/>
                <w:szCs w:val="18"/>
                <w:lang w:val="en-GB"/>
              </w:rPr>
            </w:pPr>
          </w:p>
          <w:p w14:paraId="3C141826" w14:textId="77777777" w:rsidR="003A3217" w:rsidRPr="00874DCD" w:rsidRDefault="003C44C5" w:rsidP="00B72CD1">
            <w:pPr>
              <w:pStyle w:val="BodyText"/>
              <w:jc w:val="both"/>
              <w:rPr>
                <w:b/>
                <w:sz w:val="18"/>
                <w:szCs w:val="18"/>
                <w:lang w:val="en-GB"/>
              </w:rPr>
            </w:pPr>
            <w:r>
              <w:rPr>
                <w:sz w:val="18"/>
                <w:szCs w:val="18"/>
                <w:lang w:val="en-GB"/>
              </w:rPr>
              <w:t xml:space="preserve">steps have been taken to minimise the risk that the person’s identity is not the claimed identity, </w:t>
            </w:r>
            <w:r>
              <w:rPr>
                <w:sz w:val="18"/>
                <w:szCs w:val="18"/>
                <w:u w:val="single"/>
                <w:lang w:val="en-GB"/>
              </w:rPr>
              <w:t>taking into account for instance the risk of lost, stolen, suspended, revoked or expired evidence;</w:t>
            </w:r>
          </w:p>
          <w:p w14:paraId="69EF3E19" w14:textId="77777777" w:rsidR="003A3217" w:rsidRPr="00874DCD" w:rsidRDefault="003C44C5" w:rsidP="00B72CD1">
            <w:pPr>
              <w:pStyle w:val="BodyText"/>
              <w:jc w:val="both"/>
              <w:rPr>
                <w:b/>
                <w:sz w:val="18"/>
                <w:szCs w:val="18"/>
                <w:lang w:val="en-GB"/>
              </w:rPr>
            </w:pPr>
            <w:r>
              <w:rPr>
                <w:b/>
                <w:bCs/>
                <w:sz w:val="18"/>
                <w:szCs w:val="18"/>
                <w:lang w:val="en-GB"/>
              </w:rPr>
              <w:t>ITSA, section 7 b: Information on the validity of a passport or a personal identity card</w:t>
            </w:r>
          </w:p>
          <w:p w14:paraId="1A2E2C30" w14:textId="77777777" w:rsidR="003A3217" w:rsidRPr="00874DCD" w:rsidRDefault="003C44C5" w:rsidP="00B72CD1">
            <w:pPr>
              <w:pStyle w:val="BodyText"/>
              <w:jc w:val="both"/>
              <w:rPr>
                <w:sz w:val="18"/>
                <w:szCs w:val="18"/>
                <w:lang w:val="en-GB"/>
              </w:rPr>
            </w:pPr>
            <w:r>
              <w:rPr>
                <w:sz w:val="18"/>
                <w:szCs w:val="18"/>
                <w:lang w:val="en-GB"/>
              </w:rPr>
              <w:t>An identification service provider has the right to obtain via an interface or other electronic means and without prejudice to secrecy provisions information from the information system of the police about the validity of a passport or a personal identity card used for initial identification.</w:t>
            </w:r>
          </w:p>
        </w:tc>
        <w:tc>
          <w:tcPr>
            <w:tcW w:w="1328" w:type="dxa"/>
          </w:tcPr>
          <w:p w14:paraId="7861DE83" w14:textId="77777777" w:rsidR="003A3217" w:rsidRPr="00874DCD" w:rsidRDefault="003A3217" w:rsidP="00B72CD1">
            <w:pPr>
              <w:pStyle w:val="BodyText"/>
              <w:rPr>
                <w:sz w:val="18"/>
                <w:szCs w:val="18"/>
                <w:lang w:val="en-GB"/>
              </w:rPr>
            </w:pPr>
          </w:p>
        </w:tc>
        <w:tc>
          <w:tcPr>
            <w:tcW w:w="3490" w:type="dxa"/>
          </w:tcPr>
          <w:p w14:paraId="5DA246D1" w14:textId="77777777" w:rsidR="003A3217" w:rsidRPr="00874DCD" w:rsidRDefault="003C44C5" w:rsidP="00B72CD1">
            <w:pPr>
              <w:pStyle w:val="BodyText"/>
              <w:rPr>
                <w:sz w:val="18"/>
                <w:szCs w:val="18"/>
                <w:lang w:val="en-GB"/>
              </w:rPr>
            </w:pPr>
            <w:r>
              <w:rPr>
                <w:sz w:val="18"/>
                <w:szCs w:val="18"/>
                <w:lang w:val="en-GB"/>
              </w:rPr>
              <w:t>Not a requirement but has an impact on risk assessment and may have an impact on liabilities.</w:t>
            </w:r>
          </w:p>
          <w:p w14:paraId="3583AA40" w14:textId="77777777" w:rsidR="003A3217" w:rsidRPr="00874DCD" w:rsidRDefault="003C44C5" w:rsidP="00B72CD1">
            <w:pPr>
              <w:pStyle w:val="BodyText"/>
              <w:rPr>
                <w:sz w:val="18"/>
                <w:szCs w:val="18"/>
                <w:lang w:val="en-GB"/>
              </w:rPr>
            </w:pPr>
            <w:r>
              <w:rPr>
                <w:sz w:val="18"/>
                <w:szCs w:val="18"/>
                <w:lang w:val="en-GB"/>
              </w:rPr>
              <w:t>On the high level of assurance this requirement is mandatory.</w:t>
            </w:r>
          </w:p>
        </w:tc>
      </w:tr>
      <w:tr w:rsidR="008147B4" w:rsidRPr="00BF7C90" w14:paraId="2219FFDB" w14:textId="77777777" w:rsidTr="00A31F53">
        <w:tc>
          <w:tcPr>
            <w:tcW w:w="1544" w:type="dxa"/>
          </w:tcPr>
          <w:p w14:paraId="546CFBB6" w14:textId="77777777" w:rsidR="00466C7B" w:rsidRPr="00874DCD" w:rsidRDefault="00466C7B" w:rsidP="00900D8A">
            <w:pPr>
              <w:pStyle w:val="BodyText"/>
              <w:numPr>
                <w:ilvl w:val="0"/>
                <w:numId w:val="23"/>
              </w:numPr>
              <w:rPr>
                <w:sz w:val="18"/>
                <w:szCs w:val="18"/>
                <w:lang w:val="en-GB"/>
              </w:rPr>
            </w:pPr>
          </w:p>
        </w:tc>
        <w:tc>
          <w:tcPr>
            <w:tcW w:w="982" w:type="dxa"/>
          </w:tcPr>
          <w:p w14:paraId="74014909" w14:textId="77777777" w:rsidR="00466C7B" w:rsidRDefault="003C44C5" w:rsidP="002935F6">
            <w:pPr>
              <w:pStyle w:val="BodyText"/>
              <w:rPr>
                <w:sz w:val="18"/>
                <w:szCs w:val="18"/>
              </w:rPr>
            </w:pPr>
            <w:r>
              <w:rPr>
                <w:sz w:val="18"/>
                <w:szCs w:val="18"/>
                <w:lang w:val="en-GB"/>
              </w:rPr>
              <w:t>S, H</w:t>
            </w:r>
          </w:p>
        </w:tc>
        <w:tc>
          <w:tcPr>
            <w:tcW w:w="3896" w:type="dxa"/>
          </w:tcPr>
          <w:p w14:paraId="705BC8E4" w14:textId="77777777" w:rsidR="00466C7B" w:rsidRPr="00874DCD" w:rsidRDefault="003C44C5" w:rsidP="002935F6">
            <w:pPr>
              <w:pStyle w:val="BodyText"/>
              <w:rPr>
                <w:sz w:val="18"/>
                <w:szCs w:val="18"/>
                <w:lang w:val="en-GB"/>
              </w:rPr>
            </w:pPr>
            <w:r>
              <w:rPr>
                <w:sz w:val="18"/>
                <w:szCs w:val="18"/>
                <w:lang w:val="en-GB"/>
              </w:rPr>
              <w:t>The existence of the person is verified from the population information system.</w:t>
            </w:r>
          </w:p>
        </w:tc>
        <w:tc>
          <w:tcPr>
            <w:tcW w:w="5062" w:type="dxa"/>
          </w:tcPr>
          <w:p w14:paraId="0C36BEF4" w14:textId="77777777" w:rsidR="00466C7B" w:rsidRPr="00874DCD" w:rsidRDefault="003C44C5" w:rsidP="00466C7B">
            <w:pPr>
              <w:pStyle w:val="BodyText"/>
              <w:spacing w:after="0"/>
              <w:jc w:val="both"/>
              <w:rPr>
                <w:b/>
                <w:sz w:val="18"/>
                <w:szCs w:val="18"/>
                <w:lang w:val="en-GB"/>
              </w:rPr>
            </w:pPr>
            <w:r>
              <w:rPr>
                <w:b/>
                <w:bCs/>
                <w:sz w:val="18"/>
                <w:szCs w:val="18"/>
                <w:lang w:val="en-GB"/>
              </w:rPr>
              <w:t>ITSA, section 7: Use of data stored in the Population Information System</w:t>
            </w:r>
          </w:p>
          <w:p w14:paraId="2B484E50" w14:textId="77777777" w:rsidR="00466C7B" w:rsidRPr="00874DCD" w:rsidRDefault="00466C7B" w:rsidP="00466C7B">
            <w:pPr>
              <w:pStyle w:val="BodyText"/>
              <w:spacing w:after="0"/>
              <w:jc w:val="both"/>
              <w:rPr>
                <w:sz w:val="18"/>
                <w:szCs w:val="18"/>
                <w:lang w:val="en-GB"/>
              </w:rPr>
            </w:pPr>
          </w:p>
          <w:p w14:paraId="0FF12B55" w14:textId="77777777" w:rsidR="00466C7B" w:rsidRPr="00874DCD" w:rsidRDefault="003C44C5" w:rsidP="00466C7B">
            <w:pPr>
              <w:pStyle w:val="BodyText"/>
              <w:spacing w:after="0"/>
              <w:jc w:val="both"/>
              <w:rPr>
                <w:b/>
                <w:sz w:val="18"/>
                <w:szCs w:val="18"/>
                <w:lang w:val="en-GB"/>
              </w:rPr>
            </w:pPr>
            <w:r>
              <w:rPr>
                <w:sz w:val="18"/>
                <w:szCs w:val="18"/>
                <w:lang w:val="en-GB"/>
              </w:rPr>
              <w:t>The provider of an identification means and a certification service provider offering a trust service must use the Population Information System to obtain and update the data they need in order to be able to offer a service for identifying a natural person. The identification service provider shall also ensure that the data it needs for the purpose of offering identification services are up-to-date with the data in the Population Information System.</w:t>
            </w:r>
          </w:p>
        </w:tc>
        <w:tc>
          <w:tcPr>
            <w:tcW w:w="1328" w:type="dxa"/>
          </w:tcPr>
          <w:p w14:paraId="32180E4F" w14:textId="77777777" w:rsidR="00466C7B" w:rsidRPr="00874DCD" w:rsidRDefault="00466C7B" w:rsidP="002935F6">
            <w:pPr>
              <w:pStyle w:val="BodyText"/>
              <w:rPr>
                <w:sz w:val="18"/>
                <w:szCs w:val="18"/>
                <w:lang w:val="en-GB"/>
              </w:rPr>
            </w:pPr>
          </w:p>
        </w:tc>
        <w:tc>
          <w:tcPr>
            <w:tcW w:w="3490" w:type="dxa"/>
          </w:tcPr>
          <w:p w14:paraId="5FE9A98A" w14:textId="77777777" w:rsidR="00466C7B" w:rsidRPr="00874DCD" w:rsidRDefault="003C44C5" w:rsidP="003F7C34">
            <w:pPr>
              <w:pStyle w:val="BodyText"/>
              <w:rPr>
                <w:sz w:val="18"/>
                <w:szCs w:val="18"/>
                <w:lang w:val="en-GB"/>
              </w:rPr>
            </w:pPr>
            <w:r>
              <w:rPr>
                <w:sz w:val="18"/>
                <w:szCs w:val="18"/>
                <w:lang w:val="en-GB"/>
              </w:rPr>
              <w:t>Applies to all initial identification procedures.</w:t>
            </w:r>
          </w:p>
        </w:tc>
      </w:tr>
      <w:tr w:rsidR="008147B4" w:rsidRPr="00BF7C90" w14:paraId="783AADD2" w14:textId="77777777" w:rsidTr="000808CF">
        <w:tc>
          <w:tcPr>
            <w:tcW w:w="16302" w:type="dxa"/>
            <w:gridSpan w:val="6"/>
            <w:shd w:val="clear" w:color="auto" w:fill="D9D9D9" w:themeFill="background1" w:themeFillShade="D9"/>
          </w:tcPr>
          <w:p w14:paraId="5A793D8A" w14:textId="77777777" w:rsidR="000808CF" w:rsidRPr="00874DCD" w:rsidRDefault="003C44C5" w:rsidP="002935F6">
            <w:pPr>
              <w:pStyle w:val="BodyText"/>
              <w:rPr>
                <w:b/>
                <w:sz w:val="18"/>
                <w:szCs w:val="18"/>
                <w:lang w:val="en-GB"/>
              </w:rPr>
            </w:pPr>
            <w:r>
              <w:rPr>
                <w:b/>
                <w:bCs/>
                <w:sz w:val="18"/>
                <w:szCs w:val="18"/>
                <w:lang w:val="en-GB"/>
              </w:rPr>
              <w:lastRenderedPageBreak/>
              <w:t>Method 2: Initial identification using an electronic identification means</w:t>
            </w:r>
          </w:p>
        </w:tc>
      </w:tr>
      <w:tr w:rsidR="008147B4" w:rsidRPr="00BF7C90" w14:paraId="6BA759D9" w14:textId="77777777" w:rsidTr="00A31F53">
        <w:tc>
          <w:tcPr>
            <w:tcW w:w="1544" w:type="dxa"/>
          </w:tcPr>
          <w:p w14:paraId="7E2B578F" w14:textId="77777777" w:rsidR="002935F6" w:rsidRPr="00874DCD" w:rsidRDefault="002935F6" w:rsidP="00900D8A">
            <w:pPr>
              <w:pStyle w:val="BodyText"/>
              <w:numPr>
                <w:ilvl w:val="0"/>
                <w:numId w:val="23"/>
              </w:numPr>
              <w:rPr>
                <w:sz w:val="18"/>
                <w:szCs w:val="18"/>
                <w:lang w:val="en-GB"/>
              </w:rPr>
            </w:pPr>
          </w:p>
        </w:tc>
        <w:tc>
          <w:tcPr>
            <w:tcW w:w="982" w:type="dxa"/>
          </w:tcPr>
          <w:p w14:paraId="5FCAF5F8" w14:textId="77777777" w:rsidR="002935F6" w:rsidRPr="00EF728D" w:rsidRDefault="003C44C5" w:rsidP="002935F6">
            <w:pPr>
              <w:pStyle w:val="BodyText"/>
              <w:rPr>
                <w:sz w:val="18"/>
                <w:szCs w:val="18"/>
              </w:rPr>
            </w:pPr>
            <w:r>
              <w:rPr>
                <w:sz w:val="18"/>
                <w:szCs w:val="18"/>
                <w:lang w:val="en-GB"/>
              </w:rPr>
              <w:t>S</w:t>
            </w:r>
          </w:p>
        </w:tc>
        <w:tc>
          <w:tcPr>
            <w:tcW w:w="3896" w:type="dxa"/>
          </w:tcPr>
          <w:p w14:paraId="084B1007" w14:textId="77777777" w:rsidR="002935F6" w:rsidRPr="00874DCD" w:rsidRDefault="003C44C5" w:rsidP="002935F6">
            <w:pPr>
              <w:pStyle w:val="BodyText"/>
              <w:rPr>
                <w:sz w:val="18"/>
                <w:szCs w:val="18"/>
                <w:lang w:val="en-GB"/>
              </w:rPr>
            </w:pPr>
            <w:r>
              <w:rPr>
                <w:sz w:val="18"/>
                <w:szCs w:val="18"/>
                <w:lang w:val="en-GB"/>
              </w:rPr>
              <w:t>Identity proofing is based on strong electronic identification means approved in the Identification Act.</w:t>
            </w:r>
          </w:p>
        </w:tc>
        <w:tc>
          <w:tcPr>
            <w:tcW w:w="5062" w:type="dxa"/>
          </w:tcPr>
          <w:p w14:paraId="42B2835B" w14:textId="77777777" w:rsidR="002935F6" w:rsidRPr="00874DCD" w:rsidRDefault="003C44C5" w:rsidP="002935F6">
            <w:pPr>
              <w:pStyle w:val="BodyText"/>
              <w:spacing w:after="0"/>
              <w:jc w:val="both"/>
              <w:rPr>
                <w:b/>
                <w:sz w:val="18"/>
                <w:szCs w:val="18"/>
                <w:lang w:val="en-GB"/>
              </w:rPr>
            </w:pPr>
            <w:r>
              <w:rPr>
                <w:b/>
                <w:bCs/>
                <w:sz w:val="18"/>
                <w:szCs w:val="18"/>
                <w:lang w:val="en-GB"/>
              </w:rPr>
              <w:t>ITSA, section 17: Identifying a natural person applying for an identification means</w:t>
            </w:r>
          </w:p>
          <w:p w14:paraId="55661758" w14:textId="77777777" w:rsidR="002935F6" w:rsidRPr="00874DCD" w:rsidRDefault="002935F6" w:rsidP="002935F6">
            <w:pPr>
              <w:pStyle w:val="BodyText"/>
              <w:spacing w:after="0"/>
              <w:jc w:val="both"/>
              <w:rPr>
                <w:b/>
                <w:sz w:val="18"/>
                <w:szCs w:val="18"/>
                <w:lang w:val="en-GB"/>
              </w:rPr>
            </w:pPr>
          </w:p>
          <w:p w14:paraId="489A6A47" w14:textId="77777777" w:rsidR="002935F6" w:rsidRPr="00874DCD" w:rsidRDefault="003C44C5" w:rsidP="002935F6">
            <w:pPr>
              <w:pStyle w:val="BodyText"/>
              <w:jc w:val="both"/>
              <w:rPr>
                <w:sz w:val="18"/>
                <w:szCs w:val="18"/>
                <w:lang w:val="en-GB"/>
              </w:rPr>
            </w:pPr>
            <w:r>
              <w:rPr>
                <w:sz w:val="18"/>
                <w:szCs w:val="18"/>
                <w:lang w:val="en-GB"/>
              </w:rPr>
              <w:t xml:space="preserve">The initial identification of a natural person shall be made personally or </w:t>
            </w:r>
            <w:r>
              <w:rPr>
                <w:sz w:val="18"/>
                <w:szCs w:val="18"/>
                <w:u w:val="single"/>
                <w:lang w:val="en-GB"/>
              </w:rPr>
              <w:t>electronically</w:t>
            </w:r>
            <w:r>
              <w:rPr>
                <w:sz w:val="18"/>
                <w:szCs w:val="18"/>
                <w:lang w:val="en-GB"/>
              </w:rPr>
              <w:t xml:space="preserve"> in a way that fulfils the requirements for assurance level substantial or high laid down in section 2.1.2 of the Annex of the Act on Level of Assurance in Electronic Identification. The proofing of a person’s identity may be based on a document issued by an authority showing the person’s identity </w:t>
            </w:r>
            <w:r>
              <w:rPr>
                <w:sz w:val="18"/>
                <w:szCs w:val="18"/>
                <w:u w:val="single"/>
                <w:lang w:val="en-GB"/>
              </w:rPr>
              <w:t>or a strong electronic identification means referred to in this Act</w:t>
            </w:r>
            <w:r>
              <w:rPr>
                <w:sz w:val="18"/>
                <w:szCs w:val="18"/>
                <w:lang w:val="en-GB"/>
              </w:rPr>
              <w:t>.</w:t>
            </w:r>
          </w:p>
          <w:p w14:paraId="66EC016E" w14:textId="77777777" w:rsidR="002935F6" w:rsidRPr="00874DCD" w:rsidRDefault="003C44C5" w:rsidP="002935F6">
            <w:pPr>
              <w:pStyle w:val="BodyText"/>
              <w:spacing w:after="0"/>
              <w:jc w:val="both"/>
              <w:rPr>
                <w:b/>
                <w:bCs/>
                <w:sz w:val="18"/>
                <w:szCs w:val="18"/>
                <w:lang w:val="en-GB"/>
              </w:rPr>
            </w:pPr>
            <w:r>
              <w:rPr>
                <w:b/>
                <w:bCs/>
                <w:sz w:val="18"/>
                <w:szCs w:val="18"/>
                <w:lang w:val="en-GB"/>
              </w:rPr>
              <w:t>LOA Annex, section 2.1.2</w:t>
            </w:r>
          </w:p>
          <w:p w14:paraId="06FFB86C" w14:textId="77777777" w:rsidR="002935F6" w:rsidRPr="00874DCD" w:rsidRDefault="002935F6" w:rsidP="002935F6">
            <w:pPr>
              <w:pStyle w:val="BodyText"/>
              <w:spacing w:after="0"/>
              <w:jc w:val="both"/>
              <w:rPr>
                <w:bCs/>
                <w:sz w:val="18"/>
                <w:szCs w:val="18"/>
                <w:lang w:val="en-GB"/>
              </w:rPr>
            </w:pPr>
          </w:p>
          <w:p w14:paraId="1B52CA73" w14:textId="77777777" w:rsidR="002935F6" w:rsidRPr="00874DCD" w:rsidRDefault="003C44C5" w:rsidP="002935F6">
            <w:pPr>
              <w:pStyle w:val="BodyText"/>
              <w:spacing w:after="0"/>
              <w:jc w:val="both"/>
              <w:rPr>
                <w:b/>
                <w:sz w:val="18"/>
                <w:szCs w:val="18"/>
                <w:lang w:val="en-GB"/>
              </w:rPr>
            </w:pPr>
            <w:r>
              <w:rPr>
                <w:sz w:val="18"/>
                <w:szCs w:val="18"/>
                <w:lang w:val="en-GB"/>
              </w:rPr>
              <w:t xml:space="preserve">4. Where electronic identification means are issued on the basis of a </w:t>
            </w:r>
            <w:r>
              <w:rPr>
                <w:sz w:val="18"/>
                <w:szCs w:val="18"/>
                <w:u w:val="single"/>
                <w:lang w:val="en-GB"/>
              </w:rPr>
              <w:t>valid notified electronic identification means</w:t>
            </w:r>
            <w:r>
              <w:rPr>
                <w:sz w:val="18"/>
                <w:szCs w:val="18"/>
                <w:lang w:val="en-GB"/>
              </w:rPr>
              <w:t xml:space="preserve"> having the assurance level substantial or high, and taking into account the risks of a change in the person identification data, it is not required to repeat the identity proofing and verification processes. Where the electronic identification means serving as the basis has not been notified, the assurance level substantial or high must be confirmed by a conformity assessment body referred to in Article 2(13) of Regulation (EC) No 765/2008 or by an equivalent body.</w:t>
            </w:r>
          </w:p>
        </w:tc>
        <w:tc>
          <w:tcPr>
            <w:tcW w:w="1328" w:type="dxa"/>
          </w:tcPr>
          <w:p w14:paraId="522D4EA1" w14:textId="77777777" w:rsidR="002935F6" w:rsidRPr="00874DCD" w:rsidRDefault="002935F6" w:rsidP="002935F6">
            <w:pPr>
              <w:pStyle w:val="BodyText"/>
              <w:rPr>
                <w:sz w:val="18"/>
                <w:szCs w:val="18"/>
                <w:lang w:val="en-GB"/>
              </w:rPr>
            </w:pPr>
          </w:p>
        </w:tc>
        <w:tc>
          <w:tcPr>
            <w:tcW w:w="3490" w:type="dxa"/>
          </w:tcPr>
          <w:p w14:paraId="2F2E60D0" w14:textId="77777777" w:rsidR="002935F6" w:rsidRPr="00874DCD" w:rsidRDefault="003C44C5" w:rsidP="002935F6">
            <w:pPr>
              <w:pStyle w:val="BodyText"/>
              <w:rPr>
                <w:sz w:val="18"/>
                <w:szCs w:val="18"/>
                <w:lang w:val="en-GB"/>
              </w:rPr>
            </w:pPr>
            <w:r>
              <w:rPr>
                <w:sz w:val="18"/>
                <w:szCs w:val="18"/>
                <w:lang w:val="en-GB"/>
              </w:rPr>
              <w:t>If initial identification based on strong electronic identification is used.</w:t>
            </w:r>
          </w:p>
          <w:p w14:paraId="2144DBBD" w14:textId="77777777" w:rsidR="002935F6" w:rsidRPr="00874DCD" w:rsidRDefault="003C44C5" w:rsidP="002935F6">
            <w:pPr>
              <w:pStyle w:val="BodyText"/>
              <w:rPr>
                <w:sz w:val="18"/>
                <w:szCs w:val="18"/>
                <w:lang w:val="en-GB"/>
              </w:rPr>
            </w:pPr>
            <w:r>
              <w:rPr>
                <w:sz w:val="18"/>
                <w:szCs w:val="18"/>
                <w:lang w:val="en-GB"/>
              </w:rPr>
              <w:t>Identification means used for the substantial level of assurance are registered in Traficom's register as required by the Identification Act.</w:t>
            </w:r>
          </w:p>
          <w:p w14:paraId="69AEA2C5" w14:textId="77777777" w:rsidR="002935F6" w:rsidRPr="00874DCD" w:rsidRDefault="002935F6" w:rsidP="002935F6">
            <w:pPr>
              <w:pStyle w:val="BodyText"/>
              <w:rPr>
                <w:sz w:val="18"/>
                <w:szCs w:val="18"/>
                <w:lang w:val="en-GB"/>
              </w:rPr>
            </w:pPr>
          </w:p>
        </w:tc>
      </w:tr>
      <w:tr w:rsidR="008147B4" w:rsidRPr="00BF7C90" w14:paraId="79595B00" w14:textId="77777777" w:rsidTr="00A31F53">
        <w:tc>
          <w:tcPr>
            <w:tcW w:w="1544" w:type="dxa"/>
            <w:shd w:val="clear" w:color="auto" w:fill="DDD9C3" w:themeFill="background2" w:themeFillShade="E6"/>
          </w:tcPr>
          <w:p w14:paraId="0E2EC475" w14:textId="77777777" w:rsidR="002935F6" w:rsidRPr="00874DCD" w:rsidRDefault="002935F6" w:rsidP="00900D8A">
            <w:pPr>
              <w:pStyle w:val="BodyText"/>
              <w:numPr>
                <w:ilvl w:val="0"/>
                <w:numId w:val="23"/>
              </w:numPr>
              <w:rPr>
                <w:sz w:val="18"/>
                <w:szCs w:val="18"/>
                <w:lang w:val="en-GB"/>
              </w:rPr>
            </w:pPr>
          </w:p>
        </w:tc>
        <w:tc>
          <w:tcPr>
            <w:tcW w:w="982" w:type="dxa"/>
            <w:shd w:val="clear" w:color="auto" w:fill="DDD9C3" w:themeFill="background2" w:themeFillShade="E6"/>
          </w:tcPr>
          <w:p w14:paraId="33338243" w14:textId="77777777" w:rsidR="002935F6" w:rsidRPr="00EF728D" w:rsidRDefault="003C44C5" w:rsidP="002935F6">
            <w:pPr>
              <w:pStyle w:val="BodyText"/>
              <w:rPr>
                <w:sz w:val="18"/>
                <w:szCs w:val="18"/>
              </w:rPr>
            </w:pPr>
            <w:r>
              <w:rPr>
                <w:sz w:val="18"/>
                <w:szCs w:val="18"/>
                <w:lang w:val="en-GB"/>
              </w:rPr>
              <w:t>H</w:t>
            </w:r>
          </w:p>
        </w:tc>
        <w:tc>
          <w:tcPr>
            <w:tcW w:w="3896" w:type="dxa"/>
            <w:shd w:val="clear" w:color="auto" w:fill="DDD9C3" w:themeFill="background2" w:themeFillShade="E6"/>
          </w:tcPr>
          <w:p w14:paraId="5A19224C" w14:textId="77777777" w:rsidR="002935F6" w:rsidRPr="00874DCD" w:rsidRDefault="003C44C5" w:rsidP="002935F6">
            <w:pPr>
              <w:pStyle w:val="BodyText"/>
              <w:rPr>
                <w:sz w:val="18"/>
                <w:szCs w:val="18"/>
                <w:lang w:val="en-GB"/>
              </w:rPr>
            </w:pPr>
            <w:r>
              <w:rPr>
                <w:sz w:val="18"/>
                <w:szCs w:val="18"/>
                <w:lang w:val="en-GB"/>
              </w:rPr>
              <w:t>Identity proofing is based on strong electronic identification means approved in the Identification Act.</w:t>
            </w:r>
          </w:p>
          <w:p w14:paraId="1145B546" w14:textId="77777777" w:rsidR="002935F6" w:rsidRPr="00874DCD" w:rsidRDefault="003C44C5" w:rsidP="002935F6">
            <w:pPr>
              <w:pStyle w:val="BodyText"/>
              <w:rPr>
                <w:sz w:val="18"/>
                <w:szCs w:val="18"/>
                <w:lang w:val="en-GB"/>
              </w:rPr>
            </w:pPr>
            <w:r>
              <w:rPr>
                <w:sz w:val="18"/>
                <w:szCs w:val="18"/>
                <w:lang w:val="en-GB"/>
              </w:rPr>
              <w:t>Issuing identification means used for a high level of assurance on the basis of electronic identification is only possible for identification means with a high assurance level.</w:t>
            </w:r>
          </w:p>
          <w:p w14:paraId="3A47F4FA" w14:textId="77777777" w:rsidR="002935F6" w:rsidRPr="00874DCD" w:rsidRDefault="002935F6" w:rsidP="002935F6">
            <w:pPr>
              <w:pStyle w:val="BodyText"/>
              <w:rPr>
                <w:sz w:val="18"/>
                <w:szCs w:val="18"/>
                <w:lang w:val="en-GB"/>
              </w:rPr>
            </w:pPr>
          </w:p>
        </w:tc>
        <w:tc>
          <w:tcPr>
            <w:tcW w:w="5062" w:type="dxa"/>
            <w:shd w:val="clear" w:color="auto" w:fill="DDD9C3" w:themeFill="background2" w:themeFillShade="E6"/>
          </w:tcPr>
          <w:p w14:paraId="758DFDA6" w14:textId="77777777" w:rsidR="002935F6" w:rsidRPr="00874DCD" w:rsidRDefault="003C44C5" w:rsidP="002935F6">
            <w:pPr>
              <w:pStyle w:val="BodyText"/>
              <w:jc w:val="both"/>
              <w:rPr>
                <w:b/>
                <w:sz w:val="18"/>
                <w:szCs w:val="18"/>
                <w:lang w:val="en-GB"/>
              </w:rPr>
            </w:pPr>
            <w:r>
              <w:rPr>
                <w:b/>
                <w:bCs/>
                <w:sz w:val="18"/>
                <w:szCs w:val="18"/>
                <w:lang w:val="en-GB"/>
              </w:rPr>
              <w:t>LOA Annex, section 2.1.2 high</w:t>
            </w:r>
          </w:p>
          <w:p w14:paraId="6348B98C" w14:textId="77777777" w:rsidR="002935F6" w:rsidRPr="00874DCD" w:rsidRDefault="003C44C5" w:rsidP="002935F6">
            <w:pPr>
              <w:pStyle w:val="BodyText"/>
              <w:jc w:val="both"/>
              <w:rPr>
                <w:sz w:val="18"/>
                <w:szCs w:val="18"/>
                <w:lang w:val="en-GB"/>
              </w:rPr>
            </w:pPr>
            <w:r>
              <w:rPr>
                <w:sz w:val="18"/>
                <w:szCs w:val="18"/>
                <w:lang w:val="en-GB"/>
              </w:rPr>
              <w:t>3. Where electronic identification means are issued on the basis of a valid notified electronic identification means having the assurance level high, it is not required to repeat the identity proofing and verification processes. Where the electronic identification means serving as the basis has not been notified, the assurance level high must be confirmed by a conformity assessment body referred to in Article 2(13) of Regulation (EC) No 765/2008 or by an equivalent body.</w:t>
            </w:r>
          </w:p>
          <w:p w14:paraId="78030D97" w14:textId="77777777" w:rsidR="002935F6" w:rsidRPr="00874DCD" w:rsidRDefault="003C44C5" w:rsidP="002935F6">
            <w:pPr>
              <w:pStyle w:val="BodyText"/>
              <w:jc w:val="both"/>
              <w:rPr>
                <w:sz w:val="18"/>
                <w:szCs w:val="18"/>
                <w:lang w:val="en-GB"/>
              </w:rPr>
            </w:pPr>
            <w:r>
              <w:rPr>
                <w:sz w:val="18"/>
                <w:szCs w:val="18"/>
                <w:lang w:val="en-GB"/>
              </w:rPr>
              <w:lastRenderedPageBreak/>
              <w:t>and</w:t>
            </w:r>
          </w:p>
          <w:p w14:paraId="282D62FA" w14:textId="77777777" w:rsidR="002935F6" w:rsidRPr="00874DCD" w:rsidRDefault="003C44C5" w:rsidP="002935F6">
            <w:pPr>
              <w:pStyle w:val="BodyText"/>
              <w:jc w:val="both"/>
              <w:rPr>
                <w:sz w:val="18"/>
                <w:szCs w:val="18"/>
                <w:lang w:val="en-GB"/>
              </w:rPr>
            </w:pPr>
            <w:r>
              <w:rPr>
                <w:sz w:val="18"/>
                <w:szCs w:val="18"/>
                <w:lang w:val="en-GB"/>
              </w:rPr>
              <w:t>steps are taken that the results of this previous issuance procedure of a notified electronic identification means remain valid.</w:t>
            </w:r>
          </w:p>
        </w:tc>
        <w:tc>
          <w:tcPr>
            <w:tcW w:w="1328" w:type="dxa"/>
            <w:shd w:val="clear" w:color="auto" w:fill="DDD9C3" w:themeFill="background2" w:themeFillShade="E6"/>
          </w:tcPr>
          <w:p w14:paraId="703AD3E1" w14:textId="77777777" w:rsidR="002935F6" w:rsidRPr="00874DCD" w:rsidRDefault="002935F6" w:rsidP="002935F6">
            <w:pPr>
              <w:pStyle w:val="BodyText"/>
              <w:rPr>
                <w:sz w:val="18"/>
                <w:szCs w:val="18"/>
                <w:lang w:val="en-GB"/>
              </w:rPr>
            </w:pPr>
          </w:p>
        </w:tc>
        <w:tc>
          <w:tcPr>
            <w:tcW w:w="3490" w:type="dxa"/>
            <w:shd w:val="clear" w:color="auto" w:fill="DDD9C3" w:themeFill="background2" w:themeFillShade="E6"/>
          </w:tcPr>
          <w:p w14:paraId="1BDF4E62" w14:textId="77777777" w:rsidR="002935F6" w:rsidRPr="00874DCD" w:rsidRDefault="003C44C5" w:rsidP="002935F6">
            <w:pPr>
              <w:pStyle w:val="BodyText"/>
              <w:rPr>
                <w:sz w:val="18"/>
                <w:szCs w:val="18"/>
                <w:lang w:val="en-GB"/>
              </w:rPr>
            </w:pPr>
            <w:r>
              <w:rPr>
                <w:sz w:val="18"/>
                <w:szCs w:val="18"/>
                <w:lang w:val="en-GB"/>
              </w:rPr>
              <w:t>If initial identification based on strong electronic identification is used.</w:t>
            </w:r>
          </w:p>
          <w:p w14:paraId="60CED1F4" w14:textId="77777777" w:rsidR="002935F6" w:rsidRPr="00874DCD" w:rsidRDefault="003C44C5" w:rsidP="001E0411">
            <w:pPr>
              <w:pStyle w:val="BodyText"/>
              <w:rPr>
                <w:sz w:val="18"/>
                <w:szCs w:val="18"/>
                <w:lang w:val="en-GB"/>
              </w:rPr>
            </w:pPr>
            <w:r>
              <w:rPr>
                <w:sz w:val="18"/>
                <w:szCs w:val="18"/>
                <w:lang w:val="en-GB"/>
              </w:rPr>
              <w:t>Identification means used for the high level of assurance are registered in Traficom's register as required by the Identification Act.</w:t>
            </w:r>
          </w:p>
        </w:tc>
      </w:tr>
      <w:tr w:rsidR="008147B4" w:rsidRPr="00BF7C90" w14:paraId="7D427C61" w14:textId="77777777" w:rsidTr="007C2D1C">
        <w:tc>
          <w:tcPr>
            <w:tcW w:w="16302" w:type="dxa"/>
            <w:gridSpan w:val="6"/>
            <w:shd w:val="clear" w:color="auto" w:fill="D9D9D9" w:themeFill="background1" w:themeFillShade="D9"/>
          </w:tcPr>
          <w:p w14:paraId="7404F546" w14:textId="77777777" w:rsidR="000808CF" w:rsidRPr="00874DCD" w:rsidRDefault="003C44C5" w:rsidP="009D6AB3">
            <w:pPr>
              <w:pStyle w:val="BodyText"/>
              <w:rPr>
                <w:b/>
                <w:sz w:val="18"/>
                <w:szCs w:val="18"/>
                <w:lang w:val="en-GB"/>
              </w:rPr>
            </w:pPr>
            <w:r>
              <w:rPr>
                <w:b/>
                <w:bCs/>
                <w:sz w:val="18"/>
                <w:szCs w:val="18"/>
                <w:lang w:val="en-GB"/>
              </w:rPr>
              <w:t>Method 3: Initial identification based on identification made for other purpose (“prior customer relationship”)</w:t>
            </w:r>
          </w:p>
        </w:tc>
      </w:tr>
      <w:tr w:rsidR="008147B4" w:rsidRPr="00BF7C90" w14:paraId="55474395" w14:textId="77777777" w:rsidTr="00A31F53">
        <w:tc>
          <w:tcPr>
            <w:tcW w:w="1544" w:type="dxa"/>
          </w:tcPr>
          <w:p w14:paraId="7AAAA27A" w14:textId="77777777" w:rsidR="002935F6" w:rsidRPr="00874DCD" w:rsidRDefault="002935F6" w:rsidP="00900D8A">
            <w:pPr>
              <w:pStyle w:val="BodyText"/>
              <w:numPr>
                <w:ilvl w:val="0"/>
                <w:numId w:val="23"/>
              </w:numPr>
              <w:rPr>
                <w:sz w:val="18"/>
                <w:szCs w:val="18"/>
                <w:lang w:val="en-GB"/>
              </w:rPr>
            </w:pPr>
          </w:p>
        </w:tc>
        <w:tc>
          <w:tcPr>
            <w:tcW w:w="982" w:type="dxa"/>
          </w:tcPr>
          <w:p w14:paraId="7F280B4B" w14:textId="77777777" w:rsidR="002935F6" w:rsidRPr="00EF728D" w:rsidRDefault="003C44C5" w:rsidP="002935F6">
            <w:pPr>
              <w:pStyle w:val="BodyText"/>
              <w:rPr>
                <w:sz w:val="18"/>
                <w:szCs w:val="18"/>
              </w:rPr>
            </w:pPr>
            <w:r>
              <w:rPr>
                <w:sz w:val="18"/>
                <w:szCs w:val="18"/>
                <w:lang w:val="en-GB"/>
              </w:rPr>
              <w:t>S, H</w:t>
            </w:r>
          </w:p>
        </w:tc>
        <w:tc>
          <w:tcPr>
            <w:tcW w:w="3896" w:type="dxa"/>
          </w:tcPr>
          <w:p w14:paraId="3E462885" w14:textId="77777777" w:rsidR="007F3F16" w:rsidRPr="00874DCD" w:rsidRDefault="003C44C5" w:rsidP="007F3F16">
            <w:pPr>
              <w:pStyle w:val="BodyText"/>
              <w:rPr>
                <w:sz w:val="18"/>
                <w:szCs w:val="18"/>
                <w:lang w:val="en-GB"/>
              </w:rPr>
            </w:pPr>
            <w:r>
              <w:rPr>
                <w:sz w:val="18"/>
                <w:szCs w:val="18"/>
                <w:lang w:val="en-GB"/>
              </w:rPr>
              <w:t>Identify proofing relies on a procedure where an identity has been proven and verified earlier for purposes other than issuing an electronic identification means.</w:t>
            </w:r>
          </w:p>
          <w:p w14:paraId="248D3BED" w14:textId="77777777" w:rsidR="007F3F16" w:rsidRPr="00874DCD" w:rsidRDefault="003C44C5" w:rsidP="007F3F16">
            <w:pPr>
              <w:pStyle w:val="BodyText"/>
              <w:rPr>
                <w:sz w:val="18"/>
                <w:szCs w:val="18"/>
                <w:lang w:val="en-GB"/>
              </w:rPr>
            </w:pPr>
            <w:r>
              <w:rPr>
                <w:sz w:val="18"/>
                <w:szCs w:val="18"/>
                <w:lang w:val="en-GB"/>
              </w:rPr>
              <w:t>The procedure is based on regulations other than the Identification Act or eIDAS regulation and is supervised by an authority.</w:t>
            </w:r>
          </w:p>
          <w:p w14:paraId="5940C31F" w14:textId="77777777" w:rsidR="007F3F16" w:rsidRPr="00874DCD" w:rsidRDefault="003C44C5" w:rsidP="007F3F16">
            <w:pPr>
              <w:pStyle w:val="BodyText"/>
              <w:rPr>
                <w:sz w:val="18"/>
                <w:szCs w:val="18"/>
                <w:lang w:val="en-GB"/>
              </w:rPr>
            </w:pPr>
            <w:r>
              <w:rPr>
                <w:sz w:val="18"/>
                <w:szCs w:val="18"/>
                <w:lang w:val="en-GB"/>
              </w:rPr>
              <w:t>The procedure offers assurance similar to the procedure based on the presentation of an identity document or identification using electronic means of identification.</w:t>
            </w:r>
          </w:p>
          <w:p w14:paraId="248A55CE" w14:textId="77777777" w:rsidR="002935F6" w:rsidRPr="00874DCD" w:rsidRDefault="002935F6" w:rsidP="007F3F16">
            <w:pPr>
              <w:pStyle w:val="BodyText"/>
              <w:rPr>
                <w:sz w:val="18"/>
                <w:szCs w:val="18"/>
                <w:lang w:val="en-GB"/>
              </w:rPr>
            </w:pPr>
          </w:p>
        </w:tc>
        <w:tc>
          <w:tcPr>
            <w:tcW w:w="5062" w:type="dxa"/>
          </w:tcPr>
          <w:p w14:paraId="6A0A75A2" w14:textId="77777777" w:rsidR="007C2D1C" w:rsidRPr="00874DCD" w:rsidRDefault="003C44C5" w:rsidP="007C2D1C">
            <w:pPr>
              <w:pStyle w:val="BodyText"/>
              <w:spacing w:after="0"/>
              <w:jc w:val="both"/>
              <w:rPr>
                <w:b/>
                <w:sz w:val="18"/>
                <w:szCs w:val="18"/>
                <w:lang w:val="en-GB"/>
              </w:rPr>
            </w:pPr>
            <w:r>
              <w:rPr>
                <w:b/>
                <w:bCs/>
                <w:sz w:val="18"/>
                <w:szCs w:val="18"/>
                <w:lang w:val="en-GB"/>
              </w:rPr>
              <w:t>ITSA, section 17: Identifying a natural person applying for an identification means</w:t>
            </w:r>
          </w:p>
          <w:p w14:paraId="2E4FB1BA" w14:textId="77777777" w:rsidR="007C2D1C" w:rsidRPr="00874DCD" w:rsidRDefault="007C2D1C" w:rsidP="007C2D1C">
            <w:pPr>
              <w:pStyle w:val="BodyText"/>
              <w:spacing w:after="0"/>
              <w:jc w:val="both"/>
              <w:rPr>
                <w:b/>
                <w:sz w:val="18"/>
                <w:szCs w:val="18"/>
                <w:lang w:val="en-GB"/>
              </w:rPr>
            </w:pPr>
          </w:p>
          <w:p w14:paraId="4261F94C" w14:textId="77777777" w:rsidR="000808CF" w:rsidRPr="00874DCD" w:rsidRDefault="003C44C5" w:rsidP="007C2D1C">
            <w:pPr>
              <w:pStyle w:val="BodyText"/>
              <w:jc w:val="both"/>
              <w:rPr>
                <w:b/>
                <w:sz w:val="18"/>
                <w:szCs w:val="18"/>
                <w:u w:val="single"/>
                <w:lang w:val="en-GB"/>
              </w:rPr>
            </w:pPr>
            <w:r>
              <w:rPr>
                <w:sz w:val="18"/>
                <w:szCs w:val="18"/>
                <w:lang w:val="en-GB"/>
              </w:rPr>
              <w:t xml:space="preserve">The initial identification of a natural person shall be made personally or electronically in a way that fulfils the requirements for assurance level substantial or high laid down in section 2.1.2 of the Annex of the Act on Level of Assurance in Electronic Identification. The proofing of a person’s identity may be based on a document issued by an authority showing the person’s identity or a strong electronic identification means referred to in this Act. </w:t>
            </w:r>
            <w:r>
              <w:rPr>
                <w:sz w:val="18"/>
                <w:szCs w:val="18"/>
                <w:u w:val="single"/>
                <w:lang w:val="en-GB"/>
              </w:rPr>
              <w:t>In addition, the proofing of an identity may be based on a procedure used at an earlier date by a public or private entity for a purpose other than the issuing of a strong electronic identification means, which the Finnish Transport and Communications Agency approves pursuant to regulations and regulatory control on the procedure, or pursuant to a confirmation by a conformity assessment body referred to in section 28, subsection 1.</w:t>
            </w:r>
          </w:p>
          <w:p w14:paraId="43A5B273" w14:textId="77777777" w:rsidR="002935F6" w:rsidRPr="00874DCD" w:rsidRDefault="003C44C5" w:rsidP="002935F6">
            <w:pPr>
              <w:pStyle w:val="BodyText"/>
              <w:jc w:val="both"/>
              <w:rPr>
                <w:b/>
                <w:bCs/>
                <w:sz w:val="18"/>
                <w:szCs w:val="18"/>
                <w:lang w:val="en-GB"/>
              </w:rPr>
            </w:pPr>
            <w:r>
              <w:rPr>
                <w:b/>
                <w:bCs/>
                <w:sz w:val="18"/>
                <w:szCs w:val="18"/>
                <w:lang w:val="en-GB"/>
              </w:rPr>
              <w:t>LOA Annex, section 2.1.2: Identity proofing and verification (natural person)</w:t>
            </w:r>
          </w:p>
          <w:p w14:paraId="46BBB773" w14:textId="77777777" w:rsidR="002935F6" w:rsidRPr="00874DCD" w:rsidRDefault="003C44C5" w:rsidP="00EE1863">
            <w:pPr>
              <w:pStyle w:val="BodyText"/>
              <w:jc w:val="both"/>
              <w:rPr>
                <w:bCs/>
                <w:sz w:val="18"/>
                <w:szCs w:val="18"/>
                <w:lang w:val="en-GB"/>
              </w:rPr>
            </w:pPr>
            <w:r>
              <w:rPr>
                <w:sz w:val="18"/>
                <w:szCs w:val="18"/>
                <w:lang w:val="en-GB"/>
              </w:rPr>
              <w:t xml:space="preserve">3. Where </w:t>
            </w:r>
            <w:r>
              <w:rPr>
                <w:sz w:val="18"/>
                <w:szCs w:val="18"/>
                <w:u w:val="single"/>
                <w:lang w:val="en-GB"/>
              </w:rPr>
              <w:t>procedures</w:t>
            </w:r>
            <w:r>
              <w:rPr>
                <w:sz w:val="18"/>
                <w:szCs w:val="18"/>
                <w:lang w:val="en-GB"/>
              </w:rPr>
              <w:t xml:space="preserve"> used previously by a public or private entity in the same Member State for a </w:t>
            </w:r>
            <w:r>
              <w:rPr>
                <w:sz w:val="18"/>
                <w:szCs w:val="18"/>
                <w:u w:val="single"/>
                <w:lang w:val="en-GB"/>
              </w:rPr>
              <w:t>purpose other</w:t>
            </w:r>
            <w:r>
              <w:rPr>
                <w:sz w:val="18"/>
                <w:szCs w:val="18"/>
                <w:lang w:val="en-GB"/>
              </w:rPr>
              <w:t xml:space="preserve"> than the issuance of electronic identification means provide for an equivalent assurance to those set out in section 2.1.2 for the assurance level substantial, then the entity responsible for registration need not to repeat those earlier procedures, provided that such equivalent assurance is confirmed by a conformity assessment body referred to in Article 2(13) </w:t>
            </w:r>
            <w:r>
              <w:rPr>
                <w:sz w:val="18"/>
                <w:szCs w:val="18"/>
                <w:lang w:val="en-GB"/>
              </w:rPr>
              <w:lastRenderedPageBreak/>
              <w:t>of Regulation (EC) No 765/2008 of the European Parliament and of the Council or by an equivalent body;</w:t>
            </w:r>
          </w:p>
        </w:tc>
        <w:tc>
          <w:tcPr>
            <w:tcW w:w="1328" w:type="dxa"/>
          </w:tcPr>
          <w:p w14:paraId="2A79902B" w14:textId="77777777" w:rsidR="002935F6" w:rsidRPr="00874DCD" w:rsidRDefault="002935F6" w:rsidP="002935F6">
            <w:pPr>
              <w:pStyle w:val="BodyText"/>
              <w:rPr>
                <w:sz w:val="18"/>
                <w:szCs w:val="18"/>
                <w:lang w:val="en-GB"/>
              </w:rPr>
            </w:pPr>
          </w:p>
        </w:tc>
        <w:tc>
          <w:tcPr>
            <w:tcW w:w="3490" w:type="dxa"/>
          </w:tcPr>
          <w:p w14:paraId="149C8FD9" w14:textId="77777777" w:rsidR="00A43BE2" w:rsidRPr="00874DCD" w:rsidRDefault="003C44C5" w:rsidP="006B36C7">
            <w:pPr>
              <w:pStyle w:val="BodyText"/>
              <w:rPr>
                <w:sz w:val="18"/>
                <w:szCs w:val="18"/>
                <w:lang w:val="en-GB"/>
              </w:rPr>
            </w:pPr>
            <w:r>
              <w:rPr>
                <w:sz w:val="18"/>
                <w:szCs w:val="18"/>
                <w:lang w:val="en-GB"/>
              </w:rPr>
              <w:t>The use of such an initial identification procedure is subject to express approval from the Finnish Transport and Communications Agency. Notification of such a procedure must be accompanied by a conformity assessment.</w:t>
            </w:r>
          </w:p>
        </w:tc>
      </w:tr>
      <w:tr w:rsidR="008147B4" w:rsidRPr="00BF7C90" w14:paraId="41BDE57A" w14:textId="77777777" w:rsidTr="00790018">
        <w:tc>
          <w:tcPr>
            <w:tcW w:w="16302" w:type="dxa"/>
            <w:gridSpan w:val="6"/>
            <w:shd w:val="clear" w:color="auto" w:fill="D9D9D9" w:themeFill="background1" w:themeFillShade="D9"/>
          </w:tcPr>
          <w:p w14:paraId="29F89D79" w14:textId="77777777" w:rsidR="001A731B" w:rsidRPr="00874DCD" w:rsidRDefault="003C44C5" w:rsidP="008904B7">
            <w:pPr>
              <w:pStyle w:val="BodyText"/>
              <w:rPr>
                <w:b/>
                <w:sz w:val="18"/>
                <w:szCs w:val="18"/>
                <w:lang w:val="en-GB"/>
              </w:rPr>
            </w:pPr>
            <w:r>
              <w:rPr>
                <w:b/>
                <w:bCs/>
                <w:sz w:val="18"/>
                <w:szCs w:val="18"/>
                <w:lang w:val="en-GB"/>
              </w:rPr>
              <w:t>Method 4: Initial identification by the police</w:t>
            </w:r>
          </w:p>
        </w:tc>
      </w:tr>
      <w:tr w:rsidR="008147B4" w:rsidRPr="00BF7C90" w14:paraId="5D6991F1" w14:textId="77777777" w:rsidTr="00A31F53">
        <w:tc>
          <w:tcPr>
            <w:tcW w:w="1544" w:type="dxa"/>
          </w:tcPr>
          <w:p w14:paraId="2D194DD7" w14:textId="77777777" w:rsidR="002935F6" w:rsidRPr="00874DCD" w:rsidRDefault="002935F6" w:rsidP="00900D8A">
            <w:pPr>
              <w:pStyle w:val="BodyText"/>
              <w:numPr>
                <w:ilvl w:val="0"/>
                <w:numId w:val="23"/>
              </w:numPr>
              <w:rPr>
                <w:sz w:val="18"/>
                <w:szCs w:val="18"/>
                <w:lang w:val="en-GB"/>
              </w:rPr>
            </w:pPr>
          </w:p>
        </w:tc>
        <w:tc>
          <w:tcPr>
            <w:tcW w:w="982" w:type="dxa"/>
          </w:tcPr>
          <w:p w14:paraId="3ECC06C0" w14:textId="77777777" w:rsidR="002935F6" w:rsidRPr="008850D3" w:rsidRDefault="003C44C5" w:rsidP="002935F6">
            <w:pPr>
              <w:pStyle w:val="BodyText"/>
              <w:rPr>
                <w:sz w:val="18"/>
                <w:szCs w:val="18"/>
              </w:rPr>
            </w:pPr>
            <w:r>
              <w:rPr>
                <w:sz w:val="18"/>
                <w:szCs w:val="18"/>
                <w:lang w:val="en-GB"/>
              </w:rPr>
              <w:t>S, H</w:t>
            </w:r>
          </w:p>
        </w:tc>
        <w:tc>
          <w:tcPr>
            <w:tcW w:w="3896" w:type="dxa"/>
          </w:tcPr>
          <w:p w14:paraId="342BBED4" w14:textId="77777777" w:rsidR="002935F6" w:rsidRPr="00874DCD" w:rsidRDefault="003C44C5" w:rsidP="002935F6">
            <w:pPr>
              <w:pStyle w:val="BodyText"/>
              <w:rPr>
                <w:sz w:val="18"/>
                <w:szCs w:val="18"/>
                <w:lang w:val="en-GB"/>
              </w:rPr>
            </w:pPr>
            <w:r>
              <w:rPr>
                <w:sz w:val="18"/>
                <w:szCs w:val="18"/>
                <w:lang w:val="en-GB"/>
              </w:rPr>
              <w:t>If required, an initial identification should be performed by police.</w:t>
            </w:r>
          </w:p>
        </w:tc>
        <w:tc>
          <w:tcPr>
            <w:tcW w:w="5062" w:type="dxa"/>
          </w:tcPr>
          <w:p w14:paraId="0D44A502" w14:textId="77777777" w:rsidR="00955875" w:rsidRPr="00874DCD" w:rsidRDefault="003C44C5" w:rsidP="002935F6">
            <w:pPr>
              <w:pStyle w:val="BodyText"/>
              <w:jc w:val="both"/>
              <w:rPr>
                <w:b/>
                <w:sz w:val="18"/>
                <w:szCs w:val="18"/>
                <w:lang w:val="en-GB"/>
              </w:rPr>
            </w:pPr>
            <w:r>
              <w:rPr>
                <w:b/>
                <w:bCs/>
                <w:sz w:val="18"/>
                <w:szCs w:val="18"/>
                <w:lang w:val="en-GB"/>
              </w:rPr>
              <w:t xml:space="preserve">ITSA, section 17 </w:t>
            </w:r>
          </w:p>
          <w:p w14:paraId="1D7AF6F9" w14:textId="77777777" w:rsidR="002935F6" w:rsidRPr="00874DCD" w:rsidRDefault="003C44C5" w:rsidP="002935F6">
            <w:pPr>
              <w:pStyle w:val="BodyText"/>
              <w:jc w:val="both"/>
              <w:rPr>
                <w:sz w:val="18"/>
                <w:szCs w:val="18"/>
                <w:lang w:val="en-GB"/>
              </w:rPr>
            </w:pPr>
            <w:r>
              <w:rPr>
                <w:sz w:val="18"/>
                <w:szCs w:val="18"/>
                <w:lang w:val="en-GB"/>
              </w:rPr>
              <w:t>If the identity of an applicant cannot be reliably established, the police will perform the initial identification for the application.</w:t>
            </w:r>
          </w:p>
          <w:p w14:paraId="11617F9C" w14:textId="77777777" w:rsidR="00D962D6" w:rsidRPr="00874DCD" w:rsidRDefault="003C44C5" w:rsidP="002935F6">
            <w:pPr>
              <w:pStyle w:val="BodyText"/>
              <w:jc w:val="both"/>
              <w:rPr>
                <w:b/>
                <w:sz w:val="18"/>
                <w:szCs w:val="18"/>
                <w:lang w:val="en-GB"/>
              </w:rPr>
            </w:pPr>
            <w:r>
              <w:rPr>
                <w:b/>
                <w:bCs/>
                <w:sz w:val="18"/>
                <w:szCs w:val="18"/>
                <w:lang w:val="en-GB"/>
              </w:rPr>
              <w:t>LOA Annex, section 2.1.2 high</w:t>
            </w:r>
          </w:p>
          <w:p w14:paraId="64692C48" w14:textId="77777777" w:rsidR="00D962D6" w:rsidRPr="00874DCD" w:rsidRDefault="003C44C5" w:rsidP="00D962D6">
            <w:pPr>
              <w:pStyle w:val="BodyText"/>
              <w:jc w:val="both"/>
              <w:rPr>
                <w:sz w:val="18"/>
                <w:szCs w:val="18"/>
                <w:lang w:val="en-GB"/>
              </w:rPr>
            </w:pPr>
            <w:r>
              <w:rPr>
                <w:color w:val="000000"/>
                <w:sz w:val="18"/>
                <w:szCs w:val="18"/>
                <w:lang w:val="en-GB"/>
              </w:rPr>
              <w:t>3. Where the applicant does not present any recognised photo or biometric identification evidence, the very same procedures used at the national level of the Member State of the entity responsible for the registration to obtain such recognised photo or biometric identification evidence are applied.</w:t>
            </w:r>
          </w:p>
        </w:tc>
        <w:tc>
          <w:tcPr>
            <w:tcW w:w="1328" w:type="dxa"/>
          </w:tcPr>
          <w:p w14:paraId="31D4B13B" w14:textId="77777777" w:rsidR="002935F6" w:rsidRPr="00874DCD" w:rsidRDefault="002935F6" w:rsidP="002935F6">
            <w:pPr>
              <w:pStyle w:val="BodyText"/>
              <w:rPr>
                <w:sz w:val="18"/>
                <w:szCs w:val="18"/>
                <w:lang w:val="en-GB"/>
              </w:rPr>
            </w:pPr>
          </w:p>
        </w:tc>
        <w:tc>
          <w:tcPr>
            <w:tcW w:w="3490" w:type="dxa"/>
          </w:tcPr>
          <w:p w14:paraId="479FED90" w14:textId="77777777" w:rsidR="002935F6" w:rsidRPr="00874DCD" w:rsidRDefault="002935F6" w:rsidP="002935F6">
            <w:pPr>
              <w:pStyle w:val="BodyText"/>
              <w:rPr>
                <w:sz w:val="18"/>
                <w:szCs w:val="18"/>
                <w:lang w:val="en-GB"/>
              </w:rPr>
            </w:pPr>
          </w:p>
        </w:tc>
      </w:tr>
      <w:tr w:rsidR="008147B4" w14:paraId="372C05C0" w14:textId="77777777" w:rsidTr="004E2141">
        <w:tc>
          <w:tcPr>
            <w:tcW w:w="16302" w:type="dxa"/>
            <w:gridSpan w:val="6"/>
          </w:tcPr>
          <w:p w14:paraId="3610A238" w14:textId="77777777" w:rsidR="00DA03D1" w:rsidRPr="008850D3" w:rsidRDefault="003C44C5" w:rsidP="00DA03D1">
            <w:pPr>
              <w:pStyle w:val="BodyText"/>
              <w:rPr>
                <w:sz w:val="18"/>
                <w:szCs w:val="18"/>
              </w:rPr>
            </w:pPr>
            <w:r>
              <w:rPr>
                <w:b/>
                <w:bCs/>
                <w:sz w:val="18"/>
                <w:szCs w:val="18"/>
                <w:lang w:val="en-GB"/>
              </w:rPr>
              <w:t>Method 5: Remote initial identification</w:t>
            </w:r>
          </w:p>
        </w:tc>
      </w:tr>
      <w:tr w:rsidR="008147B4" w:rsidRPr="00BF7C90" w14:paraId="57E7A36D" w14:textId="77777777" w:rsidTr="00A31F53">
        <w:tc>
          <w:tcPr>
            <w:tcW w:w="1544" w:type="dxa"/>
          </w:tcPr>
          <w:p w14:paraId="2EE57490" w14:textId="77777777" w:rsidR="00DA03D1" w:rsidRPr="00E02496" w:rsidRDefault="00DA03D1" w:rsidP="00900D8A">
            <w:pPr>
              <w:pStyle w:val="BodyText"/>
              <w:numPr>
                <w:ilvl w:val="0"/>
                <w:numId w:val="23"/>
              </w:numPr>
              <w:rPr>
                <w:b/>
                <w:sz w:val="18"/>
                <w:szCs w:val="18"/>
              </w:rPr>
            </w:pPr>
          </w:p>
        </w:tc>
        <w:tc>
          <w:tcPr>
            <w:tcW w:w="982" w:type="dxa"/>
          </w:tcPr>
          <w:p w14:paraId="33B57BAD" w14:textId="77777777" w:rsidR="00DA03D1" w:rsidRDefault="003C44C5" w:rsidP="00DA03D1">
            <w:pPr>
              <w:pStyle w:val="BodyText"/>
              <w:rPr>
                <w:sz w:val="18"/>
                <w:szCs w:val="18"/>
              </w:rPr>
            </w:pPr>
            <w:r>
              <w:rPr>
                <w:sz w:val="18"/>
                <w:szCs w:val="18"/>
                <w:lang w:val="en-GB"/>
              </w:rPr>
              <w:t>S</w:t>
            </w:r>
          </w:p>
        </w:tc>
        <w:tc>
          <w:tcPr>
            <w:tcW w:w="3896" w:type="dxa"/>
          </w:tcPr>
          <w:p w14:paraId="54565AA3" w14:textId="77777777" w:rsidR="00DA03D1" w:rsidRPr="00874DCD" w:rsidRDefault="003C44C5" w:rsidP="00DA03D1">
            <w:pPr>
              <w:pStyle w:val="BodyText"/>
              <w:rPr>
                <w:sz w:val="18"/>
                <w:szCs w:val="18"/>
                <w:lang w:val="en-GB"/>
              </w:rPr>
            </w:pPr>
            <w:r>
              <w:rPr>
                <w:sz w:val="18"/>
                <w:szCs w:val="18"/>
                <w:lang w:val="en-GB"/>
              </w:rPr>
              <w:t>The remote initial identification solution must be based on a risk assessment (Level of Identity Proofing, LoIP).</w:t>
            </w:r>
          </w:p>
        </w:tc>
        <w:tc>
          <w:tcPr>
            <w:tcW w:w="5062" w:type="dxa"/>
          </w:tcPr>
          <w:p w14:paraId="0FE0014D" w14:textId="77777777" w:rsidR="00DA03D1" w:rsidRPr="00874DCD" w:rsidRDefault="003C44C5" w:rsidP="00DA03D1">
            <w:pPr>
              <w:pStyle w:val="BodyText"/>
              <w:jc w:val="both"/>
              <w:rPr>
                <w:b/>
                <w:sz w:val="18"/>
                <w:szCs w:val="18"/>
                <w:lang w:val="en-GB"/>
              </w:rPr>
            </w:pPr>
            <w:r>
              <w:rPr>
                <w:b/>
                <w:bCs/>
                <w:sz w:val="18"/>
                <w:szCs w:val="18"/>
                <w:lang w:val="en-GB"/>
              </w:rPr>
              <w:t>Reference (LOA Guidance, M72B)</w:t>
            </w:r>
          </w:p>
          <w:p w14:paraId="1F9E9189" w14:textId="77777777" w:rsidR="003C1C51" w:rsidRPr="00874DCD" w:rsidRDefault="003C44C5" w:rsidP="003C1C51">
            <w:pPr>
              <w:pStyle w:val="BodyText"/>
              <w:jc w:val="both"/>
              <w:rPr>
                <w:bCs/>
                <w:sz w:val="18"/>
                <w:szCs w:val="18"/>
                <w:lang w:val="en-GB"/>
              </w:rPr>
            </w:pPr>
            <w:r>
              <w:rPr>
                <w:sz w:val="18"/>
                <w:szCs w:val="18"/>
                <w:lang w:val="en-GB"/>
              </w:rPr>
              <w:t>e.g. ITSA, section 8: Requirements posed on the electronic identification scheme.</w:t>
            </w:r>
          </w:p>
          <w:p w14:paraId="2141EED7" w14:textId="77777777" w:rsidR="003100C4" w:rsidRPr="00874DCD" w:rsidRDefault="003C44C5" w:rsidP="003100C4">
            <w:pPr>
              <w:pStyle w:val="BodyText"/>
              <w:spacing w:after="0"/>
              <w:jc w:val="both"/>
              <w:rPr>
                <w:b/>
                <w:sz w:val="18"/>
                <w:szCs w:val="18"/>
                <w:lang w:val="en-GB"/>
              </w:rPr>
            </w:pPr>
            <w:r>
              <w:rPr>
                <w:b/>
                <w:bCs/>
                <w:sz w:val="18"/>
                <w:szCs w:val="18"/>
                <w:lang w:val="en-GB"/>
              </w:rPr>
              <w:t>M72B, section 6.1: Identification means characteristics and its resistance</w:t>
            </w:r>
          </w:p>
          <w:p w14:paraId="79747F2D" w14:textId="77777777" w:rsidR="003100C4" w:rsidRPr="00874DCD" w:rsidRDefault="003C44C5" w:rsidP="003100C4">
            <w:pPr>
              <w:pStyle w:val="BodyText"/>
              <w:spacing w:after="0"/>
              <w:jc w:val="both"/>
              <w:rPr>
                <w:bCs/>
                <w:sz w:val="18"/>
                <w:szCs w:val="18"/>
                <w:lang w:val="en-GB"/>
              </w:rPr>
            </w:pPr>
            <w:r>
              <w:rPr>
                <w:sz w:val="18"/>
                <w:szCs w:val="18"/>
                <w:lang w:val="en-GB"/>
              </w:rPr>
              <w:t>6.1.1</w:t>
            </w:r>
          </w:p>
          <w:p w14:paraId="053FCFB9" w14:textId="77777777" w:rsidR="003100C4" w:rsidRPr="00874DCD" w:rsidRDefault="003C44C5" w:rsidP="003100C4">
            <w:pPr>
              <w:pStyle w:val="BodyText"/>
              <w:spacing w:after="0"/>
              <w:jc w:val="both"/>
              <w:rPr>
                <w:bCs/>
                <w:sz w:val="18"/>
                <w:szCs w:val="18"/>
                <w:lang w:val="en-GB"/>
              </w:rPr>
            </w:pPr>
            <w:r>
              <w:rPr>
                <w:sz w:val="18"/>
                <w:szCs w:val="18"/>
                <w:lang w:val="en-GB"/>
              </w:rPr>
              <w:t xml:space="preserve">The authentication factors, authentication mechanism and security measures of the identification means must be planned, executed and maintained so that they protect the integrity and confidentiality of the identification means. The identification means must be able to resist at least moderate or high-level threats and attack potential specified in section 2.3 of the appendix to the regulation on </w:t>
            </w:r>
            <w:r>
              <w:rPr>
                <w:i/>
                <w:iCs/>
                <w:sz w:val="18"/>
                <w:szCs w:val="18"/>
                <w:lang w:val="en-GB"/>
              </w:rPr>
              <w:t>Level of Assurance in Electronic Identification</w:t>
            </w:r>
            <w:r>
              <w:rPr>
                <w:sz w:val="18"/>
                <w:szCs w:val="18"/>
                <w:lang w:val="en-GB"/>
              </w:rPr>
              <w:t xml:space="preserve"> in accordance with the assurance level of the identification service.</w:t>
            </w:r>
          </w:p>
          <w:p w14:paraId="7C108EBF" w14:textId="77777777" w:rsidR="003100C4" w:rsidRPr="00874DCD" w:rsidRDefault="003C44C5" w:rsidP="003100C4">
            <w:pPr>
              <w:pStyle w:val="BodyText"/>
              <w:spacing w:after="0"/>
              <w:jc w:val="both"/>
              <w:rPr>
                <w:bCs/>
                <w:sz w:val="18"/>
                <w:szCs w:val="18"/>
                <w:lang w:val="en-GB"/>
              </w:rPr>
            </w:pPr>
            <w:r>
              <w:rPr>
                <w:sz w:val="18"/>
                <w:szCs w:val="18"/>
                <w:lang w:val="en-GB"/>
              </w:rPr>
              <w:lastRenderedPageBreak/>
              <w:t xml:space="preserve">The resistance must be based on a </w:t>
            </w:r>
            <w:r>
              <w:rPr>
                <w:sz w:val="18"/>
                <w:szCs w:val="18"/>
                <w:u w:val="single"/>
                <w:lang w:val="en-GB"/>
              </w:rPr>
              <w:t>risk assessment</w:t>
            </w:r>
            <w:r>
              <w:rPr>
                <w:sz w:val="18"/>
                <w:szCs w:val="18"/>
                <w:lang w:val="en-GB"/>
              </w:rPr>
              <w:t xml:space="preserve"> including specific assessments of threats directed at an authentication mechanism and authentication factors based on possession, knowledge and inherence as well as assessment of security measures in place to protect against these threats.</w:t>
            </w:r>
          </w:p>
          <w:p w14:paraId="22412B7A" w14:textId="77777777" w:rsidR="00206D70" w:rsidRPr="00874DCD" w:rsidRDefault="00206D70" w:rsidP="003100C4">
            <w:pPr>
              <w:pStyle w:val="BodyText"/>
              <w:spacing w:after="0"/>
              <w:jc w:val="both"/>
              <w:rPr>
                <w:b/>
                <w:bCs/>
                <w:sz w:val="18"/>
                <w:szCs w:val="18"/>
                <w:lang w:val="en-GB"/>
              </w:rPr>
            </w:pPr>
          </w:p>
          <w:p w14:paraId="392DA4FD" w14:textId="77777777" w:rsidR="00206D70" w:rsidRPr="00874DCD" w:rsidRDefault="003C44C5" w:rsidP="003100C4">
            <w:pPr>
              <w:pStyle w:val="BodyText"/>
              <w:spacing w:after="0"/>
              <w:jc w:val="both"/>
              <w:rPr>
                <w:b/>
                <w:bCs/>
                <w:sz w:val="18"/>
                <w:szCs w:val="18"/>
                <w:lang w:val="en-GB"/>
              </w:rPr>
            </w:pPr>
            <w:r>
              <w:rPr>
                <w:b/>
                <w:bCs/>
                <w:sz w:val="18"/>
                <w:szCs w:val="18"/>
                <w:lang w:val="en-GB"/>
              </w:rPr>
              <w:t>LOA Annex, section 2.4.3: Information security management</w:t>
            </w:r>
          </w:p>
          <w:p w14:paraId="271F4432" w14:textId="77777777" w:rsidR="00206D70" w:rsidRPr="00874DCD" w:rsidRDefault="003C44C5" w:rsidP="003100C4">
            <w:pPr>
              <w:pStyle w:val="BodyText"/>
              <w:spacing w:after="0"/>
              <w:jc w:val="both"/>
              <w:rPr>
                <w:bCs/>
                <w:sz w:val="18"/>
                <w:szCs w:val="18"/>
                <w:lang w:val="en-GB"/>
              </w:rPr>
            </w:pPr>
            <w:r>
              <w:rPr>
                <w:sz w:val="18"/>
                <w:szCs w:val="18"/>
                <w:lang w:val="en-GB"/>
              </w:rPr>
              <w:t xml:space="preserve">Low: </w:t>
            </w:r>
          </w:p>
          <w:p w14:paraId="7587F42C" w14:textId="77777777" w:rsidR="00206D70" w:rsidRPr="00874DCD" w:rsidRDefault="003C44C5" w:rsidP="003100C4">
            <w:pPr>
              <w:pStyle w:val="BodyText"/>
              <w:spacing w:after="0"/>
              <w:jc w:val="both"/>
              <w:rPr>
                <w:bCs/>
                <w:sz w:val="18"/>
                <w:szCs w:val="18"/>
                <w:lang w:val="en-GB"/>
              </w:rPr>
            </w:pPr>
            <w:r>
              <w:rPr>
                <w:sz w:val="18"/>
                <w:szCs w:val="18"/>
                <w:lang w:val="en-GB"/>
              </w:rPr>
              <w:t xml:space="preserve">There is an effective information security management system for the management and control of information security risks. </w:t>
            </w:r>
          </w:p>
          <w:p w14:paraId="7BAF3D28" w14:textId="77777777" w:rsidR="00206D70" w:rsidRPr="00874DCD" w:rsidRDefault="003C44C5" w:rsidP="003100C4">
            <w:pPr>
              <w:pStyle w:val="BodyText"/>
              <w:spacing w:after="0"/>
              <w:jc w:val="both"/>
              <w:rPr>
                <w:bCs/>
                <w:sz w:val="18"/>
                <w:szCs w:val="18"/>
                <w:lang w:val="en-GB"/>
              </w:rPr>
            </w:pPr>
            <w:r>
              <w:rPr>
                <w:sz w:val="18"/>
                <w:szCs w:val="18"/>
                <w:lang w:val="en-GB"/>
              </w:rPr>
              <w:t>Substantial:</w:t>
            </w:r>
          </w:p>
          <w:p w14:paraId="0CCA2D6E" w14:textId="77777777" w:rsidR="00206D70" w:rsidRPr="00874DCD" w:rsidRDefault="003C44C5" w:rsidP="003100C4">
            <w:pPr>
              <w:pStyle w:val="BodyText"/>
              <w:spacing w:after="0"/>
              <w:jc w:val="both"/>
              <w:rPr>
                <w:bCs/>
                <w:sz w:val="18"/>
                <w:szCs w:val="18"/>
                <w:lang w:val="en-GB"/>
              </w:rPr>
            </w:pPr>
            <w:r>
              <w:rPr>
                <w:sz w:val="18"/>
                <w:szCs w:val="18"/>
                <w:lang w:val="en-GB"/>
              </w:rPr>
              <w:t>The information security management system adheres to proven standards or principles for the management and control of information security risks.</w:t>
            </w:r>
          </w:p>
        </w:tc>
        <w:tc>
          <w:tcPr>
            <w:tcW w:w="1328" w:type="dxa"/>
          </w:tcPr>
          <w:p w14:paraId="433D9F37" w14:textId="77777777" w:rsidR="00DA03D1" w:rsidRDefault="003C44C5" w:rsidP="00DA03D1">
            <w:pPr>
              <w:pStyle w:val="BodyText"/>
              <w:rPr>
                <w:sz w:val="18"/>
                <w:szCs w:val="18"/>
              </w:rPr>
            </w:pPr>
            <w:r w:rsidRPr="00874DCD">
              <w:rPr>
                <w:sz w:val="18"/>
                <w:szCs w:val="18"/>
              </w:rPr>
              <w:lastRenderedPageBreak/>
              <w:t>ETSI TS 119 461</w:t>
            </w:r>
          </w:p>
          <w:p w14:paraId="2E11DB0C" w14:textId="77777777" w:rsidR="00A31F53" w:rsidRPr="008850D3" w:rsidRDefault="003C44C5" w:rsidP="00DA03D1">
            <w:pPr>
              <w:pStyle w:val="BodyText"/>
              <w:rPr>
                <w:sz w:val="18"/>
                <w:szCs w:val="18"/>
              </w:rPr>
            </w:pPr>
            <w:r w:rsidRPr="00874DCD">
              <w:rPr>
                <w:sz w:val="18"/>
                <w:szCs w:val="18"/>
              </w:rPr>
              <w:t>ISO/IEC TS 29003:2018</w:t>
            </w:r>
          </w:p>
        </w:tc>
        <w:tc>
          <w:tcPr>
            <w:tcW w:w="3490" w:type="dxa"/>
          </w:tcPr>
          <w:p w14:paraId="7E0D1B92" w14:textId="77777777" w:rsidR="00DA03D1" w:rsidRPr="00874DCD" w:rsidRDefault="003C44C5" w:rsidP="00DA03D1">
            <w:pPr>
              <w:pStyle w:val="BodyText"/>
              <w:rPr>
                <w:sz w:val="18"/>
                <w:szCs w:val="18"/>
                <w:lang w:val="en-GB"/>
              </w:rPr>
            </w:pPr>
            <w:r>
              <w:rPr>
                <w:sz w:val="18"/>
                <w:szCs w:val="18"/>
                <w:lang w:val="en-GB"/>
              </w:rPr>
              <w:t>Attack potential (substantial/high) and its calculation, defined criteria that must be met to complete the issuing process, supply chain security if a service provider is used, is it based on the examination of a photo (selfie) or video material, criteria for moving from an automatic process to a manual process.</w:t>
            </w:r>
          </w:p>
        </w:tc>
      </w:tr>
      <w:tr w:rsidR="008147B4" w14:paraId="563B3517" w14:textId="77777777" w:rsidTr="00A31F53">
        <w:tc>
          <w:tcPr>
            <w:tcW w:w="1544" w:type="dxa"/>
          </w:tcPr>
          <w:p w14:paraId="6C75824F" w14:textId="77777777" w:rsidR="003100C4" w:rsidRPr="00874DCD" w:rsidRDefault="003100C4" w:rsidP="00900D8A">
            <w:pPr>
              <w:pStyle w:val="BodyText"/>
              <w:numPr>
                <w:ilvl w:val="0"/>
                <w:numId w:val="23"/>
              </w:numPr>
              <w:rPr>
                <w:b/>
                <w:sz w:val="18"/>
                <w:szCs w:val="18"/>
                <w:lang w:val="en-GB"/>
              </w:rPr>
            </w:pPr>
          </w:p>
        </w:tc>
        <w:tc>
          <w:tcPr>
            <w:tcW w:w="982" w:type="dxa"/>
          </w:tcPr>
          <w:p w14:paraId="7314F83F" w14:textId="77777777" w:rsidR="003100C4" w:rsidRDefault="003C44C5" w:rsidP="00DA03D1">
            <w:pPr>
              <w:pStyle w:val="BodyText"/>
              <w:rPr>
                <w:sz w:val="18"/>
                <w:szCs w:val="18"/>
              </w:rPr>
            </w:pPr>
            <w:r>
              <w:rPr>
                <w:sz w:val="18"/>
                <w:szCs w:val="18"/>
                <w:lang w:val="en-GB"/>
              </w:rPr>
              <w:t>S</w:t>
            </w:r>
          </w:p>
        </w:tc>
        <w:tc>
          <w:tcPr>
            <w:tcW w:w="3896" w:type="dxa"/>
          </w:tcPr>
          <w:p w14:paraId="06848A4B" w14:textId="77777777" w:rsidR="003100C4" w:rsidRPr="00874DCD" w:rsidRDefault="003C44C5" w:rsidP="00DA03D1">
            <w:pPr>
              <w:pStyle w:val="BodyText"/>
              <w:rPr>
                <w:sz w:val="18"/>
                <w:szCs w:val="18"/>
                <w:lang w:val="en-GB"/>
              </w:rPr>
            </w:pPr>
            <w:r>
              <w:rPr>
                <w:sz w:val="18"/>
                <w:szCs w:val="18"/>
                <w:lang w:val="en-GB"/>
              </w:rPr>
              <w:t>Informing the customer of terms and conditions</w:t>
            </w:r>
          </w:p>
        </w:tc>
        <w:tc>
          <w:tcPr>
            <w:tcW w:w="5062" w:type="dxa"/>
          </w:tcPr>
          <w:p w14:paraId="25BA0709" w14:textId="77777777" w:rsidR="003C1C51" w:rsidRPr="00874DCD" w:rsidRDefault="003C44C5" w:rsidP="003C1C51">
            <w:pPr>
              <w:pStyle w:val="BodyText"/>
              <w:spacing w:after="0"/>
              <w:jc w:val="both"/>
              <w:rPr>
                <w:b/>
                <w:bCs/>
                <w:sz w:val="18"/>
                <w:szCs w:val="18"/>
                <w:lang w:val="en-GB"/>
              </w:rPr>
            </w:pPr>
            <w:r>
              <w:rPr>
                <w:b/>
                <w:bCs/>
                <w:sz w:val="18"/>
                <w:szCs w:val="18"/>
                <w:lang w:val="en-GB"/>
              </w:rPr>
              <w:t xml:space="preserve">ITSA, section 20: Issuing an identification means </w:t>
            </w:r>
          </w:p>
          <w:p w14:paraId="6CACA90D" w14:textId="77777777" w:rsidR="003C1C51" w:rsidRPr="00874DCD" w:rsidRDefault="003C44C5" w:rsidP="003C1C51">
            <w:pPr>
              <w:pStyle w:val="BodyText"/>
              <w:spacing w:after="0"/>
              <w:jc w:val="both"/>
              <w:rPr>
                <w:sz w:val="18"/>
                <w:szCs w:val="18"/>
                <w:lang w:val="en-GB"/>
              </w:rPr>
            </w:pPr>
            <w:r>
              <w:rPr>
                <w:sz w:val="18"/>
                <w:szCs w:val="18"/>
                <w:lang w:val="en-GB"/>
              </w:rPr>
              <w:t>The issuance of an identification means is based on the agreement between the applicant for the identification means and the identification service provider. The agreement must be in writing. The agreement can be in electronic format, provided that its content cannot be changed unilaterally and that it remains available to the parties. The identification service provider shall treat its customers in a non-discriminatory way and the identification means applicants fairly when entering into the agreement.</w:t>
            </w:r>
          </w:p>
          <w:p w14:paraId="36DE4E2F" w14:textId="77777777" w:rsidR="003C1C51" w:rsidRPr="00874DCD" w:rsidRDefault="003C44C5" w:rsidP="003C1C51">
            <w:pPr>
              <w:pStyle w:val="BodyText"/>
              <w:spacing w:after="0"/>
              <w:jc w:val="both"/>
              <w:rPr>
                <w:sz w:val="18"/>
                <w:szCs w:val="18"/>
                <w:lang w:val="en-GB"/>
              </w:rPr>
            </w:pPr>
            <w:r>
              <w:rPr>
                <w:sz w:val="18"/>
                <w:szCs w:val="18"/>
                <w:lang w:val="en-GB"/>
              </w:rPr>
              <w:t>[…]</w:t>
            </w:r>
          </w:p>
          <w:p w14:paraId="096A41A9" w14:textId="77777777" w:rsidR="003C1C51" w:rsidRPr="00874DCD" w:rsidRDefault="003C1C51" w:rsidP="003C1C51">
            <w:pPr>
              <w:pStyle w:val="BodyText"/>
              <w:spacing w:after="0"/>
              <w:jc w:val="both"/>
              <w:rPr>
                <w:sz w:val="18"/>
                <w:szCs w:val="18"/>
                <w:lang w:val="en-GB"/>
              </w:rPr>
            </w:pPr>
          </w:p>
          <w:p w14:paraId="4C65A90A" w14:textId="77777777" w:rsidR="003C1C51" w:rsidRPr="00874DCD" w:rsidRDefault="003C44C5" w:rsidP="003C1C51">
            <w:pPr>
              <w:pStyle w:val="BodyText"/>
              <w:spacing w:after="0"/>
              <w:jc w:val="both"/>
              <w:rPr>
                <w:b/>
                <w:bCs/>
                <w:sz w:val="18"/>
                <w:szCs w:val="18"/>
                <w:lang w:val="en-GB"/>
              </w:rPr>
            </w:pPr>
            <w:r>
              <w:rPr>
                <w:b/>
                <w:bCs/>
                <w:sz w:val="18"/>
                <w:szCs w:val="18"/>
                <w:lang w:val="en-GB"/>
              </w:rPr>
              <w:t>ITSA, section 23: Obligations of the identification means holder</w:t>
            </w:r>
          </w:p>
          <w:p w14:paraId="7312CAC2" w14:textId="77777777" w:rsidR="003C1C51" w:rsidRPr="00874DCD" w:rsidRDefault="003C44C5" w:rsidP="003C1C51">
            <w:pPr>
              <w:pStyle w:val="BodyText"/>
              <w:spacing w:after="0"/>
              <w:jc w:val="both"/>
              <w:rPr>
                <w:sz w:val="18"/>
                <w:szCs w:val="18"/>
                <w:lang w:val="en-GB"/>
              </w:rPr>
            </w:pPr>
            <w:r>
              <w:rPr>
                <w:sz w:val="18"/>
                <w:szCs w:val="18"/>
                <w:lang w:val="en-GB"/>
              </w:rPr>
              <w:t>The identification means holder shall use the means according to the terms and conditions of the agreement. The holder shall store the identification means with care. The holder’s duty of care for the identification means starts with its acceptance.</w:t>
            </w:r>
          </w:p>
          <w:p w14:paraId="32F9646C" w14:textId="77777777" w:rsidR="003C1C51" w:rsidRPr="00874DCD" w:rsidRDefault="003C44C5" w:rsidP="003C1C51">
            <w:pPr>
              <w:pStyle w:val="BodyText"/>
              <w:spacing w:after="0"/>
              <w:jc w:val="both"/>
              <w:rPr>
                <w:sz w:val="18"/>
                <w:szCs w:val="18"/>
                <w:lang w:val="en-GB"/>
              </w:rPr>
            </w:pPr>
            <w:r>
              <w:rPr>
                <w:sz w:val="18"/>
                <w:szCs w:val="18"/>
                <w:lang w:val="en-GB"/>
              </w:rPr>
              <w:t>The identification means holder shall not make the use of the means available to any other person.</w:t>
            </w:r>
          </w:p>
          <w:p w14:paraId="248E4519" w14:textId="77777777" w:rsidR="003C1C51" w:rsidRPr="00874DCD" w:rsidRDefault="003C1C51" w:rsidP="003100C4">
            <w:pPr>
              <w:pStyle w:val="BodyText"/>
              <w:spacing w:after="0"/>
              <w:jc w:val="both"/>
              <w:rPr>
                <w:b/>
                <w:bCs/>
                <w:sz w:val="18"/>
                <w:szCs w:val="18"/>
                <w:lang w:val="en-GB"/>
              </w:rPr>
            </w:pPr>
          </w:p>
          <w:p w14:paraId="00FD9CF6" w14:textId="77777777" w:rsidR="003100C4" w:rsidRPr="00874DCD" w:rsidRDefault="003C44C5" w:rsidP="003100C4">
            <w:pPr>
              <w:pStyle w:val="BodyText"/>
              <w:spacing w:after="0"/>
              <w:jc w:val="both"/>
              <w:rPr>
                <w:b/>
                <w:bCs/>
                <w:sz w:val="18"/>
                <w:szCs w:val="18"/>
                <w:lang w:val="en-GB"/>
              </w:rPr>
            </w:pPr>
            <w:r>
              <w:rPr>
                <w:b/>
                <w:bCs/>
                <w:sz w:val="18"/>
                <w:szCs w:val="18"/>
                <w:lang w:val="en-GB"/>
              </w:rPr>
              <w:lastRenderedPageBreak/>
              <w:t>LOA 2.1.1. Application and registration</w:t>
            </w:r>
          </w:p>
          <w:p w14:paraId="1C7B4AC8" w14:textId="77777777" w:rsidR="003100C4" w:rsidRPr="00874DCD" w:rsidRDefault="003C44C5" w:rsidP="003100C4">
            <w:pPr>
              <w:pStyle w:val="BodyText"/>
              <w:spacing w:after="0"/>
              <w:jc w:val="both"/>
              <w:rPr>
                <w:sz w:val="18"/>
                <w:szCs w:val="18"/>
                <w:lang w:val="en-GB"/>
              </w:rPr>
            </w:pPr>
            <w:r>
              <w:rPr>
                <w:sz w:val="18"/>
                <w:szCs w:val="18"/>
                <w:lang w:val="en-GB"/>
              </w:rPr>
              <w:t xml:space="preserve">1. Ensure the applicant is aware of the terms and conditions related to the use of the electronic identification means. </w:t>
            </w:r>
          </w:p>
          <w:p w14:paraId="40F0A416" w14:textId="77777777" w:rsidR="003100C4" w:rsidRPr="00874DCD" w:rsidRDefault="003C44C5" w:rsidP="003100C4">
            <w:pPr>
              <w:pStyle w:val="BodyText"/>
              <w:spacing w:after="0"/>
              <w:jc w:val="both"/>
              <w:rPr>
                <w:sz w:val="18"/>
                <w:szCs w:val="18"/>
                <w:lang w:val="en-GB"/>
              </w:rPr>
            </w:pPr>
            <w:r>
              <w:rPr>
                <w:sz w:val="18"/>
                <w:szCs w:val="18"/>
                <w:lang w:val="en-GB"/>
              </w:rPr>
              <w:t xml:space="preserve">2. Ensure the applicant is aware of recommended security precautions related to the electronic identification means. </w:t>
            </w:r>
          </w:p>
          <w:p w14:paraId="6AD3C5A1" w14:textId="77777777" w:rsidR="003100C4" w:rsidRDefault="003C44C5" w:rsidP="003100C4">
            <w:pPr>
              <w:pStyle w:val="BodyText"/>
              <w:spacing w:after="0"/>
              <w:jc w:val="both"/>
              <w:rPr>
                <w:sz w:val="18"/>
                <w:szCs w:val="18"/>
              </w:rPr>
            </w:pPr>
            <w:r>
              <w:rPr>
                <w:sz w:val="18"/>
                <w:szCs w:val="18"/>
                <w:lang w:val="en-GB"/>
              </w:rPr>
              <w:t>[…]</w:t>
            </w:r>
          </w:p>
          <w:p w14:paraId="5951ADB8" w14:textId="77777777" w:rsidR="003100C4" w:rsidRDefault="003100C4" w:rsidP="00DA03D1">
            <w:pPr>
              <w:pStyle w:val="BodyText"/>
              <w:jc w:val="both"/>
              <w:rPr>
                <w:b/>
                <w:sz w:val="18"/>
                <w:szCs w:val="18"/>
              </w:rPr>
            </w:pPr>
          </w:p>
        </w:tc>
        <w:tc>
          <w:tcPr>
            <w:tcW w:w="1328" w:type="dxa"/>
          </w:tcPr>
          <w:p w14:paraId="2D824BFA" w14:textId="77777777" w:rsidR="003100C4" w:rsidRPr="008850D3" w:rsidRDefault="003100C4" w:rsidP="00DA03D1">
            <w:pPr>
              <w:pStyle w:val="BodyText"/>
              <w:rPr>
                <w:sz w:val="18"/>
                <w:szCs w:val="18"/>
              </w:rPr>
            </w:pPr>
          </w:p>
        </w:tc>
        <w:tc>
          <w:tcPr>
            <w:tcW w:w="3490" w:type="dxa"/>
          </w:tcPr>
          <w:p w14:paraId="7AA99161" w14:textId="77777777" w:rsidR="003100C4" w:rsidRDefault="003100C4" w:rsidP="00DA03D1">
            <w:pPr>
              <w:pStyle w:val="BodyText"/>
              <w:rPr>
                <w:sz w:val="18"/>
                <w:szCs w:val="18"/>
              </w:rPr>
            </w:pPr>
          </w:p>
        </w:tc>
      </w:tr>
      <w:tr w:rsidR="008147B4" w:rsidRPr="00874DCD" w14:paraId="247D4683" w14:textId="77777777" w:rsidTr="00A31F53">
        <w:tc>
          <w:tcPr>
            <w:tcW w:w="1544" w:type="dxa"/>
          </w:tcPr>
          <w:p w14:paraId="3870A120" w14:textId="77777777" w:rsidR="00354DC7" w:rsidRPr="00E02496" w:rsidRDefault="00354DC7" w:rsidP="00900D8A">
            <w:pPr>
              <w:pStyle w:val="BodyText"/>
              <w:numPr>
                <w:ilvl w:val="0"/>
                <w:numId w:val="23"/>
              </w:numPr>
              <w:rPr>
                <w:b/>
                <w:sz w:val="18"/>
                <w:szCs w:val="18"/>
              </w:rPr>
            </w:pPr>
          </w:p>
        </w:tc>
        <w:tc>
          <w:tcPr>
            <w:tcW w:w="982" w:type="dxa"/>
          </w:tcPr>
          <w:p w14:paraId="53E2266F" w14:textId="77777777" w:rsidR="00354DC7" w:rsidRDefault="003C44C5" w:rsidP="00DA03D1">
            <w:pPr>
              <w:pStyle w:val="BodyText"/>
              <w:rPr>
                <w:sz w:val="18"/>
                <w:szCs w:val="18"/>
              </w:rPr>
            </w:pPr>
            <w:r>
              <w:rPr>
                <w:sz w:val="18"/>
                <w:szCs w:val="18"/>
                <w:lang w:val="en-GB"/>
              </w:rPr>
              <w:t>S</w:t>
            </w:r>
          </w:p>
        </w:tc>
        <w:tc>
          <w:tcPr>
            <w:tcW w:w="3896" w:type="dxa"/>
          </w:tcPr>
          <w:p w14:paraId="25E95A0D" w14:textId="77777777" w:rsidR="00354DC7" w:rsidRPr="00874DCD" w:rsidRDefault="003C44C5" w:rsidP="00DA03D1">
            <w:pPr>
              <w:pStyle w:val="BodyText"/>
              <w:rPr>
                <w:sz w:val="18"/>
                <w:szCs w:val="18"/>
                <w:lang w:val="en-GB"/>
              </w:rPr>
            </w:pPr>
            <w:r>
              <w:rPr>
                <w:sz w:val="18"/>
                <w:szCs w:val="18"/>
                <w:lang w:val="en-GB"/>
              </w:rPr>
              <w:t>Approved initial identification documents and checking their validity.</w:t>
            </w:r>
          </w:p>
        </w:tc>
        <w:tc>
          <w:tcPr>
            <w:tcW w:w="5062" w:type="dxa"/>
          </w:tcPr>
          <w:p w14:paraId="04306384" w14:textId="77777777" w:rsidR="003C1C51" w:rsidRPr="00874DCD" w:rsidRDefault="003C44C5" w:rsidP="008E53E0">
            <w:pPr>
              <w:pStyle w:val="BodyText"/>
              <w:spacing w:after="0"/>
              <w:jc w:val="both"/>
              <w:rPr>
                <w:bCs/>
                <w:sz w:val="18"/>
                <w:szCs w:val="18"/>
                <w:lang w:val="en-GB"/>
              </w:rPr>
            </w:pPr>
            <w:r>
              <w:rPr>
                <w:b/>
                <w:bCs/>
                <w:sz w:val="18"/>
                <w:szCs w:val="18"/>
                <w:lang w:val="en-GB"/>
              </w:rPr>
              <w:t>ITSA, section 17: Identifying a natural person applying for an identification means</w:t>
            </w:r>
          </w:p>
          <w:p w14:paraId="4F667AAC" w14:textId="77777777" w:rsidR="003C1C51" w:rsidRPr="00874DCD" w:rsidRDefault="003C44C5" w:rsidP="008E53E0">
            <w:pPr>
              <w:pStyle w:val="BodyText"/>
              <w:spacing w:after="0"/>
              <w:jc w:val="both"/>
              <w:rPr>
                <w:bCs/>
                <w:sz w:val="18"/>
                <w:szCs w:val="18"/>
                <w:lang w:val="en-GB"/>
              </w:rPr>
            </w:pPr>
            <w:r>
              <w:rPr>
                <w:sz w:val="18"/>
                <w:szCs w:val="18"/>
                <w:lang w:val="en-GB"/>
              </w:rPr>
              <w:t>[…]</w:t>
            </w:r>
          </w:p>
          <w:p w14:paraId="297CE969" w14:textId="77777777" w:rsidR="003C1C51" w:rsidRPr="00874DCD" w:rsidRDefault="003C44C5" w:rsidP="003C1C51">
            <w:pPr>
              <w:pStyle w:val="BodyText"/>
              <w:spacing w:after="0"/>
              <w:jc w:val="both"/>
              <w:rPr>
                <w:bCs/>
                <w:sz w:val="18"/>
                <w:szCs w:val="18"/>
                <w:lang w:val="en-GB"/>
              </w:rPr>
            </w:pPr>
            <w:r>
              <w:rPr>
                <w:sz w:val="18"/>
                <w:szCs w:val="18"/>
                <w:lang w:val="en-GB"/>
              </w:rPr>
              <w:t>In initial identification that is solely based on a document issued by an authority showing the person’s identity, the only acceptable documents are a valid passport or a personal identity card issued by an authority of a member state of the European Economic Area, Switzerland or San Marino. If the identification means provider so desires, they may also verify the identity from a valid passport granted by an authority of another state.</w:t>
            </w:r>
          </w:p>
          <w:p w14:paraId="38131B37" w14:textId="77777777" w:rsidR="008E53E0" w:rsidRPr="00874DCD" w:rsidRDefault="003C44C5" w:rsidP="003C1C51">
            <w:pPr>
              <w:pStyle w:val="BodyText"/>
              <w:spacing w:after="0"/>
              <w:jc w:val="both"/>
              <w:rPr>
                <w:bCs/>
                <w:sz w:val="18"/>
                <w:szCs w:val="18"/>
                <w:lang w:val="en-GB"/>
              </w:rPr>
            </w:pPr>
            <w:r>
              <w:rPr>
                <w:sz w:val="18"/>
                <w:szCs w:val="18"/>
                <w:lang w:val="en-GB"/>
              </w:rPr>
              <w:t>[…]</w:t>
            </w:r>
          </w:p>
          <w:p w14:paraId="5007DE0D" w14:textId="77777777" w:rsidR="003C1C51" w:rsidRPr="00874DCD" w:rsidRDefault="003C1C51" w:rsidP="003C1C51">
            <w:pPr>
              <w:pStyle w:val="BodyText"/>
              <w:spacing w:after="0"/>
              <w:jc w:val="both"/>
              <w:rPr>
                <w:b/>
                <w:sz w:val="18"/>
                <w:szCs w:val="18"/>
                <w:lang w:val="en-GB"/>
              </w:rPr>
            </w:pPr>
          </w:p>
          <w:p w14:paraId="58DE8717" w14:textId="77777777" w:rsidR="003C1C51" w:rsidRPr="00874DCD" w:rsidRDefault="003C44C5" w:rsidP="003C1C51">
            <w:pPr>
              <w:pStyle w:val="BodyText"/>
              <w:spacing w:after="0"/>
              <w:jc w:val="both"/>
              <w:rPr>
                <w:b/>
                <w:sz w:val="18"/>
                <w:szCs w:val="18"/>
                <w:lang w:val="en-GB"/>
              </w:rPr>
            </w:pPr>
            <w:r>
              <w:rPr>
                <w:b/>
                <w:bCs/>
                <w:sz w:val="18"/>
                <w:szCs w:val="18"/>
                <w:lang w:val="en-GB"/>
              </w:rPr>
              <w:t>ITSA, section 7 b: Information on the validity of a passport or a personal identity card</w:t>
            </w:r>
          </w:p>
          <w:p w14:paraId="6BF16C8C" w14:textId="77777777" w:rsidR="003C1C51" w:rsidRPr="00874DCD" w:rsidRDefault="003C44C5" w:rsidP="003C1C51">
            <w:pPr>
              <w:pStyle w:val="BodyText"/>
              <w:spacing w:after="0"/>
              <w:jc w:val="both"/>
              <w:rPr>
                <w:bCs/>
                <w:sz w:val="18"/>
                <w:szCs w:val="18"/>
                <w:lang w:val="en-GB"/>
              </w:rPr>
            </w:pPr>
            <w:r>
              <w:rPr>
                <w:sz w:val="18"/>
                <w:szCs w:val="18"/>
                <w:lang w:val="en-GB"/>
              </w:rPr>
              <w:t>An identification service provider has the right to obtain via an interface or other electronic means and without prejudice to secrecy provisions information from the information system of the police about the validity of a passport or a personal identity card used for initial identification.</w:t>
            </w:r>
          </w:p>
          <w:p w14:paraId="27DE25FB" w14:textId="77777777" w:rsidR="003C1C51" w:rsidRPr="00874DCD" w:rsidRDefault="003C1C51" w:rsidP="003100C4">
            <w:pPr>
              <w:pStyle w:val="BodyText"/>
              <w:spacing w:after="0"/>
              <w:jc w:val="both"/>
              <w:rPr>
                <w:b/>
                <w:sz w:val="18"/>
                <w:szCs w:val="18"/>
                <w:lang w:val="en-GB"/>
              </w:rPr>
            </w:pPr>
          </w:p>
          <w:p w14:paraId="1063D00C" w14:textId="77777777" w:rsidR="00354DC7" w:rsidRPr="00874DCD" w:rsidRDefault="003C44C5" w:rsidP="003100C4">
            <w:pPr>
              <w:pStyle w:val="BodyText"/>
              <w:spacing w:after="0"/>
              <w:jc w:val="both"/>
              <w:rPr>
                <w:b/>
                <w:sz w:val="18"/>
                <w:szCs w:val="18"/>
                <w:lang w:val="en-GB"/>
              </w:rPr>
            </w:pPr>
            <w:r>
              <w:rPr>
                <w:b/>
                <w:bCs/>
                <w:sz w:val="18"/>
                <w:szCs w:val="18"/>
                <w:lang w:val="en-GB"/>
              </w:rPr>
              <w:t>LOA section 2.1.2: Identity proofing and verification (natural person)</w:t>
            </w:r>
          </w:p>
          <w:p w14:paraId="6031293C" w14:textId="77777777" w:rsidR="003100C4" w:rsidRPr="00874DCD" w:rsidRDefault="003C44C5" w:rsidP="003100C4">
            <w:pPr>
              <w:pStyle w:val="BodyText"/>
              <w:spacing w:after="0"/>
              <w:jc w:val="both"/>
              <w:rPr>
                <w:bCs/>
                <w:sz w:val="18"/>
                <w:szCs w:val="18"/>
                <w:lang w:val="en-GB"/>
              </w:rPr>
            </w:pPr>
            <w:r>
              <w:rPr>
                <w:sz w:val="18"/>
                <w:szCs w:val="18"/>
                <w:lang w:val="en-GB"/>
              </w:rPr>
              <w:t>Low:</w:t>
            </w:r>
          </w:p>
          <w:p w14:paraId="5907CA92" w14:textId="77777777" w:rsidR="003100C4" w:rsidRPr="00874DCD" w:rsidRDefault="003C44C5" w:rsidP="003100C4">
            <w:pPr>
              <w:pStyle w:val="BodyText"/>
              <w:spacing w:after="0"/>
              <w:jc w:val="both"/>
              <w:rPr>
                <w:bCs/>
                <w:sz w:val="18"/>
                <w:szCs w:val="18"/>
                <w:lang w:val="en-GB"/>
              </w:rPr>
            </w:pPr>
            <w:r>
              <w:rPr>
                <w:sz w:val="18"/>
                <w:szCs w:val="18"/>
                <w:lang w:val="en-GB"/>
              </w:rPr>
              <w:t xml:space="preserve">1. The person can reasonably be assumed to be in possession of evidence recognised by the Member State in which the application for the electronic identity means is being made and representing the claimed identity. </w:t>
            </w:r>
          </w:p>
          <w:p w14:paraId="1AF332D6" w14:textId="77777777" w:rsidR="003100C4" w:rsidRPr="00874DCD" w:rsidRDefault="003C44C5" w:rsidP="003100C4">
            <w:pPr>
              <w:pStyle w:val="BodyText"/>
              <w:spacing w:after="0"/>
              <w:jc w:val="both"/>
              <w:rPr>
                <w:bCs/>
                <w:sz w:val="18"/>
                <w:szCs w:val="18"/>
                <w:lang w:val="en-GB"/>
              </w:rPr>
            </w:pPr>
            <w:r>
              <w:rPr>
                <w:sz w:val="18"/>
                <w:szCs w:val="18"/>
                <w:lang w:val="en-GB"/>
              </w:rPr>
              <w:lastRenderedPageBreak/>
              <w:t xml:space="preserve">2. The evidence can be assumed to be genuine, or to exist according to an authoritative source, and the evidence appears to be valid. </w:t>
            </w:r>
          </w:p>
          <w:p w14:paraId="7EF1EF84" w14:textId="77777777" w:rsidR="003100C4" w:rsidRPr="00874DCD" w:rsidRDefault="003C44C5" w:rsidP="003100C4">
            <w:pPr>
              <w:pStyle w:val="BodyText"/>
              <w:spacing w:after="0"/>
              <w:jc w:val="both"/>
              <w:rPr>
                <w:bCs/>
                <w:sz w:val="18"/>
                <w:szCs w:val="18"/>
                <w:lang w:val="en-GB"/>
              </w:rPr>
            </w:pPr>
            <w:r>
              <w:rPr>
                <w:sz w:val="18"/>
                <w:szCs w:val="18"/>
                <w:lang w:val="en-GB"/>
              </w:rPr>
              <w:t>3. It is known by an authoritative source that the claimed identity exists and it may be assumed that the person claiming the identity is one and the same.</w:t>
            </w:r>
          </w:p>
          <w:p w14:paraId="227E8880" w14:textId="77777777" w:rsidR="003100C4" w:rsidRPr="00874DCD" w:rsidRDefault="003100C4" w:rsidP="003100C4">
            <w:pPr>
              <w:pStyle w:val="BodyText"/>
              <w:spacing w:after="0"/>
              <w:jc w:val="both"/>
              <w:rPr>
                <w:bCs/>
                <w:sz w:val="18"/>
                <w:szCs w:val="18"/>
                <w:lang w:val="en-GB"/>
              </w:rPr>
            </w:pPr>
          </w:p>
          <w:p w14:paraId="6B475F8E" w14:textId="77777777" w:rsidR="003100C4" w:rsidRPr="00874DCD" w:rsidRDefault="003C44C5" w:rsidP="003100C4">
            <w:pPr>
              <w:pStyle w:val="BodyText"/>
              <w:spacing w:after="0"/>
              <w:jc w:val="both"/>
              <w:rPr>
                <w:bCs/>
                <w:sz w:val="18"/>
                <w:szCs w:val="18"/>
                <w:lang w:val="en-GB"/>
              </w:rPr>
            </w:pPr>
            <w:r>
              <w:rPr>
                <w:sz w:val="18"/>
                <w:szCs w:val="18"/>
                <w:lang w:val="en-GB"/>
              </w:rPr>
              <w:t>Substantial:</w:t>
            </w:r>
          </w:p>
          <w:p w14:paraId="2C29A83F" w14:textId="77777777" w:rsidR="003100C4" w:rsidRPr="00874DCD" w:rsidRDefault="003C44C5" w:rsidP="003100C4">
            <w:pPr>
              <w:pStyle w:val="BodyText"/>
              <w:spacing w:after="0"/>
              <w:jc w:val="both"/>
              <w:rPr>
                <w:bCs/>
                <w:sz w:val="18"/>
                <w:szCs w:val="18"/>
                <w:lang w:val="en-GB"/>
              </w:rPr>
            </w:pPr>
            <w:r>
              <w:rPr>
                <w:sz w:val="18"/>
                <w:szCs w:val="18"/>
                <w:lang w:val="en-GB"/>
              </w:rPr>
              <w:t>Level Low, plus one of the alternatives listed under level Substantial, e.g.</w:t>
            </w:r>
          </w:p>
          <w:p w14:paraId="552854D3" w14:textId="77777777" w:rsidR="003100C4" w:rsidRPr="00874DCD" w:rsidRDefault="003C44C5" w:rsidP="003100C4">
            <w:pPr>
              <w:pStyle w:val="BodyText"/>
              <w:spacing w:after="0"/>
              <w:jc w:val="both"/>
              <w:rPr>
                <w:bCs/>
                <w:sz w:val="18"/>
                <w:szCs w:val="18"/>
                <w:lang w:val="en-GB"/>
              </w:rPr>
            </w:pPr>
            <w:r>
              <w:rPr>
                <w:sz w:val="18"/>
                <w:szCs w:val="18"/>
                <w:lang w:val="en-GB"/>
              </w:rPr>
              <w:t xml:space="preserve">1. The person has been verified to be in possession of evidence recognised by the Member State in which the application for the electronic identity means is being made and representing the claimed identity </w:t>
            </w:r>
          </w:p>
          <w:p w14:paraId="074AF7A0" w14:textId="77777777" w:rsidR="003100C4" w:rsidRPr="00874DCD" w:rsidRDefault="003C44C5" w:rsidP="003100C4">
            <w:pPr>
              <w:pStyle w:val="BodyText"/>
              <w:spacing w:after="0"/>
              <w:jc w:val="both"/>
              <w:rPr>
                <w:bCs/>
                <w:sz w:val="18"/>
                <w:szCs w:val="18"/>
                <w:lang w:val="en-GB"/>
              </w:rPr>
            </w:pPr>
            <w:r>
              <w:rPr>
                <w:sz w:val="18"/>
                <w:szCs w:val="18"/>
                <w:lang w:val="en-GB"/>
              </w:rPr>
              <w:t xml:space="preserve">and </w:t>
            </w:r>
          </w:p>
          <w:p w14:paraId="620A67DA" w14:textId="77777777" w:rsidR="003100C4" w:rsidRPr="00874DCD" w:rsidRDefault="003C44C5" w:rsidP="003100C4">
            <w:pPr>
              <w:pStyle w:val="BodyText"/>
              <w:spacing w:after="0"/>
              <w:jc w:val="both"/>
              <w:rPr>
                <w:bCs/>
                <w:sz w:val="18"/>
                <w:szCs w:val="18"/>
                <w:lang w:val="en-GB"/>
              </w:rPr>
            </w:pPr>
            <w:r>
              <w:rPr>
                <w:sz w:val="18"/>
                <w:szCs w:val="18"/>
                <w:lang w:val="en-GB"/>
              </w:rPr>
              <w:t xml:space="preserve">the evidence is checked to determine that it is genuine; or, according to an authoritative source, it is known to exist and relates to a real person </w:t>
            </w:r>
          </w:p>
          <w:p w14:paraId="443EEEE9" w14:textId="77777777" w:rsidR="003100C4" w:rsidRPr="00874DCD" w:rsidRDefault="003C44C5" w:rsidP="003100C4">
            <w:pPr>
              <w:pStyle w:val="BodyText"/>
              <w:spacing w:after="0"/>
              <w:jc w:val="both"/>
              <w:rPr>
                <w:bCs/>
                <w:sz w:val="18"/>
                <w:szCs w:val="18"/>
                <w:lang w:val="en-GB"/>
              </w:rPr>
            </w:pPr>
            <w:r>
              <w:rPr>
                <w:sz w:val="18"/>
                <w:szCs w:val="18"/>
                <w:lang w:val="en-GB"/>
              </w:rPr>
              <w:t xml:space="preserve">and </w:t>
            </w:r>
          </w:p>
          <w:p w14:paraId="3D603CE2" w14:textId="77777777" w:rsidR="003100C4" w:rsidRPr="00874DCD" w:rsidRDefault="003C44C5" w:rsidP="003100C4">
            <w:pPr>
              <w:pStyle w:val="BodyText"/>
              <w:spacing w:after="0"/>
              <w:jc w:val="both"/>
              <w:rPr>
                <w:bCs/>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tc>
        <w:tc>
          <w:tcPr>
            <w:tcW w:w="1328" w:type="dxa"/>
          </w:tcPr>
          <w:p w14:paraId="300C7495" w14:textId="77777777" w:rsidR="00354DC7" w:rsidRPr="00874DCD" w:rsidRDefault="00354DC7" w:rsidP="00DA03D1">
            <w:pPr>
              <w:pStyle w:val="BodyText"/>
              <w:rPr>
                <w:sz w:val="18"/>
                <w:szCs w:val="18"/>
                <w:lang w:val="en-GB"/>
              </w:rPr>
            </w:pPr>
          </w:p>
        </w:tc>
        <w:tc>
          <w:tcPr>
            <w:tcW w:w="3490" w:type="dxa"/>
          </w:tcPr>
          <w:p w14:paraId="68E140BB" w14:textId="77777777" w:rsidR="00354DC7" w:rsidRPr="00874DCD" w:rsidRDefault="003C44C5" w:rsidP="00DA03D1">
            <w:pPr>
              <w:pStyle w:val="BodyText"/>
              <w:rPr>
                <w:sz w:val="18"/>
                <w:szCs w:val="18"/>
                <w:lang w:val="en-GB"/>
              </w:rPr>
            </w:pPr>
            <w:r>
              <w:rPr>
                <w:sz w:val="18"/>
                <w:szCs w:val="18"/>
                <w:lang w:val="en-GB"/>
              </w:rPr>
              <w:t>In practice, this currently applies to passports, possibly also to identity cards. The validity of the initial identification document must be checked against the interface of the Police or other internationally trusted interface (Interpol).</w:t>
            </w:r>
          </w:p>
        </w:tc>
      </w:tr>
      <w:tr w:rsidR="008147B4" w:rsidRPr="00874DCD" w14:paraId="740D6D34" w14:textId="77777777" w:rsidTr="00A31F53">
        <w:tc>
          <w:tcPr>
            <w:tcW w:w="1544" w:type="dxa"/>
          </w:tcPr>
          <w:p w14:paraId="7506DDBD" w14:textId="77777777" w:rsidR="00A44BD2" w:rsidRPr="00874DCD" w:rsidRDefault="00A44BD2" w:rsidP="00900D8A">
            <w:pPr>
              <w:pStyle w:val="BodyText"/>
              <w:numPr>
                <w:ilvl w:val="0"/>
                <w:numId w:val="23"/>
              </w:numPr>
              <w:rPr>
                <w:b/>
                <w:sz w:val="18"/>
                <w:szCs w:val="18"/>
                <w:lang w:val="en-GB"/>
              </w:rPr>
            </w:pPr>
          </w:p>
        </w:tc>
        <w:tc>
          <w:tcPr>
            <w:tcW w:w="982" w:type="dxa"/>
          </w:tcPr>
          <w:p w14:paraId="237586CF" w14:textId="77777777" w:rsidR="00A44BD2" w:rsidRDefault="003C44C5" w:rsidP="00A44BD2">
            <w:pPr>
              <w:pStyle w:val="BodyText"/>
              <w:rPr>
                <w:sz w:val="18"/>
                <w:szCs w:val="18"/>
              </w:rPr>
            </w:pPr>
            <w:r>
              <w:rPr>
                <w:sz w:val="18"/>
                <w:szCs w:val="18"/>
                <w:lang w:val="en-GB"/>
              </w:rPr>
              <w:t>S</w:t>
            </w:r>
          </w:p>
        </w:tc>
        <w:tc>
          <w:tcPr>
            <w:tcW w:w="3896" w:type="dxa"/>
          </w:tcPr>
          <w:p w14:paraId="6EC18372" w14:textId="77777777" w:rsidR="00A44BD2" w:rsidRPr="00874DCD" w:rsidRDefault="003C44C5" w:rsidP="00A44BD2">
            <w:pPr>
              <w:pStyle w:val="BodyText"/>
              <w:rPr>
                <w:sz w:val="18"/>
                <w:szCs w:val="18"/>
                <w:lang w:val="en-GB"/>
              </w:rPr>
            </w:pPr>
            <w:r>
              <w:rPr>
                <w:sz w:val="18"/>
                <w:szCs w:val="18"/>
                <w:lang w:val="en-GB"/>
              </w:rPr>
              <w:t>The existence of the person is verified from the population information system.</w:t>
            </w:r>
          </w:p>
        </w:tc>
        <w:tc>
          <w:tcPr>
            <w:tcW w:w="5062" w:type="dxa"/>
          </w:tcPr>
          <w:p w14:paraId="10DC9ADD" w14:textId="77777777" w:rsidR="00A44BD2" w:rsidRPr="00874DCD" w:rsidRDefault="003C44C5" w:rsidP="00A44BD2">
            <w:pPr>
              <w:pStyle w:val="BodyText"/>
              <w:spacing w:after="0"/>
              <w:jc w:val="both"/>
              <w:rPr>
                <w:b/>
                <w:sz w:val="18"/>
                <w:szCs w:val="18"/>
                <w:lang w:val="en-GB"/>
              </w:rPr>
            </w:pPr>
            <w:r>
              <w:rPr>
                <w:b/>
                <w:bCs/>
                <w:sz w:val="18"/>
                <w:szCs w:val="18"/>
                <w:lang w:val="en-GB"/>
              </w:rPr>
              <w:t>ITSA, section 7: Use of data stored in the Population Information System</w:t>
            </w:r>
          </w:p>
          <w:p w14:paraId="7A2DB9DE" w14:textId="77777777" w:rsidR="00A44BD2" w:rsidRPr="00874DCD" w:rsidRDefault="00A44BD2" w:rsidP="00A44BD2">
            <w:pPr>
              <w:pStyle w:val="BodyText"/>
              <w:spacing w:after="0"/>
              <w:jc w:val="both"/>
              <w:rPr>
                <w:sz w:val="18"/>
                <w:szCs w:val="18"/>
                <w:lang w:val="en-GB"/>
              </w:rPr>
            </w:pPr>
          </w:p>
          <w:p w14:paraId="47407295" w14:textId="77777777" w:rsidR="00A44BD2" w:rsidRPr="00874DCD" w:rsidRDefault="003C44C5" w:rsidP="003100C4">
            <w:pPr>
              <w:pStyle w:val="BodyText"/>
              <w:spacing w:after="0"/>
              <w:jc w:val="both"/>
              <w:rPr>
                <w:sz w:val="18"/>
                <w:szCs w:val="18"/>
                <w:lang w:val="en-GB"/>
              </w:rPr>
            </w:pPr>
            <w:r>
              <w:rPr>
                <w:sz w:val="18"/>
                <w:szCs w:val="18"/>
                <w:lang w:val="en-GB"/>
              </w:rPr>
              <w:t>The provider of an identification means and a certification service provider offering a trust service must use the Population Information System to obtain and update the data they need in order to be able to offer a service for identifying a natural person. The identification service provider shall also ensure that the data it needs for the purpose of offering identification services are up-to-date with the data in the Population Information System.</w:t>
            </w:r>
          </w:p>
          <w:p w14:paraId="0E789E91" w14:textId="77777777" w:rsidR="008E53E0" w:rsidRPr="00874DCD" w:rsidRDefault="008E53E0" w:rsidP="003100C4">
            <w:pPr>
              <w:pStyle w:val="BodyText"/>
              <w:spacing w:after="0"/>
              <w:jc w:val="both"/>
              <w:rPr>
                <w:sz w:val="18"/>
                <w:szCs w:val="18"/>
                <w:lang w:val="en-GB"/>
              </w:rPr>
            </w:pPr>
          </w:p>
          <w:p w14:paraId="4467CB63" w14:textId="77777777" w:rsidR="003100C4" w:rsidRPr="00874DCD" w:rsidRDefault="003C44C5" w:rsidP="003100C4">
            <w:pPr>
              <w:pStyle w:val="BodyText"/>
              <w:spacing w:after="0"/>
              <w:jc w:val="both"/>
              <w:rPr>
                <w:b/>
                <w:sz w:val="18"/>
                <w:szCs w:val="18"/>
                <w:lang w:val="en-GB"/>
              </w:rPr>
            </w:pPr>
            <w:r>
              <w:rPr>
                <w:b/>
                <w:bCs/>
                <w:sz w:val="18"/>
                <w:szCs w:val="18"/>
                <w:lang w:val="en-GB"/>
              </w:rPr>
              <w:t>LOA section 2.1.2:</w:t>
            </w:r>
            <w:r>
              <w:rPr>
                <w:b/>
                <w:bCs/>
                <w:lang w:val="en-GB"/>
              </w:rPr>
              <w:t xml:space="preserve"> </w:t>
            </w:r>
            <w:r>
              <w:rPr>
                <w:b/>
                <w:bCs/>
                <w:sz w:val="18"/>
                <w:szCs w:val="18"/>
                <w:lang w:val="en-GB"/>
              </w:rPr>
              <w:t>Identity proofing and verification (natural person)</w:t>
            </w:r>
          </w:p>
          <w:p w14:paraId="5CF25CF8" w14:textId="77777777" w:rsidR="003100C4" w:rsidRPr="00874DCD" w:rsidRDefault="003C44C5" w:rsidP="003100C4">
            <w:pPr>
              <w:pStyle w:val="BodyText"/>
              <w:spacing w:after="0"/>
              <w:jc w:val="both"/>
              <w:rPr>
                <w:bCs/>
                <w:sz w:val="18"/>
                <w:szCs w:val="18"/>
                <w:lang w:val="en-GB"/>
              </w:rPr>
            </w:pPr>
            <w:r>
              <w:rPr>
                <w:sz w:val="18"/>
                <w:szCs w:val="18"/>
                <w:lang w:val="en-GB"/>
              </w:rPr>
              <w:t>Low:</w:t>
            </w:r>
          </w:p>
          <w:p w14:paraId="58E58549" w14:textId="77777777" w:rsidR="003100C4" w:rsidRPr="00874DCD" w:rsidRDefault="003C44C5" w:rsidP="003100C4">
            <w:pPr>
              <w:pStyle w:val="BodyText"/>
              <w:spacing w:after="0"/>
              <w:jc w:val="both"/>
              <w:rPr>
                <w:bCs/>
                <w:sz w:val="18"/>
                <w:szCs w:val="18"/>
                <w:lang w:val="en-GB"/>
              </w:rPr>
            </w:pPr>
            <w:r>
              <w:rPr>
                <w:sz w:val="18"/>
                <w:szCs w:val="18"/>
                <w:lang w:val="en-GB"/>
              </w:rPr>
              <w:lastRenderedPageBreak/>
              <w:t>3. It is known by an authoritative source that the claimed identity exists and it may be assumed that the person claiming the identity is one and the same.</w:t>
            </w:r>
          </w:p>
        </w:tc>
        <w:tc>
          <w:tcPr>
            <w:tcW w:w="1328" w:type="dxa"/>
          </w:tcPr>
          <w:p w14:paraId="783730A3" w14:textId="77777777" w:rsidR="00A44BD2" w:rsidRPr="00874DCD" w:rsidRDefault="00A44BD2" w:rsidP="00A44BD2">
            <w:pPr>
              <w:pStyle w:val="BodyText"/>
              <w:rPr>
                <w:sz w:val="18"/>
                <w:szCs w:val="18"/>
                <w:lang w:val="en-GB"/>
              </w:rPr>
            </w:pPr>
          </w:p>
        </w:tc>
        <w:tc>
          <w:tcPr>
            <w:tcW w:w="3490" w:type="dxa"/>
          </w:tcPr>
          <w:p w14:paraId="7851C55D" w14:textId="77777777" w:rsidR="00A44BD2" w:rsidRPr="00874DCD" w:rsidRDefault="003C44C5" w:rsidP="00A44BD2">
            <w:pPr>
              <w:pStyle w:val="BodyText"/>
              <w:rPr>
                <w:sz w:val="18"/>
                <w:szCs w:val="18"/>
                <w:lang w:val="en-GB"/>
              </w:rPr>
            </w:pPr>
            <w:r>
              <w:rPr>
                <w:sz w:val="18"/>
                <w:szCs w:val="18"/>
                <w:lang w:val="en-GB"/>
              </w:rPr>
              <w:t>Applies to all initial identification procedures.</w:t>
            </w:r>
          </w:p>
        </w:tc>
      </w:tr>
      <w:tr w:rsidR="008147B4" w:rsidRPr="00BF7C90" w14:paraId="5216D98D" w14:textId="77777777" w:rsidTr="00A31F53">
        <w:tc>
          <w:tcPr>
            <w:tcW w:w="1544" w:type="dxa"/>
          </w:tcPr>
          <w:p w14:paraId="42235DCD" w14:textId="77777777" w:rsidR="00A31F53" w:rsidRPr="00874DCD" w:rsidRDefault="00A31F53" w:rsidP="00A31F53">
            <w:pPr>
              <w:pStyle w:val="BodyText"/>
              <w:numPr>
                <w:ilvl w:val="0"/>
                <w:numId w:val="23"/>
              </w:numPr>
              <w:rPr>
                <w:b/>
                <w:sz w:val="18"/>
                <w:szCs w:val="18"/>
                <w:lang w:val="en-GB"/>
              </w:rPr>
            </w:pPr>
          </w:p>
        </w:tc>
        <w:tc>
          <w:tcPr>
            <w:tcW w:w="982" w:type="dxa"/>
          </w:tcPr>
          <w:p w14:paraId="61D24954" w14:textId="77777777" w:rsidR="00A31F53" w:rsidRDefault="003C44C5" w:rsidP="00A31F53">
            <w:pPr>
              <w:pStyle w:val="BodyText"/>
              <w:rPr>
                <w:sz w:val="18"/>
                <w:szCs w:val="18"/>
              </w:rPr>
            </w:pPr>
            <w:r>
              <w:rPr>
                <w:sz w:val="18"/>
                <w:szCs w:val="18"/>
                <w:lang w:val="en-GB"/>
              </w:rPr>
              <w:t>S</w:t>
            </w:r>
          </w:p>
        </w:tc>
        <w:tc>
          <w:tcPr>
            <w:tcW w:w="3896" w:type="dxa"/>
          </w:tcPr>
          <w:p w14:paraId="5B53FCC5" w14:textId="77777777" w:rsidR="00A31F53" w:rsidRPr="00874DCD" w:rsidRDefault="003C44C5" w:rsidP="00A31F53">
            <w:pPr>
              <w:pStyle w:val="BodyText"/>
              <w:rPr>
                <w:sz w:val="18"/>
                <w:szCs w:val="18"/>
                <w:lang w:val="en-GB"/>
              </w:rPr>
            </w:pPr>
            <w:r>
              <w:rPr>
                <w:sz w:val="18"/>
                <w:szCs w:val="18"/>
                <w:lang w:val="en-GB"/>
              </w:rPr>
              <w:t>The application and external solutions or components carrying out remote initial identification must be assessed.</w:t>
            </w:r>
          </w:p>
        </w:tc>
        <w:tc>
          <w:tcPr>
            <w:tcW w:w="5062" w:type="dxa"/>
          </w:tcPr>
          <w:p w14:paraId="401508ED" w14:textId="77777777" w:rsidR="008E53E0" w:rsidRPr="00874DCD" w:rsidRDefault="003C44C5" w:rsidP="008E53E0">
            <w:pPr>
              <w:pStyle w:val="BodyText"/>
              <w:spacing w:after="0"/>
              <w:jc w:val="both"/>
              <w:rPr>
                <w:b/>
                <w:sz w:val="18"/>
                <w:szCs w:val="18"/>
                <w:lang w:val="en-GB"/>
              </w:rPr>
            </w:pPr>
            <w:r>
              <w:rPr>
                <w:b/>
                <w:bCs/>
                <w:sz w:val="18"/>
                <w:szCs w:val="18"/>
                <w:lang w:val="en-GB"/>
              </w:rPr>
              <w:t>ITSA, section 29: Conformity assessment of an electronic identification service</w:t>
            </w:r>
          </w:p>
          <w:p w14:paraId="02045381" w14:textId="77777777" w:rsidR="00A31F53" w:rsidRPr="00874DCD" w:rsidRDefault="003C44C5" w:rsidP="008E53E0">
            <w:pPr>
              <w:pStyle w:val="BodyText"/>
              <w:spacing w:after="0"/>
              <w:jc w:val="both"/>
              <w:rPr>
                <w:bCs/>
                <w:sz w:val="18"/>
                <w:szCs w:val="18"/>
                <w:lang w:val="en-GB"/>
              </w:rPr>
            </w:pPr>
            <w:r>
              <w:rPr>
                <w:sz w:val="18"/>
                <w:szCs w:val="18"/>
                <w:lang w:val="en-GB"/>
              </w:rPr>
              <w:t>An identification service provider must regularly subject their service to an assessment by an assessment body referred to in section 28 to determine whether the identification service meets the requirements on interoperability, information security, data protection and other reliability laid down in this Act.</w:t>
            </w:r>
          </w:p>
          <w:p w14:paraId="7B042273" w14:textId="77777777" w:rsidR="008E53E0" w:rsidRPr="00874DCD" w:rsidRDefault="003C44C5" w:rsidP="008E53E0">
            <w:pPr>
              <w:pStyle w:val="BodyText"/>
              <w:spacing w:after="0"/>
              <w:jc w:val="both"/>
              <w:rPr>
                <w:bCs/>
                <w:sz w:val="18"/>
                <w:szCs w:val="18"/>
                <w:lang w:val="en-GB"/>
              </w:rPr>
            </w:pPr>
            <w:r>
              <w:rPr>
                <w:sz w:val="18"/>
                <w:szCs w:val="18"/>
                <w:lang w:val="en-GB"/>
              </w:rPr>
              <w:t>[…]</w:t>
            </w:r>
          </w:p>
          <w:p w14:paraId="68AA8486" w14:textId="77777777" w:rsidR="008E53E0" w:rsidRPr="00874DCD" w:rsidRDefault="008E53E0" w:rsidP="008E53E0">
            <w:pPr>
              <w:pStyle w:val="BodyText"/>
              <w:spacing w:after="0"/>
              <w:jc w:val="both"/>
              <w:rPr>
                <w:bCs/>
                <w:sz w:val="18"/>
                <w:szCs w:val="18"/>
                <w:lang w:val="en-GB"/>
              </w:rPr>
            </w:pPr>
          </w:p>
          <w:p w14:paraId="70AAE510" w14:textId="77777777" w:rsidR="008E53E0" w:rsidRPr="00874DCD" w:rsidRDefault="003C44C5" w:rsidP="008E53E0">
            <w:pPr>
              <w:pStyle w:val="BodyText"/>
              <w:spacing w:after="0"/>
              <w:jc w:val="both"/>
              <w:rPr>
                <w:b/>
                <w:sz w:val="18"/>
                <w:szCs w:val="18"/>
                <w:lang w:val="en-GB"/>
              </w:rPr>
            </w:pPr>
            <w:r>
              <w:rPr>
                <w:b/>
                <w:bCs/>
                <w:sz w:val="18"/>
                <w:szCs w:val="18"/>
                <w:lang w:val="en-GB"/>
              </w:rPr>
              <w:t>M72B, section 4.2: Information security management scope</w:t>
            </w:r>
          </w:p>
          <w:p w14:paraId="67229597" w14:textId="77777777" w:rsidR="008E53E0" w:rsidRPr="00874DCD" w:rsidRDefault="003C44C5" w:rsidP="008E53E0">
            <w:pPr>
              <w:pStyle w:val="BodyText"/>
              <w:spacing w:after="0"/>
              <w:jc w:val="both"/>
              <w:rPr>
                <w:bCs/>
                <w:sz w:val="18"/>
                <w:szCs w:val="18"/>
                <w:lang w:val="en-GB"/>
              </w:rPr>
            </w:pPr>
            <w:r>
              <w:rPr>
                <w:sz w:val="18"/>
                <w:szCs w:val="18"/>
                <w:lang w:val="en-GB"/>
              </w:rPr>
              <w:t>Information security management shall cover the following aspects concerning the provision of identification service:</w:t>
            </w:r>
          </w:p>
          <w:p w14:paraId="34D1A895" w14:textId="77777777" w:rsidR="008E53E0" w:rsidRPr="00874DCD" w:rsidRDefault="003C44C5" w:rsidP="008E53E0">
            <w:pPr>
              <w:pStyle w:val="BodyText"/>
              <w:spacing w:after="0"/>
              <w:jc w:val="both"/>
              <w:rPr>
                <w:bCs/>
                <w:sz w:val="18"/>
                <w:szCs w:val="18"/>
                <w:lang w:val="en-GB"/>
              </w:rPr>
            </w:pPr>
            <w:r>
              <w:rPr>
                <w:sz w:val="18"/>
                <w:szCs w:val="18"/>
                <w:lang w:val="en-GB"/>
              </w:rPr>
              <w:t>1) overall context of the identification service provider;</w:t>
            </w:r>
          </w:p>
          <w:p w14:paraId="6A3D3717" w14:textId="77777777" w:rsidR="008E53E0" w:rsidRPr="00874DCD" w:rsidRDefault="003C44C5" w:rsidP="008E53E0">
            <w:pPr>
              <w:pStyle w:val="BodyText"/>
              <w:spacing w:after="0"/>
              <w:jc w:val="both"/>
              <w:rPr>
                <w:bCs/>
                <w:sz w:val="18"/>
                <w:szCs w:val="18"/>
                <w:lang w:val="en-GB"/>
              </w:rPr>
            </w:pPr>
            <w:r>
              <w:rPr>
                <w:sz w:val="18"/>
                <w:szCs w:val="18"/>
                <w:lang w:val="en-GB"/>
              </w:rPr>
              <w:t>2) governance, organisation and maintenance of information security management;</w:t>
            </w:r>
          </w:p>
          <w:p w14:paraId="49775AD3" w14:textId="77777777" w:rsidR="008E53E0" w:rsidRPr="00874DCD" w:rsidRDefault="003C44C5" w:rsidP="008E53E0">
            <w:pPr>
              <w:pStyle w:val="BodyText"/>
              <w:spacing w:after="0"/>
              <w:jc w:val="both"/>
              <w:rPr>
                <w:bCs/>
                <w:sz w:val="18"/>
                <w:szCs w:val="18"/>
                <w:lang w:val="en-GB"/>
              </w:rPr>
            </w:pPr>
            <w:r>
              <w:rPr>
                <w:sz w:val="18"/>
                <w:szCs w:val="18"/>
                <w:lang w:val="en-GB"/>
              </w:rPr>
              <w:t>3) management of information security risks related to the provision of the identification service;</w:t>
            </w:r>
          </w:p>
          <w:p w14:paraId="02E438F5" w14:textId="77777777" w:rsidR="008E53E0" w:rsidRPr="00874DCD" w:rsidRDefault="003C44C5" w:rsidP="008E53E0">
            <w:pPr>
              <w:pStyle w:val="BodyText"/>
              <w:spacing w:after="0"/>
              <w:jc w:val="both"/>
              <w:rPr>
                <w:bCs/>
                <w:sz w:val="18"/>
                <w:szCs w:val="18"/>
                <w:lang w:val="en-GB"/>
              </w:rPr>
            </w:pPr>
            <w:r>
              <w:rPr>
                <w:sz w:val="18"/>
                <w:szCs w:val="18"/>
                <w:lang w:val="en-GB"/>
              </w:rPr>
              <w:t>4) resources allocated to information security, competences, staff awareness of information security, communication, documentation and the management of documented information;</w:t>
            </w:r>
          </w:p>
          <w:p w14:paraId="0869BC7D" w14:textId="77777777" w:rsidR="008E53E0" w:rsidRPr="00874DCD" w:rsidRDefault="003C44C5" w:rsidP="008E53E0">
            <w:pPr>
              <w:pStyle w:val="BodyText"/>
              <w:spacing w:after="0"/>
              <w:jc w:val="both"/>
              <w:rPr>
                <w:bCs/>
                <w:sz w:val="18"/>
                <w:szCs w:val="18"/>
                <w:lang w:val="en-GB"/>
              </w:rPr>
            </w:pPr>
            <w:r>
              <w:rPr>
                <w:sz w:val="18"/>
                <w:szCs w:val="18"/>
                <w:lang w:val="en-GB"/>
              </w:rPr>
              <w:t>5) planning and steering of the provision of the identification service for the purpose of meeting information security requirements; and</w:t>
            </w:r>
          </w:p>
          <w:p w14:paraId="5B70C4B4" w14:textId="77777777" w:rsidR="008E53E0" w:rsidRPr="00874DCD" w:rsidRDefault="003C44C5" w:rsidP="008E53E0">
            <w:pPr>
              <w:pStyle w:val="BodyText"/>
              <w:spacing w:after="0"/>
              <w:jc w:val="both"/>
              <w:rPr>
                <w:bCs/>
                <w:sz w:val="18"/>
                <w:szCs w:val="18"/>
                <w:lang w:val="en-GB"/>
              </w:rPr>
            </w:pPr>
            <w:r>
              <w:rPr>
                <w:sz w:val="18"/>
                <w:szCs w:val="18"/>
                <w:lang w:val="en-GB"/>
              </w:rPr>
              <w:t>6) evaluation of the efficiency and functionality of information security management.</w:t>
            </w:r>
          </w:p>
          <w:p w14:paraId="10370E31" w14:textId="77777777" w:rsidR="008E53E0" w:rsidRPr="00874DCD" w:rsidRDefault="008E53E0" w:rsidP="008E53E0">
            <w:pPr>
              <w:pStyle w:val="BodyText"/>
              <w:spacing w:after="0"/>
              <w:jc w:val="both"/>
              <w:rPr>
                <w:bCs/>
                <w:sz w:val="18"/>
                <w:szCs w:val="18"/>
                <w:lang w:val="en-GB"/>
              </w:rPr>
            </w:pPr>
          </w:p>
          <w:p w14:paraId="2B282C11" w14:textId="77777777" w:rsidR="008E53E0" w:rsidRPr="00874DCD" w:rsidRDefault="003C44C5" w:rsidP="008E53E0">
            <w:pPr>
              <w:pStyle w:val="BodyText"/>
              <w:spacing w:after="0"/>
              <w:jc w:val="both"/>
              <w:rPr>
                <w:b/>
                <w:sz w:val="18"/>
                <w:szCs w:val="18"/>
                <w:lang w:val="en-GB"/>
              </w:rPr>
            </w:pPr>
            <w:r>
              <w:rPr>
                <w:b/>
                <w:bCs/>
                <w:sz w:val="18"/>
                <w:szCs w:val="18"/>
                <w:lang w:val="en-GB"/>
              </w:rPr>
              <w:t>M72B, section 15: Conformity assessment criteria</w:t>
            </w:r>
          </w:p>
          <w:p w14:paraId="3F2F5FD8" w14:textId="77777777" w:rsidR="008E53E0" w:rsidRPr="00874DCD" w:rsidRDefault="003C44C5" w:rsidP="008E53E0">
            <w:pPr>
              <w:pStyle w:val="BodyText"/>
              <w:spacing w:after="0"/>
              <w:jc w:val="both"/>
              <w:rPr>
                <w:bCs/>
                <w:sz w:val="18"/>
                <w:szCs w:val="18"/>
                <w:lang w:val="en-GB"/>
              </w:rPr>
            </w:pPr>
            <w:r>
              <w:rPr>
                <w:sz w:val="18"/>
                <w:szCs w:val="18"/>
                <w:lang w:val="en-GB"/>
              </w:rPr>
              <w:t>15.1 Identification scheme and identification means features to be assessed</w:t>
            </w:r>
          </w:p>
          <w:p w14:paraId="177CA8E1" w14:textId="77777777" w:rsidR="008E53E0" w:rsidRPr="00874DCD" w:rsidRDefault="003C44C5" w:rsidP="008E53E0">
            <w:pPr>
              <w:pStyle w:val="BodyText"/>
              <w:spacing w:after="0"/>
              <w:jc w:val="both"/>
              <w:rPr>
                <w:bCs/>
                <w:sz w:val="18"/>
                <w:szCs w:val="18"/>
                <w:lang w:val="en-GB"/>
              </w:rPr>
            </w:pPr>
            <w:r>
              <w:rPr>
                <w:sz w:val="18"/>
                <w:szCs w:val="18"/>
                <w:lang w:val="en-GB"/>
              </w:rPr>
              <w:t xml:space="preserve">The identification service assessment required in section 29 of the Identification and Trust Services Act </w:t>
            </w:r>
            <w:r>
              <w:rPr>
                <w:sz w:val="18"/>
                <w:szCs w:val="18"/>
                <w:lang w:val="en-GB"/>
              </w:rPr>
              <w:lastRenderedPageBreak/>
              <w:t>must cover all of the requirements specified in the Act and in this regulation, which pertain to:</w:t>
            </w:r>
          </w:p>
          <w:p w14:paraId="24677730" w14:textId="77777777" w:rsidR="008E53E0" w:rsidRPr="00874DCD" w:rsidRDefault="003C44C5" w:rsidP="008E53E0">
            <w:pPr>
              <w:pStyle w:val="BodyText"/>
              <w:spacing w:after="0"/>
              <w:jc w:val="both"/>
              <w:rPr>
                <w:bCs/>
                <w:sz w:val="18"/>
                <w:szCs w:val="18"/>
                <w:lang w:val="en-GB"/>
              </w:rPr>
            </w:pPr>
            <w:r>
              <w:rPr>
                <w:sz w:val="18"/>
                <w:szCs w:val="18"/>
                <w:lang w:val="en-GB"/>
              </w:rPr>
              <w:t>1) certain properties of the functions affecting the provision of the identification service (the identification scheme), namely:</w:t>
            </w:r>
          </w:p>
          <w:p w14:paraId="30542FCD" w14:textId="77777777" w:rsidR="008E53E0" w:rsidRPr="00874DCD" w:rsidRDefault="003C44C5" w:rsidP="008E53E0">
            <w:pPr>
              <w:pStyle w:val="BodyText"/>
              <w:spacing w:after="0"/>
              <w:jc w:val="both"/>
              <w:rPr>
                <w:bCs/>
                <w:sz w:val="18"/>
                <w:szCs w:val="18"/>
                <w:lang w:val="en-GB"/>
              </w:rPr>
            </w:pPr>
            <w:r>
              <w:rPr>
                <w:sz w:val="18"/>
                <w:szCs w:val="18"/>
                <w:lang w:val="en-GB"/>
              </w:rPr>
              <w:t>a) information security management;</w:t>
            </w:r>
          </w:p>
          <w:p w14:paraId="28BA8A44" w14:textId="77777777" w:rsidR="008E53E0" w:rsidRPr="00874DCD" w:rsidRDefault="003C44C5" w:rsidP="008E53E0">
            <w:pPr>
              <w:pStyle w:val="BodyText"/>
              <w:spacing w:after="0"/>
              <w:jc w:val="both"/>
              <w:rPr>
                <w:bCs/>
                <w:sz w:val="18"/>
                <w:szCs w:val="18"/>
                <w:lang w:val="en-GB"/>
              </w:rPr>
            </w:pPr>
            <w:r>
              <w:rPr>
                <w:sz w:val="18"/>
                <w:szCs w:val="18"/>
                <w:lang w:val="en-GB"/>
              </w:rPr>
              <w:t>b) record keeping and data processing;</w:t>
            </w:r>
          </w:p>
          <w:p w14:paraId="17570E6C" w14:textId="77777777" w:rsidR="008E53E0" w:rsidRPr="00874DCD" w:rsidRDefault="003C44C5" w:rsidP="008E53E0">
            <w:pPr>
              <w:pStyle w:val="BodyText"/>
              <w:spacing w:after="0"/>
              <w:jc w:val="both"/>
              <w:rPr>
                <w:bCs/>
                <w:sz w:val="18"/>
                <w:szCs w:val="18"/>
                <w:lang w:val="en-GB"/>
              </w:rPr>
            </w:pPr>
            <w:r>
              <w:rPr>
                <w:sz w:val="18"/>
                <w:szCs w:val="18"/>
                <w:lang w:val="en-GB"/>
              </w:rPr>
              <w:t>c) facilities and staff;</w:t>
            </w:r>
          </w:p>
          <w:p w14:paraId="01D11629" w14:textId="77777777" w:rsidR="008E53E0" w:rsidRPr="00874DCD" w:rsidRDefault="003C44C5" w:rsidP="008E53E0">
            <w:pPr>
              <w:pStyle w:val="BodyText"/>
              <w:spacing w:after="0"/>
              <w:jc w:val="both"/>
              <w:rPr>
                <w:bCs/>
                <w:sz w:val="18"/>
                <w:szCs w:val="18"/>
                <w:lang w:val="en-GB"/>
              </w:rPr>
            </w:pPr>
            <w:r>
              <w:rPr>
                <w:sz w:val="18"/>
                <w:szCs w:val="18"/>
                <w:lang w:val="en-GB"/>
              </w:rPr>
              <w:t>d) technical measures (controls); and</w:t>
            </w:r>
          </w:p>
          <w:p w14:paraId="4D4BDCF7" w14:textId="77777777" w:rsidR="008E53E0" w:rsidRPr="00874DCD" w:rsidRDefault="003C44C5" w:rsidP="008E53E0">
            <w:pPr>
              <w:pStyle w:val="BodyText"/>
              <w:spacing w:after="0"/>
              <w:jc w:val="both"/>
              <w:rPr>
                <w:bCs/>
                <w:sz w:val="18"/>
                <w:szCs w:val="18"/>
                <w:lang w:val="en-GB"/>
              </w:rPr>
            </w:pPr>
            <w:r>
              <w:rPr>
                <w:sz w:val="18"/>
                <w:szCs w:val="18"/>
                <w:lang w:val="en-GB"/>
              </w:rPr>
              <w:t>[…]</w:t>
            </w:r>
          </w:p>
          <w:p w14:paraId="7268C0CD" w14:textId="77777777" w:rsidR="008E53E0" w:rsidRPr="00874DCD" w:rsidRDefault="003C44C5" w:rsidP="008E53E0">
            <w:pPr>
              <w:pStyle w:val="BodyText"/>
              <w:spacing w:after="0"/>
              <w:jc w:val="both"/>
              <w:rPr>
                <w:bCs/>
                <w:sz w:val="18"/>
                <w:szCs w:val="18"/>
                <w:lang w:val="en-GB"/>
              </w:rPr>
            </w:pPr>
            <w:r>
              <w:rPr>
                <w:sz w:val="18"/>
                <w:szCs w:val="18"/>
                <w:lang w:val="en-GB"/>
              </w:rPr>
              <w:t>2) the identification means, meaning certain properties of the identification means, namely:</w:t>
            </w:r>
          </w:p>
          <w:p w14:paraId="37B97DD9" w14:textId="77777777" w:rsidR="008E53E0" w:rsidRPr="00874DCD" w:rsidRDefault="003C44C5" w:rsidP="008E53E0">
            <w:pPr>
              <w:pStyle w:val="BodyText"/>
              <w:spacing w:after="0"/>
              <w:jc w:val="both"/>
              <w:rPr>
                <w:bCs/>
                <w:sz w:val="18"/>
                <w:szCs w:val="18"/>
                <w:lang w:val="en-GB"/>
              </w:rPr>
            </w:pPr>
            <w:r>
              <w:rPr>
                <w:sz w:val="18"/>
                <w:szCs w:val="18"/>
                <w:lang w:val="en-GB"/>
              </w:rPr>
              <w:t>a) application and registration;</w:t>
            </w:r>
          </w:p>
          <w:p w14:paraId="621DAD98" w14:textId="77777777" w:rsidR="008E53E0" w:rsidRPr="00874DCD" w:rsidRDefault="003C44C5" w:rsidP="008E53E0">
            <w:pPr>
              <w:pStyle w:val="BodyText"/>
              <w:spacing w:after="0"/>
              <w:jc w:val="both"/>
              <w:rPr>
                <w:bCs/>
                <w:sz w:val="18"/>
                <w:szCs w:val="18"/>
                <w:lang w:val="en-GB"/>
              </w:rPr>
            </w:pPr>
            <w:r>
              <w:rPr>
                <w:sz w:val="18"/>
                <w:szCs w:val="18"/>
                <w:lang w:val="en-GB"/>
              </w:rPr>
              <w:t>b) identity proofing and verification of the applicant;</w:t>
            </w:r>
          </w:p>
          <w:p w14:paraId="2799902A" w14:textId="77777777" w:rsidR="008E53E0" w:rsidRPr="00874DCD" w:rsidRDefault="003C44C5" w:rsidP="008E53E0">
            <w:pPr>
              <w:pStyle w:val="BodyText"/>
              <w:spacing w:after="0"/>
              <w:jc w:val="both"/>
              <w:rPr>
                <w:bCs/>
                <w:sz w:val="18"/>
                <w:szCs w:val="18"/>
                <w:lang w:val="en-GB"/>
              </w:rPr>
            </w:pPr>
            <w:r>
              <w:rPr>
                <w:sz w:val="18"/>
                <w:szCs w:val="18"/>
                <w:lang w:val="en-GB"/>
              </w:rPr>
              <w:t>[…]</w:t>
            </w:r>
          </w:p>
          <w:p w14:paraId="493C5CF8" w14:textId="77777777" w:rsidR="008E53E0" w:rsidRPr="00874DCD" w:rsidRDefault="003C44C5" w:rsidP="008E53E0">
            <w:pPr>
              <w:pStyle w:val="BodyText"/>
              <w:spacing w:after="0"/>
              <w:jc w:val="both"/>
              <w:rPr>
                <w:bCs/>
                <w:sz w:val="18"/>
                <w:szCs w:val="18"/>
                <w:lang w:val="en-GB"/>
              </w:rPr>
            </w:pPr>
            <w:r>
              <w:rPr>
                <w:sz w:val="18"/>
                <w:szCs w:val="18"/>
                <w:lang w:val="en-GB"/>
              </w:rPr>
              <w:t>d) issuance, delivery and activation;</w:t>
            </w:r>
          </w:p>
          <w:p w14:paraId="2BC77B66" w14:textId="77777777" w:rsidR="008E53E0" w:rsidRPr="00874DCD" w:rsidRDefault="003C44C5" w:rsidP="008E53E0">
            <w:pPr>
              <w:pStyle w:val="BodyText"/>
              <w:spacing w:after="0"/>
              <w:jc w:val="both"/>
              <w:rPr>
                <w:bCs/>
                <w:sz w:val="18"/>
                <w:szCs w:val="18"/>
                <w:lang w:val="en-GB"/>
              </w:rPr>
            </w:pPr>
            <w:r>
              <w:rPr>
                <w:sz w:val="18"/>
                <w:szCs w:val="18"/>
                <w:lang w:val="en-GB"/>
              </w:rPr>
              <w:t>e) suspension, revocation and reactivation;</w:t>
            </w:r>
          </w:p>
          <w:p w14:paraId="1ED5C1B6" w14:textId="77777777" w:rsidR="008E53E0" w:rsidRPr="00874DCD" w:rsidRDefault="003C44C5" w:rsidP="008E53E0">
            <w:pPr>
              <w:pStyle w:val="BodyText"/>
              <w:spacing w:after="0"/>
              <w:jc w:val="both"/>
              <w:rPr>
                <w:bCs/>
                <w:sz w:val="18"/>
                <w:szCs w:val="18"/>
                <w:lang w:val="en-GB"/>
              </w:rPr>
            </w:pPr>
            <w:r>
              <w:rPr>
                <w:sz w:val="18"/>
                <w:szCs w:val="18"/>
                <w:lang w:val="en-GB"/>
              </w:rPr>
              <w:t>f) renewal and replacement; and</w:t>
            </w:r>
          </w:p>
          <w:p w14:paraId="09752BCD" w14:textId="77777777" w:rsidR="008E53E0" w:rsidRPr="00874DCD" w:rsidRDefault="003C44C5" w:rsidP="008E53E0">
            <w:pPr>
              <w:pStyle w:val="BodyText"/>
              <w:spacing w:after="0"/>
              <w:jc w:val="both"/>
              <w:rPr>
                <w:bCs/>
                <w:sz w:val="18"/>
                <w:szCs w:val="18"/>
                <w:lang w:val="en-GB"/>
              </w:rPr>
            </w:pPr>
            <w:r>
              <w:rPr>
                <w:sz w:val="18"/>
                <w:szCs w:val="18"/>
                <w:lang w:val="en-GB"/>
              </w:rPr>
              <w:t>g) authentication mechanisms.</w:t>
            </w:r>
          </w:p>
          <w:p w14:paraId="6F1E124A" w14:textId="77777777" w:rsidR="008E53E0" w:rsidRPr="00874DCD" w:rsidRDefault="008E53E0" w:rsidP="008E53E0">
            <w:pPr>
              <w:pStyle w:val="BodyText"/>
              <w:spacing w:after="0"/>
              <w:jc w:val="both"/>
              <w:rPr>
                <w:bCs/>
                <w:sz w:val="18"/>
                <w:szCs w:val="18"/>
                <w:lang w:val="en-GB"/>
              </w:rPr>
            </w:pPr>
          </w:p>
          <w:p w14:paraId="6FB09146" w14:textId="77777777" w:rsidR="003100C4" w:rsidRPr="00874DCD" w:rsidRDefault="003C44C5" w:rsidP="008E53E0">
            <w:pPr>
              <w:pStyle w:val="BodyText"/>
              <w:spacing w:after="0"/>
              <w:jc w:val="both"/>
              <w:rPr>
                <w:b/>
                <w:sz w:val="18"/>
                <w:szCs w:val="18"/>
                <w:lang w:val="en-GB"/>
              </w:rPr>
            </w:pPr>
            <w:r>
              <w:rPr>
                <w:b/>
                <w:bCs/>
                <w:sz w:val="18"/>
                <w:szCs w:val="18"/>
                <w:lang w:val="en-GB"/>
              </w:rPr>
              <w:t>LOA section 2.1.2: Identity proofing and verification (natural person)</w:t>
            </w:r>
          </w:p>
          <w:p w14:paraId="63C215F3" w14:textId="77777777" w:rsidR="003100C4" w:rsidRPr="00874DCD" w:rsidRDefault="003C44C5" w:rsidP="003100C4">
            <w:pPr>
              <w:pStyle w:val="BodyText"/>
              <w:spacing w:after="0"/>
              <w:jc w:val="both"/>
              <w:rPr>
                <w:bCs/>
                <w:sz w:val="18"/>
                <w:szCs w:val="18"/>
                <w:lang w:val="en-GB"/>
              </w:rPr>
            </w:pPr>
            <w:r>
              <w:rPr>
                <w:sz w:val="18"/>
                <w:szCs w:val="18"/>
                <w:lang w:val="en-GB"/>
              </w:rPr>
              <w:t>Substantial:</w:t>
            </w:r>
          </w:p>
          <w:p w14:paraId="27D0FE4B" w14:textId="77777777" w:rsidR="003100C4" w:rsidRPr="00874DCD" w:rsidRDefault="003C44C5" w:rsidP="003100C4">
            <w:pPr>
              <w:pStyle w:val="BodyText"/>
              <w:spacing w:after="0"/>
              <w:jc w:val="both"/>
              <w:rPr>
                <w:bCs/>
                <w:sz w:val="18"/>
                <w:szCs w:val="18"/>
                <w:lang w:val="en-GB"/>
              </w:rPr>
            </w:pPr>
            <w:r>
              <w:rPr>
                <w:sz w:val="18"/>
                <w:szCs w:val="18"/>
                <w:lang w:val="en-GB"/>
              </w:rPr>
              <w:t xml:space="preserve">1. The person has been verified to be in possession of evidence recognised by the Member State in which the application for the electronic identity means is being made and representing the claimed identity </w:t>
            </w:r>
          </w:p>
          <w:p w14:paraId="17B8561F" w14:textId="77777777" w:rsidR="003100C4" w:rsidRPr="00874DCD" w:rsidRDefault="003C44C5" w:rsidP="003100C4">
            <w:pPr>
              <w:pStyle w:val="BodyText"/>
              <w:spacing w:after="0"/>
              <w:jc w:val="both"/>
              <w:rPr>
                <w:bCs/>
                <w:sz w:val="18"/>
                <w:szCs w:val="18"/>
                <w:lang w:val="en-GB"/>
              </w:rPr>
            </w:pPr>
            <w:r>
              <w:rPr>
                <w:sz w:val="18"/>
                <w:szCs w:val="18"/>
                <w:lang w:val="en-GB"/>
              </w:rPr>
              <w:t xml:space="preserve">and </w:t>
            </w:r>
          </w:p>
          <w:p w14:paraId="15CC92B2" w14:textId="77777777" w:rsidR="003100C4" w:rsidRPr="00874DCD" w:rsidRDefault="003C44C5" w:rsidP="003100C4">
            <w:pPr>
              <w:pStyle w:val="BodyText"/>
              <w:spacing w:after="0"/>
              <w:jc w:val="both"/>
              <w:rPr>
                <w:bCs/>
                <w:sz w:val="18"/>
                <w:szCs w:val="18"/>
                <w:lang w:val="en-GB"/>
              </w:rPr>
            </w:pPr>
            <w:r>
              <w:rPr>
                <w:sz w:val="18"/>
                <w:szCs w:val="18"/>
                <w:lang w:val="en-GB"/>
              </w:rPr>
              <w:t xml:space="preserve">the evidence is checked to determine that it is genuine; or, according to an authoritative source, it is known to exist and relates to a real person </w:t>
            </w:r>
          </w:p>
          <w:p w14:paraId="64246950" w14:textId="77777777" w:rsidR="003100C4" w:rsidRPr="00874DCD" w:rsidRDefault="003C44C5" w:rsidP="003100C4">
            <w:pPr>
              <w:pStyle w:val="BodyText"/>
              <w:spacing w:after="0"/>
              <w:jc w:val="both"/>
              <w:rPr>
                <w:bCs/>
                <w:sz w:val="18"/>
                <w:szCs w:val="18"/>
                <w:lang w:val="en-GB"/>
              </w:rPr>
            </w:pPr>
            <w:r>
              <w:rPr>
                <w:sz w:val="18"/>
                <w:szCs w:val="18"/>
                <w:lang w:val="en-GB"/>
              </w:rPr>
              <w:t xml:space="preserve">and </w:t>
            </w:r>
          </w:p>
          <w:p w14:paraId="63E91A2C" w14:textId="77777777" w:rsidR="003100C4" w:rsidRPr="00874DCD" w:rsidRDefault="003C44C5" w:rsidP="003100C4">
            <w:pPr>
              <w:pStyle w:val="BodyText"/>
              <w:spacing w:after="0"/>
              <w:jc w:val="both"/>
              <w:rPr>
                <w:b/>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tc>
        <w:tc>
          <w:tcPr>
            <w:tcW w:w="1328" w:type="dxa"/>
          </w:tcPr>
          <w:p w14:paraId="009DEA59" w14:textId="77777777" w:rsidR="00A31F53" w:rsidRDefault="003C44C5" w:rsidP="00A31F53">
            <w:pPr>
              <w:pStyle w:val="BodyText"/>
              <w:rPr>
                <w:sz w:val="18"/>
                <w:szCs w:val="18"/>
              </w:rPr>
            </w:pPr>
            <w:r w:rsidRPr="00874DCD">
              <w:rPr>
                <w:sz w:val="18"/>
                <w:szCs w:val="18"/>
              </w:rPr>
              <w:lastRenderedPageBreak/>
              <w:t>ETSI TS 119 461</w:t>
            </w:r>
          </w:p>
          <w:p w14:paraId="4533FC13" w14:textId="77777777" w:rsidR="00A31F53" w:rsidRDefault="003C44C5" w:rsidP="00A31F53">
            <w:pPr>
              <w:pStyle w:val="BodyText"/>
              <w:rPr>
                <w:sz w:val="18"/>
                <w:szCs w:val="18"/>
              </w:rPr>
            </w:pPr>
            <w:r w:rsidRPr="00874DCD">
              <w:rPr>
                <w:sz w:val="18"/>
                <w:szCs w:val="18"/>
              </w:rPr>
              <w:t>ISO/IEC TS 29003:2018</w:t>
            </w:r>
          </w:p>
          <w:p w14:paraId="765A3107" w14:textId="77777777" w:rsidR="00A31F53" w:rsidRDefault="003C44C5" w:rsidP="00A31F53">
            <w:pPr>
              <w:pStyle w:val="BodyText"/>
              <w:rPr>
                <w:sz w:val="18"/>
                <w:szCs w:val="18"/>
              </w:rPr>
            </w:pPr>
            <w:r>
              <w:rPr>
                <w:sz w:val="18"/>
                <w:szCs w:val="18"/>
                <w:lang w:val="en-GB"/>
              </w:rPr>
              <w:t>ISO/IEC 30107</w:t>
            </w:r>
          </w:p>
          <w:p w14:paraId="7D17D3D3" w14:textId="77777777" w:rsidR="0097594A" w:rsidRPr="008850D3" w:rsidRDefault="0097594A" w:rsidP="00A31F53">
            <w:pPr>
              <w:pStyle w:val="BodyText"/>
              <w:rPr>
                <w:sz w:val="18"/>
                <w:szCs w:val="18"/>
              </w:rPr>
            </w:pPr>
          </w:p>
        </w:tc>
        <w:tc>
          <w:tcPr>
            <w:tcW w:w="3490" w:type="dxa"/>
          </w:tcPr>
          <w:p w14:paraId="16263047" w14:textId="77777777" w:rsidR="00A31F53" w:rsidRPr="00874DCD" w:rsidRDefault="003C44C5" w:rsidP="00A31F53">
            <w:pPr>
              <w:pStyle w:val="BodyText"/>
              <w:rPr>
                <w:sz w:val="18"/>
                <w:szCs w:val="18"/>
                <w:lang w:val="en-GB"/>
              </w:rPr>
            </w:pPr>
            <w:r>
              <w:rPr>
                <w:sz w:val="18"/>
                <w:szCs w:val="18"/>
                <w:lang w:val="en-GB"/>
              </w:rPr>
              <w:t>Assessment by an assessment body, FAR value, on which data the FAR is based, correspondence to attack potential (substantial/high). PAD ability (Presentation Attack Detection). FRR not essential. The application must also be assessed or its security otherwise verified with a procedure in accordance with Annex C or similar</w:t>
            </w:r>
          </w:p>
        </w:tc>
      </w:tr>
      <w:tr w:rsidR="008147B4" w:rsidRPr="00874DCD" w14:paraId="6287425D" w14:textId="77777777" w:rsidTr="00A31F53">
        <w:tc>
          <w:tcPr>
            <w:tcW w:w="1544" w:type="dxa"/>
          </w:tcPr>
          <w:p w14:paraId="51A4D42F" w14:textId="77777777" w:rsidR="00A31F53" w:rsidRPr="00874DCD" w:rsidRDefault="00A31F53" w:rsidP="00A31F53">
            <w:pPr>
              <w:pStyle w:val="BodyText"/>
              <w:numPr>
                <w:ilvl w:val="0"/>
                <w:numId w:val="23"/>
              </w:numPr>
              <w:rPr>
                <w:b/>
                <w:sz w:val="18"/>
                <w:szCs w:val="18"/>
                <w:lang w:val="en-GB"/>
              </w:rPr>
            </w:pPr>
          </w:p>
        </w:tc>
        <w:tc>
          <w:tcPr>
            <w:tcW w:w="982" w:type="dxa"/>
          </w:tcPr>
          <w:p w14:paraId="3B6CE05F" w14:textId="77777777" w:rsidR="00A31F53" w:rsidRDefault="003C44C5" w:rsidP="00A31F53">
            <w:pPr>
              <w:pStyle w:val="BodyText"/>
              <w:rPr>
                <w:sz w:val="18"/>
                <w:szCs w:val="18"/>
              </w:rPr>
            </w:pPr>
            <w:r>
              <w:rPr>
                <w:sz w:val="18"/>
                <w:szCs w:val="18"/>
                <w:lang w:val="en-GB"/>
              </w:rPr>
              <w:t>S</w:t>
            </w:r>
          </w:p>
        </w:tc>
        <w:tc>
          <w:tcPr>
            <w:tcW w:w="3896" w:type="dxa"/>
          </w:tcPr>
          <w:p w14:paraId="5AE8796C" w14:textId="77777777" w:rsidR="00A31F53" w:rsidRPr="00874DCD" w:rsidRDefault="003C44C5" w:rsidP="00A31F53">
            <w:pPr>
              <w:pStyle w:val="BodyText"/>
              <w:rPr>
                <w:sz w:val="18"/>
                <w:szCs w:val="18"/>
                <w:lang w:val="en-GB"/>
              </w:rPr>
            </w:pPr>
            <w:r>
              <w:rPr>
                <w:sz w:val="18"/>
                <w:szCs w:val="18"/>
                <w:lang w:val="en-GB"/>
              </w:rPr>
              <w:t xml:space="preserve">The authenticity of the presented document and the unaltered nature of the data is verified. Active and passive authentication of the document used for </w:t>
            </w:r>
            <w:r>
              <w:rPr>
                <w:sz w:val="18"/>
                <w:szCs w:val="18"/>
                <w:lang w:val="en-GB"/>
              </w:rPr>
              <w:lastRenderedPageBreak/>
              <w:t>initial identification, document examination across video link (MRZ, visual security features)</w:t>
            </w:r>
          </w:p>
        </w:tc>
        <w:tc>
          <w:tcPr>
            <w:tcW w:w="5062" w:type="dxa"/>
          </w:tcPr>
          <w:p w14:paraId="23870711" w14:textId="77777777" w:rsidR="00A31F53" w:rsidRPr="00874DCD" w:rsidRDefault="003C44C5" w:rsidP="00206D70">
            <w:pPr>
              <w:pStyle w:val="BodyText"/>
              <w:spacing w:after="0"/>
              <w:jc w:val="both"/>
              <w:rPr>
                <w:b/>
                <w:sz w:val="18"/>
                <w:szCs w:val="18"/>
                <w:lang w:val="en-GB"/>
              </w:rPr>
            </w:pPr>
            <w:r>
              <w:rPr>
                <w:b/>
                <w:bCs/>
                <w:sz w:val="18"/>
                <w:szCs w:val="18"/>
                <w:lang w:val="en-GB"/>
              </w:rPr>
              <w:lastRenderedPageBreak/>
              <w:t>LOA Annex, section 2.1.2: Identity proofing and verification (natural person)</w:t>
            </w:r>
          </w:p>
          <w:p w14:paraId="0E26E10F" w14:textId="77777777" w:rsidR="00206D70" w:rsidRPr="00874DCD" w:rsidRDefault="003C44C5" w:rsidP="00206D70">
            <w:pPr>
              <w:pStyle w:val="BodyText"/>
              <w:spacing w:after="0"/>
              <w:jc w:val="both"/>
              <w:rPr>
                <w:bCs/>
                <w:sz w:val="18"/>
                <w:szCs w:val="18"/>
                <w:lang w:val="en-GB"/>
              </w:rPr>
            </w:pPr>
            <w:r>
              <w:rPr>
                <w:sz w:val="18"/>
                <w:szCs w:val="18"/>
                <w:lang w:val="en-GB"/>
              </w:rPr>
              <w:t>Low:</w:t>
            </w:r>
          </w:p>
          <w:p w14:paraId="0494B3AD" w14:textId="77777777" w:rsidR="00206D70" w:rsidRPr="00874DCD" w:rsidRDefault="003C44C5" w:rsidP="00206D70">
            <w:pPr>
              <w:pStyle w:val="BodyText"/>
              <w:spacing w:after="0"/>
              <w:jc w:val="both"/>
              <w:rPr>
                <w:sz w:val="19"/>
                <w:szCs w:val="19"/>
                <w:lang w:val="en-GB"/>
              </w:rPr>
            </w:pPr>
            <w:r>
              <w:rPr>
                <w:sz w:val="19"/>
                <w:szCs w:val="19"/>
                <w:lang w:val="en-GB"/>
              </w:rPr>
              <w:lastRenderedPageBreak/>
              <w:t>2. The evidence can be assumed to be genuine, or to exist according to an authoritative source, and the evidence appears to be valid.</w:t>
            </w:r>
          </w:p>
          <w:p w14:paraId="57BDA24D" w14:textId="77777777" w:rsidR="00206D70" w:rsidRPr="00874DCD" w:rsidRDefault="003C44C5" w:rsidP="00206D70">
            <w:pPr>
              <w:pStyle w:val="BodyText"/>
              <w:spacing w:after="0"/>
              <w:jc w:val="both"/>
              <w:rPr>
                <w:sz w:val="19"/>
                <w:szCs w:val="19"/>
                <w:lang w:val="en-GB"/>
              </w:rPr>
            </w:pPr>
            <w:r>
              <w:rPr>
                <w:sz w:val="19"/>
                <w:szCs w:val="19"/>
                <w:lang w:val="en-GB"/>
              </w:rPr>
              <w:t>Substantial:</w:t>
            </w:r>
          </w:p>
          <w:p w14:paraId="2108557E" w14:textId="77777777" w:rsidR="00206D70" w:rsidRPr="00874DCD" w:rsidRDefault="003C44C5" w:rsidP="00206D70">
            <w:pPr>
              <w:pStyle w:val="BodyText"/>
              <w:spacing w:after="0"/>
              <w:jc w:val="both"/>
              <w:rPr>
                <w:bCs/>
                <w:sz w:val="18"/>
                <w:szCs w:val="18"/>
                <w:lang w:val="en-GB"/>
              </w:rPr>
            </w:pPr>
            <w:r>
              <w:rPr>
                <w:sz w:val="18"/>
                <w:szCs w:val="18"/>
                <w:lang w:val="en-GB"/>
              </w:rPr>
              <w:t>1.</w:t>
            </w:r>
          </w:p>
          <w:p w14:paraId="57C47D5E" w14:textId="77777777" w:rsidR="00206D70" w:rsidRPr="00874DCD" w:rsidRDefault="003C44C5" w:rsidP="00206D70">
            <w:pPr>
              <w:pStyle w:val="BodyText"/>
              <w:spacing w:after="0"/>
              <w:jc w:val="both"/>
              <w:rPr>
                <w:bCs/>
                <w:sz w:val="18"/>
                <w:szCs w:val="18"/>
                <w:lang w:val="en-GB"/>
              </w:rPr>
            </w:pPr>
            <w:r>
              <w:rPr>
                <w:sz w:val="18"/>
                <w:szCs w:val="18"/>
                <w:lang w:val="en-GB"/>
              </w:rPr>
              <w:t xml:space="preserve">[…] </w:t>
            </w:r>
          </w:p>
          <w:p w14:paraId="280A5AA3" w14:textId="77777777" w:rsidR="00206D70" w:rsidRPr="00874DCD" w:rsidRDefault="003C44C5" w:rsidP="00206D70">
            <w:pPr>
              <w:pStyle w:val="BodyText"/>
              <w:spacing w:after="0"/>
              <w:jc w:val="both"/>
              <w:rPr>
                <w:bCs/>
                <w:sz w:val="18"/>
                <w:szCs w:val="18"/>
                <w:lang w:val="en-GB"/>
              </w:rPr>
            </w:pPr>
            <w:r>
              <w:rPr>
                <w:sz w:val="18"/>
                <w:szCs w:val="18"/>
                <w:lang w:val="en-GB"/>
              </w:rPr>
              <w:t xml:space="preserve">the evidence is checked to determine that it is genuine; or, according to an authoritative source, it is known to exist and relates to a real person </w:t>
            </w:r>
          </w:p>
          <w:p w14:paraId="3043F0BD" w14:textId="77777777" w:rsidR="00206D70" w:rsidRPr="00206D70" w:rsidRDefault="003C44C5" w:rsidP="00206D70">
            <w:pPr>
              <w:pStyle w:val="BodyText"/>
              <w:spacing w:after="0"/>
              <w:jc w:val="both"/>
              <w:rPr>
                <w:bCs/>
                <w:sz w:val="18"/>
                <w:szCs w:val="18"/>
              </w:rPr>
            </w:pPr>
            <w:r>
              <w:rPr>
                <w:sz w:val="18"/>
                <w:szCs w:val="18"/>
                <w:lang w:val="en-GB"/>
              </w:rPr>
              <w:t>[…]</w:t>
            </w:r>
          </w:p>
        </w:tc>
        <w:tc>
          <w:tcPr>
            <w:tcW w:w="1328" w:type="dxa"/>
          </w:tcPr>
          <w:p w14:paraId="39774E1D" w14:textId="77777777" w:rsidR="00A31F53" w:rsidRPr="008850D3" w:rsidRDefault="00A31F53" w:rsidP="00A31F53">
            <w:pPr>
              <w:pStyle w:val="BodyText"/>
              <w:rPr>
                <w:sz w:val="18"/>
                <w:szCs w:val="18"/>
              </w:rPr>
            </w:pPr>
          </w:p>
        </w:tc>
        <w:tc>
          <w:tcPr>
            <w:tcW w:w="3490" w:type="dxa"/>
          </w:tcPr>
          <w:p w14:paraId="30FC8501" w14:textId="77777777" w:rsidR="00A31F53" w:rsidRPr="00874DCD" w:rsidRDefault="003C44C5" w:rsidP="00A31F53">
            <w:pPr>
              <w:pStyle w:val="BodyText"/>
              <w:rPr>
                <w:sz w:val="18"/>
                <w:szCs w:val="18"/>
                <w:lang w:val="en-GB"/>
              </w:rPr>
            </w:pPr>
            <w:r>
              <w:rPr>
                <w:sz w:val="18"/>
                <w:szCs w:val="18"/>
                <w:lang w:val="en-GB"/>
              </w:rPr>
              <w:t>The authenticity of the initial identification document (passport, identity card) and of the data stored on the chip must be verified.</w:t>
            </w:r>
          </w:p>
        </w:tc>
      </w:tr>
      <w:tr w:rsidR="008147B4" w:rsidRPr="00874DCD" w14:paraId="588D3D79" w14:textId="77777777" w:rsidTr="00A31F53">
        <w:tc>
          <w:tcPr>
            <w:tcW w:w="1544" w:type="dxa"/>
          </w:tcPr>
          <w:p w14:paraId="7A09E32A" w14:textId="77777777" w:rsidR="00A31F53" w:rsidRPr="00874DCD" w:rsidRDefault="00A31F53" w:rsidP="00A31F53">
            <w:pPr>
              <w:pStyle w:val="BodyText"/>
              <w:numPr>
                <w:ilvl w:val="0"/>
                <w:numId w:val="23"/>
              </w:numPr>
              <w:rPr>
                <w:b/>
                <w:sz w:val="18"/>
                <w:szCs w:val="18"/>
                <w:lang w:val="en-GB"/>
              </w:rPr>
            </w:pPr>
          </w:p>
        </w:tc>
        <w:tc>
          <w:tcPr>
            <w:tcW w:w="982" w:type="dxa"/>
          </w:tcPr>
          <w:p w14:paraId="685CCC59" w14:textId="77777777" w:rsidR="00A31F53" w:rsidRDefault="003C44C5" w:rsidP="00A31F53">
            <w:pPr>
              <w:pStyle w:val="BodyText"/>
              <w:rPr>
                <w:sz w:val="18"/>
                <w:szCs w:val="18"/>
              </w:rPr>
            </w:pPr>
            <w:r>
              <w:rPr>
                <w:sz w:val="18"/>
                <w:szCs w:val="18"/>
                <w:lang w:val="en-GB"/>
              </w:rPr>
              <w:t>S</w:t>
            </w:r>
          </w:p>
        </w:tc>
        <w:tc>
          <w:tcPr>
            <w:tcW w:w="3896" w:type="dxa"/>
          </w:tcPr>
          <w:p w14:paraId="4B18698B" w14:textId="77777777" w:rsidR="00A31F53" w:rsidRPr="00874DCD" w:rsidRDefault="003C44C5" w:rsidP="00A31F53">
            <w:pPr>
              <w:pStyle w:val="BodyText"/>
              <w:rPr>
                <w:sz w:val="18"/>
                <w:szCs w:val="18"/>
                <w:lang w:val="en-GB"/>
              </w:rPr>
            </w:pPr>
            <w:r>
              <w:rPr>
                <w:sz w:val="18"/>
                <w:szCs w:val="18"/>
                <w:lang w:val="en-GB"/>
              </w:rPr>
              <w:t xml:space="preserve">The remote identification event and person verification via video link is carried out in conditions for which minimum requirements are defined. </w:t>
            </w:r>
          </w:p>
        </w:tc>
        <w:tc>
          <w:tcPr>
            <w:tcW w:w="5062" w:type="dxa"/>
          </w:tcPr>
          <w:p w14:paraId="0295D2F7" w14:textId="77777777" w:rsidR="00A31F53" w:rsidRPr="00874DCD" w:rsidRDefault="003C44C5" w:rsidP="00206D70">
            <w:pPr>
              <w:pStyle w:val="BodyText"/>
              <w:spacing w:after="0"/>
              <w:jc w:val="both"/>
              <w:rPr>
                <w:b/>
                <w:sz w:val="18"/>
                <w:szCs w:val="18"/>
                <w:lang w:val="en-GB"/>
              </w:rPr>
            </w:pPr>
            <w:r>
              <w:rPr>
                <w:b/>
                <w:bCs/>
                <w:sz w:val="18"/>
                <w:szCs w:val="18"/>
                <w:lang w:val="en-GB"/>
              </w:rPr>
              <w:t>LOA Annex, section 2.1.2</w:t>
            </w:r>
          </w:p>
          <w:p w14:paraId="48CAFC8F" w14:textId="77777777" w:rsidR="00206D70" w:rsidRPr="00874DCD" w:rsidRDefault="003C44C5" w:rsidP="00206D70">
            <w:pPr>
              <w:pStyle w:val="BodyText"/>
              <w:spacing w:after="0"/>
              <w:jc w:val="both"/>
              <w:rPr>
                <w:sz w:val="19"/>
                <w:szCs w:val="19"/>
                <w:lang w:val="en-GB"/>
              </w:rPr>
            </w:pPr>
            <w:r>
              <w:rPr>
                <w:sz w:val="19"/>
                <w:szCs w:val="19"/>
                <w:lang w:val="en-GB"/>
              </w:rPr>
              <w:t>Substantial:</w:t>
            </w:r>
          </w:p>
          <w:p w14:paraId="2E47E7F3" w14:textId="77777777" w:rsidR="00543FBD" w:rsidRPr="00874DCD" w:rsidRDefault="003C44C5" w:rsidP="00206D70">
            <w:pPr>
              <w:pStyle w:val="BodyText"/>
              <w:spacing w:after="0"/>
              <w:jc w:val="both"/>
              <w:rPr>
                <w:sz w:val="19"/>
                <w:szCs w:val="19"/>
                <w:lang w:val="en-GB"/>
              </w:rPr>
            </w:pPr>
            <w:r>
              <w:rPr>
                <w:sz w:val="19"/>
                <w:szCs w:val="19"/>
                <w:lang w:val="en-GB"/>
              </w:rPr>
              <w:t xml:space="preserve">1. The person has been verified to be in possession of evidence recognised by the Member State in which the application for the electronic identity means is being made and representing the claimed identity </w:t>
            </w:r>
          </w:p>
          <w:p w14:paraId="179A1246" w14:textId="77777777" w:rsidR="00543FBD" w:rsidRPr="00874DCD" w:rsidRDefault="003C44C5" w:rsidP="00206D70">
            <w:pPr>
              <w:pStyle w:val="BodyText"/>
              <w:spacing w:after="0"/>
              <w:jc w:val="both"/>
              <w:rPr>
                <w:sz w:val="19"/>
                <w:szCs w:val="19"/>
                <w:lang w:val="en-GB"/>
              </w:rPr>
            </w:pPr>
            <w:r>
              <w:rPr>
                <w:sz w:val="19"/>
                <w:szCs w:val="19"/>
                <w:lang w:val="en-GB"/>
              </w:rPr>
              <w:t xml:space="preserve">and </w:t>
            </w:r>
          </w:p>
          <w:p w14:paraId="0CBBB55D" w14:textId="77777777" w:rsidR="00543FBD" w:rsidRPr="00874DCD" w:rsidRDefault="003C44C5" w:rsidP="00206D70">
            <w:pPr>
              <w:pStyle w:val="BodyText"/>
              <w:spacing w:after="0"/>
              <w:jc w:val="both"/>
              <w:rPr>
                <w:sz w:val="19"/>
                <w:szCs w:val="19"/>
                <w:lang w:val="en-GB"/>
              </w:rPr>
            </w:pPr>
            <w:r>
              <w:rPr>
                <w:sz w:val="19"/>
                <w:szCs w:val="19"/>
                <w:lang w:val="en-GB"/>
              </w:rPr>
              <w:t xml:space="preserve">the evidence is checked to determine that it is genuine; or, according to an authoritative source, it is known to exist and relates to a real person </w:t>
            </w:r>
          </w:p>
          <w:p w14:paraId="18297187" w14:textId="77777777" w:rsidR="00543FBD" w:rsidRPr="00874DCD" w:rsidRDefault="003C44C5" w:rsidP="00206D70">
            <w:pPr>
              <w:pStyle w:val="BodyText"/>
              <w:spacing w:after="0"/>
              <w:jc w:val="both"/>
              <w:rPr>
                <w:sz w:val="19"/>
                <w:szCs w:val="19"/>
                <w:lang w:val="en-GB"/>
              </w:rPr>
            </w:pPr>
            <w:r>
              <w:rPr>
                <w:sz w:val="19"/>
                <w:szCs w:val="19"/>
                <w:lang w:val="en-GB"/>
              </w:rPr>
              <w:t xml:space="preserve">and </w:t>
            </w:r>
          </w:p>
          <w:p w14:paraId="08F4F920" w14:textId="77777777" w:rsidR="00206D70" w:rsidRPr="00874DCD" w:rsidRDefault="003C44C5" w:rsidP="00206D70">
            <w:pPr>
              <w:pStyle w:val="BodyText"/>
              <w:spacing w:after="0"/>
              <w:jc w:val="both"/>
              <w:rPr>
                <w:sz w:val="19"/>
                <w:szCs w:val="19"/>
                <w:lang w:val="en-GB"/>
              </w:rPr>
            </w:pPr>
            <w:r>
              <w:rPr>
                <w:sz w:val="19"/>
                <w:szCs w:val="19"/>
                <w:lang w:val="en-GB"/>
              </w:rPr>
              <w:t>steps have been taken to minimise the risk that the person’s identity is not the claimed identity, taking into account for instance the risk of lost, stolen, suspended, revoked or expired evidence;</w:t>
            </w:r>
          </w:p>
          <w:p w14:paraId="3905F321" w14:textId="77777777" w:rsidR="00206D70" w:rsidRPr="00874DCD" w:rsidRDefault="00206D70" w:rsidP="00543FBD">
            <w:pPr>
              <w:pStyle w:val="BodyText"/>
              <w:spacing w:after="0"/>
              <w:jc w:val="both"/>
              <w:rPr>
                <w:b/>
                <w:sz w:val="18"/>
                <w:szCs w:val="18"/>
                <w:lang w:val="en-GB"/>
              </w:rPr>
            </w:pPr>
          </w:p>
        </w:tc>
        <w:tc>
          <w:tcPr>
            <w:tcW w:w="1328" w:type="dxa"/>
          </w:tcPr>
          <w:p w14:paraId="344CFCCD" w14:textId="77777777" w:rsidR="00A31F53" w:rsidRPr="00874DCD" w:rsidRDefault="00A31F53" w:rsidP="00A31F53">
            <w:pPr>
              <w:pStyle w:val="BodyText"/>
              <w:rPr>
                <w:sz w:val="18"/>
                <w:szCs w:val="18"/>
                <w:lang w:val="en-GB"/>
              </w:rPr>
            </w:pPr>
          </w:p>
        </w:tc>
        <w:tc>
          <w:tcPr>
            <w:tcW w:w="3490" w:type="dxa"/>
          </w:tcPr>
          <w:p w14:paraId="088B06B7" w14:textId="77777777" w:rsidR="00A31F53" w:rsidRPr="00874DCD" w:rsidRDefault="003C44C5" w:rsidP="00A31F53">
            <w:pPr>
              <w:pStyle w:val="BodyText"/>
              <w:rPr>
                <w:sz w:val="18"/>
                <w:szCs w:val="18"/>
                <w:lang w:val="en-GB"/>
              </w:rPr>
            </w:pPr>
            <w:r>
              <w:rPr>
                <w:sz w:val="18"/>
                <w:szCs w:val="18"/>
                <w:lang w:val="en-GB"/>
              </w:rPr>
              <w:t>The remote initial identification event is carried out in a situation or conditions where the realisation of automatic security controls can be maximised.</w:t>
            </w:r>
          </w:p>
        </w:tc>
      </w:tr>
      <w:tr w:rsidR="008147B4" w:rsidRPr="00BF7C90" w14:paraId="79EF425E" w14:textId="77777777" w:rsidTr="00A31F53">
        <w:tc>
          <w:tcPr>
            <w:tcW w:w="1544" w:type="dxa"/>
          </w:tcPr>
          <w:p w14:paraId="3D7C1E21" w14:textId="77777777" w:rsidR="00E8074C" w:rsidRPr="00874DCD" w:rsidRDefault="00E8074C" w:rsidP="00A31F53">
            <w:pPr>
              <w:pStyle w:val="BodyText"/>
              <w:numPr>
                <w:ilvl w:val="0"/>
                <w:numId w:val="23"/>
              </w:numPr>
              <w:rPr>
                <w:b/>
                <w:sz w:val="18"/>
                <w:szCs w:val="18"/>
                <w:lang w:val="en-GB"/>
              </w:rPr>
            </w:pPr>
          </w:p>
        </w:tc>
        <w:tc>
          <w:tcPr>
            <w:tcW w:w="982" w:type="dxa"/>
          </w:tcPr>
          <w:p w14:paraId="5D9CA34A" w14:textId="77777777" w:rsidR="00E8074C" w:rsidRDefault="003C44C5" w:rsidP="00A31F53">
            <w:pPr>
              <w:pStyle w:val="BodyText"/>
              <w:rPr>
                <w:sz w:val="18"/>
                <w:szCs w:val="18"/>
              </w:rPr>
            </w:pPr>
            <w:r>
              <w:rPr>
                <w:sz w:val="18"/>
                <w:szCs w:val="18"/>
                <w:lang w:val="en-GB"/>
              </w:rPr>
              <w:t>S</w:t>
            </w:r>
          </w:p>
        </w:tc>
        <w:tc>
          <w:tcPr>
            <w:tcW w:w="3896" w:type="dxa"/>
          </w:tcPr>
          <w:p w14:paraId="5D313CC6" w14:textId="77777777" w:rsidR="00E8074C" w:rsidRPr="00874DCD" w:rsidRDefault="003C44C5" w:rsidP="00A31F53">
            <w:pPr>
              <w:pStyle w:val="BodyText"/>
              <w:rPr>
                <w:sz w:val="18"/>
                <w:szCs w:val="18"/>
                <w:lang w:val="en-GB"/>
              </w:rPr>
            </w:pPr>
            <w:r>
              <w:rPr>
                <w:sz w:val="18"/>
                <w:szCs w:val="18"/>
                <w:lang w:val="en-GB"/>
              </w:rPr>
              <w:t>The automatic security controls analysing the biometrics in remote initial identification are random.</w:t>
            </w:r>
          </w:p>
        </w:tc>
        <w:tc>
          <w:tcPr>
            <w:tcW w:w="5062" w:type="dxa"/>
          </w:tcPr>
          <w:p w14:paraId="44F5718A" w14:textId="77777777" w:rsidR="001754C9" w:rsidRPr="00874DCD" w:rsidRDefault="003C44C5" w:rsidP="001754C9">
            <w:pPr>
              <w:pStyle w:val="BodyText"/>
              <w:spacing w:after="0"/>
              <w:jc w:val="both"/>
              <w:rPr>
                <w:b/>
                <w:sz w:val="18"/>
                <w:szCs w:val="18"/>
                <w:lang w:val="en-GB"/>
              </w:rPr>
            </w:pPr>
            <w:r>
              <w:rPr>
                <w:b/>
                <w:bCs/>
                <w:sz w:val="18"/>
                <w:szCs w:val="18"/>
                <w:lang w:val="en-GB"/>
              </w:rPr>
              <w:t>LOA Annex, section 2.1.2</w:t>
            </w:r>
          </w:p>
          <w:p w14:paraId="17118D68" w14:textId="77777777" w:rsidR="00543FBD" w:rsidRPr="00874DCD" w:rsidRDefault="003C44C5" w:rsidP="001754C9">
            <w:pPr>
              <w:pStyle w:val="BodyText"/>
              <w:spacing w:after="0"/>
              <w:jc w:val="both"/>
              <w:rPr>
                <w:sz w:val="19"/>
                <w:szCs w:val="19"/>
                <w:lang w:val="en-GB"/>
              </w:rPr>
            </w:pPr>
            <w:r>
              <w:rPr>
                <w:sz w:val="19"/>
                <w:szCs w:val="19"/>
                <w:lang w:val="en-GB"/>
              </w:rPr>
              <w:t>Low:</w:t>
            </w:r>
          </w:p>
          <w:p w14:paraId="176A9332" w14:textId="77777777" w:rsidR="001754C9" w:rsidRPr="00874DCD" w:rsidRDefault="003C44C5" w:rsidP="001754C9">
            <w:pPr>
              <w:pStyle w:val="BodyText"/>
              <w:spacing w:after="0"/>
              <w:jc w:val="both"/>
              <w:rPr>
                <w:sz w:val="19"/>
                <w:szCs w:val="19"/>
                <w:lang w:val="en-GB"/>
              </w:rPr>
            </w:pPr>
            <w:r>
              <w:rPr>
                <w:sz w:val="19"/>
                <w:szCs w:val="19"/>
                <w:lang w:val="en-GB"/>
              </w:rPr>
              <w:t>3. It is known by an authoritative source that the claimed identity exists and it may be assumed that the person claiming the identity is one and the same.</w:t>
            </w:r>
          </w:p>
          <w:p w14:paraId="6E9D926B" w14:textId="77777777" w:rsidR="001754C9" w:rsidRPr="00874DCD" w:rsidRDefault="003C44C5" w:rsidP="001754C9">
            <w:pPr>
              <w:pStyle w:val="BodyText"/>
              <w:spacing w:after="0"/>
              <w:jc w:val="both"/>
              <w:rPr>
                <w:bCs/>
                <w:sz w:val="18"/>
                <w:szCs w:val="18"/>
                <w:lang w:val="en-GB"/>
              </w:rPr>
            </w:pPr>
            <w:r>
              <w:rPr>
                <w:sz w:val="18"/>
                <w:szCs w:val="18"/>
                <w:lang w:val="en-GB"/>
              </w:rPr>
              <w:t>Substantial:</w:t>
            </w:r>
          </w:p>
          <w:p w14:paraId="2E0707FC" w14:textId="77777777" w:rsidR="001754C9" w:rsidRPr="00874DCD" w:rsidRDefault="003C44C5" w:rsidP="001754C9">
            <w:pPr>
              <w:pStyle w:val="BodyText"/>
              <w:spacing w:after="0"/>
              <w:jc w:val="both"/>
              <w:rPr>
                <w:sz w:val="19"/>
                <w:szCs w:val="19"/>
                <w:lang w:val="en-GB"/>
              </w:rPr>
            </w:pPr>
            <w:r>
              <w:rPr>
                <w:sz w:val="19"/>
                <w:szCs w:val="19"/>
                <w:lang w:val="en-GB"/>
              </w:rPr>
              <w:t xml:space="preserve">1. The person has been verified to be in possession of evidence recognised by the Member State in which the application for the electronic identity means is being made and representing the claimed identity </w:t>
            </w:r>
          </w:p>
          <w:p w14:paraId="5ECA24CA" w14:textId="77777777" w:rsidR="00543FBD" w:rsidRPr="00874DCD" w:rsidRDefault="003C44C5" w:rsidP="00543FBD">
            <w:pPr>
              <w:pStyle w:val="BodyText"/>
              <w:spacing w:after="0"/>
              <w:jc w:val="both"/>
              <w:rPr>
                <w:sz w:val="19"/>
                <w:szCs w:val="19"/>
                <w:lang w:val="en-GB"/>
              </w:rPr>
            </w:pPr>
            <w:r>
              <w:rPr>
                <w:sz w:val="19"/>
                <w:szCs w:val="19"/>
                <w:lang w:val="en-GB"/>
              </w:rPr>
              <w:lastRenderedPageBreak/>
              <w:t>and</w:t>
            </w:r>
          </w:p>
          <w:p w14:paraId="0BF235D9" w14:textId="77777777" w:rsidR="00543FBD" w:rsidRPr="00874DCD" w:rsidRDefault="003C44C5" w:rsidP="00543FBD">
            <w:pPr>
              <w:pStyle w:val="BodyText"/>
              <w:spacing w:after="0"/>
              <w:jc w:val="both"/>
              <w:rPr>
                <w:sz w:val="19"/>
                <w:szCs w:val="19"/>
                <w:lang w:val="en-GB"/>
              </w:rPr>
            </w:pPr>
            <w:r>
              <w:rPr>
                <w:sz w:val="19"/>
                <w:szCs w:val="19"/>
                <w:lang w:val="en-GB"/>
              </w:rPr>
              <w:t xml:space="preserve">the evidence is checked to determine that it is genuine; or, according to an authoritative source, it is known to exist and relates to a real person </w:t>
            </w:r>
          </w:p>
          <w:p w14:paraId="66087EDA" w14:textId="77777777" w:rsidR="001754C9" w:rsidRPr="00874DCD" w:rsidRDefault="003C44C5" w:rsidP="001754C9">
            <w:pPr>
              <w:pStyle w:val="BodyText"/>
              <w:spacing w:after="0"/>
              <w:jc w:val="both"/>
              <w:rPr>
                <w:sz w:val="19"/>
                <w:szCs w:val="19"/>
                <w:lang w:val="en-GB"/>
              </w:rPr>
            </w:pPr>
            <w:r>
              <w:rPr>
                <w:sz w:val="19"/>
                <w:szCs w:val="19"/>
                <w:lang w:val="en-GB"/>
              </w:rPr>
              <w:t xml:space="preserve">and </w:t>
            </w:r>
          </w:p>
          <w:p w14:paraId="6EF753CC" w14:textId="77777777" w:rsidR="00E8074C" w:rsidRPr="00874DCD" w:rsidRDefault="003C44C5" w:rsidP="001754C9">
            <w:pPr>
              <w:pStyle w:val="BodyText"/>
              <w:jc w:val="both"/>
              <w:rPr>
                <w:b/>
                <w:sz w:val="18"/>
                <w:szCs w:val="18"/>
                <w:lang w:val="en-GB"/>
              </w:rPr>
            </w:pPr>
            <w:r>
              <w:rPr>
                <w:sz w:val="19"/>
                <w:szCs w:val="19"/>
                <w:lang w:val="en-GB"/>
              </w:rPr>
              <w:t>steps have been taken to minimise the risk that the person’s identity is not the claimed identity, taking into account for instance the risk of lost, stolen, suspended, revoked or expired evidence;</w:t>
            </w:r>
          </w:p>
        </w:tc>
        <w:tc>
          <w:tcPr>
            <w:tcW w:w="1328" w:type="dxa"/>
          </w:tcPr>
          <w:p w14:paraId="2156BAD0" w14:textId="77777777" w:rsidR="00E8074C" w:rsidRPr="00874DCD" w:rsidRDefault="00E8074C" w:rsidP="00A31F53">
            <w:pPr>
              <w:pStyle w:val="BodyText"/>
              <w:rPr>
                <w:sz w:val="18"/>
                <w:szCs w:val="18"/>
                <w:lang w:val="en-GB"/>
              </w:rPr>
            </w:pPr>
          </w:p>
        </w:tc>
        <w:tc>
          <w:tcPr>
            <w:tcW w:w="3490" w:type="dxa"/>
          </w:tcPr>
          <w:p w14:paraId="1749813A" w14:textId="77777777" w:rsidR="00E8074C" w:rsidRPr="00874DCD" w:rsidRDefault="003C44C5" w:rsidP="00A31F53">
            <w:pPr>
              <w:pStyle w:val="BodyText"/>
              <w:rPr>
                <w:sz w:val="18"/>
                <w:szCs w:val="18"/>
                <w:lang w:val="en-GB"/>
              </w:rPr>
            </w:pPr>
            <w:r>
              <w:rPr>
                <w:sz w:val="18"/>
                <w:szCs w:val="18"/>
                <w:lang w:val="en-GB"/>
              </w:rPr>
              <w:t>The aim is to prevent e.g. the creation of prepared video feeds.</w:t>
            </w:r>
          </w:p>
        </w:tc>
      </w:tr>
      <w:tr w:rsidR="008147B4" w:rsidRPr="00BF7C90" w14:paraId="30AAAA67" w14:textId="77777777" w:rsidTr="00A31F53">
        <w:tc>
          <w:tcPr>
            <w:tcW w:w="1544" w:type="dxa"/>
          </w:tcPr>
          <w:p w14:paraId="6AD2081B" w14:textId="77777777" w:rsidR="006E704E" w:rsidRPr="00874DCD" w:rsidRDefault="006E704E" w:rsidP="00A31F53">
            <w:pPr>
              <w:pStyle w:val="BodyText"/>
              <w:numPr>
                <w:ilvl w:val="0"/>
                <w:numId w:val="23"/>
              </w:numPr>
              <w:rPr>
                <w:b/>
                <w:sz w:val="18"/>
                <w:szCs w:val="18"/>
                <w:lang w:val="en-GB"/>
              </w:rPr>
            </w:pPr>
          </w:p>
        </w:tc>
        <w:tc>
          <w:tcPr>
            <w:tcW w:w="982" w:type="dxa"/>
          </w:tcPr>
          <w:p w14:paraId="168DECAC" w14:textId="77777777" w:rsidR="006E704E" w:rsidRDefault="003C44C5" w:rsidP="00A31F53">
            <w:pPr>
              <w:pStyle w:val="BodyText"/>
              <w:rPr>
                <w:sz w:val="18"/>
                <w:szCs w:val="18"/>
              </w:rPr>
            </w:pPr>
            <w:r>
              <w:rPr>
                <w:sz w:val="18"/>
                <w:szCs w:val="18"/>
                <w:lang w:val="en-GB"/>
              </w:rPr>
              <w:t>S</w:t>
            </w:r>
          </w:p>
        </w:tc>
        <w:tc>
          <w:tcPr>
            <w:tcW w:w="3896" w:type="dxa"/>
          </w:tcPr>
          <w:p w14:paraId="5DBD3582" w14:textId="77777777" w:rsidR="006E704E" w:rsidRPr="00874DCD" w:rsidRDefault="003C44C5" w:rsidP="00A31F53">
            <w:pPr>
              <w:pStyle w:val="BodyText"/>
              <w:rPr>
                <w:sz w:val="18"/>
                <w:szCs w:val="18"/>
                <w:lang w:val="en-GB"/>
              </w:rPr>
            </w:pPr>
            <w:r>
              <w:rPr>
                <w:sz w:val="18"/>
                <w:szCs w:val="18"/>
                <w:lang w:val="en-GB"/>
              </w:rPr>
              <w:t>Technical minimum requirements are defined for a remote initial identification event; unless they are met, the remote initial identification cannot be carried out</w:t>
            </w:r>
          </w:p>
        </w:tc>
        <w:tc>
          <w:tcPr>
            <w:tcW w:w="5062" w:type="dxa"/>
          </w:tcPr>
          <w:p w14:paraId="3EBAB0D1" w14:textId="77777777" w:rsidR="006367A3" w:rsidRPr="00874DCD" w:rsidRDefault="003C44C5" w:rsidP="006367A3">
            <w:pPr>
              <w:pStyle w:val="BodyText"/>
              <w:spacing w:after="0"/>
              <w:jc w:val="both"/>
              <w:rPr>
                <w:b/>
                <w:sz w:val="18"/>
                <w:szCs w:val="18"/>
                <w:lang w:val="en-GB"/>
              </w:rPr>
            </w:pPr>
            <w:r>
              <w:rPr>
                <w:b/>
                <w:bCs/>
                <w:sz w:val="18"/>
                <w:szCs w:val="18"/>
                <w:lang w:val="en-GB"/>
              </w:rPr>
              <w:t>LOA Annex, section 2.1.2</w:t>
            </w:r>
          </w:p>
          <w:p w14:paraId="1B1E0DAE" w14:textId="77777777" w:rsidR="006367A3" w:rsidRPr="00874DCD" w:rsidRDefault="003C44C5" w:rsidP="006367A3">
            <w:pPr>
              <w:pStyle w:val="BodyText"/>
              <w:spacing w:after="0"/>
              <w:jc w:val="both"/>
              <w:rPr>
                <w:bCs/>
                <w:sz w:val="18"/>
                <w:szCs w:val="18"/>
                <w:lang w:val="en-GB"/>
              </w:rPr>
            </w:pPr>
            <w:r>
              <w:rPr>
                <w:sz w:val="18"/>
                <w:szCs w:val="18"/>
                <w:lang w:val="en-GB"/>
              </w:rPr>
              <w:t>Low:</w:t>
            </w:r>
          </w:p>
          <w:p w14:paraId="6AFF9830" w14:textId="77777777" w:rsidR="006367A3" w:rsidRPr="00874DCD" w:rsidRDefault="003C44C5" w:rsidP="006367A3">
            <w:pPr>
              <w:pStyle w:val="BodyText"/>
              <w:spacing w:after="0"/>
              <w:jc w:val="both"/>
              <w:rPr>
                <w:bCs/>
                <w:sz w:val="18"/>
                <w:szCs w:val="18"/>
                <w:lang w:val="en-GB"/>
              </w:rPr>
            </w:pPr>
            <w:r>
              <w:rPr>
                <w:sz w:val="18"/>
                <w:szCs w:val="18"/>
                <w:lang w:val="en-GB"/>
              </w:rPr>
              <w:t>3. It is known by an authoritative source that the claimed identity exists and it may be assumed that the person claiming the identity is one and the same.</w:t>
            </w:r>
          </w:p>
          <w:p w14:paraId="6A7E4A51" w14:textId="77777777" w:rsidR="006367A3" w:rsidRPr="00874DCD" w:rsidRDefault="003C44C5" w:rsidP="006367A3">
            <w:pPr>
              <w:pStyle w:val="BodyText"/>
              <w:spacing w:after="0"/>
              <w:jc w:val="both"/>
              <w:rPr>
                <w:bCs/>
                <w:sz w:val="18"/>
                <w:szCs w:val="18"/>
                <w:lang w:val="en-GB"/>
              </w:rPr>
            </w:pPr>
            <w:r>
              <w:rPr>
                <w:sz w:val="18"/>
                <w:szCs w:val="18"/>
                <w:lang w:val="en-GB"/>
              </w:rPr>
              <w:t>Substantial:</w:t>
            </w:r>
          </w:p>
          <w:p w14:paraId="09F60063" w14:textId="77777777" w:rsidR="006367A3" w:rsidRPr="00874DCD" w:rsidRDefault="003C44C5" w:rsidP="006367A3">
            <w:pPr>
              <w:pStyle w:val="BodyText"/>
              <w:spacing w:after="0"/>
              <w:jc w:val="both"/>
              <w:rPr>
                <w:sz w:val="19"/>
                <w:szCs w:val="19"/>
                <w:lang w:val="en-GB"/>
              </w:rPr>
            </w:pPr>
            <w:r>
              <w:rPr>
                <w:sz w:val="19"/>
                <w:szCs w:val="19"/>
                <w:lang w:val="en-GB"/>
              </w:rPr>
              <w:t>[…]</w:t>
            </w:r>
          </w:p>
          <w:p w14:paraId="3D798C37" w14:textId="77777777" w:rsidR="006367A3" w:rsidRPr="00874DCD" w:rsidRDefault="003C44C5" w:rsidP="006367A3">
            <w:pPr>
              <w:pStyle w:val="BodyText"/>
              <w:spacing w:after="0"/>
              <w:jc w:val="both"/>
              <w:rPr>
                <w:sz w:val="19"/>
                <w:szCs w:val="19"/>
                <w:lang w:val="en-GB"/>
              </w:rPr>
            </w:pPr>
            <w:r>
              <w:rPr>
                <w:sz w:val="19"/>
                <w:szCs w:val="19"/>
                <w:lang w:val="en-GB"/>
              </w:rPr>
              <w:t>and</w:t>
            </w:r>
          </w:p>
          <w:p w14:paraId="7B04E0EF" w14:textId="77777777" w:rsidR="006367A3" w:rsidRPr="00874DCD" w:rsidRDefault="003C44C5" w:rsidP="006367A3">
            <w:pPr>
              <w:pStyle w:val="BodyText"/>
              <w:spacing w:after="0"/>
              <w:jc w:val="both"/>
              <w:rPr>
                <w:sz w:val="19"/>
                <w:szCs w:val="19"/>
                <w:lang w:val="en-GB"/>
              </w:rPr>
            </w:pPr>
            <w:r>
              <w:rPr>
                <w:sz w:val="19"/>
                <w:szCs w:val="19"/>
                <w:lang w:val="en-GB"/>
              </w:rPr>
              <w:t xml:space="preserve">the evidence is checked to determine that it is genuine; or, according to an authoritative source, it is known to exist and relates to a real person </w:t>
            </w:r>
          </w:p>
          <w:p w14:paraId="0536318E" w14:textId="77777777" w:rsidR="006367A3" w:rsidRPr="00874DCD" w:rsidRDefault="003C44C5" w:rsidP="006367A3">
            <w:pPr>
              <w:pStyle w:val="BodyText"/>
              <w:spacing w:after="0"/>
              <w:jc w:val="both"/>
              <w:rPr>
                <w:sz w:val="19"/>
                <w:szCs w:val="19"/>
                <w:lang w:val="en-GB"/>
              </w:rPr>
            </w:pPr>
            <w:r>
              <w:rPr>
                <w:sz w:val="19"/>
                <w:szCs w:val="19"/>
                <w:lang w:val="en-GB"/>
              </w:rPr>
              <w:t xml:space="preserve">and </w:t>
            </w:r>
          </w:p>
          <w:p w14:paraId="0B17CA77" w14:textId="77777777" w:rsidR="006367A3" w:rsidRPr="00874DCD" w:rsidRDefault="003C44C5" w:rsidP="006367A3">
            <w:pPr>
              <w:pStyle w:val="BodyText"/>
              <w:jc w:val="both"/>
              <w:rPr>
                <w:b/>
                <w:sz w:val="18"/>
                <w:szCs w:val="18"/>
                <w:lang w:val="en-GB"/>
              </w:rPr>
            </w:pPr>
            <w:r>
              <w:rPr>
                <w:sz w:val="19"/>
                <w:szCs w:val="19"/>
                <w:lang w:val="en-GB"/>
              </w:rPr>
              <w:t>steps have been taken to minimise the risk that the person’s identity is not the claimed identity, taking into account for instance the risk of lost, stolen, suspended, revoked or expired evidence;</w:t>
            </w:r>
          </w:p>
        </w:tc>
        <w:tc>
          <w:tcPr>
            <w:tcW w:w="1328" w:type="dxa"/>
          </w:tcPr>
          <w:p w14:paraId="2ABEDB59" w14:textId="77777777" w:rsidR="006E704E" w:rsidRPr="00874DCD" w:rsidRDefault="006E704E" w:rsidP="00A31F53">
            <w:pPr>
              <w:pStyle w:val="BodyText"/>
              <w:rPr>
                <w:sz w:val="18"/>
                <w:szCs w:val="18"/>
                <w:lang w:val="en-GB"/>
              </w:rPr>
            </w:pPr>
          </w:p>
        </w:tc>
        <w:tc>
          <w:tcPr>
            <w:tcW w:w="3490" w:type="dxa"/>
          </w:tcPr>
          <w:p w14:paraId="76F1ADEF" w14:textId="77777777" w:rsidR="006E704E" w:rsidRPr="00874DCD" w:rsidRDefault="003C44C5" w:rsidP="00A31F53">
            <w:pPr>
              <w:pStyle w:val="BodyText"/>
              <w:rPr>
                <w:sz w:val="18"/>
                <w:szCs w:val="18"/>
                <w:lang w:val="en-GB"/>
              </w:rPr>
            </w:pPr>
            <w:r>
              <w:rPr>
                <w:sz w:val="18"/>
                <w:szCs w:val="18"/>
                <w:lang w:val="en-GB"/>
              </w:rPr>
              <w:t>E.g. minimum requirements for hardware levels, smoothness and speed of data communication connections, resolution, camera abilities, appearance of artefacts, Annex C resilience criteria.</w:t>
            </w:r>
          </w:p>
        </w:tc>
      </w:tr>
      <w:tr w:rsidR="008147B4" w:rsidRPr="00BF7C90" w14:paraId="4FDF3FF0" w14:textId="77777777" w:rsidTr="00A31F53">
        <w:tc>
          <w:tcPr>
            <w:tcW w:w="1544" w:type="dxa"/>
          </w:tcPr>
          <w:p w14:paraId="1E57FF92" w14:textId="77777777" w:rsidR="00A31F53" w:rsidRPr="00874DCD" w:rsidRDefault="00A31F53" w:rsidP="00A31F53">
            <w:pPr>
              <w:pStyle w:val="BodyText"/>
              <w:numPr>
                <w:ilvl w:val="0"/>
                <w:numId w:val="23"/>
              </w:numPr>
              <w:rPr>
                <w:b/>
                <w:sz w:val="18"/>
                <w:szCs w:val="18"/>
                <w:lang w:val="en-GB"/>
              </w:rPr>
            </w:pPr>
          </w:p>
        </w:tc>
        <w:tc>
          <w:tcPr>
            <w:tcW w:w="982" w:type="dxa"/>
          </w:tcPr>
          <w:p w14:paraId="30F448D3" w14:textId="77777777" w:rsidR="00A31F53" w:rsidRDefault="003C44C5" w:rsidP="00A31F53">
            <w:pPr>
              <w:pStyle w:val="BodyText"/>
              <w:rPr>
                <w:sz w:val="18"/>
                <w:szCs w:val="18"/>
              </w:rPr>
            </w:pPr>
            <w:r>
              <w:rPr>
                <w:sz w:val="18"/>
                <w:szCs w:val="18"/>
                <w:lang w:val="en-GB"/>
              </w:rPr>
              <w:t>S</w:t>
            </w:r>
          </w:p>
        </w:tc>
        <w:tc>
          <w:tcPr>
            <w:tcW w:w="3896" w:type="dxa"/>
          </w:tcPr>
          <w:p w14:paraId="269A96C1" w14:textId="77777777" w:rsidR="00A31F53" w:rsidRDefault="003C44C5" w:rsidP="00A31F53">
            <w:pPr>
              <w:pStyle w:val="BodyText"/>
              <w:rPr>
                <w:sz w:val="18"/>
                <w:szCs w:val="18"/>
              </w:rPr>
            </w:pPr>
            <w:r>
              <w:rPr>
                <w:sz w:val="18"/>
                <w:szCs w:val="18"/>
                <w:lang w:val="en-GB"/>
              </w:rPr>
              <w:t>Data transfer, storage</w:t>
            </w:r>
          </w:p>
        </w:tc>
        <w:tc>
          <w:tcPr>
            <w:tcW w:w="5062" w:type="dxa"/>
          </w:tcPr>
          <w:p w14:paraId="13962443" w14:textId="77777777" w:rsidR="00A31F53" w:rsidRPr="00874DCD" w:rsidRDefault="003C44C5" w:rsidP="006367A3">
            <w:pPr>
              <w:pStyle w:val="BodyText"/>
              <w:spacing w:after="0"/>
              <w:jc w:val="both"/>
              <w:rPr>
                <w:b/>
                <w:sz w:val="18"/>
                <w:szCs w:val="18"/>
                <w:lang w:val="en-GB"/>
              </w:rPr>
            </w:pPr>
            <w:r>
              <w:rPr>
                <w:b/>
                <w:bCs/>
                <w:sz w:val="18"/>
                <w:szCs w:val="18"/>
                <w:lang w:val="en-GB"/>
              </w:rPr>
              <w:t>LOA Annex, section 2.4.4: Record keeping</w:t>
            </w:r>
          </w:p>
          <w:p w14:paraId="01F9D005" w14:textId="77777777" w:rsidR="006367A3" w:rsidRPr="00874DCD" w:rsidRDefault="003C44C5" w:rsidP="006367A3">
            <w:pPr>
              <w:pStyle w:val="BodyText"/>
              <w:spacing w:after="0"/>
              <w:jc w:val="both"/>
              <w:rPr>
                <w:bCs/>
                <w:sz w:val="18"/>
                <w:szCs w:val="18"/>
                <w:lang w:val="en-GB"/>
              </w:rPr>
            </w:pPr>
            <w:r>
              <w:rPr>
                <w:sz w:val="18"/>
                <w:szCs w:val="18"/>
                <w:lang w:val="en-GB"/>
              </w:rPr>
              <w:t xml:space="preserve">1. Record and maintain relevant information using an effective record-management system, taking into account the applicable legislation and good practice in relation to data protection and data retention. </w:t>
            </w:r>
          </w:p>
          <w:p w14:paraId="67AE13B3" w14:textId="77777777" w:rsidR="006367A3" w:rsidRPr="00874DCD" w:rsidRDefault="003C44C5" w:rsidP="006367A3">
            <w:pPr>
              <w:pStyle w:val="BodyText"/>
              <w:spacing w:after="0"/>
              <w:jc w:val="both"/>
              <w:rPr>
                <w:bCs/>
                <w:sz w:val="18"/>
                <w:szCs w:val="18"/>
                <w:lang w:val="en-GB"/>
              </w:rPr>
            </w:pPr>
            <w:r>
              <w:rPr>
                <w:sz w:val="18"/>
                <w:szCs w:val="18"/>
                <w:lang w:val="en-GB"/>
              </w:rPr>
              <w:t>2. Retain, as far as it is permitted by national law or other national administrative arrangement, and protect records for as long as they are required for the purpose of auditing and investigation of security breaches, and retention, after which the records shall be securely destroyed.</w:t>
            </w:r>
          </w:p>
          <w:p w14:paraId="1C36A99A" w14:textId="77777777" w:rsidR="006367A3" w:rsidRPr="00874DCD" w:rsidRDefault="006367A3" w:rsidP="006367A3">
            <w:pPr>
              <w:pStyle w:val="BodyText"/>
              <w:spacing w:after="0"/>
              <w:jc w:val="both"/>
              <w:rPr>
                <w:bCs/>
                <w:sz w:val="18"/>
                <w:szCs w:val="18"/>
                <w:lang w:val="en-GB"/>
              </w:rPr>
            </w:pPr>
          </w:p>
          <w:p w14:paraId="78152ED1" w14:textId="77777777" w:rsidR="006367A3" w:rsidRPr="00874DCD" w:rsidRDefault="003C44C5" w:rsidP="006367A3">
            <w:pPr>
              <w:pStyle w:val="BodyText"/>
              <w:spacing w:after="0"/>
              <w:jc w:val="both"/>
              <w:rPr>
                <w:b/>
                <w:sz w:val="18"/>
                <w:szCs w:val="18"/>
                <w:lang w:val="en-GB"/>
              </w:rPr>
            </w:pPr>
            <w:r>
              <w:rPr>
                <w:b/>
                <w:bCs/>
                <w:sz w:val="18"/>
                <w:szCs w:val="18"/>
                <w:lang w:val="en-GB"/>
              </w:rPr>
              <w:lastRenderedPageBreak/>
              <w:t>also M72B, section 7:</w:t>
            </w:r>
            <w:r>
              <w:rPr>
                <w:b/>
                <w:bCs/>
                <w:lang w:val="en-GB"/>
              </w:rPr>
              <w:t xml:space="preserve"> </w:t>
            </w:r>
            <w:r>
              <w:rPr>
                <w:b/>
                <w:bCs/>
                <w:sz w:val="18"/>
                <w:szCs w:val="18"/>
                <w:lang w:val="en-GB"/>
              </w:rPr>
              <w:t>Identification scheme interface encryption requirements</w:t>
            </w:r>
          </w:p>
        </w:tc>
        <w:tc>
          <w:tcPr>
            <w:tcW w:w="1328" w:type="dxa"/>
          </w:tcPr>
          <w:p w14:paraId="5FB1F8C4" w14:textId="77777777" w:rsidR="00A31F53" w:rsidRPr="00874DCD" w:rsidRDefault="00A31F53" w:rsidP="00A31F53">
            <w:pPr>
              <w:pStyle w:val="BodyText"/>
              <w:rPr>
                <w:sz w:val="18"/>
                <w:szCs w:val="18"/>
                <w:lang w:val="en-GB"/>
              </w:rPr>
            </w:pPr>
          </w:p>
        </w:tc>
        <w:tc>
          <w:tcPr>
            <w:tcW w:w="3490" w:type="dxa"/>
          </w:tcPr>
          <w:p w14:paraId="49A16652" w14:textId="77777777" w:rsidR="00A31F53" w:rsidRPr="00874DCD" w:rsidRDefault="003C44C5" w:rsidP="00A31F53">
            <w:pPr>
              <w:pStyle w:val="BodyText"/>
              <w:rPr>
                <w:sz w:val="18"/>
                <w:szCs w:val="18"/>
                <w:lang w:val="en-GB"/>
              </w:rPr>
            </w:pPr>
            <w:r>
              <w:rPr>
                <w:sz w:val="18"/>
                <w:szCs w:val="18"/>
                <w:lang w:val="en-GB"/>
              </w:rPr>
              <w:t>Data protection, especially if data is transferred outside the EU. Saving for later examination e.g. in case of detected misuse.</w:t>
            </w:r>
          </w:p>
        </w:tc>
      </w:tr>
      <w:tr w:rsidR="008147B4" w:rsidRPr="00BF7C90" w14:paraId="684EB139" w14:textId="77777777" w:rsidTr="00A31F53">
        <w:tc>
          <w:tcPr>
            <w:tcW w:w="1544" w:type="dxa"/>
          </w:tcPr>
          <w:p w14:paraId="42A4C676" w14:textId="77777777" w:rsidR="00A31F53" w:rsidRPr="00874DCD" w:rsidRDefault="00A31F53" w:rsidP="00A31F53">
            <w:pPr>
              <w:pStyle w:val="BodyText"/>
              <w:numPr>
                <w:ilvl w:val="0"/>
                <w:numId w:val="23"/>
              </w:numPr>
              <w:rPr>
                <w:b/>
                <w:sz w:val="18"/>
                <w:szCs w:val="18"/>
                <w:lang w:val="en-GB"/>
              </w:rPr>
            </w:pPr>
          </w:p>
        </w:tc>
        <w:tc>
          <w:tcPr>
            <w:tcW w:w="982" w:type="dxa"/>
          </w:tcPr>
          <w:p w14:paraId="465E6267" w14:textId="77777777" w:rsidR="00A31F53" w:rsidRDefault="003C44C5" w:rsidP="00A31F53">
            <w:pPr>
              <w:pStyle w:val="BodyText"/>
              <w:rPr>
                <w:sz w:val="18"/>
                <w:szCs w:val="18"/>
              </w:rPr>
            </w:pPr>
            <w:r>
              <w:rPr>
                <w:sz w:val="18"/>
                <w:szCs w:val="18"/>
                <w:lang w:val="en-GB"/>
              </w:rPr>
              <w:t>S</w:t>
            </w:r>
          </w:p>
        </w:tc>
        <w:tc>
          <w:tcPr>
            <w:tcW w:w="3896" w:type="dxa"/>
          </w:tcPr>
          <w:p w14:paraId="2DF1D279" w14:textId="77777777" w:rsidR="00A31F53" w:rsidRPr="00874DCD" w:rsidRDefault="003C44C5" w:rsidP="00A31F53">
            <w:pPr>
              <w:pStyle w:val="BodyText"/>
              <w:rPr>
                <w:sz w:val="18"/>
                <w:szCs w:val="18"/>
                <w:lang w:val="en-GB"/>
              </w:rPr>
            </w:pPr>
            <w:r>
              <w:rPr>
                <w:sz w:val="18"/>
                <w:szCs w:val="18"/>
                <w:lang w:val="en-GB"/>
              </w:rPr>
              <w:t>The software component carrying out remote initial identification must be authenticated.</w:t>
            </w:r>
          </w:p>
        </w:tc>
        <w:tc>
          <w:tcPr>
            <w:tcW w:w="5062" w:type="dxa"/>
          </w:tcPr>
          <w:p w14:paraId="3124499E" w14:textId="77777777" w:rsidR="006367A3" w:rsidRPr="00874DCD" w:rsidRDefault="003C44C5" w:rsidP="006367A3">
            <w:pPr>
              <w:pStyle w:val="BodyText"/>
              <w:spacing w:after="0"/>
              <w:jc w:val="both"/>
              <w:rPr>
                <w:b/>
                <w:sz w:val="18"/>
                <w:szCs w:val="18"/>
                <w:lang w:val="en-GB"/>
              </w:rPr>
            </w:pPr>
            <w:r>
              <w:rPr>
                <w:b/>
                <w:bCs/>
                <w:sz w:val="18"/>
                <w:szCs w:val="18"/>
                <w:lang w:val="en-GB"/>
              </w:rPr>
              <w:t>ITSA, section 13: General obligations of an identification service provider</w:t>
            </w:r>
          </w:p>
          <w:p w14:paraId="58290E2F" w14:textId="77777777" w:rsidR="006367A3" w:rsidRPr="00874DCD" w:rsidRDefault="003C44C5" w:rsidP="006367A3">
            <w:pPr>
              <w:pStyle w:val="BodyText"/>
              <w:spacing w:after="0"/>
              <w:jc w:val="both"/>
              <w:rPr>
                <w:bCs/>
                <w:sz w:val="18"/>
                <w:szCs w:val="18"/>
                <w:lang w:val="en-GB"/>
              </w:rPr>
            </w:pPr>
            <w:r>
              <w:rPr>
                <w:sz w:val="18"/>
                <w:szCs w:val="18"/>
                <w:lang w:val="en-GB"/>
              </w:rPr>
              <w:t>[…]</w:t>
            </w:r>
          </w:p>
          <w:p w14:paraId="3A120E78" w14:textId="77777777" w:rsidR="006367A3" w:rsidRPr="00874DCD" w:rsidRDefault="003C44C5" w:rsidP="006367A3">
            <w:pPr>
              <w:pStyle w:val="BodyText"/>
              <w:spacing w:after="0"/>
              <w:jc w:val="both"/>
              <w:rPr>
                <w:bCs/>
                <w:sz w:val="18"/>
                <w:szCs w:val="18"/>
                <w:lang w:val="en-GB"/>
              </w:rPr>
            </w:pPr>
            <w:r>
              <w:rPr>
                <w:sz w:val="18"/>
                <w:szCs w:val="18"/>
                <w:lang w:val="en-GB"/>
              </w:rPr>
              <w:t>The identification service provider is responsible for the reliability and functionality of services and products provided by persons contributing to the identification service process.</w:t>
            </w:r>
          </w:p>
          <w:p w14:paraId="61C1F2ED" w14:textId="77777777" w:rsidR="006367A3" w:rsidRPr="00874DCD" w:rsidRDefault="006367A3" w:rsidP="006367A3">
            <w:pPr>
              <w:pStyle w:val="BodyText"/>
              <w:spacing w:after="0"/>
              <w:jc w:val="both"/>
              <w:rPr>
                <w:bCs/>
                <w:sz w:val="18"/>
                <w:szCs w:val="18"/>
                <w:lang w:val="en-GB"/>
              </w:rPr>
            </w:pPr>
          </w:p>
          <w:p w14:paraId="68914610" w14:textId="77777777" w:rsidR="006367A3" w:rsidRPr="00874DCD" w:rsidRDefault="003C44C5" w:rsidP="006367A3">
            <w:pPr>
              <w:pStyle w:val="BodyText"/>
              <w:spacing w:after="0"/>
              <w:jc w:val="both"/>
              <w:rPr>
                <w:b/>
                <w:sz w:val="18"/>
                <w:szCs w:val="18"/>
                <w:lang w:val="en-GB"/>
              </w:rPr>
            </w:pPr>
            <w:r>
              <w:rPr>
                <w:b/>
                <w:bCs/>
                <w:sz w:val="18"/>
                <w:szCs w:val="18"/>
                <w:lang w:val="en-GB"/>
              </w:rPr>
              <w:t>LOA Annex, section 2.4.6: Technical controls</w:t>
            </w:r>
          </w:p>
          <w:p w14:paraId="2839B718" w14:textId="77777777" w:rsidR="006367A3" w:rsidRPr="00874DCD" w:rsidRDefault="003C44C5" w:rsidP="006367A3">
            <w:pPr>
              <w:pStyle w:val="BodyText"/>
              <w:spacing w:after="0"/>
              <w:jc w:val="both"/>
              <w:rPr>
                <w:bCs/>
                <w:sz w:val="18"/>
                <w:szCs w:val="18"/>
                <w:lang w:val="en-GB"/>
              </w:rPr>
            </w:pPr>
            <w:r>
              <w:rPr>
                <w:sz w:val="18"/>
                <w:szCs w:val="18"/>
                <w:lang w:val="en-GB"/>
              </w:rPr>
              <w:t xml:space="preserve">1. The existence of proportionate technical controls to manage the risks posed to the security of the services, protecting the confidentiality, integrity and availability of the information processed. </w:t>
            </w:r>
          </w:p>
          <w:p w14:paraId="4931E10B" w14:textId="77777777" w:rsidR="006367A3" w:rsidRPr="00874DCD" w:rsidRDefault="003C44C5" w:rsidP="006367A3">
            <w:pPr>
              <w:pStyle w:val="BodyText"/>
              <w:spacing w:after="0"/>
              <w:jc w:val="both"/>
              <w:rPr>
                <w:bCs/>
                <w:sz w:val="18"/>
                <w:szCs w:val="18"/>
                <w:lang w:val="en-GB"/>
              </w:rPr>
            </w:pPr>
            <w:r>
              <w:rPr>
                <w:sz w:val="18"/>
                <w:szCs w:val="18"/>
                <w:lang w:val="en-GB"/>
              </w:rPr>
              <w:t>2. Electronic communication channels used to exchange personal or sensitive information are protected against eavesdropping, manipulation and replay.</w:t>
            </w:r>
          </w:p>
          <w:p w14:paraId="19934E39" w14:textId="77777777" w:rsidR="006367A3" w:rsidRPr="00874DCD" w:rsidRDefault="003C44C5" w:rsidP="006367A3">
            <w:pPr>
              <w:pStyle w:val="BodyText"/>
              <w:spacing w:after="0"/>
              <w:jc w:val="both"/>
              <w:rPr>
                <w:bCs/>
                <w:sz w:val="18"/>
                <w:szCs w:val="18"/>
                <w:lang w:val="en-GB"/>
              </w:rPr>
            </w:pPr>
            <w:r>
              <w:rPr>
                <w:sz w:val="18"/>
                <w:szCs w:val="18"/>
                <w:lang w:val="en-GB"/>
              </w:rPr>
              <w:t>[…]</w:t>
            </w:r>
          </w:p>
          <w:p w14:paraId="432C9169" w14:textId="77777777" w:rsidR="006367A3" w:rsidRPr="00874DCD" w:rsidRDefault="006367A3" w:rsidP="006367A3">
            <w:pPr>
              <w:pStyle w:val="BodyText"/>
              <w:spacing w:after="0"/>
              <w:jc w:val="both"/>
              <w:rPr>
                <w:bCs/>
                <w:sz w:val="18"/>
                <w:szCs w:val="18"/>
                <w:lang w:val="en-GB"/>
              </w:rPr>
            </w:pPr>
          </w:p>
          <w:p w14:paraId="1FD34589" w14:textId="77777777" w:rsidR="006367A3" w:rsidRPr="00874DCD" w:rsidRDefault="003C44C5" w:rsidP="006367A3">
            <w:pPr>
              <w:pStyle w:val="BodyText"/>
              <w:spacing w:after="0"/>
              <w:jc w:val="both"/>
              <w:rPr>
                <w:b/>
                <w:sz w:val="18"/>
                <w:szCs w:val="18"/>
                <w:lang w:val="en-GB"/>
              </w:rPr>
            </w:pPr>
            <w:r>
              <w:rPr>
                <w:b/>
                <w:bCs/>
                <w:sz w:val="18"/>
                <w:szCs w:val="18"/>
                <w:lang w:val="en-GB"/>
              </w:rPr>
              <w:t>15 Conformity assessment criteria</w:t>
            </w:r>
          </w:p>
          <w:p w14:paraId="071F4AD3" w14:textId="77777777" w:rsidR="006367A3" w:rsidRPr="00874DCD" w:rsidRDefault="003C44C5" w:rsidP="006367A3">
            <w:pPr>
              <w:pStyle w:val="BodyText"/>
              <w:spacing w:after="0"/>
              <w:jc w:val="both"/>
              <w:rPr>
                <w:b/>
                <w:sz w:val="18"/>
                <w:szCs w:val="18"/>
                <w:lang w:val="en-GB"/>
              </w:rPr>
            </w:pPr>
            <w:r>
              <w:rPr>
                <w:b/>
                <w:bCs/>
                <w:sz w:val="18"/>
                <w:szCs w:val="18"/>
                <w:lang w:val="en-GB"/>
              </w:rPr>
              <w:t>15.1 Identification scheme and identification means features to be assessed</w:t>
            </w:r>
          </w:p>
          <w:p w14:paraId="56864104" w14:textId="77777777" w:rsidR="006367A3" w:rsidRPr="00874DCD" w:rsidRDefault="003C44C5" w:rsidP="006367A3">
            <w:pPr>
              <w:pStyle w:val="BodyText"/>
              <w:spacing w:after="0"/>
              <w:jc w:val="both"/>
              <w:rPr>
                <w:bCs/>
                <w:sz w:val="18"/>
                <w:szCs w:val="18"/>
                <w:lang w:val="en-GB"/>
              </w:rPr>
            </w:pPr>
            <w:r>
              <w:rPr>
                <w:sz w:val="18"/>
                <w:szCs w:val="18"/>
                <w:lang w:val="en-GB"/>
              </w:rPr>
              <w:t>The identification service assessment required in section 29 of the Identification and Trust Services Act must cover all of the requirements specified in the Act and in this regulation, which pertain to:</w:t>
            </w:r>
          </w:p>
          <w:p w14:paraId="7779116A" w14:textId="77777777" w:rsidR="006367A3" w:rsidRPr="00874DCD" w:rsidRDefault="003C44C5" w:rsidP="006367A3">
            <w:pPr>
              <w:pStyle w:val="BodyText"/>
              <w:spacing w:after="0"/>
              <w:jc w:val="both"/>
              <w:rPr>
                <w:bCs/>
                <w:sz w:val="18"/>
                <w:szCs w:val="18"/>
                <w:lang w:val="en-GB"/>
              </w:rPr>
            </w:pPr>
            <w:r>
              <w:rPr>
                <w:sz w:val="18"/>
                <w:szCs w:val="18"/>
                <w:lang w:val="en-GB"/>
              </w:rPr>
              <w:t>1) certain properties of the functions affecting the provision of the identification service (the identification scheme), namely:</w:t>
            </w:r>
          </w:p>
          <w:p w14:paraId="7A9DFCFA" w14:textId="77777777" w:rsidR="00A31F53" w:rsidRDefault="003C44C5" w:rsidP="006367A3">
            <w:pPr>
              <w:pStyle w:val="BodyText"/>
              <w:spacing w:after="0"/>
              <w:jc w:val="both"/>
              <w:rPr>
                <w:b/>
                <w:sz w:val="18"/>
                <w:szCs w:val="18"/>
              </w:rPr>
            </w:pPr>
            <w:r>
              <w:rPr>
                <w:sz w:val="18"/>
                <w:szCs w:val="18"/>
                <w:lang w:val="en-GB"/>
              </w:rPr>
              <w:t>a) information security management;</w:t>
            </w:r>
          </w:p>
        </w:tc>
        <w:tc>
          <w:tcPr>
            <w:tcW w:w="1328" w:type="dxa"/>
          </w:tcPr>
          <w:p w14:paraId="19FEEB33" w14:textId="77777777" w:rsidR="00A31F53" w:rsidRPr="008850D3" w:rsidRDefault="00A31F53" w:rsidP="00A31F53">
            <w:pPr>
              <w:pStyle w:val="BodyText"/>
              <w:rPr>
                <w:sz w:val="18"/>
                <w:szCs w:val="18"/>
              </w:rPr>
            </w:pPr>
          </w:p>
        </w:tc>
        <w:tc>
          <w:tcPr>
            <w:tcW w:w="3490" w:type="dxa"/>
          </w:tcPr>
          <w:p w14:paraId="6391B80D" w14:textId="77777777" w:rsidR="00A31F53" w:rsidRPr="00874DCD" w:rsidRDefault="003C44C5" w:rsidP="00A31F53">
            <w:pPr>
              <w:pStyle w:val="BodyText"/>
              <w:rPr>
                <w:sz w:val="18"/>
                <w:szCs w:val="18"/>
                <w:lang w:val="en-GB"/>
              </w:rPr>
            </w:pPr>
            <w:r>
              <w:rPr>
                <w:sz w:val="18"/>
                <w:szCs w:val="18"/>
                <w:lang w:val="en-GB"/>
              </w:rPr>
              <w:t>In practice, a mobile application and the application attestation to the back-end system.</w:t>
            </w:r>
          </w:p>
        </w:tc>
      </w:tr>
      <w:tr w:rsidR="008147B4" w:rsidRPr="00874DCD" w14:paraId="1DBD76D2" w14:textId="77777777" w:rsidTr="00A31F53">
        <w:tc>
          <w:tcPr>
            <w:tcW w:w="1544" w:type="dxa"/>
          </w:tcPr>
          <w:p w14:paraId="2DF1C421" w14:textId="77777777" w:rsidR="00A31F53" w:rsidRPr="00874DCD" w:rsidRDefault="00A31F53" w:rsidP="00A31F53">
            <w:pPr>
              <w:pStyle w:val="BodyText"/>
              <w:numPr>
                <w:ilvl w:val="0"/>
                <w:numId w:val="23"/>
              </w:numPr>
              <w:rPr>
                <w:b/>
                <w:sz w:val="18"/>
                <w:szCs w:val="18"/>
                <w:lang w:val="en-GB"/>
              </w:rPr>
            </w:pPr>
          </w:p>
        </w:tc>
        <w:tc>
          <w:tcPr>
            <w:tcW w:w="982" w:type="dxa"/>
          </w:tcPr>
          <w:p w14:paraId="2EFDF976" w14:textId="77777777" w:rsidR="00A31F53" w:rsidRDefault="003C44C5" w:rsidP="00A31F53">
            <w:pPr>
              <w:pStyle w:val="BodyText"/>
              <w:rPr>
                <w:sz w:val="18"/>
                <w:szCs w:val="18"/>
              </w:rPr>
            </w:pPr>
            <w:r>
              <w:rPr>
                <w:sz w:val="18"/>
                <w:szCs w:val="18"/>
                <w:lang w:val="en-GB"/>
              </w:rPr>
              <w:t>S</w:t>
            </w:r>
          </w:p>
        </w:tc>
        <w:tc>
          <w:tcPr>
            <w:tcW w:w="3896" w:type="dxa"/>
          </w:tcPr>
          <w:p w14:paraId="6057E4AE" w14:textId="77777777" w:rsidR="00A31F53" w:rsidRPr="00874DCD" w:rsidRDefault="003C44C5" w:rsidP="00A31F53">
            <w:pPr>
              <w:pStyle w:val="BodyText"/>
              <w:rPr>
                <w:sz w:val="18"/>
                <w:szCs w:val="18"/>
                <w:lang w:val="en-GB"/>
              </w:rPr>
            </w:pPr>
            <w:r>
              <w:rPr>
                <w:sz w:val="18"/>
                <w:szCs w:val="18"/>
                <w:lang w:val="en-GB"/>
              </w:rPr>
              <w:t>Remote identification must be based at least in part on automated processes.</w:t>
            </w:r>
          </w:p>
        </w:tc>
        <w:tc>
          <w:tcPr>
            <w:tcW w:w="5062" w:type="dxa"/>
          </w:tcPr>
          <w:p w14:paraId="26ECC59F" w14:textId="77777777" w:rsidR="005A24DF" w:rsidRPr="00874DCD" w:rsidRDefault="003C44C5" w:rsidP="005A24DF">
            <w:pPr>
              <w:pStyle w:val="BodyText"/>
              <w:spacing w:after="0"/>
              <w:jc w:val="both"/>
              <w:rPr>
                <w:b/>
                <w:sz w:val="18"/>
                <w:szCs w:val="18"/>
                <w:lang w:val="en-GB"/>
              </w:rPr>
            </w:pPr>
            <w:r>
              <w:rPr>
                <w:b/>
                <w:bCs/>
                <w:sz w:val="18"/>
                <w:szCs w:val="18"/>
                <w:lang w:val="en-GB"/>
              </w:rPr>
              <w:t>LOA Annex, section 2.4.6: Technical controls</w:t>
            </w:r>
          </w:p>
          <w:p w14:paraId="64663981" w14:textId="77777777" w:rsidR="00A31F53" w:rsidRPr="00874DCD" w:rsidRDefault="003C44C5" w:rsidP="005A24DF">
            <w:pPr>
              <w:pStyle w:val="BodyText"/>
              <w:spacing w:after="0"/>
              <w:jc w:val="both"/>
              <w:rPr>
                <w:bCs/>
                <w:sz w:val="18"/>
                <w:szCs w:val="18"/>
                <w:lang w:val="en-GB"/>
              </w:rPr>
            </w:pPr>
            <w:r>
              <w:rPr>
                <w:sz w:val="18"/>
                <w:szCs w:val="18"/>
                <w:lang w:val="en-GB"/>
              </w:rPr>
              <w:t>4. Procedures exist to ensure that security is maintained over time and that there is an ability to respond to changes in risk levels, incidents and security breaches.</w:t>
            </w:r>
          </w:p>
        </w:tc>
        <w:tc>
          <w:tcPr>
            <w:tcW w:w="1328" w:type="dxa"/>
          </w:tcPr>
          <w:p w14:paraId="40B8F469" w14:textId="77777777" w:rsidR="00A31F53" w:rsidRPr="00874DCD" w:rsidRDefault="00A31F53" w:rsidP="00A31F53">
            <w:pPr>
              <w:pStyle w:val="BodyText"/>
              <w:rPr>
                <w:sz w:val="18"/>
                <w:szCs w:val="18"/>
                <w:lang w:val="en-GB"/>
              </w:rPr>
            </w:pPr>
          </w:p>
        </w:tc>
        <w:tc>
          <w:tcPr>
            <w:tcW w:w="3490" w:type="dxa"/>
          </w:tcPr>
          <w:p w14:paraId="1285453A" w14:textId="77777777" w:rsidR="00A31F53" w:rsidRPr="00874DCD" w:rsidRDefault="003C44C5" w:rsidP="00A31F53">
            <w:pPr>
              <w:pStyle w:val="BodyText"/>
              <w:rPr>
                <w:sz w:val="18"/>
                <w:szCs w:val="18"/>
                <w:lang w:val="en-GB"/>
              </w:rPr>
            </w:pPr>
            <w:r>
              <w:rPr>
                <w:sz w:val="18"/>
                <w:szCs w:val="18"/>
                <w:lang w:val="en-GB"/>
              </w:rPr>
              <w:t>Using only an official for remote initial identification is not sufficient, but the process must be based at least in part on computerised comparison of the above-mentioned criteria.</w:t>
            </w:r>
          </w:p>
        </w:tc>
      </w:tr>
      <w:tr w:rsidR="008147B4" w:rsidRPr="00874DCD" w14:paraId="75086E1D" w14:textId="77777777" w:rsidTr="00A31F53">
        <w:tc>
          <w:tcPr>
            <w:tcW w:w="1544" w:type="dxa"/>
          </w:tcPr>
          <w:p w14:paraId="08842B56" w14:textId="77777777" w:rsidR="00A31F53" w:rsidRPr="00874DCD" w:rsidRDefault="00A31F53" w:rsidP="00A31F53">
            <w:pPr>
              <w:pStyle w:val="BodyText"/>
              <w:numPr>
                <w:ilvl w:val="0"/>
                <w:numId w:val="23"/>
              </w:numPr>
              <w:rPr>
                <w:b/>
                <w:sz w:val="18"/>
                <w:szCs w:val="18"/>
                <w:lang w:val="en-GB"/>
              </w:rPr>
            </w:pPr>
          </w:p>
        </w:tc>
        <w:tc>
          <w:tcPr>
            <w:tcW w:w="982" w:type="dxa"/>
          </w:tcPr>
          <w:p w14:paraId="517F3BF0" w14:textId="77777777" w:rsidR="00A31F53" w:rsidRDefault="003C44C5" w:rsidP="00A31F53">
            <w:pPr>
              <w:pStyle w:val="BodyText"/>
              <w:rPr>
                <w:sz w:val="18"/>
                <w:szCs w:val="18"/>
              </w:rPr>
            </w:pPr>
            <w:r>
              <w:rPr>
                <w:sz w:val="18"/>
                <w:szCs w:val="18"/>
                <w:lang w:val="en-GB"/>
              </w:rPr>
              <w:t>S</w:t>
            </w:r>
          </w:p>
        </w:tc>
        <w:tc>
          <w:tcPr>
            <w:tcW w:w="3896" w:type="dxa"/>
          </w:tcPr>
          <w:p w14:paraId="192B3AC9" w14:textId="77777777" w:rsidR="00A31F53" w:rsidRPr="00874DCD" w:rsidRDefault="003C44C5" w:rsidP="00A31F53">
            <w:pPr>
              <w:pStyle w:val="BodyText"/>
              <w:rPr>
                <w:sz w:val="18"/>
                <w:szCs w:val="18"/>
                <w:lang w:val="en-GB"/>
              </w:rPr>
            </w:pPr>
            <w:r>
              <w:rPr>
                <w:sz w:val="18"/>
                <w:szCs w:val="18"/>
                <w:lang w:val="en-GB"/>
              </w:rPr>
              <w:t>Staff participating in the remote identification process must be trained.</w:t>
            </w:r>
          </w:p>
        </w:tc>
        <w:tc>
          <w:tcPr>
            <w:tcW w:w="5062" w:type="dxa"/>
          </w:tcPr>
          <w:p w14:paraId="2A7AE745" w14:textId="77777777" w:rsidR="005A24DF" w:rsidRPr="00874DCD" w:rsidRDefault="003C44C5" w:rsidP="005A24DF">
            <w:pPr>
              <w:pStyle w:val="BodyText"/>
              <w:spacing w:after="0"/>
              <w:jc w:val="both"/>
              <w:rPr>
                <w:b/>
                <w:sz w:val="18"/>
                <w:szCs w:val="18"/>
                <w:lang w:val="en-GB"/>
              </w:rPr>
            </w:pPr>
            <w:r>
              <w:rPr>
                <w:b/>
                <w:bCs/>
                <w:sz w:val="18"/>
                <w:szCs w:val="18"/>
                <w:lang w:val="en-GB"/>
              </w:rPr>
              <w:t>LOA Annex, section 2.4.5: Facilities and staff</w:t>
            </w:r>
          </w:p>
          <w:p w14:paraId="48070906" w14:textId="77777777" w:rsidR="005A24DF" w:rsidRPr="00874DCD" w:rsidRDefault="003C44C5" w:rsidP="005A24DF">
            <w:pPr>
              <w:pStyle w:val="BodyText"/>
              <w:jc w:val="both"/>
              <w:rPr>
                <w:bCs/>
                <w:sz w:val="18"/>
                <w:szCs w:val="18"/>
                <w:lang w:val="en-GB"/>
              </w:rPr>
            </w:pPr>
            <w:r>
              <w:rPr>
                <w:sz w:val="18"/>
                <w:szCs w:val="18"/>
                <w:lang w:val="en-GB"/>
              </w:rPr>
              <w:t xml:space="preserve">1. The existence of procedures that ensure that staff and subcontractors are sufficiently trained, qualified and experienced in the skills needed to execute the roles they fulfil. </w:t>
            </w:r>
          </w:p>
          <w:p w14:paraId="50F2058B" w14:textId="77777777" w:rsidR="00A31F53" w:rsidRPr="00874DCD" w:rsidRDefault="003C44C5" w:rsidP="005A24DF">
            <w:pPr>
              <w:pStyle w:val="BodyText"/>
              <w:jc w:val="both"/>
              <w:rPr>
                <w:b/>
                <w:sz w:val="18"/>
                <w:szCs w:val="18"/>
                <w:lang w:val="en-GB"/>
              </w:rPr>
            </w:pPr>
            <w:r>
              <w:rPr>
                <w:sz w:val="18"/>
                <w:szCs w:val="18"/>
                <w:lang w:val="en-GB"/>
              </w:rPr>
              <w:t>2. The existence of sufficient staff and subcontractors to adequately operate and resource the service according to its policies and procedures.</w:t>
            </w:r>
          </w:p>
        </w:tc>
        <w:tc>
          <w:tcPr>
            <w:tcW w:w="1328" w:type="dxa"/>
          </w:tcPr>
          <w:p w14:paraId="6FCB8195" w14:textId="77777777" w:rsidR="00A31F53" w:rsidRPr="00874DCD" w:rsidRDefault="00A31F53" w:rsidP="00A31F53">
            <w:pPr>
              <w:pStyle w:val="BodyText"/>
              <w:rPr>
                <w:sz w:val="18"/>
                <w:szCs w:val="18"/>
                <w:lang w:val="en-GB"/>
              </w:rPr>
            </w:pPr>
          </w:p>
        </w:tc>
        <w:tc>
          <w:tcPr>
            <w:tcW w:w="3490" w:type="dxa"/>
          </w:tcPr>
          <w:p w14:paraId="6D371408" w14:textId="77777777" w:rsidR="00A31F53" w:rsidRPr="00874DCD" w:rsidRDefault="003C44C5" w:rsidP="00A31F53">
            <w:pPr>
              <w:pStyle w:val="BodyText"/>
              <w:rPr>
                <w:sz w:val="18"/>
                <w:szCs w:val="18"/>
                <w:lang w:val="en-GB"/>
              </w:rPr>
            </w:pPr>
            <w:r>
              <w:rPr>
                <w:sz w:val="18"/>
                <w:szCs w:val="18"/>
                <w:lang w:val="en-GB"/>
              </w:rPr>
              <w:t>If an employee takes part in the decision-making of a remote initial identification process, they must be adequately trained in assessing the authenticity of any video material and initial identification document authenticity factors.</w:t>
            </w:r>
          </w:p>
        </w:tc>
      </w:tr>
    </w:tbl>
    <w:p w14:paraId="5F754E70" w14:textId="77777777" w:rsidR="000801A0" w:rsidRPr="00874DCD" w:rsidRDefault="000801A0" w:rsidP="007E4782">
      <w:pPr>
        <w:rPr>
          <w:lang w:val="en-GB"/>
        </w:rPr>
      </w:pPr>
    </w:p>
    <w:p w14:paraId="324EFAED" w14:textId="77777777" w:rsidR="000801A0" w:rsidRDefault="003C44C5" w:rsidP="007E4782">
      <w:pPr>
        <w:pStyle w:val="Heading1"/>
      </w:pPr>
      <w:bookmarkStart w:id="25" w:name="_Toc11772972"/>
      <w:bookmarkStart w:id="26" w:name="_Toc138170220"/>
      <w:r>
        <w:rPr>
          <w:lang w:val="en-GB"/>
        </w:rPr>
        <w:t>Lifecycle of identification means</w:t>
      </w:r>
      <w:bookmarkEnd w:id="25"/>
      <w:bookmarkEnd w:id="26"/>
    </w:p>
    <w:p w14:paraId="1AFD2094" w14:textId="77777777" w:rsidR="007E4782" w:rsidRPr="007E4782" w:rsidRDefault="007E4782" w:rsidP="007E4782"/>
    <w:tbl>
      <w:tblPr>
        <w:tblStyle w:val="TableGrid"/>
        <w:tblW w:w="16302" w:type="dxa"/>
        <w:tblInd w:w="-5" w:type="dxa"/>
        <w:tblLook w:val="04A0" w:firstRow="1" w:lastRow="0" w:firstColumn="1" w:lastColumn="0" w:noHBand="0" w:noVBand="1"/>
      </w:tblPr>
      <w:tblGrid>
        <w:gridCol w:w="947"/>
        <w:gridCol w:w="1126"/>
        <w:gridCol w:w="4168"/>
        <w:gridCol w:w="5414"/>
        <w:gridCol w:w="1269"/>
        <w:gridCol w:w="3378"/>
      </w:tblGrid>
      <w:tr w:rsidR="008147B4" w:rsidRPr="00874DCD" w14:paraId="5F73AB76" w14:textId="77777777" w:rsidTr="005A13AE">
        <w:tc>
          <w:tcPr>
            <w:tcW w:w="16302" w:type="dxa"/>
            <w:gridSpan w:val="6"/>
            <w:shd w:val="clear" w:color="auto" w:fill="D9D9D9" w:themeFill="background1" w:themeFillShade="D9"/>
          </w:tcPr>
          <w:p w14:paraId="7BD7965E" w14:textId="77777777" w:rsidR="007E4782" w:rsidRDefault="007E4782" w:rsidP="005A13AE">
            <w:pPr>
              <w:jc w:val="both"/>
              <w:rPr>
                <w:b/>
                <w:sz w:val="18"/>
                <w:szCs w:val="18"/>
              </w:rPr>
            </w:pPr>
          </w:p>
          <w:p w14:paraId="18B094BA" w14:textId="77777777" w:rsidR="005A13AE" w:rsidRPr="00577481" w:rsidRDefault="003C44C5" w:rsidP="005A13AE">
            <w:pPr>
              <w:jc w:val="both"/>
              <w:rPr>
                <w:b/>
                <w:sz w:val="18"/>
                <w:szCs w:val="18"/>
              </w:rPr>
            </w:pPr>
            <w:r>
              <w:rPr>
                <w:b/>
                <w:bCs/>
                <w:sz w:val="18"/>
                <w:szCs w:val="18"/>
                <w:lang w:val="en-GB"/>
              </w:rPr>
              <w:t>M72B, section 15: Conformity assessment criteria</w:t>
            </w:r>
          </w:p>
          <w:p w14:paraId="494671B8" w14:textId="77777777" w:rsidR="005A13AE" w:rsidRPr="00874DCD" w:rsidRDefault="003C44C5" w:rsidP="005A13AE">
            <w:pPr>
              <w:jc w:val="both"/>
              <w:rPr>
                <w:sz w:val="18"/>
                <w:szCs w:val="18"/>
                <w:lang w:val="en-GB"/>
              </w:rPr>
            </w:pPr>
            <w:r>
              <w:rPr>
                <w:sz w:val="18"/>
                <w:szCs w:val="18"/>
                <w:lang w:val="en-GB"/>
              </w:rPr>
              <w:t>The identification service assessment shall cover the requirements concerning the following:</w:t>
            </w:r>
          </w:p>
          <w:p w14:paraId="2E858AFE" w14:textId="77777777" w:rsidR="005A13AE" w:rsidRPr="00874DCD" w:rsidRDefault="003C44C5" w:rsidP="005A13AE">
            <w:pPr>
              <w:pStyle w:val="BodyText"/>
              <w:spacing w:after="0"/>
              <w:jc w:val="both"/>
              <w:rPr>
                <w:sz w:val="18"/>
                <w:szCs w:val="18"/>
                <w:lang w:val="en-GB"/>
              </w:rPr>
            </w:pPr>
            <w:r>
              <w:rPr>
                <w:sz w:val="18"/>
                <w:szCs w:val="18"/>
                <w:lang w:val="en-GB"/>
              </w:rPr>
              <w:t>2) the identification method, meaning certain properties of the identification means, namely:</w:t>
            </w:r>
          </w:p>
          <w:p w14:paraId="5432025F" w14:textId="77777777" w:rsidR="005A13AE" w:rsidRPr="00874DCD" w:rsidRDefault="003C44C5" w:rsidP="005A13AE">
            <w:pPr>
              <w:pStyle w:val="BodyText"/>
              <w:spacing w:after="0"/>
              <w:jc w:val="both"/>
              <w:rPr>
                <w:sz w:val="18"/>
                <w:szCs w:val="18"/>
                <w:lang w:val="en-GB"/>
              </w:rPr>
            </w:pPr>
            <w:r>
              <w:rPr>
                <w:sz w:val="18"/>
                <w:szCs w:val="18"/>
                <w:lang w:val="en-GB"/>
              </w:rPr>
              <w:t>a) application and registration;</w:t>
            </w:r>
          </w:p>
          <w:p w14:paraId="1D91D706" w14:textId="77777777" w:rsidR="005A13AE" w:rsidRPr="00874DCD" w:rsidRDefault="003C44C5" w:rsidP="005A13AE">
            <w:pPr>
              <w:pStyle w:val="BodyText"/>
              <w:spacing w:after="0"/>
              <w:jc w:val="both"/>
              <w:rPr>
                <w:sz w:val="18"/>
                <w:szCs w:val="18"/>
                <w:lang w:val="en-GB"/>
              </w:rPr>
            </w:pPr>
            <w:r>
              <w:rPr>
                <w:sz w:val="18"/>
                <w:szCs w:val="18"/>
                <w:lang w:val="en-GB"/>
              </w:rPr>
              <w:t>b) […]</w:t>
            </w:r>
          </w:p>
          <w:p w14:paraId="7EF2B2DB" w14:textId="77777777" w:rsidR="005A13AE" w:rsidRPr="00874DCD" w:rsidRDefault="003C44C5" w:rsidP="005A13AE">
            <w:pPr>
              <w:pStyle w:val="BodyText"/>
              <w:spacing w:after="0"/>
              <w:jc w:val="both"/>
              <w:rPr>
                <w:sz w:val="18"/>
                <w:szCs w:val="18"/>
                <w:lang w:val="en-GB"/>
              </w:rPr>
            </w:pPr>
            <w:r>
              <w:rPr>
                <w:sz w:val="18"/>
                <w:szCs w:val="18"/>
                <w:lang w:val="en-GB"/>
              </w:rPr>
              <w:t>c) […]</w:t>
            </w:r>
          </w:p>
          <w:p w14:paraId="3FC465CF" w14:textId="77777777" w:rsidR="005A13AE" w:rsidRPr="00874DCD" w:rsidRDefault="003C44C5" w:rsidP="005A13AE">
            <w:pPr>
              <w:pStyle w:val="BodyText"/>
              <w:spacing w:after="0"/>
              <w:jc w:val="both"/>
              <w:rPr>
                <w:sz w:val="18"/>
                <w:szCs w:val="18"/>
                <w:lang w:val="en-GB"/>
              </w:rPr>
            </w:pPr>
            <w:r>
              <w:rPr>
                <w:sz w:val="18"/>
                <w:szCs w:val="18"/>
                <w:lang w:val="en-GB"/>
              </w:rPr>
              <w:t>d) issuance, delivery and activation;</w:t>
            </w:r>
          </w:p>
          <w:p w14:paraId="6C827F8D" w14:textId="77777777" w:rsidR="005A13AE" w:rsidRPr="00874DCD" w:rsidRDefault="003C44C5" w:rsidP="005A13AE">
            <w:pPr>
              <w:pStyle w:val="BodyText"/>
              <w:spacing w:after="0"/>
              <w:jc w:val="both"/>
              <w:rPr>
                <w:sz w:val="18"/>
                <w:szCs w:val="18"/>
                <w:lang w:val="en-GB"/>
              </w:rPr>
            </w:pPr>
            <w:r>
              <w:rPr>
                <w:sz w:val="18"/>
                <w:szCs w:val="18"/>
                <w:lang w:val="en-GB"/>
              </w:rPr>
              <w:t>e) suspension, revocation and reactivation;</w:t>
            </w:r>
          </w:p>
          <w:p w14:paraId="65643DC1" w14:textId="77777777" w:rsidR="005A13AE" w:rsidRPr="00874DCD" w:rsidRDefault="003C44C5" w:rsidP="005A13AE">
            <w:pPr>
              <w:pStyle w:val="BodyText"/>
              <w:spacing w:after="0"/>
              <w:jc w:val="both"/>
              <w:rPr>
                <w:sz w:val="18"/>
                <w:szCs w:val="18"/>
                <w:lang w:val="en-GB"/>
              </w:rPr>
            </w:pPr>
            <w:r>
              <w:rPr>
                <w:sz w:val="18"/>
                <w:szCs w:val="18"/>
                <w:lang w:val="en-GB"/>
              </w:rPr>
              <w:t>f) renewal and replacement; and</w:t>
            </w:r>
          </w:p>
          <w:p w14:paraId="51A206EE" w14:textId="77777777" w:rsidR="005A13AE" w:rsidRPr="00874DCD" w:rsidRDefault="003C44C5" w:rsidP="005A13AE">
            <w:pPr>
              <w:pStyle w:val="BodyText"/>
              <w:spacing w:after="0"/>
              <w:jc w:val="both"/>
              <w:rPr>
                <w:sz w:val="18"/>
                <w:szCs w:val="18"/>
                <w:lang w:val="en-GB"/>
              </w:rPr>
            </w:pPr>
            <w:r>
              <w:rPr>
                <w:sz w:val="18"/>
                <w:szCs w:val="18"/>
                <w:lang w:val="en-GB"/>
              </w:rPr>
              <w:t>g) […]</w:t>
            </w:r>
          </w:p>
          <w:p w14:paraId="4FF0AEED" w14:textId="77777777" w:rsidR="005A13AE" w:rsidRPr="00874DCD" w:rsidRDefault="005A13AE" w:rsidP="005A13AE">
            <w:pPr>
              <w:pStyle w:val="BodyText"/>
              <w:spacing w:after="0"/>
              <w:jc w:val="both"/>
              <w:rPr>
                <w:lang w:val="en-GB"/>
              </w:rPr>
            </w:pPr>
          </w:p>
        </w:tc>
      </w:tr>
      <w:tr w:rsidR="008147B4" w14:paraId="5C39A185" w14:textId="77777777" w:rsidTr="00423E12">
        <w:tc>
          <w:tcPr>
            <w:tcW w:w="709" w:type="dxa"/>
            <w:shd w:val="clear" w:color="auto" w:fill="D9D9D9" w:themeFill="background1" w:themeFillShade="D9"/>
          </w:tcPr>
          <w:p w14:paraId="7385C740" w14:textId="77777777" w:rsidR="00423E12" w:rsidRPr="00423E12" w:rsidRDefault="003C44C5" w:rsidP="00423E12">
            <w:pPr>
              <w:pStyle w:val="BodyText"/>
              <w:ind w:left="360"/>
              <w:rPr>
                <w:b/>
                <w:sz w:val="18"/>
                <w:szCs w:val="18"/>
              </w:rPr>
            </w:pPr>
            <w:r>
              <w:rPr>
                <w:b/>
                <w:bCs/>
                <w:sz w:val="18"/>
                <w:szCs w:val="18"/>
                <w:lang w:val="en-GB"/>
              </w:rPr>
              <w:t>NO.</w:t>
            </w:r>
          </w:p>
        </w:tc>
        <w:tc>
          <w:tcPr>
            <w:tcW w:w="1134" w:type="dxa"/>
            <w:shd w:val="clear" w:color="auto" w:fill="D9D9D9" w:themeFill="background1" w:themeFillShade="D9"/>
          </w:tcPr>
          <w:p w14:paraId="6E39C5FA" w14:textId="77777777" w:rsidR="00423E12" w:rsidRPr="00423E12" w:rsidRDefault="003C44C5" w:rsidP="005A13AE">
            <w:pPr>
              <w:pStyle w:val="BodyText"/>
              <w:rPr>
                <w:b/>
                <w:sz w:val="18"/>
                <w:szCs w:val="18"/>
              </w:rPr>
            </w:pPr>
            <w:r>
              <w:rPr>
                <w:b/>
                <w:bCs/>
                <w:sz w:val="18"/>
                <w:szCs w:val="18"/>
                <w:lang w:val="en-GB"/>
              </w:rPr>
              <w:t>LEVEL OF ASSURANCE</w:t>
            </w:r>
          </w:p>
        </w:tc>
        <w:tc>
          <w:tcPr>
            <w:tcW w:w="4253" w:type="dxa"/>
            <w:shd w:val="clear" w:color="auto" w:fill="D9D9D9" w:themeFill="background1" w:themeFillShade="D9"/>
          </w:tcPr>
          <w:p w14:paraId="396CFF08" w14:textId="77777777" w:rsidR="00423E12" w:rsidRPr="00874DCD" w:rsidRDefault="003C44C5" w:rsidP="00423E12">
            <w:pPr>
              <w:pStyle w:val="BodyText"/>
              <w:rPr>
                <w:b/>
                <w:sz w:val="18"/>
                <w:szCs w:val="18"/>
                <w:lang w:val="en-GB"/>
              </w:rPr>
            </w:pPr>
            <w:r>
              <w:rPr>
                <w:b/>
                <w:bCs/>
                <w:sz w:val="18"/>
                <w:szCs w:val="18"/>
                <w:lang w:val="en-GB"/>
              </w:rPr>
              <w:t>REQUIREMENT PERTAINING TO THE IDENTIFICATION SERVICE (SUMMARY)</w:t>
            </w:r>
          </w:p>
        </w:tc>
        <w:tc>
          <w:tcPr>
            <w:tcW w:w="5528" w:type="dxa"/>
            <w:shd w:val="clear" w:color="auto" w:fill="D9D9D9" w:themeFill="background1" w:themeFillShade="D9"/>
          </w:tcPr>
          <w:p w14:paraId="2580AF73" w14:textId="77777777" w:rsidR="00423E12" w:rsidRPr="00423E12" w:rsidRDefault="003C44C5" w:rsidP="001A1E52">
            <w:pPr>
              <w:pStyle w:val="BodyText"/>
              <w:jc w:val="both"/>
              <w:rPr>
                <w:b/>
                <w:sz w:val="18"/>
                <w:szCs w:val="18"/>
              </w:rPr>
            </w:pPr>
            <w:r>
              <w:rPr>
                <w:b/>
                <w:bCs/>
                <w:sz w:val="18"/>
                <w:szCs w:val="18"/>
                <w:lang w:val="en-GB"/>
              </w:rPr>
              <w:t>PROVISIONS</w:t>
            </w:r>
          </w:p>
        </w:tc>
        <w:tc>
          <w:tcPr>
            <w:tcW w:w="1276" w:type="dxa"/>
            <w:shd w:val="clear" w:color="auto" w:fill="D9D9D9" w:themeFill="background1" w:themeFillShade="D9"/>
          </w:tcPr>
          <w:p w14:paraId="54D78493" w14:textId="77777777" w:rsidR="00423E12" w:rsidRPr="00423E12" w:rsidRDefault="003C44C5" w:rsidP="005A13AE">
            <w:pPr>
              <w:pStyle w:val="BodyText"/>
              <w:rPr>
                <w:b/>
                <w:sz w:val="18"/>
                <w:szCs w:val="18"/>
              </w:rPr>
            </w:pPr>
            <w:r>
              <w:rPr>
                <w:b/>
                <w:bCs/>
                <w:sz w:val="18"/>
                <w:szCs w:val="18"/>
                <w:lang w:val="en-GB"/>
              </w:rPr>
              <w:t>STANDARD</w:t>
            </w:r>
          </w:p>
        </w:tc>
        <w:tc>
          <w:tcPr>
            <w:tcW w:w="3402" w:type="dxa"/>
            <w:shd w:val="clear" w:color="auto" w:fill="D9D9D9" w:themeFill="background1" w:themeFillShade="D9"/>
          </w:tcPr>
          <w:p w14:paraId="6B05E546" w14:textId="77777777" w:rsidR="00423E12" w:rsidRPr="00423E12" w:rsidRDefault="003C44C5" w:rsidP="005A13AE">
            <w:pPr>
              <w:pStyle w:val="BodyText"/>
              <w:rPr>
                <w:b/>
                <w:sz w:val="18"/>
                <w:szCs w:val="18"/>
              </w:rPr>
            </w:pPr>
            <w:r>
              <w:rPr>
                <w:b/>
                <w:bCs/>
                <w:sz w:val="18"/>
                <w:szCs w:val="18"/>
                <w:lang w:val="en-GB"/>
              </w:rPr>
              <w:t>NOTES</w:t>
            </w:r>
          </w:p>
        </w:tc>
      </w:tr>
      <w:tr w:rsidR="008147B4" w:rsidRPr="00874DCD" w14:paraId="4D11BA85" w14:textId="77777777" w:rsidTr="000801A0">
        <w:tc>
          <w:tcPr>
            <w:tcW w:w="709" w:type="dxa"/>
          </w:tcPr>
          <w:p w14:paraId="29F64528" w14:textId="77777777" w:rsidR="001A1E52" w:rsidRPr="00EF728D" w:rsidRDefault="001A1E52" w:rsidP="00900D8A">
            <w:pPr>
              <w:pStyle w:val="BodyText"/>
              <w:numPr>
                <w:ilvl w:val="0"/>
                <w:numId w:val="23"/>
              </w:numPr>
              <w:rPr>
                <w:sz w:val="18"/>
                <w:szCs w:val="18"/>
              </w:rPr>
            </w:pPr>
          </w:p>
        </w:tc>
        <w:tc>
          <w:tcPr>
            <w:tcW w:w="1134" w:type="dxa"/>
          </w:tcPr>
          <w:p w14:paraId="67C7E133" w14:textId="77777777" w:rsidR="001A1E52" w:rsidRPr="00EF728D" w:rsidRDefault="003C44C5" w:rsidP="005A13AE">
            <w:pPr>
              <w:pStyle w:val="BodyText"/>
              <w:rPr>
                <w:sz w:val="18"/>
                <w:szCs w:val="18"/>
              </w:rPr>
            </w:pPr>
            <w:r>
              <w:rPr>
                <w:sz w:val="18"/>
                <w:szCs w:val="18"/>
                <w:lang w:val="en-GB"/>
              </w:rPr>
              <w:t>S, H</w:t>
            </w:r>
          </w:p>
        </w:tc>
        <w:tc>
          <w:tcPr>
            <w:tcW w:w="4253" w:type="dxa"/>
          </w:tcPr>
          <w:p w14:paraId="7A176147" w14:textId="77777777" w:rsidR="001A1E52" w:rsidRPr="00874DCD" w:rsidRDefault="003C44C5" w:rsidP="00B17620">
            <w:pPr>
              <w:pStyle w:val="BodyText"/>
              <w:rPr>
                <w:sz w:val="18"/>
                <w:szCs w:val="18"/>
                <w:lang w:val="en-GB"/>
              </w:rPr>
            </w:pPr>
            <w:r>
              <w:rPr>
                <w:sz w:val="18"/>
                <w:szCs w:val="18"/>
                <w:lang w:val="en-GB"/>
              </w:rPr>
              <w:t>The identification is not connected to the person (personalised) before initial identification. The identification means factors are connected to the identification means holder.</w:t>
            </w:r>
          </w:p>
        </w:tc>
        <w:tc>
          <w:tcPr>
            <w:tcW w:w="5528" w:type="dxa"/>
          </w:tcPr>
          <w:p w14:paraId="6DFBD561" w14:textId="77777777" w:rsidR="001A1E52" w:rsidRPr="00874DCD" w:rsidRDefault="003C44C5" w:rsidP="00BD068C">
            <w:pPr>
              <w:pStyle w:val="BodyText"/>
              <w:spacing w:after="0"/>
              <w:jc w:val="both"/>
              <w:rPr>
                <w:b/>
                <w:sz w:val="18"/>
                <w:szCs w:val="18"/>
                <w:lang w:val="en-GB"/>
              </w:rPr>
            </w:pPr>
            <w:r>
              <w:rPr>
                <w:b/>
                <w:bCs/>
                <w:sz w:val="18"/>
                <w:szCs w:val="18"/>
                <w:lang w:val="en-GB"/>
              </w:rPr>
              <w:t>M72B, section 6.3: Connecting identification means to a person</w:t>
            </w:r>
          </w:p>
          <w:p w14:paraId="7135DC5A" w14:textId="77777777" w:rsidR="00737DD0" w:rsidRPr="00874DCD" w:rsidRDefault="003C44C5" w:rsidP="00BD068C">
            <w:pPr>
              <w:pStyle w:val="BodyText"/>
              <w:spacing w:after="0"/>
              <w:jc w:val="both"/>
              <w:rPr>
                <w:sz w:val="18"/>
                <w:szCs w:val="18"/>
                <w:lang w:val="en-GB"/>
              </w:rPr>
            </w:pPr>
            <w:r>
              <w:rPr>
                <w:sz w:val="18"/>
                <w:szCs w:val="18"/>
                <w:lang w:val="en-GB"/>
              </w:rPr>
              <w:t>6.3.1</w:t>
            </w:r>
          </w:p>
          <w:p w14:paraId="3A535B1D" w14:textId="77777777" w:rsidR="00737DD0" w:rsidRPr="00874DCD" w:rsidRDefault="003C44C5" w:rsidP="00BD068C">
            <w:pPr>
              <w:pStyle w:val="BodyText"/>
              <w:spacing w:after="0"/>
              <w:jc w:val="both"/>
              <w:rPr>
                <w:sz w:val="18"/>
                <w:lang w:val="en-GB"/>
              </w:rPr>
            </w:pPr>
            <w:r>
              <w:rPr>
                <w:sz w:val="18"/>
                <w:lang w:val="en-GB"/>
              </w:rPr>
              <w:t xml:space="preserve">The authentication factors </w:t>
            </w:r>
            <w:r>
              <w:rPr>
                <w:sz w:val="18"/>
                <w:szCs w:val="18"/>
                <w:lang w:val="en-GB"/>
              </w:rPr>
              <w:t>of the identification means must be bound to the identification means holder in the identification scheme.</w:t>
            </w:r>
          </w:p>
          <w:p w14:paraId="2ADB2919" w14:textId="77777777" w:rsidR="00737DD0" w:rsidRPr="00874DCD" w:rsidRDefault="003C44C5" w:rsidP="00BD068C">
            <w:pPr>
              <w:pStyle w:val="BodyText"/>
              <w:spacing w:after="0"/>
              <w:jc w:val="both"/>
              <w:rPr>
                <w:sz w:val="18"/>
                <w:szCs w:val="18"/>
                <w:lang w:val="en-GB"/>
              </w:rPr>
            </w:pPr>
            <w:r>
              <w:rPr>
                <w:sz w:val="18"/>
                <w:szCs w:val="18"/>
                <w:lang w:val="en-GB"/>
              </w:rPr>
              <w:t>6.3.2</w:t>
            </w:r>
          </w:p>
          <w:p w14:paraId="34C47B73" w14:textId="77777777" w:rsidR="001A1E52" w:rsidRPr="00874DCD" w:rsidRDefault="003C44C5" w:rsidP="008776A6">
            <w:pPr>
              <w:pStyle w:val="BodyText"/>
              <w:jc w:val="both"/>
              <w:rPr>
                <w:sz w:val="18"/>
                <w:szCs w:val="18"/>
                <w:lang w:val="en-GB"/>
              </w:rPr>
            </w:pPr>
            <w:r>
              <w:rPr>
                <w:sz w:val="18"/>
                <w:szCs w:val="18"/>
                <w:lang w:val="en-GB"/>
              </w:rPr>
              <w:t xml:space="preserve">An identification means shall not be bound to an applicant before the applicant has passed initial identification or it </w:t>
            </w:r>
            <w:r>
              <w:rPr>
                <w:sz w:val="18"/>
                <w:szCs w:val="18"/>
                <w:lang w:val="en-GB"/>
              </w:rPr>
              <w:lastRenderedPageBreak/>
              <w:t xml:space="preserve">has been otherwise ensured in the process of granting an identification means that the identification means is not functional before the initial identification referred to in section 17 of the Identification and Trust Services Act has been performed. </w:t>
            </w:r>
          </w:p>
        </w:tc>
        <w:tc>
          <w:tcPr>
            <w:tcW w:w="1276" w:type="dxa"/>
          </w:tcPr>
          <w:p w14:paraId="70C0BCAC" w14:textId="77777777" w:rsidR="001A1E52" w:rsidRPr="00874DCD" w:rsidRDefault="001A1E52" w:rsidP="005A13AE">
            <w:pPr>
              <w:pStyle w:val="BodyText"/>
              <w:rPr>
                <w:lang w:val="en-GB"/>
              </w:rPr>
            </w:pPr>
          </w:p>
        </w:tc>
        <w:tc>
          <w:tcPr>
            <w:tcW w:w="3402" w:type="dxa"/>
          </w:tcPr>
          <w:p w14:paraId="2D1300C8" w14:textId="77777777" w:rsidR="001A1E52" w:rsidRPr="00874DCD" w:rsidRDefault="001A1E52" w:rsidP="005A13AE">
            <w:pPr>
              <w:pStyle w:val="BodyText"/>
              <w:rPr>
                <w:lang w:val="en-GB"/>
              </w:rPr>
            </w:pPr>
          </w:p>
        </w:tc>
      </w:tr>
      <w:tr w:rsidR="008147B4" w:rsidRPr="00874DCD" w14:paraId="3DE42D9C" w14:textId="77777777" w:rsidTr="000801A0">
        <w:tc>
          <w:tcPr>
            <w:tcW w:w="709" w:type="dxa"/>
          </w:tcPr>
          <w:p w14:paraId="3C2D4D32" w14:textId="77777777" w:rsidR="005A13AE" w:rsidRPr="00874DCD" w:rsidRDefault="005A13AE" w:rsidP="00900D8A">
            <w:pPr>
              <w:pStyle w:val="BodyText"/>
              <w:numPr>
                <w:ilvl w:val="0"/>
                <w:numId w:val="23"/>
              </w:numPr>
              <w:rPr>
                <w:sz w:val="18"/>
                <w:szCs w:val="18"/>
                <w:lang w:val="en-GB"/>
              </w:rPr>
            </w:pPr>
          </w:p>
        </w:tc>
        <w:tc>
          <w:tcPr>
            <w:tcW w:w="1134" w:type="dxa"/>
          </w:tcPr>
          <w:p w14:paraId="30F73894" w14:textId="77777777" w:rsidR="005A13AE" w:rsidRPr="00EF728D" w:rsidRDefault="003C44C5" w:rsidP="005A13AE">
            <w:pPr>
              <w:pStyle w:val="BodyText"/>
              <w:rPr>
                <w:sz w:val="18"/>
                <w:szCs w:val="18"/>
              </w:rPr>
            </w:pPr>
            <w:r>
              <w:rPr>
                <w:sz w:val="18"/>
                <w:szCs w:val="18"/>
                <w:lang w:val="en-GB"/>
              </w:rPr>
              <w:t>S, H</w:t>
            </w:r>
          </w:p>
        </w:tc>
        <w:tc>
          <w:tcPr>
            <w:tcW w:w="4253" w:type="dxa"/>
          </w:tcPr>
          <w:p w14:paraId="17424F33" w14:textId="77777777" w:rsidR="00AD01FC" w:rsidRPr="00874DCD" w:rsidRDefault="003C44C5" w:rsidP="000E1984">
            <w:pPr>
              <w:pStyle w:val="BodyText"/>
              <w:rPr>
                <w:sz w:val="18"/>
                <w:szCs w:val="18"/>
                <w:lang w:val="en-GB"/>
              </w:rPr>
            </w:pPr>
            <w:r>
              <w:rPr>
                <w:sz w:val="18"/>
                <w:szCs w:val="18"/>
                <w:lang w:val="en-GB"/>
              </w:rPr>
              <w:t>The personal data of a natural person is checked from the population information system when issuing an identification means and regularly during the validity of the identification means.</w:t>
            </w:r>
          </w:p>
        </w:tc>
        <w:tc>
          <w:tcPr>
            <w:tcW w:w="5528" w:type="dxa"/>
          </w:tcPr>
          <w:p w14:paraId="65E50B4D" w14:textId="77777777" w:rsidR="005A13AE" w:rsidRPr="00874DCD" w:rsidRDefault="003C44C5" w:rsidP="005A13AE">
            <w:pPr>
              <w:pStyle w:val="BodyText"/>
              <w:spacing w:after="0"/>
              <w:jc w:val="both"/>
              <w:rPr>
                <w:b/>
                <w:sz w:val="18"/>
                <w:szCs w:val="18"/>
                <w:lang w:val="en-GB"/>
              </w:rPr>
            </w:pPr>
            <w:r>
              <w:rPr>
                <w:b/>
                <w:bCs/>
                <w:sz w:val="18"/>
                <w:szCs w:val="18"/>
                <w:lang w:val="en-GB"/>
              </w:rPr>
              <w:t>ITSA, section 7: Use of data stored in the Population Information System</w:t>
            </w:r>
          </w:p>
          <w:p w14:paraId="1EEF7685" w14:textId="77777777" w:rsidR="005A13AE" w:rsidRPr="00874DCD" w:rsidRDefault="005A13AE" w:rsidP="005A13AE">
            <w:pPr>
              <w:pStyle w:val="BodyText"/>
              <w:spacing w:after="0"/>
              <w:jc w:val="both"/>
              <w:rPr>
                <w:sz w:val="18"/>
                <w:szCs w:val="18"/>
                <w:lang w:val="en-GB"/>
              </w:rPr>
            </w:pPr>
          </w:p>
          <w:p w14:paraId="63A29538" w14:textId="77777777" w:rsidR="005A13AE" w:rsidRPr="00874DCD" w:rsidRDefault="003C44C5" w:rsidP="005A13AE">
            <w:pPr>
              <w:pStyle w:val="BodyText"/>
              <w:spacing w:after="0"/>
              <w:jc w:val="both"/>
              <w:rPr>
                <w:sz w:val="18"/>
                <w:szCs w:val="18"/>
                <w:lang w:val="en-GB"/>
              </w:rPr>
            </w:pPr>
            <w:r>
              <w:rPr>
                <w:sz w:val="18"/>
                <w:szCs w:val="18"/>
                <w:lang w:val="en-GB"/>
              </w:rPr>
              <w:t>The provider of an identification means and a certification service provider offering a trust service must use the Population Information System to obtain and update the data they need in order to be able to offer a service for identifying a natural person. The identification service provider shall also ensure that the data it needs for the purpose of offering identification services are up-to-date with the data in the Population Information System. </w:t>
            </w:r>
          </w:p>
          <w:p w14:paraId="6F437B6E" w14:textId="77777777" w:rsidR="005A13AE" w:rsidRPr="00874DCD" w:rsidRDefault="003C44C5" w:rsidP="005A13AE">
            <w:pPr>
              <w:pStyle w:val="BodyText"/>
              <w:spacing w:after="0"/>
              <w:jc w:val="both"/>
              <w:rPr>
                <w:sz w:val="18"/>
                <w:szCs w:val="18"/>
                <w:lang w:val="en-GB"/>
              </w:rPr>
            </w:pPr>
            <w:r>
              <w:rPr>
                <w:sz w:val="18"/>
                <w:szCs w:val="18"/>
                <w:lang w:val="en-GB"/>
              </w:rPr>
              <w:t>[…]</w:t>
            </w:r>
          </w:p>
          <w:p w14:paraId="0AE30EFE" w14:textId="77777777" w:rsidR="00423E12" w:rsidRPr="00874DCD" w:rsidRDefault="00423E12" w:rsidP="005A13AE">
            <w:pPr>
              <w:pStyle w:val="BodyText"/>
              <w:spacing w:after="0"/>
              <w:jc w:val="both"/>
              <w:rPr>
                <w:sz w:val="18"/>
                <w:szCs w:val="18"/>
                <w:lang w:val="en-GB"/>
              </w:rPr>
            </w:pPr>
          </w:p>
          <w:p w14:paraId="43C2ECA2" w14:textId="77777777" w:rsidR="00FE7B6C" w:rsidRPr="00874DCD" w:rsidRDefault="003C44C5" w:rsidP="00FE7B6C">
            <w:pPr>
              <w:pStyle w:val="BodyText"/>
              <w:spacing w:after="0"/>
              <w:jc w:val="both"/>
              <w:rPr>
                <w:b/>
                <w:sz w:val="18"/>
                <w:szCs w:val="18"/>
                <w:lang w:val="en-GB"/>
              </w:rPr>
            </w:pPr>
            <w:r>
              <w:rPr>
                <w:b/>
                <w:bCs/>
                <w:sz w:val="18"/>
                <w:szCs w:val="18"/>
                <w:lang w:val="en-GB"/>
              </w:rPr>
              <w:t>See M72B, section 12: Minimum set of data to be relayed in a trust network</w:t>
            </w:r>
          </w:p>
          <w:p w14:paraId="27FCCBD5" w14:textId="77777777" w:rsidR="005A13AE" w:rsidRPr="00874DCD" w:rsidRDefault="005A13AE" w:rsidP="00032860">
            <w:pPr>
              <w:pStyle w:val="BodyText"/>
              <w:spacing w:after="0"/>
              <w:jc w:val="both"/>
              <w:rPr>
                <w:sz w:val="18"/>
                <w:szCs w:val="18"/>
                <w:lang w:val="en-GB"/>
              </w:rPr>
            </w:pPr>
          </w:p>
          <w:p w14:paraId="28248113" w14:textId="77777777" w:rsidR="00E34B5E" w:rsidRPr="00874DCD" w:rsidRDefault="003C44C5" w:rsidP="00032860">
            <w:pPr>
              <w:pStyle w:val="BodyText"/>
              <w:spacing w:after="0"/>
              <w:jc w:val="both"/>
              <w:rPr>
                <w:b/>
                <w:bCs/>
                <w:sz w:val="18"/>
                <w:szCs w:val="18"/>
                <w:lang w:val="en-GB"/>
              </w:rPr>
            </w:pPr>
            <w:r>
              <w:rPr>
                <w:b/>
                <w:bCs/>
                <w:sz w:val="18"/>
                <w:szCs w:val="18"/>
                <w:lang w:val="en-GB"/>
              </w:rPr>
              <w:t>LOA Annex, section 2.1.2: Identity proofing and verification (natural person)</w:t>
            </w:r>
          </w:p>
          <w:p w14:paraId="1B786F73" w14:textId="77777777" w:rsidR="00E34B5E" w:rsidRPr="00874DCD" w:rsidRDefault="003C44C5" w:rsidP="00032860">
            <w:pPr>
              <w:pStyle w:val="BodyText"/>
              <w:spacing w:after="0"/>
              <w:jc w:val="both"/>
              <w:rPr>
                <w:sz w:val="18"/>
                <w:szCs w:val="18"/>
                <w:lang w:val="en-GB"/>
              </w:rPr>
            </w:pPr>
            <w:r>
              <w:rPr>
                <w:sz w:val="18"/>
                <w:szCs w:val="18"/>
                <w:lang w:val="en-GB"/>
              </w:rPr>
              <w:t>Substantial:</w:t>
            </w:r>
          </w:p>
          <w:p w14:paraId="7658556F" w14:textId="77777777" w:rsidR="00E34B5E" w:rsidRPr="00874DCD" w:rsidRDefault="003C44C5" w:rsidP="00032860">
            <w:pPr>
              <w:pStyle w:val="BodyText"/>
              <w:spacing w:after="0"/>
              <w:jc w:val="both"/>
              <w:rPr>
                <w:sz w:val="18"/>
                <w:szCs w:val="18"/>
                <w:lang w:val="en-GB"/>
              </w:rPr>
            </w:pPr>
            <w:r>
              <w:rPr>
                <w:sz w:val="18"/>
                <w:szCs w:val="18"/>
                <w:lang w:val="en-GB"/>
              </w:rPr>
              <w:t xml:space="preserve">1. The person has been verified to be in possession of evidence recognised by the Member State in which the application for the electronic identity means is being made and representing the claimed identity </w:t>
            </w:r>
          </w:p>
          <w:p w14:paraId="35D2682E" w14:textId="77777777" w:rsidR="00E34B5E" w:rsidRPr="00874DCD" w:rsidRDefault="003C44C5" w:rsidP="00032860">
            <w:pPr>
              <w:pStyle w:val="BodyText"/>
              <w:spacing w:after="0"/>
              <w:jc w:val="both"/>
              <w:rPr>
                <w:sz w:val="18"/>
                <w:szCs w:val="18"/>
                <w:lang w:val="en-GB"/>
              </w:rPr>
            </w:pPr>
            <w:r>
              <w:rPr>
                <w:sz w:val="18"/>
                <w:szCs w:val="18"/>
                <w:lang w:val="en-GB"/>
              </w:rPr>
              <w:t xml:space="preserve">and </w:t>
            </w:r>
          </w:p>
          <w:p w14:paraId="63F37311" w14:textId="77777777" w:rsidR="00E34B5E" w:rsidRPr="00874DCD" w:rsidRDefault="003C44C5" w:rsidP="00032860">
            <w:pPr>
              <w:pStyle w:val="BodyText"/>
              <w:spacing w:after="0"/>
              <w:jc w:val="both"/>
              <w:rPr>
                <w:sz w:val="18"/>
                <w:szCs w:val="18"/>
                <w:lang w:val="en-GB"/>
              </w:rPr>
            </w:pPr>
            <w:r>
              <w:rPr>
                <w:sz w:val="18"/>
                <w:szCs w:val="18"/>
                <w:lang w:val="en-GB"/>
              </w:rPr>
              <w:t xml:space="preserve">the evidence is checked to determine that it is genuine; or, according to an authoritative source, it is known to exist and relates to a real person </w:t>
            </w:r>
          </w:p>
          <w:p w14:paraId="0D924286" w14:textId="77777777" w:rsidR="00E34B5E" w:rsidRPr="00874DCD" w:rsidRDefault="003C44C5" w:rsidP="00032860">
            <w:pPr>
              <w:pStyle w:val="BodyText"/>
              <w:spacing w:after="0"/>
              <w:jc w:val="both"/>
              <w:rPr>
                <w:sz w:val="18"/>
                <w:szCs w:val="18"/>
                <w:lang w:val="en-GB"/>
              </w:rPr>
            </w:pPr>
            <w:r>
              <w:rPr>
                <w:sz w:val="18"/>
                <w:szCs w:val="18"/>
                <w:lang w:val="en-GB"/>
              </w:rPr>
              <w:t xml:space="preserve">and </w:t>
            </w:r>
          </w:p>
          <w:p w14:paraId="3F0EBF02" w14:textId="77777777" w:rsidR="00E34B5E" w:rsidRPr="00874DCD" w:rsidRDefault="003C44C5" w:rsidP="00032860">
            <w:pPr>
              <w:pStyle w:val="BodyText"/>
              <w:spacing w:after="0"/>
              <w:jc w:val="both"/>
              <w:rPr>
                <w:sz w:val="18"/>
                <w:szCs w:val="18"/>
                <w:lang w:val="en-GB"/>
              </w:rPr>
            </w:pPr>
            <w:r>
              <w:rPr>
                <w:sz w:val="18"/>
                <w:szCs w:val="18"/>
                <w:lang w:val="en-GB"/>
              </w:rPr>
              <w:t>steps have been taken to minimise the risk that the person’s identity is not the claimed identity, taking into account for instance the risk of lost, stolen, suspended, revoked or expired evidence;</w:t>
            </w:r>
          </w:p>
        </w:tc>
        <w:tc>
          <w:tcPr>
            <w:tcW w:w="1276" w:type="dxa"/>
          </w:tcPr>
          <w:p w14:paraId="33C28FA3" w14:textId="77777777" w:rsidR="005A13AE" w:rsidRPr="00874DCD" w:rsidRDefault="005A13AE" w:rsidP="005A13AE">
            <w:pPr>
              <w:pStyle w:val="BodyText"/>
              <w:rPr>
                <w:lang w:val="en-GB"/>
              </w:rPr>
            </w:pPr>
          </w:p>
        </w:tc>
        <w:tc>
          <w:tcPr>
            <w:tcW w:w="3402" w:type="dxa"/>
          </w:tcPr>
          <w:p w14:paraId="4A0D26DF" w14:textId="77777777" w:rsidR="00640727" w:rsidRPr="00874DCD" w:rsidRDefault="003C44C5" w:rsidP="00032860">
            <w:pPr>
              <w:pStyle w:val="BodyText"/>
              <w:spacing w:after="0"/>
              <w:jc w:val="both"/>
              <w:rPr>
                <w:sz w:val="18"/>
                <w:szCs w:val="18"/>
                <w:lang w:val="en-GB"/>
              </w:rPr>
            </w:pPr>
            <w:r>
              <w:rPr>
                <w:sz w:val="18"/>
                <w:szCs w:val="18"/>
                <w:lang w:val="en-GB"/>
              </w:rPr>
              <w:t>The frequency of regular verification</w:t>
            </w:r>
            <w:r>
              <w:rPr>
                <w:color w:val="808080" w:themeColor="background1" w:themeShade="80"/>
                <w:sz w:val="18"/>
                <w:szCs w:val="18"/>
                <w:lang w:val="en-GB"/>
              </w:rPr>
              <w:t xml:space="preserve"> </w:t>
            </w:r>
            <w:r>
              <w:rPr>
                <w:sz w:val="18"/>
                <w:szCs w:val="18"/>
                <w:lang w:val="en-GB"/>
              </w:rPr>
              <w:t>has not been defined.</w:t>
            </w:r>
          </w:p>
          <w:p w14:paraId="75991DDD" w14:textId="77777777" w:rsidR="00640727" w:rsidRPr="00874DCD" w:rsidRDefault="003C44C5" w:rsidP="00032860">
            <w:pPr>
              <w:pStyle w:val="BodyText"/>
              <w:spacing w:after="0"/>
              <w:jc w:val="both"/>
              <w:rPr>
                <w:sz w:val="18"/>
                <w:szCs w:val="18"/>
                <w:lang w:val="en-GB"/>
              </w:rPr>
            </w:pPr>
            <w:r>
              <w:rPr>
                <w:sz w:val="18"/>
                <w:szCs w:val="18"/>
                <w:lang w:val="en-GB"/>
              </w:rPr>
              <w:t>Weekly verification is a good established practice.</w:t>
            </w:r>
          </w:p>
          <w:p w14:paraId="0E1B93DC" w14:textId="77777777" w:rsidR="00640727" w:rsidRPr="00874DCD" w:rsidRDefault="00640727" w:rsidP="00032860">
            <w:pPr>
              <w:pStyle w:val="BodyText"/>
              <w:spacing w:after="0"/>
              <w:jc w:val="both"/>
              <w:rPr>
                <w:color w:val="808080" w:themeColor="background1" w:themeShade="80"/>
                <w:sz w:val="18"/>
                <w:szCs w:val="18"/>
                <w:lang w:val="en-GB"/>
              </w:rPr>
            </w:pPr>
          </w:p>
          <w:p w14:paraId="53041A0A" w14:textId="77777777" w:rsidR="00032860" w:rsidRPr="00874DCD" w:rsidRDefault="003C44C5" w:rsidP="00032860">
            <w:pPr>
              <w:pStyle w:val="BodyText"/>
              <w:spacing w:after="0"/>
              <w:jc w:val="both"/>
              <w:rPr>
                <w:sz w:val="18"/>
                <w:szCs w:val="18"/>
                <w:lang w:val="en-GB"/>
              </w:rPr>
            </w:pPr>
            <w:r>
              <w:rPr>
                <w:color w:val="808080" w:themeColor="background1" w:themeShade="80"/>
                <w:sz w:val="18"/>
                <w:szCs w:val="18"/>
                <w:lang w:val="en-GB"/>
              </w:rPr>
              <w:t xml:space="preserve">Cf. (no reference in the Identification Act; applied formally only if the procedure is notified) </w:t>
            </w:r>
          </w:p>
          <w:p w14:paraId="5F67D789" w14:textId="77777777" w:rsidR="00032860" w:rsidRPr="00874DCD" w:rsidRDefault="003C44C5" w:rsidP="00032860">
            <w:pPr>
              <w:pStyle w:val="BodyText"/>
              <w:spacing w:after="0"/>
              <w:jc w:val="both"/>
              <w:rPr>
                <w:b/>
                <w:bCs/>
                <w:color w:val="808080" w:themeColor="background1" w:themeShade="80"/>
                <w:sz w:val="18"/>
                <w:szCs w:val="18"/>
                <w:shd w:val="clear" w:color="auto" w:fill="FFFFFF"/>
                <w:lang w:val="en-GB"/>
              </w:rPr>
            </w:pPr>
            <w:r>
              <w:rPr>
                <w:b/>
                <w:bCs/>
                <w:color w:val="808080" w:themeColor="background1" w:themeShade="80"/>
                <w:sz w:val="18"/>
                <w:szCs w:val="18"/>
                <w:lang w:val="en-GB"/>
              </w:rPr>
              <w:t xml:space="preserve">LOA 2.1.1: </w:t>
            </w:r>
            <w:r>
              <w:rPr>
                <w:b/>
                <w:bCs/>
                <w:color w:val="808080" w:themeColor="background1" w:themeShade="80"/>
                <w:sz w:val="18"/>
                <w:szCs w:val="18"/>
                <w:shd w:val="clear" w:color="auto" w:fill="FFFFFF"/>
                <w:lang w:val="en-GB"/>
              </w:rPr>
              <w:t>Application and registration</w:t>
            </w:r>
          </w:p>
          <w:p w14:paraId="2DC47DCF" w14:textId="77777777" w:rsidR="00032860" w:rsidRPr="00874DCD" w:rsidRDefault="003C44C5" w:rsidP="00032860">
            <w:pPr>
              <w:pStyle w:val="BodyText"/>
              <w:spacing w:after="0"/>
              <w:jc w:val="both"/>
              <w:rPr>
                <w:sz w:val="18"/>
                <w:szCs w:val="18"/>
                <w:lang w:val="en-GB"/>
              </w:rPr>
            </w:pPr>
            <w:r>
              <w:rPr>
                <w:color w:val="808080" w:themeColor="background1" w:themeShade="80"/>
                <w:sz w:val="18"/>
                <w:szCs w:val="18"/>
                <w:lang w:val="en-GB"/>
              </w:rPr>
              <w:t>3. Appropriate identification data required for identity proofing is collected.</w:t>
            </w:r>
          </w:p>
          <w:p w14:paraId="661B3C46" w14:textId="77777777" w:rsidR="005A13AE" w:rsidRPr="00874DCD" w:rsidRDefault="005A13AE" w:rsidP="005A13AE">
            <w:pPr>
              <w:pStyle w:val="BodyText"/>
              <w:rPr>
                <w:lang w:val="en-GB"/>
              </w:rPr>
            </w:pPr>
          </w:p>
        </w:tc>
      </w:tr>
      <w:tr w:rsidR="008147B4" w:rsidRPr="00874DCD" w14:paraId="4D443CCF" w14:textId="77777777" w:rsidTr="000801A0">
        <w:tc>
          <w:tcPr>
            <w:tcW w:w="709" w:type="dxa"/>
          </w:tcPr>
          <w:p w14:paraId="75B68DE3" w14:textId="77777777" w:rsidR="005A13AE" w:rsidRPr="00874DCD" w:rsidRDefault="005A13AE" w:rsidP="00900D8A">
            <w:pPr>
              <w:pStyle w:val="BodyText"/>
              <w:numPr>
                <w:ilvl w:val="0"/>
                <w:numId w:val="23"/>
              </w:numPr>
              <w:rPr>
                <w:sz w:val="18"/>
                <w:szCs w:val="18"/>
                <w:lang w:val="en-GB"/>
              </w:rPr>
            </w:pPr>
          </w:p>
        </w:tc>
        <w:tc>
          <w:tcPr>
            <w:tcW w:w="1134" w:type="dxa"/>
          </w:tcPr>
          <w:p w14:paraId="776E43F5" w14:textId="77777777" w:rsidR="005A13AE" w:rsidRPr="00EF728D" w:rsidRDefault="003C44C5" w:rsidP="005A13AE">
            <w:pPr>
              <w:pStyle w:val="BodyText"/>
              <w:rPr>
                <w:sz w:val="18"/>
                <w:szCs w:val="18"/>
              </w:rPr>
            </w:pPr>
            <w:r>
              <w:rPr>
                <w:sz w:val="18"/>
                <w:szCs w:val="18"/>
                <w:lang w:val="en-GB"/>
              </w:rPr>
              <w:t>S, H</w:t>
            </w:r>
          </w:p>
        </w:tc>
        <w:tc>
          <w:tcPr>
            <w:tcW w:w="4253" w:type="dxa"/>
          </w:tcPr>
          <w:p w14:paraId="5C321001" w14:textId="77777777" w:rsidR="005A13AE" w:rsidRPr="00874DCD" w:rsidRDefault="003C44C5" w:rsidP="005A13AE">
            <w:pPr>
              <w:pStyle w:val="BodyText"/>
              <w:rPr>
                <w:b/>
                <w:sz w:val="18"/>
                <w:szCs w:val="18"/>
                <w:lang w:val="en-GB"/>
              </w:rPr>
            </w:pPr>
            <w:r>
              <w:rPr>
                <w:b/>
                <w:bCs/>
                <w:sz w:val="18"/>
                <w:szCs w:val="18"/>
                <w:lang w:val="en-GB"/>
              </w:rPr>
              <w:t>Issuance, delivery and activation of an identification means</w:t>
            </w:r>
          </w:p>
          <w:p w14:paraId="079CD5E7" w14:textId="77777777" w:rsidR="00F71AC8" w:rsidRPr="00874DCD" w:rsidRDefault="003C44C5" w:rsidP="00F71AC8">
            <w:pPr>
              <w:pStyle w:val="BodyText"/>
              <w:rPr>
                <w:sz w:val="18"/>
                <w:szCs w:val="18"/>
                <w:lang w:val="en-GB"/>
              </w:rPr>
            </w:pPr>
            <w:r>
              <w:rPr>
                <w:sz w:val="18"/>
                <w:szCs w:val="18"/>
                <w:lang w:val="en-GB"/>
              </w:rPr>
              <w:lastRenderedPageBreak/>
              <w:t>An issuance procedure is used to ensure that the identification means does not unlawfully end up in the possession of a third party when the identification means is being released.</w:t>
            </w:r>
          </w:p>
        </w:tc>
        <w:tc>
          <w:tcPr>
            <w:tcW w:w="5528" w:type="dxa"/>
          </w:tcPr>
          <w:p w14:paraId="26C6A2BC" w14:textId="77777777" w:rsidR="005A13AE" w:rsidRPr="00874DCD" w:rsidRDefault="003C44C5" w:rsidP="005A13AE">
            <w:pPr>
              <w:pStyle w:val="BodyText"/>
              <w:jc w:val="both"/>
              <w:rPr>
                <w:b/>
                <w:sz w:val="18"/>
                <w:szCs w:val="18"/>
                <w:lang w:val="en-GB"/>
              </w:rPr>
            </w:pPr>
            <w:r>
              <w:rPr>
                <w:b/>
                <w:bCs/>
                <w:sz w:val="18"/>
                <w:szCs w:val="18"/>
                <w:lang w:val="en-GB"/>
              </w:rPr>
              <w:lastRenderedPageBreak/>
              <w:t>ITSA, section 20: Issuing an identification means</w:t>
            </w:r>
          </w:p>
          <w:p w14:paraId="2D5DD965" w14:textId="77777777" w:rsidR="005A13AE" w:rsidRPr="00874DCD" w:rsidRDefault="003C44C5" w:rsidP="005A13AE">
            <w:pPr>
              <w:pStyle w:val="BodyText"/>
              <w:spacing w:after="0"/>
              <w:jc w:val="both"/>
              <w:rPr>
                <w:sz w:val="18"/>
                <w:szCs w:val="18"/>
                <w:lang w:val="en-GB"/>
              </w:rPr>
            </w:pPr>
            <w:r>
              <w:rPr>
                <w:sz w:val="18"/>
                <w:szCs w:val="18"/>
                <w:lang w:val="en-GB"/>
              </w:rPr>
              <w:lastRenderedPageBreak/>
              <w:t>The issuance of an identification means is based on the agreement between the applicant for the identification means and the identification service provider. The agreement must be in writing. The agreement can be in electronic format, provided that its content cannot be changed unilaterally and that it remains available to the parties.</w:t>
            </w:r>
          </w:p>
          <w:p w14:paraId="0469BC08" w14:textId="77777777" w:rsidR="005A13AE" w:rsidRPr="00874DCD" w:rsidRDefault="003C44C5" w:rsidP="005A13AE">
            <w:pPr>
              <w:pStyle w:val="BodyText"/>
              <w:spacing w:after="0"/>
              <w:jc w:val="both"/>
              <w:rPr>
                <w:sz w:val="18"/>
                <w:szCs w:val="18"/>
                <w:lang w:val="en-GB"/>
              </w:rPr>
            </w:pPr>
            <w:r>
              <w:rPr>
                <w:sz w:val="18"/>
                <w:szCs w:val="18"/>
                <w:lang w:val="en-GB"/>
              </w:rPr>
              <w:t>[…]</w:t>
            </w:r>
          </w:p>
          <w:p w14:paraId="675F2531" w14:textId="77777777" w:rsidR="00CA7EC2" w:rsidRPr="00874DCD" w:rsidRDefault="00CA7EC2" w:rsidP="005A13AE">
            <w:pPr>
              <w:pStyle w:val="BodyText"/>
              <w:spacing w:after="0"/>
              <w:jc w:val="both"/>
              <w:rPr>
                <w:sz w:val="18"/>
                <w:szCs w:val="18"/>
                <w:lang w:val="en-GB"/>
              </w:rPr>
            </w:pPr>
          </w:p>
          <w:p w14:paraId="4822C209" w14:textId="77777777" w:rsidR="00CA7EC2" w:rsidRPr="00874DCD" w:rsidRDefault="003C44C5" w:rsidP="00CA7EC2">
            <w:pPr>
              <w:pStyle w:val="BodyText"/>
              <w:spacing w:after="0"/>
              <w:jc w:val="both"/>
              <w:rPr>
                <w:sz w:val="18"/>
                <w:szCs w:val="18"/>
                <w:lang w:val="en-GB"/>
              </w:rPr>
            </w:pPr>
            <w:r>
              <w:rPr>
                <w:color w:val="808080" w:themeColor="background1" w:themeShade="80"/>
                <w:sz w:val="18"/>
                <w:szCs w:val="18"/>
                <w:lang w:val="en-GB"/>
              </w:rPr>
              <w:t xml:space="preserve">cf. (there is no reference to LOA 2.1.1 in the Identification Act; it is therefore applied formally only in case the procedure is notified) </w:t>
            </w:r>
          </w:p>
          <w:p w14:paraId="787AA90F" w14:textId="77777777" w:rsidR="00CA7EC2" w:rsidRPr="00874DCD" w:rsidRDefault="003C44C5" w:rsidP="00CA7EC2">
            <w:pPr>
              <w:pStyle w:val="BodyText"/>
              <w:spacing w:after="0"/>
              <w:jc w:val="both"/>
              <w:rPr>
                <w:b/>
                <w:bCs/>
                <w:color w:val="808080" w:themeColor="background1" w:themeShade="80"/>
                <w:sz w:val="18"/>
                <w:szCs w:val="18"/>
                <w:shd w:val="clear" w:color="auto" w:fill="FFFFFF"/>
                <w:lang w:val="en-GB"/>
              </w:rPr>
            </w:pPr>
            <w:r>
              <w:rPr>
                <w:b/>
                <w:bCs/>
                <w:color w:val="808080" w:themeColor="background1" w:themeShade="80"/>
                <w:sz w:val="18"/>
                <w:szCs w:val="18"/>
                <w:lang w:val="en-GB"/>
              </w:rPr>
              <w:t xml:space="preserve">LOA 2.1.1: </w:t>
            </w:r>
            <w:r>
              <w:rPr>
                <w:b/>
                <w:bCs/>
                <w:color w:val="808080" w:themeColor="background1" w:themeShade="80"/>
                <w:sz w:val="18"/>
                <w:szCs w:val="18"/>
                <w:shd w:val="clear" w:color="auto" w:fill="FFFFFF"/>
                <w:lang w:val="en-GB"/>
              </w:rPr>
              <w:t>Application and registration</w:t>
            </w:r>
          </w:p>
          <w:p w14:paraId="14B4A3D5" w14:textId="77777777" w:rsidR="00CA7EC2" w:rsidRPr="00874DCD" w:rsidRDefault="003C44C5" w:rsidP="00CA7EC2">
            <w:pPr>
              <w:pStyle w:val="BodyText"/>
              <w:spacing w:after="0"/>
              <w:jc w:val="both"/>
              <w:rPr>
                <w:color w:val="808080" w:themeColor="background1" w:themeShade="80"/>
                <w:sz w:val="18"/>
                <w:szCs w:val="18"/>
                <w:lang w:val="en-GB"/>
              </w:rPr>
            </w:pPr>
            <w:r>
              <w:rPr>
                <w:color w:val="808080" w:themeColor="background1" w:themeShade="80"/>
                <w:sz w:val="18"/>
                <w:szCs w:val="18"/>
                <w:lang w:val="en-GB"/>
              </w:rPr>
              <w:t>1. Ensure the applicant is aware of the terms and conditions related to the use of the electronic identification means.</w:t>
            </w:r>
          </w:p>
          <w:p w14:paraId="70FDCDC2" w14:textId="77777777" w:rsidR="00CA7EC2" w:rsidRPr="00874DCD" w:rsidRDefault="003C44C5" w:rsidP="00CA7EC2">
            <w:pPr>
              <w:pStyle w:val="BodyText"/>
              <w:spacing w:after="0"/>
              <w:jc w:val="both"/>
              <w:rPr>
                <w:color w:val="808080" w:themeColor="background1" w:themeShade="80"/>
                <w:sz w:val="18"/>
                <w:szCs w:val="18"/>
                <w:lang w:val="en-GB"/>
              </w:rPr>
            </w:pPr>
            <w:r>
              <w:rPr>
                <w:color w:val="808080" w:themeColor="background1" w:themeShade="80"/>
                <w:sz w:val="18"/>
                <w:szCs w:val="18"/>
                <w:lang w:val="en-GB"/>
              </w:rPr>
              <w:t>2. Ensure the applicant is aware of recommended security precautions related to the electronic identification means.</w:t>
            </w:r>
          </w:p>
          <w:p w14:paraId="53CB9232" w14:textId="77777777" w:rsidR="005A13AE" w:rsidRPr="00874DCD" w:rsidRDefault="005A13AE" w:rsidP="005A13AE">
            <w:pPr>
              <w:pStyle w:val="BodyText"/>
              <w:spacing w:after="0"/>
              <w:jc w:val="both"/>
              <w:rPr>
                <w:sz w:val="18"/>
                <w:szCs w:val="18"/>
                <w:lang w:val="en-GB"/>
              </w:rPr>
            </w:pPr>
          </w:p>
          <w:p w14:paraId="43B478C8" w14:textId="77777777" w:rsidR="005A13AE" w:rsidRPr="00874DCD" w:rsidRDefault="003C44C5" w:rsidP="005A13AE">
            <w:pPr>
              <w:pStyle w:val="BodyText"/>
              <w:jc w:val="both"/>
              <w:rPr>
                <w:b/>
                <w:sz w:val="18"/>
                <w:szCs w:val="18"/>
                <w:lang w:val="en-GB"/>
              </w:rPr>
            </w:pPr>
            <w:r>
              <w:rPr>
                <w:b/>
                <w:bCs/>
                <w:sz w:val="18"/>
                <w:szCs w:val="18"/>
                <w:lang w:val="en-GB"/>
              </w:rPr>
              <w:t>ITSA, section 21: Delivering the identification means to the applicant</w:t>
            </w:r>
          </w:p>
          <w:p w14:paraId="7D8A6AB7" w14:textId="77777777" w:rsidR="005A13AE" w:rsidRPr="00874DCD" w:rsidRDefault="003C44C5" w:rsidP="005A13AE">
            <w:pPr>
              <w:pStyle w:val="BodyText"/>
              <w:spacing w:after="0"/>
              <w:jc w:val="both"/>
              <w:rPr>
                <w:sz w:val="18"/>
                <w:szCs w:val="18"/>
                <w:lang w:val="en-GB"/>
              </w:rPr>
            </w:pPr>
            <w:r>
              <w:rPr>
                <w:sz w:val="18"/>
                <w:szCs w:val="18"/>
                <w:lang w:val="en-GB"/>
              </w:rPr>
              <w:t xml:space="preserve">The identification service provider shall deliver the identification means to the applicant as stated in the agreement. </w:t>
            </w:r>
            <w:r>
              <w:rPr>
                <w:sz w:val="18"/>
                <w:szCs w:val="18"/>
                <w:u w:val="single"/>
                <w:lang w:val="en-GB"/>
              </w:rPr>
              <w:t>The identification service provider must ensure that when the identification means is handed over, it does not become subject to unauthorised possession. The method for ensuring this must meet, at a minimum, the requirements laid down for assurance level substantial in section 2.2.2 of the Annex of the Act on Level of Assurance in Electronic Identification.</w:t>
            </w:r>
          </w:p>
          <w:p w14:paraId="422CFB6C" w14:textId="77777777" w:rsidR="005A13AE" w:rsidRPr="00874DCD" w:rsidRDefault="005A13AE" w:rsidP="005A13AE">
            <w:pPr>
              <w:pStyle w:val="BodyText"/>
              <w:spacing w:after="0"/>
              <w:jc w:val="both"/>
              <w:rPr>
                <w:sz w:val="18"/>
                <w:szCs w:val="18"/>
                <w:lang w:val="en-GB"/>
              </w:rPr>
            </w:pPr>
          </w:p>
          <w:p w14:paraId="52B62B56" w14:textId="77777777" w:rsidR="005A13AE" w:rsidRPr="00874DCD" w:rsidRDefault="003C44C5" w:rsidP="005A13AE">
            <w:pPr>
              <w:pStyle w:val="BodyText"/>
              <w:spacing w:after="0"/>
              <w:jc w:val="both"/>
              <w:rPr>
                <w:b/>
                <w:bCs/>
                <w:sz w:val="18"/>
                <w:szCs w:val="18"/>
                <w:lang w:val="en-GB"/>
              </w:rPr>
            </w:pPr>
            <w:r>
              <w:rPr>
                <w:b/>
                <w:bCs/>
                <w:sz w:val="18"/>
                <w:szCs w:val="18"/>
                <w:lang w:val="en-GB"/>
              </w:rPr>
              <w:t>LOA Annex, section 2.2.2: Issuance, delivery and activation</w:t>
            </w:r>
          </w:p>
          <w:p w14:paraId="31A95890" w14:textId="77777777" w:rsidR="005A13AE" w:rsidRPr="00874DCD" w:rsidRDefault="005A13AE" w:rsidP="005A13AE">
            <w:pPr>
              <w:pStyle w:val="BodyText"/>
              <w:spacing w:after="0"/>
              <w:jc w:val="both"/>
              <w:rPr>
                <w:sz w:val="18"/>
                <w:szCs w:val="18"/>
                <w:lang w:val="en-GB"/>
              </w:rPr>
            </w:pPr>
          </w:p>
          <w:p w14:paraId="48B74961" w14:textId="77777777" w:rsidR="005A13AE" w:rsidRPr="00874DCD" w:rsidRDefault="003C44C5" w:rsidP="005A13AE">
            <w:pPr>
              <w:pStyle w:val="BodyText"/>
              <w:spacing w:after="0"/>
              <w:jc w:val="both"/>
              <w:rPr>
                <w:sz w:val="18"/>
                <w:szCs w:val="18"/>
                <w:lang w:val="en-GB"/>
              </w:rPr>
            </w:pPr>
            <w:r>
              <w:rPr>
                <w:sz w:val="18"/>
                <w:szCs w:val="18"/>
                <w:lang w:val="en-GB"/>
              </w:rPr>
              <w:t>After issuance, the electronic identification means is delivered via a mechanism by which it can be assumed that it is delivered only into the possession of the person to whom it belongs.</w:t>
            </w:r>
          </w:p>
          <w:p w14:paraId="3A86E980" w14:textId="77777777" w:rsidR="005A13AE" w:rsidRPr="00874DCD" w:rsidRDefault="005A13AE" w:rsidP="005A13AE">
            <w:pPr>
              <w:pStyle w:val="BodyText"/>
              <w:spacing w:after="0"/>
              <w:jc w:val="both"/>
              <w:rPr>
                <w:sz w:val="18"/>
                <w:szCs w:val="18"/>
                <w:lang w:val="en-GB"/>
              </w:rPr>
            </w:pPr>
          </w:p>
          <w:p w14:paraId="64B8B67A" w14:textId="77777777" w:rsidR="005A13AE" w:rsidRPr="00874DCD" w:rsidRDefault="005A13AE" w:rsidP="00AD5C74">
            <w:pPr>
              <w:pStyle w:val="BodyText"/>
              <w:spacing w:after="0"/>
              <w:jc w:val="both"/>
              <w:rPr>
                <w:sz w:val="18"/>
                <w:szCs w:val="18"/>
                <w:lang w:val="en-GB"/>
              </w:rPr>
            </w:pPr>
          </w:p>
        </w:tc>
        <w:tc>
          <w:tcPr>
            <w:tcW w:w="1276" w:type="dxa"/>
          </w:tcPr>
          <w:p w14:paraId="1D3D6481" w14:textId="77777777" w:rsidR="005A13AE" w:rsidRPr="00874DCD" w:rsidRDefault="005A13AE" w:rsidP="005A13AE">
            <w:pPr>
              <w:pStyle w:val="BodyText"/>
              <w:rPr>
                <w:sz w:val="18"/>
                <w:szCs w:val="18"/>
                <w:lang w:val="en-GB"/>
              </w:rPr>
            </w:pPr>
          </w:p>
        </w:tc>
        <w:tc>
          <w:tcPr>
            <w:tcW w:w="3402" w:type="dxa"/>
          </w:tcPr>
          <w:p w14:paraId="574557D8" w14:textId="77777777" w:rsidR="005A13AE" w:rsidRPr="00874DCD" w:rsidRDefault="003C44C5" w:rsidP="009F744D">
            <w:pPr>
              <w:pStyle w:val="BodyText"/>
              <w:rPr>
                <w:sz w:val="18"/>
                <w:szCs w:val="18"/>
                <w:lang w:val="en-GB"/>
              </w:rPr>
            </w:pPr>
            <w:r>
              <w:rPr>
                <w:sz w:val="18"/>
                <w:szCs w:val="18"/>
                <w:lang w:val="en-GB"/>
              </w:rPr>
              <w:t xml:space="preserve">Contract terms (such as those mentioned in section 15 of the </w:t>
            </w:r>
            <w:r>
              <w:rPr>
                <w:sz w:val="18"/>
                <w:szCs w:val="18"/>
                <w:lang w:val="en-GB"/>
              </w:rPr>
              <w:lastRenderedPageBreak/>
              <w:t>Identification Act) are to be arranged by the service providers and are not within the scope of the audit.</w:t>
            </w:r>
          </w:p>
          <w:p w14:paraId="1A47CF0A" w14:textId="77777777" w:rsidR="00C569D0" w:rsidRPr="00874DCD" w:rsidRDefault="003C44C5" w:rsidP="009F744D">
            <w:pPr>
              <w:pStyle w:val="BodyText"/>
              <w:rPr>
                <w:sz w:val="18"/>
                <w:szCs w:val="18"/>
                <w:lang w:val="en-GB"/>
              </w:rPr>
            </w:pPr>
            <w:r>
              <w:rPr>
                <w:sz w:val="18"/>
                <w:szCs w:val="18"/>
                <w:lang w:val="en-GB"/>
              </w:rPr>
              <w:t>The verification requirement specified in section 8 of the ITSA and section 2.2.1 of the LOA that only the holder of a means of identification may use that means is also related to the separate requirement on release in section 21, according to which the identification service provider must ensure that the identification means does not become subject to unauthorised possession when it is handed over.</w:t>
            </w:r>
          </w:p>
          <w:p w14:paraId="4FDE76BE" w14:textId="77777777" w:rsidR="0079705B" w:rsidRPr="00874DCD" w:rsidRDefault="003C44C5" w:rsidP="009F744D">
            <w:pPr>
              <w:pStyle w:val="BodyText"/>
              <w:rPr>
                <w:sz w:val="18"/>
                <w:szCs w:val="18"/>
                <w:lang w:val="en-GB"/>
              </w:rPr>
            </w:pPr>
            <w:r>
              <w:rPr>
                <w:sz w:val="18"/>
                <w:szCs w:val="18"/>
                <w:lang w:val="en-GB"/>
              </w:rPr>
              <w:t xml:space="preserve">See LOA Guidance: </w:t>
            </w:r>
          </w:p>
          <w:p w14:paraId="247E3523" w14:textId="77777777" w:rsidR="00847B8A" w:rsidRPr="00874DCD" w:rsidRDefault="003C44C5" w:rsidP="00847B8A">
            <w:pPr>
              <w:pStyle w:val="BodyText"/>
              <w:spacing w:after="0"/>
              <w:rPr>
                <w:sz w:val="18"/>
                <w:szCs w:val="18"/>
                <w:lang w:val="en-GB"/>
              </w:rPr>
            </w:pPr>
            <w:r>
              <w:rPr>
                <w:sz w:val="18"/>
                <w:szCs w:val="18"/>
                <w:lang w:val="en-GB"/>
              </w:rPr>
              <w:t xml:space="preserve">Possible mechanisms include: </w:t>
            </w:r>
          </w:p>
          <w:p w14:paraId="18C93897" w14:textId="77777777" w:rsidR="00847B8A" w:rsidRPr="00874DCD" w:rsidRDefault="003C44C5" w:rsidP="00847B8A">
            <w:pPr>
              <w:pStyle w:val="BodyText"/>
              <w:spacing w:after="0"/>
              <w:rPr>
                <w:sz w:val="18"/>
                <w:szCs w:val="18"/>
                <w:lang w:val="en-GB"/>
              </w:rPr>
            </w:pPr>
            <w:r>
              <w:rPr>
                <w:sz w:val="18"/>
                <w:szCs w:val="18"/>
                <w:lang w:val="en-GB"/>
              </w:rPr>
              <w:t xml:space="preserve">• delivery in person </w:t>
            </w:r>
          </w:p>
          <w:p w14:paraId="7A8CA728" w14:textId="77777777" w:rsidR="00847B8A" w:rsidRPr="00874DCD" w:rsidRDefault="003C44C5" w:rsidP="00847B8A">
            <w:pPr>
              <w:pStyle w:val="BodyText"/>
              <w:spacing w:after="0"/>
              <w:rPr>
                <w:sz w:val="18"/>
                <w:szCs w:val="18"/>
                <w:lang w:val="en-GB"/>
              </w:rPr>
            </w:pPr>
            <w:r>
              <w:rPr>
                <w:sz w:val="18"/>
                <w:szCs w:val="18"/>
                <w:lang w:val="en-GB"/>
              </w:rPr>
              <w:t xml:space="preserve">• delivery by registered mail </w:t>
            </w:r>
          </w:p>
          <w:p w14:paraId="00F5B37A" w14:textId="77777777" w:rsidR="00847B8A" w:rsidRPr="00874DCD" w:rsidRDefault="003C44C5" w:rsidP="00847B8A">
            <w:pPr>
              <w:pStyle w:val="BodyText"/>
              <w:spacing w:after="0"/>
              <w:rPr>
                <w:sz w:val="18"/>
                <w:szCs w:val="18"/>
                <w:lang w:val="en-GB"/>
              </w:rPr>
            </w:pPr>
            <w:r>
              <w:rPr>
                <w:sz w:val="18"/>
                <w:szCs w:val="18"/>
                <w:lang w:val="en-GB"/>
              </w:rPr>
              <w:t xml:space="preserve">• using some activation process, where it can be reasonably assumed that only the subject has the necessary information to activate the means (e.g. a transport-PIN delivered separately from the identification means). </w:t>
            </w:r>
          </w:p>
          <w:p w14:paraId="6CF3123B" w14:textId="77777777" w:rsidR="00847B8A" w:rsidRPr="00874DCD" w:rsidRDefault="00847B8A" w:rsidP="00847B8A">
            <w:pPr>
              <w:pStyle w:val="BodyText"/>
              <w:rPr>
                <w:sz w:val="18"/>
                <w:szCs w:val="18"/>
                <w:lang w:val="en-GB"/>
              </w:rPr>
            </w:pPr>
          </w:p>
          <w:p w14:paraId="440F4324" w14:textId="77777777" w:rsidR="00847B8A" w:rsidRPr="00874DCD" w:rsidRDefault="003C44C5" w:rsidP="00847B8A">
            <w:pPr>
              <w:pStyle w:val="BodyText"/>
              <w:spacing w:after="0"/>
              <w:rPr>
                <w:sz w:val="18"/>
                <w:szCs w:val="18"/>
                <w:lang w:val="en-GB"/>
              </w:rPr>
            </w:pPr>
            <w:r>
              <w:rPr>
                <w:sz w:val="18"/>
                <w:szCs w:val="18"/>
                <w:lang w:val="en-GB"/>
              </w:rPr>
              <w:t xml:space="preserve">For Substantial, multiple authentication factors shall be used. Activation codes are not necessarily required. Several issuance, delivery and activation combinations are possible that meet Substantial: </w:t>
            </w:r>
          </w:p>
          <w:p w14:paraId="188F9C10" w14:textId="77777777" w:rsidR="00847B8A" w:rsidRPr="00874DCD" w:rsidRDefault="003C44C5" w:rsidP="00847B8A">
            <w:pPr>
              <w:pStyle w:val="BodyText"/>
              <w:spacing w:after="0"/>
              <w:rPr>
                <w:sz w:val="18"/>
                <w:szCs w:val="18"/>
                <w:lang w:val="en-GB"/>
              </w:rPr>
            </w:pPr>
            <w:r>
              <w:rPr>
                <w:sz w:val="18"/>
                <w:szCs w:val="18"/>
                <w:lang w:val="en-GB"/>
              </w:rPr>
              <w:lastRenderedPageBreak/>
              <w:t xml:space="preserve">• The delivery of the electronic identification means can be done via regular mail, its activation by sending a code to the bank account of the subject. The applicant enters the code to activate the electronic identification means. The assumption here is that bank authentication is of at least level Substantial. </w:t>
            </w:r>
          </w:p>
          <w:p w14:paraId="5862DF70" w14:textId="77777777" w:rsidR="00847B8A" w:rsidRPr="00874DCD" w:rsidRDefault="003C44C5" w:rsidP="00847B8A">
            <w:pPr>
              <w:pStyle w:val="BodyText"/>
              <w:spacing w:after="0"/>
              <w:rPr>
                <w:sz w:val="18"/>
                <w:szCs w:val="18"/>
                <w:lang w:val="en-GB"/>
              </w:rPr>
            </w:pPr>
            <w:r>
              <w:rPr>
                <w:sz w:val="18"/>
                <w:szCs w:val="18"/>
                <w:lang w:val="en-GB"/>
              </w:rPr>
              <w:t xml:space="preserve">• Separate delivery of the electronic identification means and the activation code via regular mail to the verified address of the subject. </w:t>
            </w:r>
          </w:p>
          <w:p w14:paraId="6422AC6B" w14:textId="77777777" w:rsidR="00847B8A" w:rsidRPr="00874DCD" w:rsidRDefault="003C44C5" w:rsidP="00847B8A">
            <w:pPr>
              <w:pStyle w:val="BodyText"/>
              <w:spacing w:after="0"/>
              <w:rPr>
                <w:sz w:val="18"/>
                <w:szCs w:val="18"/>
                <w:lang w:val="en-GB"/>
              </w:rPr>
            </w:pPr>
            <w:r>
              <w:rPr>
                <w:sz w:val="18"/>
                <w:szCs w:val="18"/>
                <w:lang w:val="en-GB"/>
              </w:rPr>
              <w:t xml:space="preserve">• Delivery of the electronic identification means via regular mail to the address of the applicant. </w:t>
            </w:r>
          </w:p>
          <w:p w14:paraId="213D71D2" w14:textId="77777777" w:rsidR="00191140" w:rsidRPr="00874DCD" w:rsidRDefault="003C44C5" w:rsidP="00847B8A">
            <w:pPr>
              <w:pStyle w:val="BodyText"/>
              <w:spacing w:after="0"/>
              <w:rPr>
                <w:sz w:val="18"/>
                <w:szCs w:val="18"/>
                <w:lang w:val="en-GB"/>
              </w:rPr>
            </w:pPr>
            <w:r>
              <w:rPr>
                <w:sz w:val="18"/>
                <w:szCs w:val="18"/>
                <w:lang w:val="en-GB"/>
              </w:rPr>
              <w:t>• The electronic identification means is handed over after having verified the identity of the applicant.</w:t>
            </w:r>
          </w:p>
        </w:tc>
      </w:tr>
      <w:tr w:rsidR="008147B4" w:rsidRPr="00BF7C90" w14:paraId="6673CB90" w14:textId="77777777" w:rsidTr="00E208F8">
        <w:tc>
          <w:tcPr>
            <w:tcW w:w="709" w:type="dxa"/>
            <w:shd w:val="clear" w:color="auto" w:fill="DDD9C3" w:themeFill="background2" w:themeFillShade="E6"/>
          </w:tcPr>
          <w:p w14:paraId="4DDDC1E4" w14:textId="77777777" w:rsidR="00F71AC8" w:rsidRPr="00874DCD" w:rsidRDefault="00F71AC8" w:rsidP="00900D8A">
            <w:pPr>
              <w:pStyle w:val="BodyText"/>
              <w:numPr>
                <w:ilvl w:val="0"/>
                <w:numId w:val="23"/>
              </w:numPr>
              <w:rPr>
                <w:sz w:val="18"/>
                <w:szCs w:val="18"/>
                <w:lang w:val="en-GB"/>
              </w:rPr>
            </w:pPr>
          </w:p>
        </w:tc>
        <w:tc>
          <w:tcPr>
            <w:tcW w:w="1134" w:type="dxa"/>
            <w:shd w:val="clear" w:color="auto" w:fill="DDD9C3" w:themeFill="background2" w:themeFillShade="E6"/>
          </w:tcPr>
          <w:p w14:paraId="4F6428DC" w14:textId="77777777" w:rsidR="00F71AC8" w:rsidRPr="00EF728D" w:rsidRDefault="003C44C5" w:rsidP="005A13AE">
            <w:pPr>
              <w:pStyle w:val="BodyText"/>
              <w:rPr>
                <w:sz w:val="18"/>
                <w:szCs w:val="18"/>
              </w:rPr>
            </w:pPr>
            <w:r>
              <w:rPr>
                <w:sz w:val="18"/>
                <w:szCs w:val="18"/>
                <w:lang w:val="en-GB"/>
              </w:rPr>
              <w:t>H</w:t>
            </w:r>
          </w:p>
        </w:tc>
        <w:tc>
          <w:tcPr>
            <w:tcW w:w="4253" w:type="dxa"/>
            <w:shd w:val="clear" w:color="auto" w:fill="DDD9C3" w:themeFill="background2" w:themeFillShade="E6"/>
          </w:tcPr>
          <w:p w14:paraId="50806261" w14:textId="77777777" w:rsidR="00052D9B" w:rsidRPr="00874DCD" w:rsidRDefault="003C44C5" w:rsidP="00052D9B">
            <w:pPr>
              <w:pStyle w:val="BodyText"/>
              <w:rPr>
                <w:b/>
                <w:sz w:val="18"/>
                <w:szCs w:val="18"/>
                <w:lang w:val="en-GB"/>
              </w:rPr>
            </w:pPr>
            <w:r>
              <w:rPr>
                <w:b/>
                <w:bCs/>
                <w:sz w:val="18"/>
                <w:szCs w:val="18"/>
                <w:lang w:val="en-GB"/>
              </w:rPr>
              <w:t>Issuance, delivery and activation of an identification means</w:t>
            </w:r>
          </w:p>
          <w:p w14:paraId="684AF0A3" w14:textId="77777777" w:rsidR="00F71AC8" w:rsidRPr="00874DCD" w:rsidRDefault="003C44C5" w:rsidP="00052D9B">
            <w:pPr>
              <w:pStyle w:val="BodyText"/>
              <w:rPr>
                <w:b/>
                <w:sz w:val="18"/>
                <w:szCs w:val="18"/>
                <w:lang w:val="en-GB"/>
              </w:rPr>
            </w:pPr>
            <w:r>
              <w:rPr>
                <w:sz w:val="18"/>
                <w:szCs w:val="18"/>
                <w:lang w:val="en-GB"/>
              </w:rPr>
              <w:t>An issuance procedure is used to ensure that the identification means does not unlawfully end up in the possession of a third party when the identification means is being released.</w:t>
            </w:r>
          </w:p>
        </w:tc>
        <w:tc>
          <w:tcPr>
            <w:tcW w:w="5528" w:type="dxa"/>
            <w:shd w:val="clear" w:color="auto" w:fill="DDD9C3" w:themeFill="background2" w:themeFillShade="E6"/>
          </w:tcPr>
          <w:p w14:paraId="1DFE8F68" w14:textId="77777777" w:rsidR="00B21942" w:rsidRPr="00874DCD" w:rsidRDefault="003C44C5" w:rsidP="00B21942">
            <w:pPr>
              <w:pStyle w:val="BodyText"/>
              <w:spacing w:after="0"/>
              <w:jc w:val="both"/>
              <w:rPr>
                <w:b/>
                <w:bCs/>
                <w:sz w:val="18"/>
                <w:szCs w:val="18"/>
                <w:lang w:val="en-GB"/>
              </w:rPr>
            </w:pPr>
            <w:r>
              <w:rPr>
                <w:b/>
                <w:bCs/>
                <w:sz w:val="18"/>
                <w:szCs w:val="18"/>
                <w:lang w:val="en-GB"/>
              </w:rPr>
              <w:t>LOA Annex, section 2.2.2: Issuance, delivery and activation</w:t>
            </w:r>
          </w:p>
          <w:p w14:paraId="49D05BBA" w14:textId="77777777" w:rsidR="00B21942" w:rsidRPr="00874DCD" w:rsidRDefault="00B21942" w:rsidP="005A13AE">
            <w:pPr>
              <w:pStyle w:val="BodyText"/>
              <w:spacing w:after="0"/>
              <w:jc w:val="both"/>
              <w:rPr>
                <w:sz w:val="18"/>
                <w:szCs w:val="18"/>
                <w:lang w:val="en-GB"/>
              </w:rPr>
            </w:pPr>
          </w:p>
          <w:p w14:paraId="595BCB55" w14:textId="77777777" w:rsidR="00052D9B" w:rsidRPr="00874DCD" w:rsidRDefault="003C44C5" w:rsidP="005A13AE">
            <w:pPr>
              <w:pStyle w:val="BodyText"/>
              <w:spacing w:after="0"/>
              <w:jc w:val="both"/>
              <w:rPr>
                <w:sz w:val="18"/>
                <w:szCs w:val="18"/>
                <w:lang w:val="en-GB"/>
              </w:rPr>
            </w:pPr>
            <w:r>
              <w:rPr>
                <w:b/>
                <w:bCs/>
                <w:sz w:val="18"/>
                <w:szCs w:val="18"/>
                <w:lang w:val="en-GB"/>
              </w:rPr>
              <w:t>high</w:t>
            </w:r>
            <w:r>
              <w:rPr>
                <w:sz w:val="18"/>
                <w:szCs w:val="18"/>
                <w:lang w:val="en-GB"/>
              </w:rPr>
              <w:t xml:space="preserve"> </w:t>
            </w:r>
          </w:p>
          <w:p w14:paraId="319450C6" w14:textId="77777777" w:rsidR="00052D9B" w:rsidRPr="00874DCD" w:rsidRDefault="00052D9B" w:rsidP="005A13AE">
            <w:pPr>
              <w:pStyle w:val="BodyText"/>
              <w:spacing w:after="0"/>
              <w:jc w:val="both"/>
              <w:rPr>
                <w:sz w:val="18"/>
                <w:szCs w:val="18"/>
                <w:lang w:val="en-GB"/>
              </w:rPr>
            </w:pPr>
          </w:p>
          <w:p w14:paraId="21EB8E0E" w14:textId="77777777" w:rsidR="00F71AC8" w:rsidRPr="00874DCD" w:rsidRDefault="003C44C5" w:rsidP="005A13AE">
            <w:pPr>
              <w:pStyle w:val="BodyText"/>
              <w:spacing w:after="0"/>
              <w:jc w:val="both"/>
              <w:rPr>
                <w:sz w:val="18"/>
                <w:szCs w:val="18"/>
                <w:lang w:val="en-GB"/>
              </w:rPr>
            </w:pPr>
            <w:r>
              <w:rPr>
                <w:sz w:val="18"/>
                <w:szCs w:val="18"/>
                <w:lang w:val="en-GB"/>
              </w:rPr>
              <w:t>The activation process verifies that the electronic identification means was delivered only into the possession of the person to whom it belongs.</w:t>
            </w:r>
          </w:p>
        </w:tc>
        <w:tc>
          <w:tcPr>
            <w:tcW w:w="1276" w:type="dxa"/>
            <w:shd w:val="clear" w:color="auto" w:fill="DDD9C3" w:themeFill="background2" w:themeFillShade="E6"/>
          </w:tcPr>
          <w:p w14:paraId="64B5658F" w14:textId="77777777" w:rsidR="00F71AC8" w:rsidRPr="00874DCD" w:rsidRDefault="00F71AC8" w:rsidP="005A13AE">
            <w:pPr>
              <w:pStyle w:val="BodyText"/>
              <w:rPr>
                <w:lang w:val="en-GB"/>
              </w:rPr>
            </w:pPr>
          </w:p>
        </w:tc>
        <w:tc>
          <w:tcPr>
            <w:tcW w:w="3402" w:type="dxa"/>
            <w:shd w:val="clear" w:color="auto" w:fill="DDD9C3" w:themeFill="background2" w:themeFillShade="E6"/>
          </w:tcPr>
          <w:p w14:paraId="1E05FAD0" w14:textId="77777777" w:rsidR="00F71AC8" w:rsidRPr="00874DCD" w:rsidRDefault="003C44C5" w:rsidP="005A13AE">
            <w:pPr>
              <w:pStyle w:val="BodyText"/>
              <w:rPr>
                <w:lang w:val="en-GB"/>
              </w:rPr>
            </w:pPr>
            <w:r>
              <w:rPr>
                <w:sz w:val="18"/>
                <w:szCs w:val="18"/>
                <w:lang w:val="en-GB"/>
              </w:rPr>
              <w:t>The activation process primarily requires the use of an activation code. In particular, it must be ensured that the activation code cannot become available to third parties in the delivery process, and that the activation code is single-use and cannot be used e.g. for reactivation or creating a new PIN code.</w:t>
            </w:r>
          </w:p>
        </w:tc>
      </w:tr>
      <w:tr w:rsidR="008147B4" w:rsidRPr="00874DCD" w14:paraId="62BA4AB0" w14:textId="77777777" w:rsidTr="000801A0">
        <w:tc>
          <w:tcPr>
            <w:tcW w:w="709" w:type="dxa"/>
          </w:tcPr>
          <w:p w14:paraId="03553087" w14:textId="77777777" w:rsidR="005A13AE" w:rsidRPr="00874DCD" w:rsidRDefault="005A13AE" w:rsidP="00900D8A">
            <w:pPr>
              <w:pStyle w:val="BodyText"/>
              <w:numPr>
                <w:ilvl w:val="0"/>
                <w:numId w:val="23"/>
              </w:numPr>
              <w:rPr>
                <w:sz w:val="18"/>
                <w:szCs w:val="18"/>
                <w:lang w:val="en-GB"/>
              </w:rPr>
            </w:pPr>
          </w:p>
        </w:tc>
        <w:tc>
          <w:tcPr>
            <w:tcW w:w="1134" w:type="dxa"/>
          </w:tcPr>
          <w:p w14:paraId="76335D04" w14:textId="77777777" w:rsidR="005A13AE" w:rsidRPr="00EF728D" w:rsidRDefault="003C44C5" w:rsidP="005A13AE">
            <w:pPr>
              <w:pStyle w:val="BodyText"/>
              <w:rPr>
                <w:sz w:val="18"/>
                <w:szCs w:val="18"/>
              </w:rPr>
            </w:pPr>
            <w:r>
              <w:rPr>
                <w:sz w:val="18"/>
                <w:szCs w:val="18"/>
                <w:lang w:val="en-GB"/>
              </w:rPr>
              <w:t>S, H</w:t>
            </w:r>
          </w:p>
        </w:tc>
        <w:tc>
          <w:tcPr>
            <w:tcW w:w="4253" w:type="dxa"/>
          </w:tcPr>
          <w:p w14:paraId="2B846894" w14:textId="77777777" w:rsidR="005A13AE" w:rsidRPr="00874DCD" w:rsidRDefault="003C44C5" w:rsidP="005A13AE">
            <w:pPr>
              <w:pStyle w:val="BodyText"/>
              <w:rPr>
                <w:b/>
                <w:sz w:val="18"/>
                <w:szCs w:val="18"/>
                <w:lang w:val="en-GB"/>
              </w:rPr>
            </w:pPr>
            <w:r>
              <w:rPr>
                <w:b/>
                <w:bCs/>
                <w:sz w:val="18"/>
                <w:szCs w:val="18"/>
                <w:lang w:val="en-GB"/>
              </w:rPr>
              <w:t>Suspension, revocation and reactivation of the identification means</w:t>
            </w:r>
          </w:p>
          <w:p w14:paraId="11ACC591" w14:textId="77777777" w:rsidR="00074895" w:rsidRPr="00874DCD" w:rsidRDefault="003C44C5" w:rsidP="00074895">
            <w:pPr>
              <w:pStyle w:val="BodyText"/>
              <w:rPr>
                <w:sz w:val="18"/>
                <w:szCs w:val="18"/>
                <w:lang w:val="en-GB"/>
              </w:rPr>
            </w:pPr>
            <w:r>
              <w:rPr>
                <w:sz w:val="18"/>
                <w:szCs w:val="18"/>
                <w:lang w:val="en-GB"/>
              </w:rPr>
              <w:t xml:space="preserve">The identification means provider has a revocation service with 24/7 availability available to the users, a revocation list available to the relying parties and the capacity to technically prevent the use of any </w:t>
            </w:r>
            <w:r>
              <w:rPr>
                <w:sz w:val="18"/>
                <w:szCs w:val="18"/>
                <w:lang w:val="en-GB"/>
              </w:rPr>
              <w:lastRenderedPageBreak/>
              <w:t>identification means reported as lost or stolen by the user.</w:t>
            </w:r>
          </w:p>
          <w:p w14:paraId="2C241050" w14:textId="77777777" w:rsidR="00074895" w:rsidRPr="00874DCD" w:rsidRDefault="00074895" w:rsidP="00074895">
            <w:pPr>
              <w:pStyle w:val="BodyText"/>
              <w:rPr>
                <w:sz w:val="18"/>
                <w:szCs w:val="18"/>
                <w:lang w:val="en-GB"/>
              </w:rPr>
            </w:pPr>
          </w:p>
        </w:tc>
        <w:tc>
          <w:tcPr>
            <w:tcW w:w="5528" w:type="dxa"/>
          </w:tcPr>
          <w:p w14:paraId="7E928F38" w14:textId="77777777" w:rsidR="005A13AE" w:rsidRPr="00874DCD" w:rsidRDefault="003C44C5" w:rsidP="005A13AE">
            <w:pPr>
              <w:pStyle w:val="BodyText"/>
              <w:spacing w:after="0"/>
              <w:jc w:val="both"/>
              <w:rPr>
                <w:b/>
                <w:sz w:val="18"/>
                <w:szCs w:val="18"/>
                <w:lang w:val="en-GB"/>
              </w:rPr>
            </w:pPr>
            <w:r>
              <w:rPr>
                <w:b/>
                <w:bCs/>
                <w:sz w:val="18"/>
                <w:szCs w:val="18"/>
                <w:lang w:val="en-GB"/>
              </w:rPr>
              <w:lastRenderedPageBreak/>
              <w:t>ITSA, section 25: Cancellation and prevention of use of identification means</w:t>
            </w:r>
          </w:p>
          <w:p w14:paraId="578D6675" w14:textId="77777777" w:rsidR="005A13AE" w:rsidRPr="00874DCD" w:rsidRDefault="005A13AE" w:rsidP="005A13AE">
            <w:pPr>
              <w:pStyle w:val="BodyText"/>
              <w:spacing w:after="0"/>
              <w:jc w:val="both"/>
              <w:rPr>
                <w:sz w:val="18"/>
                <w:szCs w:val="18"/>
                <w:lang w:val="en-GB"/>
              </w:rPr>
            </w:pPr>
          </w:p>
          <w:p w14:paraId="66A06DF1" w14:textId="77777777" w:rsidR="005A13AE" w:rsidRPr="00874DCD" w:rsidRDefault="003C44C5" w:rsidP="005A13AE">
            <w:pPr>
              <w:pStyle w:val="BodyText"/>
              <w:jc w:val="both"/>
              <w:rPr>
                <w:sz w:val="18"/>
                <w:szCs w:val="18"/>
                <w:lang w:val="en-GB"/>
              </w:rPr>
            </w:pPr>
            <w:r>
              <w:rPr>
                <w:sz w:val="18"/>
                <w:szCs w:val="18"/>
                <w:lang w:val="en-GB"/>
              </w:rPr>
              <w:t>The identification means holder shall notify the identification service provider or a designated party if the identifi</w:t>
            </w:r>
            <w:r>
              <w:rPr>
                <w:sz w:val="18"/>
                <w:szCs w:val="18"/>
                <w:lang w:val="en-GB"/>
              </w:rPr>
              <w:lastRenderedPageBreak/>
              <w:t>cation means has been lost, is in the unauthorised possession of another person or of any unauthorised use immediately upon detection of this fact.</w:t>
            </w:r>
          </w:p>
          <w:p w14:paraId="33A6B5C8" w14:textId="77777777" w:rsidR="005A13AE" w:rsidRPr="00874DCD" w:rsidRDefault="003C44C5" w:rsidP="005A13AE">
            <w:pPr>
              <w:pStyle w:val="BodyText"/>
              <w:jc w:val="both"/>
              <w:rPr>
                <w:sz w:val="18"/>
                <w:szCs w:val="18"/>
                <w:u w:val="single"/>
                <w:lang w:val="en-GB"/>
              </w:rPr>
            </w:pPr>
            <w:r>
              <w:rPr>
                <w:sz w:val="18"/>
                <w:szCs w:val="18"/>
                <w:u w:val="single"/>
                <w:lang w:val="en-GB"/>
              </w:rPr>
              <w:t>The identification means provider shall provide an opportunity to submit a notification as set out in subsection 1 at any time.</w:t>
            </w:r>
            <w:r>
              <w:rPr>
                <w:sz w:val="18"/>
                <w:szCs w:val="18"/>
                <w:lang w:val="en-GB"/>
              </w:rPr>
              <w:t xml:space="preserve"> </w:t>
            </w:r>
            <w:r>
              <w:rPr>
                <w:sz w:val="18"/>
                <w:szCs w:val="18"/>
                <w:u w:val="single"/>
                <w:lang w:val="en-GB"/>
              </w:rPr>
              <w:t xml:space="preserve">Upon receipt of the notification, the identification service provider shall immediately cancel the identification means or prevent its use. </w:t>
            </w:r>
          </w:p>
          <w:p w14:paraId="1D987D78" w14:textId="77777777" w:rsidR="005A13AE" w:rsidRPr="00874DCD" w:rsidRDefault="003C44C5" w:rsidP="005A13AE">
            <w:pPr>
              <w:pStyle w:val="BodyText"/>
              <w:jc w:val="both"/>
              <w:rPr>
                <w:sz w:val="18"/>
                <w:szCs w:val="18"/>
                <w:lang w:val="en-GB"/>
              </w:rPr>
            </w:pPr>
            <w:r>
              <w:rPr>
                <w:sz w:val="18"/>
                <w:szCs w:val="18"/>
                <w:lang w:val="en-GB"/>
              </w:rPr>
              <w:t xml:space="preserve">The identification means provider shall properly and without delay enter in its system the information about the time of cancellation or prevention of use. The holder of the identification means has the right to request proof of submitting a notification mentioned in subsection 1. Such request must be made within 18 months from the notification. </w:t>
            </w:r>
          </w:p>
          <w:p w14:paraId="7E1226D4" w14:textId="77777777" w:rsidR="005A13AE" w:rsidRPr="00874DCD" w:rsidRDefault="003C44C5" w:rsidP="005A13AE">
            <w:pPr>
              <w:pStyle w:val="BodyText"/>
              <w:spacing w:after="0"/>
              <w:jc w:val="both"/>
              <w:rPr>
                <w:sz w:val="18"/>
                <w:szCs w:val="18"/>
                <w:u w:val="single"/>
                <w:lang w:val="en-GB"/>
              </w:rPr>
            </w:pPr>
            <w:r>
              <w:rPr>
                <w:sz w:val="18"/>
                <w:szCs w:val="18"/>
                <w:u w:val="single"/>
                <w:lang w:val="en-GB"/>
              </w:rPr>
              <w:t>The system shall be designed to allow a service provider using an identification service to easily verify the information entered at any time. However, such obligation to create an opportunity to verify information does not exist if the use of the identification means can be prevented or blocked by technical means.</w:t>
            </w:r>
          </w:p>
          <w:p w14:paraId="196882BD" w14:textId="77777777" w:rsidR="00BC7823" w:rsidRPr="00874DCD" w:rsidRDefault="00BC7823" w:rsidP="005A13AE">
            <w:pPr>
              <w:pStyle w:val="BodyText"/>
              <w:spacing w:after="0"/>
              <w:jc w:val="both"/>
              <w:rPr>
                <w:sz w:val="18"/>
                <w:szCs w:val="18"/>
                <w:u w:val="single"/>
                <w:lang w:val="en-GB"/>
              </w:rPr>
            </w:pPr>
          </w:p>
          <w:p w14:paraId="596C398A" w14:textId="77777777" w:rsidR="00BC7823" w:rsidRPr="00874DCD" w:rsidRDefault="003C44C5" w:rsidP="005A13AE">
            <w:pPr>
              <w:pStyle w:val="BodyText"/>
              <w:spacing w:after="0"/>
              <w:jc w:val="both"/>
              <w:rPr>
                <w:sz w:val="18"/>
                <w:szCs w:val="18"/>
                <w:u w:val="single"/>
                <w:lang w:val="en-GB"/>
              </w:rPr>
            </w:pPr>
            <w:r>
              <w:rPr>
                <w:sz w:val="18"/>
                <w:szCs w:val="18"/>
                <w:u w:val="single"/>
                <w:lang w:val="en-GB"/>
              </w:rPr>
              <w:t>[…]</w:t>
            </w:r>
          </w:p>
          <w:p w14:paraId="27E85BC5" w14:textId="77777777" w:rsidR="005A13AE" w:rsidRPr="00874DCD" w:rsidRDefault="005A13AE" w:rsidP="005A13AE">
            <w:pPr>
              <w:pStyle w:val="BodyText"/>
              <w:spacing w:after="0"/>
              <w:jc w:val="both"/>
              <w:rPr>
                <w:sz w:val="18"/>
                <w:szCs w:val="18"/>
                <w:lang w:val="en-GB"/>
              </w:rPr>
            </w:pPr>
          </w:p>
          <w:p w14:paraId="181558FB" w14:textId="77777777" w:rsidR="005E206E" w:rsidRPr="00874DCD" w:rsidRDefault="003C44C5" w:rsidP="005E206E">
            <w:pPr>
              <w:pStyle w:val="BodyText"/>
              <w:rPr>
                <w:b/>
                <w:sz w:val="18"/>
                <w:szCs w:val="18"/>
                <w:lang w:val="en-GB"/>
              </w:rPr>
            </w:pPr>
            <w:r>
              <w:rPr>
                <w:b/>
                <w:bCs/>
                <w:sz w:val="18"/>
                <w:szCs w:val="18"/>
                <w:lang w:val="en-GB"/>
              </w:rPr>
              <w:t>Section 26: Identification service provider’s right to suspend or revoke the use of an identification means</w:t>
            </w:r>
          </w:p>
          <w:p w14:paraId="06034272" w14:textId="77777777" w:rsidR="005E206E" w:rsidRPr="00874DCD" w:rsidRDefault="003C44C5" w:rsidP="005E206E">
            <w:pPr>
              <w:pStyle w:val="BodyText"/>
              <w:rPr>
                <w:sz w:val="18"/>
                <w:szCs w:val="18"/>
                <w:lang w:val="en-GB"/>
              </w:rPr>
            </w:pPr>
            <w:r>
              <w:rPr>
                <w:sz w:val="18"/>
                <w:szCs w:val="18"/>
                <w:lang w:val="en-GB"/>
              </w:rPr>
              <w:t>In addition to the provisions of section 25, the identification service provider may suspend or revoke the use of an identification means if:</w:t>
            </w:r>
          </w:p>
          <w:p w14:paraId="4618B7CD" w14:textId="77777777" w:rsidR="005E206E" w:rsidRPr="00874DCD" w:rsidRDefault="003C44C5" w:rsidP="005E206E">
            <w:pPr>
              <w:pStyle w:val="BodyText"/>
              <w:rPr>
                <w:sz w:val="18"/>
                <w:szCs w:val="18"/>
                <w:lang w:val="en-GB"/>
              </w:rPr>
            </w:pPr>
            <w:r>
              <w:rPr>
                <w:sz w:val="18"/>
                <w:szCs w:val="18"/>
                <w:lang w:val="en-GB"/>
              </w:rPr>
              <w:t>1) the identification service provider has reason to believe that someone other than the person to whom the means was issued is using it;</w:t>
            </w:r>
          </w:p>
          <w:p w14:paraId="3D5009A4" w14:textId="77777777" w:rsidR="005E206E" w:rsidRPr="00874DCD" w:rsidRDefault="003C44C5" w:rsidP="005E206E">
            <w:pPr>
              <w:pStyle w:val="BodyText"/>
              <w:rPr>
                <w:sz w:val="18"/>
                <w:szCs w:val="18"/>
                <w:lang w:val="en-GB"/>
              </w:rPr>
            </w:pPr>
            <w:r>
              <w:rPr>
                <w:sz w:val="18"/>
                <w:szCs w:val="18"/>
                <w:lang w:val="en-GB"/>
              </w:rPr>
              <w:t>2) the identification means is obviously defective;</w:t>
            </w:r>
          </w:p>
          <w:p w14:paraId="428EAE12" w14:textId="77777777" w:rsidR="005E206E" w:rsidRPr="00874DCD" w:rsidRDefault="003C44C5" w:rsidP="005E206E">
            <w:pPr>
              <w:pStyle w:val="BodyText"/>
              <w:rPr>
                <w:sz w:val="18"/>
                <w:szCs w:val="18"/>
                <w:lang w:val="en-GB"/>
              </w:rPr>
            </w:pPr>
            <w:r>
              <w:rPr>
                <w:sz w:val="18"/>
                <w:szCs w:val="18"/>
                <w:lang w:val="en-GB"/>
              </w:rPr>
              <w:lastRenderedPageBreak/>
              <w:t xml:space="preserve">3) the identification service provider has reason to believe that the safe use of the means is at risk; </w:t>
            </w:r>
          </w:p>
          <w:p w14:paraId="76B8CC0A" w14:textId="77777777" w:rsidR="005E206E" w:rsidRPr="00874DCD" w:rsidRDefault="003C44C5" w:rsidP="005E206E">
            <w:pPr>
              <w:pStyle w:val="BodyText"/>
              <w:rPr>
                <w:sz w:val="18"/>
                <w:szCs w:val="18"/>
                <w:lang w:val="en-GB"/>
              </w:rPr>
            </w:pPr>
            <w:r>
              <w:rPr>
                <w:sz w:val="18"/>
                <w:szCs w:val="18"/>
                <w:lang w:val="en-GB"/>
              </w:rPr>
              <w:t>4) the identification means holder is using the identification means contrary to the agreed terms of use; or</w:t>
            </w:r>
          </w:p>
          <w:p w14:paraId="2A78A43B" w14:textId="77777777" w:rsidR="005E206E" w:rsidRPr="00874DCD" w:rsidRDefault="003C44C5" w:rsidP="005E206E">
            <w:pPr>
              <w:pStyle w:val="BodyText"/>
              <w:rPr>
                <w:sz w:val="18"/>
                <w:szCs w:val="18"/>
                <w:lang w:val="en-GB"/>
              </w:rPr>
            </w:pPr>
            <w:r>
              <w:rPr>
                <w:sz w:val="18"/>
                <w:szCs w:val="18"/>
                <w:lang w:val="en-GB"/>
              </w:rPr>
              <w:t>5) the identification means holder has died.</w:t>
            </w:r>
          </w:p>
          <w:p w14:paraId="71412400" w14:textId="77777777" w:rsidR="005E206E" w:rsidRPr="00874DCD" w:rsidRDefault="003C44C5" w:rsidP="005E206E">
            <w:pPr>
              <w:pStyle w:val="BodyText"/>
              <w:rPr>
                <w:sz w:val="18"/>
                <w:szCs w:val="18"/>
                <w:lang w:val="en-GB"/>
              </w:rPr>
            </w:pPr>
            <w:r>
              <w:rPr>
                <w:sz w:val="18"/>
                <w:szCs w:val="18"/>
                <w:lang w:val="en-GB"/>
              </w:rPr>
              <w:t>The identification service provider shall notify the holder as soon as possible about the revocation or suspension of use of the identification means, as well as the time of and reasons for such action.</w:t>
            </w:r>
          </w:p>
          <w:p w14:paraId="6B0F1985" w14:textId="77777777" w:rsidR="005A13AE" w:rsidRPr="00874DCD" w:rsidRDefault="003C44C5" w:rsidP="005E206E">
            <w:pPr>
              <w:pStyle w:val="BodyText"/>
              <w:rPr>
                <w:sz w:val="18"/>
                <w:szCs w:val="18"/>
                <w:lang w:val="en-GB"/>
              </w:rPr>
            </w:pPr>
            <w:r>
              <w:rPr>
                <w:sz w:val="18"/>
                <w:szCs w:val="18"/>
                <w:lang w:val="en-GB"/>
              </w:rPr>
              <w:t>The identification service provider shall renew, reactivate or replace the ability to use the identification means or give the identification means holder a new means immediately after removal of reasons referred to in subsection 1(2 and 3).</w:t>
            </w:r>
          </w:p>
          <w:p w14:paraId="3D52F788" w14:textId="77777777" w:rsidR="00E34B5E" w:rsidRPr="00874DCD" w:rsidRDefault="003C44C5" w:rsidP="00E34B5E">
            <w:pPr>
              <w:pStyle w:val="BodyText"/>
              <w:spacing w:after="0"/>
              <w:rPr>
                <w:b/>
                <w:bCs/>
                <w:sz w:val="18"/>
                <w:szCs w:val="18"/>
                <w:lang w:val="en-GB"/>
              </w:rPr>
            </w:pPr>
            <w:r>
              <w:rPr>
                <w:b/>
                <w:bCs/>
                <w:sz w:val="18"/>
                <w:szCs w:val="18"/>
                <w:lang w:val="en-GB"/>
              </w:rPr>
              <w:t>LOA Annex, section 2.2.3: Suspension, revocation and reactivation</w:t>
            </w:r>
          </w:p>
          <w:p w14:paraId="32EEEBC2" w14:textId="77777777" w:rsidR="00E34B5E" w:rsidRPr="00874DCD" w:rsidRDefault="003C44C5" w:rsidP="00E34B5E">
            <w:pPr>
              <w:pStyle w:val="BodyText"/>
              <w:spacing w:after="0"/>
              <w:rPr>
                <w:sz w:val="18"/>
                <w:szCs w:val="18"/>
                <w:lang w:val="en-GB"/>
              </w:rPr>
            </w:pPr>
            <w:r>
              <w:rPr>
                <w:sz w:val="18"/>
                <w:szCs w:val="18"/>
                <w:lang w:val="en-GB"/>
              </w:rPr>
              <w:t xml:space="preserve">1. It is possible to suspend and/or revoke an electronic identification means in a timely and efficient manner. </w:t>
            </w:r>
          </w:p>
          <w:p w14:paraId="12D732AB" w14:textId="77777777" w:rsidR="00E34B5E" w:rsidRPr="00874DCD" w:rsidRDefault="003C44C5" w:rsidP="00E34B5E">
            <w:pPr>
              <w:pStyle w:val="BodyText"/>
              <w:spacing w:after="0"/>
              <w:rPr>
                <w:sz w:val="18"/>
                <w:szCs w:val="18"/>
                <w:lang w:val="en-GB"/>
              </w:rPr>
            </w:pPr>
            <w:r>
              <w:rPr>
                <w:sz w:val="18"/>
                <w:szCs w:val="18"/>
                <w:lang w:val="en-GB"/>
              </w:rPr>
              <w:t xml:space="preserve">2. The existence of measures taken to prevent unauthorised suspension, revocation and/or reactivation. </w:t>
            </w:r>
          </w:p>
          <w:p w14:paraId="64BF7EA5" w14:textId="77777777" w:rsidR="00E34B5E" w:rsidRPr="00874DCD" w:rsidRDefault="003C44C5" w:rsidP="00E34B5E">
            <w:pPr>
              <w:pStyle w:val="BodyText"/>
              <w:spacing w:after="0"/>
              <w:rPr>
                <w:sz w:val="18"/>
                <w:szCs w:val="18"/>
                <w:lang w:val="en-GB"/>
              </w:rPr>
            </w:pPr>
            <w:r>
              <w:rPr>
                <w:sz w:val="18"/>
                <w:szCs w:val="18"/>
                <w:lang w:val="en-GB"/>
              </w:rPr>
              <w:t>3. Reactivation shall take place only if the same assurance requirements as established before the suspension or revocation continue to be met.</w:t>
            </w:r>
          </w:p>
          <w:p w14:paraId="216A6672" w14:textId="77777777" w:rsidR="00E34B5E" w:rsidRPr="00874DCD" w:rsidRDefault="00E34B5E" w:rsidP="00E34B5E">
            <w:pPr>
              <w:pStyle w:val="BodyText"/>
              <w:spacing w:after="0"/>
              <w:rPr>
                <w:sz w:val="18"/>
                <w:szCs w:val="18"/>
                <w:lang w:val="en-GB"/>
              </w:rPr>
            </w:pPr>
          </w:p>
        </w:tc>
        <w:tc>
          <w:tcPr>
            <w:tcW w:w="1276" w:type="dxa"/>
          </w:tcPr>
          <w:p w14:paraId="09E8E97A" w14:textId="77777777" w:rsidR="005A13AE" w:rsidRPr="00874DCD" w:rsidRDefault="005A13AE" w:rsidP="005A13AE">
            <w:pPr>
              <w:pStyle w:val="BodyText"/>
              <w:rPr>
                <w:lang w:val="en-GB"/>
              </w:rPr>
            </w:pPr>
          </w:p>
        </w:tc>
        <w:tc>
          <w:tcPr>
            <w:tcW w:w="3402" w:type="dxa"/>
          </w:tcPr>
          <w:p w14:paraId="47519A6D" w14:textId="77777777" w:rsidR="00155D8F" w:rsidRPr="00874DCD" w:rsidRDefault="003C44C5" w:rsidP="00155D8F">
            <w:pPr>
              <w:pStyle w:val="BodyText"/>
              <w:spacing w:after="0"/>
              <w:jc w:val="both"/>
              <w:rPr>
                <w:color w:val="808080" w:themeColor="background1" w:themeShade="80"/>
                <w:sz w:val="18"/>
                <w:szCs w:val="18"/>
                <w:lang w:val="en-GB"/>
              </w:rPr>
            </w:pPr>
            <w:r>
              <w:rPr>
                <w:color w:val="808080" w:themeColor="background1" w:themeShade="80"/>
                <w:sz w:val="18"/>
                <w:szCs w:val="18"/>
                <w:lang w:val="en-GB"/>
              </w:rPr>
              <w:t xml:space="preserve">cf. (there is no reference to LOA 2.2.3 in the Identification Act; it is therefore applied only in case the procedure is notified) </w:t>
            </w:r>
          </w:p>
          <w:p w14:paraId="209E2EC7" w14:textId="77777777" w:rsidR="00155D8F" w:rsidRPr="00874DCD" w:rsidRDefault="003C44C5" w:rsidP="00155D8F">
            <w:pPr>
              <w:pStyle w:val="BodyText"/>
              <w:spacing w:after="0"/>
              <w:jc w:val="both"/>
              <w:rPr>
                <w:b/>
                <w:bCs/>
                <w:color w:val="808080" w:themeColor="background1" w:themeShade="80"/>
                <w:sz w:val="18"/>
                <w:szCs w:val="18"/>
                <w:lang w:val="en-GB"/>
              </w:rPr>
            </w:pPr>
            <w:r>
              <w:rPr>
                <w:b/>
                <w:bCs/>
                <w:color w:val="808080" w:themeColor="background1" w:themeShade="80"/>
                <w:sz w:val="18"/>
                <w:szCs w:val="18"/>
                <w:lang w:val="en-GB"/>
              </w:rPr>
              <w:t>LOA Annex, section 2.2.3: Suspension, revocation and reactivation</w:t>
            </w:r>
          </w:p>
          <w:p w14:paraId="6F754056" w14:textId="77777777" w:rsidR="00155D8F" w:rsidRPr="00874DCD" w:rsidRDefault="003C44C5" w:rsidP="00155D8F">
            <w:pPr>
              <w:pStyle w:val="BodyText"/>
              <w:spacing w:after="0"/>
              <w:jc w:val="both"/>
              <w:rPr>
                <w:color w:val="808080" w:themeColor="background1" w:themeShade="80"/>
                <w:sz w:val="18"/>
                <w:szCs w:val="18"/>
                <w:lang w:val="en-GB"/>
              </w:rPr>
            </w:pPr>
            <w:r>
              <w:rPr>
                <w:color w:val="808080" w:themeColor="background1" w:themeShade="80"/>
                <w:sz w:val="18"/>
                <w:szCs w:val="18"/>
                <w:lang w:val="en-GB"/>
              </w:rPr>
              <w:lastRenderedPageBreak/>
              <w:t>1. It is possible to suspend and/or revoke an electronic identification means in a timely and efficient manner.</w:t>
            </w:r>
          </w:p>
          <w:p w14:paraId="00321E5B" w14:textId="77777777" w:rsidR="00155D8F" w:rsidRPr="00874DCD" w:rsidRDefault="003C44C5" w:rsidP="00155D8F">
            <w:pPr>
              <w:pStyle w:val="BodyText"/>
              <w:spacing w:after="0"/>
              <w:jc w:val="both"/>
              <w:rPr>
                <w:color w:val="808080" w:themeColor="background1" w:themeShade="80"/>
                <w:sz w:val="18"/>
                <w:szCs w:val="18"/>
                <w:lang w:val="en-GB"/>
              </w:rPr>
            </w:pPr>
            <w:r>
              <w:rPr>
                <w:color w:val="808080" w:themeColor="background1" w:themeShade="80"/>
                <w:sz w:val="18"/>
                <w:szCs w:val="18"/>
                <w:lang w:val="en-GB"/>
              </w:rPr>
              <w:t>2. The existence of measures taken to prevent unauthorised suspension, revocation and/or reactivation.</w:t>
            </w:r>
          </w:p>
          <w:p w14:paraId="1DC326F5" w14:textId="77777777" w:rsidR="005A13AE" w:rsidRPr="00874DCD" w:rsidRDefault="003C44C5" w:rsidP="00155D8F">
            <w:pPr>
              <w:pStyle w:val="BodyText"/>
              <w:rPr>
                <w:lang w:val="en-GB"/>
              </w:rPr>
            </w:pPr>
            <w:r>
              <w:rPr>
                <w:color w:val="808080" w:themeColor="background1" w:themeShade="80"/>
                <w:sz w:val="18"/>
                <w:szCs w:val="18"/>
                <w:lang w:val="en-GB"/>
              </w:rPr>
              <w:t>3. Reactivation shall take place only if the same assurance requirements as established before the suspension or revocation continue to be met.</w:t>
            </w:r>
          </w:p>
        </w:tc>
      </w:tr>
      <w:tr w:rsidR="008147B4" w:rsidRPr="00874DCD" w14:paraId="24ABB100" w14:textId="77777777" w:rsidTr="000801A0">
        <w:tc>
          <w:tcPr>
            <w:tcW w:w="709" w:type="dxa"/>
          </w:tcPr>
          <w:p w14:paraId="1FD02751" w14:textId="77777777" w:rsidR="005A13AE" w:rsidRPr="00874DCD" w:rsidRDefault="005A13AE" w:rsidP="00900D8A">
            <w:pPr>
              <w:pStyle w:val="BodyText"/>
              <w:numPr>
                <w:ilvl w:val="0"/>
                <w:numId w:val="23"/>
              </w:numPr>
              <w:rPr>
                <w:sz w:val="18"/>
                <w:szCs w:val="18"/>
                <w:lang w:val="en-GB"/>
              </w:rPr>
            </w:pPr>
          </w:p>
        </w:tc>
        <w:tc>
          <w:tcPr>
            <w:tcW w:w="1134" w:type="dxa"/>
          </w:tcPr>
          <w:p w14:paraId="0F811F0D" w14:textId="77777777" w:rsidR="005A13AE" w:rsidRPr="00EF728D" w:rsidRDefault="003C44C5" w:rsidP="005A13AE">
            <w:pPr>
              <w:pStyle w:val="BodyText"/>
              <w:rPr>
                <w:sz w:val="18"/>
                <w:szCs w:val="18"/>
              </w:rPr>
            </w:pPr>
            <w:r>
              <w:rPr>
                <w:sz w:val="18"/>
                <w:szCs w:val="18"/>
                <w:lang w:val="en-GB"/>
              </w:rPr>
              <w:t>S, H</w:t>
            </w:r>
          </w:p>
        </w:tc>
        <w:tc>
          <w:tcPr>
            <w:tcW w:w="4253" w:type="dxa"/>
          </w:tcPr>
          <w:p w14:paraId="6790FA48" w14:textId="77777777" w:rsidR="005A13AE" w:rsidRPr="00874DCD" w:rsidRDefault="003C44C5" w:rsidP="005A13AE">
            <w:pPr>
              <w:pStyle w:val="BodyText"/>
              <w:rPr>
                <w:sz w:val="18"/>
                <w:szCs w:val="18"/>
                <w:lang w:val="en-GB"/>
              </w:rPr>
            </w:pPr>
            <w:r>
              <w:rPr>
                <w:b/>
                <w:bCs/>
                <w:sz w:val="18"/>
                <w:szCs w:val="18"/>
                <w:lang w:val="en-GB"/>
              </w:rPr>
              <w:t>Renewal and replacement of an identification means</w:t>
            </w:r>
          </w:p>
        </w:tc>
        <w:tc>
          <w:tcPr>
            <w:tcW w:w="5528" w:type="dxa"/>
          </w:tcPr>
          <w:p w14:paraId="3FDE7DB7" w14:textId="77777777" w:rsidR="005A13AE" w:rsidRPr="00874DCD" w:rsidRDefault="003C44C5" w:rsidP="005A13AE">
            <w:pPr>
              <w:pStyle w:val="BodyText"/>
              <w:jc w:val="both"/>
              <w:rPr>
                <w:b/>
                <w:sz w:val="18"/>
                <w:szCs w:val="18"/>
                <w:lang w:val="en-GB"/>
              </w:rPr>
            </w:pPr>
            <w:r>
              <w:rPr>
                <w:b/>
                <w:bCs/>
                <w:sz w:val="18"/>
                <w:szCs w:val="18"/>
                <w:lang w:val="en-GB"/>
              </w:rPr>
              <w:t>ITSA, section 22: Renewal of the identification means</w:t>
            </w:r>
          </w:p>
          <w:p w14:paraId="55899BFD" w14:textId="77777777" w:rsidR="005A13AE" w:rsidRPr="00874DCD" w:rsidRDefault="003C44C5" w:rsidP="005A13AE">
            <w:pPr>
              <w:pStyle w:val="BodyText"/>
              <w:spacing w:after="0"/>
              <w:jc w:val="both"/>
              <w:rPr>
                <w:sz w:val="18"/>
                <w:szCs w:val="18"/>
                <w:lang w:val="en-GB"/>
              </w:rPr>
            </w:pPr>
            <w:r>
              <w:rPr>
                <w:sz w:val="18"/>
                <w:szCs w:val="18"/>
                <w:lang w:val="en-GB"/>
              </w:rPr>
              <w:t>The identification service provider may provide a new identification means without explicit request to the holder only if a previously delivered identification means needs to be replaced. The renewal of the identification means must follow, at a minimum, the requirements laid down for assurance level substantial in section 2.2.4.</w:t>
            </w:r>
          </w:p>
          <w:p w14:paraId="1B320FD4" w14:textId="77777777" w:rsidR="005A13AE" w:rsidRPr="00874DCD" w:rsidRDefault="005A13AE" w:rsidP="005A13AE">
            <w:pPr>
              <w:pStyle w:val="BodyText"/>
              <w:spacing w:after="0"/>
              <w:jc w:val="both"/>
              <w:rPr>
                <w:sz w:val="18"/>
                <w:szCs w:val="18"/>
                <w:lang w:val="en-GB"/>
              </w:rPr>
            </w:pPr>
          </w:p>
          <w:p w14:paraId="6A960677" w14:textId="77777777" w:rsidR="005A13AE" w:rsidRPr="00874DCD" w:rsidRDefault="003C44C5" w:rsidP="005A13AE">
            <w:pPr>
              <w:pStyle w:val="BodyText"/>
              <w:spacing w:after="0"/>
              <w:jc w:val="both"/>
              <w:rPr>
                <w:b/>
                <w:bCs/>
                <w:sz w:val="18"/>
                <w:szCs w:val="18"/>
                <w:lang w:val="en-GB"/>
              </w:rPr>
            </w:pPr>
            <w:r>
              <w:rPr>
                <w:b/>
                <w:bCs/>
                <w:sz w:val="18"/>
                <w:szCs w:val="18"/>
                <w:lang w:val="en-GB"/>
              </w:rPr>
              <w:t>LOA Annex, section 2.2.4: Renewal and replacement</w:t>
            </w:r>
          </w:p>
          <w:p w14:paraId="1882E3E4" w14:textId="77777777" w:rsidR="005A13AE" w:rsidRPr="00874DCD" w:rsidRDefault="005A13AE" w:rsidP="005A13AE">
            <w:pPr>
              <w:pStyle w:val="BodyText"/>
              <w:spacing w:after="0"/>
              <w:jc w:val="both"/>
              <w:rPr>
                <w:bCs/>
                <w:sz w:val="18"/>
                <w:szCs w:val="18"/>
                <w:lang w:val="en-GB"/>
              </w:rPr>
            </w:pPr>
          </w:p>
          <w:p w14:paraId="706D6171" w14:textId="77777777" w:rsidR="005A13AE" w:rsidRPr="00874DCD" w:rsidRDefault="003C44C5" w:rsidP="005A13AE">
            <w:pPr>
              <w:pStyle w:val="BodyText"/>
              <w:spacing w:after="0"/>
              <w:jc w:val="both"/>
              <w:rPr>
                <w:bCs/>
                <w:sz w:val="18"/>
                <w:szCs w:val="18"/>
                <w:lang w:val="en-GB"/>
              </w:rPr>
            </w:pPr>
            <w:r>
              <w:rPr>
                <w:sz w:val="18"/>
                <w:szCs w:val="18"/>
                <w:lang w:val="en-GB"/>
              </w:rPr>
              <w:t>Taking into account the risks of a change in the person identification data, renewal or replacement needs to meet the same assurance requirements as initial identity proofing and verification or be based on a valid electronic identification means of the same, or higher, assurance level.</w:t>
            </w:r>
          </w:p>
          <w:p w14:paraId="2F400E0F" w14:textId="77777777" w:rsidR="00C669BC" w:rsidRPr="00874DCD" w:rsidRDefault="003C44C5" w:rsidP="005A13AE">
            <w:pPr>
              <w:pStyle w:val="BodyText"/>
              <w:spacing w:after="0"/>
              <w:jc w:val="both"/>
              <w:rPr>
                <w:b/>
                <w:sz w:val="18"/>
                <w:szCs w:val="18"/>
                <w:lang w:val="en-GB"/>
              </w:rPr>
            </w:pPr>
            <w:r>
              <w:rPr>
                <w:b/>
                <w:bCs/>
                <w:sz w:val="18"/>
                <w:szCs w:val="18"/>
                <w:lang w:val="en-GB"/>
              </w:rPr>
              <w:t>LOA Annex, section 2.2.1: Electronic identification means characteristics and design</w:t>
            </w:r>
          </w:p>
          <w:p w14:paraId="47681F67" w14:textId="77777777" w:rsidR="00C669BC" w:rsidRPr="00874DCD" w:rsidRDefault="003C44C5" w:rsidP="005A13AE">
            <w:pPr>
              <w:pStyle w:val="BodyText"/>
              <w:spacing w:after="0"/>
              <w:jc w:val="both"/>
              <w:rPr>
                <w:bCs/>
                <w:sz w:val="18"/>
                <w:szCs w:val="18"/>
                <w:lang w:val="en-GB"/>
              </w:rPr>
            </w:pPr>
            <w:r>
              <w:rPr>
                <w:sz w:val="18"/>
                <w:szCs w:val="18"/>
                <w:lang w:val="en-GB"/>
              </w:rPr>
              <w:t>Substantial:</w:t>
            </w:r>
          </w:p>
          <w:p w14:paraId="008996FA" w14:textId="77777777" w:rsidR="00C669BC" w:rsidRPr="00874DCD" w:rsidRDefault="003C44C5" w:rsidP="005A13AE">
            <w:pPr>
              <w:pStyle w:val="BodyText"/>
              <w:spacing w:after="0"/>
              <w:jc w:val="both"/>
              <w:rPr>
                <w:bCs/>
                <w:sz w:val="18"/>
                <w:szCs w:val="18"/>
                <w:lang w:val="en-GB"/>
              </w:rPr>
            </w:pPr>
            <w:r>
              <w:rPr>
                <w:sz w:val="18"/>
                <w:szCs w:val="18"/>
                <w:lang w:val="en-GB"/>
              </w:rPr>
              <w:t>2. The electronic identification means is designed so that it can be assumed to be used only if under the control or possession of the person to whom it belongs.</w:t>
            </w:r>
          </w:p>
          <w:p w14:paraId="39719F28" w14:textId="77777777" w:rsidR="005A13AE" w:rsidRPr="00874DCD" w:rsidRDefault="005A13AE" w:rsidP="005A13AE">
            <w:pPr>
              <w:pStyle w:val="BodyText"/>
              <w:spacing w:after="0"/>
              <w:jc w:val="both"/>
              <w:rPr>
                <w:bCs/>
                <w:sz w:val="18"/>
                <w:szCs w:val="18"/>
                <w:lang w:val="en-GB"/>
              </w:rPr>
            </w:pPr>
          </w:p>
          <w:p w14:paraId="56F38D0F" w14:textId="77777777" w:rsidR="00C669BC" w:rsidRPr="00874DCD" w:rsidRDefault="003C44C5" w:rsidP="005A13AE">
            <w:pPr>
              <w:pStyle w:val="BodyText"/>
              <w:spacing w:after="0"/>
              <w:jc w:val="both"/>
              <w:rPr>
                <w:b/>
                <w:sz w:val="18"/>
                <w:szCs w:val="18"/>
                <w:lang w:val="en-GB"/>
              </w:rPr>
            </w:pPr>
            <w:r>
              <w:rPr>
                <w:b/>
                <w:bCs/>
                <w:sz w:val="18"/>
                <w:szCs w:val="18"/>
                <w:lang w:val="en-GB"/>
              </w:rPr>
              <w:t>LOA Annex, section 2.2.2: Issuance, delivery and activation</w:t>
            </w:r>
          </w:p>
          <w:p w14:paraId="58776159" w14:textId="77777777" w:rsidR="00C669BC" w:rsidRPr="00874DCD" w:rsidRDefault="003C44C5" w:rsidP="005A13AE">
            <w:pPr>
              <w:pStyle w:val="BodyText"/>
              <w:spacing w:after="0"/>
              <w:jc w:val="both"/>
              <w:rPr>
                <w:bCs/>
                <w:sz w:val="18"/>
                <w:szCs w:val="18"/>
                <w:lang w:val="en-GB"/>
              </w:rPr>
            </w:pPr>
            <w:r>
              <w:rPr>
                <w:sz w:val="18"/>
                <w:szCs w:val="18"/>
                <w:lang w:val="en-GB"/>
              </w:rPr>
              <w:t>Substantial:</w:t>
            </w:r>
          </w:p>
          <w:p w14:paraId="76DE788F" w14:textId="77777777" w:rsidR="00C669BC" w:rsidRPr="00874DCD" w:rsidRDefault="003C44C5" w:rsidP="005A13AE">
            <w:pPr>
              <w:pStyle w:val="BodyText"/>
              <w:spacing w:after="0"/>
              <w:jc w:val="both"/>
              <w:rPr>
                <w:bCs/>
                <w:sz w:val="18"/>
                <w:szCs w:val="18"/>
                <w:lang w:val="en-GB"/>
              </w:rPr>
            </w:pPr>
            <w:r>
              <w:rPr>
                <w:sz w:val="18"/>
                <w:szCs w:val="18"/>
                <w:lang w:val="en-GB"/>
              </w:rPr>
              <w:t>After issuance, the electronic identification means is delivered via a mechanism by which it can be assumed that it is delivered only into the possession of the person to whom it belongs.</w:t>
            </w:r>
          </w:p>
          <w:p w14:paraId="4FC3EF00" w14:textId="77777777" w:rsidR="005A13AE" w:rsidRPr="00874DCD" w:rsidRDefault="005A13AE" w:rsidP="003A51BE">
            <w:pPr>
              <w:pStyle w:val="BodyText"/>
              <w:spacing w:after="0"/>
              <w:jc w:val="both"/>
              <w:rPr>
                <w:sz w:val="18"/>
                <w:szCs w:val="18"/>
                <w:lang w:val="en-GB"/>
              </w:rPr>
            </w:pPr>
          </w:p>
        </w:tc>
        <w:tc>
          <w:tcPr>
            <w:tcW w:w="1276" w:type="dxa"/>
          </w:tcPr>
          <w:p w14:paraId="2AB49FF4" w14:textId="77777777" w:rsidR="005A13AE" w:rsidRPr="00874DCD" w:rsidRDefault="005A13AE" w:rsidP="005A13AE">
            <w:pPr>
              <w:pStyle w:val="BodyText"/>
              <w:rPr>
                <w:lang w:val="en-GB"/>
              </w:rPr>
            </w:pPr>
          </w:p>
        </w:tc>
        <w:tc>
          <w:tcPr>
            <w:tcW w:w="3402" w:type="dxa"/>
          </w:tcPr>
          <w:p w14:paraId="6E691C05" w14:textId="77777777" w:rsidR="005A13AE" w:rsidRPr="00874DCD" w:rsidRDefault="003C44C5" w:rsidP="000145AF">
            <w:pPr>
              <w:pStyle w:val="BodyText"/>
              <w:rPr>
                <w:sz w:val="18"/>
                <w:szCs w:val="18"/>
                <w:lang w:val="en-GB"/>
              </w:rPr>
            </w:pPr>
            <w:r>
              <w:rPr>
                <w:sz w:val="18"/>
                <w:szCs w:val="18"/>
                <w:lang w:val="en-GB"/>
              </w:rPr>
              <w:t xml:space="preserve">The verification requirement set out in section 8 of the ITSA and sections 2.2.1 and 2.2.2 of the LOA (the identification means is used only under the control or possession of the person to whom it belongs) must be fulfilled in all situations where some or all authentication factor or activation codes are issued in connection </w:t>
            </w:r>
            <w:r>
              <w:rPr>
                <w:sz w:val="18"/>
                <w:szCs w:val="18"/>
                <w:lang w:val="en-GB"/>
              </w:rPr>
              <w:lastRenderedPageBreak/>
              <w:t>with renewal, replacement or reactivation.</w:t>
            </w:r>
          </w:p>
          <w:p w14:paraId="5164D77D" w14:textId="77777777" w:rsidR="00A81D1D" w:rsidRPr="00874DCD" w:rsidRDefault="003C44C5" w:rsidP="000145AF">
            <w:pPr>
              <w:pStyle w:val="BodyText"/>
              <w:rPr>
                <w:sz w:val="18"/>
                <w:szCs w:val="18"/>
                <w:lang w:val="en-GB"/>
              </w:rPr>
            </w:pPr>
            <w:r>
              <w:rPr>
                <w:sz w:val="18"/>
                <w:szCs w:val="18"/>
                <w:lang w:val="en-GB"/>
              </w:rPr>
              <w:t xml:space="preserve">See See interpretative comment </w:t>
            </w:r>
            <w:r>
              <w:rPr>
                <w:i/>
                <w:iCs/>
                <w:sz w:val="18"/>
                <w:szCs w:val="18"/>
                <w:lang w:val="en-GB"/>
              </w:rPr>
              <w:t>Reg. no: Traficom/106/09.02.00/2019 (25.3.2019) Interpretation memorandum of the Finnish Transport and Communications Agency (Traficom) on using a driving licence to verify one’s identity when an identification means has been locked or when an identification means or authentication factor is being renewed.</w:t>
            </w:r>
            <w:r>
              <w:rPr>
                <w:sz w:val="18"/>
                <w:szCs w:val="18"/>
                <w:lang w:val="en-GB"/>
              </w:rPr>
              <w:t xml:space="preserve"> The memorandum is available online at </w:t>
            </w:r>
            <w:hyperlink r:id="rId10" w:history="1">
              <w:r>
                <w:rPr>
                  <w:rStyle w:val="Hyperlink"/>
                  <w:sz w:val="18"/>
                  <w:szCs w:val="18"/>
                  <w:lang w:val="en-GB"/>
                </w:rPr>
                <w:t>https://www.kyberturvallisuuskeskus.fi/en/electronic-identification</w:t>
              </w:r>
            </w:hyperlink>
            <w:r>
              <w:rPr>
                <w:sz w:val="18"/>
                <w:szCs w:val="18"/>
                <w:lang w:val="en-GB"/>
              </w:rPr>
              <w:t xml:space="preserve"> </w:t>
            </w:r>
          </w:p>
        </w:tc>
      </w:tr>
      <w:tr w:rsidR="008147B4" w:rsidRPr="00BF7C90" w14:paraId="5AC5D784" w14:textId="77777777" w:rsidTr="00913275">
        <w:tc>
          <w:tcPr>
            <w:tcW w:w="709" w:type="dxa"/>
            <w:shd w:val="clear" w:color="auto" w:fill="DDD9C3" w:themeFill="background2" w:themeFillShade="E6"/>
          </w:tcPr>
          <w:p w14:paraId="69B217A0" w14:textId="77777777" w:rsidR="003A51BE" w:rsidRPr="00874DCD" w:rsidRDefault="003A51BE" w:rsidP="00900D8A">
            <w:pPr>
              <w:pStyle w:val="BodyText"/>
              <w:numPr>
                <w:ilvl w:val="0"/>
                <w:numId w:val="23"/>
              </w:numPr>
              <w:rPr>
                <w:sz w:val="18"/>
                <w:szCs w:val="18"/>
                <w:lang w:val="en-GB"/>
              </w:rPr>
            </w:pPr>
          </w:p>
        </w:tc>
        <w:tc>
          <w:tcPr>
            <w:tcW w:w="1134" w:type="dxa"/>
            <w:shd w:val="clear" w:color="auto" w:fill="DDD9C3" w:themeFill="background2" w:themeFillShade="E6"/>
          </w:tcPr>
          <w:p w14:paraId="70415207" w14:textId="77777777" w:rsidR="003A51BE" w:rsidRDefault="003C44C5" w:rsidP="005A13AE">
            <w:pPr>
              <w:pStyle w:val="BodyText"/>
              <w:rPr>
                <w:sz w:val="18"/>
                <w:szCs w:val="18"/>
              </w:rPr>
            </w:pPr>
            <w:r>
              <w:rPr>
                <w:sz w:val="18"/>
                <w:szCs w:val="18"/>
                <w:lang w:val="en-GB"/>
              </w:rPr>
              <w:t>H</w:t>
            </w:r>
          </w:p>
        </w:tc>
        <w:tc>
          <w:tcPr>
            <w:tcW w:w="4253" w:type="dxa"/>
            <w:shd w:val="clear" w:color="auto" w:fill="DDD9C3" w:themeFill="background2" w:themeFillShade="E6"/>
          </w:tcPr>
          <w:p w14:paraId="14F4CEE1" w14:textId="77777777" w:rsidR="003A51BE" w:rsidRPr="00874DCD" w:rsidRDefault="003C44C5" w:rsidP="005A13AE">
            <w:pPr>
              <w:pStyle w:val="BodyText"/>
              <w:rPr>
                <w:b/>
                <w:sz w:val="18"/>
                <w:szCs w:val="18"/>
                <w:lang w:val="en-GB"/>
              </w:rPr>
            </w:pPr>
            <w:r>
              <w:rPr>
                <w:b/>
                <w:bCs/>
                <w:sz w:val="18"/>
                <w:szCs w:val="18"/>
                <w:lang w:val="en-GB"/>
              </w:rPr>
              <w:t>Renewal and replacement of an identification means</w:t>
            </w:r>
          </w:p>
        </w:tc>
        <w:tc>
          <w:tcPr>
            <w:tcW w:w="5528" w:type="dxa"/>
            <w:shd w:val="clear" w:color="auto" w:fill="DDD9C3" w:themeFill="background2" w:themeFillShade="E6"/>
          </w:tcPr>
          <w:p w14:paraId="0EB15CCA" w14:textId="77777777" w:rsidR="003A51BE" w:rsidRPr="00874DCD" w:rsidRDefault="003C44C5" w:rsidP="003A51BE">
            <w:pPr>
              <w:pStyle w:val="BodyText"/>
              <w:spacing w:after="0"/>
              <w:jc w:val="both"/>
              <w:rPr>
                <w:b/>
                <w:bCs/>
                <w:sz w:val="18"/>
                <w:szCs w:val="18"/>
                <w:lang w:val="en-GB"/>
              </w:rPr>
            </w:pPr>
            <w:r>
              <w:rPr>
                <w:b/>
                <w:bCs/>
                <w:sz w:val="18"/>
                <w:szCs w:val="18"/>
                <w:lang w:val="en-GB"/>
              </w:rPr>
              <w:t>LOA Annex, section 2.2.4: Renewal and replacement</w:t>
            </w:r>
          </w:p>
          <w:p w14:paraId="45417D0F" w14:textId="77777777" w:rsidR="00173112" w:rsidRPr="00874DCD" w:rsidRDefault="00173112" w:rsidP="003A51BE">
            <w:pPr>
              <w:pStyle w:val="BodyText"/>
              <w:spacing w:after="0"/>
              <w:jc w:val="both"/>
              <w:rPr>
                <w:b/>
                <w:bCs/>
                <w:sz w:val="18"/>
                <w:szCs w:val="18"/>
                <w:lang w:val="en-GB"/>
              </w:rPr>
            </w:pPr>
          </w:p>
          <w:p w14:paraId="7C6793D1" w14:textId="77777777" w:rsidR="003A51BE" w:rsidRPr="00874DCD" w:rsidRDefault="003C44C5" w:rsidP="003A51BE">
            <w:pPr>
              <w:pStyle w:val="BodyText"/>
              <w:spacing w:after="0"/>
              <w:jc w:val="both"/>
              <w:rPr>
                <w:b/>
                <w:bCs/>
                <w:sz w:val="18"/>
                <w:szCs w:val="18"/>
                <w:lang w:val="en-GB"/>
              </w:rPr>
            </w:pPr>
            <w:r>
              <w:rPr>
                <w:b/>
                <w:bCs/>
                <w:sz w:val="18"/>
                <w:szCs w:val="18"/>
                <w:lang w:val="en-GB"/>
              </w:rPr>
              <w:t xml:space="preserve">High: </w:t>
            </w:r>
          </w:p>
          <w:p w14:paraId="2C9EC44B" w14:textId="77777777" w:rsidR="00173112" w:rsidRPr="00874DCD" w:rsidRDefault="00173112" w:rsidP="003A51BE">
            <w:pPr>
              <w:pStyle w:val="BodyText"/>
              <w:spacing w:after="0"/>
              <w:jc w:val="both"/>
              <w:rPr>
                <w:bCs/>
                <w:sz w:val="18"/>
                <w:szCs w:val="18"/>
                <w:lang w:val="en-GB"/>
              </w:rPr>
            </w:pPr>
          </w:p>
          <w:p w14:paraId="61DD4564" w14:textId="77777777" w:rsidR="003A51BE" w:rsidRPr="00874DCD" w:rsidRDefault="003C44C5" w:rsidP="003A51BE">
            <w:pPr>
              <w:pStyle w:val="BodyText"/>
              <w:spacing w:after="0"/>
              <w:jc w:val="both"/>
              <w:rPr>
                <w:bCs/>
                <w:sz w:val="18"/>
                <w:szCs w:val="18"/>
                <w:lang w:val="en-GB"/>
              </w:rPr>
            </w:pPr>
            <w:r>
              <w:rPr>
                <w:sz w:val="18"/>
                <w:szCs w:val="18"/>
                <w:lang w:val="en-GB"/>
              </w:rPr>
              <w:t>Taking into account the risks of a change in the person identification data, renewal or replacement needs to meet the same assurance requirements as initial identity proofing and verification or be based on a valid electronic identification means of the same, or higher, assurance level.</w:t>
            </w:r>
          </w:p>
          <w:p w14:paraId="00BBE67F" w14:textId="77777777" w:rsidR="003A51BE" w:rsidRPr="00874DCD" w:rsidRDefault="003A51BE" w:rsidP="003A51BE">
            <w:pPr>
              <w:pStyle w:val="BodyText"/>
              <w:spacing w:after="0"/>
              <w:jc w:val="both"/>
              <w:rPr>
                <w:bCs/>
                <w:sz w:val="18"/>
                <w:szCs w:val="18"/>
                <w:lang w:val="en-GB"/>
              </w:rPr>
            </w:pPr>
          </w:p>
          <w:p w14:paraId="43864F75" w14:textId="77777777" w:rsidR="003A51BE" w:rsidRPr="00874DCD" w:rsidRDefault="003C44C5" w:rsidP="003A51BE">
            <w:pPr>
              <w:pStyle w:val="BodyText"/>
              <w:spacing w:after="0"/>
              <w:jc w:val="both"/>
              <w:rPr>
                <w:b/>
                <w:sz w:val="18"/>
                <w:szCs w:val="18"/>
                <w:lang w:val="en-GB"/>
              </w:rPr>
            </w:pPr>
            <w:r>
              <w:rPr>
                <w:sz w:val="18"/>
                <w:szCs w:val="18"/>
                <w:lang w:val="en-GB"/>
              </w:rPr>
              <w:t>Where renewal or replacement is based on a valid electronic identification means, the identity data is verified by an authoritative source.</w:t>
            </w:r>
            <w:r>
              <w:rPr>
                <w:b/>
                <w:bCs/>
                <w:sz w:val="18"/>
                <w:szCs w:val="18"/>
                <w:lang w:val="en-GB"/>
              </w:rPr>
              <w:t xml:space="preserve"> </w:t>
            </w:r>
          </w:p>
          <w:p w14:paraId="12A313A0" w14:textId="77777777" w:rsidR="00C669BC" w:rsidRPr="00874DCD" w:rsidRDefault="00C669BC" w:rsidP="003A51BE">
            <w:pPr>
              <w:pStyle w:val="BodyText"/>
              <w:spacing w:after="0"/>
              <w:jc w:val="both"/>
              <w:rPr>
                <w:b/>
                <w:sz w:val="18"/>
                <w:szCs w:val="18"/>
                <w:lang w:val="en-GB"/>
              </w:rPr>
            </w:pPr>
          </w:p>
          <w:p w14:paraId="15349115" w14:textId="77777777" w:rsidR="00C669BC" w:rsidRPr="00874DCD" w:rsidRDefault="003C44C5" w:rsidP="00C669BC">
            <w:pPr>
              <w:pStyle w:val="BodyText"/>
              <w:spacing w:after="0"/>
              <w:jc w:val="both"/>
              <w:rPr>
                <w:b/>
                <w:sz w:val="18"/>
                <w:szCs w:val="18"/>
                <w:lang w:val="en-GB"/>
              </w:rPr>
            </w:pPr>
            <w:r>
              <w:rPr>
                <w:b/>
                <w:bCs/>
                <w:sz w:val="18"/>
                <w:szCs w:val="18"/>
                <w:lang w:val="en-GB"/>
              </w:rPr>
              <w:t>LOA Annex, section 2.2.1: Electronic identification means characteristics and design</w:t>
            </w:r>
          </w:p>
          <w:p w14:paraId="1CAE8FB3" w14:textId="77777777" w:rsidR="00C669BC" w:rsidRPr="00874DCD" w:rsidRDefault="003C44C5" w:rsidP="00C669BC">
            <w:pPr>
              <w:pStyle w:val="BodyText"/>
              <w:spacing w:after="0"/>
              <w:jc w:val="both"/>
              <w:rPr>
                <w:bCs/>
                <w:sz w:val="18"/>
                <w:szCs w:val="18"/>
                <w:lang w:val="en-GB"/>
              </w:rPr>
            </w:pPr>
            <w:r>
              <w:rPr>
                <w:sz w:val="18"/>
                <w:szCs w:val="18"/>
                <w:lang w:val="en-GB"/>
              </w:rPr>
              <w:t>High:</w:t>
            </w:r>
          </w:p>
          <w:p w14:paraId="6FCB7AED" w14:textId="77777777" w:rsidR="00C669BC" w:rsidRPr="00874DCD" w:rsidRDefault="003C44C5" w:rsidP="00C669BC">
            <w:pPr>
              <w:pStyle w:val="BodyText"/>
              <w:spacing w:after="0"/>
              <w:jc w:val="both"/>
              <w:rPr>
                <w:bCs/>
                <w:sz w:val="18"/>
                <w:szCs w:val="18"/>
                <w:lang w:val="en-GB"/>
              </w:rPr>
            </w:pPr>
            <w:r>
              <w:rPr>
                <w:sz w:val="18"/>
                <w:szCs w:val="18"/>
                <w:lang w:val="en-GB"/>
              </w:rPr>
              <w:lastRenderedPageBreak/>
              <w:t>2. The electronic identification means is designed so that it can be reliably protected by the person to whom it belongs against use by others.</w:t>
            </w:r>
          </w:p>
          <w:p w14:paraId="6C37B913" w14:textId="77777777" w:rsidR="00C669BC" w:rsidRPr="00874DCD" w:rsidRDefault="00C669BC" w:rsidP="003A51BE">
            <w:pPr>
              <w:pStyle w:val="BodyText"/>
              <w:spacing w:after="0"/>
              <w:jc w:val="both"/>
              <w:rPr>
                <w:b/>
                <w:sz w:val="18"/>
                <w:szCs w:val="18"/>
                <w:lang w:val="en-GB"/>
              </w:rPr>
            </w:pPr>
          </w:p>
          <w:p w14:paraId="30C40C28" w14:textId="77777777" w:rsidR="00C669BC" w:rsidRPr="00874DCD" w:rsidRDefault="003C44C5" w:rsidP="00C669BC">
            <w:pPr>
              <w:pStyle w:val="BodyText"/>
              <w:spacing w:after="0"/>
              <w:jc w:val="both"/>
              <w:rPr>
                <w:b/>
                <w:sz w:val="18"/>
                <w:szCs w:val="18"/>
                <w:lang w:val="en-GB"/>
              </w:rPr>
            </w:pPr>
            <w:r>
              <w:rPr>
                <w:b/>
                <w:bCs/>
                <w:sz w:val="18"/>
                <w:szCs w:val="18"/>
                <w:lang w:val="en-GB"/>
              </w:rPr>
              <w:t>LOA Annex, section 2.2.2: Issuance, delivery and activation</w:t>
            </w:r>
          </w:p>
          <w:p w14:paraId="6C1336EA" w14:textId="77777777" w:rsidR="00C669BC" w:rsidRPr="00874DCD" w:rsidRDefault="003C44C5" w:rsidP="00C669BC">
            <w:pPr>
              <w:pStyle w:val="BodyText"/>
              <w:spacing w:after="0"/>
              <w:jc w:val="both"/>
              <w:rPr>
                <w:bCs/>
                <w:sz w:val="18"/>
                <w:szCs w:val="18"/>
                <w:lang w:val="en-GB"/>
              </w:rPr>
            </w:pPr>
            <w:r>
              <w:rPr>
                <w:sz w:val="18"/>
                <w:szCs w:val="18"/>
                <w:lang w:val="en-GB"/>
              </w:rPr>
              <w:t>High:</w:t>
            </w:r>
          </w:p>
          <w:p w14:paraId="382EADCA" w14:textId="77777777" w:rsidR="00C669BC" w:rsidRPr="00874DCD" w:rsidRDefault="003C44C5" w:rsidP="003A51BE">
            <w:pPr>
              <w:pStyle w:val="BodyText"/>
              <w:spacing w:after="0"/>
              <w:jc w:val="both"/>
              <w:rPr>
                <w:b/>
                <w:sz w:val="18"/>
                <w:szCs w:val="18"/>
                <w:lang w:val="en-GB"/>
              </w:rPr>
            </w:pPr>
            <w:r>
              <w:rPr>
                <w:sz w:val="18"/>
                <w:szCs w:val="18"/>
                <w:lang w:val="en-GB"/>
              </w:rPr>
              <w:t>The activation process verifies that the electronic identification means was delivered only into the possession of the person to whom it belongs.</w:t>
            </w:r>
          </w:p>
        </w:tc>
        <w:tc>
          <w:tcPr>
            <w:tcW w:w="1276" w:type="dxa"/>
            <w:shd w:val="clear" w:color="auto" w:fill="DDD9C3" w:themeFill="background2" w:themeFillShade="E6"/>
          </w:tcPr>
          <w:p w14:paraId="71CDDEBE" w14:textId="77777777" w:rsidR="003A51BE" w:rsidRPr="00874DCD" w:rsidRDefault="003A51BE" w:rsidP="005A13AE">
            <w:pPr>
              <w:pStyle w:val="BodyText"/>
              <w:rPr>
                <w:lang w:val="en-GB"/>
              </w:rPr>
            </w:pPr>
          </w:p>
        </w:tc>
        <w:tc>
          <w:tcPr>
            <w:tcW w:w="3402" w:type="dxa"/>
            <w:shd w:val="clear" w:color="auto" w:fill="DDD9C3" w:themeFill="background2" w:themeFillShade="E6"/>
          </w:tcPr>
          <w:p w14:paraId="01E7205B" w14:textId="77777777" w:rsidR="00C669BC" w:rsidRPr="00874DCD" w:rsidRDefault="003C44C5" w:rsidP="00C669BC">
            <w:pPr>
              <w:pStyle w:val="BodyText"/>
              <w:rPr>
                <w:sz w:val="18"/>
                <w:szCs w:val="18"/>
                <w:lang w:val="en-GB"/>
              </w:rPr>
            </w:pPr>
            <w:r>
              <w:rPr>
                <w:sz w:val="18"/>
                <w:szCs w:val="18"/>
                <w:lang w:val="en-GB"/>
              </w:rPr>
              <w:t>The verification requirement set out in section 8 of the ITSA and sections 2.2.1 and 2.2.2 of the LOA (the identification means is used only under the control or possession of the person to whom it belongs) must be fulfilled in all situations where some or all authentication factor or activation codes are issued in connection with renewal, replacement or reactivation.</w:t>
            </w:r>
          </w:p>
          <w:p w14:paraId="1AD0E3F4" w14:textId="77777777" w:rsidR="003A51BE" w:rsidRPr="00874DCD" w:rsidRDefault="003A51BE" w:rsidP="005A13AE">
            <w:pPr>
              <w:pStyle w:val="BodyText"/>
              <w:rPr>
                <w:lang w:val="en-GB"/>
              </w:rPr>
            </w:pPr>
          </w:p>
        </w:tc>
      </w:tr>
    </w:tbl>
    <w:p w14:paraId="72E9C58E" w14:textId="77777777" w:rsidR="00CB694E" w:rsidRPr="00874DCD" w:rsidRDefault="00CB694E" w:rsidP="0086250A">
      <w:pPr>
        <w:pStyle w:val="BodyText"/>
        <w:rPr>
          <w:lang w:val="en-GB"/>
        </w:rPr>
      </w:pPr>
    </w:p>
    <w:p w14:paraId="0D4CDA4A" w14:textId="77777777" w:rsidR="00FB07EB" w:rsidRPr="00874DCD" w:rsidRDefault="00FB07EB" w:rsidP="007E4782">
      <w:pPr>
        <w:rPr>
          <w:lang w:val="en-GB"/>
        </w:rPr>
      </w:pPr>
    </w:p>
    <w:sectPr w:rsidR="00FB07EB" w:rsidRPr="00874DCD" w:rsidSect="005A77B8">
      <w:headerReference w:type="default" r:id="rId11"/>
      <w:headerReference w:type="first" r:id="rId12"/>
      <w:footerReference w:type="first" r:id="rId13"/>
      <w:pgSz w:w="16838" w:h="11906" w:orient="landscape" w:code="9"/>
      <w:pgMar w:top="1134" w:right="1531" w:bottom="1021" w:left="567" w:header="56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1182" w14:textId="77777777" w:rsidR="003A1291" w:rsidRDefault="003C44C5">
      <w:r>
        <w:separator/>
      </w:r>
    </w:p>
  </w:endnote>
  <w:endnote w:type="continuationSeparator" w:id="0">
    <w:p w14:paraId="3F728EBE" w14:textId="77777777" w:rsidR="003A1291" w:rsidRDefault="003C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5789" w:type="dxa"/>
      <w:tblLayout w:type="fixed"/>
      <w:tblCellMar>
        <w:left w:w="0" w:type="dxa"/>
        <w:right w:w="0" w:type="dxa"/>
      </w:tblCellMar>
      <w:tblLook w:val="04A0" w:firstRow="1" w:lastRow="0" w:firstColumn="1" w:lastColumn="0" w:noHBand="0" w:noVBand="1"/>
    </w:tblPr>
    <w:tblGrid>
      <w:gridCol w:w="4536"/>
      <w:gridCol w:w="3544"/>
      <w:gridCol w:w="3964"/>
      <w:gridCol w:w="3745"/>
    </w:tblGrid>
    <w:tr w:rsidR="008147B4" w14:paraId="33FDB663" w14:textId="77777777" w:rsidTr="002D736C">
      <w:trPr>
        <w:trHeight w:val="550"/>
      </w:trPr>
      <w:tc>
        <w:tcPr>
          <w:tcW w:w="4536" w:type="dxa"/>
        </w:tcPr>
        <w:p w14:paraId="3BFA04FF" w14:textId="77777777" w:rsidR="005F7498" w:rsidRPr="0090580B" w:rsidRDefault="005F7498" w:rsidP="005F7498">
          <w:pPr>
            <w:pStyle w:val="Footer"/>
            <w:rPr>
              <w:b/>
            </w:rPr>
          </w:pPr>
        </w:p>
      </w:tc>
      <w:tc>
        <w:tcPr>
          <w:tcW w:w="3544" w:type="dxa"/>
        </w:tcPr>
        <w:p w14:paraId="019E8DB2" w14:textId="77777777" w:rsidR="005F7498" w:rsidRPr="0090580B" w:rsidRDefault="005F7498" w:rsidP="005F7498">
          <w:pPr>
            <w:pStyle w:val="Footer"/>
          </w:pPr>
        </w:p>
      </w:tc>
      <w:tc>
        <w:tcPr>
          <w:tcW w:w="3964" w:type="dxa"/>
        </w:tcPr>
        <w:p w14:paraId="3AAE9E16" w14:textId="77777777" w:rsidR="005F7498" w:rsidRPr="0090580B" w:rsidRDefault="005F7498" w:rsidP="005F7498">
          <w:pPr>
            <w:pStyle w:val="Footer"/>
          </w:pPr>
        </w:p>
      </w:tc>
      <w:tc>
        <w:tcPr>
          <w:tcW w:w="3745" w:type="dxa"/>
        </w:tcPr>
        <w:p w14:paraId="57F38337" w14:textId="77777777" w:rsidR="005F7498" w:rsidRPr="0090580B" w:rsidRDefault="005F7498" w:rsidP="005F7498">
          <w:pPr>
            <w:pStyle w:val="Footer"/>
          </w:pPr>
        </w:p>
      </w:tc>
    </w:tr>
    <w:tr w:rsidR="008147B4" w:rsidRPr="00874DCD" w14:paraId="71FC7855" w14:textId="77777777" w:rsidTr="002D736C">
      <w:trPr>
        <w:trHeight w:val="1258"/>
      </w:trPr>
      <w:tc>
        <w:tcPr>
          <w:tcW w:w="4536" w:type="dxa"/>
        </w:tcPr>
        <w:p w14:paraId="274AD2E7" w14:textId="77777777" w:rsidR="005F7498" w:rsidRPr="00F64DA8" w:rsidRDefault="003C44C5" w:rsidP="005F7498">
          <w:pPr>
            <w:pStyle w:val="Footer"/>
            <w:ind w:left="567"/>
            <w:rPr>
              <w:b/>
            </w:rPr>
          </w:pPr>
          <w:r>
            <w:rPr>
              <w:lang w:val="en-GB"/>
            </w:rPr>
            <mc:AlternateContent>
              <mc:Choice Requires="wps">
                <w:drawing>
                  <wp:anchor distT="0" distB="0" distL="114300" distR="114300" simplePos="0" relativeHeight="251660288" behindDoc="0" locked="1" layoutInCell="1" allowOverlap="1" wp14:anchorId="4824DC26" wp14:editId="491E6C54">
                    <wp:simplePos x="0" y="0"/>
                    <wp:positionH relativeFrom="page">
                      <wp:posOffset>-389255</wp:posOffset>
                    </wp:positionH>
                    <wp:positionV relativeFrom="page">
                      <wp:posOffset>-137795</wp:posOffset>
                    </wp:positionV>
                    <wp:extent cx="10745470" cy="0"/>
                    <wp:effectExtent l="0" t="0" r="1778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547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32" coordsize="21600,21600" o:spt="32" o:oned="t" path="m,l21600,21600e" filled="f">
                    <v:path arrowok="t" fillok="f" o:connecttype="none"/>
                    <o:lock v:ext="edit" shapetype="t"/>
                  </v:shapetype>
                  <v:shape id="AutoShape 7" o:spid="_x0000_s2049" type="#_x0000_t32" style="width:846.1pt;height:0;margin-top:-10.85pt;margin-left:-30.65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strokecolor="black" strokeweight="1.5pt">
                    <w10:anchorlock/>
                  </v:shape>
                </w:pict>
              </mc:Fallback>
            </mc:AlternateContent>
          </w:r>
          <w:r>
            <w:rPr>
              <w:b/>
              <w:bCs/>
              <w:lang w:val="en-GB"/>
            </w:rPr>
            <w:t>Finnish Transport and Communications Agency</w:t>
          </w:r>
        </w:p>
        <w:p w14:paraId="7C89A0B6" w14:textId="77777777" w:rsidR="005F7498" w:rsidRPr="00F64DA8" w:rsidRDefault="005F7498" w:rsidP="005F7498">
          <w:pPr>
            <w:pStyle w:val="Footer"/>
            <w:ind w:left="567"/>
            <w:rPr>
              <w:b/>
            </w:rPr>
          </w:pPr>
        </w:p>
      </w:tc>
      <w:tc>
        <w:tcPr>
          <w:tcW w:w="3544" w:type="dxa"/>
        </w:tcPr>
        <w:p w14:paraId="46E75A2E" w14:textId="77777777" w:rsidR="005F7498" w:rsidRPr="0090580B" w:rsidRDefault="003C44C5" w:rsidP="005F7498">
          <w:pPr>
            <w:pStyle w:val="Footer"/>
            <w:ind w:left="-932" w:firstLine="932"/>
          </w:pPr>
          <w:r w:rsidRPr="00874DCD">
            <w:t>Erik Palménin aukio 1</w:t>
          </w:r>
        </w:p>
        <w:p w14:paraId="347B7E7D" w14:textId="77777777" w:rsidR="005F7498" w:rsidRPr="0090580B" w:rsidRDefault="003C44C5" w:rsidP="005F7498">
          <w:pPr>
            <w:pStyle w:val="Footer"/>
            <w:ind w:left="-932" w:firstLine="932"/>
          </w:pPr>
          <w:r w:rsidRPr="00874DCD">
            <w:t xml:space="preserve">PO Box 313 </w:t>
          </w:r>
        </w:p>
        <w:p w14:paraId="00B04AD8" w14:textId="77777777" w:rsidR="005F7498" w:rsidRPr="00874DCD" w:rsidRDefault="003C44C5" w:rsidP="005F7498">
          <w:pPr>
            <w:pStyle w:val="Footer"/>
            <w:ind w:left="-932" w:firstLine="932"/>
            <w:rPr>
              <w:lang w:val="en-GB"/>
            </w:rPr>
          </w:pPr>
          <w:r>
            <w:rPr>
              <w:lang w:val="en-GB"/>
            </w:rPr>
            <w:t>FI-00059 TRAFICOM</w:t>
          </w:r>
        </w:p>
        <w:p w14:paraId="0633F440" w14:textId="77777777" w:rsidR="005F7498" w:rsidRPr="00874DCD" w:rsidRDefault="003C44C5" w:rsidP="005F7498">
          <w:pPr>
            <w:pStyle w:val="Footer"/>
            <w:ind w:left="-932" w:firstLine="932"/>
            <w:rPr>
              <w:lang w:val="en-GB"/>
            </w:rPr>
          </w:pPr>
          <w:r>
            <w:rPr>
              <w:lang w:val="en-GB"/>
            </w:rPr>
            <w:t>Telephone+ 358 295 390 100</w:t>
          </w:r>
        </w:p>
        <w:p w14:paraId="122DDC13" w14:textId="77777777" w:rsidR="005F7498" w:rsidRPr="00874DCD" w:rsidRDefault="003C44C5" w:rsidP="005F7498">
          <w:pPr>
            <w:pStyle w:val="Footer"/>
            <w:tabs>
              <w:tab w:val="left" w:pos="1843"/>
            </w:tabs>
            <w:ind w:left="-932" w:firstLine="932"/>
            <w:rPr>
              <w:lang w:val="en-GB"/>
            </w:rPr>
          </w:pPr>
          <w:r>
            <w:rPr>
              <w:lang w:val="en-GB"/>
            </w:rPr>
            <w:t>www.traficom.fi/en</w:t>
          </w:r>
        </w:p>
      </w:tc>
      <w:tc>
        <w:tcPr>
          <w:tcW w:w="3964" w:type="dxa"/>
        </w:tcPr>
        <w:p w14:paraId="046072F2" w14:textId="77777777" w:rsidR="005F7498" w:rsidRPr="00874DCD" w:rsidRDefault="005F7498" w:rsidP="005F7498">
          <w:pPr>
            <w:pStyle w:val="Footer"/>
            <w:rPr>
              <w:lang w:val="en-GB"/>
            </w:rPr>
          </w:pPr>
        </w:p>
      </w:tc>
      <w:tc>
        <w:tcPr>
          <w:tcW w:w="3745" w:type="dxa"/>
        </w:tcPr>
        <w:p w14:paraId="03265E4E" w14:textId="77777777" w:rsidR="005F7498" w:rsidRPr="00874DCD" w:rsidRDefault="005F7498" w:rsidP="005F7498">
          <w:pPr>
            <w:pStyle w:val="Footer"/>
            <w:rPr>
              <w:lang w:val="en-GB"/>
            </w:rPr>
          </w:pPr>
        </w:p>
      </w:tc>
    </w:tr>
  </w:tbl>
  <w:p w14:paraId="7DA14866" w14:textId="77777777" w:rsidR="005F7498" w:rsidRPr="00874DCD" w:rsidRDefault="005F749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0C8B" w14:textId="77777777" w:rsidR="003A1291" w:rsidRDefault="003C44C5">
      <w:r>
        <w:separator/>
      </w:r>
    </w:p>
  </w:footnote>
  <w:footnote w:type="continuationSeparator" w:id="0">
    <w:p w14:paraId="78C5F57D" w14:textId="77777777" w:rsidR="003A1291" w:rsidRDefault="003C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5829" w:type="dxa"/>
      <w:tblLayout w:type="fixed"/>
      <w:tblLook w:val="04A0" w:firstRow="1" w:lastRow="0" w:firstColumn="1" w:lastColumn="0" w:noHBand="0" w:noVBand="1"/>
    </w:tblPr>
    <w:tblGrid>
      <w:gridCol w:w="5140"/>
      <w:gridCol w:w="3856"/>
      <w:gridCol w:w="6597"/>
      <w:gridCol w:w="236"/>
    </w:tblGrid>
    <w:tr w:rsidR="008147B4" w14:paraId="6DE182FD" w14:textId="77777777" w:rsidTr="005A77B8">
      <w:trPr>
        <w:gridAfter w:val="1"/>
        <w:wAfter w:w="236" w:type="dxa"/>
      </w:trPr>
      <w:tc>
        <w:tcPr>
          <w:tcW w:w="5140" w:type="dxa"/>
        </w:tcPr>
        <w:p w14:paraId="719FD265" w14:textId="77777777" w:rsidR="00A8747E" w:rsidRPr="00EC3F4A" w:rsidRDefault="003C44C5" w:rsidP="00C92BCC">
          <w:pPr>
            <w:pStyle w:val="Header"/>
          </w:pPr>
          <w:r>
            <w:rPr>
              <w:rFonts w:ascii="Verdana" w:eastAsia="Verdana" w:hAnsi="Verdana" w:cs="Verdana"/>
              <w:lang w:val="en-GB"/>
            </w:rPr>
            <w:drawing>
              <wp:anchor distT="0" distB="0" distL="114300" distR="114300" simplePos="0" relativeHeight="251658240" behindDoc="0" locked="0" layoutInCell="1" allowOverlap="1" wp14:anchorId="7CECBD77" wp14:editId="212D80D5">
                <wp:simplePos x="0" y="0"/>
                <wp:positionH relativeFrom="page">
                  <wp:posOffset>0</wp:posOffset>
                </wp:positionH>
                <wp:positionV relativeFrom="page">
                  <wp:posOffset>67733</wp:posOffset>
                </wp:positionV>
                <wp:extent cx="2160000" cy="474409"/>
                <wp:effectExtent l="0" t="0" r="0" b="1905"/>
                <wp:wrapNone/>
                <wp:docPr id="2"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sdt>
        <w:sdtPr>
          <w:rPr>
            <w:b/>
          </w:rPr>
          <w:id w:val="671918572"/>
          <w:dropDownList>
            <w:listItem w:displayText="Suositus" w:value="Suositus"/>
            <w:listItem w:displayText="Ohje" w:value="Ohje"/>
          </w:dropDownList>
        </w:sdtPr>
        <w:sdtEndPr/>
        <w:sdtContent>
          <w:tc>
            <w:tcPr>
              <w:tcW w:w="3856" w:type="dxa"/>
            </w:tcPr>
            <w:p w14:paraId="1B5754B2" w14:textId="77777777" w:rsidR="00A8747E" w:rsidRPr="00EC3F4A" w:rsidRDefault="003C44C5" w:rsidP="00C92BCC">
              <w:pPr>
                <w:pStyle w:val="Header"/>
              </w:pPr>
              <w:r>
                <w:rPr>
                  <w:b/>
                  <w:bCs/>
                  <w:lang w:val="en-GB"/>
                </w:rPr>
                <w:t>Guideline</w:t>
              </w:r>
            </w:p>
          </w:tc>
        </w:sdtContent>
      </w:sdt>
      <w:tc>
        <w:tcPr>
          <w:tcW w:w="6597" w:type="dxa"/>
        </w:tcPr>
        <w:p w14:paraId="0058E8A4" w14:textId="704ADF57" w:rsidR="00A8747E" w:rsidRPr="00EC3F4A" w:rsidRDefault="003C44C5" w:rsidP="005A77B8">
          <w:pPr>
            <w:pStyle w:val="Header"/>
            <w:jc w:val="right"/>
          </w:pPr>
          <w:r>
            <w:rPr>
              <w:lang w:val="en-GB"/>
            </w:rPr>
            <w:fldChar w:fldCharType="begin"/>
          </w:r>
          <w:r>
            <w:rPr>
              <w:lang w:val="en-GB"/>
            </w:rPr>
            <w:instrText xml:space="preserve"> PAGE   \* MERGEFORMAT </w:instrText>
          </w:r>
          <w:r>
            <w:rPr>
              <w:lang w:val="en-GB"/>
            </w:rPr>
            <w:fldChar w:fldCharType="separate"/>
          </w:r>
          <w:r>
            <w:rPr>
              <w:lang w:val="en-GB"/>
            </w:rPr>
            <w:t>110</w:t>
          </w:r>
          <w:r>
            <w:rPr>
              <w:lang w:val="en-GB"/>
            </w:rPr>
            <w:fldChar w:fldCharType="end"/>
          </w:r>
          <w:r>
            <w:rPr>
              <w:lang w:val="en-GB"/>
            </w:rPr>
            <w:t xml:space="preserve"> (</w:t>
          </w:r>
          <w:r>
            <w:rPr>
              <w:lang w:val="en-GB"/>
            </w:rPr>
            <w:fldChar w:fldCharType="begin"/>
          </w:r>
          <w:r>
            <w:rPr>
              <w:lang w:val="en-GB"/>
            </w:rPr>
            <w:instrText xml:space="preserve"> SECTIONPAGES   \* MERGEFORMAT </w:instrText>
          </w:r>
          <w:r>
            <w:rPr>
              <w:lang w:val="en-GB"/>
            </w:rPr>
            <w:fldChar w:fldCharType="separate"/>
          </w:r>
          <w:r w:rsidR="00BF7C90">
            <w:rPr>
              <w:lang w:val="en-GB"/>
            </w:rPr>
            <w:t>91</w:t>
          </w:r>
          <w:r>
            <w:rPr>
              <w:lang w:val="en-GB"/>
            </w:rPr>
            <w:fldChar w:fldCharType="end"/>
          </w:r>
          <w:r>
            <w:rPr>
              <w:lang w:val="en-GB"/>
            </w:rPr>
            <w:t>)</w:t>
          </w:r>
        </w:p>
      </w:tc>
    </w:tr>
    <w:tr w:rsidR="008147B4" w14:paraId="683E7A0D" w14:textId="77777777" w:rsidTr="005A77B8">
      <w:tc>
        <w:tcPr>
          <w:tcW w:w="5140" w:type="dxa"/>
        </w:tcPr>
        <w:p w14:paraId="7F6B1294" w14:textId="77777777" w:rsidR="00A8747E" w:rsidRPr="00EC3F4A" w:rsidRDefault="00A8747E" w:rsidP="00C92BCC">
          <w:pPr>
            <w:pStyle w:val="Header"/>
          </w:pPr>
        </w:p>
      </w:tc>
      <w:tc>
        <w:tcPr>
          <w:tcW w:w="3856" w:type="dxa"/>
        </w:tcPr>
        <w:p w14:paraId="49B4AAEE" w14:textId="77777777" w:rsidR="00A8747E" w:rsidRPr="00EC3F4A" w:rsidRDefault="00A8747E" w:rsidP="00C92BCC">
          <w:pPr>
            <w:pStyle w:val="Header"/>
          </w:pPr>
        </w:p>
      </w:tc>
      <w:tc>
        <w:tcPr>
          <w:tcW w:w="6597" w:type="dxa"/>
        </w:tcPr>
        <w:p w14:paraId="330E4D58" w14:textId="77777777" w:rsidR="00A8747E" w:rsidRPr="00EC3F4A" w:rsidRDefault="00A8747E" w:rsidP="00C92BCC">
          <w:pPr>
            <w:pStyle w:val="Header"/>
          </w:pPr>
        </w:p>
      </w:tc>
      <w:tc>
        <w:tcPr>
          <w:tcW w:w="236" w:type="dxa"/>
        </w:tcPr>
        <w:p w14:paraId="46B9FD7D" w14:textId="77777777" w:rsidR="00A8747E" w:rsidRPr="00EC3F4A" w:rsidRDefault="00A8747E" w:rsidP="00C92BCC">
          <w:pPr>
            <w:pStyle w:val="Header"/>
          </w:pPr>
        </w:p>
      </w:tc>
    </w:tr>
    <w:tr w:rsidR="008147B4" w14:paraId="54F60448" w14:textId="77777777" w:rsidTr="005A77B8">
      <w:trPr>
        <w:gridAfter w:val="1"/>
        <w:wAfter w:w="236" w:type="dxa"/>
      </w:trPr>
      <w:tc>
        <w:tcPr>
          <w:tcW w:w="5140" w:type="dxa"/>
        </w:tcPr>
        <w:p w14:paraId="3FDD362A" w14:textId="77777777" w:rsidR="00A8747E" w:rsidRPr="00546123" w:rsidRDefault="00A8747E" w:rsidP="00C92BCC">
          <w:pPr>
            <w:pStyle w:val="Header"/>
          </w:pPr>
        </w:p>
      </w:tc>
      <w:tc>
        <w:tcPr>
          <w:tcW w:w="3856" w:type="dxa"/>
        </w:tcPr>
        <w:p w14:paraId="2473C340" w14:textId="77777777" w:rsidR="00A8747E" w:rsidRPr="007C3157" w:rsidRDefault="00BF7C90" w:rsidP="00C92BCC">
          <w:pPr>
            <w:pStyle w:val="Header"/>
          </w:pPr>
          <w:sdt>
            <w:sdtPr>
              <w:rPr>
                <w:szCs w:val="20"/>
              </w:rPr>
              <w:alias w:val="Aihe"/>
              <w:id w:val="108573438"/>
              <w:dataBinding w:prefixMappings="xmlns:ns0='http://purl.org/dc/elements/1.1/' xmlns:ns1='http://schemas.openxmlformats.org/package/2006/metadata/core-properties' " w:xpath="/ns1:coreProperties[1]/ns0:subject[1]" w:storeItemID="{6C3C8BC8-F283-45AE-878A-BAB7291924A1}"/>
              <w:text/>
            </w:sdtPr>
            <w:sdtEndPr/>
            <w:sdtContent>
              <w:r w:rsidR="003C44C5">
                <w:rPr>
                  <w:szCs w:val="20"/>
                </w:rPr>
                <w:t>211/2023 O Annex B</w:t>
              </w:r>
            </w:sdtContent>
          </w:sdt>
        </w:p>
      </w:tc>
      <w:tc>
        <w:tcPr>
          <w:tcW w:w="6597" w:type="dxa"/>
        </w:tcPr>
        <w:p w14:paraId="08162780" w14:textId="77777777" w:rsidR="00A8747E" w:rsidRPr="00EC3F4A" w:rsidRDefault="00A8747E" w:rsidP="00C92BCC">
          <w:pPr>
            <w:pStyle w:val="Header"/>
          </w:pPr>
        </w:p>
      </w:tc>
    </w:tr>
    <w:tr w:rsidR="008147B4" w14:paraId="07CEC5DF" w14:textId="77777777" w:rsidTr="005A77B8">
      <w:trPr>
        <w:gridAfter w:val="1"/>
        <w:wAfter w:w="236" w:type="dxa"/>
      </w:trPr>
      <w:tc>
        <w:tcPr>
          <w:tcW w:w="5140" w:type="dxa"/>
        </w:tcPr>
        <w:p w14:paraId="7D0F337E" w14:textId="77777777" w:rsidR="00A8747E" w:rsidRDefault="00A8747E" w:rsidP="00C92BCC">
          <w:pPr>
            <w:pStyle w:val="Header"/>
          </w:pPr>
        </w:p>
      </w:tc>
      <w:sdt>
        <w:sdtPr>
          <w:rPr>
            <w:strike/>
            <w:highlight w:val="yellow"/>
          </w:rPr>
          <w:alias w:val="Julkaisupäivämäärä"/>
          <w:id w:val="-1953777525"/>
          <w:dataBinding w:prefixMappings="xmlns:ns0='http://schemas.microsoft.com/office/2006/coverPageProps' " w:xpath="/ns0:CoverPageProperties[1]/ns0:PublishDate[1]" w:storeItemID="{55AF091B-3C7A-41E3-B477-F2FDAA23CFDA}"/>
          <w:date w:fullDate="2023-05-05T00:00:00Z">
            <w:dateFormat w:val="d.M.yyyy"/>
            <w:lid w:val="fi-FI"/>
            <w:storeMappedDataAs w:val="dateTime"/>
            <w:calendar w:val="gregorian"/>
          </w:date>
        </w:sdtPr>
        <w:sdtEndPr/>
        <w:sdtContent>
          <w:tc>
            <w:tcPr>
              <w:tcW w:w="3856" w:type="dxa"/>
            </w:tcPr>
            <w:p w14:paraId="4B3753D8" w14:textId="77777777" w:rsidR="00A8747E" w:rsidRDefault="00874DCD" w:rsidP="00C92BCC">
              <w:pPr>
                <w:pStyle w:val="Header"/>
              </w:pPr>
              <w:r>
                <w:rPr>
                  <w:strike/>
                  <w:highlight w:val="yellow"/>
                </w:rPr>
                <w:t>5.5.2023</w:t>
              </w:r>
            </w:p>
          </w:tc>
        </w:sdtContent>
      </w:sdt>
      <w:tc>
        <w:tcPr>
          <w:tcW w:w="6597" w:type="dxa"/>
        </w:tcPr>
        <w:p w14:paraId="2498750A" w14:textId="77777777" w:rsidR="00A8747E" w:rsidRPr="00EC3F4A" w:rsidRDefault="00A8747E" w:rsidP="00C92BCC">
          <w:pPr>
            <w:pStyle w:val="Header"/>
          </w:pPr>
        </w:p>
      </w:tc>
    </w:tr>
  </w:tbl>
  <w:p w14:paraId="2289A932" w14:textId="77777777" w:rsidR="00A8747E" w:rsidRDefault="00A8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6292" w:type="dxa"/>
      <w:tblLayout w:type="fixed"/>
      <w:tblLook w:val="04A0" w:firstRow="1" w:lastRow="0" w:firstColumn="1" w:lastColumn="0" w:noHBand="0" w:noVBand="1"/>
    </w:tblPr>
    <w:tblGrid>
      <w:gridCol w:w="5226"/>
      <w:gridCol w:w="3241"/>
      <w:gridCol w:w="680"/>
      <w:gridCol w:w="766"/>
      <w:gridCol w:w="239"/>
      <w:gridCol w:w="2789"/>
      <w:gridCol w:w="2115"/>
      <w:gridCol w:w="1236"/>
    </w:tblGrid>
    <w:tr w:rsidR="008147B4" w14:paraId="361B43AA" w14:textId="77777777" w:rsidTr="002D736C">
      <w:trPr>
        <w:gridAfter w:val="4"/>
        <w:wAfter w:w="6379" w:type="dxa"/>
        <w:trHeight w:val="258"/>
      </w:trPr>
      <w:tc>
        <w:tcPr>
          <w:tcW w:w="5226" w:type="dxa"/>
        </w:tcPr>
        <w:p w14:paraId="4AA6E034" w14:textId="77777777" w:rsidR="005F7498" w:rsidRPr="00EC3F4A" w:rsidRDefault="003C44C5" w:rsidP="005F7498">
          <w:pPr>
            <w:pStyle w:val="Header"/>
          </w:pPr>
          <w:r>
            <w:rPr>
              <w:rFonts w:ascii="Verdana" w:eastAsia="Verdana" w:hAnsi="Verdana" w:cs="Verdana"/>
              <w:lang w:val="en-GB"/>
            </w:rPr>
            <w:drawing>
              <wp:anchor distT="0" distB="0" distL="114300" distR="114300" simplePos="0" relativeHeight="251659264" behindDoc="0" locked="0" layoutInCell="1" allowOverlap="1" wp14:anchorId="69B435EE" wp14:editId="4185E166">
                <wp:simplePos x="0" y="0"/>
                <wp:positionH relativeFrom="page">
                  <wp:posOffset>0</wp:posOffset>
                </wp:positionH>
                <wp:positionV relativeFrom="page">
                  <wp:posOffset>67733</wp:posOffset>
                </wp:positionV>
                <wp:extent cx="2160000" cy="474409"/>
                <wp:effectExtent l="0" t="0" r="0" b="1905"/>
                <wp:wrapNone/>
                <wp:docPr id="1"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049735"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sdt>
        <w:sdtPr>
          <w:rPr>
            <w:b/>
          </w:rPr>
          <w:id w:val="-145444706"/>
          <w:dropDownList>
            <w:listItem w:displayText="Suositus" w:value="Suositus"/>
            <w:listItem w:displayText="Ohje" w:value="Ohje"/>
          </w:dropDownList>
        </w:sdtPr>
        <w:sdtEndPr/>
        <w:sdtContent>
          <w:tc>
            <w:tcPr>
              <w:tcW w:w="3921" w:type="dxa"/>
              <w:gridSpan w:val="2"/>
            </w:tcPr>
            <w:p w14:paraId="7EF40001" w14:textId="77777777" w:rsidR="005F7498" w:rsidRPr="00EC3F4A" w:rsidRDefault="003C44C5" w:rsidP="005F7498">
              <w:pPr>
                <w:pStyle w:val="Header"/>
              </w:pPr>
              <w:r>
                <w:rPr>
                  <w:b/>
                  <w:bCs/>
                  <w:lang w:val="en-GB"/>
                </w:rPr>
                <w:t>Guideline</w:t>
              </w:r>
            </w:p>
          </w:tc>
        </w:sdtContent>
      </w:sdt>
      <w:tc>
        <w:tcPr>
          <w:tcW w:w="766" w:type="dxa"/>
        </w:tcPr>
        <w:p w14:paraId="71B133C0" w14:textId="77777777" w:rsidR="005F7498" w:rsidRPr="00EC3F4A" w:rsidRDefault="005F7498" w:rsidP="005F7498">
          <w:pPr>
            <w:pStyle w:val="Header"/>
          </w:pPr>
        </w:p>
      </w:tc>
    </w:tr>
    <w:tr w:rsidR="008147B4" w14:paraId="3815D1DE" w14:textId="77777777" w:rsidTr="002D736C">
      <w:trPr>
        <w:gridAfter w:val="3"/>
        <w:wAfter w:w="6140" w:type="dxa"/>
        <w:trHeight w:val="258"/>
      </w:trPr>
      <w:tc>
        <w:tcPr>
          <w:tcW w:w="5226" w:type="dxa"/>
        </w:tcPr>
        <w:p w14:paraId="4EFF8E6C" w14:textId="77777777" w:rsidR="005F7498" w:rsidRPr="00EC3F4A" w:rsidRDefault="005F7498" w:rsidP="005F7498">
          <w:pPr>
            <w:pStyle w:val="Header"/>
          </w:pPr>
        </w:p>
      </w:tc>
      <w:tc>
        <w:tcPr>
          <w:tcW w:w="3921" w:type="dxa"/>
          <w:gridSpan w:val="2"/>
        </w:tcPr>
        <w:p w14:paraId="3D07B1E2" w14:textId="77777777" w:rsidR="005F7498" w:rsidRPr="00EC3F4A" w:rsidRDefault="005F7498" w:rsidP="005F7498">
          <w:pPr>
            <w:pStyle w:val="Header"/>
          </w:pPr>
        </w:p>
      </w:tc>
      <w:tc>
        <w:tcPr>
          <w:tcW w:w="766" w:type="dxa"/>
        </w:tcPr>
        <w:p w14:paraId="6B3FED1C" w14:textId="77777777" w:rsidR="005F7498" w:rsidRPr="00EC3F4A" w:rsidRDefault="005F7498" w:rsidP="005F7498">
          <w:pPr>
            <w:pStyle w:val="Header"/>
          </w:pPr>
        </w:p>
      </w:tc>
      <w:tc>
        <w:tcPr>
          <w:tcW w:w="239" w:type="dxa"/>
        </w:tcPr>
        <w:p w14:paraId="0E784C5A" w14:textId="77777777" w:rsidR="005F7498" w:rsidRPr="00EC3F4A" w:rsidRDefault="005F7498" w:rsidP="005F7498">
          <w:pPr>
            <w:pStyle w:val="Header"/>
          </w:pPr>
        </w:p>
      </w:tc>
    </w:tr>
    <w:tr w:rsidR="008147B4" w14:paraId="6285A2A9" w14:textId="77777777" w:rsidTr="002D736C">
      <w:trPr>
        <w:gridAfter w:val="4"/>
        <w:wAfter w:w="6379" w:type="dxa"/>
        <w:trHeight w:val="274"/>
      </w:trPr>
      <w:tc>
        <w:tcPr>
          <w:tcW w:w="5226" w:type="dxa"/>
        </w:tcPr>
        <w:p w14:paraId="3820FBD4" w14:textId="77777777" w:rsidR="005F7498" w:rsidRPr="00546123" w:rsidRDefault="005F7498" w:rsidP="005F7498">
          <w:pPr>
            <w:pStyle w:val="Header"/>
          </w:pPr>
        </w:p>
      </w:tc>
      <w:tc>
        <w:tcPr>
          <w:tcW w:w="3921" w:type="dxa"/>
          <w:gridSpan w:val="2"/>
        </w:tcPr>
        <w:p w14:paraId="6469C71C" w14:textId="77777777" w:rsidR="005F7498" w:rsidRPr="007C3157" w:rsidRDefault="00BF7C90" w:rsidP="005F7498">
          <w:pPr>
            <w:pStyle w:val="Header"/>
          </w:pPr>
          <w:sdt>
            <w:sdtPr>
              <w:rPr>
                <w:szCs w:val="20"/>
              </w:rPr>
              <w:alias w:val="Aihe"/>
              <w:id w:val="68708586"/>
              <w:dataBinding w:prefixMappings="xmlns:ns0='http://purl.org/dc/elements/1.1/' xmlns:ns1='http://schemas.openxmlformats.org/package/2006/metadata/core-properties' " w:xpath="/ns1:coreProperties[1]/ns0:subject[1]" w:storeItemID="{6C3C8BC8-F283-45AE-878A-BAB7291924A1}"/>
              <w:text/>
            </w:sdtPr>
            <w:sdtEndPr/>
            <w:sdtContent>
              <w:r w:rsidR="00874DCD">
                <w:rPr>
                  <w:szCs w:val="20"/>
                </w:rPr>
                <w:t xml:space="preserve">211/2023 O </w:t>
              </w:r>
              <w:r w:rsidR="003C44C5">
                <w:rPr>
                  <w:szCs w:val="20"/>
                </w:rPr>
                <w:t>Annex</w:t>
              </w:r>
              <w:r w:rsidR="00874DCD">
                <w:rPr>
                  <w:szCs w:val="20"/>
                </w:rPr>
                <w:t xml:space="preserve"> B</w:t>
              </w:r>
            </w:sdtContent>
          </w:sdt>
        </w:p>
      </w:tc>
      <w:tc>
        <w:tcPr>
          <w:tcW w:w="766" w:type="dxa"/>
        </w:tcPr>
        <w:p w14:paraId="490867DF" w14:textId="77777777" w:rsidR="005F7498" w:rsidRPr="00EC3F4A" w:rsidRDefault="005F7498" w:rsidP="005F7498">
          <w:pPr>
            <w:pStyle w:val="Header"/>
          </w:pPr>
        </w:p>
      </w:tc>
    </w:tr>
    <w:tr w:rsidR="008147B4" w14:paraId="22E584BC" w14:textId="77777777" w:rsidTr="002D736C">
      <w:trPr>
        <w:gridAfter w:val="4"/>
        <w:wAfter w:w="6379" w:type="dxa"/>
        <w:trHeight w:val="258"/>
      </w:trPr>
      <w:tc>
        <w:tcPr>
          <w:tcW w:w="5226" w:type="dxa"/>
        </w:tcPr>
        <w:p w14:paraId="3BBE26A1" w14:textId="77777777" w:rsidR="005F7498" w:rsidRDefault="005F7498" w:rsidP="005F7498">
          <w:pPr>
            <w:pStyle w:val="Header"/>
          </w:pPr>
        </w:p>
      </w:tc>
      <w:sdt>
        <w:sdtPr>
          <w:rPr>
            <w:highlight w:val="yellow"/>
          </w:rPr>
          <w:alias w:val="Julkaisupäivämäärä"/>
          <w:id w:val="980805722"/>
          <w:dataBinding w:prefixMappings="xmlns:ns0='http://schemas.microsoft.com/office/2006/coverPageProps' " w:xpath="/ns0:CoverPageProperties[1]/ns0:PublishDate[1]" w:storeItemID="{55AF091B-3C7A-41E3-B477-F2FDAA23CFDA}"/>
          <w:date w:fullDate="2023-05-05T00:00:00Z">
            <w:dateFormat w:val="d.M.yyyy"/>
            <w:lid w:val="fi-FI"/>
            <w:storeMappedDataAs w:val="dateTime"/>
            <w:calendar w:val="gregorian"/>
          </w:date>
        </w:sdtPr>
        <w:sdtEndPr/>
        <w:sdtContent>
          <w:tc>
            <w:tcPr>
              <w:tcW w:w="3921" w:type="dxa"/>
              <w:gridSpan w:val="2"/>
            </w:tcPr>
            <w:p w14:paraId="08DCC449" w14:textId="77777777" w:rsidR="005F7498" w:rsidRDefault="00874DCD" w:rsidP="005F7498">
              <w:pPr>
                <w:pStyle w:val="Header"/>
              </w:pPr>
              <w:r>
                <w:rPr>
                  <w:highlight w:val="yellow"/>
                </w:rPr>
                <w:t>5.5.2023</w:t>
              </w:r>
            </w:p>
          </w:tc>
        </w:sdtContent>
      </w:sdt>
      <w:tc>
        <w:tcPr>
          <w:tcW w:w="766" w:type="dxa"/>
        </w:tcPr>
        <w:p w14:paraId="1862D72C" w14:textId="77777777" w:rsidR="005F7498" w:rsidRPr="00EC3F4A" w:rsidRDefault="005F7498" w:rsidP="005F7498">
          <w:pPr>
            <w:pStyle w:val="Header"/>
          </w:pPr>
        </w:p>
      </w:tc>
    </w:tr>
    <w:tr w:rsidR="008147B4" w14:paraId="7E900E85" w14:textId="77777777" w:rsidTr="002D736C">
      <w:tblPrEx>
        <w:tblCellMar>
          <w:left w:w="0" w:type="dxa"/>
          <w:right w:w="0" w:type="dxa"/>
        </w:tblCellMar>
      </w:tblPrEx>
      <w:trPr>
        <w:trHeight w:val="283"/>
      </w:trPr>
      <w:tc>
        <w:tcPr>
          <w:tcW w:w="8467" w:type="dxa"/>
          <w:gridSpan w:val="2"/>
        </w:tcPr>
        <w:p w14:paraId="5A21DA4A" w14:textId="77777777" w:rsidR="005F7498" w:rsidRPr="00EC3F4A" w:rsidRDefault="005F7498" w:rsidP="005F7498">
          <w:pPr>
            <w:pStyle w:val="Header"/>
          </w:pPr>
        </w:p>
      </w:tc>
      <w:tc>
        <w:tcPr>
          <w:tcW w:w="4474" w:type="dxa"/>
          <w:gridSpan w:val="4"/>
        </w:tcPr>
        <w:p w14:paraId="5FC03959" w14:textId="77777777" w:rsidR="005F7498" w:rsidRPr="00EC6F26" w:rsidRDefault="005F7498" w:rsidP="005F7498">
          <w:pPr>
            <w:pStyle w:val="Header"/>
            <w:ind w:left="1331"/>
            <w:rPr>
              <w:b/>
            </w:rPr>
          </w:pPr>
        </w:p>
      </w:tc>
      <w:tc>
        <w:tcPr>
          <w:tcW w:w="2115" w:type="dxa"/>
        </w:tcPr>
        <w:p w14:paraId="6C64FDD2" w14:textId="77777777" w:rsidR="005F7498" w:rsidRPr="00EC3F4A" w:rsidRDefault="005F7498" w:rsidP="005F7498">
          <w:pPr>
            <w:pStyle w:val="Header"/>
          </w:pPr>
        </w:p>
      </w:tc>
      <w:tc>
        <w:tcPr>
          <w:tcW w:w="1236" w:type="dxa"/>
        </w:tcPr>
        <w:p w14:paraId="796A501B" w14:textId="18846C96" w:rsidR="005F7498" w:rsidRPr="00EC3F4A" w:rsidRDefault="003C44C5" w:rsidP="005F7498">
          <w:pPr>
            <w:pStyle w:val="Header"/>
          </w:pPr>
          <w:r>
            <w:rPr>
              <w:lang w:val="en-GB"/>
            </w:rPr>
            <w:fldChar w:fldCharType="begin"/>
          </w:r>
          <w:r>
            <w:rPr>
              <w:lang w:val="en-GB"/>
            </w:rPr>
            <w:instrText xml:space="preserve"> PAGE   \* MERGEFORMAT </w:instrText>
          </w:r>
          <w:r>
            <w:rPr>
              <w:lang w:val="en-GB"/>
            </w:rPr>
            <w:fldChar w:fldCharType="separate"/>
          </w:r>
          <w:r>
            <w:rPr>
              <w:lang w:val="en-GB"/>
            </w:rPr>
            <w:t>2</w:t>
          </w:r>
          <w:r>
            <w:rPr>
              <w:lang w:val="en-GB"/>
            </w:rPr>
            <w:fldChar w:fldCharType="end"/>
          </w:r>
          <w:r>
            <w:rPr>
              <w:lang w:val="en-GB"/>
            </w:rPr>
            <w:t xml:space="preserve"> (</w:t>
          </w:r>
          <w:r>
            <w:rPr>
              <w:lang w:val="en-GB"/>
            </w:rPr>
            <w:fldChar w:fldCharType="begin"/>
          </w:r>
          <w:r>
            <w:rPr>
              <w:lang w:val="en-GB"/>
            </w:rPr>
            <w:instrText xml:space="preserve"> SECTIONPAGES   \* MERGEFORMAT </w:instrText>
          </w:r>
          <w:r>
            <w:rPr>
              <w:lang w:val="en-GB"/>
            </w:rPr>
            <w:fldChar w:fldCharType="separate"/>
          </w:r>
          <w:r w:rsidR="00BF7C90">
            <w:rPr>
              <w:lang w:val="en-GB"/>
            </w:rPr>
            <w:t>91</w:t>
          </w:r>
          <w:r>
            <w:rPr>
              <w:lang w:val="en-GB"/>
            </w:rPr>
            <w:fldChar w:fldCharType="end"/>
          </w:r>
          <w:r>
            <w:rPr>
              <w:lang w:val="en-GB"/>
            </w:rPr>
            <w:t>)</w:t>
          </w:r>
        </w:p>
      </w:tc>
    </w:tr>
  </w:tbl>
  <w:p w14:paraId="778A081D" w14:textId="77777777" w:rsidR="005F7498" w:rsidRDefault="005F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827"/>
    <w:multiLevelType w:val="hybridMultilevel"/>
    <w:tmpl w:val="0D9C8A5A"/>
    <w:lvl w:ilvl="0" w:tplc="584CDEC8">
      <w:start w:val="1"/>
      <w:numFmt w:val="decimal"/>
      <w:lvlText w:val="%1)"/>
      <w:lvlJc w:val="left"/>
      <w:pPr>
        <w:tabs>
          <w:tab w:val="num" w:pos="2381"/>
        </w:tabs>
        <w:ind w:left="2384" w:hanging="360"/>
      </w:pPr>
      <w:rPr>
        <w:rFonts w:hint="default"/>
      </w:rPr>
    </w:lvl>
    <w:lvl w:ilvl="1" w:tplc="5A666D96" w:tentative="1">
      <w:start w:val="1"/>
      <w:numFmt w:val="lowerLetter"/>
      <w:lvlText w:val="%2."/>
      <w:lvlJc w:val="left"/>
      <w:pPr>
        <w:ind w:left="3104" w:hanging="360"/>
      </w:pPr>
    </w:lvl>
    <w:lvl w:ilvl="2" w:tplc="79C273B4" w:tentative="1">
      <w:start w:val="1"/>
      <w:numFmt w:val="lowerRoman"/>
      <w:lvlText w:val="%3."/>
      <w:lvlJc w:val="right"/>
      <w:pPr>
        <w:ind w:left="3824" w:hanging="180"/>
      </w:pPr>
    </w:lvl>
    <w:lvl w:ilvl="3" w:tplc="43E8853A" w:tentative="1">
      <w:start w:val="1"/>
      <w:numFmt w:val="decimal"/>
      <w:lvlText w:val="%4."/>
      <w:lvlJc w:val="left"/>
      <w:pPr>
        <w:ind w:left="4544" w:hanging="360"/>
      </w:pPr>
    </w:lvl>
    <w:lvl w:ilvl="4" w:tplc="6CA450AC" w:tentative="1">
      <w:start w:val="1"/>
      <w:numFmt w:val="lowerLetter"/>
      <w:lvlText w:val="%5."/>
      <w:lvlJc w:val="left"/>
      <w:pPr>
        <w:ind w:left="5264" w:hanging="360"/>
      </w:pPr>
    </w:lvl>
    <w:lvl w:ilvl="5" w:tplc="5A8C31FA" w:tentative="1">
      <w:start w:val="1"/>
      <w:numFmt w:val="lowerRoman"/>
      <w:lvlText w:val="%6."/>
      <w:lvlJc w:val="right"/>
      <w:pPr>
        <w:ind w:left="5984" w:hanging="180"/>
      </w:pPr>
    </w:lvl>
    <w:lvl w:ilvl="6" w:tplc="B3B0045A" w:tentative="1">
      <w:start w:val="1"/>
      <w:numFmt w:val="decimal"/>
      <w:lvlText w:val="%7."/>
      <w:lvlJc w:val="left"/>
      <w:pPr>
        <w:ind w:left="6704" w:hanging="360"/>
      </w:pPr>
    </w:lvl>
    <w:lvl w:ilvl="7" w:tplc="5900AB6E" w:tentative="1">
      <w:start w:val="1"/>
      <w:numFmt w:val="lowerLetter"/>
      <w:lvlText w:val="%8."/>
      <w:lvlJc w:val="left"/>
      <w:pPr>
        <w:ind w:left="7424" w:hanging="360"/>
      </w:pPr>
    </w:lvl>
    <w:lvl w:ilvl="8" w:tplc="0BBA384C" w:tentative="1">
      <w:start w:val="1"/>
      <w:numFmt w:val="lowerRoman"/>
      <w:lvlText w:val="%9."/>
      <w:lvlJc w:val="right"/>
      <w:pPr>
        <w:ind w:left="8144" w:hanging="180"/>
      </w:pPr>
    </w:lvl>
  </w:abstractNum>
  <w:abstractNum w:abstractNumId="1" w15:restartNumberingAfterBreak="0">
    <w:nsid w:val="06B8026A"/>
    <w:multiLevelType w:val="hybridMultilevel"/>
    <w:tmpl w:val="C1E64F32"/>
    <w:lvl w:ilvl="0" w:tplc="1728A6E2">
      <w:start w:val="1"/>
      <w:numFmt w:val="decimal"/>
      <w:lvlText w:val="%1."/>
      <w:lvlJc w:val="left"/>
      <w:pPr>
        <w:ind w:left="720" w:hanging="360"/>
      </w:pPr>
      <w:rPr>
        <w:rFonts w:hint="default"/>
        <w:strike w:val="0"/>
      </w:rPr>
    </w:lvl>
    <w:lvl w:ilvl="1" w:tplc="BEA68A90" w:tentative="1">
      <w:start w:val="1"/>
      <w:numFmt w:val="lowerLetter"/>
      <w:lvlText w:val="%2."/>
      <w:lvlJc w:val="left"/>
      <w:pPr>
        <w:ind w:left="1440" w:hanging="360"/>
      </w:pPr>
    </w:lvl>
    <w:lvl w:ilvl="2" w:tplc="484CFC28" w:tentative="1">
      <w:start w:val="1"/>
      <w:numFmt w:val="lowerRoman"/>
      <w:lvlText w:val="%3."/>
      <w:lvlJc w:val="right"/>
      <w:pPr>
        <w:ind w:left="2160" w:hanging="180"/>
      </w:pPr>
    </w:lvl>
    <w:lvl w:ilvl="3" w:tplc="1FEC1414" w:tentative="1">
      <w:start w:val="1"/>
      <w:numFmt w:val="decimal"/>
      <w:lvlText w:val="%4."/>
      <w:lvlJc w:val="left"/>
      <w:pPr>
        <w:ind w:left="2880" w:hanging="360"/>
      </w:pPr>
    </w:lvl>
    <w:lvl w:ilvl="4" w:tplc="97BC7ECA" w:tentative="1">
      <w:start w:val="1"/>
      <w:numFmt w:val="lowerLetter"/>
      <w:lvlText w:val="%5."/>
      <w:lvlJc w:val="left"/>
      <w:pPr>
        <w:ind w:left="3600" w:hanging="360"/>
      </w:pPr>
    </w:lvl>
    <w:lvl w:ilvl="5" w:tplc="809ECBF8" w:tentative="1">
      <w:start w:val="1"/>
      <w:numFmt w:val="lowerRoman"/>
      <w:lvlText w:val="%6."/>
      <w:lvlJc w:val="right"/>
      <w:pPr>
        <w:ind w:left="4320" w:hanging="180"/>
      </w:pPr>
    </w:lvl>
    <w:lvl w:ilvl="6" w:tplc="61E865A0" w:tentative="1">
      <w:start w:val="1"/>
      <w:numFmt w:val="decimal"/>
      <w:lvlText w:val="%7."/>
      <w:lvlJc w:val="left"/>
      <w:pPr>
        <w:ind w:left="5040" w:hanging="360"/>
      </w:pPr>
    </w:lvl>
    <w:lvl w:ilvl="7" w:tplc="01B87004" w:tentative="1">
      <w:start w:val="1"/>
      <w:numFmt w:val="lowerLetter"/>
      <w:lvlText w:val="%8."/>
      <w:lvlJc w:val="left"/>
      <w:pPr>
        <w:ind w:left="5760" w:hanging="360"/>
      </w:pPr>
    </w:lvl>
    <w:lvl w:ilvl="8" w:tplc="EB7EC55C" w:tentative="1">
      <w:start w:val="1"/>
      <w:numFmt w:val="lowerRoman"/>
      <w:lvlText w:val="%9."/>
      <w:lvlJc w:val="right"/>
      <w:pPr>
        <w:ind w:left="6480" w:hanging="180"/>
      </w:pPr>
    </w:lvl>
  </w:abstractNum>
  <w:abstractNum w:abstractNumId="2" w15:restartNumberingAfterBreak="0">
    <w:nsid w:val="07E8101E"/>
    <w:multiLevelType w:val="hybridMultilevel"/>
    <w:tmpl w:val="F5B2763A"/>
    <w:lvl w:ilvl="0" w:tplc="11E6FCD0">
      <w:start w:val="1"/>
      <w:numFmt w:val="lowerLetter"/>
      <w:lvlText w:val="%1)"/>
      <w:lvlJc w:val="left"/>
      <w:pPr>
        <w:ind w:left="720" w:hanging="360"/>
      </w:pPr>
      <w:rPr>
        <w:rFonts w:hint="default"/>
      </w:rPr>
    </w:lvl>
    <w:lvl w:ilvl="1" w:tplc="80CA6EAE">
      <w:start w:val="1"/>
      <w:numFmt w:val="lowerLetter"/>
      <w:lvlText w:val="%2)"/>
      <w:lvlJc w:val="left"/>
      <w:pPr>
        <w:ind w:left="1440" w:hanging="360"/>
      </w:pPr>
    </w:lvl>
    <w:lvl w:ilvl="2" w:tplc="8864F406" w:tentative="1">
      <w:start w:val="1"/>
      <w:numFmt w:val="lowerRoman"/>
      <w:lvlText w:val="%3."/>
      <w:lvlJc w:val="right"/>
      <w:pPr>
        <w:ind w:left="2160" w:hanging="180"/>
      </w:pPr>
    </w:lvl>
    <w:lvl w:ilvl="3" w:tplc="211C895A" w:tentative="1">
      <w:start w:val="1"/>
      <w:numFmt w:val="decimal"/>
      <w:lvlText w:val="%4."/>
      <w:lvlJc w:val="left"/>
      <w:pPr>
        <w:ind w:left="2880" w:hanging="360"/>
      </w:pPr>
    </w:lvl>
    <w:lvl w:ilvl="4" w:tplc="D31A2EE8" w:tentative="1">
      <w:start w:val="1"/>
      <w:numFmt w:val="lowerLetter"/>
      <w:lvlText w:val="%5."/>
      <w:lvlJc w:val="left"/>
      <w:pPr>
        <w:ind w:left="3600" w:hanging="360"/>
      </w:pPr>
    </w:lvl>
    <w:lvl w:ilvl="5" w:tplc="DDDE264C" w:tentative="1">
      <w:start w:val="1"/>
      <w:numFmt w:val="lowerRoman"/>
      <w:lvlText w:val="%6."/>
      <w:lvlJc w:val="right"/>
      <w:pPr>
        <w:ind w:left="4320" w:hanging="180"/>
      </w:pPr>
    </w:lvl>
    <w:lvl w:ilvl="6" w:tplc="9014D216" w:tentative="1">
      <w:start w:val="1"/>
      <w:numFmt w:val="decimal"/>
      <w:lvlText w:val="%7."/>
      <w:lvlJc w:val="left"/>
      <w:pPr>
        <w:ind w:left="5040" w:hanging="360"/>
      </w:pPr>
    </w:lvl>
    <w:lvl w:ilvl="7" w:tplc="25CA0EB4" w:tentative="1">
      <w:start w:val="1"/>
      <w:numFmt w:val="lowerLetter"/>
      <w:lvlText w:val="%8."/>
      <w:lvlJc w:val="left"/>
      <w:pPr>
        <w:ind w:left="5760" w:hanging="360"/>
      </w:pPr>
    </w:lvl>
    <w:lvl w:ilvl="8" w:tplc="8DAA35F0" w:tentative="1">
      <w:start w:val="1"/>
      <w:numFmt w:val="lowerRoman"/>
      <w:lvlText w:val="%9."/>
      <w:lvlJc w:val="right"/>
      <w:pPr>
        <w:ind w:left="6480" w:hanging="180"/>
      </w:pPr>
    </w:lvl>
  </w:abstractNum>
  <w:abstractNum w:abstractNumId="3" w15:restartNumberingAfterBreak="0">
    <w:nsid w:val="08FB415A"/>
    <w:multiLevelType w:val="hybridMultilevel"/>
    <w:tmpl w:val="91084E66"/>
    <w:lvl w:ilvl="0" w:tplc="C2085BEA">
      <w:start w:val="1"/>
      <w:numFmt w:val="decimal"/>
      <w:lvlText w:val="%1)"/>
      <w:lvlJc w:val="left"/>
      <w:pPr>
        <w:ind w:left="720" w:hanging="360"/>
      </w:pPr>
      <w:rPr>
        <w:rFonts w:hint="default"/>
        <w:b/>
      </w:rPr>
    </w:lvl>
    <w:lvl w:ilvl="1" w:tplc="881045EE">
      <w:start w:val="1"/>
      <w:numFmt w:val="lowerLetter"/>
      <w:lvlText w:val="%2)"/>
      <w:lvlJc w:val="left"/>
      <w:pPr>
        <w:ind w:left="1440" w:hanging="360"/>
      </w:pPr>
      <w:rPr>
        <w:rFonts w:hint="default"/>
      </w:rPr>
    </w:lvl>
    <w:lvl w:ilvl="2" w:tplc="47003362" w:tentative="1">
      <w:start w:val="1"/>
      <w:numFmt w:val="lowerRoman"/>
      <w:lvlText w:val="%3."/>
      <w:lvlJc w:val="right"/>
      <w:pPr>
        <w:ind w:left="2160" w:hanging="180"/>
      </w:pPr>
    </w:lvl>
    <w:lvl w:ilvl="3" w:tplc="A600DF9E" w:tentative="1">
      <w:start w:val="1"/>
      <w:numFmt w:val="decimal"/>
      <w:lvlText w:val="%4."/>
      <w:lvlJc w:val="left"/>
      <w:pPr>
        <w:ind w:left="2880" w:hanging="360"/>
      </w:pPr>
    </w:lvl>
    <w:lvl w:ilvl="4" w:tplc="61962036" w:tentative="1">
      <w:start w:val="1"/>
      <w:numFmt w:val="lowerLetter"/>
      <w:lvlText w:val="%5."/>
      <w:lvlJc w:val="left"/>
      <w:pPr>
        <w:ind w:left="3600" w:hanging="360"/>
      </w:pPr>
    </w:lvl>
    <w:lvl w:ilvl="5" w:tplc="20FCBEEC" w:tentative="1">
      <w:start w:val="1"/>
      <w:numFmt w:val="lowerRoman"/>
      <w:lvlText w:val="%6."/>
      <w:lvlJc w:val="right"/>
      <w:pPr>
        <w:ind w:left="4320" w:hanging="180"/>
      </w:pPr>
    </w:lvl>
    <w:lvl w:ilvl="6" w:tplc="F370AF28" w:tentative="1">
      <w:start w:val="1"/>
      <w:numFmt w:val="decimal"/>
      <w:lvlText w:val="%7."/>
      <w:lvlJc w:val="left"/>
      <w:pPr>
        <w:ind w:left="5040" w:hanging="360"/>
      </w:pPr>
    </w:lvl>
    <w:lvl w:ilvl="7" w:tplc="0EC4E5EA" w:tentative="1">
      <w:start w:val="1"/>
      <w:numFmt w:val="lowerLetter"/>
      <w:lvlText w:val="%8."/>
      <w:lvlJc w:val="left"/>
      <w:pPr>
        <w:ind w:left="5760" w:hanging="360"/>
      </w:pPr>
    </w:lvl>
    <w:lvl w:ilvl="8" w:tplc="0692613C" w:tentative="1">
      <w:start w:val="1"/>
      <w:numFmt w:val="lowerRoman"/>
      <w:lvlText w:val="%9."/>
      <w:lvlJc w:val="right"/>
      <w:pPr>
        <w:ind w:left="6480" w:hanging="180"/>
      </w:pPr>
    </w:lvl>
  </w:abstractNum>
  <w:abstractNum w:abstractNumId="4" w15:restartNumberingAfterBreak="0">
    <w:nsid w:val="0AE703ED"/>
    <w:multiLevelType w:val="hybridMultilevel"/>
    <w:tmpl w:val="DFDED5C8"/>
    <w:lvl w:ilvl="0" w:tplc="05828ABA">
      <w:start w:val="1"/>
      <w:numFmt w:val="decimal"/>
      <w:lvlText w:val="%1)"/>
      <w:lvlJc w:val="left"/>
      <w:pPr>
        <w:ind w:left="1664" w:hanging="360"/>
      </w:pPr>
      <w:rPr>
        <w:rFonts w:hint="default"/>
      </w:rPr>
    </w:lvl>
    <w:lvl w:ilvl="1" w:tplc="8B082E68" w:tentative="1">
      <w:start w:val="1"/>
      <w:numFmt w:val="lowerLetter"/>
      <w:lvlText w:val="%2."/>
      <w:lvlJc w:val="left"/>
      <w:pPr>
        <w:ind w:left="2384" w:hanging="360"/>
      </w:pPr>
    </w:lvl>
    <w:lvl w:ilvl="2" w:tplc="A82AC754" w:tentative="1">
      <w:start w:val="1"/>
      <w:numFmt w:val="lowerRoman"/>
      <w:lvlText w:val="%3."/>
      <w:lvlJc w:val="right"/>
      <w:pPr>
        <w:ind w:left="3104" w:hanging="180"/>
      </w:pPr>
    </w:lvl>
    <w:lvl w:ilvl="3" w:tplc="88221556" w:tentative="1">
      <w:start w:val="1"/>
      <w:numFmt w:val="decimal"/>
      <w:lvlText w:val="%4."/>
      <w:lvlJc w:val="left"/>
      <w:pPr>
        <w:ind w:left="3824" w:hanging="360"/>
      </w:pPr>
    </w:lvl>
    <w:lvl w:ilvl="4" w:tplc="0C58C64A" w:tentative="1">
      <w:start w:val="1"/>
      <w:numFmt w:val="lowerLetter"/>
      <w:lvlText w:val="%5."/>
      <w:lvlJc w:val="left"/>
      <w:pPr>
        <w:ind w:left="4544" w:hanging="360"/>
      </w:pPr>
    </w:lvl>
    <w:lvl w:ilvl="5" w:tplc="B56C7880" w:tentative="1">
      <w:start w:val="1"/>
      <w:numFmt w:val="lowerRoman"/>
      <w:lvlText w:val="%6."/>
      <w:lvlJc w:val="right"/>
      <w:pPr>
        <w:ind w:left="5264" w:hanging="180"/>
      </w:pPr>
    </w:lvl>
    <w:lvl w:ilvl="6" w:tplc="3D1CD3EE" w:tentative="1">
      <w:start w:val="1"/>
      <w:numFmt w:val="decimal"/>
      <w:lvlText w:val="%7."/>
      <w:lvlJc w:val="left"/>
      <w:pPr>
        <w:ind w:left="5984" w:hanging="360"/>
      </w:pPr>
    </w:lvl>
    <w:lvl w:ilvl="7" w:tplc="E33CFFF0" w:tentative="1">
      <w:start w:val="1"/>
      <w:numFmt w:val="lowerLetter"/>
      <w:lvlText w:val="%8."/>
      <w:lvlJc w:val="left"/>
      <w:pPr>
        <w:ind w:left="6704" w:hanging="360"/>
      </w:pPr>
    </w:lvl>
    <w:lvl w:ilvl="8" w:tplc="2FDC67B4" w:tentative="1">
      <w:start w:val="1"/>
      <w:numFmt w:val="lowerRoman"/>
      <w:lvlText w:val="%9."/>
      <w:lvlJc w:val="right"/>
      <w:pPr>
        <w:ind w:left="7424" w:hanging="180"/>
      </w:pPr>
    </w:lvl>
  </w:abstractNum>
  <w:abstractNum w:abstractNumId="5" w15:restartNumberingAfterBreak="0">
    <w:nsid w:val="0CD85EF4"/>
    <w:multiLevelType w:val="hybridMultilevel"/>
    <w:tmpl w:val="01D484F6"/>
    <w:lvl w:ilvl="0" w:tplc="BF4A3214">
      <w:numFmt w:val="bullet"/>
      <w:lvlText w:val="-"/>
      <w:lvlJc w:val="left"/>
      <w:pPr>
        <w:ind w:left="360" w:hanging="360"/>
      </w:pPr>
      <w:rPr>
        <w:rFonts w:ascii="Verdana" w:eastAsiaTheme="minorHAnsi" w:hAnsi="Verdana" w:cstheme="minorHAnsi" w:hint="default"/>
      </w:rPr>
    </w:lvl>
    <w:lvl w:ilvl="1" w:tplc="8E3E65F8" w:tentative="1">
      <w:start w:val="1"/>
      <w:numFmt w:val="bullet"/>
      <w:lvlText w:val="o"/>
      <w:lvlJc w:val="left"/>
      <w:pPr>
        <w:ind w:left="1080" w:hanging="360"/>
      </w:pPr>
      <w:rPr>
        <w:rFonts w:ascii="Courier New" w:hAnsi="Courier New" w:cs="Courier New" w:hint="default"/>
      </w:rPr>
    </w:lvl>
    <w:lvl w:ilvl="2" w:tplc="6FA20BCA" w:tentative="1">
      <w:start w:val="1"/>
      <w:numFmt w:val="bullet"/>
      <w:lvlText w:val=""/>
      <w:lvlJc w:val="left"/>
      <w:pPr>
        <w:ind w:left="1800" w:hanging="360"/>
      </w:pPr>
      <w:rPr>
        <w:rFonts w:ascii="Wingdings" w:hAnsi="Wingdings" w:hint="default"/>
      </w:rPr>
    </w:lvl>
    <w:lvl w:ilvl="3" w:tplc="A5789596" w:tentative="1">
      <w:start w:val="1"/>
      <w:numFmt w:val="bullet"/>
      <w:lvlText w:val=""/>
      <w:lvlJc w:val="left"/>
      <w:pPr>
        <w:ind w:left="2520" w:hanging="360"/>
      </w:pPr>
      <w:rPr>
        <w:rFonts w:ascii="Symbol" w:hAnsi="Symbol" w:hint="default"/>
      </w:rPr>
    </w:lvl>
    <w:lvl w:ilvl="4" w:tplc="42E820A0" w:tentative="1">
      <w:start w:val="1"/>
      <w:numFmt w:val="bullet"/>
      <w:lvlText w:val="o"/>
      <w:lvlJc w:val="left"/>
      <w:pPr>
        <w:ind w:left="3240" w:hanging="360"/>
      </w:pPr>
      <w:rPr>
        <w:rFonts w:ascii="Courier New" w:hAnsi="Courier New" w:cs="Courier New" w:hint="default"/>
      </w:rPr>
    </w:lvl>
    <w:lvl w:ilvl="5" w:tplc="EF680672" w:tentative="1">
      <w:start w:val="1"/>
      <w:numFmt w:val="bullet"/>
      <w:lvlText w:val=""/>
      <w:lvlJc w:val="left"/>
      <w:pPr>
        <w:ind w:left="3960" w:hanging="360"/>
      </w:pPr>
      <w:rPr>
        <w:rFonts w:ascii="Wingdings" w:hAnsi="Wingdings" w:hint="default"/>
      </w:rPr>
    </w:lvl>
    <w:lvl w:ilvl="6" w:tplc="89B0A454" w:tentative="1">
      <w:start w:val="1"/>
      <w:numFmt w:val="bullet"/>
      <w:lvlText w:val=""/>
      <w:lvlJc w:val="left"/>
      <w:pPr>
        <w:ind w:left="4680" w:hanging="360"/>
      </w:pPr>
      <w:rPr>
        <w:rFonts w:ascii="Symbol" w:hAnsi="Symbol" w:hint="default"/>
      </w:rPr>
    </w:lvl>
    <w:lvl w:ilvl="7" w:tplc="B922BEDC" w:tentative="1">
      <w:start w:val="1"/>
      <w:numFmt w:val="bullet"/>
      <w:lvlText w:val="o"/>
      <w:lvlJc w:val="left"/>
      <w:pPr>
        <w:ind w:left="5400" w:hanging="360"/>
      </w:pPr>
      <w:rPr>
        <w:rFonts w:ascii="Courier New" w:hAnsi="Courier New" w:cs="Courier New" w:hint="default"/>
      </w:rPr>
    </w:lvl>
    <w:lvl w:ilvl="8" w:tplc="8A4AA4FA" w:tentative="1">
      <w:start w:val="1"/>
      <w:numFmt w:val="bullet"/>
      <w:lvlText w:val=""/>
      <w:lvlJc w:val="left"/>
      <w:pPr>
        <w:ind w:left="6120" w:hanging="360"/>
      </w:pPr>
      <w:rPr>
        <w:rFonts w:ascii="Wingdings" w:hAnsi="Wingdings" w:hint="default"/>
      </w:rPr>
    </w:lvl>
  </w:abstractNum>
  <w:abstractNum w:abstractNumId="6" w15:restartNumberingAfterBreak="0">
    <w:nsid w:val="0D911FEB"/>
    <w:multiLevelType w:val="hybridMultilevel"/>
    <w:tmpl w:val="8418FC54"/>
    <w:lvl w:ilvl="0" w:tplc="9E78E212">
      <w:start w:val="1"/>
      <w:numFmt w:val="decimal"/>
      <w:lvlText w:val="1.%1"/>
      <w:lvlJc w:val="left"/>
      <w:pPr>
        <w:ind w:left="1080" w:hanging="360"/>
      </w:pPr>
      <w:rPr>
        <w:rFonts w:hint="default"/>
      </w:rPr>
    </w:lvl>
    <w:lvl w:ilvl="1" w:tplc="6B16C3E2">
      <w:start w:val="1"/>
      <w:numFmt w:val="lowerLetter"/>
      <w:lvlText w:val="%2."/>
      <w:lvlJc w:val="left"/>
      <w:pPr>
        <w:ind w:left="1800" w:hanging="360"/>
      </w:pPr>
    </w:lvl>
    <w:lvl w:ilvl="2" w:tplc="6C72AD76" w:tentative="1">
      <w:start w:val="1"/>
      <w:numFmt w:val="lowerRoman"/>
      <w:lvlText w:val="%3."/>
      <w:lvlJc w:val="right"/>
      <w:pPr>
        <w:ind w:left="2520" w:hanging="180"/>
      </w:pPr>
    </w:lvl>
    <w:lvl w:ilvl="3" w:tplc="1D607316" w:tentative="1">
      <w:start w:val="1"/>
      <w:numFmt w:val="decimal"/>
      <w:lvlText w:val="%4."/>
      <w:lvlJc w:val="left"/>
      <w:pPr>
        <w:ind w:left="3240" w:hanging="360"/>
      </w:pPr>
    </w:lvl>
    <w:lvl w:ilvl="4" w:tplc="AD763688" w:tentative="1">
      <w:start w:val="1"/>
      <w:numFmt w:val="lowerLetter"/>
      <w:lvlText w:val="%5."/>
      <w:lvlJc w:val="left"/>
      <w:pPr>
        <w:ind w:left="3960" w:hanging="360"/>
      </w:pPr>
    </w:lvl>
    <w:lvl w:ilvl="5" w:tplc="8ECA74CE" w:tentative="1">
      <w:start w:val="1"/>
      <w:numFmt w:val="lowerRoman"/>
      <w:lvlText w:val="%6."/>
      <w:lvlJc w:val="right"/>
      <w:pPr>
        <w:ind w:left="4680" w:hanging="180"/>
      </w:pPr>
    </w:lvl>
    <w:lvl w:ilvl="6" w:tplc="655CFFEC" w:tentative="1">
      <w:start w:val="1"/>
      <w:numFmt w:val="decimal"/>
      <w:lvlText w:val="%7."/>
      <w:lvlJc w:val="left"/>
      <w:pPr>
        <w:ind w:left="5400" w:hanging="360"/>
      </w:pPr>
    </w:lvl>
    <w:lvl w:ilvl="7" w:tplc="A57AE8E4" w:tentative="1">
      <w:start w:val="1"/>
      <w:numFmt w:val="lowerLetter"/>
      <w:lvlText w:val="%8."/>
      <w:lvlJc w:val="left"/>
      <w:pPr>
        <w:ind w:left="6120" w:hanging="360"/>
      </w:pPr>
    </w:lvl>
    <w:lvl w:ilvl="8" w:tplc="2C169BCC" w:tentative="1">
      <w:start w:val="1"/>
      <w:numFmt w:val="lowerRoman"/>
      <w:lvlText w:val="%9."/>
      <w:lvlJc w:val="right"/>
      <w:pPr>
        <w:ind w:left="6840" w:hanging="180"/>
      </w:pPr>
    </w:lvl>
  </w:abstractNum>
  <w:abstractNum w:abstractNumId="7" w15:restartNumberingAfterBreak="0">
    <w:nsid w:val="0E477180"/>
    <w:multiLevelType w:val="multilevel"/>
    <w:tmpl w:val="D39CC6BA"/>
    <w:lvl w:ilvl="0">
      <w:start w:val="3"/>
      <w:numFmt w:val="decimal"/>
      <w:lvlText w:val="%1"/>
      <w:lvlJc w:val="left"/>
      <w:pPr>
        <w:ind w:left="450" w:hanging="450"/>
      </w:pPr>
      <w:rPr>
        <w:rFonts w:hint="default"/>
      </w:rPr>
    </w:lvl>
    <w:lvl w:ilvl="1">
      <w:start w:val="1"/>
      <w:numFmt w:val="decimal"/>
      <w:pStyle w:val="Heading2"/>
      <w:lvlText w:val="%1.%2"/>
      <w:lvlJc w:val="left"/>
      <w:pPr>
        <w:ind w:left="1077"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511" w:hanging="1440"/>
      </w:pPr>
      <w:rPr>
        <w:rFonts w:hint="default"/>
      </w:rPr>
    </w:lvl>
    <w:lvl w:ilvl="4">
      <w:start w:val="1"/>
      <w:numFmt w:val="decimal"/>
      <w:lvlText w:val="%1.%2.%3.%4.%5"/>
      <w:lvlJc w:val="left"/>
      <w:pPr>
        <w:ind w:left="3228" w:hanging="1800"/>
      </w:pPr>
      <w:rPr>
        <w:rFonts w:hint="default"/>
      </w:rPr>
    </w:lvl>
    <w:lvl w:ilvl="5">
      <w:start w:val="1"/>
      <w:numFmt w:val="decimal"/>
      <w:lvlText w:val="%1.%2.%3.%4.%5.%6"/>
      <w:lvlJc w:val="left"/>
      <w:pPr>
        <w:ind w:left="3945" w:hanging="2160"/>
      </w:pPr>
      <w:rPr>
        <w:rFonts w:hint="default"/>
      </w:rPr>
    </w:lvl>
    <w:lvl w:ilvl="6">
      <w:start w:val="1"/>
      <w:numFmt w:val="decimal"/>
      <w:lvlText w:val="%1.%2.%3.%4.%5.%6.%7"/>
      <w:lvlJc w:val="left"/>
      <w:pPr>
        <w:ind w:left="4302" w:hanging="2160"/>
      </w:pPr>
      <w:rPr>
        <w:rFonts w:hint="default"/>
      </w:rPr>
    </w:lvl>
    <w:lvl w:ilvl="7">
      <w:start w:val="1"/>
      <w:numFmt w:val="decimal"/>
      <w:lvlText w:val="%1.%2.%3.%4.%5.%6.%7.%8"/>
      <w:lvlJc w:val="left"/>
      <w:pPr>
        <w:ind w:left="5019" w:hanging="2520"/>
      </w:pPr>
      <w:rPr>
        <w:rFonts w:hint="default"/>
      </w:rPr>
    </w:lvl>
    <w:lvl w:ilvl="8">
      <w:start w:val="1"/>
      <w:numFmt w:val="decimal"/>
      <w:lvlText w:val="%1.%2.%3.%4.%5.%6.%7.%8.%9"/>
      <w:lvlJc w:val="left"/>
      <w:pPr>
        <w:ind w:left="5736" w:hanging="2880"/>
      </w:pPr>
      <w:rPr>
        <w:rFonts w:hint="default"/>
      </w:rPr>
    </w:lvl>
  </w:abstractNum>
  <w:abstractNum w:abstractNumId="8" w15:restartNumberingAfterBreak="0">
    <w:nsid w:val="0FC10AE3"/>
    <w:multiLevelType w:val="hybridMultilevel"/>
    <w:tmpl w:val="3B0A3B34"/>
    <w:lvl w:ilvl="0" w:tplc="B98CC4F6">
      <w:start w:val="1"/>
      <w:numFmt w:val="decimal"/>
      <w:lvlText w:val="%1)"/>
      <w:lvlJc w:val="left"/>
      <w:pPr>
        <w:ind w:left="360" w:hanging="360"/>
      </w:pPr>
    </w:lvl>
    <w:lvl w:ilvl="1" w:tplc="B79ED090">
      <w:start w:val="1"/>
      <w:numFmt w:val="lowerLetter"/>
      <w:lvlText w:val="%2."/>
      <w:lvlJc w:val="left"/>
      <w:pPr>
        <w:ind w:left="1080" w:hanging="360"/>
      </w:pPr>
    </w:lvl>
    <w:lvl w:ilvl="2" w:tplc="CE2E754C">
      <w:start w:val="1"/>
      <w:numFmt w:val="lowerRoman"/>
      <w:lvlText w:val="%3."/>
      <w:lvlJc w:val="right"/>
      <w:pPr>
        <w:ind w:left="1800" w:hanging="180"/>
      </w:pPr>
    </w:lvl>
    <w:lvl w:ilvl="3" w:tplc="51188588" w:tentative="1">
      <w:start w:val="1"/>
      <w:numFmt w:val="decimal"/>
      <w:lvlText w:val="%4."/>
      <w:lvlJc w:val="left"/>
      <w:pPr>
        <w:ind w:left="2520" w:hanging="360"/>
      </w:pPr>
    </w:lvl>
    <w:lvl w:ilvl="4" w:tplc="2F902A06" w:tentative="1">
      <w:start w:val="1"/>
      <w:numFmt w:val="lowerLetter"/>
      <w:lvlText w:val="%5."/>
      <w:lvlJc w:val="left"/>
      <w:pPr>
        <w:ind w:left="3240" w:hanging="360"/>
      </w:pPr>
    </w:lvl>
    <w:lvl w:ilvl="5" w:tplc="7822537A" w:tentative="1">
      <w:start w:val="1"/>
      <w:numFmt w:val="lowerRoman"/>
      <w:lvlText w:val="%6."/>
      <w:lvlJc w:val="right"/>
      <w:pPr>
        <w:ind w:left="3960" w:hanging="180"/>
      </w:pPr>
    </w:lvl>
    <w:lvl w:ilvl="6" w:tplc="EF94CAEC" w:tentative="1">
      <w:start w:val="1"/>
      <w:numFmt w:val="decimal"/>
      <w:lvlText w:val="%7."/>
      <w:lvlJc w:val="left"/>
      <w:pPr>
        <w:ind w:left="4680" w:hanging="360"/>
      </w:pPr>
    </w:lvl>
    <w:lvl w:ilvl="7" w:tplc="434C19A0" w:tentative="1">
      <w:start w:val="1"/>
      <w:numFmt w:val="lowerLetter"/>
      <w:lvlText w:val="%8."/>
      <w:lvlJc w:val="left"/>
      <w:pPr>
        <w:ind w:left="5400" w:hanging="360"/>
      </w:pPr>
    </w:lvl>
    <w:lvl w:ilvl="8" w:tplc="8E04B718" w:tentative="1">
      <w:start w:val="1"/>
      <w:numFmt w:val="lowerRoman"/>
      <w:lvlText w:val="%9."/>
      <w:lvlJc w:val="right"/>
      <w:pPr>
        <w:ind w:left="6120" w:hanging="180"/>
      </w:pPr>
    </w:lvl>
  </w:abstractNum>
  <w:abstractNum w:abstractNumId="9" w15:restartNumberingAfterBreak="0">
    <w:nsid w:val="111D2D9D"/>
    <w:multiLevelType w:val="hybridMultilevel"/>
    <w:tmpl w:val="40CE70E6"/>
    <w:lvl w:ilvl="0" w:tplc="5C0E01D4">
      <w:start w:val="1"/>
      <w:numFmt w:val="decimal"/>
      <w:lvlText w:val="%1)"/>
      <w:lvlJc w:val="left"/>
      <w:pPr>
        <w:ind w:left="720" w:hanging="360"/>
      </w:pPr>
      <w:rPr>
        <w:rFonts w:hint="default"/>
        <w:b/>
      </w:rPr>
    </w:lvl>
    <w:lvl w:ilvl="1" w:tplc="67B4D8D2" w:tentative="1">
      <w:start w:val="1"/>
      <w:numFmt w:val="lowerLetter"/>
      <w:lvlText w:val="%2."/>
      <w:lvlJc w:val="left"/>
      <w:pPr>
        <w:ind w:left="1440" w:hanging="360"/>
      </w:pPr>
    </w:lvl>
    <w:lvl w:ilvl="2" w:tplc="978C4ED4" w:tentative="1">
      <w:start w:val="1"/>
      <w:numFmt w:val="lowerRoman"/>
      <w:lvlText w:val="%3."/>
      <w:lvlJc w:val="right"/>
      <w:pPr>
        <w:ind w:left="2160" w:hanging="180"/>
      </w:pPr>
    </w:lvl>
    <w:lvl w:ilvl="3" w:tplc="75F246FE" w:tentative="1">
      <w:start w:val="1"/>
      <w:numFmt w:val="decimal"/>
      <w:lvlText w:val="%4."/>
      <w:lvlJc w:val="left"/>
      <w:pPr>
        <w:ind w:left="2880" w:hanging="360"/>
      </w:pPr>
    </w:lvl>
    <w:lvl w:ilvl="4" w:tplc="0F6AD91E" w:tentative="1">
      <w:start w:val="1"/>
      <w:numFmt w:val="lowerLetter"/>
      <w:lvlText w:val="%5."/>
      <w:lvlJc w:val="left"/>
      <w:pPr>
        <w:ind w:left="3600" w:hanging="360"/>
      </w:pPr>
    </w:lvl>
    <w:lvl w:ilvl="5" w:tplc="E7A66D50" w:tentative="1">
      <w:start w:val="1"/>
      <w:numFmt w:val="lowerRoman"/>
      <w:lvlText w:val="%6."/>
      <w:lvlJc w:val="right"/>
      <w:pPr>
        <w:ind w:left="4320" w:hanging="180"/>
      </w:pPr>
    </w:lvl>
    <w:lvl w:ilvl="6" w:tplc="09EE611E" w:tentative="1">
      <w:start w:val="1"/>
      <w:numFmt w:val="decimal"/>
      <w:lvlText w:val="%7."/>
      <w:lvlJc w:val="left"/>
      <w:pPr>
        <w:ind w:left="5040" w:hanging="360"/>
      </w:pPr>
    </w:lvl>
    <w:lvl w:ilvl="7" w:tplc="42DEA71A" w:tentative="1">
      <w:start w:val="1"/>
      <w:numFmt w:val="lowerLetter"/>
      <w:lvlText w:val="%8."/>
      <w:lvlJc w:val="left"/>
      <w:pPr>
        <w:ind w:left="5760" w:hanging="360"/>
      </w:pPr>
    </w:lvl>
    <w:lvl w:ilvl="8" w:tplc="0FA0E0E8" w:tentative="1">
      <w:start w:val="1"/>
      <w:numFmt w:val="lowerRoman"/>
      <w:lvlText w:val="%9."/>
      <w:lvlJc w:val="right"/>
      <w:pPr>
        <w:ind w:left="6480" w:hanging="180"/>
      </w:pPr>
    </w:lvl>
  </w:abstractNum>
  <w:abstractNum w:abstractNumId="10" w15:restartNumberingAfterBreak="0">
    <w:nsid w:val="1C6213C2"/>
    <w:multiLevelType w:val="hybridMultilevel"/>
    <w:tmpl w:val="BDDAD970"/>
    <w:lvl w:ilvl="0" w:tplc="9DD2EC24">
      <w:numFmt w:val="bullet"/>
      <w:pStyle w:val="Lista"/>
      <w:lvlText w:val="-"/>
      <w:lvlJc w:val="left"/>
      <w:pPr>
        <w:ind w:left="227" w:hanging="227"/>
      </w:pPr>
      <w:rPr>
        <w:rFonts w:ascii="Verdana" w:eastAsiaTheme="minorHAnsi" w:hAnsi="Verdana" w:cstheme="minorHAnsi" w:hint="default"/>
      </w:rPr>
    </w:lvl>
    <w:lvl w:ilvl="1" w:tplc="A322E8E8">
      <w:start w:val="1"/>
      <w:numFmt w:val="bullet"/>
      <w:lvlText w:val="o"/>
      <w:lvlJc w:val="left"/>
      <w:pPr>
        <w:ind w:left="1080" w:hanging="360"/>
      </w:pPr>
      <w:rPr>
        <w:rFonts w:ascii="Courier New" w:hAnsi="Courier New" w:cs="Courier New" w:hint="default"/>
      </w:rPr>
    </w:lvl>
    <w:lvl w:ilvl="2" w:tplc="ABD6CC1E" w:tentative="1">
      <w:start w:val="1"/>
      <w:numFmt w:val="bullet"/>
      <w:lvlText w:val=""/>
      <w:lvlJc w:val="left"/>
      <w:pPr>
        <w:ind w:left="1800" w:hanging="360"/>
      </w:pPr>
      <w:rPr>
        <w:rFonts w:ascii="Wingdings" w:hAnsi="Wingdings" w:hint="default"/>
      </w:rPr>
    </w:lvl>
    <w:lvl w:ilvl="3" w:tplc="42308714" w:tentative="1">
      <w:start w:val="1"/>
      <w:numFmt w:val="bullet"/>
      <w:lvlText w:val=""/>
      <w:lvlJc w:val="left"/>
      <w:pPr>
        <w:ind w:left="2520" w:hanging="360"/>
      </w:pPr>
      <w:rPr>
        <w:rFonts w:ascii="Symbol" w:hAnsi="Symbol" w:hint="default"/>
      </w:rPr>
    </w:lvl>
    <w:lvl w:ilvl="4" w:tplc="74020A12" w:tentative="1">
      <w:start w:val="1"/>
      <w:numFmt w:val="bullet"/>
      <w:lvlText w:val="o"/>
      <w:lvlJc w:val="left"/>
      <w:pPr>
        <w:ind w:left="3240" w:hanging="360"/>
      </w:pPr>
      <w:rPr>
        <w:rFonts w:ascii="Courier New" w:hAnsi="Courier New" w:cs="Courier New" w:hint="default"/>
      </w:rPr>
    </w:lvl>
    <w:lvl w:ilvl="5" w:tplc="AB56AFEC" w:tentative="1">
      <w:start w:val="1"/>
      <w:numFmt w:val="bullet"/>
      <w:lvlText w:val=""/>
      <w:lvlJc w:val="left"/>
      <w:pPr>
        <w:ind w:left="3960" w:hanging="360"/>
      </w:pPr>
      <w:rPr>
        <w:rFonts w:ascii="Wingdings" w:hAnsi="Wingdings" w:hint="default"/>
      </w:rPr>
    </w:lvl>
    <w:lvl w:ilvl="6" w:tplc="874CF9C0" w:tentative="1">
      <w:start w:val="1"/>
      <w:numFmt w:val="bullet"/>
      <w:lvlText w:val=""/>
      <w:lvlJc w:val="left"/>
      <w:pPr>
        <w:ind w:left="4680" w:hanging="360"/>
      </w:pPr>
      <w:rPr>
        <w:rFonts w:ascii="Symbol" w:hAnsi="Symbol" w:hint="default"/>
      </w:rPr>
    </w:lvl>
    <w:lvl w:ilvl="7" w:tplc="CDB8B9FA" w:tentative="1">
      <w:start w:val="1"/>
      <w:numFmt w:val="bullet"/>
      <w:lvlText w:val="o"/>
      <w:lvlJc w:val="left"/>
      <w:pPr>
        <w:ind w:left="5400" w:hanging="360"/>
      </w:pPr>
      <w:rPr>
        <w:rFonts w:ascii="Courier New" w:hAnsi="Courier New" w:cs="Courier New" w:hint="default"/>
      </w:rPr>
    </w:lvl>
    <w:lvl w:ilvl="8" w:tplc="38C2C46E" w:tentative="1">
      <w:start w:val="1"/>
      <w:numFmt w:val="bullet"/>
      <w:lvlText w:val=""/>
      <w:lvlJc w:val="left"/>
      <w:pPr>
        <w:ind w:left="6120" w:hanging="360"/>
      </w:pPr>
      <w:rPr>
        <w:rFonts w:ascii="Wingdings" w:hAnsi="Wingdings" w:hint="default"/>
      </w:rPr>
    </w:lvl>
  </w:abstractNum>
  <w:abstractNum w:abstractNumId="11" w15:restartNumberingAfterBreak="0">
    <w:nsid w:val="1E1D0765"/>
    <w:multiLevelType w:val="multilevel"/>
    <w:tmpl w:val="C5D4E0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C6724"/>
    <w:multiLevelType w:val="hybridMultilevel"/>
    <w:tmpl w:val="407E8FF8"/>
    <w:lvl w:ilvl="0" w:tplc="F17A90EC">
      <w:start w:val="1"/>
      <w:numFmt w:val="lowerLetter"/>
      <w:lvlText w:val="%1)"/>
      <w:lvlJc w:val="left"/>
      <w:pPr>
        <w:ind w:left="720" w:hanging="360"/>
      </w:pPr>
    </w:lvl>
    <w:lvl w:ilvl="1" w:tplc="4BC2D1C8" w:tentative="1">
      <w:start w:val="1"/>
      <w:numFmt w:val="lowerLetter"/>
      <w:lvlText w:val="%2."/>
      <w:lvlJc w:val="left"/>
      <w:pPr>
        <w:ind w:left="1440" w:hanging="360"/>
      </w:pPr>
    </w:lvl>
    <w:lvl w:ilvl="2" w:tplc="A24EF6B8" w:tentative="1">
      <w:start w:val="1"/>
      <w:numFmt w:val="lowerRoman"/>
      <w:lvlText w:val="%3."/>
      <w:lvlJc w:val="right"/>
      <w:pPr>
        <w:ind w:left="2160" w:hanging="180"/>
      </w:pPr>
    </w:lvl>
    <w:lvl w:ilvl="3" w:tplc="7786CF66" w:tentative="1">
      <w:start w:val="1"/>
      <w:numFmt w:val="decimal"/>
      <w:lvlText w:val="%4."/>
      <w:lvlJc w:val="left"/>
      <w:pPr>
        <w:ind w:left="2880" w:hanging="360"/>
      </w:pPr>
    </w:lvl>
    <w:lvl w:ilvl="4" w:tplc="28664C20" w:tentative="1">
      <w:start w:val="1"/>
      <w:numFmt w:val="lowerLetter"/>
      <w:lvlText w:val="%5."/>
      <w:lvlJc w:val="left"/>
      <w:pPr>
        <w:ind w:left="3600" w:hanging="360"/>
      </w:pPr>
    </w:lvl>
    <w:lvl w:ilvl="5" w:tplc="D70C6928" w:tentative="1">
      <w:start w:val="1"/>
      <w:numFmt w:val="lowerRoman"/>
      <w:lvlText w:val="%6."/>
      <w:lvlJc w:val="right"/>
      <w:pPr>
        <w:ind w:left="4320" w:hanging="180"/>
      </w:pPr>
    </w:lvl>
    <w:lvl w:ilvl="6" w:tplc="8C10B60E" w:tentative="1">
      <w:start w:val="1"/>
      <w:numFmt w:val="decimal"/>
      <w:lvlText w:val="%7."/>
      <w:lvlJc w:val="left"/>
      <w:pPr>
        <w:ind w:left="5040" w:hanging="360"/>
      </w:pPr>
    </w:lvl>
    <w:lvl w:ilvl="7" w:tplc="B3648D30" w:tentative="1">
      <w:start w:val="1"/>
      <w:numFmt w:val="lowerLetter"/>
      <w:lvlText w:val="%8."/>
      <w:lvlJc w:val="left"/>
      <w:pPr>
        <w:ind w:left="5760" w:hanging="360"/>
      </w:pPr>
    </w:lvl>
    <w:lvl w:ilvl="8" w:tplc="D510691E" w:tentative="1">
      <w:start w:val="1"/>
      <w:numFmt w:val="lowerRoman"/>
      <w:lvlText w:val="%9."/>
      <w:lvlJc w:val="right"/>
      <w:pPr>
        <w:ind w:left="6480" w:hanging="180"/>
      </w:pPr>
    </w:lvl>
  </w:abstractNum>
  <w:abstractNum w:abstractNumId="13" w15:restartNumberingAfterBreak="0">
    <w:nsid w:val="242F56AE"/>
    <w:multiLevelType w:val="hybridMultilevel"/>
    <w:tmpl w:val="577EEAF0"/>
    <w:lvl w:ilvl="0" w:tplc="01124892">
      <w:start w:val="1"/>
      <w:numFmt w:val="lowerLetter"/>
      <w:lvlText w:val="%1)"/>
      <w:lvlJc w:val="left"/>
      <w:pPr>
        <w:ind w:left="720" w:hanging="360"/>
      </w:pPr>
      <w:rPr>
        <w:rFonts w:hint="default"/>
      </w:rPr>
    </w:lvl>
    <w:lvl w:ilvl="1" w:tplc="5DC2323E">
      <w:start w:val="1"/>
      <w:numFmt w:val="lowerLetter"/>
      <w:lvlText w:val="%2."/>
      <w:lvlJc w:val="left"/>
      <w:pPr>
        <w:ind w:left="1440" w:hanging="360"/>
      </w:pPr>
    </w:lvl>
    <w:lvl w:ilvl="2" w:tplc="00BA1D80" w:tentative="1">
      <w:start w:val="1"/>
      <w:numFmt w:val="lowerRoman"/>
      <w:lvlText w:val="%3."/>
      <w:lvlJc w:val="right"/>
      <w:pPr>
        <w:ind w:left="2160" w:hanging="180"/>
      </w:pPr>
    </w:lvl>
    <w:lvl w:ilvl="3" w:tplc="0E949F2A" w:tentative="1">
      <w:start w:val="1"/>
      <w:numFmt w:val="decimal"/>
      <w:lvlText w:val="%4."/>
      <w:lvlJc w:val="left"/>
      <w:pPr>
        <w:ind w:left="2880" w:hanging="360"/>
      </w:pPr>
    </w:lvl>
    <w:lvl w:ilvl="4" w:tplc="84E49662" w:tentative="1">
      <w:start w:val="1"/>
      <w:numFmt w:val="lowerLetter"/>
      <w:lvlText w:val="%5."/>
      <w:lvlJc w:val="left"/>
      <w:pPr>
        <w:ind w:left="3600" w:hanging="360"/>
      </w:pPr>
    </w:lvl>
    <w:lvl w:ilvl="5" w:tplc="C492B812" w:tentative="1">
      <w:start w:val="1"/>
      <w:numFmt w:val="lowerRoman"/>
      <w:lvlText w:val="%6."/>
      <w:lvlJc w:val="right"/>
      <w:pPr>
        <w:ind w:left="4320" w:hanging="180"/>
      </w:pPr>
    </w:lvl>
    <w:lvl w:ilvl="6" w:tplc="10EC80EC" w:tentative="1">
      <w:start w:val="1"/>
      <w:numFmt w:val="decimal"/>
      <w:lvlText w:val="%7."/>
      <w:lvlJc w:val="left"/>
      <w:pPr>
        <w:ind w:left="5040" w:hanging="360"/>
      </w:pPr>
    </w:lvl>
    <w:lvl w:ilvl="7" w:tplc="576420DC" w:tentative="1">
      <w:start w:val="1"/>
      <w:numFmt w:val="lowerLetter"/>
      <w:lvlText w:val="%8."/>
      <w:lvlJc w:val="left"/>
      <w:pPr>
        <w:ind w:left="5760" w:hanging="360"/>
      </w:pPr>
    </w:lvl>
    <w:lvl w:ilvl="8" w:tplc="1EECA144" w:tentative="1">
      <w:start w:val="1"/>
      <w:numFmt w:val="lowerRoman"/>
      <w:lvlText w:val="%9."/>
      <w:lvlJc w:val="right"/>
      <w:pPr>
        <w:ind w:left="6480" w:hanging="180"/>
      </w:pPr>
    </w:lvl>
  </w:abstractNum>
  <w:abstractNum w:abstractNumId="14" w15:restartNumberingAfterBreak="0">
    <w:nsid w:val="2815558F"/>
    <w:multiLevelType w:val="hybridMultilevel"/>
    <w:tmpl w:val="18F83B16"/>
    <w:lvl w:ilvl="0" w:tplc="DE6A3CFA">
      <w:start w:val="1"/>
      <w:numFmt w:val="decimal"/>
      <w:lvlText w:val="%1."/>
      <w:lvlJc w:val="left"/>
      <w:pPr>
        <w:ind w:left="720" w:hanging="360"/>
      </w:pPr>
    </w:lvl>
    <w:lvl w:ilvl="1" w:tplc="A48C2AC8" w:tentative="1">
      <w:start w:val="1"/>
      <w:numFmt w:val="lowerLetter"/>
      <w:lvlText w:val="%2."/>
      <w:lvlJc w:val="left"/>
      <w:pPr>
        <w:ind w:left="1440" w:hanging="360"/>
      </w:pPr>
    </w:lvl>
    <w:lvl w:ilvl="2" w:tplc="B3125722" w:tentative="1">
      <w:start w:val="1"/>
      <w:numFmt w:val="lowerRoman"/>
      <w:lvlText w:val="%3."/>
      <w:lvlJc w:val="right"/>
      <w:pPr>
        <w:ind w:left="2160" w:hanging="180"/>
      </w:pPr>
    </w:lvl>
    <w:lvl w:ilvl="3" w:tplc="4C24847E" w:tentative="1">
      <w:start w:val="1"/>
      <w:numFmt w:val="decimal"/>
      <w:lvlText w:val="%4."/>
      <w:lvlJc w:val="left"/>
      <w:pPr>
        <w:ind w:left="2880" w:hanging="360"/>
      </w:pPr>
    </w:lvl>
    <w:lvl w:ilvl="4" w:tplc="6052A40C" w:tentative="1">
      <w:start w:val="1"/>
      <w:numFmt w:val="lowerLetter"/>
      <w:lvlText w:val="%5."/>
      <w:lvlJc w:val="left"/>
      <w:pPr>
        <w:ind w:left="3600" w:hanging="360"/>
      </w:pPr>
    </w:lvl>
    <w:lvl w:ilvl="5" w:tplc="0D1426DA" w:tentative="1">
      <w:start w:val="1"/>
      <w:numFmt w:val="lowerRoman"/>
      <w:lvlText w:val="%6."/>
      <w:lvlJc w:val="right"/>
      <w:pPr>
        <w:ind w:left="4320" w:hanging="180"/>
      </w:pPr>
    </w:lvl>
    <w:lvl w:ilvl="6" w:tplc="004017D0" w:tentative="1">
      <w:start w:val="1"/>
      <w:numFmt w:val="decimal"/>
      <w:lvlText w:val="%7."/>
      <w:lvlJc w:val="left"/>
      <w:pPr>
        <w:ind w:left="5040" w:hanging="360"/>
      </w:pPr>
    </w:lvl>
    <w:lvl w:ilvl="7" w:tplc="DD36FA00" w:tentative="1">
      <w:start w:val="1"/>
      <w:numFmt w:val="lowerLetter"/>
      <w:lvlText w:val="%8."/>
      <w:lvlJc w:val="left"/>
      <w:pPr>
        <w:ind w:left="5760" w:hanging="360"/>
      </w:pPr>
    </w:lvl>
    <w:lvl w:ilvl="8" w:tplc="9CDA06D4" w:tentative="1">
      <w:start w:val="1"/>
      <w:numFmt w:val="lowerRoman"/>
      <w:lvlText w:val="%9."/>
      <w:lvlJc w:val="right"/>
      <w:pPr>
        <w:ind w:left="6480" w:hanging="180"/>
      </w:pPr>
    </w:lvl>
  </w:abstractNum>
  <w:abstractNum w:abstractNumId="15" w15:restartNumberingAfterBreak="0">
    <w:nsid w:val="2BA503CB"/>
    <w:multiLevelType w:val="hybridMultilevel"/>
    <w:tmpl w:val="635E6528"/>
    <w:lvl w:ilvl="0" w:tplc="476C72B0">
      <w:start w:val="1"/>
      <w:numFmt w:val="lowerLetter"/>
      <w:lvlText w:val="%1)"/>
      <w:lvlJc w:val="left"/>
      <w:pPr>
        <w:ind w:left="720" w:hanging="360"/>
      </w:pPr>
      <w:rPr>
        <w:rFonts w:hint="default"/>
      </w:rPr>
    </w:lvl>
    <w:lvl w:ilvl="1" w:tplc="66B48476" w:tentative="1">
      <w:start w:val="1"/>
      <w:numFmt w:val="lowerLetter"/>
      <w:lvlText w:val="%2."/>
      <w:lvlJc w:val="left"/>
      <w:pPr>
        <w:ind w:left="1440" w:hanging="360"/>
      </w:pPr>
    </w:lvl>
    <w:lvl w:ilvl="2" w:tplc="192C07B0" w:tentative="1">
      <w:start w:val="1"/>
      <w:numFmt w:val="lowerRoman"/>
      <w:lvlText w:val="%3."/>
      <w:lvlJc w:val="right"/>
      <w:pPr>
        <w:ind w:left="2160" w:hanging="180"/>
      </w:pPr>
    </w:lvl>
    <w:lvl w:ilvl="3" w:tplc="4268F1EC" w:tentative="1">
      <w:start w:val="1"/>
      <w:numFmt w:val="decimal"/>
      <w:lvlText w:val="%4."/>
      <w:lvlJc w:val="left"/>
      <w:pPr>
        <w:ind w:left="2880" w:hanging="360"/>
      </w:pPr>
    </w:lvl>
    <w:lvl w:ilvl="4" w:tplc="9586CFAE" w:tentative="1">
      <w:start w:val="1"/>
      <w:numFmt w:val="lowerLetter"/>
      <w:lvlText w:val="%5."/>
      <w:lvlJc w:val="left"/>
      <w:pPr>
        <w:ind w:left="3600" w:hanging="360"/>
      </w:pPr>
    </w:lvl>
    <w:lvl w:ilvl="5" w:tplc="DE1456FC" w:tentative="1">
      <w:start w:val="1"/>
      <w:numFmt w:val="lowerRoman"/>
      <w:lvlText w:val="%6."/>
      <w:lvlJc w:val="right"/>
      <w:pPr>
        <w:ind w:left="4320" w:hanging="180"/>
      </w:pPr>
    </w:lvl>
    <w:lvl w:ilvl="6" w:tplc="78FA8F4E" w:tentative="1">
      <w:start w:val="1"/>
      <w:numFmt w:val="decimal"/>
      <w:lvlText w:val="%7."/>
      <w:lvlJc w:val="left"/>
      <w:pPr>
        <w:ind w:left="5040" w:hanging="360"/>
      </w:pPr>
    </w:lvl>
    <w:lvl w:ilvl="7" w:tplc="1FC4E7FA" w:tentative="1">
      <w:start w:val="1"/>
      <w:numFmt w:val="lowerLetter"/>
      <w:lvlText w:val="%8."/>
      <w:lvlJc w:val="left"/>
      <w:pPr>
        <w:ind w:left="5760" w:hanging="360"/>
      </w:pPr>
    </w:lvl>
    <w:lvl w:ilvl="8" w:tplc="FF84F26E" w:tentative="1">
      <w:start w:val="1"/>
      <w:numFmt w:val="lowerRoman"/>
      <w:lvlText w:val="%9."/>
      <w:lvlJc w:val="right"/>
      <w:pPr>
        <w:ind w:left="6480" w:hanging="180"/>
      </w:pPr>
    </w:lvl>
  </w:abstractNum>
  <w:abstractNum w:abstractNumId="16" w15:restartNumberingAfterBreak="0">
    <w:nsid w:val="2E867EEC"/>
    <w:multiLevelType w:val="multilevel"/>
    <w:tmpl w:val="73C0F848"/>
    <w:styleLink w:val="Numeroituotsikointi"/>
    <w:lvl w:ilvl="0">
      <w:start w:val="1"/>
      <w:numFmt w:val="decimal"/>
      <w:pStyle w:val="Heading1"/>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7" w15:restartNumberingAfterBreak="0">
    <w:nsid w:val="2EF34981"/>
    <w:multiLevelType w:val="hybridMultilevel"/>
    <w:tmpl w:val="AF0AC738"/>
    <w:lvl w:ilvl="0" w:tplc="C700CECE">
      <w:start w:val="1"/>
      <w:numFmt w:val="lowerLetter"/>
      <w:lvlText w:val="%1)"/>
      <w:lvlJc w:val="left"/>
      <w:pPr>
        <w:ind w:left="720" w:hanging="360"/>
      </w:pPr>
      <w:rPr>
        <w:rFonts w:hint="default"/>
      </w:rPr>
    </w:lvl>
    <w:lvl w:ilvl="1" w:tplc="378C5D10" w:tentative="1">
      <w:start w:val="1"/>
      <w:numFmt w:val="lowerLetter"/>
      <w:lvlText w:val="%2."/>
      <w:lvlJc w:val="left"/>
      <w:pPr>
        <w:ind w:left="1440" w:hanging="360"/>
      </w:pPr>
    </w:lvl>
    <w:lvl w:ilvl="2" w:tplc="8D0C8E44" w:tentative="1">
      <w:start w:val="1"/>
      <w:numFmt w:val="lowerRoman"/>
      <w:lvlText w:val="%3."/>
      <w:lvlJc w:val="right"/>
      <w:pPr>
        <w:ind w:left="2160" w:hanging="180"/>
      </w:pPr>
    </w:lvl>
    <w:lvl w:ilvl="3" w:tplc="57E09B3A" w:tentative="1">
      <w:start w:val="1"/>
      <w:numFmt w:val="decimal"/>
      <w:lvlText w:val="%4."/>
      <w:lvlJc w:val="left"/>
      <w:pPr>
        <w:ind w:left="2880" w:hanging="360"/>
      </w:pPr>
    </w:lvl>
    <w:lvl w:ilvl="4" w:tplc="857A1836" w:tentative="1">
      <w:start w:val="1"/>
      <w:numFmt w:val="lowerLetter"/>
      <w:lvlText w:val="%5."/>
      <w:lvlJc w:val="left"/>
      <w:pPr>
        <w:ind w:left="3600" w:hanging="360"/>
      </w:pPr>
    </w:lvl>
    <w:lvl w:ilvl="5" w:tplc="40F0A1A0" w:tentative="1">
      <w:start w:val="1"/>
      <w:numFmt w:val="lowerRoman"/>
      <w:lvlText w:val="%6."/>
      <w:lvlJc w:val="right"/>
      <w:pPr>
        <w:ind w:left="4320" w:hanging="180"/>
      </w:pPr>
    </w:lvl>
    <w:lvl w:ilvl="6" w:tplc="21868576" w:tentative="1">
      <w:start w:val="1"/>
      <w:numFmt w:val="decimal"/>
      <w:lvlText w:val="%7."/>
      <w:lvlJc w:val="left"/>
      <w:pPr>
        <w:ind w:left="5040" w:hanging="360"/>
      </w:pPr>
    </w:lvl>
    <w:lvl w:ilvl="7" w:tplc="7D9EADC6" w:tentative="1">
      <w:start w:val="1"/>
      <w:numFmt w:val="lowerLetter"/>
      <w:lvlText w:val="%8."/>
      <w:lvlJc w:val="left"/>
      <w:pPr>
        <w:ind w:left="5760" w:hanging="360"/>
      </w:pPr>
    </w:lvl>
    <w:lvl w:ilvl="8" w:tplc="03A64924" w:tentative="1">
      <w:start w:val="1"/>
      <w:numFmt w:val="lowerRoman"/>
      <w:lvlText w:val="%9."/>
      <w:lvlJc w:val="right"/>
      <w:pPr>
        <w:ind w:left="6480" w:hanging="180"/>
      </w:pPr>
    </w:lvl>
  </w:abstractNum>
  <w:abstractNum w:abstractNumId="18" w15:restartNumberingAfterBreak="0">
    <w:nsid w:val="34776898"/>
    <w:multiLevelType w:val="hybridMultilevel"/>
    <w:tmpl w:val="9E243E54"/>
    <w:lvl w:ilvl="0" w:tplc="C2724674">
      <w:numFmt w:val="bullet"/>
      <w:lvlText w:val="-"/>
      <w:lvlJc w:val="left"/>
      <w:pPr>
        <w:ind w:left="227" w:hanging="227"/>
      </w:pPr>
      <w:rPr>
        <w:rFonts w:ascii="Verdana" w:eastAsiaTheme="minorHAnsi" w:hAnsi="Verdana" w:cstheme="minorHAnsi" w:hint="default"/>
      </w:rPr>
    </w:lvl>
    <w:lvl w:ilvl="1" w:tplc="5A087CEA">
      <w:start w:val="1"/>
      <w:numFmt w:val="bullet"/>
      <w:lvlText w:val="o"/>
      <w:lvlJc w:val="left"/>
      <w:pPr>
        <w:ind w:left="1080" w:hanging="360"/>
      </w:pPr>
      <w:rPr>
        <w:rFonts w:ascii="Courier New" w:hAnsi="Courier New" w:cs="Courier New" w:hint="default"/>
      </w:rPr>
    </w:lvl>
    <w:lvl w:ilvl="2" w:tplc="81F4CAEC" w:tentative="1">
      <w:start w:val="1"/>
      <w:numFmt w:val="bullet"/>
      <w:lvlText w:val=""/>
      <w:lvlJc w:val="left"/>
      <w:pPr>
        <w:ind w:left="1800" w:hanging="360"/>
      </w:pPr>
      <w:rPr>
        <w:rFonts w:ascii="Wingdings" w:hAnsi="Wingdings" w:hint="default"/>
      </w:rPr>
    </w:lvl>
    <w:lvl w:ilvl="3" w:tplc="3BEA0644" w:tentative="1">
      <w:start w:val="1"/>
      <w:numFmt w:val="bullet"/>
      <w:lvlText w:val=""/>
      <w:lvlJc w:val="left"/>
      <w:pPr>
        <w:ind w:left="2520" w:hanging="360"/>
      </w:pPr>
      <w:rPr>
        <w:rFonts w:ascii="Symbol" w:hAnsi="Symbol" w:hint="default"/>
      </w:rPr>
    </w:lvl>
    <w:lvl w:ilvl="4" w:tplc="C542193C" w:tentative="1">
      <w:start w:val="1"/>
      <w:numFmt w:val="bullet"/>
      <w:lvlText w:val="o"/>
      <w:lvlJc w:val="left"/>
      <w:pPr>
        <w:ind w:left="3240" w:hanging="360"/>
      </w:pPr>
      <w:rPr>
        <w:rFonts w:ascii="Courier New" w:hAnsi="Courier New" w:cs="Courier New" w:hint="default"/>
      </w:rPr>
    </w:lvl>
    <w:lvl w:ilvl="5" w:tplc="5CFCB968" w:tentative="1">
      <w:start w:val="1"/>
      <w:numFmt w:val="bullet"/>
      <w:lvlText w:val=""/>
      <w:lvlJc w:val="left"/>
      <w:pPr>
        <w:ind w:left="3960" w:hanging="360"/>
      </w:pPr>
      <w:rPr>
        <w:rFonts w:ascii="Wingdings" w:hAnsi="Wingdings" w:hint="default"/>
      </w:rPr>
    </w:lvl>
    <w:lvl w:ilvl="6" w:tplc="661E1E44" w:tentative="1">
      <w:start w:val="1"/>
      <w:numFmt w:val="bullet"/>
      <w:lvlText w:val=""/>
      <w:lvlJc w:val="left"/>
      <w:pPr>
        <w:ind w:left="4680" w:hanging="360"/>
      </w:pPr>
      <w:rPr>
        <w:rFonts w:ascii="Symbol" w:hAnsi="Symbol" w:hint="default"/>
      </w:rPr>
    </w:lvl>
    <w:lvl w:ilvl="7" w:tplc="988EF578" w:tentative="1">
      <w:start w:val="1"/>
      <w:numFmt w:val="bullet"/>
      <w:lvlText w:val="o"/>
      <w:lvlJc w:val="left"/>
      <w:pPr>
        <w:ind w:left="5400" w:hanging="360"/>
      </w:pPr>
      <w:rPr>
        <w:rFonts w:ascii="Courier New" w:hAnsi="Courier New" w:cs="Courier New" w:hint="default"/>
      </w:rPr>
    </w:lvl>
    <w:lvl w:ilvl="8" w:tplc="A9C812F6" w:tentative="1">
      <w:start w:val="1"/>
      <w:numFmt w:val="bullet"/>
      <w:lvlText w:val=""/>
      <w:lvlJc w:val="left"/>
      <w:pPr>
        <w:ind w:left="6120" w:hanging="360"/>
      </w:pPr>
      <w:rPr>
        <w:rFonts w:ascii="Wingdings" w:hAnsi="Wingdings" w:hint="default"/>
      </w:rPr>
    </w:lvl>
  </w:abstractNum>
  <w:abstractNum w:abstractNumId="19" w15:restartNumberingAfterBreak="0">
    <w:nsid w:val="379D4D9A"/>
    <w:multiLevelType w:val="hybridMultilevel"/>
    <w:tmpl w:val="83D2ABCE"/>
    <w:lvl w:ilvl="0" w:tplc="9C329CAC">
      <w:numFmt w:val="bullet"/>
      <w:lvlText w:val="-"/>
      <w:lvlJc w:val="left"/>
      <w:pPr>
        <w:ind w:left="360" w:hanging="360"/>
      </w:pPr>
      <w:rPr>
        <w:rFonts w:ascii="Verdana" w:eastAsiaTheme="minorHAnsi" w:hAnsi="Verdana" w:cstheme="minorHAnsi" w:hint="default"/>
      </w:rPr>
    </w:lvl>
    <w:lvl w:ilvl="1" w:tplc="EF2C27A8" w:tentative="1">
      <w:start w:val="1"/>
      <w:numFmt w:val="bullet"/>
      <w:lvlText w:val="o"/>
      <w:lvlJc w:val="left"/>
      <w:pPr>
        <w:ind w:left="1080" w:hanging="360"/>
      </w:pPr>
      <w:rPr>
        <w:rFonts w:ascii="Courier New" w:hAnsi="Courier New" w:cs="Courier New" w:hint="default"/>
      </w:rPr>
    </w:lvl>
    <w:lvl w:ilvl="2" w:tplc="B2063288" w:tentative="1">
      <w:start w:val="1"/>
      <w:numFmt w:val="bullet"/>
      <w:lvlText w:val=""/>
      <w:lvlJc w:val="left"/>
      <w:pPr>
        <w:ind w:left="1800" w:hanging="360"/>
      </w:pPr>
      <w:rPr>
        <w:rFonts w:ascii="Wingdings" w:hAnsi="Wingdings" w:hint="default"/>
      </w:rPr>
    </w:lvl>
    <w:lvl w:ilvl="3" w:tplc="0ACA2CB2" w:tentative="1">
      <w:start w:val="1"/>
      <w:numFmt w:val="bullet"/>
      <w:lvlText w:val=""/>
      <w:lvlJc w:val="left"/>
      <w:pPr>
        <w:ind w:left="2520" w:hanging="360"/>
      </w:pPr>
      <w:rPr>
        <w:rFonts w:ascii="Symbol" w:hAnsi="Symbol" w:hint="default"/>
      </w:rPr>
    </w:lvl>
    <w:lvl w:ilvl="4" w:tplc="ECECA88C" w:tentative="1">
      <w:start w:val="1"/>
      <w:numFmt w:val="bullet"/>
      <w:lvlText w:val="o"/>
      <w:lvlJc w:val="left"/>
      <w:pPr>
        <w:ind w:left="3240" w:hanging="360"/>
      </w:pPr>
      <w:rPr>
        <w:rFonts w:ascii="Courier New" w:hAnsi="Courier New" w:cs="Courier New" w:hint="default"/>
      </w:rPr>
    </w:lvl>
    <w:lvl w:ilvl="5" w:tplc="B4C0C1CE" w:tentative="1">
      <w:start w:val="1"/>
      <w:numFmt w:val="bullet"/>
      <w:lvlText w:val=""/>
      <w:lvlJc w:val="left"/>
      <w:pPr>
        <w:ind w:left="3960" w:hanging="360"/>
      </w:pPr>
      <w:rPr>
        <w:rFonts w:ascii="Wingdings" w:hAnsi="Wingdings" w:hint="default"/>
      </w:rPr>
    </w:lvl>
    <w:lvl w:ilvl="6" w:tplc="7FB002A6" w:tentative="1">
      <w:start w:val="1"/>
      <w:numFmt w:val="bullet"/>
      <w:lvlText w:val=""/>
      <w:lvlJc w:val="left"/>
      <w:pPr>
        <w:ind w:left="4680" w:hanging="360"/>
      </w:pPr>
      <w:rPr>
        <w:rFonts w:ascii="Symbol" w:hAnsi="Symbol" w:hint="default"/>
      </w:rPr>
    </w:lvl>
    <w:lvl w:ilvl="7" w:tplc="FE8CF362" w:tentative="1">
      <w:start w:val="1"/>
      <w:numFmt w:val="bullet"/>
      <w:lvlText w:val="o"/>
      <w:lvlJc w:val="left"/>
      <w:pPr>
        <w:ind w:left="5400" w:hanging="360"/>
      </w:pPr>
      <w:rPr>
        <w:rFonts w:ascii="Courier New" w:hAnsi="Courier New" w:cs="Courier New" w:hint="default"/>
      </w:rPr>
    </w:lvl>
    <w:lvl w:ilvl="8" w:tplc="A656A830" w:tentative="1">
      <w:start w:val="1"/>
      <w:numFmt w:val="bullet"/>
      <w:lvlText w:val=""/>
      <w:lvlJc w:val="left"/>
      <w:pPr>
        <w:ind w:left="6120" w:hanging="360"/>
      </w:pPr>
      <w:rPr>
        <w:rFonts w:ascii="Wingdings" w:hAnsi="Wingdings" w:hint="default"/>
      </w:rPr>
    </w:lvl>
  </w:abstractNum>
  <w:abstractNum w:abstractNumId="20" w15:restartNumberingAfterBreak="0">
    <w:nsid w:val="3A30112D"/>
    <w:multiLevelType w:val="hybridMultilevel"/>
    <w:tmpl w:val="22185844"/>
    <w:lvl w:ilvl="0" w:tplc="1F123CF8">
      <w:start w:val="1"/>
      <w:numFmt w:val="lowerLetter"/>
      <w:lvlText w:val="%1."/>
      <w:lvlJc w:val="left"/>
      <w:pPr>
        <w:ind w:left="227" w:hanging="227"/>
      </w:pPr>
      <w:rPr>
        <w:rFonts w:hint="default"/>
      </w:rPr>
    </w:lvl>
    <w:lvl w:ilvl="1" w:tplc="3F4230F8" w:tentative="1">
      <w:start w:val="1"/>
      <w:numFmt w:val="bullet"/>
      <w:lvlText w:val="o"/>
      <w:lvlJc w:val="left"/>
      <w:pPr>
        <w:ind w:left="1080" w:hanging="360"/>
      </w:pPr>
      <w:rPr>
        <w:rFonts w:ascii="Courier New" w:hAnsi="Courier New" w:cs="Courier New" w:hint="default"/>
      </w:rPr>
    </w:lvl>
    <w:lvl w:ilvl="2" w:tplc="EE42F99A" w:tentative="1">
      <w:start w:val="1"/>
      <w:numFmt w:val="bullet"/>
      <w:lvlText w:val=""/>
      <w:lvlJc w:val="left"/>
      <w:pPr>
        <w:ind w:left="1800" w:hanging="360"/>
      </w:pPr>
      <w:rPr>
        <w:rFonts w:ascii="Wingdings" w:hAnsi="Wingdings" w:hint="default"/>
      </w:rPr>
    </w:lvl>
    <w:lvl w:ilvl="3" w:tplc="4412DDFE" w:tentative="1">
      <w:start w:val="1"/>
      <w:numFmt w:val="bullet"/>
      <w:lvlText w:val=""/>
      <w:lvlJc w:val="left"/>
      <w:pPr>
        <w:ind w:left="2520" w:hanging="360"/>
      </w:pPr>
      <w:rPr>
        <w:rFonts w:ascii="Symbol" w:hAnsi="Symbol" w:hint="default"/>
      </w:rPr>
    </w:lvl>
    <w:lvl w:ilvl="4" w:tplc="F886D96C" w:tentative="1">
      <w:start w:val="1"/>
      <w:numFmt w:val="bullet"/>
      <w:lvlText w:val="o"/>
      <w:lvlJc w:val="left"/>
      <w:pPr>
        <w:ind w:left="3240" w:hanging="360"/>
      </w:pPr>
      <w:rPr>
        <w:rFonts w:ascii="Courier New" w:hAnsi="Courier New" w:cs="Courier New" w:hint="default"/>
      </w:rPr>
    </w:lvl>
    <w:lvl w:ilvl="5" w:tplc="B8C25E48" w:tentative="1">
      <w:start w:val="1"/>
      <w:numFmt w:val="bullet"/>
      <w:lvlText w:val=""/>
      <w:lvlJc w:val="left"/>
      <w:pPr>
        <w:ind w:left="3960" w:hanging="360"/>
      </w:pPr>
      <w:rPr>
        <w:rFonts w:ascii="Wingdings" w:hAnsi="Wingdings" w:hint="default"/>
      </w:rPr>
    </w:lvl>
    <w:lvl w:ilvl="6" w:tplc="59929624" w:tentative="1">
      <w:start w:val="1"/>
      <w:numFmt w:val="bullet"/>
      <w:lvlText w:val=""/>
      <w:lvlJc w:val="left"/>
      <w:pPr>
        <w:ind w:left="4680" w:hanging="360"/>
      </w:pPr>
      <w:rPr>
        <w:rFonts w:ascii="Symbol" w:hAnsi="Symbol" w:hint="default"/>
      </w:rPr>
    </w:lvl>
    <w:lvl w:ilvl="7" w:tplc="6280391A" w:tentative="1">
      <w:start w:val="1"/>
      <w:numFmt w:val="bullet"/>
      <w:lvlText w:val="o"/>
      <w:lvlJc w:val="left"/>
      <w:pPr>
        <w:ind w:left="5400" w:hanging="360"/>
      </w:pPr>
      <w:rPr>
        <w:rFonts w:ascii="Courier New" w:hAnsi="Courier New" w:cs="Courier New" w:hint="default"/>
      </w:rPr>
    </w:lvl>
    <w:lvl w:ilvl="8" w:tplc="2D0C973A" w:tentative="1">
      <w:start w:val="1"/>
      <w:numFmt w:val="bullet"/>
      <w:lvlText w:val=""/>
      <w:lvlJc w:val="left"/>
      <w:pPr>
        <w:ind w:left="6120" w:hanging="360"/>
      </w:pPr>
      <w:rPr>
        <w:rFonts w:ascii="Wingdings" w:hAnsi="Wingdings" w:hint="default"/>
      </w:rPr>
    </w:lvl>
  </w:abstractNum>
  <w:abstractNum w:abstractNumId="21" w15:restartNumberingAfterBreak="0">
    <w:nsid w:val="3B253704"/>
    <w:multiLevelType w:val="hybridMultilevel"/>
    <w:tmpl w:val="B1D4BBCA"/>
    <w:lvl w:ilvl="0" w:tplc="793E9EA2">
      <w:start w:val="29"/>
      <w:numFmt w:val="decimal"/>
      <w:lvlText w:val="%1."/>
      <w:lvlJc w:val="left"/>
      <w:pPr>
        <w:ind w:left="720" w:hanging="360"/>
      </w:pPr>
      <w:rPr>
        <w:rFonts w:hint="default"/>
        <w:strike w:val="0"/>
      </w:rPr>
    </w:lvl>
    <w:lvl w:ilvl="1" w:tplc="35266D22" w:tentative="1">
      <w:start w:val="1"/>
      <w:numFmt w:val="lowerLetter"/>
      <w:lvlText w:val="%2."/>
      <w:lvlJc w:val="left"/>
      <w:pPr>
        <w:ind w:left="1440" w:hanging="360"/>
      </w:pPr>
    </w:lvl>
    <w:lvl w:ilvl="2" w:tplc="2B1068EE" w:tentative="1">
      <w:start w:val="1"/>
      <w:numFmt w:val="lowerRoman"/>
      <w:lvlText w:val="%3."/>
      <w:lvlJc w:val="right"/>
      <w:pPr>
        <w:ind w:left="2160" w:hanging="180"/>
      </w:pPr>
    </w:lvl>
    <w:lvl w:ilvl="3" w:tplc="D3D880C0" w:tentative="1">
      <w:start w:val="1"/>
      <w:numFmt w:val="decimal"/>
      <w:lvlText w:val="%4."/>
      <w:lvlJc w:val="left"/>
      <w:pPr>
        <w:ind w:left="2880" w:hanging="360"/>
      </w:pPr>
    </w:lvl>
    <w:lvl w:ilvl="4" w:tplc="A5787816" w:tentative="1">
      <w:start w:val="1"/>
      <w:numFmt w:val="lowerLetter"/>
      <w:lvlText w:val="%5."/>
      <w:lvlJc w:val="left"/>
      <w:pPr>
        <w:ind w:left="3600" w:hanging="360"/>
      </w:pPr>
    </w:lvl>
    <w:lvl w:ilvl="5" w:tplc="456EE086" w:tentative="1">
      <w:start w:val="1"/>
      <w:numFmt w:val="lowerRoman"/>
      <w:lvlText w:val="%6."/>
      <w:lvlJc w:val="right"/>
      <w:pPr>
        <w:ind w:left="4320" w:hanging="180"/>
      </w:pPr>
    </w:lvl>
    <w:lvl w:ilvl="6" w:tplc="39049C52" w:tentative="1">
      <w:start w:val="1"/>
      <w:numFmt w:val="decimal"/>
      <w:lvlText w:val="%7."/>
      <w:lvlJc w:val="left"/>
      <w:pPr>
        <w:ind w:left="5040" w:hanging="360"/>
      </w:pPr>
    </w:lvl>
    <w:lvl w:ilvl="7" w:tplc="940C1666" w:tentative="1">
      <w:start w:val="1"/>
      <w:numFmt w:val="lowerLetter"/>
      <w:lvlText w:val="%8."/>
      <w:lvlJc w:val="left"/>
      <w:pPr>
        <w:ind w:left="5760" w:hanging="360"/>
      </w:pPr>
    </w:lvl>
    <w:lvl w:ilvl="8" w:tplc="B464E214" w:tentative="1">
      <w:start w:val="1"/>
      <w:numFmt w:val="lowerRoman"/>
      <w:lvlText w:val="%9."/>
      <w:lvlJc w:val="right"/>
      <w:pPr>
        <w:ind w:left="6480" w:hanging="180"/>
      </w:pPr>
    </w:lvl>
  </w:abstractNum>
  <w:abstractNum w:abstractNumId="22" w15:restartNumberingAfterBreak="0">
    <w:nsid w:val="3CB22EB9"/>
    <w:multiLevelType w:val="hybridMultilevel"/>
    <w:tmpl w:val="3BEC1B5E"/>
    <w:lvl w:ilvl="0" w:tplc="4C1EA486">
      <w:start w:val="1"/>
      <w:numFmt w:val="lowerLetter"/>
      <w:lvlText w:val="%1)"/>
      <w:lvlJc w:val="left"/>
      <w:pPr>
        <w:ind w:left="1080" w:hanging="360"/>
      </w:pPr>
    </w:lvl>
    <w:lvl w:ilvl="1" w:tplc="2B1E730C" w:tentative="1">
      <w:start w:val="1"/>
      <w:numFmt w:val="lowerLetter"/>
      <w:lvlText w:val="%2."/>
      <w:lvlJc w:val="left"/>
      <w:pPr>
        <w:ind w:left="1800" w:hanging="360"/>
      </w:pPr>
    </w:lvl>
    <w:lvl w:ilvl="2" w:tplc="ED102E3E" w:tentative="1">
      <w:start w:val="1"/>
      <w:numFmt w:val="lowerRoman"/>
      <w:lvlText w:val="%3."/>
      <w:lvlJc w:val="right"/>
      <w:pPr>
        <w:ind w:left="2520" w:hanging="180"/>
      </w:pPr>
    </w:lvl>
    <w:lvl w:ilvl="3" w:tplc="5EBCB8A4" w:tentative="1">
      <w:start w:val="1"/>
      <w:numFmt w:val="decimal"/>
      <w:lvlText w:val="%4."/>
      <w:lvlJc w:val="left"/>
      <w:pPr>
        <w:ind w:left="3240" w:hanging="360"/>
      </w:pPr>
    </w:lvl>
    <w:lvl w:ilvl="4" w:tplc="DC902136" w:tentative="1">
      <w:start w:val="1"/>
      <w:numFmt w:val="lowerLetter"/>
      <w:lvlText w:val="%5."/>
      <w:lvlJc w:val="left"/>
      <w:pPr>
        <w:ind w:left="3960" w:hanging="360"/>
      </w:pPr>
    </w:lvl>
    <w:lvl w:ilvl="5" w:tplc="7B54CB44" w:tentative="1">
      <w:start w:val="1"/>
      <w:numFmt w:val="lowerRoman"/>
      <w:lvlText w:val="%6."/>
      <w:lvlJc w:val="right"/>
      <w:pPr>
        <w:ind w:left="4680" w:hanging="180"/>
      </w:pPr>
    </w:lvl>
    <w:lvl w:ilvl="6" w:tplc="A68CBDD2" w:tentative="1">
      <w:start w:val="1"/>
      <w:numFmt w:val="decimal"/>
      <w:lvlText w:val="%7."/>
      <w:lvlJc w:val="left"/>
      <w:pPr>
        <w:ind w:left="5400" w:hanging="360"/>
      </w:pPr>
    </w:lvl>
    <w:lvl w:ilvl="7" w:tplc="B8F65986" w:tentative="1">
      <w:start w:val="1"/>
      <w:numFmt w:val="lowerLetter"/>
      <w:lvlText w:val="%8."/>
      <w:lvlJc w:val="left"/>
      <w:pPr>
        <w:ind w:left="6120" w:hanging="360"/>
      </w:pPr>
    </w:lvl>
    <w:lvl w:ilvl="8" w:tplc="D410105A" w:tentative="1">
      <w:start w:val="1"/>
      <w:numFmt w:val="lowerRoman"/>
      <w:lvlText w:val="%9."/>
      <w:lvlJc w:val="right"/>
      <w:pPr>
        <w:ind w:left="6840" w:hanging="180"/>
      </w:pPr>
    </w:lvl>
  </w:abstractNum>
  <w:abstractNum w:abstractNumId="23" w15:restartNumberingAfterBreak="0">
    <w:nsid w:val="3E2E22D9"/>
    <w:multiLevelType w:val="hybridMultilevel"/>
    <w:tmpl w:val="0A5EFAB0"/>
    <w:lvl w:ilvl="0" w:tplc="4672EF82">
      <w:start w:val="1"/>
      <w:numFmt w:val="decimal"/>
      <w:lvlText w:val="%1)"/>
      <w:lvlJc w:val="left"/>
      <w:pPr>
        <w:ind w:left="360" w:hanging="360"/>
      </w:pPr>
    </w:lvl>
    <w:lvl w:ilvl="1" w:tplc="07940FFC">
      <w:start w:val="1"/>
      <w:numFmt w:val="lowerLetter"/>
      <w:lvlText w:val="%2."/>
      <w:lvlJc w:val="left"/>
      <w:pPr>
        <w:ind w:left="1080" w:hanging="360"/>
      </w:pPr>
    </w:lvl>
    <w:lvl w:ilvl="2" w:tplc="8B165BEC">
      <w:start w:val="1"/>
      <w:numFmt w:val="lowerRoman"/>
      <w:lvlText w:val="%3."/>
      <w:lvlJc w:val="right"/>
      <w:pPr>
        <w:ind w:left="1800" w:hanging="180"/>
      </w:pPr>
    </w:lvl>
    <w:lvl w:ilvl="3" w:tplc="C6A64858" w:tentative="1">
      <w:start w:val="1"/>
      <w:numFmt w:val="decimal"/>
      <w:lvlText w:val="%4."/>
      <w:lvlJc w:val="left"/>
      <w:pPr>
        <w:ind w:left="2520" w:hanging="360"/>
      </w:pPr>
    </w:lvl>
    <w:lvl w:ilvl="4" w:tplc="EDBA9E58" w:tentative="1">
      <w:start w:val="1"/>
      <w:numFmt w:val="lowerLetter"/>
      <w:lvlText w:val="%5."/>
      <w:lvlJc w:val="left"/>
      <w:pPr>
        <w:ind w:left="3240" w:hanging="360"/>
      </w:pPr>
    </w:lvl>
    <w:lvl w:ilvl="5" w:tplc="1046B95E" w:tentative="1">
      <w:start w:val="1"/>
      <w:numFmt w:val="lowerRoman"/>
      <w:lvlText w:val="%6."/>
      <w:lvlJc w:val="right"/>
      <w:pPr>
        <w:ind w:left="3960" w:hanging="180"/>
      </w:pPr>
    </w:lvl>
    <w:lvl w:ilvl="6" w:tplc="CB18ED2A" w:tentative="1">
      <w:start w:val="1"/>
      <w:numFmt w:val="decimal"/>
      <w:lvlText w:val="%7."/>
      <w:lvlJc w:val="left"/>
      <w:pPr>
        <w:ind w:left="4680" w:hanging="360"/>
      </w:pPr>
    </w:lvl>
    <w:lvl w:ilvl="7" w:tplc="15E434B8" w:tentative="1">
      <w:start w:val="1"/>
      <w:numFmt w:val="lowerLetter"/>
      <w:lvlText w:val="%8."/>
      <w:lvlJc w:val="left"/>
      <w:pPr>
        <w:ind w:left="5400" w:hanging="360"/>
      </w:pPr>
    </w:lvl>
    <w:lvl w:ilvl="8" w:tplc="FC283E16" w:tentative="1">
      <w:start w:val="1"/>
      <w:numFmt w:val="lowerRoman"/>
      <w:lvlText w:val="%9."/>
      <w:lvlJc w:val="right"/>
      <w:pPr>
        <w:ind w:left="6120" w:hanging="180"/>
      </w:pPr>
    </w:lvl>
  </w:abstractNum>
  <w:abstractNum w:abstractNumId="24" w15:restartNumberingAfterBreak="0">
    <w:nsid w:val="3E6D0DD1"/>
    <w:multiLevelType w:val="hybridMultilevel"/>
    <w:tmpl w:val="7CB6D7E4"/>
    <w:lvl w:ilvl="0" w:tplc="75DAC51C">
      <w:start w:val="17"/>
      <w:numFmt w:val="decimal"/>
      <w:lvlText w:val="%1."/>
      <w:lvlJc w:val="left"/>
      <w:pPr>
        <w:ind w:left="720" w:hanging="360"/>
      </w:pPr>
      <w:rPr>
        <w:rFonts w:hint="default"/>
        <w:strike w:val="0"/>
      </w:rPr>
    </w:lvl>
    <w:lvl w:ilvl="1" w:tplc="3FCCBF5A" w:tentative="1">
      <w:start w:val="1"/>
      <w:numFmt w:val="lowerLetter"/>
      <w:lvlText w:val="%2."/>
      <w:lvlJc w:val="left"/>
      <w:pPr>
        <w:ind w:left="1440" w:hanging="360"/>
      </w:pPr>
    </w:lvl>
    <w:lvl w:ilvl="2" w:tplc="7D5CB878" w:tentative="1">
      <w:start w:val="1"/>
      <w:numFmt w:val="lowerRoman"/>
      <w:lvlText w:val="%3."/>
      <w:lvlJc w:val="right"/>
      <w:pPr>
        <w:ind w:left="2160" w:hanging="180"/>
      </w:pPr>
    </w:lvl>
    <w:lvl w:ilvl="3" w:tplc="7E562C5A" w:tentative="1">
      <w:start w:val="1"/>
      <w:numFmt w:val="decimal"/>
      <w:lvlText w:val="%4."/>
      <w:lvlJc w:val="left"/>
      <w:pPr>
        <w:ind w:left="2880" w:hanging="360"/>
      </w:pPr>
    </w:lvl>
    <w:lvl w:ilvl="4" w:tplc="FD124BB4" w:tentative="1">
      <w:start w:val="1"/>
      <w:numFmt w:val="lowerLetter"/>
      <w:lvlText w:val="%5."/>
      <w:lvlJc w:val="left"/>
      <w:pPr>
        <w:ind w:left="3600" w:hanging="360"/>
      </w:pPr>
    </w:lvl>
    <w:lvl w:ilvl="5" w:tplc="C4661B1C" w:tentative="1">
      <w:start w:val="1"/>
      <w:numFmt w:val="lowerRoman"/>
      <w:lvlText w:val="%6."/>
      <w:lvlJc w:val="right"/>
      <w:pPr>
        <w:ind w:left="4320" w:hanging="180"/>
      </w:pPr>
    </w:lvl>
    <w:lvl w:ilvl="6" w:tplc="6F42D74E" w:tentative="1">
      <w:start w:val="1"/>
      <w:numFmt w:val="decimal"/>
      <w:lvlText w:val="%7."/>
      <w:lvlJc w:val="left"/>
      <w:pPr>
        <w:ind w:left="5040" w:hanging="360"/>
      </w:pPr>
    </w:lvl>
    <w:lvl w:ilvl="7" w:tplc="4D7264B6" w:tentative="1">
      <w:start w:val="1"/>
      <w:numFmt w:val="lowerLetter"/>
      <w:lvlText w:val="%8."/>
      <w:lvlJc w:val="left"/>
      <w:pPr>
        <w:ind w:left="5760" w:hanging="360"/>
      </w:pPr>
    </w:lvl>
    <w:lvl w:ilvl="8" w:tplc="046CE1E8" w:tentative="1">
      <w:start w:val="1"/>
      <w:numFmt w:val="lowerRoman"/>
      <w:lvlText w:val="%9."/>
      <w:lvlJc w:val="right"/>
      <w:pPr>
        <w:ind w:left="6480" w:hanging="180"/>
      </w:pPr>
    </w:lvl>
  </w:abstractNum>
  <w:abstractNum w:abstractNumId="25" w15:restartNumberingAfterBreak="0">
    <w:nsid w:val="3E7A084D"/>
    <w:multiLevelType w:val="hybridMultilevel"/>
    <w:tmpl w:val="359E7F88"/>
    <w:lvl w:ilvl="0" w:tplc="A670C332">
      <w:start w:val="1"/>
      <w:numFmt w:val="bullet"/>
      <w:lvlText w:val=""/>
      <w:lvlJc w:val="left"/>
      <w:pPr>
        <w:ind w:left="720" w:hanging="360"/>
      </w:pPr>
      <w:rPr>
        <w:rFonts w:ascii="Symbol" w:hAnsi="Symbol" w:hint="default"/>
      </w:rPr>
    </w:lvl>
    <w:lvl w:ilvl="1" w:tplc="EB024390" w:tentative="1">
      <w:start w:val="1"/>
      <w:numFmt w:val="bullet"/>
      <w:lvlText w:val="o"/>
      <w:lvlJc w:val="left"/>
      <w:pPr>
        <w:ind w:left="1440" w:hanging="360"/>
      </w:pPr>
      <w:rPr>
        <w:rFonts w:ascii="Courier New" w:hAnsi="Courier New" w:cs="Courier New" w:hint="default"/>
      </w:rPr>
    </w:lvl>
    <w:lvl w:ilvl="2" w:tplc="6B921C00" w:tentative="1">
      <w:start w:val="1"/>
      <w:numFmt w:val="bullet"/>
      <w:lvlText w:val=""/>
      <w:lvlJc w:val="left"/>
      <w:pPr>
        <w:ind w:left="2160" w:hanging="360"/>
      </w:pPr>
      <w:rPr>
        <w:rFonts w:ascii="Wingdings" w:hAnsi="Wingdings" w:hint="default"/>
      </w:rPr>
    </w:lvl>
    <w:lvl w:ilvl="3" w:tplc="A45A8606" w:tentative="1">
      <w:start w:val="1"/>
      <w:numFmt w:val="bullet"/>
      <w:lvlText w:val=""/>
      <w:lvlJc w:val="left"/>
      <w:pPr>
        <w:ind w:left="2880" w:hanging="360"/>
      </w:pPr>
      <w:rPr>
        <w:rFonts w:ascii="Symbol" w:hAnsi="Symbol" w:hint="default"/>
      </w:rPr>
    </w:lvl>
    <w:lvl w:ilvl="4" w:tplc="03D6825C" w:tentative="1">
      <w:start w:val="1"/>
      <w:numFmt w:val="bullet"/>
      <w:lvlText w:val="o"/>
      <w:lvlJc w:val="left"/>
      <w:pPr>
        <w:ind w:left="3600" w:hanging="360"/>
      </w:pPr>
      <w:rPr>
        <w:rFonts w:ascii="Courier New" w:hAnsi="Courier New" w:cs="Courier New" w:hint="default"/>
      </w:rPr>
    </w:lvl>
    <w:lvl w:ilvl="5" w:tplc="923C6D46" w:tentative="1">
      <w:start w:val="1"/>
      <w:numFmt w:val="bullet"/>
      <w:lvlText w:val=""/>
      <w:lvlJc w:val="left"/>
      <w:pPr>
        <w:ind w:left="4320" w:hanging="360"/>
      </w:pPr>
      <w:rPr>
        <w:rFonts w:ascii="Wingdings" w:hAnsi="Wingdings" w:hint="default"/>
      </w:rPr>
    </w:lvl>
    <w:lvl w:ilvl="6" w:tplc="6FD4A50C" w:tentative="1">
      <w:start w:val="1"/>
      <w:numFmt w:val="bullet"/>
      <w:lvlText w:val=""/>
      <w:lvlJc w:val="left"/>
      <w:pPr>
        <w:ind w:left="5040" w:hanging="360"/>
      </w:pPr>
      <w:rPr>
        <w:rFonts w:ascii="Symbol" w:hAnsi="Symbol" w:hint="default"/>
      </w:rPr>
    </w:lvl>
    <w:lvl w:ilvl="7" w:tplc="3F109308" w:tentative="1">
      <w:start w:val="1"/>
      <w:numFmt w:val="bullet"/>
      <w:lvlText w:val="o"/>
      <w:lvlJc w:val="left"/>
      <w:pPr>
        <w:ind w:left="5760" w:hanging="360"/>
      </w:pPr>
      <w:rPr>
        <w:rFonts w:ascii="Courier New" w:hAnsi="Courier New" w:cs="Courier New" w:hint="default"/>
      </w:rPr>
    </w:lvl>
    <w:lvl w:ilvl="8" w:tplc="0F92D678" w:tentative="1">
      <w:start w:val="1"/>
      <w:numFmt w:val="bullet"/>
      <w:lvlText w:val=""/>
      <w:lvlJc w:val="left"/>
      <w:pPr>
        <w:ind w:left="6480" w:hanging="360"/>
      </w:pPr>
      <w:rPr>
        <w:rFonts w:ascii="Wingdings" w:hAnsi="Wingdings" w:hint="default"/>
      </w:rPr>
    </w:lvl>
  </w:abstractNum>
  <w:abstractNum w:abstractNumId="26" w15:restartNumberingAfterBreak="0">
    <w:nsid w:val="3E8E7C16"/>
    <w:multiLevelType w:val="hybridMultilevel"/>
    <w:tmpl w:val="3B0A3B34"/>
    <w:lvl w:ilvl="0" w:tplc="8FFC4E20">
      <w:start w:val="1"/>
      <w:numFmt w:val="decimal"/>
      <w:lvlText w:val="%1)"/>
      <w:lvlJc w:val="left"/>
      <w:pPr>
        <w:ind w:left="360" w:hanging="360"/>
      </w:pPr>
    </w:lvl>
    <w:lvl w:ilvl="1" w:tplc="A948DAFC">
      <w:start w:val="1"/>
      <w:numFmt w:val="lowerLetter"/>
      <w:lvlText w:val="%2."/>
      <w:lvlJc w:val="left"/>
      <w:pPr>
        <w:ind w:left="1080" w:hanging="360"/>
      </w:pPr>
    </w:lvl>
    <w:lvl w:ilvl="2" w:tplc="72906D80">
      <w:start w:val="1"/>
      <w:numFmt w:val="lowerRoman"/>
      <w:lvlText w:val="%3."/>
      <w:lvlJc w:val="right"/>
      <w:pPr>
        <w:ind w:left="1800" w:hanging="180"/>
      </w:pPr>
    </w:lvl>
    <w:lvl w:ilvl="3" w:tplc="3E5CC386" w:tentative="1">
      <w:start w:val="1"/>
      <w:numFmt w:val="decimal"/>
      <w:lvlText w:val="%4."/>
      <w:lvlJc w:val="left"/>
      <w:pPr>
        <w:ind w:left="2520" w:hanging="360"/>
      </w:pPr>
    </w:lvl>
    <w:lvl w:ilvl="4" w:tplc="9A10C068" w:tentative="1">
      <w:start w:val="1"/>
      <w:numFmt w:val="lowerLetter"/>
      <w:lvlText w:val="%5."/>
      <w:lvlJc w:val="left"/>
      <w:pPr>
        <w:ind w:left="3240" w:hanging="360"/>
      </w:pPr>
    </w:lvl>
    <w:lvl w:ilvl="5" w:tplc="D31421AE" w:tentative="1">
      <w:start w:val="1"/>
      <w:numFmt w:val="lowerRoman"/>
      <w:lvlText w:val="%6."/>
      <w:lvlJc w:val="right"/>
      <w:pPr>
        <w:ind w:left="3960" w:hanging="180"/>
      </w:pPr>
    </w:lvl>
    <w:lvl w:ilvl="6" w:tplc="7ABAC024" w:tentative="1">
      <w:start w:val="1"/>
      <w:numFmt w:val="decimal"/>
      <w:lvlText w:val="%7."/>
      <w:lvlJc w:val="left"/>
      <w:pPr>
        <w:ind w:left="4680" w:hanging="360"/>
      </w:pPr>
    </w:lvl>
    <w:lvl w:ilvl="7" w:tplc="BE86D3BC" w:tentative="1">
      <w:start w:val="1"/>
      <w:numFmt w:val="lowerLetter"/>
      <w:lvlText w:val="%8."/>
      <w:lvlJc w:val="left"/>
      <w:pPr>
        <w:ind w:left="5400" w:hanging="360"/>
      </w:pPr>
    </w:lvl>
    <w:lvl w:ilvl="8" w:tplc="58D68822" w:tentative="1">
      <w:start w:val="1"/>
      <w:numFmt w:val="lowerRoman"/>
      <w:lvlText w:val="%9."/>
      <w:lvlJc w:val="right"/>
      <w:pPr>
        <w:ind w:left="6120" w:hanging="180"/>
      </w:pPr>
    </w:lvl>
  </w:abstractNum>
  <w:abstractNum w:abstractNumId="27" w15:restartNumberingAfterBreak="0">
    <w:nsid w:val="47570F88"/>
    <w:multiLevelType w:val="hybridMultilevel"/>
    <w:tmpl w:val="6930C720"/>
    <w:lvl w:ilvl="0" w:tplc="E72C3C6E">
      <w:start w:val="1"/>
      <w:numFmt w:val="decimal"/>
      <w:lvlText w:val="%1)"/>
      <w:lvlJc w:val="left"/>
      <w:pPr>
        <w:ind w:left="720" w:hanging="360"/>
      </w:pPr>
      <w:rPr>
        <w:rFonts w:hint="default"/>
      </w:rPr>
    </w:lvl>
    <w:lvl w:ilvl="1" w:tplc="B22AA8A2" w:tentative="1">
      <w:start w:val="1"/>
      <w:numFmt w:val="lowerLetter"/>
      <w:lvlText w:val="%2."/>
      <w:lvlJc w:val="left"/>
      <w:pPr>
        <w:ind w:left="1440" w:hanging="360"/>
      </w:pPr>
    </w:lvl>
    <w:lvl w:ilvl="2" w:tplc="0226CEE6" w:tentative="1">
      <w:start w:val="1"/>
      <w:numFmt w:val="lowerRoman"/>
      <w:lvlText w:val="%3."/>
      <w:lvlJc w:val="right"/>
      <w:pPr>
        <w:ind w:left="2160" w:hanging="180"/>
      </w:pPr>
    </w:lvl>
    <w:lvl w:ilvl="3" w:tplc="0BE23324" w:tentative="1">
      <w:start w:val="1"/>
      <w:numFmt w:val="decimal"/>
      <w:lvlText w:val="%4."/>
      <w:lvlJc w:val="left"/>
      <w:pPr>
        <w:ind w:left="2880" w:hanging="360"/>
      </w:pPr>
    </w:lvl>
    <w:lvl w:ilvl="4" w:tplc="5C64E61C" w:tentative="1">
      <w:start w:val="1"/>
      <w:numFmt w:val="lowerLetter"/>
      <w:lvlText w:val="%5."/>
      <w:lvlJc w:val="left"/>
      <w:pPr>
        <w:ind w:left="3600" w:hanging="360"/>
      </w:pPr>
    </w:lvl>
    <w:lvl w:ilvl="5" w:tplc="7B50245E" w:tentative="1">
      <w:start w:val="1"/>
      <w:numFmt w:val="lowerRoman"/>
      <w:lvlText w:val="%6."/>
      <w:lvlJc w:val="right"/>
      <w:pPr>
        <w:ind w:left="4320" w:hanging="180"/>
      </w:pPr>
    </w:lvl>
    <w:lvl w:ilvl="6" w:tplc="AED46B7C" w:tentative="1">
      <w:start w:val="1"/>
      <w:numFmt w:val="decimal"/>
      <w:lvlText w:val="%7."/>
      <w:lvlJc w:val="left"/>
      <w:pPr>
        <w:ind w:left="5040" w:hanging="360"/>
      </w:pPr>
    </w:lvl>
    <w:lvl w:ilvl="7" w:tplc="EC6C6B0E" w:tentative="1">
      <w:start w:val="1"/>
      <w:numFmt w:val="lowerLetter"/>
      <w:lvlText w:val="%8."/>
      <w:lvlJc w:val="left"/>
      <w:pPr>
        <w:ind w:left="5760" w:hanging="360"/>
      </w:pPr>
    </w:lvl>
    <w:lvl w:ilvl="8" w:tplc="64C06E12" w:tentative="1">
      <w:start w:val="1"/>
      <w:numFmt w:val="lowerRoman"/>
      <w:lvlText w:val="%9."/>
      <w:lvlJc w:val="right"/>
      <w:pPr>
        <w:ind w:left="6480" w:hanging="180"/>
      </w:pPr>
    </w:lvl>
  </w:abstractNum>
  <w:abstractNum w:abstractNumId="28" w15:restartNumberingAfterBreak="0">
    <w:nsid w:val="47DF6BE6"/>
    <w:multiLevelType w:val="hybridMultilevel"/>
    <w:tmpl w:val="E5AA37A8"/>
    <w:lvl w:ilvl="0" w:tplc="8DBCE23C">
      <w:numFmt w:val="bullet"/>
      <w:lvlText w:val="-"/>
      <w:lvlJc w:val="left"/>
      <w:pPr>
        <w:ind w:left="360" w:hanging="360"/>
      </w:pPr>
      <w:rPr>
        <w:rFonts w:ascii="Verdana" w:eastAsiaTheme="minorHAnsi" w:hAnsi="Verdana" w:cstheme="minorHAnsi" w:hint="default"/>
      </w:rPr>
    </w:lvl>
    <w:lvl w:ilvl="1" w:tplc="AD22A3CC" w:tentative="1">
      <w:start w:val="1"/>
      <w:numFmt w:val="lowerLetter"/>
      <w:lvlText w:val="%2."/>
      <w:lvlJc w:val="left"/>
      <w:pPr>
        <w:ind w:left="1080" w:hanging="360"/>
      </w:pPr>
    </w:lvl>
    <w:lvl w:ilvl="2" w:tplc="6388D4AA" w:tentative="1">
      <w:start w:val="1"/>
      <w:numFmt w:val="lowerRoman"/>
      <w:lvlText w:val="%3."/>
      <w:lvlJc w:val="right"/>
      <w:pPr>
        <w:ind w:left="1800" w:hanging="180"/>
      </w:pPr>
    </w:lvl>
    <w:lvl w:ilvl="3" w:tplc="32BA6B78" w:tentative="1">
      <w:start w:val="1"/>
      <w:numFmt w:val="decimal"/>
      <w:lvlText w:val="%4."/>
      <w:lvlJc w:val="left"/>
      <w:pPr>
        <w:ind w:left="2520" w:hanging="360"/>
      </w:pPr>
    </w:lvl>
    <w:lvl w:ilvl="4" w:tplc="625E2724" w:tentative="1">
      <w:start w:val="1"/>
      <w:numFmt w:val="lowerLetter"/>
      <w:lvlText w:val="%5."/>
      <w:lvlJc w:val="left"/>
      <w:pPr>
        <w:ind w:left="3240" w:hanging="360"/>
      </w:pPr>
    </w:lvl>
    <w:lvl w:ilvl="5" w:tplc="D74AAA04" w:tentative="1">
      <w:start w:val="1"/>
      <w:numFmt w:val="lowerRoman"/>
      <w:lvlText w:val="%6."/>
      <w:lvlJc w:val="right"/>
      <w:pPr>
        <w:ind w:left="3960" w:hanging="180"/>
      </w:pPr>
    </w:lvl>
    <w:lvl w:ilvl="6" w:tplc="0A34B8FA" w:tentative="1">
      <w:start w:val="1"/>
      <w:numFmt w:val="decimal"/>
      <w:lvlText w:val="%7."/>
      <w:lvlJc w:val="left"/>
      <w:pPr>
        <w:ind w:left="4680" w:hanging="360"/>
      </w:pPr>
    </w:lvl>
    <w:lvl w:ilvl="7" w:tplc="FD8EDF60" w:tentative="1">
      <w:start w:val="1"/>
      <w:numFmt w:val="lowerLetter"/>
      <w:lvlText w:val="%8."/>
      <w:lvlJc w:val="left"/>
      <w:pPr>
        <w:ind w:left="5400" w:hanging="360"/>
      </w:pPr>
    </w:lvl>
    <w:lvl w:ilvl="8" w:tplc="13363EB0" w:tentative="1">
      <w:start w:val="1"/>
      <w:numFmt w:val="lowerRoman"/>
      <w:lvlText w:val="%9."/>
      <w:lvlJc w:val="right"/>
      <w:pPr>
        <w:ind w:left="6120" w:hanging="180"/>
      </w:pPr>
    </w:lvl>
  </w:abstractNum>
  <w:abstractNum w:abstractNumId="29" w15:restartNumberingAfterBreak="0">
    <w:nsid w:val="4B5A7893"/>
    <w:multiLevelType w:val="hybridMultilevel"/>
    <w:tmpl w:val="AB7E7950"/>
    <w:lvl w:ilvl="0" w:tplc="0FE07FAC">
      <w:start w:val="1"/>
      <w:numFmt w:val="decimal"/>
      <w:lvlText w:val="%1."/>
      <w:lvlJc w:val="left"/>
      <w:pPr>
        <w:ind w:left="360" w:hanging="360"/>
      </w:pPr>
    </w:lvl>
    <w:lvl w:ilvl="1" w:tplc="7AC8EDC0" w:tentative="1">
      <w:start w:val="1"/>
      <w:numFmt w:val="lowerLetter"/>
      <w:lvlText w:val="%2."/>
      <w:lvlJc w:val="left"/>
      <w:pPr>
        <w:ind w:left="1080" w:hanging="360"/>
      </w:pPr>
    </w:lvl>
    <w:lvl w:ilvl="2" w:tplc="742E809C" w:tentative="1">
      <w:start w:val="1"/>
      <w:numFmt w:val="lowerRoman"/>
      <w:lvlText w:val="%3."/>
      <w:lvlJc w:val="right"/>
      <w:pPr>
        <w:ind w:left="1800" w:hanging="180"/>
      </w:pPr>
    </w:lvl>
    <w:lvl w:ilvl="3" w:tplc="5CCC90A6" w:tentative="1">
      <w:start w:val="1"/>
      <w:numFmt w:val="decimal"/>
      <w:lvlText w:val="%4."/>
      <w:lvlJc w:val="left"/>
      <w:pPr>
        <w:ind w:left="2520" w:hanging="360"/>
      </w:pPr>
    </w:lvl>
    <w:lvl w:ilvl="4" w:tplc="DE421B60" w:tentative="1">
      <w:start w:val="1"/>
      <w:numFmt w:val="lowerLetter"/>
      <w:lvlText w:val="%5."/>
      <w:lvlJc w:val="left"/>
      <w:pPr>
        <w:ind w:left="3240" w:hanging="360"/>
      </w:pPr>
    </w:lvl>
    <w:lvl w:ilvl="5" w:tplc="B01472D6" w:tentative="1">
      <w:start w:val="1"/>
      <w:numFmt w:val="lowerRoman"/>
      <w:lvlText w:val="%6."/>
      <w:lvlJc w:val="right"/>
      <w:pPr>
        <w:ind w:left="3960" w:hanging="180"/>
      </w:pPr>
    </w:lvl>
    <w:lvl w:ilvl="6" w:tplc="0AC80BA4" w:tentative="1">
      <w:start w:val="1"/>
      <w:numFmt w:val="decimal"/>
      <w:lvlText w:val="%7."/>
      <w:lvlJc w:val="left"/>
      <w:pPr>
        <w:ind w:left="4680" w:hanging="360"/>
      </w:pPr>
    </w:lvl>
    <w:lvl w:ilvl="7" w:tplc="06A2BF78" w:tentative="1">
      <w:start w:val="1"/>
      <w:numFmt w:val="lowerLetter"/>
      <w:lvlText w:val="%8."/>
      <w:lvlJc w:val="left"/>
      <w:pPr>
        <w:ind w:left="5400" w:hanging="360"/>
      </w:pPr>
    </w:lvl>
    <w:lvl w:ilvl="8" w:tplc="E20EB880" w:tentative="1">
      <w:start w:val="1"/>
      <w:numFmt w:val="lowerRoman"/>
      <w:lvlText w:val="%9."/>
      <w:lvlJc w:val="right"/>
      <w:pPr>
        <w:ind w:left="6120" w:hanging="180"/>
      </w:pPr>
    </w:lvl>
  </w:abstractNum>
  <w:abstractNum w:abstractNumId="30" w15:restartNumberingAfterBreak="0">
    <w:nsid w:val="4B7B5F5E"/>
    <w:multiLevelType w:val="hybridMultilevel"/>
    <w:tmpl w:val="A56A3DC6"/>
    <w:lvl w:ilvl="0" w:tplc="2C704618">
      <w:start w:val="1"/>
      <w:numFmt w:val="lowerLetter"/>
      <w:lvlText w:val="%1)"/>
      <w:lvlJc w:val="left"/>
      <w:pPr>
        <w:ind w:left="720" w:hanging="360"/>
      </w:pPr>
      <w:rPr>
        <w:rFonts w:hint="default"/>
      </w:rPr>
    </w:lvl>
    <w:lvl w:ilvl="1" w:tplc="6FB879D6" w:tentative="1">
      <w:start w:val="1"/>
      <w:numFmt w:val="lowerLetter"/>
      <w:lvlText w:val="%2."/>
      <w:lvlJc w:val="left"/>
      <w:pPr>
        <w:ind w:left="1440" w:hanging="360"/>
      </w:pPr>
    </w:lvl>
    <w:lvl w:ilvl="2" w:tplc="A790EE44" w:tentative="1">
      <w:start w:val="1"/>
      <w:numFmt w:val="lowerRoman"/>
      <w:lvlText w:val="%3."/>
      <w:lvlJc w:val="right"/>
      <w:pPr>
        <w:ind w:left="2160" w:hanging="180"/>
      </w:pPr>
    </w:lvl>
    <w:lvl w:ilvl="3" w:tplc="4064C4F8" w:tentative="1">
      <w:start w:val="1"/>
      <w:numFmt w:val="decimal"/>
      <w:lvlText w:val="%4."/>
      <w:lvlJc w:val="left"/>
      <w:pPr>
        <w:ind w:left="2880" w:hanging="360"/>
      </w:pPr>
    </w:lvl>
    <w:lvl w:ilvl="4" w:tplc="19FE6BAC" w:tentative="1">
      <w:start w:val="1"/>
      <w:numFmt w:val="lowerLetter"/>
      <w:lvlText w:val="%5."/>
      <w:lvlJc w:val="left"/>
      <w:pPr>
        <w:ind w:left="3600" w:hanging="360"/>
      </w:pPr>
    </w:lvl>
    <w:lvl w:ilvl="5" w:tplc="3998DE2E" w:tentative="1">
      <w:start w:val="1"/>
      <w:numFmt w:val="lowerRoman"/>
      <w:lvlText w:val="%6."/>
      <w:lvlJc w:val="right"/>
      <w:pPr>
        <w:ind w:left="4320" w:hanging="180"/>
      </w:pPr>
    </w:lvl>
    <w:lvl w:ilvl="6" w:tplc="4EB2805E" w:tentative="1">
      <w:start w:val="1"/>
      <w:numFmt w:val="decimal"/>
      <w:lvlText w:val="%7."/>
      <w:lvlJc w:val="left"/>
      <w:pPr>
        <w:ind w:left="5040" w:hanging="360"/>
      </w:pPr>
    </w:lvl>
    <w:lvl w:ilvl="7" w:tplc="1ECE4850" w:tentative="1">
      <w:start w:val="1"/>
      <w:numFmt w:val="lowerLetter"/>
      <w:lvlText w:val="%8."/>
      <w:lvlJc w:val="left"/>
      <w:pPr>
        <w:ind w:left="5760" w:hanging="360"/>
      </w:pPr>
    </w:lvl>
    <w:lvl w:ilvl="8" w:tplc="A09060DC" w:tentative="1">
      <w:start w:val="1"/>
      <w:numFmt w:val="lowerRoman"/>
      <w:lvlText w:val="%9."/>
      <w:lvlJc w:val="right"/>
      <w:pPr>
        <w:ind w:left="6480" w:hanging="180"/>
      </w:pPr>
    </w:lvl>
  </w:abstractNum>
  <w:abstractNum w:abstractNumId="31" w15:restartNumberingAfterBreak="0">
    <w:nsid w:val="4CCB3E34"/>
    <w:multiLevelType w:val="hybridMultilevel"/>
    <w:tmpl w:val="2684E9A6"/>
    <w:lvl w:ilvl="0" w:tplc="6568AE0E">
      <w:start w:val="1"/>
      <w:numFmt w:val="lowerLetter"/>
      <w:lvlText w:val="%1)"/>
      <w:lvlJc w:val="left"/>
      <w:pPr>
        <w:ind w:left="720" w:hanging="360"/>
      </w:pPr>
      <w:rPr>
        <w:rFonts w:hint="default"/>
        <w:b/>
      </w:rPr>
    </w:lvl>
    <w:lvl w:ilvl="1" w:tplc="BDEED9DE">
      <w:start w:val="1"/>
      <w:numFmt w:val="lowerLetter"/>
      <w:lvlText w:val="%2)"/>
      <w:lvlJc w:val="left"/>
      <w:pPr>
        <w:ind w:left="1440" w:hanging="360"/>
      </w:pPr>
      <w:rPr>
        <w:rFonts w:hint="default"/>
      </w:rPr>
    </w:lvl>
    <w:lvl w:ilvl="2" w:tplc="A8263C1E" w:tentative="1">
      <w:start w:val="1"/>
      <w:numFmt w:val="lowerRoman"/>
      <w:lvlText w:val="%3."/>
      <w:lvlJc w:val="right"/>
      <w:pPr>
        <w:ind w:left="2160" w:hanging="180"/>
      </w:pPr>
    </w:lvl>
    <w:lvl w:ilvl="3" w:tplc="9512829E" w:tentative="1">
      <w:start w:val="1"/>
      <w:numFmt w:val="decimal"/>
      <w:lvlText w:val="%4."/>
      <w:lvlJc w:val="left"/>
      <w:pPr>
        <w:ind w:left="2880" w:hanging="360"/>
      </w:pPr>
    </w:lvl>
    <w:lvl w:ilvl="4" w:tplc="652E28DC" w:tentative="1">
      <w:start w:val="1"/>
      <w:numFmt w:val="lowerLetter"/>
      <w:lvlText w:val="%5."/>
      <w:lvlJc w:val="left"/>
      <w:pPr>
        <w:ind w:left="3600" w:hanging="360"/>
      </w:pPr>
    </w:lvl>
    <w:lvl w:ilvl="5" w:tplc="D3C2565A" w:tentative="1">
      <w:start w:val="1"/>
      <w:numFmt w:val="lowerRoman"/>
      <w:lvlText w:val="%6."/>
      <w:lvlJc w:val="right"/>
      <w:pPr>
        <w:ind w:left="4320" w:hanging="180"/>
      </w:pPr>
    </w:lvl>
    <w:lvl w:ilvl="6" w:tplc="2D3A6938" w:tentative="1">
      <w:start w:val="1"/>
      <w:numFmt w:val="decimal"/>
      <w:lvlText w:val="%7."/>
      <w:lvlJc w:val="left"/>
      <w:pPr>
        <w:ind w:left="5040" w:hanging="360"/>
      </w:pPr>
    </w:lvl>
    <w:lvl w:ilvl="7" w:tplc="E514F71C" w:tentative="1">
      <w:start w:val="1"/>
      <w:numFmt w:val="lowerLetter"/>
      <w:lvlText w:val="%8."/>
      <w:lvlJc w:val="left"/>
      <w:pPr>
        <w:ind w:left="5760" w:hanging="360"/>
      </w:pPr>
    </w:lvl>
    <w:lvl w:ilvl="8" w:tplc="8BC8FA3C" w:tentative="1">
      <w:start w:val="1"/>
      <w:numFmt w:val="lowerRoman"/>
      <w:lvlText w:val="%9."/>
      <w:lvlJc w:val="right"/>
      <w:pPr>
        <w:ind w:left="6480" w:hanging="180"/>
      </w:pPr>
    </w:lvl>
  </w:abstractNum>
  <w:abstractNum w:abstractNumId="32" w15:restartNumberingAfterBreak="0">
    <w:nsid w:val="54BC0529"/>
    <w:multiLevelType w:val="hybridMultilevel"/>
    <w:tmpl w:val="90DE1380"/>
    <w:lvl w:ilvl="0" w:tplc="BC688748">
      <w:start w:val="1"/>
      <w:numFmt w:val="decimal"/>
      <w:lvlText w:val="%1)"/>
      <w:lvlJc w:val="left"/>
      <w:pPr>
        <w:ind w:left="720" w:hanging="360"/>
      </w:pPr>
      <w:rPr>
        <w:rFonts w:hint="default"/>
        <w:b/>
      </w:rPr>
    </w:lvl>
    <w:lvl w:ilvl="1" w:tplc="46F82884">
      <w:start w:val="1"/>
      <w:numFmt w:val="lowerLetter"/>
      <w:lvlText w:val="%2)"/>
      <w:lvlJc w:val="left"/>
      <w:pPr>
        <w:ind w:left="1440" w:hanging="360"/>
      </w:pPr>
      <w:rPr>
        <w:rFonts w:hint="default"/>
      </w:rPr>
    </w:lvl>
    <w:lvl w:ilvl="2" w:tplc="C354207A" w:tentative="1">
      <w:start w:val="1"/>
      <w:numFmt w:val="lowerRoman"/>
      <w:lvlText w:val="%3."/>
      <w:lvlJc w:val="right"/>
      <w:pPr>
        <w:ind w:left="2160" w:hanging="180"/>
      </w:pPr>
    </w:lvl>
    <w:lvl w:ilvl="3" w:tplc="4A5C3926" w:tentative="1">
      <w:start w:val="1"/>
      <w:numFmt w:val="decimal"/>
      <w:lvlText w:val="%4."/>
      <w:lvlJc w:val="left"/>
      <w:pPr>
        <w:ind w:left="2880" w:hanging="360"/>
      </w:pPr>
    </w:lvl>
    <w:lvl w:ilvl="4" w:tplc="F4AAA096" w:tentative="1">
      <w:start w:val="1"/>
      <w:numFmt w:val="lowerLetter"/>
      <w:lvlText w:val="%5."/>
      <w:lvlJc w:val="left"/>
      <w:pPr>
        <w:ind w:left="3600" w:hanging="360"/>
      </w:pPr>
    </w:lvl>
    <w:lvl w:ilvl="5" w:tplc="1FB84240" w:tentative="1">
      <w:start w:val="1"/>
      <w:numFmt w:val="lowerRoman"/>
      <w:lvlText w:val="%6."/>
      <w:lvlJc w:val="right"/>
      <w:pPr>
        <w:ind w:left="4320" w:hanging="180"/>
      </w:pPr>
    </w:lvl>
    <w:lvl w:ilvl="6" w:tplc="EE860AAC" w:tentative="1">
      <w:start w:val="1"/>
      <w:numFmt w:val="decimal"/>
      <w:lvlText w:val="%7."/>
      <w:lvlJc w:val="left"/>
      <w:pPr>
        <w:ind w:left="5040" w:hanging="360"/>
      </w:pPr>
    </w:lvl>
    <w:lvl w:ilvl="7" w:tplc="C98CAD74" w:tentative="1">
      <w:start w:val="1"/>
      <w:numFmt w:val="lowerLetter"/>
      <w:lvlText w:val="%8."/>
      <w:lvlJc w:val="left"/>
      <w:pPr>
        <w:ind w:left="5760" w:hanging="360"/>
      </w:pPr>
    </w:lvl>
    <w:lvl w:ilvl="8" w:tplc="CB7E5254" w:tentative="1">
      <w:start w:val="1"/>
      <w:numFmt w:val="lowerRoman"/>
      <w:lvlText w:val="%9."/>
      <w:lvlJc w:val="right"/>
      <w:pPr>
        <w:ind w:left="6480" w:hanging="180"/>
      </w:pPr>
    </w:lvl>
  </w:abstractNum>
  <w:abstractNum w:abstractNumId="33" w15:restartNumberingAfterBreak="0">
    <w:nsid w:val="5C642819"/>
    <w:multiLevelType w:val="hybridMultilevel"/>
    <w:tmpl w:val="5900E65C"/>
    <w:lvl w:ilvl="0" w:tplc="96AA8F90">
      <w:start w:val="1"/>
      <w:numFmt w:val="lowerLetter"/>
      <w:lvlText w:val="%1)"/>
      <w:lvlJc w:val="left"/>
      <w:pPr>
        <w:ind w:left="720" w:hanging="360"/>
      </w:pPr>
      <w:rPr>
        <w:rFonts w:hint="default"/>
      </w:rPr>
    </w:lvl>
    <w:lvl w:ilvl="1" w:tplc="2FD2FA4A" w:tentative="1">
      <w:start w:val="1"/>
      <w:numFmt w:val="lowerLetter"/>
      <w:lvlText w:val="%2."/>
      <w:lvlJc w:val="left"/>
      <w:pPr>
        <w:ind w:left="1440" w:hanging="360"/>
      </w:pPr>
    </w:lvl>
    <w:lvl w:ilvl="2" w:tplc="90B4E96A" w:tentative="1">
      <w:start w:val="1"/>
      <w:numFmt w:val="lowerRoman"/>
      <w:lvlText w:val="%3."/>
      <w:lvlJc w:val="right"/>
      <w:pPr>
        <w:ind w:left="2160" w:hanging="180"/>
      </w:pPr>
    </w:lvl>
    <w:lvl w:ilvl="3" w:tplc="0BA62D68" w:tentative="1">
      <w:start w:val="1"/>
      <w:numFmt w:val="decimal"/>
      <w:lvlText w:val="%4."/>
      <w:lvlJc w:val="left"/>
      <w:pPr>
        <w:ind w:left="2880" w:hanging="360"/>
      </w:pPr>
    </w:lvl>
    <w:lvl w:ilvl="4" w:tplc="36A01792" w:tentative="1">
      <w:start w:val="1"/>
      <w:numFmt w:val="lowerLetter"/>
      <w:lvlText w:val="%5."/>
      <w:lvlJc w:val="left"/>
      <w:pPr>
        <w:ind w:left="3600" w:hanging="360"/>
      </w:pPr>
    </w:lvl>
    <w:lvl w:ilvl="5" w:tplc="B38A4AF2" w:tentative="1">
      <w:start w:val="1"/>
      <w:numFmt w:val="lowerRoman"/>
      <w:lvlText w:val="%6."/>
      <w:lvlJc w:val="right"/>
      <w:pPr>
        <w:ind w:left="4320" w:hanging="180"/>
      </w:pPr>
    </w:lvl>
    <w:lvl w:ilvl="6" w:tplc="84844150" w:tentative="1">
      <w:start w:val="1"/>
      <w:numFmt w:val="decimal"/>
      <w:lvlText w:val="%7."/>
      <w:lvlJc w:val="left"/>
      <w:pPr>
        <w:ind w:left="5040" w:hanging="360"/>
      </w:pPr>
    </w:lvl>
    <w:lvl w:ilvl="7" w:tplc="EE7A3DF2" w:tentative="1">
      <w:start w:val="1"/>
      <w:numFmt w:val="lowerLetter"/>
      <w:lvlText w:val="%8."/>
      <w:lvlJc w:val="left"/>
      <w:pPr>
        <w:ind w:left="5760" w:hanging="360"/>
      </w:pPr>
    </w:lvl>
    <w:lvl w:ilvl="8" w:tplc="ED94F722" w:tentative="1">
      <w:start w:val="1"/>
      <w:numFmt w:val="lowerRoman"/>
      <w:lvlText w:val="%9."/>
      <w:lvlJc w:val="right"/>
      <w:pPr>
        <w:ind w:left="6480" w:hanging="180"/>
      </w:pPr>
    </w:lvl>
  </w:abstractNum>
  <w:abstractNum w:abstractNumId="34" w15:restartNumberingAfterBreak="0">
    <w:nsid w:val="5D8741EC"/>
    <w:multiLevelType w:val="multilevel"/>
    <w:tmpl w:val="8A86D308"/>
    <w:styleLink w:val="Luettelonumerot"/>
    <w:lvl w:ilvl="0">
      <w:start w:val="1"/>
      <w:numFmt w:val="decimal"/>
      <w:pStyle w:val="ListNumber"/>
      <w:lvlText w:val="%1."/>
      <w:lvlJc w:val="left"/>
      <w:pPr>
        <w:ind w:left="3005" w:hanging="397"/>
      </w:pPr>
      <w:rPr>
        <w:rFonts w:hint="default"/>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Verdana" w:hAnsi="Verdana"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Verdana" w:hAnsi="Verdana"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Verdana" w:hAnsi="Verdana"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Verdana" w:hAnsi="Verdana" w:hint="default"/>
        <w:color w:val="auto"/>
      </w:rPr>
    </w:lvl>
  </w:abstractNum>
  <w:abstractNum w:abstractNumId="35" w15:restartNumberingAfterBreak="0">
    <w:nsid w:val="5DAF4137"/>
    <w:multiLevelType w:val="hybridMultilevel"/>
    <w:tmpl w:val="3B0A3B34"/>
    <w:lvl w:ilvl="0" w:tplc="137AABFC">
      <w:start w:val="1"/>
      <w:numFmt w:val="decimal"/>
      <w:lvlText w:val="%1)"/>
      <w:lvlJc w:val="left"/>
      <w:pPr>
        <w:ind w:left="2024" w:hanging="360"/>
      </w:pPr>
    </w:lvl>
    <w:lvl w:ilvl="1" w:tplc="61464044">
      <w:start w:val="1"/>
      <w:numFmt w:val="lowerLetter"/>
      <w:lvlText w:val="%2."/>
      <w:lvlJc w:val="left"/>
      <w:pPr>
        <w:ind w:left="2744" w:hanging="360"/>
      </w:pPr>
    </w:lvl>
    <w:lvl w:ilvl="2" w:tplc="E75EB600">
      <w:start w:val="1"/>
      <w:numFmt w:val="lowerRoman"/>
      <w:lvlText w:val="%3."/>
      <w:lvlJc w:val="right"/>
      <w:pPr>
        <w:ind w:left="3464" w:hanging="180"/>
      </w:pPr>
    </w:lvl>
    <w:lvl w:ilvl="3" w:tplc="8E7E2112" w:tentative="1">
      <w:start w:val="1"/>
      <w:numFmt w:val="decimal"/>
      <w:lvlText w:val="%4."/>
      <w:lvlJc w:val="left"/>
      <w:pPr>
        <w:ind w:left="4184" w:hanging="360"/>
      </w:pPr>
    </w:lvl>
    <w:lvl w:ilvl="4" w:tplc="F3A22D36" w:tentative="1">
      <w:start w:val="1"/>
      <w:numFmt w:val="lowerLetter"/>
      <w:lvlText w:val="%5."/>
      <w:lvlJc w:val="left"/>
      <w:pPr>
        <w:ind w:left="4904" w:hanging="360"/>
      </w:pPr>
    </w:lvl>
    <w:lvl w:ilvl="5" w:tplc="F2762B00" w:tentative="1">
      <w:start w:val="1"/>
      <w:numFmt w:val="lowerRoman"/>
      <w:lvlText w:val="%6."/>
      <w:lvlJc w:val="right"/>
      <w:pPr>
        <w:ind w:left="5624" w:hanging="180"/>
      </w:pPr>
    </w:lvl>
    <w:lvl w:ilvl="6" w:tplc="FCD40364" w:tentative="1">
      <w:start w:val="1"/>
      <w:numFmt w:val="decimal"/>
      <w:lvlText w:val="%7."/>
      <w:lvlJc w:val="left"/>
      <w:pPr>
        <w:ind w:left="6344" w:hanging="360"/>
      </w:pPr>
    </w:lvl>
    <w:lvl w:ilvl="7" w:tplc="537C208A" w:tentative="1">
      <w:start w:val="1"/>
      <w:numFmt w:val="lowerLetter"/>
      <w:lvlText w:val="%8."/>
      <w:lvlJc w:val="left"/>
      <w:pPr>
        <w:ind w:left="7064" w:hanging="360"/>
      </w:pPr>
    </w:lvl>
    <w:lvl w:ilvl="8" w:tplc="BAF28992" w:tentative="1">
      <w:start w:val="1"/>
      <w:numFmt w:val="lowerRoman"/>
      <w:lvlText w:val="%9."/>
      <w:lvlJc w:val="right"/>
      <w:pPr>
        <w:ind w:left="7784" w:hanging="180"/>
      </w:pPr>
    </w:lvl>
  </w:abstractNum>
  <w:abstractNum w:abstractNumId="36" w15:restartNumberingAfterBreak="0">
    <w:nsid w:val="61D56ED4"/>
    <w:multiLevelType w:val="hybridMultilevel"/>
    <w:tmpl w:val="32AC690C"/>
    <w:lvl w:ilvl="0" w:tplc="E6E0C106">
      <w:start w:val="1"/>
      <w:numFmt w:val="lowerLetter"/>
      <w:lvlText w:val="%1)"/>
      <w:lvlJc w:val="left"/>
      <w:pPr>
        <w:ind w:left="473" w:hanging="360"/>
      </w:pPr>
    </w:lvl>
    <w:lvl w:ilvl="1" w:tplc="89B21178">
      <w:start w:val="1"/>
      <w:numFmt w:val="decimal"/>
      <w:lvlText w:val="%2)"/>
      <w:lvlJc w:val="left"/>
      <w:pPr>
        <w:ind w:left="1193" w:hanging="360"/>
      </w:pPr>
      <w:rPr>
        <w:rFonts w:hint="default"/>
      </w:rPr>
    </w:lvl>
    <w:lvl w:ilvl="2" w:tplc="B06816A4" w:tentative="1">
      <w:start w:val="1"/>
      <w:numFmt w:val="lowerRoman"/>
      <w:lvlText w:val="%3."/>
      <w:lvlJc w:val="right"/>
      <w:pPr>
        <w:ind w:left="1913" w:hanging="180"/>
      </w:pPr>
    </w:lvl>
    <w:lvl w:ilvl="3" w:tplc="F87A09B0" w:tentative="1">
      <w:start w:val="1"/>
      <w:numFmt w:val="decimal"/>
      <w:lvlText w:val="%4."/>
      <w:lvlJc w:val="left"/>
      <w:pPr>
        <w:ind w:left="2633" w:hanging="360"/>
      </w:pPr>
    </w:lvl>
    <w:lvl w:ilvl="4" w:tplc="FDCC0742" w:tentative="1">
      <w:start w:val="1"/>
      <w:numFmt w:val="lowerLetter"/>
      <w:lvlText w:val="%5."/>
      <w:lvlJc w:val="left"/>
      <w:pPr>
        <w:ind w:left="3353" w:hanging="360"/>
      </w:pPr>
    </w:lvl>
    <w:lvl w:ilvl="5" w:tplc="B642972A" w:tentative="1">
      <w:start w:val="1"/>
      <w:numFmt w:val="lowerRoman"/>
      <w:lvlText w:val="%6."/>
      <w:lvlJc w:val="right"/>
      <w:pPr>
        <w:ind w:left="4073" w:hanging="180"/>
      </w:pPr>
    </w:lvl>
    <w:lvl w:ilvl="6" w:tplc="A9D8656A" w:tentative="1">
      <w:start w:val="1"/>
      <w:numFmt w:val="decimal"/>
      <w:lvlText w:val="%7."/>
      <w:lvlJc w:val="left"/>
      <w:pPr>
        <w:ind w:left="4793" w:hanging="360"/>
      </w:pPr>
    </w:lvl>
    <w:lvl w:ilvl="7" w:tplc="F1224B68" w:tentative="1">
      <w:start w:val="1"/>
      <w:numFmt w:val="lowerLetter"/>
      <w:lvlText w:val="%8."/>
      <w:lvlJc w:val="left"/>
      <w:pPr>
        <w:ind w:left="5513" w:hanging="360"/>
      </w:pPr>
    </w:lvl>
    <w:lvl w:ilvl="8" w:tplc="470876F0" w:tentative="1">
      <w:start w:val="1"/>
      <w:numFmt w:val="lowerRoman"/>
      <w:lvlText w:val="%9."/>
      <w:lvlJc w:val="right"/>
      <w:pPr>
        <w:ind w:left="6233" w:hanging="180"/>
      </w:pPr>
    </w:lvl>
  </w:abstractNum>
  <w:abstractNum w:abstractNumId="37" w15:restartNumberingAfterBreak="0">
    <w:nsid w:val="6247044D"/>
    <w:multiLevelType w:val="hybridMultilevel"/>
    <w:tmpl w:val="776255CC"/>
    <w:lvl w:ilvl="0" w:tplc="4BA8E046">
      <w:start w:val="1"/>
      <w:numFmt w:val="lowerLetter"/>
      <w:lvlText w:val="%1)"/>
      <w:lvlJc w:val="left"/>
      <w:pPr>
        <w:ind w:left="360" w:hanging="360"/>
      </w:pPr>
      <w:rPr>
        <w:rFonts w:hint="default"/>
      </w:rPr>
    </w:lvl>
    <w:lvl w:ilvl="1" w:tplc="5B4E59AA" w:tentative="1">
      <w:start w:val="1"/>
      <w:numFmt w:val="lowerLetter"/>
      <w:lvlText w:val="%2."/>
      <w:lvlJc w:val="left"/>
      <w:pPr>
        <w:ind w:left="1080" w:hanging="360"/>
      </w:pPr>
    </w:lvl>
    <w:lvl w:ilvl="2" w:tplc="35ECE558" w:tentative="1">
      <w:start w:val="1"/>
      <w:numFmt w:val="lowerRoman"/>
      <w:lvlText w:val="%3."/>
      <w:lvlJc w:val="right"/>
      <w:pPr>
        <w:ind w:left="1800" w:hanging="180"/>
      </w:pPr>
    </w:lvl>
    <w:lvl w:ilvl="3" w:tplc="ECAAFE52" w:tentative="1">
      <w:start w:val="1"/>
      <w:numFmt w:val="decimal"/>
      <w:lvlText w:val="%4."/>
      <w:lvlJc w:val="left"/>
      <w:pPr>
        <w:ind w:left="2520" w:hanging="360"/>
      </w:pPr>
    </w:lvl>
    <w:lvl w:ilvl="4" w:tplc="2110B212" w:tentative="1">
      <w:start w:val="1"/>
      <w:numFmt w:val="lowerLetter"/>
      <w:lvlText w:val="%5."/>
      <w:lvlJc w:val="left"/>
      <w:pPr>
        <w:ind w:left="3240" w:hanging="360"/>
      </w:pPr>
    </w:lvl>
    <w:lvl w:ilvl="5" w:tplc="ED4C420E" w:tentative="1">
      <w:start w:val="1"/>
      <w:numFmt w:val="lowerRoman"/>
      <w:lvlText w:val="%6."/>
      <w:lvlJc w:val="right"/>
      <w:pPr>
        <w:ind w:left="3960" w:hanging="180"/>
      </w:pPr>
    </w:lvl>
    <w:lvl w:ilvl="6" w:tplc="746CC8E2" w:tentative="1">
      <w:start w:val="1"/>
      <w:numFmt w:val="decimal"/>
      <w:lvlText w:val="%7."/>
      <w:lvlJc w:val="left"/>
      <w:pPr>
        <w:ind w:left="4680" w:hanging="360"/>
      </w:pPr>
    </w:lvl>
    <w:lvl w:ilvl="7" w:tplc="4462F41A" w:tentative="1">
      <w:start w:val="1"/>
      <w:numFmt w:val="lowerLetter"/>
      <w:lvlText w:val="%8."/>
      <w:lvlJc w:val="left"/>
      <w:pPr>
        <w:ind w:left="5400" w:hanging="360"/>
      </w:pPr>
    </w:lvl>
    <w:lvl w:ilvl="8" w:tplc="462C7322" w:tentative="1">
      <w:start w:val="1"/>
      <w:numFmt w:val="lowerRoman"/>
      <w:lvlText w:val="%9."/>
      <w:lvlJc w:val="right"/>
      <w:pPr>
        <w:ind w:left="6120" w:hanging="180"/>
      </w:pPr>
    </w:lvl>
  </w:abstractNum>
  <w:abstractNum w:abstractNumId="38" w15:restartNumberingAfterBreak="0">
    <w:nsid w:val="62BC24EC"/>
    <w:multiLevelType w:val="hybridMultilevel"/>
    <w:tmpl w:val="C312FFC6"/>
    <w:lvl w:ilvl="0" w:tplc="38543D06">
      <w:numFmt w:val="bullet"/>
      <w:lvlText w:val=""/>
      <w:lvlJc w:val="left"/>
      <w:pPr>
        <w:ind w:left="720" w:hanging="360"/>
      </w:pPr>
      <w:rPr>
        <w:rFonts w:ascii="Verdana" w:eastAsiaTheme="minorHAnsi" w:hAnsi="Verdana" w:cstheme="minorHAnsi" w:hint="default"/>
      </w:rPr>
    </w:lvl>
    <w:lvl w:ilvl="1" w:tplc="85B4EC36" w:tentative="1">
      <w:start w:val="1"/>
      <w:numFmt w:val="bullet"/>
      <w:lvlText w:val="o"/>
      <w:lvlJc w:val="left"/>
      <w:pPr>
        <w:ind w:left="1440" w:hanging="360"/>
      </w:pPr>
      <w:rPr>
        <w:rFonts w:ascii="Courier New" w:hAnsi="Courier New" w:cs="Courier New" w:hint="default"/>
      </w:rPr>
    </w:lvl>
    <w:lvl w:ilvl="2" w:tplc="7D581AE4" w:tentative="1">
      <w:start w:val="1"/>
      <w:numFmt w:val="bullet"/>
      <w:lvlText w:val=""/>
      <w:lvlJc w:val="left"/>
      <w:pPr>
        <w:ind w:left="2160" w:hanging="360"/>
      </w:pPr>
      <w:rPr>
        <w:rFonts w:ascii="Wingdings" w:hAnsi="Wingdings" w:hint="default"/>
      </w:rPr>
    </w:lvl>
    <w:lvl w:ilvl="3" w:tplc="1076FD64" w:tentative="1">
      <w:start w:val="1"/>
      <w:numFmt w:val="bullet"/>
      <w:lvlText w:val=""/>
      <w:lvlJc w:val="left"/>
      <w:pPr>
        <w:ind w:left="2880" w:hanging="360"/>
      </w:pPr>
      <w:rPr>
        <w:rFonts w:ascii="Symbol" w:hAnsi="Symbol" w:hint="default"/>
      </w:rPr>
    </w:lvl>
    <w:lvl w:ilvl="4" w:tplc="7526AB7C" w:tentative="1">
      <w:start w:val="1"/>
      <w:numFmt w:val="bullet"/>
      <w:lvlText w:val="o"/>
      <w:lvlJc w:val="left"/>
      <w:pPr>
        <w:ind w:left="3600" w:hanging="360"/>
      </w:pPr>
      <w:rPr>
        <w:rFonts w:ascii="Courier New" w:hAnsi="Courier New" w:cs="Courier New" w:hint="default"/>
      </w:rPr>
    </w:lvl>
    <w:lvl w:ilvl="5" w:tplc="697C2EC4" w:tentative="1">
      <w:start w:val="1"/>
      <w:numFmt w:val="bullet"/>
      <w:lvlText w:val=""/>
      <w:lvlJc w:val="left"/>
      <w:pPr>
        <w:ind w:left="4320" w:hanging="360"/>
      </w:pPr>
      <w:rPr>
        <w:rFonts w:ascii="Wingdings" w:hAnsi="Wingdings" w:hint="default"/>
      </w:rPr>
    </w:lvl>
    <w:lvl w:ilvl="6" w:tplc="8B18A050" w:tentative="1">
      <w:start w:val="1"/>
      <w:numFmt w:val="bullet"/>
      <w:lvlText w:val=""/>
      <w:lvlJc w:val="left"/>
      <w:pPr>
        <w:ind w:left="5040" w:hanging="360"/>
      </w:pPr>
      <w:rPr>
        <w:rFonts w:ascii="Symbol" w:hAnsi="Symbol" w:hint="default"/>
      </w:rPr>
    </w:lvl>
    <w:lvl w:ilvl="7" w:tplc="BD0E40C6" w:tentative="1">
      <w:start w:val="1"/>
      <w:numFmt w:val="bullet"/>
      <w:lvlText w:val="o"/>
      <w:lvlJc w:val="left"/>
      <w:pPr>
        <w:ind w:left="5760" w:hanging="360"/>
      </w:pPr>
      <w:rPr>
        <w:rFonts w:ascii="Courier New" w:hAnsi="Courier New" w:cs="Courier New" w:hint="default"/>
      </w:rPr>
    </w:lvl>
    <w:lvl w:ilvl="8" w:tplc="6C04566E" w:tentative="1">
      <w:start w:val="1"/>
      <w:numFmt w:val="bullet"/>
      <w:lvlText w:val=""/>
      <w:lvlJc w:val="left"/>
      <w:pPr>
        <w:ind w:left="6480" w:hanging="360"/>
      </w:pPr>
      <w:rPr>
        <w:rFonts w:ascii="Wingdings" w:hAnsi="Wingdings" w:hint="default"/>
      </w:rPr>
    </w:lvl>
  </w:abstractNum>
  <w:abstractNum w:abstractNumId="39" w15:restartNumberingAfterBreak="0">
    <w:nsid w:val="636C6DDD"/>
    <w:multiLevelType w:val="hybridMultilevel"/>
    <w:tmpl w:val="3B0A3B34"/>
    <w:lvl w:ilvl="0" w:tplc="3586B2FE">
      <w:start w:val="1"/>
      <w:numFmt w:val="decimal"/>
      <w:lvlText w:val="%1)"/>
      <w:lvlJc w:val="left"/>
      <w:pPr>
        <w:ind w:left="360" w:hanging="360"/>
      </w:pPr>
    </w:lvl>
    <w:lvl w:ilvl="1" w:tplc="4066D590">
      <w:start w:val="1"/>
      <w:numFmt w:val="lowerLetter"/>
      <w:lvlText w:val="%2."/>
      <w:lvlJc w:val="left"/>
      <w:pPr>
        <w:ind w:left="1080" w:hanging="360"/>
      </w:pPr>
    </w:lvl>
    <w:lvl w:ilvl="2" w:tplc="A7362C60">
      <w:start w:val="1"/>
      <w:numFmt w:val="lowerRoman"/>
      <w:lvlText w:val="%3."/>
      <w:lvlJc w:val="right"/>
      <w:pPr>
        <w:ind w:left="1800" w:hanging="180"/>
      </w:pPr>
    </w:lvl>
    <w:lvl w:ilvl="3" w:tplc="DE3401DC" w:tentative="1">
      <w:start w:val="1"/>
      <w:numFmt w:val="decimal"/>
      <w:lvlText w:val="%4."/>
      <w:lvlJc w:val="left"/>
      <w:pPr>
        <w:ind w:left="2520" w:hanging="360"/>
      </w:pPr>
    </w:lvl>
    <w:lvl w:ilvl="4" w:tplc="D31A1DDA" w:tentative="1">
      <w:start w:val="1"/>
      <w:numFmt w:val="lowerLetter"/>
      <w:lvlText w:val="%5."/>
      <w:lvlJc w:val="left"/>
      <w:pPr>
        <w:ind w:left="3240" w:hanging="360"/>
      </w:pPr>
    </w:lvl>
    <w:lvl w:ilvl="5" w:tplc="7F7AE28A" w:tentative="1">
      <w:start w:val="1"/>
      <w:numFmt w:val="lowerRoman"/>
      <w:lvlText w:val="%6."/>
      <w:lvlJc w:val="right"/>
      <w:pPr>
        <w:ind w:left="3960" w:hanging="180"/>
      </w:pPr>
    </w:lvl>
    <w:lvl w:ilvl="6" w:tplc="65C6C208" w:tentative="1">
      <w:start w:val="1"/>
      <w:numFmt w:val="decimal"/>
      <w:lvlText w:val="%7."/>
      <w:lvlJc w:val="left"/>
      <w:pPr>
        <w:ind w:left="4680" w:hanging="360"/>
      </w:pPr>
    </w:lvl>
    <w:lvl w:ilvl="7" w:tplc="34B807FE" w:tentative="1">
      <w:start w:val="1"/>
      <w:numFmt w:val="lowerLetter"/>
      <w:lvlText w:val="%8."/>
      <w:lvlJc w:val="left"/>
      <w:pPr>
        <w:ind w:left="5400" w:hanging="360"/>
      </w:pPr>
    </w:lvl>
    <w:lvl w:ilvl="8" w:tplc="1E727500" w:tentative="1">
      <w:start w:val="1"/>
      <w:numFmt w:val="lowerRoman"/>
      <w:lvlText w:val="%9."/>
      <w:lvlJc w:val="right"/>
      <w:pPr>
        <w:ind w:left="6120" w:hanging="180"/>
      </w:pPr>
    </w:lvl>
  </w:abstractNum>
  <w:abstractNum w:abstractNumId="40" w15:restartNumberingAfterBreak="0">
    <w:nsid w:val="64CD533A"/>
    <w:multiLevelType w:val="hybridMultilevel"/>
    <w:tmpl w:val="9A542642"/>
    <w:lvl w:ilvl="0" w:tplc="E288FC9A">
      <w:start w:val="1"/>
      <w:numFmt w:val="decimal"/>
      <w:lvlText w:val="%1."/>
      <w:lvlJc w:val="left"/>
      <w:pPr>
        <w:ind w:left="720" w:hanging="360"/>
      </w:pPr>
      <w:rPr>
        <w:rFonts w:hint="default"/>
        <w:strike w:val="0"/>
      </w:rPr>
    </w:lvl>
    <w:lvl w:ilvl="1" w:tplc="27960C7A" w:tentative="1">
      <w:start w:val="1"/>
      <w:numFmt w:val="lowerLetter"/>
      <w:lvlText w:val="%2."/>
      <w:lvlJc w:val="left"/>
      <w:pPr>
        <w:ind w:left="1440" w:hanging="360"/>
      </w:pPr>
    </w:lvl>
    <w:lvl w:ilvl="2" w:tplc="F176C1E4" w:tentative="1">
      <w:start w:val="1"/>
      <w:numFmt w:val="lowerRoman"/>
      <w:lvlText w:val="%3."/>
      <w:lvlJc w:val="right"/>
      <w:pPr>
        <w:ind w:left="2160" w:hanging="180"/>
      </w:pPr>
    </w:lvl>
    <w:lvl w:ilvl="3" w:tplc="C916E63E" w:tentative="1">
      <w:start w:val="1"/>
      <w:numFmt w:val="decimal"/>
      <w:lvlText w:val="%4."/>
      <w:lvlJc w:val="left"/>
      <w:pPr>
        <w:ind w:left="2880" w:hanging="360"/>
      </w:pPr>
    </w:lvl>
    <w:lvl w:ilvl="4" w:tplc="66A6799C" w:tentative="1">
      <w:start w:val="1"/>
      <w:numFmt w:val="lowerLetter"/>
      <w:lvlText w:val="%5."/>
      <w:lvlJc w:val="left"/>
      <w:pPr>
        <w:ind w:left="3600" w:hanging="360"/>
      </w:pPr>
    </w:lvl>
    <w:lvl w:ilvl="5" w:tplc="F7B8F572" w:tentative="1">
      <w:start w:val="1"/>
      <w:numFmt w:val="lowerRoman"/>
      <w:lvlText w:val="%6."/>
      <w:lvlJc w:val="right"/>
      <w:pPr>
        <w:ind w:left="4320" w:hanging="180"/>
      </w:pPr>
    </w:lvl>
    <w:lvl w:ilvl="6" w:tplc="C7D012A8" w:tentative="1">
      <w:start w:val="1"/>
      <w:numFmt w:val="decimal"/>
      <w:lvlText w:val="%7."/>
      <w:lvlJc w:val="left"/>
      <w:pPr>
        <w:ind w:left="5040" w:hanging="360"/>
      </w:pPr>
    </w:lvl>
    <w:lvl w:ilvl="7" w:tplc="32FEB722" w:tentative="1">
      <w:start w:val="1"/>
      <w:numFmt w:val="lowerLetter"/>
      <w:lvlText w:val="%8."/>
      <w:lvlJc w:val="left"/>
      <w:pPr>
        <w:ind w:left="5760" w:hanging="360"/>
      </w:pPr>
    </w:lvl>
    <w:lvl w:ilvl="8" w:tplc="400C9742" w:tentative="1">
      <w:start w:val="1"/>
      <w:numFmt w:val="lowerRoman"/>
      <w:lvlText w:val="%9."/>
      <w:lvlJc w:val="right"/>
      <w:pPr>
        <w:ind w:left="6480" w:hanging="180"/>
      </w:pPr>
    </w:lvl>
  </w:abstractNum>
  <w:abstractNum w:abstractNumId="41" w15:restartNumberingAfterBreak="0">
    <w:nsid w:val="65245EAC"/>
    <w:multiLevelType w:val="hybridMultilevel"/>
    <w:tmpl w:val="8012BA72"/>
    <w:lvl w:ilvl="0" w:tplc="6428B7D6">
      <w:start w:val="1"/>
      <w:numFmt w:val="lowerLetter"/>
      <w:lvlText w:val="%1)"/>
      <w:lvlJc w:val="left"/>
      <w:pPr>
        <w:ind w:left="814" w:hanging="360"/>
      </w:pPr>
      <w:rPr>
        <w:rFonts w:hint="default"/>
      </w:rPr>
    </w:lvl>
    <w:lvl w:ilvl="1" w:tplc="3B547074" w:tentative="1">
      <w:start w:val="1"/>
      <w:numFmt w:val="lowerLetter"/>
      <w:lvlText w:val="%2."/>
      <w:lvlJc w:val="left"/>
      <w:pPr>
        <w:ind w:left="1174" w:hanging="360"/>
      </w:pPr>
    </w:lvl>
    <w:lvl w:ilvl="2" w:tplc="94EA566C" w:tentative="1">
      <w:start w:val="1"/>
      <w:numFmt w:val="lowerRoman"/>
      <w:lvlText w:val="%3."/>
      <w:lvlJc w:val="right"/>
      <w:pPr>
        <w:ind w:left="1894" w:hanging="180"/>
      </w:pPr>
    </w:lvl>
    <w:lvl w:ilvl="3" w:tplc="D352A86C" w:tentative="1">
      <w:start w:val="1"/>
      <w:numFmt w:val="decimal"/>
      <w:lvlText w:val="%4."/>
      <w:lvlJc w:val="left"/>
      <w:pPr>
        <w:ind w:left="2614" w:hanging="360"/>
      </w:pPr>
    </w:lvl>
    <w:lvl w:ilvl="4" w:tplc="BADE7592" w:tentative="1">
      <w:start w:val="1"/>
      <w:numFmt w:val="lowerLetter"/>
      <w:lvlText w:val="%5."/>
      <w:lvlJc w:val="left"/>
      <w:pPr>
        <w:ind w:left="3334" w:hanging="360"/>
      </w:pPr>
    </w:lvl>
    <w:lvl w:ilvl="5" w:tplc="C658ABDA" w:tentative="1">
      <w:start w:val="1"/>
      <w:numFmt w:val="lowerRoman"/>
      <w:lvlText w:val="%6."/>
      <w:lvlJc w:val="right"/>
      <w:pPr>
        <w:ind w:left="4054" w:hanging="180"/>
      </w:pPr>
    </w:lvl>
    <w:lvl w:ilvl="6" w:tplc="4B3CA446" w:tentative="1">
      <w:start w:val="1"/>
      <w:numFmt w:val="decimal"/>
      <w:lvlText w:val="%7."/>
      <w:lvlJc w:val="left"/>
      <w:pPr>
        <w:ind w:left="4774" w:hanging="360"/>
      </w:pPr>
    </w:lvl>
    <w:lvl w:ilvl="7" w:tplc="B1640128" w:tentative="1">
      <w:start w:val="1"/>
      <w:numFmt w:val="lowerLetter"/>
      <w:lvlText w:val="%8."/>
      <w:lvlJc w:val="left"/>
      <w:pPr>
        <w:ind w:left="5494" w:hanging="360"/>
      </w:pPr>
    </w:lvl>
    <w:lvl w:ilvl="8" w:tplc="D188F95A" w:tentative="1">
      <w:start w:val="1"/>
      <w:numFmt w:val="lowerRoman"/>
      <w:lvlText w:val="%9."/>
      <w:lvlJc w:val="right"/>
      <w:pPr>
        <w:ind w:left="6214" w:hanging="180"/>
      </w:pPr>
    </w:lvl>
  </w:abstractNum>
  <w:abstractNum w:abstractNumId="42" w15:restartNumberingAfterBreak="0">
    <w:nsid w:val="65663D62"/>
    <w:multiLevelType w:val="hybridMultilevel"/>
    <w:tmpl w:val="3B0A3B34"/>
    <w:lvl w:ilvl="0" w:tplc="3F8EA5EE">
      <w:start w:val="1"/>
      <w:numFmt w:val="decimal"/>
      <w:lvlText w:val="%1)"/>
      <w:lvlJc w:val="left"/>
      <w:pPr>
        <w:ind w:left="360" w:hanging="360"/>
      </w:pPr>
    </w:lvl>
    <w:lvl w:ilvl="1" w:tplc="3AECCBE6">
      <w:start w:val="1"/>
      <w:numFmt w:val="lowerLetter"/>
      <w:lvlText w:val="%2."/>
      <w:lvlJc w:val="left"/>
      <w:pPr>
        <w:ind w:left="1080" w:hanging="360"/>
      </w:pPr>
    </w:lvl>
    <w:lvl w:ilvl="2" w:tplc="D4E29C12">
      <w:start w:val="1"/>
      <w:numFmt w:val="lowerRoman"/>
      <w:lvlText w:val="%3."/>
      <w:lvlJc w:val="right"/>
      <w:pPr>
        <w:ind w:left="1800" w:hanging="180"/>
      </w:pPr>
    </w:lvl>
    <w:lvl w:ilvl="3" w:tplc="F5E62966" w:tentative="1">
      <w:start w:val="1"/>
      <w:numFmt w:val="decimal"/>
      <w:lvlText w:val="%4."/>
      <w:lvlJc w:val="left"/>
      <w:pPr>
        <w:ind w:left="2520" w:hanging="360"/>
      </w:pPr>
    </w:lvl>
    <w:lvl w:ilvl="4" w:tplc="A25E7ABA" w:tentative="1">
      <w:start w:val="1"/>
      <w:numFmt w:val="lowerLetter"/>
      <w:lvlText w:val="%5."/>
      <w:lvlJc w:val="left"/>
      <w:pPr>
        <w:ind w:left="3240" w:hanging="360"/>
      </w:pPr>
    </w:lvl>
    <w:lvl w:ilvl="5" w:tplc="BCF48FF0" w:tentative="1">
      <w:start w:val="1"/>
      <w:numFmt w:val="lowerRoman"/>
      <w:lvlText w:val="%6."/>
      <w:lvlJc w:val="right"/>
      <w:pPr>
        <w:ind w:left="3960" w:hanging="180"/>
      </w:pPr>
    </w:lvl>
    <w:lvl w:ilvl="6" w:tplc="734457B6" w:tentative="1">
      <w:start w:val="1"/>
      <w:numFmt w:val="decimal"/>
      <w:lvlText w:val="%7."/>
      <w:lvlJc w:val="left"/>
      <w:pPr>
        <w:ind w:left="4680" w:hanging="360"/>
      </w:pPr>
    </w:lvl>
    <w:lvl w:ilvl="7" w:tplc="5A42F1BA" w:tentative="1">
      <w:start w:val="1"/>
      <w:numFmt w:val="lowerLetter"/>
      <w:lvlText w:val="%8."/>
      <w:lvlJc w:val="left"/>
      <w:pPr>
        <w:ind w:left="5400" w:hanging="360"/>
      </w:pPr>
    </w:lvl>
    <w:lvl w:ilvl="8" w:tplc="28EE86F4" w:tentative="1">
      <w:start w:val="1"/>
      <w:numFmt w:val="lowerRoman"/>
      <w:lvlText w:val="%9."/>
      <w:lvlJc w:val="right"/>
      <w:pPr>
        <w:ind w:left="6120" w:hanging="180"/>
      </w:pPr>
    </w:lvl>
  </w:abstractNum>
  <w:abstractNum w:abstractNumId="43" w15:restartNumberingAfterBreak="0">
    <w:nsid w:val="68DD3EA2"/>
    <w:multiLevelType w:val="hybridMultilevel"/>
    <w:tmpl w:val="22186C20"/>
    <w:lvl w:ilvl="0" w:tplc="901E79B4">
      <w:start w:val="1"/>
      <w:numFmt w:val="decimal"/>
      <w:lvlText w:val="%1)"/>
      <w:lvlJc w:val="left"/>
      <w:pPr>
        <w:ind w:left="2024" w:hanging="360"/>
      </w:pPr>
    </w:lvl>
    <w:lvl w:ilvl="1" w:tplc="53C0667E">
      <w:start w:val="1"/>
      <w:numFmt w:val="lowerLetter"/>
      <w:lvlText w:val="%2)"/>
      <w:lvlJc w:val="left"/>
      <w:pPr>
        <w:ind w:left="2744" w:hanging="360"/>
      </w:pPr>
    </w:lvl>
    <w:lvl w:ilvl="2" w:tplc="46221A06">
      <w:start w:val="1"/>
      <w:numFmt w:val="lowerRoman"/>
      <w:lvlText w:val="%3."/>
      <w:lvlJc w:val="right"/>
      <w:pPr>
        <w:ind w:left="3464" w:hanging="180"/>
      </w:pPr>
    </w:lvl>
    <w:lvl w:ilvl="3" w:tplc="B480290C">
      <w:numFmt w:val="bullet"/>
      <w:lvlText w:val="-"/>
      <w:lvlJc w:val="left"/>
      <w:pPr>
        <w:ind w:left="5120" w:hanging="1296"/>
      </w:pPr>
      <w:rPr>
        <w:rFonts w:ascii="Verdana" w:eastAsiaTheme="minorHAnsi" w:hAnsi="Verdana" w:cstheme="minorHAnsi" w:hint="default"/>
      </w:rPr>
    </w:lvl>
    <w:lvl w:ilvl="4" w:tplc="FA924AA0">
      <w:start w:val="6"/>
      <w:numFmt w:val="decimal"/>
      <w:lvlText w:val="%5"/>
      <w:lvlJc w:val="left"/>
      <w:pPr>
        <w:ind w:left="4904" w:hanging="360"/>
      </w:pPr>
      <w:rPr>
        <w:rFonts w:hint="default"/>
      </w:rPr>
    </w:lvl>
    <w:lvl w:ilvl="5" w:tplc="4C8E464A" w:tentative="1">
      <w:start w:val="1"/>
      <w:numFmt w:val="lowerRoman"/>
      <w:lvlText w:val="%6."/>
      <w:lvlJc w:val="right"/>
      <w:pPr>
        <w:ind w:left="5624" w:hanging="180"/>
      </w:pPr>
    </w:lvl>
    <w:lvl w:ilvl="6" w:tplc="0DB8A21E" w:tentative="1">
      <w:start w:val="1"/>
      <w:numFmt w:val="decimal"/>
      <w:lvlText w:val="%7."/>
      <w:lvlJc w:val="left"/>
      <w:pPr>
        <w:ind w:left="6344" w:hanging="360"/>
      </w:pPr>
    </w:lvl>
    <w:lvl w:ilvl="7" w:tplc="E348D2C8" w:tentative="1">
      <w:start w:val="1"/>
      <w:numFmt w:val="lowerLetter"/>
      <w:lvlText w:val="%8."/>
      <w:lvlJc w:val="left"/>
      <w:pPr>
        <w:ind w:left="7064" w:hanging="360"/>
      </w:pPr>
    </w:lvl>
    <w:lvl w:ilvl="8" w:tplc="0046D288" w:tentative="1">
      <w:start w:val="1"/>
      <w:numFmt w:val="lowerRoman"/>
      <w:lvlText w:val="%9."/>
      <w:lvlJc w:val="right"/>
      <w:pPr>
        <w:ind w:left="7784" w:hanging="180"/>
      </w:pPr>
    </w:lvl>
  </w:abstractNum>
  <w:abstractNum w:abstractNumId="44" w15:restartNumberingAfterBreak="0">
    <w:nsid w:val="69DB4039"/>
    <w:multiLevelType w:val="hybridMultilevel"/>
    <w:tmpl w:val="F680500A"/>
    <w:lvl w:ilvl="0" w:tplc="CCE62E7A">
      <w:start w:val="1"/>
      <w:numFmt w:val="lowerLetter"/>
      <w:lvlText w:val="%1)"/>
      <w:lvlJc w:val="left"/>
      <w:pPr>
        <w:ind w:left="2770" w:hanging="360"/>
      </w:pPr>
    </w:lvl>
    <w:lvl w:ilvl="1" w:tplc="8E1C5E38" w:tentative="1">
      <w:start w:val="1"/>
      <w:numFmt w:val="lowerLetter"/>
      <w:lvlText w:val="%2."/>
      <w:lvlJc w:val="left"/>
      <w:pPr>
        <w:ind w:left="3490" w:hanging="360"/>
      </w:pPr>
    </w:lvl>
    <w:lvl w:ilvl="2" w:tplc="FC24A952" w:tentative="1">
      <w:start w:val="1"/>
      <w:numFmt w:val="lowerRoman"/>
      <w:lvlText w:val="%3."/>
      <w:lvlJc w:val="right"/>
      <w:pPr>
        <w:ind w:left="4210" w:hanging="180"/>
      </w:pPr>
    </w:lvl>
    <w:lvl w:ilvl="3" w:tplc="267CC9B2" w:tentative="1">
      <w:start w:val="1"/>
      <w:numFmt w:val="decimal"/>
      <w:lvlText w:val="%4."/>
      <w:lvlJc w:val="left"/>
      <w:pPr>
        <w:ind w:left="4930" w:hanging="360"/>
      </w:pPr>
    </w:lvl>
    <w:lvl w:ilvl="4" w:tplc="39643944" w:tentative="1">
      <w:start w:val="1"/>
      <w:numFmt w:val="lowerLetter"/>
      <w:lvlText w:val="%5."/>
      <w:lvlJc w:val="left"/>
      <w:pPr>
        <w:ind w:left="5650" w:hanging="360"/>
      </w:pPr>
    </w:lvl>
    <w:lvl w:ilvl="5" w:tplc="34922B74" w:tentative="1">
      <w:start w:val="1"/>
      <w:numFmt w:val="lowerRoman"/>
      <w:lvlText w:val="%6."/>
      <w:lvlJc w:val="right"/>
      <w:pPr>
        <w:ind w:left="6370" w:hanging="180"/>
      </w:pPr>
    </w:lvl>
    <w:lvl w:ilvl="6" w:tplc="66DEDE02" w:tentative="1">
      <w:start w:val="1"/>
      <w:numFmt w:val="decimal"/>
      <w:lvlText w:val="%7."/>
      <w:lvlJc w:val="left"/>
      <w:pPr>
        <w:ind w:left="7090" w:hanging="360"/>
      </w:pPr>
    </w:lvl>
    <w:lvl w:ilvl="7" w:tplc="8AD24332" w:tentative="1">
      <w:start w:val="1"/>
      <w:numFmt w:val="lowerLetter"/>
      <w:lvlText w:val="%8."/>
      <w:lvlJc w:val="left"/>
      <w:pPr>
        <w:ind w:left="7810" w:hanging="360"/>
      </w:pPr>
    </w:lvl>
    <w:lvl w:ilvl="8" w:tplc="4E1AC68E" w:tentative="1">
      <w:start w:val="1"/>
      <w:numFmt w:val="lowerRoman"/>
      <w:lvlText w:val="%9."/>
      <w:lvlJc w:val="right"/>
      <w:pPr>
        <w:ind w:left="8530" w:hanging="180"/>
      </w:pPr>
    </w:lvl>
  </w:abstractNum>
  <w:abstractNum w:abstractNumId="45" w15:restartNumberingAfterBreak="0">
    <w:nsid w:val="6A6D22A8"/>
    <w:multiLevelType w:val="hybridMultilevel"/>
    <w:tmpl w:val="61B27376"/>
    <w:lvl w:ilvl="0" w:tplc="7A36F45C">
      <w:start w:val="1"/>
      <w:numFmt w:val="lowerLetter"/>
      <w:lvlText w:val="%1)"/>
      <w:lvlJc w:val="left"/>
      <w:pPr>
        <w:ind w:left="720" w:hanging="360"/>
      </w:pPr>
      <w:rPr>
        <w:rFonts w:hint="default"/>
      </w:rPr>
    </w:lvl>
    <w:lvl w:ilvl="1" w:tplc="2E8ACB80">
      <w:start w:val="1"/>
      <w:numFmt w:val="lowerLetter"/>
      <w:lvlText w:val="%2."/>
      <w:lvlJc w:val="left"/>
      <w:pPr>
        <w:ind w:left="1440" w:hanging="360"/>
      </w:pPr>
    </w:lvl>
    <w:lvl w:ilvl="2" w:tplc="6832D7CE" w:tentative="1">
      <w:start w:val="1"/>
      <w:numFmt w:val="lowerRoman"/>
      <w:lvlText w:val="%3."/>
      <w:lvlJc w:val="right"/>
      <w:pPr>
        <w:ind w:left="2160" w:hanging="180"/>
      </w:pPr>
    </w:lvl>
    <w:lvl w:ilvl="3" w:tplc="8B34D246" w:tentative="1">
      <w:start w:val="1"/>
      <w:numFmt w:val="decimal"/>
      <w:lvlText w:val="%4."/>
      <w:lvlJc w:val="left"/>
      <w:pPr>
        <w:ind w:left="2880" w:hanging="360"/>
      </w:pPr>
    </w:lvl>
    <w:lvl w:ilvl="4" w:tplc="620A8312" w:tentative="1">
      <w:start w:val="1"/>
      <w:numFmt w:val="lowerLetter"/>
      <w:lvlText w:val="%5."/>
      <w:lvlJc w:val="left"/>
      <w:pPr>
        <w:ind w:left="3600" w:hanging="360"/>
      </w:pPr>
    </w:lvl>
    <w:lvl w:ilvl="5" w:tplc="B1C0A678" w:tentative="1">
      <w:start w:val="1"/>
      <w:numFmt w:val="lowerRoman"/>
      <w:lvlText w:val="%6."/>
      <w:lvlJc w:val="right"/>
      <w:pPr>
        <w:ind w:left="4320" w:hanging="180"/>
      </w:pPr>
    </w:lvl>
    <w:lvl w:ilvl="6" w:tplc="C0BC9924" w:tentative="1">
      <w:start w:val="1"/>
      <w:numFmt w:val="decimal"/>
      <w:lvlText w:val="%7."/>
      <w:lvlJc w:val="left"/>
      <w:pPr>
        <w:ind w:left="5040" w:hanging="360"/>
      </w:pPr>
    </w:lvl>
    <w:lvl w:ilvl="7" w:tplc="627A57FC" w:tentative="1">
      <w:start w:val="1"/>
      <w:numFmt w:val="lowerLetter"/>
      <w:lvlText w:val="%8."/>
      <w:lvlJc w:val="left"/>
      <w:pPr>
        <w:ind w:left="5760" w:hanging="360"/>
      </w:pPr>
    </w:lvl>
    <w:lvl w:ilvl="8" w:tplc="C2AE2D22" w:tentative="1">
      <w:start w:val="1"/>
      <w:numFmt w:val="lowerRoman"/>
      <w:lvlText w:val="%9."/>
      <w:lvlJc w:val="right"/>
      <w:pPr>
        <w:ind w:left="6480" w:hanging="180"/>
      </w:pPr>
    </w:lvl>
  </w:abstractNum>
  <w:abstractNum w:abstractNumId="46" w15:restartNumberingAfterBreak="0">
    <w:nsid w:val="6B63064E"/>
    <w:multiLevelType w:val="hybridMultilevel"/>
    <w:tmpl w:val="38406228"/>
    <w:lvl w:ilvl="0" w:tplc="A3A6C5E4">
      <w:start w:val="1"/>
      <w:numFmt w:val="lowerLetter"/>
      <w:lvlText w:val="%1)"/>
      <w:lvlJc w:val="left"/>
      <w:pPr>
        <w:ind w:left="720" w:hanging="360"/>
      </w:pPr>
      <w:rPr>
        <w:rFonts w:hint="default"/>
        <w:b/>
      </w:rPr>
    </w:lvl>
    <w:lvl w:ilvl="1" w:tplc="5D340570">
      <w:start w:val="1"/>
      <w:numFmt w:val="lowerLetter"/>
      <w:lvlText w:val="%2)"/>
      <w:lvlJc w:val="left"/>
      <w:pPr>
        <w:ind w:left="1440" w:hanging="360"/>
      </w:pPr>
      <w:rPr>
        <w:rFonts w:hint="default"/>
      </w:rPr>
    </w:lvl>
    <w:lvl w:ilvl="2" w:tplc="006C68D2" w:tentative="1">
      <w:start w:val="1"/>
      <w:numFmt w:val="lowerRoman"/>
      <w:lvlText w:val="%3."/>
      <w:lvlJc w:val="right"/>
      <w:pPr>
        <w:ind w:left="2160" w:hanging="180"/>
      </w:pPr>
    </w:lvl>
    <w:lvl w:ilvl="3" w:tplc="C04E22CA" w:tentative="1">
      <w:start w:val="1"/>
      <w:numFmt w:val="decimal"/>
      <w:lvlText w:val="%4."/>
      <w:lvlJc w:val="left"/>
      <w:pPr>
        <w:ind w:left="2880" w:hanging="360"/>
      </w:pPr>
    </w:lvl>
    <w:lvl w:ilvl="4" w:tplc="28C0A62A" w:tentative="1">
      <w:start w:val="1"/>
      <w:numFmt w:val="lowerLetter"/>
      <w:lvlText w:val="%5."/>
      <w:lvlJc w:val="left"/>
      <w:pPr>
        <w:ind w:left="3600" w:hanging="360"/>
      </w:pPr>
    </w:lvl>
    <w:lvl w:ilvl="5" w:tplc="03BE11EC" w:tentative="1">
      <w:start w:val="1"/>
      <w:numFmt w:val="lowerRoman"/>
      <w:lvlText w:val="%6."/>
      <w:lvlJc w:val="right"/>
      <w:pPr>
        <w:ind w:left="4320" w:hanging="180"/>
      </w:pPr>
    </w:lvl>
    <w:lvl w:ilvl="6" w:tplc="DC62327C" w:tentative="1">
      <w:start w:val="1"/>
      <w:numFmt w:val="decimal"/>
      <w:lvlText w:val="%7."/>
      <w:lvlJc w:val="left"/>
      <w:pPr>
        <w:ind w:left="5040" w:hanging="360"/>
      </w:pPr>
    </w:lvl>
    <w:lvl w:ilvl="7" w:tplc="283E4030" w:tentative="1">
      <w:start w:val="1"/>
      <w:numFmt w:val="lowerLetter"/>
      <w:lvlText w:val="%8."/>
      <w:lvlJc w:val="left"/>
      <w:pPr>
        <w:ind w:left="5760" w:hanging="360"/>
      </w:pPr>
    </w:lvl>
    <w:lvl w:ilvl="8" w:tplc="D5D6026C" w:tentative="1">
      <w:start w:val="1"/>
      <w:numFmt w:val="lowerRoman"/>
      <w:lvlText w:val="%9."/>
      <w:lvlJc w:val="right"/>
      <w:pPr>
        <w:ind w:left="6480" w:hanging="180"/>
      </w:pPr>
    </w:lvl>
  </w:abstractNum>
  <w:abstractNum w:abstractNumId="47" w15:restartNumberingAfterBreak="0">
    <w:nsid w:val="6C7B7EC4"/>
    <w:multiLevelType w:val="hybridMultilevel"/>
    <w:tmpl w:val="18C6D5F0"/>
    <w:lvl w:ilvl="0" w:tplc="E8EEAD90">
      <w:start w:val="1"/>
      <w:numFmt w:val="lowerLetter"/>
      <w:lvlText w:val="%1)"/>
      <w:lvlJc w:val="left"/>
      <w:pPr>
        <w:ind w:left="2384" w:hanging="360"/>
      </w:pPr>
    </w:lvl>
    <w:lvl w:ilvl="1" w:tplc="E7564B8E" w:tentative="1">
      <w:start w:val="1"/>
      <w:numFmt w:val="lowerLetter"/>
      <w:lvlText w:val="%2."/>
      <w:lvlJc w:val="left"/>
      <w:pPr>
        <w:ind w:left="3104" w:hanging="360"/>
      </w:pPr>
    </w:lvl>
    <w:lvl w:ilvl="2" w:tplc="F2F89C46" w:tentative="1">
      <w:start w:val="1"/>
      <w:numFmt w:val="lowerRoman"/>
      <w:lvlText w:val="%3."/>
      <w:lvlJc w:val="right"/>
      <w:pPr>
        <w:ind w:left="3824" w:hanging="180"/>
      </w:pPr>
    </w:lvl>
    <w:lvl w:ilvl="3" w:tplc="D682CF9C" w:tentative="1">
      <w:start w:val="1"/>
      <w:numFmt w:val="decimal"/>
      <w:lvlText w:val="%4."/>
      <w:lvlJc w:val="left"/>
      <w:pPr>
        <w:ind w:left="4544" w:hanging="360"/>
      </w:pPr>
    </w:lvl>
    <w:lvl w:ilvl="4" w:tplc="511E4A78" w:tentative="1">
      <w:start w:val="1"/>
      <w:numFmt w:val="lowerLetter"/>
      <w:lvlText w:val="%5."/>
      <w:lvlJc w:val="left"/>
      <w:pPr>
        <w:ind w:left="5264" w:hanging="360"/>
      </w:pPr>
    </w:lvl>
    <w:lvl w:ilvl="5" w:tplc="3EA0E582" w:tentative="1">
      <w:start w:val="1"/>
      <w:numFmt w:val="lowerRoman"/>
      <w:lvlText w:val="%6."/>
      <w:lvlJc w:val="right"/>
      <w:pPr>
        <w:ind w:left="5984" w:hanging="180"/>
      </w:pPr>
    </w:lvl>
    <w:lvl w:ilvl="6" w:tplc="2B967EDC" w:tentative="1">
      <w:start w:val="1"/>
      <w:numFmt w:val="decimal"/>
      <w:lvlText w:val="%7."/>
      <w:lvlJc w:val="left"/>
      <w:pPr>
        <w:ind w:left="6704" w:hanging="360"/>
      </w:pPr>
    </w:lvl>
    <w:lvl w:ilvl="7" w:tplc="5ECAE98C" w:tentative="1">
      <w:start w:val="1"/>
      <w:numFmt w:val="lowerLetter"/>
      <w:lvlText w:val="%8."/>
      <w:lvlJc w:val="left"/>
      <w:pPr>
        <w:ind w:left="7424" w:hanging="360"/>
      </w:pPr>
    </w:lvl>
    <w:lvl w:ilvl="8" w:tplc="2F508162" w:tentative="1">
      <w:start w:val="1"/>
      <w:numFmt w:val="lowerRoman"/>
      <w:lvlText w:val="%9."/>
      <w:lvlJc w:val="right"/>
      <w:pPr>
        <w:ind w:left="8144" w:hanging="180"/>
      </w:pPr>
    </w:lvl>
  </w:abstractNum>
  <w:abstractNum w:abstractNumId="48" w15:restartNumberingAfterBreak="0">
    <w:nsid w:val="6D621892"/>
    <w:multiLevelType w:val="hybridMultilevel"/>
    <w:tmpl w:val="8534A0C6"/>
    <w:lvl w:ilvl="0" w:tplc="06E28462">
      <w:start w:val="1"/>
      <w:numFmt w:val="lowerLetter"/>
      <w:lvlText w:val="%1)"/>
      <w:lvlJc w:val="left"/>
      <w:pPr>
        <w:ind w:left="855" w:hanging="495"/>
      </w:pPr>
      <w:rPr>
        <w:rFonts w:hint="default"/>
      </w:rPr>
    </w:lvl>
    <w:lvl w:ilvl="1" w:tplc="0E808F38" w:tentative="1">
      <w:start w:val="1"/>
      <w:numFmt w:val="lowerLetter"/>
      <w:lvlText w:val="%2."/>
      <w:lvlJc w:val="left"/>
      <w:pPr>
        <w:ind w:left="1440" w:hanging="360"/>
      </w:pPr>
    </w:lvl>
    <w:lvl w:ilvl="2" w:tplc="ED289ECE" w:tentative="1">
      <w:start w:val="1"/>
      <w:numFmt w:val="lowerRoman"/>
      <w:lvlText w:val="%3."/>
      <w:lvlJc w:val="right"/>
      <w:pPr>
        <w:ind w:left="2160" w:hanging="180"/>
      </w:pPr>
    </w:lvl>
    <w:lvl w:ilvl="3" w:tplc="B3F2F344" w:tentative="1">
      <w:start w:val="1"/>
      <w:numFmt w:val="decimal"/>
      <w:lvlText w:val="%4."/>
      <w:lvlJc w:val="left"/>
      <w:pPr>
        <w:ind w:left="2880" w:hanging="360"/>
      </w:pPr>
    </w:lvl>
    <w:lvl w:ilvl="4" w:tplc="0A3C1F04" w:tentative="1">
      <w:start w:val="1"/>
      <w:numFmt w:val="lowerLetter"/>
      <w:lvlText w:val="%5."/>
      <w:lvlJc w:val="left"/>
      <w:pPr>
        <w:ind w:left="3600" w:hanging="360"/>
      </w:pPr>
    </w:lvl>
    <w:lvl w:ilvl="5" w:tplc="234202B4" w:tentative="1">
      <w:start w:val="1"/>
      <w:numFmt w:val="lowerRoman"/>
      <w:lvlText w:val="%6."/>
      <w:lvlJc w:val="right"/>
      <w:pPr>
        <w:ind w:left="4320" w:hanging="180"/>
      </w:pPr>
    </w:lvl>
    <w:lvl w:ilvl="6" w:tplc="31E0A4C2" w:tentative="1">
      <w:start w:val="1"/>
      <w:numFmt w:val="decimal"/>
      <w:lvlText w:val="%7."/>
      <w:lvlJc w:val="left"/>
      <w:pPr>
        <w:ind w:left="5040" w:hanging="360"/>
      </w:pPr>
    </w:lvl>
    <w:lvl w:ilvl="7" w:tplc="3E62B722" w:tentative="1">
      <w:start w:val="1"/>
      <w:numFmt w:val="lowerLetter"/>
      <w:lvlText w:val="%8."/>
      <w:lvlJc w:val="left"/>
      <w:pPr>
        <w:ind w:left="5760" w:hanging="360"/>
      </w:pPr>
    </w:lvl>
    <w:lvl w:ilvl="8" w:tplc="4592850A" w:tentative="1">
      <w:start w:val="1"/>
      <w:numFmt w:val="lowerRoman"/>
      <w:lvlText w:val="%9."/>
      <w:lvlJc w:val="right"/>
      <w:pPr>
        <w:ind w:left="6480" w:hanging="180"/>
      </w:pPr>
    </w:lvl>
  </w:abstractNum>
  <w:abstractNum w:abstractNumId="49" w15:restartNumberingAfterBreak="0">
    <w:nsid w:val="6DEB23AF"/>
    <w:multiLevelType w:val="hybridMultilevel"/>
    <w:tmpl w:val="3D4875BE"/>
    <w:lvl w:ilvl="0" w:tplc="4D123762">
      <w:start w:val="1"/>
      <w:numFmt w:val="decimal"/>
      <w:lvlText w:val="%1)"/>
      <w:lvlJc w:val="left"/>
      <w:pPr>
        <w:ind w:left="2024" w:hanging="360"/>
      </w:pPr>
    </w:lvl>
    <w:lvl w:ilvl="1" w:tplc="FD1E1E80">
      <w:start w:val="1"/>
      <w:numFmt w:val="lowerLetter"/>
      <w:lvlText w:val="%2)"/>
      <w:lvlJc w:val="left"/>
      <w:pPr>
        <w:ind w:left="2744" w:hanging="360"/>
      </w:pPr>
    </w:lvl>
    <w:lvl w:ilvl="2" w:tplc="697409D0">
      <w:start w:val="1"/>
      <w:numFmt w:val="lowerRoman"/>
      <w:lvlText w:val="%3."/>
      <w:lvlJc w:val="right"/>
      <w:pPr>
        <w:ind w:left="3464" w:hanging="180"/>
      </w:pPr>
    </w:lvl>
    <w:lvl w:ilvl="3" w:tplc="DB32A8FC" w:tentative="1">
      <w:start w:val="1"/>
      <w:numFmt w:val="decimal"/>
      <w:lvlText w:val="%4."/>
      <w:lvlJc w:val="left"/>
      <w:pPr>
        <w:ind w:left="4184" w:hanging="360"/>
      </w:pPr>
    </w:lvl>
    <w:lvl w:ilvl="4" w:tplc="602AB9D2" w:tentative="1">
      <w:start w:val="1"/>
      <w:numFmt w:val="lowerLetter"/>
      <w:lvlText w:val="%5."/>
      <w:lvlJc w:val="left"/>
      <w:pPr>
        <w:ind w:left="4904" w:hanging="360"/>
      </w:pPr>
    </w:lvl>
    <w:lvl w:ilvl="5" w:tplc="58E017B2" w:tentative="1">
      <w:start w:val="1"/>
      <w:numFmt w:val="lowerRoman"/>
      <w:lvlText w:val="%6."/>
      <w:lvlJc w:val="right"/>
      <w:pPr>
        <w:ind w:left="5624" w:hanging="180"/>
      </w:pPr>
    </w:lvl>
    <w:lvl w:ilvl="6" w:tplc="7FCC166C" w:tentative="1">
      <w:start w:val="1"/>
      <w:numFmt w:val="decimal"/>
      <w:lvlText w:val="%7."/>
      <w:lvlJc w:val="left"/>
      <w:pPr>
        <w:ind w:left="6344" w:hanging="360"/>
      </w:pPr>
    </w:lvl>
    <w:lvl w:ilvl="7" w:tplc="B238B63A" w:tentative="1">
      <w:start w:val="1"/>
      <w:numFmt w:val="lowerLetter"/>
      <w:lvlText w:val="%8."/>
      <w:lvlJc w:val="left"/>
      <w:pPr>
        <w:ind w:left="7064" w:hanging="360"/>
      </w:pPr>
    </w:lvl>
    <w:lvl w:ilvl="8" w:tplc="4C688D70" w:tentative="1">
      <w:start w:val="1"/>
      <w:numFmt w:val="lowerRoman"/>
      <w:lvlText w:val="%9."/>
      <w:lvlJc w:val="right"/>
      <w:pPr>
        <w:ind w:left="7784" w:hanging="180"/>
      </w:pPr>
    </w:lvl>
  </w:abstractNum>
  <w:abstractNum w:abstractNumId="50" w15:restartNumberingAfterBreak="0">
    <w:nsid w:val="6EF27B97"/>
    <w:multiLevelType w:val="hybridMultilevel"/>
    <w:tmpl w:val="3B0A3B34"/>
    <w:lvl w:ilvl="0" w:tplc="2B3ADE24">
      <w:start w:val="1"/>
      <w:numFmt w:val="decimal"/>
      <w:lvlText w:val="%1)"/>
      <w:lvlJc w:val="left"/>
      <w:pPr>
        <w:ind w:left="360" w:hanging="360"/>
      </w:pPr>
    </w:lvl>
    <w:lvl w:ilvl="1" w:tplc="CB46DFC6">
      <w:start w:val="1"/>
      <w:numFmt w:val="lowerLetter"/>
      <w:lvlText w:val="%2."/>
      <w:lvlJc w:val="left"/>
      <w:pPr>
        <w:ind w:left="1080" w:hanging="360"/>
      </w:pPr>
    </w:lvl>
    <w:lvl w:ilvl="2" w:tplc="420A0A1C">
      <w:start w:val="1"/>
      <w:numFmt w:val="lowerRoman"/>
      <w:lvlText w:val="%3."/>
      <w:lvlJc w:val="right"/>
      <w:pPr>
        <w:ind w:left="1800" w:hanging="180"/>
      </w:pPr>
    </w:lvl>
    <w:lvl w:ilvl="3" w:tplc="2F24D234" w:tentative="1">
      <w:start w:val="1"/>
      <w:numFmt w:val="decimal"/>
      <w:lvlText w:val="%4."/>
      <w:lvlJc w:val="left"/>
      <w:pPr>
        <w:ind w:left="2520" w:hanging="360"/>
      </w:pPr>
    </w:lvl>
    <w:lvl w:ilvl="4" w:tplc="BAA60B1C" w:tentative="1">
      <w:start w:val="1"/>
      <w:numFmt w:val="lowerLetter"/>
      <w:lvlText w:val="%5."/>
      <w:lvlJc w:val="left"/>
      <w:pPr>
        <w:ind w:left="3240" w:hanging="360"/>
      </w:pPr>
    </w:lvl>
    <w:lvl w:ilvl="5" w:tplc="A7E479F8" w:tentative="1">
      <w:start w:val="1"/>
      <w:numFmt w:val="lowerRoman"/>
      <w:lvlText w:val="%6."/>
      <w:lvlJc w:val="right"/>
      <w:pPr>
        <w:ind w:left="3960" w:hanging="180"/>
      </w:pPr>
    </w:lvl>
    <w:lvl w:ilvl="6" w:tplc="7FC8B27A" w:tentative="1">
      <w:start w:val="1"/>
      <w:numFmt w:val="decimal"/>
      <w:lvlText w:val="%7."/>
      <w:lvlJc w:val="left"/>
      <w:pPr>
        <w:ind w:left="4680" w:hanging="360"/>
      </w:pPr>
    </w:lvl>
    <w:lvl w:ilvl="7" w:tplc="6E5A0636" w:tentative="1">
      <w:start w:val="1"/>
      <w:numFmt w:val="lowerLetter"/>
      <w:lvlText w:val="%8."/>
      <w:lvlJc w:val="left"/>
      <w:pPr>
        <w:ind w:left="5400" w:hanging="360"/>
      </w:pPr>
    </w:lvl>
    <w:lvl w:ilvl="8" w:tplc="B56ED9BE" w:tentative="1">
      <w:start w:val="1"/>
      <w:numFmt w:val="lowerRoman"/>
      <w:lvlText w:val="%9."/>
      <w:lvlJc w:val="right"/>
      <w:pPr>
        <w:ind w:left="6120" w:hanging="180"/>
      </w:pPr>
    </w:lvl>
  </w:abstractNum>
  <w:abstractNum w:abstractNumId="51" w15:restartNumberingAfterBreak="0">
    <w:nsid w:val="73706FD4"/>
    <w:multiLevelType w:val="hybridMultilevel"/>
    <w:tmpl w:val="C6B80E16"/>
    <w:lvl w:ilvl="0" w:tplc="B2CA6E86">
      <w:start w:val="1"/>
      <w:numFmt w:val="lowerLetter"/>
      <w:lvlText w:val="%1)"/>
      <w:lvlJc w:val="left"/>
      <w:pPr>
        <w:ind w:left="227" w:hanging="227"/>
      </w:pPr>
      <w:rPr>
        <w:rFonts w:hint="default"/>
      </w:rPr>
    </w:lvl>
    <w:lvl w:ilvl="1" w:tplc="89E49068" w:tentative="1">
      <w:start w:val="1"/>
      <w:numFmt w:val="bullet"/>
      <w:lvlText w:val="o"/>
      <w:lvlJc w:val="left"/>
      <w:pPr>
        <w:ind w:left="1080" w:hanging="360"/>
      </w:pPr>
      <w:rPr>
        <w:rFonts w:ascii="Courier New" w:hAnsi="Courier New" w:cs="Courier New" w:hint="default"/>
      </w:rPr>
    </w:lvl>
    <w:lvl w:ilvl="2" w:tplc="53C2D0AC" w:tentative="1">
      <w:start w:val="1"/>
      <w:numFmt w:val="bullet"/>
      <w:lvlText w:val=""/>
      <w:lvlJc w:val="left"/>
      <w:pPr>
        <w:ind w:left="1800" w:hanging="360"/>
      </w:pPr>
      <w:rPr>
        <w:rFonts w:ascii="Wingdings" w:hAnsi="Wingdings" w:hint="default"/>
      </w:rPr>
    </w:lvl>
    <w:lvl w:ilvl="3" w:tplc="EB56C9C6" w:tentative="1">
      <w:start w:val="1"/>
      <w:numFmt w:val="bullet"/>
      <w:lvlText w:val=""/>
      <w:lvlJc w:val="left"/>
      <w:pPr>
        <w:ind w:left="2520" w:hanging="360"/>
      </w:pPr>
      <w:rPr>
        <w:rFonts w:ascii="Symbol" w:hAnsi="Symbol" w:hint="default"/>
      </w:rPr>
    </w:lvl>
    <w:lvl w:ilvl="4" w:tplc="6FF43EDC" w:tentative="1">
      <w:start w:val="1"/>
      <w:numFmt w:val="bullet"/>
      <w:lvlText w:val="o"/>
      <w:lvlJc w:val="left"/>
      <w:pPr>
        <w:ind w:left="3240" w:hanging="360"/>
      </w:pPr>
      <w:rPr>
        <w:rFonts w:ascii="Courier New" w:hAnsi="Courier New" w:cs="Courier New" w:hint="default"/>
      </w:rPr>
    </w:lvl>
    <w:lvl w:ilvl="5" w:tplc="D924F284" w:tentative="1">
      <w:start w:val="1"/>
      <w:numFmt w:val="bullet"/>
      <w:lvlText w:val=""/>
      <w:lvlJc w:val="left"/>
      <w:pPr>
        <w:ind w:left="3960" w:hanging="360"/>
      </w:pPr>
      <w:rPr>
        <w:rFonts w:ascii="Wingdings" w:hAnsi="Wingdings" w:hint="default"/>
      </w:rPr>
    </w:lvl>
    <w:lvl w:ilvl="6" w:tplc="6C8CA4C4" w:tentative="1">
      <w:start w:val="1"/>
      <w:numFmt w:val="bullet"/>
      <w:lvlText w:val=""/>
      <w:lvlJc w:val="left"/>
      <w:pPr>
        <w:ind w:left="4680" w:hanging="360"/>
      </w:pPr>
      <w:rPr>
        <w:rFonts w:ascii="Symbol" w:hAnsi="Symbol" w:hint="default"/>
      </w:rPr>
    </w:lvl>
    <w:lvl w:ilvl="7" w:tplc="859AFB16" w:tentative="1">
      <w:start w:val="1"/>
      <w:numFmt w:val="bullet"/>
      <w:lvlText w:val="o"/>
      <w:lvlJc w:val="left"/>
      <w:pPr>
        <w:ind w:left="5400" w:hanging="360"/>
      </w:pPr>
      <w:rPr>
        <w:rFonts w:ascii="Courier New" w:hAnsi="Courier New" w:cs="Courier New" w:hint="default"/>
      </w:rPr>
    </w:lvl>
    <w:lvl w:ilvl="8" w:tplc="311C4E06" w:tentative="1">
      <w:start w:val="1"/>
      <w:numFmt w:val="bullet"/>
      <w:lvlText w:val=""/>
      <w:lvlJc w:val="left"/>
      <w:pPr>
        <w:ind w:left="6120" w:hanging="360"/>
      </w:pPr>
      <w:rPr>
        <w:rFonts w:ascii="Wingdings" w:hAnsi="Wingdings" w:hint="default"/>
      </w:rPr>
    </w:lvl>
  </w:abstractNum>
  <w:abstractNum w:abstractNumId="52" w15:restartNumberingAfterBreak="0">
    <w:nsid w:val="75F17C33"/>
    <w:multiLevelType w:val="hybridMultilevel"/>
    <w:tmpl w:val="2CE22372"/>
    <w:lvl w:ilvl="0" w:tplc="67C43DB4">
      <w:start w:val="1"/>
      <w:numFmt w:val="decimal"/>
      <w:lvlText w:val="%1)"/>
      <w:lvlJc w:val="left"/>
      <w:pPr>
        <w:ind w:left="473" w:hanging="360"/>
      </w:pPr>
    </w:lvl>
    <w:lvl w:ilvl="1" w:tplc="777C6B4A">
      <w:start w:val="1"/>
      <w:numFmt w:val="decimal"/>
      <w:lvlText w:val="%2)"/>
      <w:lvlJc w:val="left"/>
      <w:pPr>
        <w:ind w:left="1193" w:hanging="360"/>
      </w:pPr>
      <w:rPr>
        <w:rFonts w:hint="default"/>
      </w:rPr>
    </w:lvl>
    <w:lvl w:ilvl="2" w:tplc="7408DA3C" w:tentative="1">
      <w:start w:val="1"/>
      <w:numFmt w:val="lowerRoman"/>
      <w:lvlText w:val="%3."/>
      <w:lvlJc w:val="right"/>
      <w:pPr>
        <w:ind w:left="1913" w:hanging="180"/>
      </w:pPr>
    </w:lvl>
    <w:lvl w:ilvl="3" w:tplc="BBF2EC74" w:tentative="1">
      <w:start w:val="1"/>
      <w:numFmt w:val="decimal"/>
      <w:lvlText w:val="%4."/>
      <w:lvlJc w:val="left"/>
      <w:pPr>
        <w:ind w:left="2633" w:hanging="360"/>
      </w:pPr>
    </w:lvl>
    <w:lvl w:ilvl="4" w:tplc="D44ACABC" w:tentative="1">
      <w:start w:val="1"/>
      <w:numFmt w:val="lowerLetter"/>
      <w:lvlText w:val="%5."/>
      <w:lvlJc w:val="left"/>
      <w:pPr>
        <w:ind w:left="3353" w:hanging="360"/>
      </w:pPr>
    </w:lvl>
    <w:lvl w:ilvl="5" w:tplc="32961210" w:tentative="1">
      <w:start w:val="1"/>
      <w:numFmt w:val="lowerRoman"/>
      <w:lvlText w:val="%6."/>
      <w:lvlJc w:val="right"/>
      <w:pPr>
        <w:ind w:left="4073" w:hanging="180"/>
      </w:pPr>
    </w:lvl>
    <w:lvl w:ilvl="6" w:tplc="76A03316" w:tentative="1">
      <w:start w:val="1"/>
      <w:numFmt w:val="decimal"/>
      <w:lvlText w:val="%7."/>
      <w:lvlJc w:val="left"/>
      <w:pPr>
        <w:ind w:left="4793" w:hanging="360"/>
      </w:pPr>
    </w:lvl>
    <w:lvl w:ilvl="7" w:tplc="27DC8CCA" w:tentative="1">
      <w:start w:val="1"/>
      <w:numFmt w:val="lowerLetter"/>
      <w:lvlText w:val="%8."/>
      <w:lvlJc w:val="left"/>
      <w:pPr>
        <w:ind w:left="5513" w:hanging="360"/>
      </w:pPr>
    </w:lvl>
    <w:lvl w:ilvl="8" w:tplc="AC28FE58" w:tentative="1">
      <w:start w:val="1"/>
      <w:numFmt w:val="lowerRoman"/>
      <w:lvlText w:val="%9."/>
      <w:lvlJc w:val="right"/>
      <w:pPr>
        <w:ind w:left="6233" w:hanging="180"/>
      </w:pPr>
    </w:lvl>
  </w:abstractNum>
  <w:abstractNum w:abstractNumId="53" w15:restartNumberingAfterBreak="0">
    <w:nsid w:val="771B240F"/>
    <w:multiLevelType w:val="hybridMultilevel"/>
    <w:tmpl w:val="B0F647E6"/>
    <w:lvl w:ilvl="0" w:tplc="1222E868">
      <w:start w:val="1"/>
      <w:numFmt w:val="lowerLetter"/>
      <w:lvlText w:val="%1)"/>
      <w:lvlJc w:val="left"/>
      <w:pPr>
        <w:ind w:left="720" w:hanging="360"/>
      </w:pPr>
      <w:rPr>
        <w:rFonts w:hint="default"/>
      </w:rPr>
    </w:lvl>
    <w:lvl w:ilvl="1" w:tplc="91BE996C" w:tentative="1">
      <w:start w:val="1"/>
      <w:numFmt w:val="lowerLetter"/>
      <w:lvlText w:val="%2."/>
      <w:lvlJc w:val="left"/>
      <w:pPr>
        <w:ind w:left="1440" w:hanging="360"/>
      </w:pPr>
    </w:lvl>
    <w:lvl w:ilvl="2" w:tplc="73283412" w:tentative="1">
      <w:start w:val="1"/>
      <w:numFmt w:val="lowerRoman"/>
      <w:lvlText w:val="%3."/>
      <w:lvlJc w:val="right"/>
      <w:pPr>
        <w:ind w:left="2160" w:hanging="180"/>
      </w:pPr>
    </w:lvl>
    <w:lvl w:ilvl="3" w:tplc="EF366D0C" w:tentative="1">
      <w:start w:val="1"/>
      <w:numFmt w:val="decimal"/>
      <w:lvlText w:val="%4."/>
      <w:lvlJc w:val="left"/>
      <w:pPr>
        <w:ind w:left="2880" w:hanging="360"/>
      </w:pPr>
    </w:lvl>
    <w:lvl w:ilvl="4" w:tplc="D458ABFC" w:tentative="1">
      <w:start w:val="1"/>
      <w:numFmt w:val="lowerLetter"/>
      <w:lvlText w:val="%5."/>
      <w:lvlJc w:val="left"/>
      <w:pPr>
        <w:ind w:left="3600" w:hanging="360"/>
      </w:pPr>
    </w:lvl>
    <w:lvl w:ilvl="5" w:tplc="717E72E0" w:tentative="1">
      <w:start w:val="1"/>
      <w:numFmt w:val="lowerRoman"/>
      <w:lvlText w:val="%6."/>
      <w:lvlJc w:val="right"/>
      <w:pPr>
        <w:ind w:left="4320" w:hanging="180"/>
      </w:pPr>
    </w:lvl>
    <w:lvl w:ilvl="6" w:tplc="5EB2395A" w:tentative="1">
      <w:start w:val="1"/>
      <w:numFmt w:val="decimal"/>
      <w:lvlText w:val="%7."/>
      <w:lvlJc w:val="left"/>
      <w:pPr>
        <w:ind w:left="5040" w:hanging="360"/>
      </w:pPr>
    </w:lvl>
    <w:lvl w:ilvl="7" w:tplc="B15CA24C" w:tentative="1">
      <w:start w:val="1"/>
      <w:numFmt w:val="lowerLetter"/>
      <w:lvlText w:val="%8."/>
      <w:lvlJc w:val="left"/>
      <w:pPr>
        <w:ind w:left="5760" w:hanging="360"/>
      </w:pPr>
    </w:lvl>
    <w:lvl w:ilvl="8" w:tplc="BD76E45C" w:tentative="1">
      <w:start w:val="1"/>
      <w:numFmt w:val="lowerRoman"/>
      <w:lvlText w:val="%9."/>
      <w:lvlJc w:val="right"/>
      <w:pPr>
        <w:ind w:left="6480" w:hanging="180"/>
      </w:pPr>
    </w:lvl>
  </w:abstractNum>
  <w:abstractNum w:abstractNumId="54" w15:restartNumberingAfterBreak="0">
    <w:nsid w:val="7A0C734F"/>
    <w:multiLevelType w:val="hybridMultilevel"/>
    <w:tmpl w:val="AEDA9440"/>
    <w:lvl w:ilvl="0" w:tplc="CAE685F6">
      <w:start w:val="1"/>
      <w:numFmt w:val="lowerLetter"/>
      <w:lvlText w:val="%1)"/>
      <w:lvlJc w:val="left"/>
      <w:pPr>
        <w:ind w:left="855" w:hanging="495"/>
      </w:pPr>
      <w:rPr>
        <w:rFonts w:hint="default"/>
      </w:rPr>
    </w:lvl>
    <w:lvl w:ilvl="1" w:tplc="AEB26156" w:tentative="1">
      <w:start w:val="1"/>
      <w:numFmt w:val="lowerLetter"/>
      <w:lvlText w:val="%2."/>
      <w:lvlJc w:val="left"/>
      <w:pPr>
        <w:ind w:left="1440" w:hanging="360"/>
      </w:pPr>
    </w:lvl>
    <w:lvl w:ilvl="2" w:tplc="8A08E57E" w:tentative="1">
      <w:start w:val="1"/>
      <w:numFmt w:val="lowerRoman"/>
      <w:lvlText w:val="%3."/>
      <w:lvlJc w:val="right"/>
      <w:pPr>
        <w:ind w:left="2160" w:hanging="180"/>
      </w:pPr>
    </w:lvl>
    <w:lvl w:ilvl="3" w:tplc="BD469756" w:tentative="1">
      <w:start w:val="1"/>
      <w:numFmt w:val="decimal"/>
      <w:lvlText w:val="%4."/>
      <w:lvlJc w:val="left"/>
      <w:pPr>
        <w:ind w:left="2880" w:hanging="360"/>
      </w:pPr>
    </w:lvl>
    <w:lvl w:ilvl="4" w:tplc="6C128C6A" w:tentative="1">
      <w:start w:val="1"/>
      <w:numFmt w:val="lowerLetter"/>
      <w:lvlText w:val="%5."/>
      <w:lvlJc w:val="left"/>
      <w:pPr>
        <w:ind w:left="3600" w:hanging="360"/>
      </w:pPr>
    </w:lvl>
    <w:lvl w:ilvl="5" w:tplc="43408040" w:tentative="1">
      <w:start w:val="1"/>
      <w:numFmt w:val="lowerRoman"/>
      <w:lvlText w:val="%6."/>
      <w:lvlJc w:val="right"/>
      <w:pPr>
        <w:ind w:left="4320" w:hanging="180"/>
      </w:pPr>
    </w:lvl>
    <w:lvl w:ilvl="6" w:tplc="9E06EED6" w:tentative="1">
      <w:start w:val="1"/>
      <w:numFmt w:val="decimal"/>
      <w:lvlText w:val="%7."/>
      <w:lvlJc w:val="left"/>
      <w:pPr>
        <w:ind w:left="5040" w:hanging="360"/>
      </w:pPr>
    </w:lvl>
    <w:lvl w:ilvl="7" w:tplc="3DD2ECCA" w:tentative="1">
      <w:start w:val="1"/>
      <w:numFmt w:val="lowerLetter"/>
      <w:lvlText w:val="%8."/>
      <w:lvlJc w:val="left"/>
      <w:pPr>
        <w:ind w:left="5760" w:hanging="360"/>
      </w:pPr>
    </w:lvl>
    <w:lvl w:ilvl="8" w:tplc="A8CC4816" w:tentative="1">
      <w:start w:val="1"/>
      <w:numFmt w:val="lowerRoman"/>
      <w:lvlText w:val="%9."/>
      <w:lvlJc w:val="right"/>
      <w:pPr>
        <w:ind w:left="6480" w:hanging="180"/>
      </w:pPr>
    </w:lvl>
  </w:abstractNum>
  <w:abstractNum w:abstractNumId="55" w15:restartNumberingAfterBreak="0">
    <w:nsid w:val="7ADB76B0"/>
    <w:multiLevelType w:val="hybridMultilevel"/>
    <w:tmpl w:val="0D9C8A5A"/>
    <w:lvl w:ilvl="0" w:tplc="9FFE6874">
      <w:start w:val="1"/>
      <w:numFmt w:val="decimal"/>
      <w:lvlText w:val="%1)"/>
      <w:lvlJc w:val="left"/>
      <w:pPr>
        <w:tabs>
          <w:tab w:val="num" w:pos="2381"/>
        </w:tabs>
        <w:ind w:left="2384" w:hanging="360"/>
      </w:pPr>
      <w:rPr>
        <w:rFonts w:hint="default"/>
      </w:rPr>
    </w:lvl>
    <w:lvl w:ilvl="1" w:tplc="BA68C52E" w:tentative="1">
      <w:start w:val="1"/>
      <w:numFmt w:val="lowerLetter"/>
      <w:lvlText w:val="%2."/>
      <w:lvlJc w:val="left"/>
      <w:pPr>
        <w:ind w:left="3104" w:hanging="360"/>
      </w:pPr>
    </w:lvl>
    <w:lvl w:ilvl="2" w:tplc="EB440EB6" w:tentative="1">
      <w:start w:val="1"/>
      <w:numFmt w:val="lowerRoman"/>
      <w:lvlText w:val="%3."/>
      <w:lvlJc w:val="right"/>
      <w:pPr>
        <w:ind w:left="3824" w:hanging="180"/>
      </w:pPr>
    </w:lvl>
    <w:lvl w:ilvl="3" w:tplc="B3E04102" w:tentative="1">
      <w:start w:val="1"/>
      <w:numFmt w:val="decimal"/>
      <w:lvlText w:val="%4."/>
      <w:lvlJc w:val="left"/>
      <w:pPr>
        <w:ind w:left="4544" w:hanging="360"/>
      </w:pPr>
    </w:lvl>
    <w:lvl w:ilvl="4" w:tplc="689812C6" w:tentative="1">
      <w:start w:val="1"/>
      <w:numFmt w:val="lowerLetter"/>
      <w:lvlText w:val="%5."/>
      <w:lvlJc w:val="left"/>
      <w:pPr>
        <w:ind w:left="5264" w:hanging="360"/>
      </w:pPr>
    </w:lvl>
    <w:lvl w:ilvl="5" w:tplc="7B62C4A4" w:tentative="1">
      <w:start w:val="1"/>
      <w:numFmt w:val="lowerRoman"/>
      <w:lvlText w:val="%6."/>
      <w:lvlJc w:val="right"/>
      <w:pPr>
        <w:ind w:left="5984" w:hanging="180"/>
      </w:pPr>
    </w:lvl>
    <w:lvl w:ilvl="6" w:tplc="46D6F9B8" w:tentative="1">
      <w:start w:val="1"/>
      <w:numFmt w:val="decimal"/>
      <w:lvlText w:val="%7."/>
      <w:lvlJc w:val="left"/>
      <w:pPr>
        <w:ind w:left="6704" w:hanging="360"/>
      </w:pPr>
    </w:lvl>
    <w:lvl w:ilvl="7" w:tplc="B9E61C5C" w:tentative="1">
      <w:start w:val="1"/>
      <w:numFmt w:val="lowerLetter"/>
      <w:lvlText w:val="%8."/>
      <w:lvlJc w:val="left"/>
      <w:pPr>
        <w:ind w:left="7424" w:hanging="360"/>
      </w:pPr>
    </w:lvl>
    <w:lvl w:ilvl="8" w:tplc="38D25BB8" w:tentative="1">
      <w:start w:val="1"/>
      <w:numFmt w:val="lowerRoman"/>
      <w:lvlText w:val="%9."/>
      <w:lvlJc w:val="right"/>
      <w:pPr>
        <w:ind w:left="8144" w:hanging="180"/>
      </w:pPr>
    </w:lvl>
  </w:abstractNum>
  <w:abstractNum w:abstractNumId="56" w15:restartNumberingAfterBreak="0">
    <w:nsid w:val="7C4656C4"/>
    <w:multiLevelType w:val="hybridMultilevel"/>
    <w:tmpl w:val="B65431F8"/>
    <w:lvl w:ilvl="0" w:tplc="85D019CC">
      <w:start w:val="1"/>
      <w:numFmt w:val="lowerLetter"/>
      <w:lvlText w:val="%1)"/>
      <w:lvlJc w:val="left"/>
      <w:pPr>
        <w:ind w:left="720" w:hanging="360"/>
      </w:pPr>
      <w:rPr>
        <w:rFonts w:hint="default"/>
      </w:rPr>
    </w:lvl>
    <w:lvl w:ilvl="1" w:tplc="19E0F9EE" w:tentative="1">
      <w:start w:val="1"/>
      <w:numFmt w:val="lowerLetter"/>
      <w:lvlText w:val="%2."/>
      <w:lvlJc w:val="left"/>
      <w:pPr>
        <w:ind w:left="1440" w:hanging="360"/>
      </w:pPr>
    </w:lvl>
    <w:lvl w:ilvl="2" w:tplc="B3461A9C" w:tentative="1">
      <w:start w:val="1"/>
      <w:numFmt w:val="lowerRoman"/>
      <w:lvlText w:val="%3."/>
      <w:lvlJc w:val="right"/>
      <w:pPr>
        <w:ind w:left="2160" w:hanging="180"/>
      </w:pPr>
    </w:lvl>
    <w:lvl w:ilvl="3" w:tplc="301AD37A" w:tentative="1">
      <w:start w:val="1"/>
      <w:numFmt w:val="decimal"/>
      <w:lvlText w:val="%4."/>
      <w:lvlJc w:val="left"/>
      <w:pPr>
        <w:ind w:left="2880" w:hanging="360"/>
      </w:pPr>
    </w:lvl>
    <w:lvl w:ilvl="4" w:tplc="955EC212" w:tentative="1">
      <w:start w:val="1"/>
      <w:numFmt w:val="lowerLetter"/>
      <w:lvlText w:val="%5."/>
      <w:lvlJc w:val="left"/>
      <w:pPr>
        <w:ind w:left="3600" w:hanging="360"/>
      </w:pPr>
    </w:lvl>
    <w:lvl w:ilvl="5" w:tplc="9F76FD62" w:tentative="1">
      <w:start w:val="1"/>
      <w:numFmt w:val="lowerRoman"/>
      <w:lvlText w:val="%6."/>
      <w:lvlJc w:val="right"/>
      <w:pPr>
        <w:ind w:left="4320" w:hanging="180"/>
      </w:pPr>
    </w:lvl>
    <w:lvl w:ilvl="6" w:tplc="3D6486DA" w:tentative="1">
      <w:start w:val="1"/>
      <w:numFmt w:val="decimal"/>
      <w:lvlText w:val="%7."/>
      <w:lvlJc w:val="left"/>
      <w:pPr>
        <w:ind w:left="5040" w:hanging="360"/>
      </w:pPr>
    </w:lvl>
    <w:lvl w:ilvl="7" w:tplc="E466A8CC" w:tentative="1">
      <w:start w:val="1"/>
      <w:numFmt w:val="lowerLetter"/>
      <w:lvlText w:val="%8."/>
      <w:lvlJc w:val="left"/>
      <w:pPr>
        <w:ind w:left="5760" w:hanging="360"/>
      </w:pPr>
    </w:lvl>
    <w:lvl w:ilvl="8" w:tplc="46AEF78C" w:tentative="1">
      <w:start w:val="1"/>
      <w:numFmt w:val="lowerRoman"/>
      <w:lvlText w:val="%9."/>
      <w:lvlJc w:val="right"/>
      <w:pPr>
        <w:ind w:left="6480" w:hanging="180"/>
      </w:pPr>
    </w:lvl>
  </w:abstractNum>
  <w:abstractNum w:abstractNumId="57" w15:restartNumberingAfterBreak="0">
    <w:nsid w:val="7F263A62"/>
    <w:multiLevelType w:val="multilevel"/>
    <w:tmpl w:val="12D83EAA"/>
    <w:styleLink w:val="Luettelomerkit"/>
    <w:lvl w:ilvl="0">
      <w:start w:val="1"/>
      <w:numFmt w:val="bullet"/>
      <w:pStyle w:val="ListBullet"/>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Verdana" w:hAnsi="Verdana"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Verdana" w:hAnsi="Verdana"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Verdana" w:hAnsi="Verdana"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Verdana" w:hAnsi="Verdana" w:hint="default"/>
        <w:color w:val="auto"/>
      </w:rPr>
    </w:lvl>
  </w:abstractNum>
  <w:abstractNum w:abstractNumId="58" w15:restartNumberingAfterBreak="0">
    <w:nsid w:val="7FA418A4"/>
    <w:multiLevelType w:val="hybridMultilevel"/>
    <w:tmpl w:val="938AAE06"/>
    <w:lvl w:ilvl="0" w:tplc="0688E966">
      <w:start w:val="1"/>
      <w:numFmt w:val="decimal"/>
      <w:lvlText w:val="%1)"/>
      <w:lvlJc w:val="left"/>
      <w:pPr>
        <w:ind w:left="720" w:hanging="360"/>
      </w:pPr>
      <w:rPr>
        <w:rFonts w:hint="default"/>
      </w:rPr>
    </w:lvl>
    <w:lvl w:ilvl="1" w:tplc="9A54304E" w:tentative="1">
      <w:start w:val="1"/>
      <w:numFmt w:val="lowerLetter"/>
      <w:lvlText w:val="%2."/>
      <w:lvlJc w:val="left"/>
      <w:pPr>
        <w:ind w:left="1440" w:hanging="360"/>
      </w:pPr>
    </w:lvl>
    <w:lvl w:ilvl="2" w:tplc="AC00FF22" w:tentative="1">
      <w:start w:val="1"/>
      <w:numFmt w:val="lowerRoman"/>
      <w:lvlText w:val="%3."/>
      <w:lvlJc w:val="right"/>
      <w:pPr>
        <w:ind w:left="2160" w:hanging="180"/>
      </w:pPr>
    </w:lvl>
    <w:lvl w:ilvl="3" w:tplc="5D2E13D0" w:tentative="1">
      <w:start w:val="1"/>
      <w:numFmt w:val="decimal"/>
      <w:lvlText w:val="%4."/>
      <w:lvlJc w:val="left"/>
      <w:pPr>
        <w:ind w:left="2880" w:hanging="360"/>
      </w:pPr>
    </w:lvl>
    <w:lvl w:ilvl="4" w:tplc="54D4E4AE" w:tentative="1">
      <w:start w:val="1"/>
      <w:numFmt w:val="lowerLetter"/>
      <w:lvlText w:val="%5."/>
      <w:lvlJc w:val="left"/>
      <w:pPr>
        <w:ind w:left="3600" w:hanging="360"/>
      </w:pPr>
    </w:lvl>
    <w:lvl w:ilvl="5" w:tplc="700AB742" w:tentative="1">
      <w:start w:val="1"/>
      <w:numFmt w:val="lowerRoman"/>
      <w:lvlText w:val="%6."/>
      <w:lvlJc w:val="right"/>
      <w:pPr>
        <w:ind w:left="4320" w:hanging="180"/>
      </w:pPr>
    </w:lvl>
    <w:lvl w:ilvl="6" w:tplc="E8A8F5A8" w:tentative="1">
      <w:start w:val="1"/>
      <w:numFmt w:val="decimal"/>
      <w:lvlText w:val="%7."/>
      <w:lvlJc w:val="left"/>
      <w:pPr>
        <w:ind w:left="5040" w:hanging="360"/>
      </w:pPr>
    </w:lvl>
    <w:lvl w:ilvl="7" w:tplc="F3140C74" w:tentative="1">
      <w:start w:val="1"/>
      <w:numFmt w:val="lowerLetter"/>
      <w:lvlText w:val="%8."/>
      <w:lvlJc w:val="left"/>
      <w:pPr>
        <w:ind w:left="5760" w:hanging="360"/>
      </w:pPr>
    </w:lvl>
    <w:lvl w:ilvl="8" w:tplc="FACC1B66" w:tentative="1">
      <w:start w:val="1"/>
      <w:numFmt w:val="lowerRoman"/>
      <w:lvlText w:val="%9."/>
      <w:lvlJc w:val="right"/>
      <w:pPr>
        <w:ind w:left="6480" w:hanging="180"/>
      </w:pPr>
    </w:lvl>
  </w:abstractNum>
  <w:abstractNum w:abstractNumId="59" w15:restartNumberingAfterBreak="0">
    <w:nsid w:val="7FF530BF"/>
    <w:multiLevelType w:val="hybridMultilevel"/>
    <w:tmpl w:val="83B05D08"/>
    <w:lvl w:ilvl="0" w:tplc="30CA27BA">
      <w:start w:val="1"/>
      <w:numFmt w:val="lowerLetter"/>
      <w:lvlText w:val="%1)"/>
      <w:lvlJc w:val="left"/>
      <w:pPr>
        <w:ind w:left="473" w:hanging="360"/>
      </w:pPr>
      <w:rPr>
        <w:rFonts w:hint="default"/>
      </w:rPr>
    </w:lvl>
    <w:lvl w:ilvl="1" w:tplc="944EE0A2">
      <w:start w:val="1"/>
      <w:numFmt w:val="lowerLetter"/>
      <w:lvlText w:val="%2."/>
      <w:lvlJc w:val="left"/>
      <w:pPr>
        <w:ind w:left="1193" w:hanging="360"/>
      </w:pPr>
    </w:lvl>
    <w:lvl w:ilvl="2" w:tplc="6BEE0F80" w:tentative="1">
      <w:start w:val="1"/>
      <w:numFmt w:val="lowerRoman"/>
      <w:lvlText w:val="%3."/>
      <w:lvlJc w:val="right"/>
      <w:pPr>
        <w:ind w:left="1913" w:hanging="180"/>
      </w:pPr>
    </w:lvl>
    <w:lvl w:ilvl="3" w:tplc="F4561060" w:tentative="1">
      <w:start w:val="1"/>
      <w:numFmt w:val="decimal"/>
      <w:lvlText w:val="%4."/>
      <w:lvlJc w:val="left"/>
      <w:pPr>
        <w:ind w:left="2633" w:hanging="360"/>
      </w:pPr>
    </w:lvl>
    <w:lvl w:ilvl="4" w:tplc="9B8CC0F4" w:tentative="1">
      <w:start w:val="1"/>
      <w:numFmt w:val="lowerLetter"/>
      <w:lvlText w:val="%5."/>
      <w:lvlJc w:val="left"/>
      <w:pPr>
        <w:ind w:left="3353" w:hanging="360"/>
      </w:pPr>
    </w:lvl>
    <w:lvl w:ilvl="5" w:tplc="FC587B2E" w:tentative="1">
      <w:start w:val="1"/>
      <w:numFmt w:val="lowerRoman"/>
      <w:lvlText w:val="%6."/>
      <w:lvlJc w:val="right"/>
      <w:pPr>
        <w:ind w:left="4073" w:hanging="180"/>
      </w:pPr>
    </w:lvl>
    <w:lvl w:ilvl="6" w:tplc="F9722FAE" w:tentative="1">
      <w:start w:val="1"/>
      <w:numFmt w:val="decimal"/>
      <w:lvlText w:val="%7."/>
      <w:lvlJc w:val="left"/>
      <w:pPr>
        <w:ind w:left="4793" w:hanging="360"/>
      </w:pPr>
    </w:lvl>
    <w:lvl w:ilvl="7" w:tplc="9372F0B6" w:tentative="1">
      <w:start w:val="1"/>
      <w:numFmt w:val="lowerLetter"/>
      <w:lvlText w:val="%8."/>
      <w:lvlJc w:val="left"/>
      <w:pPr>
        <w:ind w:left="5513" w:hanging="360"/>
      </w:pPr>
    </w:lvl>
    <w:lvl w:ilvl="8" w:tplc="14EAC368" w:tentative="1">
      <w:start w:val="1"/>
      <w:numFmt w:val="lowerRoman"/>
      <w:lvlText w:val="%9."/>
      <w:lvlJc w:val="right"/>
      <w:pPr>
        <w:ind w:left="6233" w:hanging="180"/>
      </w:pPr>
    </w:lvl>
  </w:abstractNum>
  <w:num w:numId="1">
    <w:abstractNumId w:val="34"/>
  </w:num>
  <w:num w:numId="2">
    <w:abstractNumId w:val="57"/>
  </w:num>
  <w:num w:numId="3">
    <w:abstractNumId w:val="16"/>
    <w:lvlOverride w:ilvl="0">
      <w:lvl w:ilvl="0">
        <w:start w:val="1"/>
        <w:numFmt w:val="decimal"/>
        <w:pStyle w:val="Heading1"/>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4">
    <w:abstractNumId w:val="29"/>
  </w:num>
  <w:num w:numId="5">
    <w:abstractNumId w:val="35"/>
  </w:num>
  <w:num w:numId="6">
    <w:abstractNumId w:val="4"/>
  </w:num>
  <w:num w:numId="7">
    <w:abstractNumId w:val="23"/>
  </w:num>
  <w:num w:numId="8">
    <w:abstractNumId w:val="8"/>
  </w:num>
  <w:num w:numId="9">
    <w:abstractNumId w:val="50"/>
  </w:num>
  <w:num w:numId="10">
    <w:abstractNumId w:val="19"/>
  </w:num>
  <w:num w:numId="11">
    <w:abstractNumId w:val="0"/>
  </w:num>
  <w:num w:numId="12">
    <w:abstractNumId w:val="55"/>
  </w:num>
  <w:num w:numId="13">
    <w:abstractNumId w:val="47"/>
  </w:num>
  <w:num w:numId="14">
    <w:abstractNumId w:val="26"/>
  </w:num>
  <w:num w:numId="15">
    <w:abstractNumId w:val="42"/>
  </w:num>
  <w:num w:numId="16">
    <w:abstractNumId w:val="39"/>
  </w:num>
  <w:num w:numId="17">
    <w:abstractNumId w:val="49"/>
  </w:num>
  <w:num w:numId="18">
    <w:abstractNumId w:val="44"/>
  </w:num>
  <w:num w:numId="19">
    <w:abstractNumId w:val="43"/>
  </w:num>
  <w:num w:numId="20">
    <w:abstractNumId w:val="36"/>
  </w:num>
  <w:num w:numId="21">
    <w:abstractNumId w:val="16"/>
  </w:num>
  <w:num w:numId="22">
    <w:abstractNumId w:val="1"/>
  </w:num>
  <w:num w:numId="23">
    <w:abstractNumId w:val="24"/>
  </w:num>
  <w:num w:numId="24">
    <w:abstractNumId w:val="11"/>
  </w:num>
  <w:num w:numId="25">
    <w:abstractNumId w:val="58"/>
  </w:num>
  <w:num w:numId="26">
    <w:abstractNumId w:val="6"/>
  </w:num>
  <w:num w:numId="27">
    <w:abstractNumId w:val="7"/>
  </w:num>
  <w:num w:numId="28">
    <w:abstractNumId w:val="5"/>
  </w:num>
  <w:num w:numId="29">
    <w:abstractNumId w:val="38"/>
  </w:num>
  <w:num w:numId="30">
    <w:abstractNumId w:val="10"/>
  </w:num>
  <w:num w:numId="31">
    <w:abstractNumId w:val="37"/>
  </w:num>
  <w:num w:numId="32">
    <w:abstractNumId w:val="28"/>
  </w:num>
  <w:num w:numId="33">
    <w:abstractNumId w:val="20"/>
  </w:num>
  <w:num w:numId="34">
    <w:abstractNumId w:val="51"/>
  </w:num>
  <w:num w:numId="35">
    <w:abstractNumId w:val="14"/>
  </w:num>
  <w:num w:numId="36">
    <w:abstractNumId w:val="27"/>
  </w:num>
  <w:num w:numId="37">
    <w:abstractNumId w:val="32"/>
  </w:num>
  <w:num w:numId="38">
    <w:abstractNumId w:val="22"/>
  </w:num>
  <w:num w:numId="39">
    <w:abstractNumId w:val="17"/>
  </w:num>
  <w:num w:numId="40">
    <w:abstractNumId w:val="40"/>
  </w:num>
  <w:num w:numId="41">
    <w:abstractNumId w:val="21"/>
  </w:num>
  <w:num w:numId="42">
    <w:abstractNumId w:val="33"/>
  </w:num>
  <w:num w:numId="43">
    <w:abstractNumId w:val="54"/>
  </w:num>
  <w:num w:numId="44">
    <w:abstractNumId w:val="48"/>
  </w:num>
  <w:num w:numId="45">
    <w:abstractNumId w:val="9"/>
  </w:num>
  <w:num w:numId="46">
    <w:abstractNumId w:val="53"/>
  </w:num>
  <w:num w:numId="47">
    <w:abstractNumId w:val="46"/>
  </w:num>
  <w:num w:numId="48">
    <w:abstractNumId w:val="30"/>
  </w:num>
  <w:num w:numId="49">
    <w:abstractNumId w:val="15"/>
  </w:num>
  <w:num w:numId="50">
    <w:abstractNumId w:val="3"/>
  </w:num>
  <w:num w:numId="51">
    <w:abstractNumId w:val="31"/>
  </w:num>
  <w:num w:numId="52">
    <w:abstractNumId w:val="41"/>
  </w:num>
  <w:num w:numId="53">
    <w:abstractNumId w:val="56"/>
  </w:num>
  <w:num w:numId="54">
    <w:abstractNumId w:val="45"/>
  </w:num>
  <w:num w:numId="55">
    <w:abstractNumId w:val="2"/>
  </w:num>
  <w:num w:numId="56">
    <w:abstractNumId w:val="13"/>
  </w:num>
  <w:num w:numId="57">
    <w:abstractNumId w:val="25"/>
  </w:num>
  <w:num w:numId="58">
    <w:abstractNumId w:val="18"/>
  </w:num>
  <w:num w:numId="59">
    <w:abstractNumId w:val="12"/>
  </w:num>
  <w:num w:numId="60">
    <w:abstractNumId w:val="52"/>
  </w:num>
  <w:num w:numId="61">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13"/>
    <w:rsid w:val="00000066"/>
    <w:rsid w:val="00000471"/>
    <w:rsid w:val="0000057D"/>
    <w:rsid w:val="00000B49"/>
    <w:rsid w:val="00000E38"/>
    <w:rsid w:val="0000257C"/>
    <w:rsid w:val="00002C2E"/>
    <w:rsid w:val="00003DE3"/>
    <w:rsid w:val="00004BA9"/>
    <w:rsid w:val="00005799"/>
    <w:rsid w:val="00005EE9"/>
    <w:rsid w:val="000060C1"/>
    <w:rsid w:val="00006D6C"/>
    <w:rsid w:val="00007790"/>
    <w:rsid w:val="00012CF8"/>
    <w:rsid w:val="000145AF"/>
    <w:rsid w:val="00015494"/>
    <w:rsid w:val="000162F4"/>
    <w:rsid w:val="0001699F"/>
    <w:rsid w:val="00016CA4"/>
    <w:rsid w:val="00017290"/>
    <w:rsid w:val="00020E3C"/>
    <w:rsid w:val="00020F54"/>
    <w:rsid w:val="000224CD"/>
    <w:rsid w:val="000235DF"/>
    <w:rsid w:val="0002528A"/>
    <w:rsid w:val="00025733"/>
    <w:rsid w:val="00025AE9"/>
    <w:rsid w:val="00025B87"/>
    <w:rsid w:val="000269EB"/>
    <w:rsid w:val="000275EE"/>
    <w:rsid w:val="00027E85"/>
    <w:rsid w:val="00027F50"/>
    <w:rsid w:val="000303E7"/>
    <w:rsid w:val="000304DC"/>
    <w:rsid w:val="0003072D"/>
    <w:rsid w:val="00030DC8"/>
    <w:rsid w:val="000317BB"/>
    <w:rsid w:val="000318E7"/>
    <w:rsid w:val="00032792"/>
    <w:rsid w:val="00032860"/>
    <w:rsid w:val="0003358F"/>
    <w:rsid w:val="000338FC"/>
    <w:rsid w:val="000344AD"/>
    <w:rsid w:val="00034A1C"/>
    <w:rsid w:val="00035282"/>
    <w:rsid w:val="00035339"/>
    <w:rsid w:val="000363A3"/>
    <w:rsid w:val="0003755D"/>
    <w:rsid w:val="00040F25"/>
    <w:rsid w:val="00042CDC"/>
    <w:rsid w:val="00044541"/>
    <w:rsid w:val="000445BE"/>
    <w:rsid w:val="00045CB0"/>
    <w:rsid w:val="00046258"/>
    <w:rsid w:val="000470C5"/>
    <w:rsid w:val="00047494"/>
    <w:rsid w:val="00047699"/>
    <w:rsid w:val="00047A59"/>
    <w:rsid w:val="000509AB"/>
    <w:rsid w:val="00051C5E"/>
    <w:rsid w:val="00052825"/>
    <w:rsid w:val="00052C69"/>
    <w:rsid w:val="00052D9B"/>
    <w:rsid w:val="00053680"/>
    <w:rsid w:val="000541E0"/>
    <w:rsid w:val="0005460D"/>
    <w:rsid w:val="00055091"/>
    <w:rsid w:val="00055839"/>
    <w:rsid w:val="00057495"/>
    <w:rsid w:val="00057852"/>
    <w:rsid w:val="00057936"/>
    <w:rsid w:val="00060A4C"/>
    <w:rsid w:val="000627F4"/>
    <w:rsid w:val="00062938"/>
    <w:rsid w:val="00063065"/>
    <w:rsid w:val="000645E2"/>
    <w:rsid w:val="00064B9E"/>
    <w:rsid w:val="00065064"/>
    <w:rsid w:val="00065571"/>
    <w:rsid w:val="000664C3"/>
    <w:rsid w:val="0006666C"/>
    <w:rsid w:val="0006691D"/>
    <w:rsid w:val="00066F81"/>
    <w:rsid w:val="00067367"/>
    <w:rsid w:val="0007430C"/>
    <w:rsid w:val="0007471D"/>
    <w:rsid w:val="00074895"/>
    <w:rsid w:val="00074F71"/>
    <w:rsid w:val="0007526A"/>
    <w:rsid w:val="00076231"/>
    <w:rsid w:val="000767EF"/>
    <w:rsid w:val="0007693F"/>
    <w:rsid w:val="00077F4C"/>
    <w:rsid w:val="00077F83"/>
    <w:rsid w:val="000801A0"/>
    <w:rsid w:val="00080835"/>
    <w:rsid w:val="000808CF"/>
    <w:rsid w:val="000810D7"/>
    <w:rsid w:val="00082167"/>
    <w:rsid w:val="000821C7"/>
    <w:rsid w:val="00082F0D"/>
    <w:rsid w:val="000837D6"/>
    <w:rsid w:val="00085AF9"/>
    <w:rsid w:val="0008708B"/>
    <w:rsid w:val="0008711C"/>
    <w:rsid w:val="00087447"/>
    <w:rsid w:val="000874E7"/>
    <w:rsid w:val="000905A6"/>
    <w:rsid w:val="00091E95"/>
    <w:rsid w:val="0009212B"/>
    <w:rsid w:val="000928C2"/>
    <w:rsid w:val="000930CA"/>
    <w:rsid w:val="000942B7"/>
    <w:rsid w:val="00095F83"/>
    <w:rsid w:val="00096E76"/>
    <w:rsid w:val="00096FDE"/>
    <w:rsid w:val="000971B5"/>
    <w:rsid w:val="000A029A"/>
    <w:rsid w:val="000A09C5"/>
    <w:rsid w:val="000A1941"/>
    <w:rsid w:val="000A44E2"/>
    <w:rsid w:val="000A4B11"/>
    <w:rsid w:val="000A6BE1"/>
    <w:rsid w:val="000A7E4C"/>
    <w:rsid w:val="000B1D6E"/>
    <w:rsid w:val="000B21D4"/>
    <w:rsid w:val="000B3CA9"/>
    <w:rsid w:val="000B3F1D"/>
    <w:rsid w:val="000B4C4D"/>
    <w:rsid w:val="000B4EFE"/>
    <w:rsid w:val="000B6AEE"/>
    <w:rsid w:val="000B78FB"/>
    <w:rsid w:val="000C030D"/>
    <w:rsid w:val="000C06B8"/>
    <w:rsid w:val="000C076C"/>
    <w:rsid w:val="000C1664"/>
    <w:rsid w:val="000C1FAB"/>
    <w:rsid w:val="000C2383"/>
    <w:rsid w:val="000C45FA"/>
    <w:rsid w:val="000C51D5"/>
    <w:rsid w:val="000C5754"/>
    <w:rsid w:val="000C5F50"/>
    <w:rsid w:val="000C5F7A"/>
    <w:rsid w:val="000C6772"/>
    <w:rsid w:val="000C6E53"/>
    <w:rsid w:val="000D1E13"/>
    <w:rsid w:val="000D1EE2"/>
    <w:rsid w:val="000D24F7"/>
    <w:rsid w:val="000D3EB9"/>
    <w:rsid w:val="000D3F81"/>
    <w:rsid w:val="000D536B"/>
    <w:rsid w:val="000D5454"/>
    <w:rsid w:val="000D60AE"/>
    <w:rsid w:val="000E052B"/>
    <w:rsid w:val="000E0707"/>
    <w:rsid w:val="000E0F74"/>
    <w:rsid w:val="000E15D2"/>
    <w:rsid w:val="000E1984"/>
    <w:rsid w:val="000E1D3E"/>
    <w:rsid w:val="000E2610"/>
    <w:rsid w:val="000E2675"/>
    <w:rsid w:val="000E2EA7"/>
    <w:rsid w:val="000E367C"/>
    <w:rsid w:val="000E6B93"/>
    <w:rsid w:val="000E739B"/>
    <w:rsid w:val="000E7BC6"/>
    <w:rsid w:val="000F0682"/>
    <w:rsid w:val="000F0C3D"/>
    <w:rsid w:val="000F0E53"/>
    <w:rsid w:val="000F18FC"/>
    <w:rsid w:val="000F1F94"/>
    <w:rsid w:val="000F2498"/>
    <w:rsid w:val="000F2D23"/>
    <w:rsid w:val="000F3D3D"/>
    <w:rsid w:val="000F49C2"/>
    <w:rsid w:val="000F56FA"/>
    <w:rsid w:val="000F5FC2"/>
    <w:rsid w:val="001014D5"/>
    <w:rsid w:val="00102200"/>
    <w:rsid w:val="0010271C"/>
    <w:rsid w:val="001029BA"/>
    <w:rsid w:val="00102B37"/>
    <w:rsid w:val="00103221"/>
    <w:rsid w:val="00103A51"/>
    <w:rsid w:val="00103E9A"/>
    <w:rsid w:val="00104548"/>
    <w:rsid w:val="00104AE6"/>
    <w:rsid w:val="00105253"/>
    <w:rsid w:val="001066DE"/>
    <w:rsid w:val="00106BE4"/>
    <w:rsid w:val="00106D25"/>
    <w:rsid w:val="0010761B"/>
    <w:rsid w:val="00107D4B"/>
    <w:rsid w:val="0011074D"/>
    <w:rsid w:val="001124B9"/>
    <w:rsid w:val="001138F0"/>
    <w:rsid w:val="00114CAD"/>
    <w:rsid w:val="00115616"/>
    <w:rsid w:val="00115A5C"/>
    <w:rsid w:val="001206A6"/>
    <w:rsid w:val="00121B31"/>
    <w:rsid w:val="00121DDA"/>
    <w:rsid w:val="001223C1"/>
    <w:rsid w:val="00122457"/>
    <w:rsid w:val="00123D43"/>
    <w:rsid w:val="001248B6"/>
    <w:rsid w:val="001251BB"/>
    <w:rsid w:val="00125736"/>
    <w:rsid w:val="00127935"/>
    <w:rsid w:val="00132398"/>
    <w:rsid w:val="00134FE1"/>
    <w:rsid w:val="00135670"/>
    <w:rsid w:val="00136B57"/>
    <w:rsid w:val="00136E5B"/>
    <w:rsid w:val="0014056A"/>
    <w:rsid w:val="00140837"/>
    <w:rsid w:val="00140ACF"/>
    <w:rsid w:val="00141761"/>
    <w:rsid w:val="00141EEB"/>
    <w:rsid w:val="0014368F"/>
    <w:rsid w:val="00143BF6"/>
    <w:rsid w:val="00144065"/>
    <w:rsid w:val="001441EE"/>
    <w:rsid w:val="0014484C"/>
    <w:rsid w:val="00145D6D"/>
    <w:rsid w:val="00146C11"/>
    <w:rsid w:val="00147388"/>
    <w:rsid w:val="001473A0"/>
    <w:rsid w:val="00147620"/>
    <w:rsid w:val="00147D0E"/>
    <w:rsid w:val="00151C10"/>
    <w:rsid w:val="001536C0"/>
    <w:rsid w:val="00154E7C"/>
    <w:rsid w:val="00155082"/>
    <w:rsid w:val="0015556F"/>
    <w:rsid w:val="00155D8F"/>
    <w:rsid w:val="00156ADE"/>
    <w:rsid w:val="00156B41"/>
    <w:rsid w:val="00156C8A"/>
    <w:rsid w:val="00157824"/>
    <w:rsid w:val="00157E31"/>
    <w:rsid w:val="001621EE"/>
    <w:rsid w:val="00163DDC"/>
    <w:rsid w:val="00164630"/>
    <w:rsid w:val="00165146"/>
    <w:rsid w:val="00165A9C"/>
    <w:rsid w:val="00165E86"/>
    <w:rsid w:val="00165FAC"/>
    <w:rsid w:val="001674B7"/>
    <w:rsid w:val="00167BB4"/>
    <w:rsid w:val="0017125F"/>
    <w:rsid w:val="001715EE"/>
    <w:rsid w:val="001716D9"/>
    <w:rsid w:val="00171FE6"/>
    <w:rsid w:val="00172EB3"/>
    <w:rsid w:val="00173112"/>
    <w:rsid w:val="00173435"/>
    <w:rsid w:val="001754C9"/>
    <w:rsid w:val="00175B8F"/>
    <w:rsid w:val="00177DF9"/>
    <w:rsid w:val="00177E96"/>
    <w:rsid w:val="00180431"/>
    <w:rsid w:val="0018090C"/>
    <w:rsid w:val="0018220C"/>
    <w:rsid w:val="001834C0"/>
    <w:rsid w:val="001862C9"/>
    <w:rsid w:val="00186550"/>
    <w:rsid w:val="001879BC"/>
    <w:rsid w:val="0019003C"/>
    <w:rsid w:val="00190265"/>
    <w:rsid w:val="00191140"/>
    <w:rsid w:val="00191A0D"/>
    <w:rsid w:val="0019262D"/>
    <w:rsid w:val="00193233"/>
    <w:rsid w:val="001936DD"/>
    <w:rsid w:val="00193C1D"/>
    <w:rsid w:val="00194731"/>
    <w:rsid w:val="00196321"/>
    <w:rsid w:val="0019681E"/>
    <w:rsid w:val="0019752B"/>
    <w:rsid w:val="00197ED3"/>
    <w:rsid w:val="00197FF7"/>
    <w:rsid w:val="001A00A0"/>
    <w:rsid w:val="001A071B"/>
    <w:rsid w:val="001A0DC9"/>
    <w:rsid w:val="001A17E5"/>
    <w:rsid w:val="001A1994"/>
    <w:rsid w:val="001A1E52"/>
    <w:rsid w:val="001A33A4"/>
    <w:rsid w:val="001A5CA2"/>
    <w:rsid w:val="001A731B"/>
    <w:rsid w:val="001B09DB"/>
    <w:rsid w:val="001B13E6"/>
    <w:rsid w:val="001B2B39"/>
    <w:rsid w:val="001B5C67"/>
    <w:rsid w:val="001B60AF"/>
    <w:rsid w:val="001B67D5"/>
    <w:rsid w:val="001B7513"/>
    <w:rsid w:val="001B77E6"/>
    <w:rsid w:val="001C2FC9"/>
    <w:rsid w:val="001C4168"/>
    <w:rsid w:val="001C44FE"/>
    <w:rsid w:val="001C5063"/>
    <w:rsid w:val="001C5A93"/>
    <w:rsid w:val="001C63AB"/>
    <w:rsid w:val="001C6C3B"/>
    <w:rsid w:val="001C6CCF"/>
    <w:rsid w:val="001C7347"/>
    <w:rsid w:val="001D03A9"/>
    <w:rsid w:val="001D0931"/>
    <w:rsid w:val="001D20D5"/>
    <w:rsid w:val="001D4305"/>
    <w:rsid w:val="001D4376"/>
    <w:rsid w:val="001D5509"/>
    <w:rsid w:val="001D56A7"/>
    <w:rsid w:val="001D6E2B"/>
    <w:rsid w:val="001D6F53"/>
    <w:rsid w:val="001D7727"/>
    <w:rsid w:val="001D7824"/>
    <w:rsid w:val="001D7827"/>
    <w:rsid w:val="001E0411"/>
    <w:rsid w:val="001E082C"/>
    <w:rsid w:val="001E082D"/>
    <w:rsid w:val="001E21C1"/>
    <w:rsid w:val="001E238C"/>
    <w:rsid w:val="001E2549"/>
    <w:rsid w:val="001E28D8"/>
    <w:rsid w:val="001E2E73"/>
    <w:rsid w:val="001E4106"/>
    <w:rsid w:val="001E4893"/>
    <w:rsid w:val="001E5339"/>
    <w:rsid w:val="001E560B"/>
    <w:rsid w:val="001E5F58"/>
    <w:rsid w:val="001E70A5"/>
    <w:rsid w:val="001E7238"/>
    <w:rsid w:val="001E766B"/>
    <w:rsid w:val="001F0743"/>
    <w:rsid w:val="001F0D52"/>
    <w:rsid w:val="001F2666"/>
    <w:rsid w:val="001F2765"/>
    <w:rsid w:val="001F2C44"/>
    <w:rsid w:val="001F2D4F"/>
    <w:rsid w:val="001F318B"/>
    <w:rsid w:val="001F3934"/>
    <w:rsid w:val="001F4DD0"/>
    <w:rsid w:val="001F4EA6"/>
    <w:rsid w:val="001F593D"/>
    <w:rsid w:val="001F718D"/>
    <w:rsid w:val="001F74F4"/>
    <w:rsid w:val="001F7CAC"/>
    <w:rsid w:val="00200051"/>
    <w:rsid w:val="002010EA"/>
    <w:rsid w:val="00201267"/>
    <w:rsid w:val="0020226B"/>
    <w:rsid w:val="00202510"/>
    <w:rsid w:val="00202714"/>
    <w:rsid w:val="002041EF"/>
    <w:rsid w:val="002044C1"/>
    <w:rsid w:val="00204566"/>
    <w:rsid w:val="002053DE"/>
    <w:rsid w:val="002061D6"/>
    <w:rsid w:val="002065D0"/>
    <w:rsid w:val="00206D70"/>
    <w:rsid w:val="002106FC"/>
    <w:rsid w:val="002109B5"/>
    <w:rsid w:val="00211FDC"/>
    <w:rsid w:val="00212C7C"/>
    <w:rsid w:val="00213149"/>
    <w:rsid w:val="00213E47"/>
    <w:rsid w:val="00220B1C"/>
    <w:rsid w:val="00220E15"/>
    <w:rsid w:val="00221014"/>
    <w:rsid w:val="002219D8"/>
    <w:rsid w:val="00221D28"/>
    <w:rsid w:val="00222706"/>
    <w:rsid w:val="002231C9"/>
    <w:rsid w:val="0022368B"/>
    <w:rsid w:val="00223987"/>
    <w:rsid w:val="002242A5"/>
    <w:rsid w:val="0022610D"/>
    <w:rsid w:val="0022618B"/>
    <w:rsid w:val="002269FF"/>
    <w:rsid w:val="0022713D"/>
    <w:rsid w:val="002335C0"/>
    <w:rsid w:val="002337C2"/>
    <w:rsid w:val="002353C7"/>
    <w:rsid w:val="00235C5B"/>
    <w:rsid w:val="00240745"/>
    <w:rsid w:val="00241513"/>
    <w:rsid w:val="0024267E"/>
    <w:rsid w:val="00242DFD"/>
    <w:rsid w:val="00244173"/>
    <w:rsid w:val="002447E8"/>
    <w:rsid w:val="00245853"/>
    <w:rsid w:val="00245D0C"/>
    <w:rsid w:val="002466D8"/>
    <w:rsid w:val="002475AD"/>
    <w:rsid w:val="0024763A"/>
    <w:rsid w:val="002502BF"/>
    <w:rsid w:val="00250737"/>
    <w:rsid w:val="00250898"/>
    <w:rsid w:val="00251D33"/>
    <w:rsid w:val="0025358B"/>
    <w:rsid w:val="0025455C"/>
    <w:rsid w:val="00254938"/>
    <w:rsid w:val="00256604"/>
    <w:rsid w:val="00256BF4"/>
    <w:rsid w:val="002574BE"/>
    <w:rsid w:val="00261187"/>
    <w:rsid w:val="002615E1"/>
    <w:rsid w:val="00261760"/>
    <w:rsid w:val="002618DF"/>
    <w:rsid w:val="0026323B"/>
    <w:rsid w:val="00263653"/>
    <w:rsid w:val="002637D7"/>
    <w:rsid w:val="002639F0"/>
    <w:rsid w:val="00263FC4"/>
    <w:rsid w:val="0026500D"/>
    <w:rsid w:val="00265492"/>
    <w:rsid w:val="002655EA"/>
    <w:rsid w:val="00265887"/>
    <w:rsid w:val="00266454"/>
    <w:rsid w:val="002669AD"/>
    <w:rsid w:val="00266D44"/>
    <w:rsid w:val="00267CA6"/>
    <w:rsid w:val="00267E7A"/>
    <w:rsid w:val="002703C7"/>
    <w:rsid w:val="00270451"/>
    <w:rsid w:val="00270BF8"/>
    <w:rsid w:val="00271722"/>
    <w:rsid w:val="00272DEF"/>
    <w:rsid w:val="002737BE"/>
    <w:rsid w:val="00273E2E"/>
    <w:rsid w:val="00273F1F"/>
    <w:rsid w:val="00275E84"/>
    <w:rsid w:val="00276299"/>
    <w:rsid w:val="00281FDF"/>
    <w:rsid w:val="002822F9"/>
    <w:rsid w:val="00282A18"/>
    <w:rsid w:val="00283579"/>
    <w:rsid w:val="002835EC"/>
    <w:rsid w:val="00283841"/>
    <w:rsid w:val="002838DD"/>
    <w:rsid w:val="00285D82"/>
    <w:rsid w:val="00285F7D"/>
    <w:rsid w:val="00286EE5"/>
    <w:rsid w:val="00287B93"/>
    <w:rsid w:val="00287BAF"/>
    <w:rsid w:val="002903DF"/>
    <w:rsid w:val="00290A0B"/>
    <w:rsid w:val="00291F47"/>
    <w:rsid w:val="0029282B"/>
    <w:rsid w:val="002935F6"/>
    <w:rsid w:val="002936F3"/>
    <w:rsid w:val="002938C8"/>
    <w:rsid w:val="00293D32"/>
    <w:rsid w:val="00293F3E"/>
    <w:rsid w:val="002941CA"/>
    <w:rsid w:val="00296609"/>
    <w:rsid w:val="002A2A0B"/>
    <w:rsid w:val="002A376A"/>
    <w:rsid w:val="002A55C4"/>
    <w:rsid w:val="002A56E5"/>
    <w:rsid w:val="002A5C40"/>
    <w:rsid w:val="002A6062"/>
    <w:rsid w:val="002B2666"/>
    <w:rsid w:val="002B342D"/>
    <w:rsid w:val="002B3960"/>
    <w:rsid w:val="002B3C1E"/>
    <w:rsid w:val="002B408E"/>
    <w:rsid w:val="002B40D0"/>
    <w:rsid w:val="002B5422"/>
    <w:rsid w:val="002B59EA"/>
    <w:rsid w:val="002B6910"/>
    <w:rsid w:val="002B7DCE"/>
    <w:rsid w:val="002C04C4"/>
    <w:rsid w:val="002C0C7E"/>
    <w:rsid w:val="002C119C"/>
    <w:rsid w:val="002C1608"/>
    <w:rsid w:val="002C233E"/>
    <w:rsid w:val="002C254E"/>
    <w:rsid w:val="002C25B4"/>
    <w:rsid w:val="002C283D"/>
    <w:rsid w:val="002C3957"/>
    <w:rsid w:val="002C480B"/>
    <w:rsid w:val="002C726C"/>
    <w:rsid w:val="002C7DDE"/>
    <w:rsid w:val="002D3976"/>
    <w:rsid w:val="002D3B11"/>
    <w:rsid w:val="002D4CA7"/>
    <w:rsid w:val="002D5233"/>
    <w:rsid w:val="002D6048"/>
    <w:rsid w:val="002D6529"/>
    <w:rsid w:val="002D6FFF"/>
    <w:rsid w:val="002D7B0A"/>
    <w:rsid w:val="002D7BAA"/>
    <w:rsid w:val="002E0309"/>
    <w:rsid w:val="002E1C70"/>
    <w:rsid w:val="002E203F"/>
    <w:rsid w:val="002E2F02"/>
    <w:rsid w:val="002E2F5A"/>
    <w:rsid w:val="002E3F33"/>
    <w:rsid w:val="002E4006"/>
    <w:rsid w:val="002E40E8"/>
    <w:rsid w:val="002E4C91"/>
    <w:rsid w:val="002E57C3"/>
    <w:rsid w:val="002E5A67"/>
    <w:rsid w:val="002E5FF2"/>
    <w:rsid w:val="002E625E"/>
    <w:rsid w:val="002E643B"/>
    <w:rsid w:val="002E6A97"/>
    <w:rsid w:val="002E7528"/>
    <w:rsid w:val="002E7CE6"/>
    <w:rsid w:val="002E7E38"/>
    <w:rsid w:val="002F1A26"/>
    <w:rsid w:val="002F29AA"/>
    <w:rsid w:val="002F2D33"/>
    <w:rsid w:val="002F2DC1"/>
    <w:rsid w:val="002F2FC0"/>
    <w:rsid w:val="002F319D"/>
    <w:rsid w:val="002F31B0"/>
    <w:rsid w:val="002F5D16"/>
    <w:rsid w:val="002F5D96"/>
    <w:rsid w:val="002F646E"/>
    <w:rsid w:val="002F7BD9"/>
    <w:rsid w:val="00300C6B"/>
    <w:rsid w:val="00300D68"/>
    <w:rsid w:val="003021A5"/>
    <w:rsid w:val="00302687"/>
    <w:rsid w:val="00303074"/>
    <w:rsid w:val="00303D66"/>
    <w:rsid w:val="0030594D"/>
    <w:rsid w:val="0030655E"/>
    <w:rsid w:val="00307F05"/>
    <w:rsid w:val="003100C4"/>
    <w:rsid w:val="0031018B"/>
    <w:rsid w:val="00310403"/>
    <w:rsid w:val="003109F0"/>
    <w:rsid w:val="00311352"/>
    <w:rsid w:val="00311713"/>
    <w:rsid w:val="0031244E"/>
    <w:rsid w:val="00312933"/>
    <w:rsid w:val="003130F3"/>
    <w:rsid w:val="003140EA"/>
    <w:rsid w:val="00315027"/>
    <w:rsid w:val="00315DC3"/>
    <w:rsid w:val="00321104"/>
    <w:rsid w:val="00323D60"/>
    <w:rsid w:val="003248E5"/>
    <w:rsid w:val="003249B9"/>
    <w:rsid w:val="003251E9"/>
    <w:rsid w:val="003263AE"/>
    <w:rsid w:val="0032676E"/>
    <w:rsid w:val="00327797"/>
    <w:rsid w:val="00327A2D"/>
    <w:rsid w:val="00327F95"/>
    <w:rsid w:val="00330E16"/>
    <w:rsid w:val="00331427"/>
    <w:rsid w:val="00331D2A"/>
    <w:rsid w:val="00331F31"/>
    <w:rsid w:val="003325DF"/>
    <w:rsid w:val="003334E0"/>
    <w:rsid w:val="00334955"/>
    <w:rsid w:val="00334B85"/>
    <w:rsid w:val="00334FD2"/>
    <w:rsid w:val="00335464"/>
    <w:rsid w:val="00335AD6"/>
    <w:rsid w:val="0033601B"/>
    <w:rsid w:val="00336B5C"/>
    <w:rsid w:val="00340682"/>
    <w:rsid w:val="00340C8E"/>
    <w:rsid w:val="00341A04"/>
    <w:rsid w:val="00344849"/>
    <w:rsid w:val="003458B6"/>
    <w:rsid w:val="00345DDD"/>
    <w:rsid w:val="00346029"/>
    <w:rsid w:val="00346272"/>
    <w:rsid w:val="00346CC5"/>
    <w:rsid w:val="00347854"/>
    <w:rsid w:val="00347A79"/>
    <w:rsid w:val="00352882"/>
    <w:rsid w:val="003533F5"/>
    <w:rsid w:val="003539A1"/>
    <w:rsid w:val="00354DC7"/>
    <w:rsid w:val="00356C35"/>
    <w:rsid w:val="00360E3B"/>
    <w:rsid w:val="00360FF7"/>
    <w:rsid w:val="00361CD3"/>
    <w:rsid w:val="00361E27"/>
    <w:rsid w:val="00362F17"/>
    <w:rsid w:val="003635B7"/>
    <w:rsid w:val="003642F7"/>
    <w:rsid w:val="003667E8"/>
    <w:rsid w:val="00366DE5"/>
    <w:rsid w:val="003673CD"/>
    <w:rsid w:val="00370D2A"/>
    <w:rsid w:val="00372453"/>
    <w:rsid w:val="00372682"/>
    <w:rsid w:val="00372D6C"/>
    <w:rsid w:val="003760D2"/>
    <w:rsid w:val="00380792"/>
    <w:rsid w:val="00383700"/>
    <w:rsid w:val="00383AAB"/>
    <w:rsid w:val="00383AC8"/>
    <w:rsid w:val="00384D35"/>
    <w:rsid w:val="00386617"/>
    <w:rsid w:val="00386A53"/>
    <w:rsid w:val="00386E1F"/>
    <w:rsid w:val="0038777C"/>
    <w:rsid w:val="00387A74"/>
    <w:rsid w:val="003900ED"/>
    <w:rsid w:val="003916A6"/>
    <w:rsid w:val="003916EA"/>
    <w:rsid w:val="00395F49"/>
    <w:rsid w:val="00395FB4"/>
    <w:rsid w:val="00396EB1"/>
    <w:rsid w:val="0039708C"/>
    <w:rsid w:val="003A04D6"/>
    <w:rsid w:val="003A0622"/>
    <w:rsid w:val="003A0F0B"/>
    <w:rsid w:val="003A1291"/>
    <w:rsid w:val="003A3217"/>
    <w:rsid w:val="003A35E9"/>
    <w:rsid w:val="003A3BB8"/>
    <w:rsid w:val="003A4757"/>
    <w:rsid w:val="003A50AB"/>
    <w:rsid w:val="003A51BE"/>
    <w:rsid w:val="003A630C"/>
    <w:rsid w:val="003A6EBF"/>
    <w:rsid w:val="003A7192"/>
    <w:rsid w:val="003A7598"/>
    <w:rsid w:val="003A7B6A"/>
    <w:rsid w:val="003B0110"/>
    <w:rsid w:val="003B0D72"/>
    <w:rsid w:val="003B1EFD"/>
    <w:rsid w:val="003B2C9A"/>
    <w:rsid w:val="003B5577"/>
    <w:rsid w:val="003B5D6B"/>
    <w:rsid w:val="003C0474"/>
    <w:rsid w:val="003C0C43"/>
    <w:rsid w:val="003C1A8D"/>
    <w:rsid w:val="003C1C51"/>
    <w:rsid w:val="003C361D"/>
    <w:rsid w:val="003C44C5"/>
    <w:rsid w:val="003C4A51"/>
    <w:rsid w:val="003C4EE2"/>
    <w:rsid w:val="003C5E7F"/>
    <w:rsid w:val="003C6C12"/>
    <w:rsid w:val="003C70A9"/>
    <w:rsid w:val="003D03BE"/>
    <w:rsid w:val="003D0537"/>
    <w:rsid w:val="003D1760"/>
    <w:rsid w:val="003D3984"/>
    <w:rsid w:val="003D398E"/>
    <w:rsid w:val="003D5154"/>
    <w:rsid w:val="003D5A56"/>
    <w:rsid w:val="003D72B3"/>
    <w:rsid w:val="003E0258"/>
    <w:rsid w:val="003E0A8C"/>
    <w:rsid w:val="003E2E48"/>
    <w:rsid w:val="003E319B"/>
    <w:rsid w:val="003E361B"/>
    <w:rsid w:val="003E44ED"/>
    <w:rsid w:val="003E5FC1"/>
    <w:rsid w:val="003E641F"/>
    <w:rsid w:val="003E71A5"/>
    <w:rsid w:val="003F20F3"/>
    <w:rsid w:val="003F27E5"/>
    <w:rsid w:val="003F348A"/>
    <w:rsid w:val="003F69A5"/>
    <w:rsid w:val="003F69F1"/>
    <w:rsid w:val="003F7C34"/>
    <w:rsid w:val="00400428"/>
    <w:rsid w:val="00400957"/>
    <w:rsid w:val="0040130E"/>
    <w:rsid w:val="00401E0C"/>
    <w:rsid w:val="00402137"/>
    <w:rsid w:val="00403AE6"/>
    <w:rsid w:val="00403F31"/>
    <w:rsid w:val="00404BFE"/>
    <w:rsid w:val="00405626"/>
    <w:rsid w:val="00405724"/>
    <w:rsid w:val="00406C66"/>
    <w:rsid w:val="00407278"/>
    <w:rsid w:val="00407C11"/>
    <w:rsid w:val="00407DB9"/>
    <w:rsid w:val="004104A8"/>
    <w:rsid w:val="00411148"/>
    <w:rsid w:val="00415580"/>
    <w:rsid w:val="0041584F"/>
    <w:rsid w:val="00415D73"/>
    <w:rsid w:val="00416ED6"/>
    <w:rsid w:val="004206EA"/>
    <w:rsid w:val="00423B76"/>
    <w:rsid w:val="00423E12"/>
    <w:rsid w:val="00424252"/>
    <w:rsid w:val="0042472F"/>
    <w:rsid w:val="00424F3D"/>
    <w:rsid w:val="00425293"/>
    <w:rsid w:val="00425363"/>
    <w:rsid w:val="0042689E"/>
    <w:rsid w:val="00426C1A"/>
    <w:rsid w:val="00427C71"/>
    <w:rsid w:val="00430A48"/>
    <w:rsid w:val="00430DA3"/>
    <w:rsid w:val="00432330"/>
    <w:rsid w:val="004324A4"/>
    <w:rsid w:val="004325D3"/>
    <w:rsid w:val="00432B24"/>
    <w:rsid w:val="00433406"/>
    <w:rsid w:val="00434585"/>
    <w:rsid w:val="004350E3"/>
    <w:rsid w:val="00435130"/>
    <w:rsid w:val="004356D9"/>
    <w:rsid w:val="00436BF9"/>
    <w:rsid w:val="004404EB"/>
    <w:rsid w:val="0044153B"/>
    <w:rsid w:val="00441DE4"/>
    <w:rsid w:val="0044216F"/>
    <w:rsid w:val="00442A04"/>
    <w:rsid w:val="00442E31"/>
    <w:rsid w:val="0044319F"/>
    <w:rsid w:val="004442DF"/>
    <w:rsid w:val="004448E8"/>
    <w:rsid w:val="00444CF0"/>
    <w:rsid w:val="004467BB"/>
    <w:rsid w:val="004478DB"/>
    <w:rsid w:val="004505BF"/>
    <w:rsid w:val="0045242D"/>
    <w:rsid w:val="004526C3"/>
    <w:rsid w:val="00452985"/>
    <w:rsid w:val="00452DAA"/>
    <w:rsid w:val="004534D8"/>
    <w:rsid w:val="004550D6"/>
    <w:rsid w:val="0045554F"/>
    <w:rsid w:val="00455C58"/>
    <w:rsid w:val="004569E3"/>
    <w:rsid w:val="00456B5F"/>
    <w:rsid w:val="00457CEE"/>
    <w:rsid w:val="00460751"/>
    <w:rsid w:val="00460C14"/>
    <w:rsid w:val="004622AD"/>
    <w:rsid w:val="00462476"/>
    <w:rsid w:val="004646F6"/>
    <w:rsid w:val="0046584A"/>
    <w:rsid w:val="00466720"/>
    <w:rsid w:val="00466813"/>
    <w:rsid w:val="00466A71"/>
    <w:rsid w:val="00466C7B"/>
    <w:rsid w:val="0047019F"/>
    <w:rsid w:val="004702D3"/>
    <w:rsid w:val="00470EB6"/>
    <w:rsid w:val="00471501"/>
    <w:rsid w:val="004715F5"/>
    <w:rsid w:val="00471AB1"/>
    <w:rsid w:val="00471DE3"/>
    <w:rsid w:val="00473438"/>
    <w:rsid w:val="00473FE5"/>
    <w:rsid w:val="00475EA4"/>
    <w:rsid w:val="00476D3E"/>
    <w:rsid w:val="004778EA"/>
    <w:rsid w:val="00480259"/>
    <w:rsid w:val="00480EA0"/>
    <w:rsid w:val="00481CE7"/>
    <w:rsid w:val="00481EE8"/>
    <w:rsid w:val="00484110"/>
    <w:rsid w:val="004859B6"/>
    <w:rsid w:val="00485D02"/>
    <w:rsid w:val="004865F1"/>
    <w:rsid w:val="00486FC8"/>
    <w:rsid w:val="0048789D"/>
    <w:rsid w:val="00490C01"/>
    <w:rsid w:val="0049126A"/>
    <w:rsid w:val="00491B68"/>
    <w:rsid w:val="00492086"/>
    <w:rsid w:val="0049313A"/>
    <w:rsid w:val="0049412D"/>
    <w:rsid w:val="00494291"/>
    <w:rsid w:val="00494495"/>
    <w:rsid w:val="004945D7"/>
    <w:rsid w:val="00496D16"/>
    <w:rsid w:val="00496DA3"/>
    <w:rsid w:val="0049772C"/>
    <w:rsid w:val="004A07D9"/>
    <w:rsid w:val="004A1C6F"/>
    <w:rsid w:val="004A34DA"/>
    <w:rsid w:val="004A3AC7"/>
    <w:rsid w:val="004A4D88"/>
    <w:rsid w:val="004A5FB4"/>
    <w:rsid w:val="004A6EAD"/>
    <w:rsid w:val="004A7154"/>
    <w:rsid w:val="004A76B9"/>
    <w:rsid w:val="004B10F9"/>
    <w:rsid w:val="004B1395"/>
    <w:rsid w:val="004B18C7"/>
    <w:rsid w:val="004B18E2"/>
    <w:rsid w:val="004B1F6D"/>
    <w:rsid w:val="004B2043"/>
    <w:rsid w:val="004B291A"/>
    <w:rsid w:val="004B42FC"/>
    <w:rsid w:val="004B4F59"/>
    <w:rsid w:val="004B4F78"/>
    <w:rsid w:val="004B518E"/>
    <w:rsid w:val="004B546A"/>
    <w:rsid w:val="004B5E23"/>
    <w:rsid w:val="004B661C"/>
    <w:rsid w:val="004B6838"/>
    <w:rsid w:val="004B7519"/>
    <w:rsid w:val="004B7565"/>
    <w:rsid w:val="004B7872"/>
    <w:rsid w:val="004B7CEC"/>
    <w:rsid w:val="004C14C9"/>
    <w:rsid w:val="004C1D74"/>
    <w:rsid w:val="004C2195"/>
    <w:rsid w:val="004C2198"/>
    <w:rsid w:val="004C3CE1"/>
    <w:rsid w:val="004C484A"/>
    <w:rsid w:val="004C725C"/>
    <w:rsid w:val="004C76A3"/>
    <w:rsid w:val="004C79B4"/>
    <w:rsid w:val="004D0472"/>
    <w:rsid w:val="004D079E"/>
    <w:rsid w:val="004D0CE5"/>
    <w:rsid w:val="004D14F3"/>
    <w:rsid w:val="004D229F"/>
    <w:rsid w:val="004D2AB5"/>
    <w:rsid w:val="004D2B21"/>
    <w:rsid w:val="004D2ECC"/>
    <w:rsid w:val="004D4D86"/>
    <w:rsid w:val="004D4F62"/>
    <w:rsid w:val="004D5481"/>
    <w:rsid w:val="004D6D5A"/>
    <w:rsid w:val="004D799B"/>
    <w:rsid w:val="004D7F15"/>
    <w:rsid w:val="004E0D4D"/>
    <w:rsid w:val="004E0F67"/>
    <w:rsid w:val="004E1984"/>
    <w:rsid w:val="004E2CD6"/>
    <w:rsid w:val="004E39BC"/>
    <w:rsid w:val="004E5174"/>
    <w:rsid w:val="004E5E59"/>
    <w:rsid w:val="004E6D12"/>
    <w:rsid w:val="004E7A01"/>
    <w:rsid w:val="004E7E8C"/>
    <w:rsid w:val="004F1820"/>
    <w:rsid w:val="004F1D18"/>
    <w:rsid w:val="004F2EF2"/>
    <w:rsid w:val="004F541B"/>
    <w:rsid w:val="004F595E"/>
    <w:rsid w:val="004F5CF9"/>
    <w:rsid w:val="004F5D16"/>
    <w:rsid w:val="004F6B2F"/>
    <w:rsid w:val="004F755F"/>
    <w:rsid w:val="005018B0"/>
    <w:rsid w:val="00502CB9"/>
    <w:rsid w:val="00503509"/>
    <w:rsid w:val="00504D87"/>
    <w:rsid w:val="0050570A"/>
    <w:rsid w:val="00507B6C"/>
    <w:rsid w:val="005101A1"/>
    <w:rsid w:val="00510300"/>
    <w:rsid w:val="00510C92"/>
    <w:rsid w:val="00511760"/>
    <w:rsid w:val="00511E0C"/>
    <w:rsid w:val="00512280"/>
    <w:rsid w:val="00512B9A"/>
    <w:rsid w:val="0051409A"/>
    <w:rsid w:val="00514C02"/>
    <w:rsid w:val="00515D8E"/>
    <w:rsid w:val="005164F7"/>
    <w:rsid w:val="0051653E"/>
    <w:rsid w:val="005173D2"/>
    <w:rsid w:val="005175DC"/>
    <w:rsid w:val="0051769F"/>
    <w:rsid w:val="00520181"/>
    <w:rsid w:val="00520F14"/>
    <w:rsid w:val="00520FBD"/>
    <w:rsid w:val="00521779"/>
    <w:rsid w:val="005237C4"/>
    <w:rsid w:val="0052393B"/>
    <w:rsid w:val="00523CCA"/>
    <w:rsid w:val="00523ECF"/>
    <w:rsid w:val="00524487"/>
    <w:rsid w:val="00524E7E"/>
    <w:rsid w:val="00526E90"/>
    <w:rsid w:val="005335BF"/>
    <w:rsid w:val="0053395A"/>
    <w:rsid w:val="00533DCA"/>
    <w:rsid w:val="00535749"/>
    <w:rsid w:val="00536FAC"/>
    <w:rsid w:val="0053710D"/>
    <w:rsid w:val="00537434"/>
    <w:rsid w:val="005408DC"/>
    <w:rsid w:val="00540A04"/>
    <w:rsid w:val="00542988"/>
    <w:rsid w:val="00542B70"/>
    <w:rsid w:val="00542C40"/>
    <w:rsid w:val="005433F4"/>
    <w:rsid w:val="00543E85"/>
    <w:rsid w:val="00543FBD"/>
    <w:rsid w:val="00544581"/>
    <w:rsid w:val="00544AE2"/>
    <w:rsid w:val="00546123"/>
    <w:rsid w:val="00547140"/>
    <w:rsid w:val="00547677"/>
    <w:rsid w:val="005509C1"/>
    <w:rsid w:val="0055198E"/>
    <w:rsid w:val="00551A4A"/>
    <w:rsid w:val="00551E99"/>
    <w:rsid w:val="00553B03"/>
    <w:rsid w:val="005547A3"/>
    <w:rsid w:val="00554F86"/>
    <w:rsid w:val="005556F6"/>
    <w:rsid w:val="00555826"/>
    <w:rsid w:val="00556614"/>
    <w:rsid w:val="00557085"/>
    <w:rsid w:val="0055764D"/>
    <w:rsid w:val="00557CEF"/>
    <w:rsid w:val="00561BA7"/>
    <w:rsid w:val="00561CB6"/>
    <w:rsid w:val="0056243D"/>
    <w:rsid w:val="0056289E"/>
    <w:rsid w:val="00565C53"/>
    <w:rsid w:val="00566E9A"/>
    <w:rsid w:val="0056715D"/>
    <w:rsid w:val="00567680"/>
    <w:rsid w:val="0057215F"/>
    <w:rsid w:val="0057251E"/>
    <w:rsid w:val="0057258B"/>
    <w:rsid w:val="00572846"/>
    <w:rsid w:val="00572B69"/>
    <w:rsid w:val="005733B0"/>
    <w:rsid w:val="00576975"/>
    <w:rsid w:val="00576B06"/>
    <w:rsid w:val="00576C5B"/>
    <w:rsid w:val="00577481"/>
    <w:rsid w:val="00577FBA"/>
    <w:rsid w:val="0058085C"/>
    <w:rsid w:val="005811B1"/>
    <w:rsid w:val="00581AA4"/>
    <w:rsid w:val="005822D9"/>
    <w:rsid w:val="00583F94"/>
    <w:rsid w:val="005857F0"/>
    <w:rsid w:val="005866A4"/>
    <w:rsid w:val="00590753"/>
    <w:rsid w:val="0059182F"/>
    <w:rsid w:val="00591A20"/>
    <w:rsid w:val="00591BC3"/>
    <w:rsid w:val="00592100"/>
    <w:rsid w:val="00592ED0"/>
    <w:rsid w:val="00593CEC"/>
    <w:rsid w:val="0059409A"/>
    <w:rsid w:val="005940DC"/>
    <w:rsid w:val="00595ADF"/>
    <w:rsid w:val="00595BD7"/>
    <w:rsid w:val="00596083"/>
    <w:rsid w:val="005A01EA"/>
    <w:rsid w:val="005A0CCA"/>
    <w:rsid w:val="005A0D02"/>
    <w:rsid w:val="005A13AE"/>
    <w:rsid w:val="005A1A15"/>
    <w:rsid w:val="005A1B5F"/>
    <w:rsid w:val="005A22CD"/>
    <w:rsid w:val="005A240D"/>
    <w:rsid w:val="005A24DF"/>
    <w:rsid w:val="005A25AE"/>
    <w:rsid w:val="005A2DCA"/>
    <w:rsid w:val="005A3151"/>
    <w:rsid w:val="005A3424"/>
    <w:rsid w:val="005A3DF3"/>
    <w:rsid w:val="005A57DF"/>
    <w:rsid w:val="005A621D"/>
    <w:rsid w:val="005A635D"/>
    <w:rsid w:val="005A77B8"/>
    <w:rsid w:val="005B136B"/>
    <w:rsid w:val="005B1E8C"/>
    <w:rsid w:val="005B1EF1"/>
    <w:rsid w:val="005B2EF9"/>
    <w:rsid w:val="005B374E"/>
    <w:rsid w:val="005B3A8A"/>
    <w:rsid w:val="005B4A98"/>
    <w:rsid w:val="005B5297"/>
    <w:rsid w:val="005B6DA8"/>
    <w:rsid w:val="005C1229"/>
    <w:rsid w:val="005C2A3D"/>
    <w:rsid w:val="005C2B67"/>
    <w:rsid w:val="005C341C"/>
    <w:rsid w:val="005C36B3"/>
    <w:rsid w:val="005C410A"/>
    <w:rsid w:val="005C5605"/>
    <w:rsid w:val="005C6BA0"/>
    <w:rsid w:val="005C73CC"/>
    <w:rsid w:val="005C7E4B"/>
    <w:rsid w:val="005D13BA"/>
    <w:rsid w:val="005D215E"/>
    <w:rsid w:val="005D2207"/>
    <w:rsid w:val="005D22CE"/>
    <w:rsid w:val="005D268F"/>
    <w:rsid w:val="005D2F28"/>
    <w:rsid w:val="005D386C"/>
    <w:rsid w:val="005D58DB"/>
    <w:rsid w:val="005D5A7B"/>
    <w:rsid w:val="005D5F3D"/>
    <w:rsid w:val="005D75B8"/>
    <w:rsid w:val="005D7B06"/>
    <w:rsid w:val="005E07E1"/>
    <w:rsid w:val="005E206E"/>
    <w:rsid w:val="005E249B"/>
    <w:rsid w:val="005E2725"/>
    <w:rsid w:val="005E39F8"/>
    <w:rsid w:val="005E3D1E"/>
    <w:rsid w:val="005E3D7E"/>
    <w:rsid w:val="005E48F1"/>
    <w:rsid w:val="005E4BA6"/>
    <w:rsid w:val="005E4E57"/>
    <w:rsid w:val="005E7C0F"/>
    <w:rsid w:val="005F0D03"/>
    <w:rsid w:val="005F0E49"/>
    <w:rsid w:val="005F1C03"/>
    <w:rsid w:val="005F43E7"/>
    <w:rsid w:val="005F5B3D"/>
    <w:rsid w:val="005F5CF7"/>
    <w:rsid w:val="005F66C6"/>
    <w:rsid w:val="005F7498"/>
    <w:rsid w:val="005F76A9"/>
    <w:rsid w:val="005F7B60"/>
    <w:rsid w:val="0060102E"/>
    <w:rsid w:val="006025FD"/>
    <w:rsid w:val="006072DE"/>
    <w:rsid w:val="0060751D"/>
    <w:rsid w:val="0061097B"/>
    <w:rsid w:val="00612D4E"/>
    <w:rsid w:val="006135DC"/>
    <w:rsid w:val="00613DDA"/>
    <w:rsid w:val="00614D92"/>
    <w:rsid w:val="006156AB"/>
    <w:rsid w:val="00615770"/>
    <w:rsid w:val="00616DB6"/>
    <w:rsid w:val="00617146"/>
    <w:rsid w:val="00617C7A"/>
    <w:rsid w:val="00620077"/>
    <w:rsid w:val="006207A2"/>
    <w:rsid w:val="0062085F"/>
    <w:rsid w:val="00620D3E"/>
    <w:rsid w:val="006228A2"/>
    <w:rsid w:val="00622C4D"/>
    <w:rsid w:val="006231D8"/>
    <w:rsid w:val="00624C6D"/>
    <w:rsid w:val="00625351"/>
    <w:rsid w:val="00625FC9"/>
    <w:rsid w:val="006274A9"/>
    <w:rsid w:val="00627548"/>
    <w:rsid w:val="00630CA3"/>
    <w:rsid w:val="0063153E"/>
    <w:rsid w:val="006336DC"/>
    <w:rsid w:val="00633B95"/>
    <w:rsid w:val="00634C73"/>
    <w:rsid w:val="00634CEE"/>
    <w:rsid w:val="00634D2F"/>
    <w:rsid w:val="00635A6B"/>
    <w:rsid w:val="006367A3"/>
    <w:rsid w:val="00637A79"/>
    <w:rsid w:val="0064011B"/>
    <w:rsid w:val="00640727"/>
    <w:rsid w:val="00642989"/>
    <w:rsid w:val="0064362E"/>
    <w:rsid w:val="0064491B"/>
    <w:rsid w:val="006455D9"/>
    <w:rsid w:val="006461E0"/>
    <w:rsid w:val="0064761C"/>
    <w:rsid w:val="00650A10"/>
    <w:rsid w:val="00651C0E"/>
    <w:rsid w:val="006524DA"/>
    <w:rsid w:val="00652513"/>
    <w:rsid w:val="00654A94"/>
    <w:rsid w:val="006556FA"/>
    <w:rsid w:val="00656071"/>
    <w:rsid w:val="00656D20"/>
    <w:rsid w:val="00657801"/>
    <w:rsid w:val="00657CCA"/>
    <w:rsid w:val="00660870"/>
    <w:rsid w:val="0066170D"/>
    <w:rsid w:val="006617A2"/>
    <w:rsid w:val="006618A8"/>
    <w:rsid w:val="00661EB9"/>
    <w:rsid w:val="00662176"/>
    <w:rsid w:val="00663437"/>
    <w:rsid w:val="00663947"/>
    <w:rsid w:val="00663983"/>
    <w:rsid w:val="006655D2"/>
    <w:rsid w:val="006659CF"/>
    <w:rsid w:val="00666C68"/>
    <w:rsid w:val="00666EF9"/>
    <w:rsid w:val="00667647"/>
    <w:rsid w:val="006700CD"/>
    <w:rsid w:val="0067012F"/>
    <w:rsid w:val="0067130E"/>
    <w:rsid w:val="006713D8"/>
    <w:rsid w:val="00671DEC"/>
    <w:rsid w:val="00672D62"/>
    <w:rsid w:val="006734AA"/>
    <w:rsid w:val="00673620"/>
    <w:rsid w:val="00675746"/>
    <w:rsid w:val="00676E04"/>
    <w:rsid w:val="00677CB1"/>
    <w:rsid w:val="00677E8C"/>
    <w:rsid w:val="00681EE0"/>
    <w:rsid w:val="00682741"/>
    <w:rsid w:val="00683CB3"/>
    <w:rsid w:val="0068729E"/>
    <w:rsid w:val="00687BED"/>
    <w:rsid w:val="00687DD4"/>
    <w:rsid w:val="0069005A"/>
    <w:rsid w:val="00690ABA"/>
    <w:rsid w:val="00690C09"/>
    <w:rsid w:val="006929D8"/>
    <w:rsid w:val="00693320"/>
    <w:rsid w:val="00694AD7"/>
    <w:rsid w:val="00695A75"/>
    <w:rsid w:val="00696A41"/>
    <w:rsid w:val="0069728A"/>
    <w:rsid w:val="00697384"/>
    <w:rsid w:val="006A0DCC"/>
    <w:rsid w:val="006A11BC"/>
    <w:rsid w:val="006A2317"/>
    <w:rsid w:val="006A2434"/>
    <w:rsid w:val="006A3562"/>
    <w:rsid w:val="006A3B27"/>
    <w:rsid w:val="006A3C61"/>
    <w:rsid w:val="006A4480"/>
    <w:rsid w:val="006A48A2"/>
    <w:rsid w:val="006A4E3C"/>
    <w:rsid w:val="006A5B8E"/>
    <w:rsid w:val="006A5BE2"/>
    <w:rsid w:val="006A65B9"/>
    <w:rsid w:val="006B27F4"/>
    <w:rsid w:val="006B28B7"/>
    <w:rsid w:val="006B2952"/>
    <w:rsid w:val="006B2B95"/>
    <w:rsid w:val="006B36C7"/>
    <w:rsid w:val="006B40E0"/>
    <w:rsid w:val="006B4225"/>
    <w:rsid w:val="006B57E1"/>
    <w:rsid w:val="006C144F"/>
    <w:rsid w:val="006C23F9"/>
    <w:rsid w:val="006C253D"/>
    <w:rsid w:val="006C2558"/>
    <w:rsid w:val="006C26D0"/>
    <w:rsid w:val="006C2815"/>
    <w:rsid w:val="006C6235"/>
    <w:rsid w:val="006C6717"/>
    <w:rsid w:val="006C7E27"/>
    <w:rsid w:val="006D0A6E"/>
    <w:rsid w:val="006D0CE1"/>
    <w:rsid w:val="006D1ABC"/>
    <w:rsid w:val="006D1D89"/>
    <w:rsid w:val="006D1E00"/>
    <w:rsid w:val="006D3039"/>
    <w:rsid w:val="006D31EA"/>
    <w:rsid w:val="006D3C65"/>
    <w:rsid w:val="006E13E5"/>
    <w:rsid w:val="006E2866"/>
    <w:rsid w:val="006E3653"/>
    <w:rsid w:val="006E4257"/>
    <w:rsid w:val="006E6B04"/>
    <w:rsid w:val="006E704E"/>
    <w:rsid w:val="006E735E"/>
    <w:rsid w:val="006E7DBF"/>
    <w:rsid w:val="006F0ED9"/>
    <w:rsid w:val="006F0F42"/>
    <w:rsid w:val="006F1268"/>
    <w:rsid w:val="006F1C5F"/>
    <w:rsid w:val="006F20B2"/>
    <w:rsid w:val="006F2587"/>
    <w:rsid w:val="006F270D"/>
    <w:rsid w:val="006F2D14"/>
    <w:rsid w:val="006F2DFC"/>
    <w:rsid w:val="006F325C"/>
    <w:rsid w:val="006F3812"/>
    <w:rsid w:val="006F3E4F"/>
    <w:rsid w:val="006F56E6"/>
    <w:rsid w:val="006F5A7E"/>
    <w:rsid w:val="006F630D"/>
    <w:rsid w:val="006F6ABA"/>
    <w:rsid w:val="006F7D6F"/>
    <w:rsid w:val="007034B9"/>
    <w:rsid w:val="00705013"/>
    <w:rsid w:val="007057AB"/>
    <w:rsid w:val="00705828"/>
    <w:rsid w:val="0070628D"/>
    <w:rsid w:val="00707DC4"/>
    <w:rsid w:val="007102B6"/>
    <w:rsid w:val="00710318"/>
    <w:rsid w:val="0071214B"/>
    <w:rsid w:val="00712C1E"/>
    <w:rsid w:val="00713230"/>
    <w:rsid w:val="00713402"/>
    <w:rsid w:val="00713530"/>
    <w:rsid w:val="00716662"/>
    <w:rsid w:val="00716857"/>
    <w:rsid w:val="00716EB4"/>
    <w:rsid w:val="00717141"/>
    <w:rsid w:val="00717E67"/>
    <w:rsid w:val="00720CA0"/>
    <w:rsid w:val="007212BC"/>
    <w:rsid w:val="00721DE4"/>
    <w:rsid w:val="00722E27"/>
    <w:rsid w:val="00723067"/>
    <w:rsid w:val="00724006"/>
    <w:rsid w:val="007244BE"/>
    <w:rsid w:val="00725063"/>
    <w:rsid w:val="00725471"/>
    <w:rsid w:val="00725FA2"/>
    <w:rsid w:val="00726854"/>
    <w:rsid w:val="0072692E"/>
    <w:rsid w:val="00726CFD"/>
    <w:rsid w:val="0072701E"/>
    <w:rsid w:val="00727D40"/>
    <w:rsid w:val="0073058E"/>
    <w:rsid w:val="00730D2E"/>
    <w:rsid w:val="00731108"/>
    <w:rsid w:val="00732395"/>
    <w:rsid w:val="00736002"/>
    <w:rsid w:val="0073653A"/>
    <w:rsid w:val="00736F2F"/>
    <w:rsid w:val="00737DD0"/>
    <w:rsid w:val="007400D2"/>
    <w:rsid w:val="00740678"/>
    <w:rsid w:val="00740A14"/>
    <w:rsid w:val="0074189C"/>
    <w:rsid w:val="00742D3E"/>
    <w:rsid w:val="0074396D"/>
    <w:rsid w:val="00743FE9"/>
    <w:rsid w:val="0074459E"/>
    <w:rsid w:val="0074582A"/>
    <w:rsid w:val="0074667C"/>
    <w:rsid w:val="00746931"/>
    <w:rsid w:val="007523F1"/>
    <w:rsid w:val="00753289"/>
    <w:rsid w:val="00753934"/>
    <w:rsid w:val="00754841"/>
    <w:rsid w:val="00757CDF"/>
    <w:rsid w:val="007601D4"/>
    <w:rsid w:val="00760399"/>
    <w:rsid w:val="0076182A"/>
    <w:rsid w:val="00761B37"/>
    <w:rsid w:val="00761C57"/>
    <w:rsid w:val="0076218D"/>
    <w:rsid w:val="007660DC"/>
    <w:rsid w:val="007667E8"/>
    <w:rsid w:val="00766FF8"/>
    <w:rsid w:val="007678EE"/>
    <w:rsid w:val="00767B6B"/>
    <w:rsid w:val="007704A1"/>
    <w:rsid w:val="00770934"/>
    <w:rsid w:val="00770B21"/>
    <w:rsid w:val="00770BB7"/>
    <w:rsid w:val="007711AD"/>
    <w:rsid w:val="007711B7"/>
    <w:rsid w:val="00772E3A"/>
    <w:rsid w:val="007733F3"/>
    <w:rsid w:val="00773D0D"/>
    <w:rsid w:val="0077423E"/>
    <w:rsid w:val="00775F5E"/>
    <w:rsid w:val="00776054"/>
    <w:rsid w:val="00776184"/>
    <w:rsid w:val="007769AA"/>
    <w:rsid w:val="00777AB7"/>
    <w:rsid w:val="00780E03"/>
    <w:rsid w:val="0078133B"/>
    <w:rsid w:val="00782522"/>
    <w:rsid w:val="00783C8F"/>
    <w:rsid w:val="00784B47"/>
    <w:rsid w:val="007852E0"/>
    <w:rsid w:val="00785E86"/>
    <w:rsid w:val="00786D8C"/>
    <w:rsid w:val="00787EB3"/>
    <w:rsid w:val="00790018"/>
    <w:rsid w:val="00790686"/>
    <w:rsid w:val="00790EF5"/>
    <w:rsid w:val="00793B9D"/>
    <w:rsid w:val="0079406B"/>
    <w:rsid w:val="0079421D"/>
    <w:rsid w:val="00796943"/>
    <w:rsid w:val="0079705B"/>
    <w:rsid w:val="00797EA5"/>
    <w:rsid w:val="007A01EC"/>
    <w:rsid w:val="007A1DC7"/>
    <w:rsid w:val="007A3D7B"/>
    <w:rsid w:val="007A44CC"/>
    <w:rsid w:val="007A59AC"/>
    <w:rsid w:val="007A5D77"/>
    <w:rsid w:val="007A7433"/>
    <w:rsid w:val="007A7858"/>
    <w:rsid w:val="007A7E92"/>
    <w:rsid w:val="007B1BF0"/>
    <w:rsid w:val="007B1D70"/>
    <w:rsid w:val="007B4E38"/>
    <w:rsid w:val="007B5AA9"/>
    <w:rsid w:val="007B6177"/>
    <w:rsid w:val="007B691D"/>
    <w:rsid w:val="007B7109"/>
    <w:rsid w:val="007B7534"/>
    <w:rsid w:val="007B7D01"/>
    <w:rsid w:val="007B7FEC"/>
    <w:rsid w:val="007C1363"/>
    <w:rsid w:val="007C18BD"/>
    <w:rsid w:val="007C1DA6"/>
    <w:rsid w:val="007C2CB6"/>
    <w:rsid w:val="007C2D1C"/>
    <w:rsid w:val="007C3157"/>
    <w:rsid w:val="007C3377"/>
    <w:rsid w:val="007C3481"/>
    <w:rsid w:val="007C3662"/>
    <w:rsid w:val="007C462F"/>
    <w:rsid w:val="007C5F66"/>
    <w:rsid w:val="007C62F3"/>
    <w:rsid w:val="007C6AB0"/>
    <w:rsid w:val="007D05C2"/>
    <w:rsid w:val="007D0760"/>
    <w:rsid w:val="007D0832"/>
    <w:rsid w:val="007D10CC"/>
    <w:rsid w:val="007D1D32"/>
    <w:rsid w:val="007D1FBE"/>
    <w:rsid w:val="007D2260"/>
    <w:rsid w:val="007D2C6C"/>
    <w:rsid w:val="007D3EBB"/>
    <w:rsid w:val="007D5C56"/>
    <w:rsid w:val="007E13A0"/>
    <w:rsid w:val="007E299B"/>
    <w:rsid w:val="007E418C"/>
    <w:rsid w:val="007E4699"/>
    <w:rsid w:val="007E4782"/>
    <w:rsid w:val="007E593B"/>
    <w:rsid w:val="007E5E25"/>
    <w:rsid w:val="007E6CEB"/>
    <w:rsid w:val="007E7B83"/>
    <w:rsid w:val="007F01CC"/>
    <w:rsid w:val="007F05D5"/>
    <w:rsid w:val="007F0A7C"/>
    <w:rsid w:val="007F12B7"/>
    <w:rsid w:val="007F1B58"/>
    <w:rsid w:val="007F347F"/>
    <w:rsid w:val="007F3F16"/>
    <w:rsid w:val="007F40D3"/>
    <w:rsid w:val="007F5526"/>
    <w:rsid w:val="007F5B26"/>
    <w:rsid w:val="007F6155"/>
    <w:rsid w:val="007F76E8"/>
    <w:rsid w:val="007F7AC9"/>
    <w:rsid w:val="00801C5E"/>
    <w:rsid w:val="00801DA4"/>
    <w:rsid w:val="00802C2C"/>
    <w:rsid w:val="0080383C"/>
    <w:rsid w:val="008039A7"/>
    <w:rsid w:val="00805270"/>
    <w:rsid w:val="00805E3A"/>
    <w:rsid w:val="0080651B"/>
    <w:rsid w:val="00806890"/>
    <w:rsid w:val="008069B6"/>
    <w:rsid w:val="00806D93"/>
    <w:rsid w:val="00806F0C"/>
    <w:rsid w:val="008119C6"/>
    <w:rsid w:val="008126F4"/>
    <w:rsid w:val="00812755"/>
    <w:rsid w:val="008147B4"/>
    <w:rsid w:val="00815063"/>
    <w:rsid w:val="008163DE"/>
    <w:rsid w:val="0081659D"/>
    <w:rsid w:val="0081734E"/>
    <w:rsid w:val="008173EC"/>
    <w:rsid w:val="00817C50"/>
    <w:rsid w:val="00820E96"/>
    <w:rsid w:val="00820EC7"/>
    <w:rsid w:val="00822A4A"/>
    <w:rsid w:val="00822BE2"/>
    <w:rsid w:val="00822E81"/>
    <w:rsid w:val="00824263"/>
    <w:rsid w:val="00824B81"/>
    <w:rsid w:val="00826CD6"/>
    <w:rsid w:val="00827643"/>
    <w:rsid w:val="008278B2"/>
    <w:rsid w:val="008279C6"/>
    <w:rsid w:val="008302EF"/>
    <w:rsid w:val="008304E1"/>
    <w:rsid w:val="0083194F"/>
    <w:rsid w:val="00831B2D"/>
    <w:rsid w:val="00834C4F"/>
    <w:rsid w:val="00834FA3"/>
    <w:rsid w:val="008359A7"/>
    <w:rsid w:val="00836367"/>
    <w:rsid w:val="00840CAF"/>
    <w:rsid w:val="0084153E"/>
    <w:rsid w:val="00841C3D"/>
    <w:rsid w:val="00842FD2"/>
    <w:rsid w:val="00843237"/>
    <w:rsid w:val="00844804"/>
    <w:rsid w:val="0084512C"/>
    <w:rsid w:val="00845547"/>
    <w:rsid w:val="0084586A"/>
    <w:rsid w:val="00847B8A"/>
    <w:rsid w:val="00851D4D"/>
    <w:rsid w:val="00852DCE"/>
    <w:rsid w:val="00853049"/>
    <w:rsid w:val="00853258"/>
    <w:rsid w:val="008543CF"/>
    <w:rsid w:val="00855D8F"/>
    <w:rsid w:val="00856D30"/>
    <w:rsid w:val="00856D47"/>
    <w:rsid w:val="00857897"/>
    <w:rsid w:val="00860956"/>
    <w:rsid w:val="00860976"/>
    <w:rsid w:val="00860BE4"/>
    <w:rsid w:val="008615BD"/>
    <w:rsid w:val="0086250A"/>
    <w:rsid w:val="00863A57"/>
    <w:rsid w:val="00863B46"/>
    <w:rsid w:val="00864A33"/>
    <w:rsid w:val="008652EE"/>
    <w:rsid w:val="008656C4"/>
    <w:rsid w:val="008658FD"/>
    <w:rsid w:val="00866959"/>
    <w:rsid w:val="00866A0F"/>
    <w:rsid w:val="0086718C"/>
    <w:rsid w:val="0086778D"/>
    <w:rsid w:val="008716DE"/>
    <w:rsid w:val="008732F5"/>
    <w:rsid w:val="00874281"/>
    <w:rsid w:val="00874A15"/>
    <w:rsid w:val="00874DCD"/>
    <w:rsid w:val="00876E8E"/>
    <w:rsid w:val="008770AC"/>
    <w:rsid w:val="008774AD"/>
    <w:rsid w:val="008774FC"/>
    <w:rsid w:val="008776A6"/>
    <w:rsid w:val="0088010C"/>
    <w:rsid w:val="00880D38"/>
    <w:rsid w:val="00881BDD"/>
    <w:rsid w:val="00881D0B"/>
    <w:rsid w:val="00881F1A"/>
    <w:rsid w:val="00882521"/>
    <w:rsid w:val="008835E8"/>
    <w:rsid w:val="00883B06"/>
    <w:rsid w:val="00883F26"/>
    <w:rsid w:val="00884777"/>
    <w:rsid w:val="00884CC7"/>
    <w:rsid w:val="008850C7"/>
    <w:rsid w:val="008850D3"/>
    <w:rsid w:val="00885CD5"/>
    <w:rsid w:val="00886AFC"/>
    <w:rsid w:val="0088739D"/>
    <w:rsid w:val="00887880"/>
    <w:rsid w:val="00887A82"/>
    <w:rsid w:val="008904B7"/>
    <w:rsid w:val="008924A3"/>
    <w:rsid w:val="0089362B"/>
    <w:rsid w:val="00893843"/>
    <w:rsid w:val="008940F3"/>
    <w:rsid w:val="0089450D"/>
    <w:rsid w:val="008946AF"/>
    <w:rsid w:val="00894F5F"/>
    <w:rsid w:val="008958FC"/>
    <w:rsid w:val="00897080"/>
    <w:rsid w:val="008A0045"/>
    <w:rsid w:val="008A0164"/>
    <w:rsid w:val="008A0388"/>
    <w:rsid w:val="008A0638"/>
    <w:rsid w:val="008A0BB3"/>
    <w:rsid w:val="008A1F27"/>
    <w:rsid w:val="008A239C"/>
    <w:rsid w:val="008A25B9"/>
    <w:rsid w:val="008A2D42"/>
    <w:rsid w:val="008A31DD"/>
    <w:rsid w:val="008A4922"/>
    <w:rsid w:val="008A5074"/>
    <w:rsid w:val="008B181F"/>
    <w:rsid w:val="008B20F0"/>
    <w:rsid w:val="008B768F"/>
    <w:rsid w:val="008B7F25"/>
    <w:rsid w:val="008C11A2"/>
    <w:rsid w:val="008C12F1"/>
    <w:rsid w:val="008C41E6"/>
    <w:rsid w:val="008C51E2"/>
    <w:rsid w:val="008C65B3"/>
    <w:rsid w:val="008C6745"/>
    <w:rsid w:val="008C7A1E"/>
    <w:rsid w:val="008D0664"/>
    <w:rsid w:val="008D09EE"/>
    <w:rsid w:val="008D0F83"/>
    <w:rsid w:val="008D1754"/>
    <w:rsid w:val="008D1ECC"/>
    <w:rsid w:val="008D1FBB"/>
    <w:rsid w:val="008D226F"/>
    <w:rsid w:val="008D4E9E"/>
    <w:rsid w:val="008D4FBA"/>
    <w:rsid w:val="008D597F"/>
    <w:rsid w:val="008D5E8E"/>
    <w:rsid w:val="008D6AD2"/>
    <w:rsid w:val="008D6B7A"/>
    <w:rsid w:val="008D7180"/>
    <w:rsid w:val="008E1B20"/>
    <w:rsid w:val="008E2140"/>
    <w:rsid w:val="008E2361"/>
    <w:rsid w:val="008E25C1"/>
    <w:rsid w:val="008E3389"/>
    <w:rsid w:val="008E3669"/>
    <w:rsid w:val="008E504E"/>
    <w:rsid w:val="008E53E0"/>
    <w:rsid w:val="008E7654"/>
    <w:rsid w:val="008F074D"/>
    <w:rsid w:val="008F1C66"/>
    <w:rsid w:val="008F2BE1"/>
    <w:rsid w:val="008F31E1"/>
    <w:rsid w:val="008F357C"/>
    <w:rsid w:val="008F38CE"/>
    <w:rsid w:val="008F399F"/>
    <w:rsid w:val="008F3DD2"/>
    <w:rsid w:val="008F4B9A"/>
    <w:rsid w:val="008F556C"/>
    <w:rsid w:val="008F564E"/>
    <w:rsid w:val="008F5690"/>
    <w:rsid w:val="008F590D"/>
    <w:rsid w:val="008F6B7C"/>
    <w:rsid w:val="008F73C6"/>
    <w:rsid w:val="00900D8A"/>
    <w:rsid w:val="00901B01"/>
    <w:rsid w:val="00902745"/>
    <w:rsid w:val="009040BD"/>
    <w:rsid w:val="009055A1"/>
    <w:rsid w:val="0090580B"/>
    <w:rsid w:val="00907010"/>
    <w:rsid w:val="00907A3C"/>
    <w:rsid w:val="00910273"/>
    <w:rsid w:val="009114D1"/>
    <w:rsid w:val="009122A9"/>
    <w:rsid w:val="00913275"/>
    <w:rsid w:val="00913A61"/>
    <w:rsid w:val="00913C2C"/>
    <w:rsid w:val="00913DCA"/>
    <w:rsid w:val="009154B3"/>
    <w:rsid w:val="00916F3E"/>
    <w:rsid w:val="00917245"/>
    <w:rsid w:val="00920350"/>
    <w:rsid w:val="00920E06"/>
    <w:rsid w:val="00921A84"/>
    <w:rsid w:val="00922200"/>
    <w:rsid w:val="009224CB"/>
    <w:rsid w:val="00922A08"/>
    <w:rsid w:val="00922D9B"/>
    <w:rsid w:val="00923178"/>
    <w:rsid w:val="009233EF"/>
    <w:rsid w:val="00923C50"/>
    <w:rsid w:val="00923FA9"/>
    <w:rsid w:val="009240AC"/>
    <w:rsid w:val="0092495D"/>
    <w:rsid w:val="00925B18"/>
    <w:rsid w:val="00926E5A"/>
    <w:rsid w:val="00927025"/>
    <w:rsid w:val="00927070"/>
    <w:rsid w:val="009276D5"/>
    <w:rsid w:val="009313CB"/>
    <w:rsid w:val="00932ABE"/>
    <w:rsid w:val="0093313A"/>
    <w:rsid w:val="0093315E"/>
    <w:rsid w:val="00933DE4"/>
    <w:rsid w:val="00933E2D"/>
    <w:rsid w:val="00934D81"/>
    <w:rsid w:val="00934EEB"/>
    <w:rsid w:val="009351C8"/>
    <w:rsid w:val="00935266"/>
    <w:rsid w:val="00935C87"/>
    <w:rsid w:val="009421D3"/>
    <w:rsid w:val="009428B6"/>
    <w:rsid w:val="00942F23"/>
    <w:rsid w:val="00943D1B"/>
    <w:rsid w:val="00943F36"/>
    <w:rsid w:val="009448E0"/>
    <w:rsid w:val="009448F1"/>
    <w:rsid w:val="00947238"/>
    <w:rsid w:val="009506E1"/>
    <w:rsid w:val="00950860"/>
    <w:rsid w:val="0095119D"/>
    <w:rsid w:val="009514CA"/>
    <w:rsid w:val="00951C49"/>
    <w:rsid w:val="0095231E"/>
    <w:rsid w:val="00952731"/>
    <w:rsid w:val="0095317C"/>
    <w:rsid w:val="0095451C"/>
    <w:rsid w:val="00955875"/>
    <w:rsid w:val="00955DDE"/>
    <w:rsid w:val="00955EDA"/>
    <w:rsid w:val="00956E64"/>
    <w:rsid w:val="00962064"/>
    <w:rsid w:val="009633AC"/>
    <w:rsid w:val="00965210"/>
    <w:rsid w:val="009652F1"/>
    <w:rsid w:val="00965CD3"/>
    <w:rsid w:val="0096626E"/>
    <w:rsid w:val="00966C28"/>
    <w:rsid w:val="0096747B"/>
    <w:rsid w:val="0097192E"/>
    <w:rsid w:val="009720C7"/>
    <w:rsid w:val="009721EC"/>
    <w:rsid w:val="0097594A"/>
    <w:rsid w:val="00975CE5"/>
    <w:rsid w:val="00977ADA"/>
    <w:rsid w:val="0098049A"/>
    <w:rsid w:val="00981A00"/>
    <w:rsid w:val="00981E81"/>
    <w:rsid w:val="00983AB6"/>
    <w:rsid w:val="00984B58"/>
    <w:rsid w:val="00986646"/>
    <w:rsid w:val="00986B31"/>
    <w:rsid w:val="009872E6"/>
    <w:rsid w:val="009906F7"/>
    <w:rsid w:val="00990C64"/>
    <w:rsid w:val="00990FFB"/>
    <w:rsid w:val="009924FD"/>
    <w:rsid w:val="00993E3C"/>
    <w:rsid w:val="00994ABD"/>
    <w:rsid w:val="00996452"/>
    <w:rsid w:val="009A1027"/>
    <w:rsid w:val="009A134E"/>
    <w:rsid w:val="009A5136"/>
    <w:rsid w:val="009A5991"/>
    <w:rsid w:val="009A7D8F"/>
    <w:rsid w:val="009B3346"/>
    <w:rsid w:val="009B4857"/>
    <w:rsid w:val="009B4E6A"/>
    <w:rsid w:val="009B5125"/>
    <w:rsid w:val="009B55D1"/>
    <w:rsid w:val="009B5F3C"/>
    <w:rsid w:val="009B5F8D"/>
    <w:rsid w:val="009B616A"/>
    <w:rsid w:val="009B6A5B"/>
    <w:rsid w:val="009B6CBD"/>
    <w:rsid w:val="009C151C"/>
    <w:rsid w:val="009C3333"/>
    <w:rsid w:val="009C4697"/>
    <w:rsid w:val="009C4C1B"/>
    <w:rsid w:val="009C4DF2"/>
    <w:rsid w:val="009C5702"/>
    <w:rsid w:val="009C59EE"/>
    <w:rsid w:val="009C5FFB"/>
    <w:rsid w:val="009C68D7"/>
    <w:rsid w:val="009C7C9F"/>
    <w:rsid w:val="009D2B4A"/>
    <w:rsid w:val="009D2C5C"/>
    <w:rsid w:val="009D3162"/>
    <w:rsid w:val="009D479F"/>
    <w:rsid w:val="009D4E44"/>
    <w:rsid w:val="009D562C"/>
    <w:rsid w:val="009D57D9"/>
    <w:rsid w:val="009D68FF"/>
    <w:rsid w:val="009D6AB3"/>
    <w:rsid w:val="009D6FF1"/>
    <w:rsid w:val="009D77C2"/>
    <w:rsid w:val="009E008C"/>
    <w:rsid w:val="009E175B"/>
    <w:rsid w:val="009E1D65"/>
    <w:rsid w:val="009E28C2"/>
    <w:rsid w:val="009E2DBA"/>
    <w:rsid w:val="009E4982"/>
    <w:rsid w:val="009E4F30"/>
    <w:rsid w:val="009E56AA"/>
    <w:rsid w:val="009E5DD8"/>
    <w:rsid w:val="009E5FD7"/>
    <w:rsid w:val="009E786F"/>
    <w:rsid w:val="009E7C64"/>
    <w:rsid w:val="009F0B4F"/>
    <w:rsid w:val="009F187E"/>
    <w:rsid w:val="009F21CF"/>
    <w:rsid w:val="009F23E3"/>
    <w:rsid w:val="009F2601"/>
    <w:rsid w:val="009F3F94"/>
    <w:rsid w:val="009F46A0"/>
    <w:rsid w:val="009F494D"/>
    <w:rsid w:val="009F4C6A"/>
    <w:rsid w:val="009F5599"/>
    <w:rsid w:val="009F6BCB"/>
    <w:rsid w:val="009F744D"/>
    <w:rsid w:val="00A0130C"/>
    <w:rsid w:val="00A019F1"/>
    <w:rsid w:val="00A01A35"/>
    <w:rsid w:val="00A02802"/>
    <w:rsid w:val="00A02902"/>
    <w:rsid w:val="00A0371A"/>
    <w:rsid w:val="00A04817"/>
    <w:rsid w:val="00A053F3"/>
    <w:rsid w:val="00A05AEC"/>
    <w:rsid w:val="00A06122"/>
    <w:rsid w:val="00A06CB3"/>
    <w:rsid w:val="00A10963"/>
    <w:rsid w:val="00A10C0C"/>
    <w:rsid w:val="00A121D2"/>
    <w:rsid w:val="00A12F9F"/>
    <w:rsid w:val="00A13548"/>
    <w:rsid w:val="00A137A7"/>
    <w:rsid w:val="00A13911"/>
    <w:rsid w:val="00A13AEC"/>
    <w:rsid w:val="00A1487A"/>
    <w:rsid w:val="00A14B36"/>
    <w:rsid w:val="00A14FF9"/>
    <w:rsid w:val="00A1567A"/>
    <w:rsid w:val="00A1598F"/>
    <w:rsid w:val="00A159E7"/>
    <w:rsid w:val="00A17F14"/>
    <w:rsid w:val="00A2048D"/>
    <w:rsid w:val="00A212E6"/>
    <w:rsid w:val="00A219C4"/>
    <w:rsid w:val="00A21CA5"/>
    <w:rsid w:val="00A22BDF"/>
    <w:rsid w:val="00A237CE"/>
    <w:rsid w:val="00A24BC4"/>
    <w:rsid w:val="00A252B4"/>
    <w:rsid w:val="00A253EE"/>
    <w:rsid w:val="00A261A0"/>
    <w:rsid w:val="00A26509"/>
    <w:rsid w:val="00A26961"/>
    <w:rsid w:val="00A27DBF"/>
    <w:rsid w:val="00A30E95"/>
    <w:rsid w:val="00A31A18"/>
    <w:rsid w:val="00A31DEA"/>
    <w:rsid w:val="00A31F53"/>
    <w:rsid w:val="00A328DC"/>
    <w:rsid w:val="00A33988"/>
    <w:rsid w:val="00A34820"/>
    <w:rsid w:val="00A34DDB"/>
    <w:rsid w:val="00A35FF5"/>
    <w:rsid w:val="00A36450"/>
    <w:rsid w:val="00A36E31"/>
    <w:rsid w:val="00A37B90"/>
    <w:rsid w:val="00A410F8"/>
    <w:rsid w:val="00A42293"/>
    <w:rsid w:val="00A424EE"/>
    <w:rsid w:val="00A4250D"/>
    <w:rsid w:val="00A43BE2"/>
    <w:rsid w:val="00A44BD2"/>
    <w:rsid w:val="00A45014"/>
    <w:rsid w:val="00A46340"/>
    <w:rsid w:val="00A472DD"/>
    <w:rsid w:val="00A475DD"/>
    <w:rsid w:val="00A47B72"/>
    <w:rsid w:val="00A5054A"/>
    <w:rsid w:val="00A5154F"/>
    <w:rsid w:val="00A52C37"/>
    <w:rsid w:val="00A5386D"/>
    <w:rsid w:val="00A54030"/>
    <w:rsid w:val="00A541E0"/>
    <w:rsid w:val="00A543B7"/>
    <w:rsid w:val="00A56EA2"/>
    <w:rsid w:val="00A57153"/>
    <w:rsid w:val="00A573EB"/>
    <w:rsid w:val="00A61BD8"/>
    <w:rsid w:val="00A622B4"/>
    <w:rsid w:val="00A62A99"/>
    <w:rsid w:val="00A63439"/>
    <w:rsid w:val="00A642BF"/>
    <w:rsid w:val="00A64E90"/>
    <w:rsid w:val="00A67C4C"/>
    <w:rsid w:val="00A70483"/>
    <w:rsid w:val="00A70926"/>
    <w:rsid w:val="00A710A7"/>
    <w:rsid w:val="00A72CFA"/>
    <w:rsid w:val="00A72F82"/>
    <w:rsid w:val="00A748CF"/>
    <w:rsid w:val="00A74B61"/>
    <w:rsid w:val="00A753AC"/>
    <w:rsid w:val="00A7623E"/>
    <w:rsid w:val="00A7637C"/>
    <w:rsid w:val="00A76ADC"/>
    <w:rsid w:val="00A76CAB"/>
    <w:rsid w:val="00A76EB6"/>
    <w:rsid w:val="00A7746D"/>
    <w:rsid w:val="00A77C68"/>
    <w:rsid w:val="00A81B84"/>
    <w:rsid w:val="00A81D1D"/>
    <w:rsid w:val="00A84FFF"/>
    <w:rsid w:val="00A856FA"/>
    <w:rsid w:val="00A860F8"/>
    <w:rsid w:val="00A8747E"/>
    <w:rsid w:val="00A90097"/>
    <w:rsid w:val="00A9079A"/>
    <w:rsid w:val="00A91104"/>
    <w:rsid w:val="00A91C2E"/>
    <w:rsid w:val="00A92D05"/>
    <w:rsid w:val="00A93D8B"/>
    <w:rsid w:val="00A94375"/>
    <w:rsid w:val="00A96773"/>
    <w:rsid w:val="00AA114B"/>
    <w:rsid w:val="00AA1C6E"/>
    <w:rsid w:val="00AA280A"/>
    <w:rsid w:val="00AA2B0F"/>
    <w:rsid w:val="00AA3CBD"/>
    <w:rsid w:val="00AA3FA6"/>
    <w:rsid w:val="00AA4A6E"/>
    <w:rsid w:val="00AA4C1C"/>
    <w:rsid w:val="00AA52B1"/>
    <w:rsid w:val="00AA5495"/>
    <w:rsid w:val="00AA5A04"/>
    <w:rsid w:val="00AA7BEC"/>
    <w:rsid w:val="00AA7E71"/>
    <w:rsid w:val="00AB0550"/>
    <w:rsid w:val="00AB2972"/>
    <w:rsid w:val="00AB2975"/>
    <w:rsid w:val="00AB30DB"/>
    <w:rsid w:val="00AB3844"/>
    <w:rsid w:val="00AB3DFD"/>
    <w:rsid w:val="00AB4704"/>
    <w:rsid w:val="00AB5A90"/>
    <w:rsid w:val="00AB5C76"/>
    <w:rsid w:val="00AB5D99"/>
    <w:rsid w:val="00AB613F"/>
    <w:rsid w:val="00AB66DE"/>
    <w:rsid w:val="00AB685E"/>
    <w:rsid w:val="00AB6D22"/>
    <w:rsid w:val="00AB75C6"/>
    <w:rsid w:val="00AB7898"/>
    <w:rsid w:val="00AB7F89"/>
    <w:rsid w:val="00AC0EB7"/>
    <w:rsid w:val="00AC153E"/>
    <w:rsid w:val="00AC2480"/>
    <w:rsid w:val="00AC315F"/>
    <w:rsid w:val="00AC4194"/>
    <w:rsid w:val="00AC459F"/>
    <w:rsid w:val="00AC4BEE"/>
    <w:rsid w:val="00AC5327"/>
    <w:rsid w:val="00AC610A"/>
    <w:rsid w:val="00AC6BC2"/>
    <w:rsid w:val="00AC703A"/>
    <w:rsid w:val="00AC744E"/>
    <w:rsid w:val="00AD01FC"/>
    <w:rsid w:val="00AD1B91"/>
    <w:rsid w:val="00AD1F60"/>
    <w:rsid w:val="00AD20E2"/>
    <w:rsid w:val="00AD217E"/>
    <w:rsid w:val="00AD2FAD"/>
    <w:rsid w:val="00AD3DC1"/>
    <w:rsid w:val="00AD4E49"/>
    <w:rsid w:val="00AD53A0"/>
    <w:rsid w:val="00AD5452"/>
    <w:rsid w:val="00AD5774"/>
    <w:rsid w:val="00AD5C74"/>
    <w:rsid w:val="00AD6188"/>
    <w:rsid w:val="00AD64C5"/>
    <w:rsid w:val="00AD6916"/>
    <w:rsid w:val="00AD6A4F"/>
    <w:rsid w:val="00AD7215"/>
    <w:rsid w:val="00AE0D4D"/>
    <w:rsid w:val="00AE1163"/>
    <w:rsid w:val="00AE124D"/>
    <w:rsid w:val="00AE5BAC"/>
    <w:rsid w:val="00AE6900"/>
    <w:rsid w:val="00AE74E1"/>
    <w:rsid w:val="00AE7967"/>
    <w:rsid w:val="00AF1EAC"/>
    <w:rsid w:val="00AF246F"/>
    <w:rsid w:val="00AF2B53"/>
    <w:rsid w:val="00AF3239"/>
    <w:rsid w:val="00AF34AE"/>
    <w:rsid w:val="00AF3C38"/>
    <w:rsid w:val="00AF553E"/>
    <w:rsid w:val="00AF6570"/>
    <w:rsid w:val="00AF6728"/>
    <w:rsid w:val="00AF7C7B"/>
    <w:rsid w:val="00B00737"/>
    <w:rsid w:val="00B007A7"/>
    <w:rsid w:val="00B028C8"/>
    <w:rsid w:val="00B02EE6"/>
    <w:rsid w:val="00B03557"/>
    <w:rsid w:val="00B04124"/>
    <w:rsid w:val="00B04716"/>
    <w:rsid w:val="00B05A66"/>
    <w:rsid w:val="00B06E0B"/>
    <w:rsid w:val="00B13BC8"/>
    <w:rsid w:val="00B13BF0"/>
    <w:rsid w:val="00B14E72"/>
    <w:rsid w:val="00B167C6"/>
    <w:rsid w:val="00B17620"/>
    <w:rsid w:val="00B202DD"/>
    <w:rsid w:val="00B210CE"/>
    <w:rsid w:val="00B2111B"/>
    <w:rsid w:val="00B217E2"/>
    <w:rsid w:val="00B21942"/>
    <w:rsid w:val="00B222AC"/>
    <w:rsid w:val="00B23CD7"/>
    <w:rsid w:val="00B23E18"/>
    <w:rsid w:val="00B24715"/>
    <w:rsid w:val="00B24B76"/>
    <w:rsid w:val="00B24DEB"/>
    <w:rsid w:val="00B262EB"/>
    <w:rsid w:val="00B279D1"/>
    <w:rsid w:val="00B27DF0"/>
    <w:rsid w:val="00B309BD"/>
    <w:rsid w:val="00B3160D"/>
    <w:rsid w:val="00B32894"/>
    <w:rsid w:val="00B33831"/>
    <w:rsid w:val="00B3436C"/>
    <w:rsid w:val="00B3558F"/>
    <w:rsid w:val="00B35FB8"/>
    <w:rsid w:val="00B36076"/>
    <w:rsid w:val="00B36335"/>
    <w:rsid w:val="00B36B8F"/>
    <w:rsid w:val="00B37AF7"/>
    <w:rsid w:val="00B40463"/>
    <w:rsid w:val="00B40B62"/>
    <w:rsid w:val="00B41A91"/>
    <w:rsid w:val="00B428D5"/>
    <w:rsid w:val="00B439C5"/>
    <w:rsid w:val="00B44530"/>
    <w:rsid w:val="00B45786"/>
    <w:rsid w:val="00B466A4"/>
    <w:rsid w:val="00B468DC"/>
    <w:rsid w:val="00B47241"/>
    <w:rsid w:val="00B472AD"/>
    <w:rsid w:val="00B503F5"/>
    <w:rsid w:val="00B52273"/>
    <w:rsid w:val="00B53C4B"/>
    <w:rsid w:val="00B55425"/>
    <w:rsid w:val="00B562B6"/>
    <w:rsid w:val="00B56451"/>
    <w:rsid w:val="00B56466"/>
    <w:rsid w:val="00B56CDF"/>
    <w:rsid w:val="00B61283"/>
    <w:rsid w:val="00B6129F"/>
    <w:rsid w:val="00B614D5"/>
    <w:rsid w:val="00B626B7"/>
    <w:rsid w:val="00B629D2"/>
    <w:rsid w:val="00B640CA"/>
    <w:rsid w:val="00B644FD"/>
    <w:rsid w:val="00B6453E"/>
    <w:rsid w:val="00B676F6"/>
    <w:rsid w:val="00B67B66"/>
    <w:rsid w:val="00B67D8F"/>
    <w:rsid w:val="00B7024A"/>
    <w:rsid w:val="00B717E9"/>
    <w:rsid w:val="00B71F2D"/>
    <w:rsid w:val="00B72CD1"/>
    <w:rsid w:val="00B7385A"/>
    <w:rsid w:val="00B73A7B"/>
    <w:rsid w:val="00B7468A"/>
    <w:rsid w:val="00B74D98"/>
    <w:rsid w:val="00B752E9"/>
    <w:rsid w:val="00B75AF9"/>
    <w:rsid w:val="00B80A40"/>
    <w:rsid w:val="00B81CC1"/>
    <w:rsid w:val="00B827A2"/>
    <w:rsid w:val="00B82C9F"/>
    <w:rsid w:val="00B82F24"/>
    <w:rsid w:val="00B838E9"/>
    <w:rsid w:val="00B83C48"/>
    <w:rsid w:val="00B844FE"/>
    <w:rsid w:val="00B84CDD"/>
    <w:rsid w:val="00B84E3D"/>
    <w:rsid w:val="00B869F1"/>
    <w:rsid w:val="00B86B3B"/>
    <w:rsid w:val="00B91574"/>
    <w:rsid w:val="00B92778"/>
    <w:rsid w:val="00B929E6"/>
    <w:rsid w:val="00B93753"/>
    <w:rsid w:val="00B94C70"/>
    <w:rsid w:val="00B96055"/>
    <w:rsid w:val="00B96C15"/>
    <w:rsid w:val="00B973CD"/>
    <w:rsid w:val="00BA01F2"/>
    <w:rsid w:val="00BA0FEA"/>
    <w:rsid w:val="00BA1BFE"/>
    <w:rsid w:val="00BA2CDC"/>
    <w:rsid w:val="00BA2D7E"/>
    <w:rsid w:val="00BA3249"/>
    <w:rsid w:val="00BA3985"/>
    <w:rsid w:val="00BA3D85"/>
    <w:rsid w:val="00BA5161"/>
    <w:rsid w:val="00BA525D"/>
    <w:rsid w:val="00BA54CA"/>
    <w:rsid w:val="00BA5905"/>
    <w:rsid w:val="00BA728B"/>
    <w:rsid w:val="00BA7637"/>
    <w:rsid w:val="00BB0F5D"/>
    <w:rsid w:val="00BB2D20"/>
    <w:rsid w:val="00BB42DB"/>
    <w:rsid w:val="00BB528E"/>
    <w:rsid w:val="00BB593E"/>
    <w:rsid w:val="00BB5E2B"/>
    <w:rsid w:val="00BB6B0B"/>
    <w:rsid w:val="00BB770D"/>
    <w:rsid w:val="00BC15CC"/>
    <w:rsid w:val="00BC16BA"/>
    <w:rsid w:val="00BC2948"/>
    <w:rsid w:val="00BC2995"/>
    <w:rsid w:val="00BC37BF"/>
    <w:rsid w:val="00BC470D"/>
    <w:rsid w:val="00BC4F09"/>
    <w:rsid w:val="00BC4FBB"/>
    <w:rsid w:val="00BC59AB"/>
    <w:rsid w:val="00BC626E"/>
    <w:rsid w:val="00BC6B31"/>
    <w:rsid w:val="00BC6E80"/>
    <w:rsid w:val="00BC73F0"/>
    <w:rsid w:val="00BC7823"/>
    <w:rsid w:val="00BC7B4E"/>
    <w:rsid w:val="00BD068C"/>
    <w:rsid w:val="00BD183E"/>
    <w:rsid w:val="00BD320D"/>
    <w:rsid w:val="00BD347D"/>
    <w:rsid w:val="00BD4898"/>
    <w:rsid w:val="00BD4E26"/>
    <w:rsid w:val="00BD5A0F"/>
    <w:rsid w:val="00BD5DFC"/>
    <w:rsid w:val="00BD6148"/>
    <w:rsid w:val="00BE01D0"/>
    <w:rsid w:val="00BE0C90"/>
    <w:rsid w:val="00BE1A56"/>
    <w:rsid w:val="00BE2871"/>
    <w:rsid w:val="00BE3067"/>
    <w:rsid w:val="00BE4727"/>
    <w:rsid w:val="00BE5523"/>
    <w:rsid w:val="00BE5D2C"/>
    <w:rsid w:val="00BE6433"/>
    <w:rsid w:val="00BE694B"/>
    <w:rsid w:val="00BE69CC"/>
    <w:rsid w:val="00BE6EB3"/>
    <w:rsid w:val="00BE7138"/>
    <w:rsid w:val="00BF004B"/>
    <w:rsid w:val="00BF0B88"/>
    <w:rsid w:val="00BF21CD"/>
    <w:rsid w:val="00BF2794"/>
    <w:rsid w:val="00BF29D0"/>
    <w:rsid w:val="00BF3BB8"/>
    <w:rsid w:val="00BF4427"/>
    <w:rsid w:val="00BF5289"/>
    <w:rsid w:val="00BF6D01"/>
    <w:rsid w:val="00BF74B2"/>
    <w:rsid w:val="00BF7B73"/>
    <w:rsid w:val="00BF7C90"/>
    <w:rsid w:val="00C00DA0"/>
    <w:rsid w:val="00C00DFA"/>
    <w:rsid w:val="00C022C2"/>
    <w:rsid w:val="00C02735"/>
    <w:rsid w:val="00C02A64"/>
    <w:rsid w:val="00C031EA"/>
    <w:rsid w:val="00C03C63"/>
    <w:rsid w:val="00C03E5C"/>
    <w:rsid w:val="00C0489D"/>
    <w:rsid w:val="00C04B33"/>
    <w:rsid w:val="00C04BF2"/>
    <w:rsid w:val="00C05861"/>
    <w:rsid w:val="00C05FA5"/>
    <w:rsid w:val="00C06A3E"/>
    <w:rsid w:val="00C07466"/>
    <w:rsid w:val="00C07D0E"/>
    <w:rsid w:val="00C101D8"/>
    <w:rsid w:val="00C109DE"/>
    <w:rsid w:val="00C13360"/>
    <w:rsid w:val="00C13A36"/>
    <w:rsid w:val="00C1749C"/>
    <w:rsid w:val="00C20188"/>
    <w:rsid w:val="00C2197F"/>
    <w:rsid w:val="00C21E67"/>
    <w:rsid w:val="00C2419A"/>
    <w:rsid w:val="00C249CC"/>
    <w:rsid w:val="00C251E1"/>
    <w:rsid w:val="00C254A2"/>
    <w:rsid w:val="00C268A4"/>
    <w:rsid w:val="00C2782A"/>
    <w:rsid w:val="00C27A21"/>
    <w:rsid w:val="00C27A52"/>
    <w:rsid w:val="00C27E97"/>
    <w:rsid w:val="00C305C3"/>
    <w:rsid w:val="00C31B0F"/>
    <w:rsid w:val="00C32C50"/>
    <w:rsid w:val="00C33BF5"/>
    <w:rsid w:val="00C33FFE"/>
    <w:rsid w:val="00C3434A"/>
    <w:rsid w:val="00C34C59"/>
    <w:rsid w:val="00C351E5"/>
    <w:rsid w:val="00C354D3"/>
    <w:rsid w:val="00C410C4"/>
    <w:rsid w:val="00C410DF"/>
    <w:rsid w:val="00C41971"/>
    <w:rsid w:val="00C4283D"/>
    <w:rsid w:val="00C42ED7"/>
    <w:rsid w:val="00C43429"/>
    <w:rsid w:val="00C4489D"/>
    <w:rsid w:val="00C46793"/>
    <w:rsid w:val="00C468BE"/>
    <w:rsid w:val="00C47148"/>
    <w:rsid w:val="00C474C2"/>
    <w:rsid w:val="00C47CF3"/>
    <w:rsid w:val="00C50806"/>
    <w:rsid w:val="00C509ED"/>
    <w:rsid w:val="00C50E93"/>
    <w:rsid w:val="00C512D0"/>
    <w:rsid w:val="00C5193B"/>
    <w:rsid w:val="00C51ECB"/>
    <w:rsid w:val="00C522D7"/>
    <w:rsid w:val="00C524A8"/>
    <w:rsid w:val="00C536BE"/>
    <w:rsid w:val="00C54073"/>
    <w:rsid w:val="00C550B2"/>
    <w:rsid w:val="00C55204"/>
    <w:rsid w:val="00C56089"/>
    <w:rsid w:val="00C569D0"/>
    <w:rsid w:val="00C56F42"/>
    <w:rsid w:val="00C57EEE"/>
    <w:rsid w:val="00C61DC4"/>
    <w:rsid w:val="00C61EF4"/>
    <w:rsid w:val="00C62041"/>
    <w:rsid w:val="00C623DE"/>
    <w:rsid w:val="00C634F5"/>
    <w:rsid w:val="00C65AF7"/>
    <w:rsid w:val="00C669BC"/>
    <w:rsid w:val="00C71A7A"/>
    <w:rsid w:val="00C71D6F"/>
    <w:rsid w:val="00C7232B"/>
    <w:rsid w:val="00C74481"/>
    <w:rsid w:val="00C75757"/>
    <w:rsid w:val="00C7676A"/>
    <w:rsid w:val="00C76CF3"/>
    <w:rsid w:val="00C809DC"/>
    <w:rsid w:val="00C80F7A"/>
    <w:rsid w:val="00C81448"/>
    <w:rsid w:val="00C81879"/>
    <w:rsid w:val="00C81EA1"/>
    <w:rsid w:val="00C84297"/>
    <w:rsid w:val="00C87DCB"/>
    <w:rsid w:val="00C901AE"/>
    <w:rsid w:val="00C902E1"/>
    <w:rsid w:val="00C9030D"/>
    <w:rsid w:val="00C9091F"/>
    <w:rsid w:val="00C91424"/>
    <w:rsid w:val="00C91803"/>
    <w:rsid w:val="00C91E9D"/>
    <w:rsid w:val="00C92BCC"/>
    <w:rsid w:val="00C940A7"/>
    <w:rsid w:val="00C962B0"/>
    <w:rsid w:val="00C96964"/>
    <w:rsid w:val="00C97FC5"/>
    <w:rsid w:val="00CA0ABE"/>
    <w:rsid w:val="00CA1AC4"/>
    <w:rsid w:val="00CA1C61"/>
    <w:rsid w:val="00CA1D48"/>
    <w:rsid w:val="00CA1ED8"/>
    <w:rsid w:val="00CA25CB"/>
    <w:rsid w:val="00CA28FC"/>
    <w:rsid w:val="00CA3ACF"/>
    <w:rsid w:val="00CA45A5"/>
    <w:rsid w:val="00CA4655"/>
    <w:rsid w:val="00CA4C94"/>
    <w:rsid w:val="00CA4E98"/>
    <w:rsid w:val="00CA6A34"/>
    <w:rsid w:val="00CA7D13"/>
    <w:rsid w:val="00CA7EC2"/>
    <w:rsid w:val="00CB1B77"/>
    <w:rsid w:val="00CB32BE"/>
    <w:rsid w:val="00CB32FD"/>
    <w:rsid w:val="00CB4617"/>
    <w:rsid w:val="00CB4BD0"/>
    <w:rsid w:val="00CB67E8"/>
    <w:rsid w:val="00CB694E"/>
    <w:rsid w:val="00CB79F3"/>
    <w:rsid w:val="00CB7E57"/>
    <w:rsid w:val="00CC0720"/>
    <w:rsid w:val="00CC170E"/>
    <w:rsid w:val="00CC188A"/>
    <w:rsid w:val="00CC1B1C"/>
    <w:rsid w:val="00CC1CC5"/>
    <w:rsid w:val="00CC459D"/>
    <w:rsid w:val="00CC46F3"/>
    <w:rsid w:val="00CC4DA8"/>
    <w:rsid w:val="00CC5401"/>
    <w:rsid w:val="00CC5C40"/>
    <w:rsid w:val="00CC5CC5"/>
    <w:rsid w:val="00CC606C"/>
    <w:rsid w:val="00CC6819"/>
    <w:rsid w:val="00CC682D"/>
    <w:rsid w:val="00CC7F3B"/>
    <w:rsid w:val="00CD154E"/>
    <w:rsid w:val="00CD1C02"/>
    <w:rsid w:val="00CD3E8C"/>
    <w:rsid w:val="00CD4775"/>
    <w:rsid w:val="00CD4BA3"/>
    <w:rsid w:val="00CD5240"/>
    <w:rsid w:val="00CD56D4"/>
    <w:rsid w:val="00CD69B8"/>
    <w:rsid w:val="00CD6DC6"/>
    <w:rsid w:val="00CD6EF1"/>
    <w:rsid w:val="00CD7713"/>
    <w:rsid w:val="00CD7A39"/>
    <w:rsid w:val="00CE0895"/>
    <w:rsid w:val="00CE2C13"/>
    <w:rsid w:val="00CE4417"/>
    <w:rsid w:val="00CE66D7"/>
    <w:rsid w:val="00CE6E6F"/>
    <w:rsid w:val="00CE739B"/>
    <w:rsid w:val="00CF13FA"/>
    <w:rsid w:val="00CF1689"/>
    <w:rsid w:val="00CF1E3B"/>
    <w:rsid w:val="00CF1FD3"/>
    <w:rsid w:val="00CF3D41"/>
    <w:rsid w:val="00CF3F91"/>
    <w:rsid w:val="00CF6937"/>
    <w:rsid w:val="00CF6D2C"/>
    <w:rsid w:val="00CF6D51"/>
    <w:rsid w:val="00D004EF"/>
    <w:rsid w:val="00D006B3"/>
    <w:rsid w:val="00D021F7"/>
    <w:rsid w:val="00D02BC7"/>
    <w:rsid w:val="00D03B25"/>
    <w:rsid w:val="00D03D0D"/>
    <w:rsid w:val="00D0415C"/>
    <w:rsid w:val="00D065D8"/>
    <w:rsid w:val="00D0794A"/>
    <w:rsid w:val="00D131A1"/>
    <w:rsid w:val="00D1363E"/>
    <w:rsid w:val="00D14645"/>
    <w:rsid w:val="00D14700"/>
    <w:rsid w:val="00D14B5E"/>
    <w:rsid w:val="00D15428"/>
    <w:rsid w:val="00D177B6"/>
    <w:rsid w:val="00D2027B"/>
    <w:rsid w:val="00D20918"/>
    <w:rsid w:val="00D21562"/>
    <w:rsid w:val="00D21B81"/>
    <w:rsid w:val="00D228B3"/>
    <w:rsid w:val="00D22B05"/>
    <w:rsid w:val="00D24715"/>
    <w:rsid w:val="00D24A89"/>
    <w:rsid w:val="00D25FF8"/>
    <w:rsid w:val="00D27F51"/>
    <w:rsid w:val="00D303C4"/>
    <w:rsid w:val="00D315B6"/>
    <w:rsid w:val="00D316EB"/>
    <w:rsid w:val="00D31CFD"/>
    <w:rsid w:val="00D3256E"/>
    <w:rsid w:val="00D34C7D"/>
    <w:rsid w:val="00D35507"/>
    <w:rsid w:val="00D35B7D"/>
    <w:rsid w:val="00D35DD0"/>
    <w:rsid w:val="00D37F47"/>
    <w:rsid w:val="00D37FAD"/>
    <w:rsid w:val="00D40088"/>
    <w:rsid w:val="00D4095B"/>
    <w:rsid w:val="00D46591"/>
    <w:rsid w:val="00D4719D"/>
    <w:rsid w:val="00D474A4"/>
    <w:rsid w:val="00D50902"/>
    <w:rsid w:val="00D517C9"/>
    <w:rsid w:val="00D52426"/>
    <w:rsid w:val="00D52832"/>
    <w:rsid w:val="00D5321A"/>
    <w:rsid w:val="00D5330C"/>
    <w:rsid w:val="00D53AAC"/>
    <w:rsid w:val="00D54AC3"/>
    <w:rsid w:val="00D55617"/>
    <w:rsid w:val="00D5688B"/>
    <w:rsid w:val="00D57112"/>
    <w:rsid w:val="00D60488"/>
    <w:rsid w:val="00D60AC7"/>
    <w:rsid w:val="00D614B7"/>
    <w:rsid w:val="00D61C85"/>
    <w:rsid w:val="00D63FDE"/>
    <w:rsid w:val="00D643B0"/>
    <w:rsid w:val="00D64E98"/>
    <w:rsid w:val="00D64F50"/>
    <w:rsid w:val="00D6651C"/>
    <w:rsid w:val="00D6790C"/>
    <w:rsid w:val="00D700BE"/>
    <w:rsid w:val="00D710CB"/>
    <w:rsid w:val="00D71EED"/>
    <w:rsid w:val="00D72B39"/>
    <w:rsid w:val="00D736AA"/>
    <w:rsid w:val="00D76128"/>
    <w:rsid w:val="00D76502"/>
    <w:rsid w:val="00D77BF1"/>
    <w:rsid w:val="00D810BD"/>
    <w:rsid w:val="00D81165"/>
    <w:rsid w:val="00D81A46"/>
    <w:rsid w:val="00D81E6D"/>
    <w:rsid w:val="00D8234E"/>
    <w:rsid w:val="00D83359"/>
    <w:rsid w:val="00D86C9F"/>
    <w:rsid w:val="00D878C9"/>
    <w:rsid w:val="00D87971"/>
    <w:rsid w:val="00D91189"/>
    <w:rsid w:val="00D91ED2"/>
    <w:rsid w:val="00D9228F"/>
    <w:rsid w:val="00D928EF"/>
    <w:rsid w:val="00D943F0"/>
    <w:rsid w:val="00D950D7"/>
    <w:rsid w:val="00D9608D"/>
    <w:rsid w:val="00D962D6"/>
    <w:rsid w:val="00D970AC"/>
    <w:rsid w:val="00D978CD"/>
    <w:rsid w:val="00D97E06"/>
    <w:rsid w:val="00DA03D1"/>
    <w:rsid w:val="00DA0B3F"/>
    <w:rsid w:val="00DA2CFC"/>
    <w:rsid w:val="00DA3604"/>
    <w:rsid w:val="00DA4722"/>
    <w:rsid w:val="00DA5111"/>
    <w:rsid w:val="00DA5820"/>
    <w:rsid w:val="00DA59C6"/>
    <w:rsid w:val="00DA7981"/>
    <w:rsid w:val="00DA7E0C"/>
    <w:rsid w:val="00DB082C"/>
    <w:rsid w:val="00DB13AD"/>
    <w:rsid w:val="00DB15C8"/>
    <w:rsid w:val="00DB2583"/>
    <w:rsid w:val="00DB2945"/>
    <w:rsid w:val="00DB2E5A"/>
    <w:rsid w:val="00DB2E9A"/>
    <w:rsid w:val="00DB3403"/>
    <w:rsid w:val="00DB3A5B"/>
    <w:rsid w:val="00DB3A82"/>
    <w:rsid w:val="00DB4D97"/>
    <w:rsid w:val="00DB4F8C"/>
    <w:rsid w:val="00DB51E5"/>
    <w:rsid w:val="00DC10DC"/>
    <w:rsid w:val="00DC1512"/>
    <w:rsid w:val="00DC1D29"/>
    <w:rsid w:val="00DC1D44"/>
    <w:rsid w:val="00DC2598"/>
    <w:rsid w:val="00DC2B31"/>
    <w:rsid w:val="00DC352C"/>
    <w:rsid w:val="00DC3866"/>
    <w:rsid w:val="00DC4230"/>
    <w:rsid w:val="00DC4BB7"/>
    <w:rsid w:val="00DC59DA"/>
    <w:rsid w:val="00DC5A1A"/>
    <w:rsid w:val="00DC5CD8"/>
    <w:rsid w:val="00DC7412"/>
    <w:rsid w:val="00DC757F"/>
    <w:rsid w:val="00DD0B74"/>
    <w:rsid w:val="00DD0B88"/>
    <w:rsid w:val="00DD0CE7"/>
    <w:rsid w:val="00DD33A4"/>
    <w:rsid w:val="00DD4994"/>
    <w:rsid w:val="00DD49D3"/>
    <w:rsid w:val="00DD4A65"/>
    <w:rsid w:val="00DD4C58"/>
    <w:rsid w:val="00DD4E82"/>
    <w:rsid w:val="00DD5C0E"/>
    <w:rsid w:val="00DD676F"/>
    <w:rsid w:val="00DE04A0"/>
    <w:rsid w:val="00DE0E83"/>
    <w:rsid w:val="00DE10D0"/>
    <w:rsid w:val="00DE191D"/>
    <w:rsid w:val="00DE1928"/>
    <w:rsid w:val="00DE3A3E"/>
    <w:rsid w:val="00DE3F4E"/>
    <w:rsid w:val="00DE4054"/>
    <w:rsid w:val="00DE48BD"/>
    <w:rsid w:val="00DE5C60"/>
    <w:rsid w:val="00DE73F9"/>
    <w:rsid w:val="00DE77BC"/>
    <w:rsid w:val="00DE78F8"/>
    <w:rsid w:val="00DF03D5"/>
    <w:rsid w:val="00DF0E93"/>
    <w:rsid w:val="00DF2C35"/>
    <w:rsid w:val="00DF2E25"/>
    <w:rsid w:val="00DF4AE9"/>
    <w:rsid w:val="00DF4C5A"/>
    <w:rsid w:val="00DF5C49"/>
    <w:rsid w:val="00DF7FE7"/>
    <w:rsid w:val="00E01952"/>
    <w:rsid w:val="00E01E71"/>
    <w:rsid w:val="00E01FCA"/>
    <w:rsid w:val="00E02496"/>
    <w:rsid w:val="00E027AF"/>
    <w:rsid w:val="00E03816"/>
    <w:rsid w:val="00E04210"/>
    <w:rsid w:val="00E05163"/>
    <w:rsid w:val="00E061E8"/>
    <w:rsid w:val="00E062A9"/>
    <w:rsid w:val="00E11277"/>
    <w:rsid w:val="00E11523"/>
    <w:rsid w:val="00E1176F"/>
    <w:rsid w:val="00E127D8"/>
    <w:rsid w:val="00E131CE"/>
    <w:rsid w:val="00E135EE"/>
    <w:rsid w:val="00E137CB"/>
    <w:rsid w:val="00E13DD2"/>
    <w:rsid w:val="00E14B7B"/>
    <w:rsid w:val="00E16499"/>
    <w:rsid w:val="00E1685B"/>
    <w:rsid w:val="00E17529"/>
    <w:rsid w:val="00E17EB1"/>
    <w:rsid w:val="00E208F8"/>
    <w:rsid w:val="00E20ADD"/>
    <w:rsid w:val="00E20E0E"/>
    <w:rsid w:val="00E20EE6"/>
    <w:rsid w:val="00E22E84"/>
    <w:rsid w:val="00E22E90"/>
    <w:rsid w:val="00E240FF"/>
    <w:rsid w:val="00E261DE"/>
    <w:rsid w:val="00E27900"/>
    <w:rsid w:val="00E27DF9"/>
    <w:rsid w:val="00E3057F"/>
    <w:rsid w:val="00E309E1"/>
    <w:rsid w:val="00E314B2"/>
    <w:rsid w:val="00E31FF4"/>
    <w:rsid w:val="00E33BA8"/>
    <w:rsid w:val="00E346E3"/>
    <w:rsid w:val="00E349E2"/>
    <w:rsid w:val="00E34B5E"/>
    <w:rsid w:val="00E37B97"/>
    <w:rsid w:val="00E37BE6"/>
    <w:rsid w:val="00E4007A"/>
    <w:rsid w:val="00E40282"/>
    <w:rsid w:val="00E4083E"/>
    <w:rsid w:val="00E40AA4"/>
    <w:rsid w:val="00E40B4B"/>
    <w:rsid w:val="00E443BE"/>
    <w:rsid w:val="00E444C1"/>
    <w:rsid w:val="00E44C21"/>
    <w:rsid w:val="00E4506C"/>
    <w:rsid w:val="00E45297"/>
    <w:rsid w:val="00E461A1"/>
    <w:rsid w:val="00E465E7"/>
    <w:rsid w:val="00E46B2C"/>
    <w:rsid w:val="00E46FE7"/>
    <w:rsid w:val="00E478EE"/>
    <w:rsid w:val="00E50350"/>
    <w:rsid w:val="00E512CC"/>
    <w:rsid w:val="00E515FB"/>
    <w:rsid w:val="00E51BDA"/>
    <w:rsid w:val="00E53BFB"/>
    <w:rsid w:val="00E54CCE"/>
    <w:rsid w:val="00E5592D"/>
    <w:rsid w:val="00E55AD1"/>
    <w:rsid w:val="00E56F9B"/>
    <w:rsid w:val="00E57821"/>
    <w:rsid w:val="00E57BC4"/>
    <w:rsid w:val="00E605C8"/>
    <w:rsid w:val="00E60EB3"/>
    <w:rsid w:val="00E61054"/>
    <w:rsid w:val="00E614F2"/>
    <w:rsid w:val="00E6285A"/>
    <w:rsid w:val="00E62AED"/>
    <w:rsid w:val="00E63BCC"/>
    <w:rsid w:val="00E644D2"/>
    <w:rsid w:val="00E64CB4"/>
    <w:rsid w:val="00E65683"/>
    <w:rsid w:val="00E65873"/>
    <w:rsid w:val="00E658B0"/>
    <w:rsid w:val="00E67A70"/>
    <w:rsid w:val="00E72203"/>
    <w:rsid w:val="00E72A95"/>
    <w:rsid w:val="00E73DF8"/>
    <w:rsid w:val="00E73FC5"/>
    <w:rsid w:val="00E74E1C"/>
    <w:rsid w:val="00E7694D"/>
    <w:rsid w:val="00E76A8D"/>
    <w:rsid w:val="00E8074C"/>
    <w:rsid w:val="00E81CED"/>
    <w:rsid w:val="00E83E67"/>
    <w:rsid w:val="00E847E4"/>
    <w:rsid w:val="00E856C7"/>
    <w:rsid w:val="00E876B8"/>
    <w:rsid w:val="00E906E9"/>
    <w:rsid w:val="00E90A6B"/>
    <w:rsid w:val="00E90CF9"/>
    <w:rsid w:val="00E92AAC"/>
    <w:rsid w:val="00E92D84"/>
    <w:rsid w:val="00E92E85"/>
    <w:rsid w:val="00E94869"/>
    <w:rsid w:val="00E94BA8"/>
    <w:rsid w:val="00E96DD8"/>
    <w:rsid w:val="00E96E58"/>
    <w:rsid w:val="00E97EC8"/>
    <w:rsid w:val="00EA1BA4"/>
    <w:rsid w:val="00EA2384"/>
    <w:rsid w:val="00EA243C"/>
    <w:rsid w:val="00EA2AA3"/>
    <w:rsid w:val="00EA2C2D"/>
    <w:rsid w:val="00EA2E92"/>
    <w:rsid w:val="00EA3028"/>
    <w:rsid w:val="00EA304A"/>
    <w:rsid w:val="00EA3D50"/>
    <w:rsid w:val="00EA3F4D"/>
    <w:rsid w:val="00EA4110"/>
    <w:rsid w:val="00EA5A29"/>
    <w:rsid w:val="00EA5C3D"/>
    <w:rsid w:val="00EA7346"/>
    <w:rsid w:val="00EB39F5"/>
    <w:rsid w:val="00EB555D"/>
    <w:rsid w:val="00EB67D1"/>
    <w:rsid w:val="00EB7060"/>
    <w:rsid w:val="00EC1D35"/>
    <w:rsid w:val="00EC1E33"/>
    <w:rsid w:val="00EC2009"/>
    <w:rsid w:val="00EC3656"/>
    <w:rsid w:val="00EC3B35"/>
    <w:rsid w:val="00EC3D18"/>
    <w:rsid w:val="00EC3F4A"/>
    <w:rsid w:val="00EC4055"/>
    <w:rsid w:val="00EC4971"/>
    <w:rsid w:val="00EC67D9"/>
    <w:rsid w:val="00EC6BCA"/>
    <w:rsid w:val="00EC6F26"/>
    <w:rsid w:val="00ED19E9"/>
    <w:rsid w:val="00ED1AF3"/>
    <w:rsid w:val="00ED1B84"/>
    <w:rsid w:val="00ED3A30"/>
    <w:rsid w:val="00ED4C5C"/>
    <w:rsid w:val="00ED71F8"/>
    <w:rsid w:val="00ED7904"/>
    <w:rsid w:val="00ED7CC8"/>
    <w:rsid w:val="00EE0089"/>
    <w:rsid w:val="00EE1368"/>
    <w:rsid w:val="00EE1863"/>
    <w:rsid w:val="00EE359E"/>
    <w:rsid w:val="00EE55DF"/>
    <w:rsid w:val="00EE5BEE"/>
    <w:rsid w:val="00EE64D7"/>
    <w:rsid w:val="00EE6C2A"/>
    <w:rsid w:val="00EE7213"/>
    <w:rsid w:val="00EE7D15"/>
    <w:rsid w:val="00EF20DD"/>
    <w:rsid w:val="00EF414E"/>
    <w:rsid w:val="00EF594B"/>
    <w:rsid w:val="00EF59FF"/>
    <w:rsid w:val="00EF6065"/>
    <w:rsid w:val="00EF6808"/>
    <w:rsid w:val="00EF6E20"/>
    <w:rsid w:val="00EF728D"/>
    <w:rsid w:val="00EF75F9"/>
    <w:rsid w:val="00F01A22"/>
    <w:rsid w:val="00F0280E"/>
    <w:rsid w:val="00F02D71"/>
    <w:rsid w:val="00F04B9F"/>
    <w:rsid w:val="00F05F9D"/>
    <w:rsid w:val="00F06386"/>
    <w:rsid w:val="00F069A6"/>
    <w:rsid w:val="00F072B6"/>
    <w:rsid w:val="00F117C4"/>
    <w:rsid w:val="00F13511"/>
    <w:rsid w:val="00F13937"/>
    <w:rsid w:val="00F13C06"/>
    <w:rsid w:val="00F15622"/>
    <w:rsid w:val="00F156A8"/>
    <w:rsid w:val="00F15CB8"/>
    <w:rsid w:val="00F1687B"/>
    <w:rsid w:val="00F16CEE"/>
    <w:rsid w:val="00F16E3A"/>
    <w:rsid w:val="00F17062"/>
    <w:rsid w:val="00F17F64"/>
    <w:rsid w:val="00F2129E"/>
    <w:rsid w:val="00F2178B"/>
    <w:rsid w:val="00F219D6"/>
    <w:rsid w:val="00F21A8D"/>
    <w:rsid w:val="00F22556"/>
    <w:rsid w:val="00F22971"/>
    <w:rsid w:val="00F231CD"/>
    <w:rsid w:val="00F23D07"/>
    <w:rsid w:val="00F25AA6"/>
    <w:rsid w:val="00F25AC9"/>
    <w:rsid w:val="00F26AA3"/>
    <w:rsid w:val="00F3009D"/>
    <w:rsid w:val="00F300C7"/>
    <w:rsid w:val="00F31AD0"/>
    <w:rsid w:val="00F33D4D"/>
    <w:rsid w:val="00F3448F"/>
    <w:rsid w:val="00F363B0"/>
    <w:rsid w:val="00F3653C"/>
    <w:rsid w:val="00F36C49"/>
    <w:rsid w:val="00F36EDD"/>
    <w:rsid w:val="00F37ACE"/>
    <w:rsid w:val="00F37B87"/>
    <w:rsid w:val="00F40012"/>
    <w:rsid w:val="00F40DB2"/>
    <w:rsid w:val="00F410A0"/>
    <w:rsid w:val="00F41488"/>
    <w:rsid w:val="00F41FDB"/>
    <w:rsid w:val="00F42662"/>
    <w:rsid w:val="00F43977"/>
    <w:rsid w:val="00F43B29"/>
    <w:rsid w:val="00F4583D"/>
    <w:rsid w:val="00F467F1"/>
    <w:rsid w:val="00F477EF"/>
    <w:rsid w:val="00F47AD6"/>
    <w:rsid w:val="00F51218"/>
    <w:rsid w:val="00F51EED"/>
    <w:rsid w:val="00F53405"/>
    <w:rsid w:val="00F57125"/>
    <w:rsid w:val="00F57C7E"/>
    <w:rsid w:val="00F60145"/>
    <w:rsid w:val="00F60171"/>
    <w:rsid w:val="00F60580"/>
    <w:rsid w:val="00F610D5"/>
    <w:rsid w:val="00F61C0D"/>
    <w:rsid w:val="00F6257A"/>
    <w:rsid w:val="00F625D3"/>
    <w:rsid w:val="00F62780"/>
    <w:rsid w:val="00F632D3"/>
    <w:rsid w:val="00F641E7"/>
    <w:rsid w:val="00F64604"/>
    <w:rsid w:val="00F64A2E"/>
    <w:rsid w:val="00F64DA8"/>
    <w:rsid w:val="00F64DE9"/>
    <w:rsid w:val="00F65604"/>
    <w:rsid w:val="00F70B15"/>
    <w:rsid w:val="00F70BA8"/>
    <w:rsid w:val="00F711CE"/>
    <w:rsid w:val="00F71AC8"/>
    <w:rsid w:val="00F720C8"/>
    <w:rsid w:val="00F734E4"/>
    <w:rsid w:val="00F73756"/>
    <w:rsid w:val="00F75041"/>
    <w:rsid w:val="00F75080"/>
    <w:rsid w:val="00F75D07"/>
    <w:rsid w:val="00F77EB3"/>
    <w:rsid w:val="00F809FD"/>
    <w:rsid w:val="00F80C23"/>
    <w:rsid w:val="00F80CB9"/>
    <w:rsid w:val="00F828E3"/>
    <w:rsid w:val="00F83951"/>
    <w:rsid w:val="00F84186"/>
    <w:rsid w:val="00F8570A"/>
    <w:rsid w:val="00F86AB8"/>
    <w:rsid w:val="00F86D02"/>
    <w:rsid w:val="00F86EA0"/>
    <w:rsid w:val="00F8710D"/>
    <w:rsid w:val="00F91295"/>
    <w:rsid w:val="00F91994"/>
    <w:rsid w:val="00F91E43"/>
    <w:rsid w:val="00F9363A"/>
    <w:rsid w:val="00F93854"/>
    <w:rsid w:val="00F942DF"/>
    <w:rsid w:val="00F94332"/>
    <w:rsid w:val="00F952DD"/>
    <w:rsid w:val="00F967F5"/>
    <w:rsid w:val="00F969A0"/>
    <w:rsid w:val="00FA010F"/>
    <w:rsid w:val="00FA0659"/>
    <w:rsid w:val="00FA10F7"/>
    <w:rsid w:val="00FA172D"/>
    <w:rsid w:val="00FA18FE"/>
    <w:rsid w:val="00FA1D67"/>
    <w:rsid w:val="00FA2CA0"/>
    <w:rsid w:val="00FA2F6A"/>
    <w:rsid w:val="00FA414E"/>
    <w:rsid w:val="00FA41AF"/>
    <w:rsid w:val="00FA443D"/>
    <w:rsid w:val="00FA50E9"/>
    <w:rsid w:val="00FA6550"/>
    <w:rsid w:val="00FA7557"/>
    <w:rsid w:val="00FA75AA"/>
    <w:rsid w:val="00FA7CD0"/>
    <w:rsid w:val="00FB07EB"/>
    <w:rsid w:val="00FB0A8B"/>
    <w:rsid w:val="00FB1620"/>
    <w:rsid w:val="00FB1E19"/>
    <w:rsid w:val="00FB23E4"/>
    <w:rsid w:val="00FB3067"/>
    <w:rsid w:val="00FB3C33"/>
    <w:rsid w:val="00FB57E0"/>
    <w:rsid w:val="00FB598D"/>
    <w:rsid w:val="00FB7A4F"/>
    <w:rsid w:val="00FC013C"/>
    <w:rsid w:val="00FC0215"/>
    <w:rsid w:val="00FC02E2"/>
    <w:rsid w:val="00FC05EE"/>
    <w:rsid w:val="00FC075A"/>
    <w:rsid w:val="00FC1247"/>
    <w:rsid w:val="00FC39DB"/>
    <w:rsid w:val="00FC3C1E"/>
    <w:rsid w:val="00FC58C2"/>
    <w:rsid w:val="00FC58CD"/>
    <w:rsid w:val="00FC70BA"/>
    <w:rsid w:val="00FC7269"/>
    <w:rsid w:val="00FD01EA"/>
    <w:rsid w:val="00FD0F6C"/>
    <w:rsid w:val="00FD1E11"/>
    <w:rsid w:val="00FD2A23"/>
    <w:rsid w:val="00FD2BAB"/>
    <w:rsid w:val="00FD308F"/>
    <w:rsid w:val="00FD48BE"/>
    <w:rsid w:val="00FD54E6"/>
    <w:rsid w:val="00FD5C6E"/>
    <w:rsid w:val="00FD7B69"/>
    <w:rsid w:val="00FD7E43"/>
    <w:rsid w:val="00FD7EE5"/>
    <w:rsid w:val="00FE09CF"/>
    <w:rsid w:val="00FE14B9"/>
    <w:rsid w:val="00FE3409"/>
    <w:rsid w:val="00FE461A"/>
    <w:rsid w:val="00FE555E"/>
    <w:rsid w:val="00FE5EFA"/>
    <w:rsid w:val="00FE6DCB"/>
    <w:rsid w:val="00FE783C"/>
    <w:rsid w:val="00FE7B6C"/>
    <w:rsid w:val="00FF098F"/>
    <w:rsid w:val="00FF1503"/>
    <w:rsid w:val="00FF1B80"/>
    <w:rsid w:val="00FF2168"/>
    <w:rsid w:val="00FF3397"/>
    <w:rsid w:val="00FF339C"/>
    <w:rsid w:val="00FF3AE7"/>
    <w:rsid w:val="00FF3DF3"/>
    <w:rsid w:val="00FF3EAB"/>
    <w:rsid w:val="00FF4E74"/>
    <w:rsid w:val="00FF5312"/>
    <w:rsid w:val="00FF6EF3"/>
    <w:rsid w:val="00FF73BB"/>
    <w:rsid w:val="00FF7CA6"/>
    <w:rsid w:val="00FF7CA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D8F0"/>
  <w15:docId w15:val="{F9449CAF-ACF0-4B8A-A420-2AAC325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C6"/>
    <w:pPr>
      <w:tabs>
        <w:tab w:val="left" w:pos="227"/>
        <w:tab w:val="left" w:pos="454"/>
        <w:tab w:val="left" w:pos="680"/>
      </w:tabs>
    </w:pPr>
  </w:style>
  <w:style w:type="paragraph" w:styleId="Heading1">
    <w:name w:val="heading 1"/>
    <w:basedOn w:val="Normal"/>
    <w:next w:val="BodyText"/>
    <w:link w:val="Heading1Char"/>
    <w:uiPriority w:val="9"/>
    <w:qFormat/>
    <w:rsid w:val="007E4782"/>
    <w:pPr>
      <w:keepNext/>
      <w:keepLines/>
      <w:numPr>
        <w:numId w:val="3"/>
      </w:numPr>
      <w:spacing w:before="120" w:after="120"/>
      <w:ind w:left="567" w:hanging="567"/>
      <w:outlineLvl w:val="0"/>
    </w:pPr>
    <w:rPr>
      <w:rFonts w:asciiTheme="majorHAnsi" w:eastAsiaTheme="majorEastAsia" w:hAnsiTheme="majorHAnsi" w:cstheme="majorHAnsi"/>
      <w:b/>
      <w:bCs/>
      <w:sz w:val="26"/>
      <w:szCs w:val="28"/>
    </w:rPr>
  </w:style>
  <w:style w:type="paragraph" w:styleId="Heading2">
    <w:name w:val="heading 2"/>
    <w:basedOn w:val="Heading1"/>
    <w:next w:val="BodyText"/>
    <w:link w:val="Heading2Char"/>
    <w:uiPriority w:val="9"/>
    <w:qFormat/>
    <w:rsid w:val="007E4782"/>
    <w:pPr>
      <w:numPr>
        <w:ilvl w:val="1"/>
        <w:numId w:val="27"/>
      </w:numPr>
      <w:ind w:left="720"/>
      <w:outlineLvl w:val="1"/>
    </w:pPr>
    <w:rPr>
      <w:rFonts w:ascii="Verdana" w:hAnsi="Verdana" w:cstheme="majorBidi"/>
      <w:bCs w:val="0"/>
      <w:szCs w:val="26"/>
    </w:rPr>
  </w:style>
  <w:style w:type="paragraph" w:styleId="Heading3">
    <w:name w:val="heading 3"/>
    <w:basedOn w:val="Normal"/>
    <w:next w:val="BodyText"/>
    <w:link w:val="Heading3Char"/>
    <w:uiPriority w:val="9"/>
    <w:qFormat/>
    <w:rsid w:val="00AF7C7B"/>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qFormat/>
    <w:rsid w:val="00AF7C7B"/>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qFormat/>
    <w:rsid w:val="00AF7C7B"/>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qFormat/>
    <w:rsid w:val="00AF7C7B"/>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qFormat/>
    <w:rsid w:val="00AF7C7B"/>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qFormat/>
    <w:rsid w:val="00AF7C7B"/>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qFormat/>
    <w:rsid w:val="00AF7C7B"/>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C7B"/>
    <w:rPr>
      <w:noProof/>
      <w:sz w:val="20"/>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rsid w:val="00AF7C7B"/>
    <w:rPr>
      <w:noProof/>
      <w:color w:val="054884" w:themeColor="text2"/>
      <w:sz w:val="16"/>
    </w:rPr>
  </w:style>
  <w:style w:type="character" w:customStyle="1" w:styleId="FooterChar">
    <w:name w:val="Footer Char"/>
    <w:basedOn w:val="DefaultParagraphFont"/>
    <w:link w:val="Footer"/>
    <w:rsid w:val="004715F5"/>
    <w:rPr>
      <w:noProof/>
      <w:color w:val="054884" w:themeColor="text2"/>
      <w:sz w:val="16"/>
    </w:rPr>
  </w:style>
  <w:style w:type="paragraph" w:styleId="BalloonText">
    <w:name w:val="Balloon Text"/>
    <w:basedOn w:val="Normal"/>
    <w:link w:val="BalloonTextChar"/>
    <w:semiHidden/>
    <w:unhideWhenUsed/>
    <w:rsid w:val="00AF7C7B"/>
    <w:rPr>
      <w:rFonts w:ascii="Tahoma" w:hAnsi="Tahoma" w:cs="Tahoma"/>
      <w:sz w:val="16"/>
      <w:szCs w:val="16"/>
    </w:rPr>
  </w:style>
  <w:style w:type="character" w:customStyle="1" w:styleId="BalloonTextChar">
    <w:name w:val="Balloon Text Char"/>
    <w:basedOn w:val="DefaultParagraphFont"/>
    <w:link w:val="BalloonText"/>
    <w:semiHidden/>
    <w:rsid w:val="00261760"/>
    <w:rPr>
      <w:rFonts w:ascii="Tahoma" w:hAnsi="Tahoma" w:cs="Tahoma"/>
      <w:sz w:val="16"/>
      <w:szCs w:val="16"/>
    </w:rPr>
  </w:style>
  <w:style w:type="table" w:styleId="TableGrid">
    <w:name w:val="Table Grid"/>
    <w:basedOn w:val="TableNormal"/>
    <w:rsid w:val="00AF7C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AF7C7B"/>
    <w:tblPr/>
  </w:style>
  <w:style w:type="character" w:styleId="PlaceholderText">
    <w:name w:val="Placeholder Text"/>
    <w:basedOn w:val="DefaultParagraphFont"/>
    <w:rsid w:val="001862C9"/>
    <w:rPr>
      <w:color w:val="auto"/>
      <w:bdr w:val="none" w:sz="0" w:space="0" w:color="auto"/>
      <w:shd w:val="clear" w:color="auto" w:fill="auto"/>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rPr>
  </w:style>
  <w:style w:type="paragraph" w:styleId="BodyText">
    <w:name w:val="Body Text"/>
    <w:basedOn w:val="Normal"/>
    <w:link w:val="BodyTextChar"/>
    <w:uiPriority w:val="1"/>
    <w:qFormat/>
    <w:rsid w:val="001D0931"/>
    <w:pPr>
      <w:tabs>
        <w:tab w:val="left" w:pos="113"/>
      </w:tabs>
      <w:spacing w:after="220"/>
    </w:pPr>
  </w:style>
  <w:style w:type="character" w:customStyle="1" w:styleId="BodyTextChar">
    <w:name w:val="Body Text Char"/>
    <w:basedOn w:val="DefaultParagraphFont"/>
    <w:link w:val="BodyText"/>
    <w:uiPriority w:val="1"/>
    <w:rsid w:val="001D0931"/>
  </w:style>
  <w:style w:type="paragraph" w:styleId="NoSpacing">
    <w:name w:val="No Spacing"/>
    <w:qFormat/>
    <w:rsid w:val="00AF7C7B"/>
    <w:pPr>
      <w:ind w:left="2608"/>
    </w:pPr>
  </w:style>
  <w:style w:type="paragraph" w:styleId="ListNumber">
    <w:name w:val="List Number"/>
    <w:basedOn w:val="Normal"/>
    <w:qFormat/>
    <w:rsid w:val="00AF7C7B"/>
    <w:pPr>
      <w:numPr>
        <w:numId w:val="1"/>
      </w:numPr>
      <w:spacing w:after="220"/>
      <w:contextualSpacing/>
    </w:pPr>
  </w:style>
  <w:style w:type="paragraph" w:styleId="ListBullet">
    <w:name w:val="List Bullet"/>
    <w:basedOn w:val="Normal"/>
    <w:qFormat/>
    <w:rsid w:val="00AF7C7B"/>
    <w:pPr>
      <w:numPr>
        <w:numId w:val="2"/>
      </w:numPr>
      <w:spacing w:after="220"/>
      <w:contextualSpacing/>
    </w:pPr>
  </w:style>
  <w:style w:type="character" w:customStyle="1" w:styleId="Heading1Char">
    <w:name w:val="Heading 1 Char"/>
    <w:basedOn w:val="DefaultParagraphFont"/>
    <w:link w:val="Heading1"/>
    <w:uiPriority w:val="9"/>
    <w:rsid w:val="007E4782"/>
    <w:rPr>
      <w:rFonts w:asciiTheme="majorHAnsi" w:eastAsiaTheme="majorEastAsia" w:hAnsiTheme="majorHAnsi" w:cstheme="majorHAnsi"/>
      <w:b/>
      <w:bCs/>
      <w:sz w:val="26"/>
      <w:szCs w:val="28"/>
    </w:rPr>
  </w:style>
  <w:style w:type="paragraph" w:styleId="Title">
    <w:name w:val="Title"/>
    <w:basedOn w:val="Normal"/>
    <w:next w:val="BodyText"/>
    <w:link w:val="TitleChar"/>
    <w:qFormat/>
    <w:rsid w:val="00AF7C7B"/>
    <w:pPr>
      <w:spacing w:after="220"/>
      <w:contextualSpacing/>
    </w:pPr>
    <w:rPr>
      <w:rFonts w:asciiTheme="majorHAnsi" w:eastAsiaTheme="majorEastAsia" w:hAnsiTheme="majorHAnsi" w:cstheme="majorHAnsi"/>
      <w:b/>
      <w:color w:val="054884" w:themeColor="text2"/>
      <w:kern w:val="22"/>
      <w:sz w:val="30"/>
      <w:szCs w:val="52"/>
    </w:rPr>
  </w:style>
  <w:style w:type="character" w:customStyle="1" w:styleId="TitleChar">
    <w:name w:val="Title Char"/>
    <w:basedOn w:val="DefaultParagraphFont"/>
    <w:link w:val="Title"/>
    <w:rsid w:val="00CE4417"/>
    <w:rPr>
      <w:rFonts w:asciiTheme="majorHAnsi" w:eastAsiaTheme="majorEastAsia" w:hAnsiTheme="majorHAnsi" w:cstheme="majorHAnsi"/>
      <w:b/>
      <w:color w:val="054884" w:themeColor="text2"/>
      <w:kern w:val="22"/>
      <w:sz w:val="30"/>
      <w:szCs w:val="52"/>
    </w:rPr>
  </w:style>
  <w:style w:type="paragraph" w:styleId="TOCHeading">
    <w:name w:val="TOC Heading"/>
    <w:next w:val="Normal"/>
    <w:uiPriority w:val="39"/>
    <w:qFormat/>
    <w:rsid w:val="00AF7C7B"/>
    <w:pPr>
      <w:spacing w:after="220"/>
    </w:pPr>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7E4782"/>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CE4417"/>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Cs w:val="20"/>
    </w:rPr>
  </w:style>
  <w:style w:type="numbering" w:customStyle="1" w:styleId="Luettelomerkit">
    <w:name w:val="Luettelomerkit"/>
    <w:rsid w:val="00AF7C7B"/>
    <w:pPr>
      <w:numPr>
        <w:numId w:val="2"/>
      </w:numPr>
    </w:pPr>
  </w:style>
  <w:style w:type="numbering" w:customStyle="1" w:styleId="Luettelonumerot">
    <w:name w:val="Luettelo numerot"/>
    <w:rsid w:val="00AF7C7B"/>
    <w:pPr>
      <w:numPr>
        <w:numId w:val="1"/>
      </w:numPr>
    </w:pPr>
  </w:style>
  <w:style w:type="paragraph" w:customStyle="1" w:styleId="Ohje">
    <w:name w:val="Ohje"/>
    <w:basedOn w:val="BodyText"/>
    <w:rsid w:val="00AF7C7B"/>
    <w:pPr>
      <w:shd w:val="clear" w:color="auto" w:fill="FFFF00"/>
    </w:pPr>
  </w:style>
  <w:style w:type="paragraph" w:styleId="TOC1">
    <w:name w:val="toc 1"/>
    <w:next w:val="Normal"/>
    <w:autoRedefine/>
    <w:uiPriority w:val="39"/>
    <w:rsid w:val="007C3377"/>
    <w:pPr>
      <w:tabs>
        <w:tab w:val="right" w:leader="dot" w:pos="13467"/>
      </w:tabs>
      <w:spacing w:before="240" w:after="120"/>
      <w:ind w:left="567" w:hanging="567"/>
    </w:pPr>
    <w:rPr>
      <w:rFonts w:asciiTheme="majorHAnsi" w:eastAsiaTheme="majorEastAsia" w:hAnsiTheme="majorHAnsi" w:cstheme="majorHAnsi"/>
      <w:b/>
      <w:szCs w:val="20"/>
    </w:rPr>
  </w:style>
  <w:style w:type="paragraph" w:styleId="TOC2">
    <w:name w:val="toc 2"/>
    <w:next w:val="Normal"/>
    <w:autoRedefine/>
    <w:uiPriority w:val="39"/>
    <w:rsid w:val="00DD0CE7"/>
    <w:pPr>
      <w:tabs>
        <w:tab w:val="left" w:pos="1418"/>
        <w:tab w:val="right" w:leader="dot" w:pos="13467"/>
      </w:tabs>
      <w:spacing w:before="120"/>
      <w:ind w:left="1418" w:hanging="851"/>
    </w:pPr>
    <w:rPr>
      <w:rFonts w:asciiTheme="majorHAnsi" w:eastAsiaTheme="majorEastAsia" w:hAnsiTheme="majorHAnsi" w:cstheme="majorBidi"/>
      <w:bCs/>
      <w:iCs/>
      <w:szCs w:val="20"/>
    </w:rPr>
  </w:style>
  <w:style w:type="character" w:styleId="Hyperlink">
    <w:name w:val="Hyperlink"/>
    <w:basedOn w:val="DefaultParagraphFont"/>
    <w:uiPriority w:val="99"/>
    <w:unhideWhenUsed/>
    <w:rsid w:val="007C3157"/>
    <w:rPr>
      <w:color w:val="0000FF" w:themeColor="hyperlink"/>
      <w:u w:val="single"/>
    </w:rPr>
  </w:style>
  <w:style w:type="paragraph" w:styleId="TOC3">
    <w:name w:val="toc 3"/>
    <w:next w:val="Normal"/>
    <w:autoRedefine/>
    <w:uiPriority w:val="39"/>
    <w:rsid w:val="00DD0CE7"/>
    <w:pPr>
      <w:tabs>
        <w:tab w:val="left" w:pos="2552"/>
        <w:tab w:val="right" w:leader="dot" w:pos="13467"/>
      </w:tabs>
      <w:ind w:left="2552" w:hanging="1134"/>
    </w:pPr>
    <w:rPr>
      <w:rFonts w:asciiTheme="majorHAnsi" w:eastAsiaTheme="majorEastAsia" w:hAnsiTheme="majorHAnsi" w:cstheme="majorBidi"/>
      <w:bCs/>
      <w:szCs w:val="20"/>
    </w:rPr>
  </w:style>
  <w:style w:type="paragraph" w:styleId="TOC4">
    <w:name w:val="toc 4"/>
    <w:basedOn w:val="Normal"/>
    <w:next w:val="Normal"/>
    <w:autoRedefine/>
    <w:rsid w:val="00E349E2"/>
    <w:pPr>
      <w:ind w:left="660"/>
    </w:pPr>
    <w:rPr>
      <w:sz w:val="20"/>
      <w:szCs w:val="20"/>
    </w:rPr>
  </w:style>
  <w:style w:type="paragraph" w:styleId="TOC5">
    <w:name w:val="toc 5"/>
    <w:basedOn w:val="Normal"/>
    <w:next w:val="Normal"/>
    <w:autoRedefine/>
    <w:rsid w:val="00E349E2"/>
    <w:pPr>
      <w:ind w:left="880"/>
    </w:pPr>
    <w:rPr>
      <w:sz w:val="20"/>
      <w:szCs w:val="20"/>
    </w:rPr>
  </w:style>
  <w:style w:type="paragraph" w:styleId="TOC6">
    <w:name w:val="toc 6"/>
    <w:basedOn w:val="Normal"/>
    <w:next w:val="Normal"/>
    <w:autoRedefine/>
    <w:rsid w:val="00E349E2"/>
    <w:pPr>
      <w:ind w:left="1100"/>
    </w:pPr>
    <w:rPr>
      <w:sz w:val="20"/>
      <w:szCs w:val="20"/>
    </w:rPr>
  </w:style>
  <w:style w:type="paragraph" w:styleId="TOC7">
    <w:name w:val="toc 7"/>
    <w:basedOn w:val="Normal"/>
    <w:next w:val="Normal"/>
    <w:autoRedefine/>
    <w:rsid w:val="00E349E2"/>
    <w:pPr>
      <w:ind w:left="1320"/>
    </w:pPr>
    <w:rPr>
      <w:sz w:val="20"/>
      <w:szCs w:val="20"/>
    </w:rPr>
  </w:style>
  <w:style w:type="paragraph" w:styleId="TOC8">
    <w:name w:val="toc 8"/>
    <w:basedOn w:val="Normal"/>
    <w:next w:val="Normal"/>
    <w:autoRedefine/>
    <w:rsid w:val="00E349E2"/>
    <w:pPr>
      <w:ind w:left="1540"/>
    </w:pPr>
    <w:rPr>
      <w:sz w:val="20"/>
      <w:szCs w:val="20"/>
    </w:rPr>
  </w:style>
  <w:style w:type="paragraph" w:styleId="TOC9">
    <w:name w:val="toc 9"/>
    <w:basedOn w:val="Normal"/>
    <w:next w:val="Normal"/>
    <w:autoRedefine/>
    <w:rsid w:val="00E349E2"/>
    <w:pPr>
      <w:ind w:left="1760"/>
    </w:pPr>
    <w:rPr>
      <w:sz w:val="20"/>
      <w:szCs w:val="20"/>
    </w:rPr>
  </w:style>
  <w:style w:type="paragraph" w:customStyle="1" w:styleId="Taulukkootsikko">
    <w:name w:val="Taulukko_otsikko"/>
    <w:basedOn w:val="Normal"/>
    <w:next w:val="Normal"/>
    <w:rsid w:val="0044153B"/>
    <w:pPr>
      <w:spacing w:after="120"/>
      <w:jc w:val="both"/>
    </w:pPr>
    <w:rPr>
      <w:rFonts w:ascii="Verdana" w:eastAsia="Times New Roman" w:hAnsi="Verdana" w:cs="Arial"/>
      <w:b/>
      <w:sz w:val="20"/>
    </w:rPr>
  </w:style>
  <w:style w:type="paragraph" w:customStyle="1" w:styleId="Taulukkoteksti">
    <w:name w:val="Taulukkoteksti"/>
    <w:basedOn w:val="Normal"/>
    <w:rsid w:val="0044153B"/>
    <w:pPr>
      <w:spacing w:after="120"/>
      <w:jc w:val="both"/>
    </w:pPr>
    <w:rPr>
      <w:rFonts w:ascii="Verdana" w:eastAsia="Times New Roman" w:hAnsi="Verdana" w:cs="Arial"/>
      <w:sz w:val="20"/>
    </w:rPr>
  </w:style>
  <w:style w:type="table" w:customStyle="1" w:styleId="Viestintvirastotaulukko">
    <w:name w:val="Viestintävirasto taulukko"/>
    <w:basedOn w:val="TableNormal"/>
    <w:uiPriority w:val="99"/>
    <w:qFormat/>
    <w:rsid w:val="00AD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
    <w:name w:val="Numeroitu otsikointi"/>
    <w:uiPriority w:val="99"/>
    <w:rsid w:val="00AF7C7B"/>
    <w:pPr>
      <w:numPr>
        <w:numId w:val="21"/>
      </w:numPr>
    </w:pPr>
  </w:style>
  <w:style w:type="paragraph" w:styleId="ListParagraph">
    <w:name w:val="List Paragraph"/>
    <w:basedOn w:val="Normal"/>
    <w:uiPriority w:val="34"/>
    <w:qFormat/>
    <w:rsid w:val="00883B06"/>
    <w:pPr>
      <w:ind w:left="720"/>
      <w:contextualSpacing/>
    </w:pPr>
  </w:style>
  <w:style w:type="paragraph" w:styleId="PlainText">
    <w:name w:val="Plain Text"/>
    <w:basedOn w:val="Normal"/>
    <w:link w:val="PlainTextChar"/>
    <w:unhideWhenUsed/>
    <w:rsid w:val="000D3F81"/>
    <w:rPr>
      <w:rFonts w:ascii="Calibri" w:hAnsi="Calibri" w:cstheme="minorBidi"/>
      <w:szCs w:val="21"/>
    </w:rPr>
  </w:style>
  <w:style w:type="character" w:customStyle="1" w:styleId="PlainTextChar">
    <w:name w:val="Plain Text Char"/>
    <w:basedOn w:val="DefaultParagraphFont"/>
    <w:link w:val="PlainText"/>
    <w:rsid w:val="000D3F81"/>
    <w:rPr>
      <w:rFonts w:ascii="Calibri" w:hAnsi="Calibri" w:cstheme="minorBidi"/>
      <w:szCs w:val="21"/>
    </w:rPr>
  </w:style>
  <w:style w:type="character" w:styleId="CommentReference">
    <w:name w:val="annotation reference"/>
    <w:basedOn w:val="DefaultParagraphFont"/>
    <w:uiPriority w:val="99"/>
    <w:semiHidden/>
    <w:unhideWhenUsed/>
    <w:rsid w:val="00066F81"/>
    <w:rPr>
      <w:sz w:val="16"/>
      <w:szCs w:val="16"/>
    </w:rPr>
  </w:style>
  <w:style w:type="paragraph" w:styleId="CommentText">
    <w:name w:val="annotation text"/>
    <w:basedOn w:val="Normal"/>
    <w:link w:val="CommentTextChar"/>
    <w:uiPriority w:val="99"/>
    <w:unhideWhenUsed/>
    <w:rsid w:val="00066F81"/>
    <w:rPr>
      <w:sz w:val="20"/>
      <w:szCs w:val="20"/>
    </w:rPr>
  </w:style>
  <w:style w:type="character" w:customStyle="1" w:styleId="CommentTextChar">
    <w:name w:val="Comment Text Char"/>
    <w:basedOn w:val="DefaultParagraphFont"/>
    <w:link w:val="CommentText"/>
    <w:uiPriority w:val="99"/>
    <w:rsid w:val="00066F81"/>
    <w:rPr>
      <w:sz w:val="20"/>
      <w:szCs w:val="20"/>
    </w:rPr>
  </w:style>
  <w:style w:type="paragraph" w:styleId="CommentSubject">
    <w:name w:val="annotation subject"/>
    <w:basedOn w:val="CommentText"/>
    <w:next w:val="CommentText"/>
    <w:link w:val="CommentSubjectChar"/>
    <w:uiPriority w:val="99"/>
    <w:semiHidden/>
    <w:unhideWhenUsed/>
    <w:rsid w:val="00066F81"/>
    <w:rPr>
      <w:b/>
      <w:bCs/>
    </w:rPr>
  </w:style>
  <w:style w:type="character" w:customStyle="1" w:styleId="CommentSubjectChar">
    <w:name w:val="Comment Subject Char"/>
    <w:basedOn w:val="CommentTextChar"/>
    <w:link w:val="CommentSubject"/>
    <w:uiPriority w:val="99"/>
    <w:semiHidden/>
    <w:rsid w:val="00066F81"/>
    <w:rPr>
      <w:b/>
      <w:bCs/>
      <w:sz w:val="20"/>
      <w:szCs w:val="20"/>
    </w:rPr>
  </w:style>
  <w:style w:type="paragraph" w:styleId="FootnoteText">
    <w:name w:val="footnote text"/>
    <w:basedOn w:val="Normal"/>
    <w:link w:val="FootnoteTextChar"/>
    <w:uiPriority w:val="99"/>
    <w:semiHidden/>
    <w:unhideWhenUsed/>
    <w:rsid w:val="00AF3239"/>
    <w:rPr>
      <w:sz w:val="20"/>
      <w:szCs w:val="20"/>
    </w:rPr>
  </w:style>
  <w:style w:type="character" w:customStyle="1" w:styleId="FootnoteTextChar">
    <w:name w:val="Footnote Text Char"/>
    <w:basedOn w:val="DefaultParagraphFont"/>
    <w:link w:val="FootnoteText"/>
    <w:uiPriority w:val="99"/>
    <w:semiHidden/>
    <w:rsid w:val="00AF3239"/>
    <w:rPr>
      <w:sz w:val="20"/>
      <w:szCs w:val="20"/>
    </w:rPr>
  </w:style>
  <w:style w:type="character" w:styleId="FootnoteReference">
    <w:name w:val="footnote reference"/>
    <w:basedOn w:val="DefaultParagraphFont"/>
    <w:uiPriority w:val="99"/>
    <w:semiHidden/>
    <w:unhideWhenUsed/>
    <w:rsid w:val="00AF3239"/>
    <w:rPr>
      <w:vertAlign w:val="superscript"/>
    </w:rPr>
  </w:style>
  <w:style w:type="paragraph" w:customStyle="1" w:styleId="py">
    <w:name w:val="py"/>
    <w:basedOn w:val="Normal"/>
    <w:rsid w:val="00386E1F"/>
    <w:pPr>
      <w:spacing w:before="100" w:beforeAutospacing="1" w:after="100" w:afterAutospacing="1"/>
    </w:pPr>
    <w:rPr>
      <w:rFonts w:ascii="Times New Roman" w:eastAsia="Times New Roman" w:hAnsi="Times New Roman" w:cs="Times New Roman"/>
      <w:sz w:val="24"/>
      <w:szCs w:val="24"/>
      <w:lang w:eastAsia="fi-FI"/>
    </w:rPr>
  </w:style>
  <w:style w:type="table" w:customStyle="1" w:styleId="Viestintvirastotaulukko1">
    <w:name w:val="Viestintävirasto taulukko1"/>
    <w:basedOn w:val="TableNormal"/>
    <w:uiPriority w:val="99"/>
    <w:qFormat/>
    <w:rsid w:val="00386E1F"/>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1">
    <w:name w:val="Numeroitu otsikointi1"/>
    <w:uiPriority w:val="99"/>
    <w:rsid w:val="00386E1F"/>
  </w:style>
  <w:style w:type="table" w:customStyle="1" w:styleId="Traficomtaulukko">
    <w:name w:val="Traficom taulukko"/>
    <w:basedOn w:val="TableNormal"/>
    <w:uiPriority w:val="99"/>
    <w:qFormat/>
    <w:rsid w:val="000928C2"/>
    <w:tblPr>
      <w:tblBorders>
        <w:top w:val="single" w:sz="4" w:space="0" w:color="00AEB2"/>
        <w:left w:val="single" w:sz="4" w:space="0" w:color="00AEB2"/>
        <w:bottom w:val="single" w:sz="4" w:space="0" w:color="00AEB2"/>
        <w:right w:val="single" w:sz="4" w:space="0" w:color="00AEB2"/>
        <w:insideH w:val="single" w:sz="4" w:space="0" w:color="00AEB2"/>
        <w:insideV w:val="single" w:sz="4" w:space="0" w:color="00AEB2"/>
      </w:tblBorders>
    </w:tblPr>
    <w:tblStylePr w:type="firstRow">
      <w:rPr>
        <w:b/>
        <w:color w:val="FFFFFF"/>
      </w:rPr>
      <w:tblPr/>
      <w:tcPr>
        <w:shd w:val="clear" w:color="auto" w:fill="00AEB2"/>
      </w:tcPr>
    </w:tblStylePr>
  </w:style>
  <w:style w:type="paragraph" w:customStyle="1" w:styleId="Default">
    <w:name w:val="Default"/>
    <w:rsid w:val="00AE74E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E66D7"/>
    <w:rPr>
      <w:color w:val="800080" w:themeColor="followedHyperlink"/>
      <w:u w:val="single"/>
    </w:rPr>
  </w:style>
  <w:style w:type="paragraph" w:customStyle="1" w:styleId="Lista">
    <w:name w:val="Lista"/>
    <w:basedOn w:val="BodyText"/>
    <w:link w:val="ListaChar"/>
    <w:qFormat/>
    <w:rsid w:val="001D0931"/>
    <w:pPr>
      <w:numPr>
        <w:numId w:val="30"/>
      </w:numPr>
      <w:spacing w:after="0"/>
      <w:ind w:left="113" w:hanging="113"/>
      <w:jc w:val="both"/>
    </w:pPr>
    <w:rPr>
      <w:sz w:val="18"/>
      <w:szCs w:val="18"/>
    </w:rPr>
  </w:style>
  <w:style w:type="character" w:customStyle="1" w:styleId="ListaChar">
    <w:name w:val="Lista Char"/>
    <w:basedOn w:val="BodyTextChar"/>
    <w:link w:val="Lista"/>
    <w:rsid w:val="001D0931"/>
    <w:rPr>
      <w:sz w:val="18"/>
      <w:szCs w:val="18"/>
    </w:rPr>
  </w:style>
  <w:style w:type="paragraph" w:customStyle="1" w:styleId="Listaindent">
    <w:name w:val="Lista indent"/>
    <w:basedOn w:val="Lista"/>
    <w:link w:val="ListaindentChar"/>
    <w:qFormat/>
    <w:rsid w:val="00AB3844"/>
    <w:pPr>
      <w:ind w:left="340" w:hanging="170"/>
    </w:pPr>
  </w:style>
  <w:style w:type="character" w:customStyle="1" w:styleId="ListaindentChar">
    <w:name w:val="Lista indent Char"/>
    <w:basedOn w:val="ListaChar"/>
    <w:link w:val="Listaindent"/>
    <w:rsid w:val="00AB38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kyberturvallisuuskeskus.fi/en/electronic-identification" TargetMode="External"/><Relationship Id="rId4" Type="http://schemas.openxmlformats.org/officeDocument/2006/relationships/styles" Target="styles.xml"/><Relationship Id="rId9" Type="http://schemas.openxmlformats.org/officeDocument/2006/relationships/hyperlink" Target="https://www.kyberturvallisuuskeskus.fi/en/electronic-identif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ACAD5E4BC4C7BA09740D22B87E5FE"/>
        <w:category>
          <w:name w:val="General"/>
          <w:gallery w:val="placeholder"/>
        </w:category>
        <w:types>
          <w:type w:val="bbPlcHdr"/>
        </w:types>
        <w:behaviors>
          <w:behavior w:val="content"/>
        </w:behaviors>
        <w:guid w:val="{59D50D8F-A55D-4BEE-9BCB-EA89DABE78C4}"/>
      </w:docPartPr>
      <w:docPartBody>
        <w:p w:rsidR="00125736" w:rsidRDefault="00CA571C">
          <w:pPr>
            <w:pStyle w:val="6A1ACAD5E4BC4C7BA09740D22B87E5FE"/>
          </w:pPr>
          <w:r w:rsidRPr="00D4719D">
            <w:rPr>
              <w:sz w:val="28"/>
              <w:szCs w:val="28"/>
            </w:rPr>
            <w:fldChar w:fldCharType="begin"/>
          </w:r>
          <w:r w:rsidRPr="00D4719D">
            <w:rPr>
              <w:sz w:val="28"/>
              <w:szCs w:val="28"/>
            </w:rPr>
            <w:instrText xml:space="preserve"> Macrobutton NoMacro [Numero]</w:instrText>
          </w:r>
          <w:r w:rsidRPr="00D4719D">
            <w:rPr>
              <w:sz w:val="28"/>
              <w:szCs w:val="28"/>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736"/>
    <w:rsid w:val="00005FDB"/>
    <w:rsid w:val="0009605E"/>
    <w:rsid w:val="000C2E11"/>
    <w:rsid w:val="000E30FA"/>
    <w:rsid w:val="000F02D3"/>
    <w:rsid w:val="00106AB0"/>
    <w:rsid w:val="00125736"/>
    <w:rsid w:val="00143A5B"/>
    <w:rsid w:val="001655A9"/>
    <w:rsid w:val="001E4084"/>
    <w:rsid w:val="00227EB2"/>
    <w:rsid w:val="002C4A92"/>
    <w:rsid w:val="002F328C"/>
    <w:rsid w:val="002F440A"/>
    <w:rsid w:val="00307878"/>
    <w:rsid w:val="0035059C"/>
    <w:rsid w:val="00380EDF"/>
    <w:rsid w:val="003932DF"/>
    <w:rsid w:val="00396703"/>
    <w:rsid w:val="003A06FA"/>
    <w:rsid w:val="004140FD"/>
    <w:rsid w:val="0043288C"/>
    <w:rsid w:val="00432D31"/>
    <w:rsid w:val="004565EF"/>
    <w:rsid w:val="00474D50"/>
    <w:rsid w:val="0049578E"/>
    <w:rsid w:val="004A4BB1"/>
    <w:rsid w:val="004D30C2"/>
    <w:rsid w:val="00501BA1"/>
    <w:rsid w:val="005743C8"/>
    <w:rsid w:val="005A058F"/>
    <w:rsid w:val="00616F12"/>
    <w:rsid w:val="006F304F"/>
    <w:rsid w:val="00717582"/>
    <w:rsid w:val="0072159F"/>
    <w:rsid w:val="00742A74"/>
    <w:rsid w:val="0082028E"/>
    <w:rsid w:val="00823E04"/>
    <w:rsid w:val="00837C2D"/>
    <w:rsid w:val="008A25FD"/>
    <w:rsid w:val="008A6B43"/>
    <w:rsid w:val="008B45F0"/>
    <w:rsid w:val="00967CE5"/>
    <w:rsid w:val="00993E96"/>
    <w:rsid w:val="009F4AA1"/>
    <w:rsid w:val="009F58EB"/>
    <w:rsid w:val="00A12DC8"/>
    <w:rsid w:val="00A23B23"/>
    <w:rsid w:val="00A26C70"/>
    <w:rsid w:val="00A376F9"/>
    <w:rsid w:val="00A44601"/>
    <w:rsid w:val="00A72FB7"/>
    <w:rsid w:val="00A778FC"/>
    <w:rsid w:val="00AD7C4D"/>
    <w:rsid w:val="00B719C0"/>
    <w:rsid w:val="00BC693B"/>
    <w:rsid w:val="00BF2460"/>
    <w:rsid w:val="00C3515D"/>
    <w:rsid w:val="00C8662B"/>
    <w:rsid w:val="00CA571C"/>
    <w:rsid w:val="00CB3447"/>
    <w:rsid w:val="00CE174E"/>
    <w:rsid w:val="00D31A5F"/>
    <w:rsid w:val="00D750FC"/>
    <w:rsid w:val="00DB48E9"/>
    <w:rsid w:val="00DD6112"/>
    <w:rsid w:val="00DF32F9"/>
    <w:rsid w:val="00E04EAD"/>
    <w:rsid w:val="00E26B68"/>
    <w:rsid w:val="00E43564"/>
    <w:rsid w:val="00EE2ABF"/>
    <w:rsid w:val="00F97309"/>
    <w:rsid w:val="00FA2C45"/>
    <w:rsid w:val="00FF0B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1ACAD5E4BC4C7BA09740D22B87E5FE">
    <w:name w:val="6A1ACAD5E4BC4C7BA09740D22B87E5FE"/>
  </w:style>
  <w:style w:type="character" w:styleId="PlaceholderText">
    <w:name w:val="Placeholder Text"/>
    <w:basedOn w:val="DefaultParagraphFont"/>
    <w:uiPriority w:val="99"/>
    <w:rPr>
      <w:color w:val="auto"/>
      <w:bdr w:val="none" w:sz="0" w:space="0" w:color="auto"/>
      <w:shd w:val="clear" w:color="auto" w:fil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Viestintävirasto">
      <a:dk1>
        <a:sysClr val="windowText" lastClr="000000"/>
      </a:dk1>
      <a:lt1>
        <a:sysClr val="window" lastClr="FFFFFF"/>
      </a:lt1>
      <a:dk2>
        <a:srgbClr val="054884"/>
      </a:dk2>
      <a:lt2>
        <a:srgbClr val="EEECE1"/>
      </a:lt2>
      <a:accent1>
        <a:srgbClr val="00ACDE"/>
      </a:accent1>
      <a:accent2>
        <a:srgbClr val="FF2F8B"/>
      </a:accent2>
      <a:accent3>
        <a:srgbClr val="99C500"/>
      </a:accent3>
      <a:accent4>
        <a:srgbClr val="FF9B00"/>
      </a:accent4>
      <a:accent5>
        <a:srgbClr val="054884"/>
      </a:accent5>
      <a:accent6>
        <a:srgbClr val="838383"/>
      </a:accent6>
      <a:hlink>
        <a:srgbClr val="0000FF"/>
      </a:hlink>
      <a:folHlink>
        <a:srgbClr val="800080"/>
      </a:folHlink>
    </a:clrScheme>
    <a:fontScheme name="Viestintä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65CAD-4CDD-4678-BD01-71B3997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112</Pages>
  <Words>17420</Words>
  <Characters>159568</Characters>
  <Application>Microsoft Office Word</Application>
  <DocSecurity>4</DocSecurity>
  <Lines>3395</Lines>
  <Paragraphs>1415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Viestintävirasto</Company>
  <LinksUpToDate>false</LinksUpToDate>
  <CharactersWithSpaces>175573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211/2023 O Annex B</dc:subject>
  <dc:creator>Hänninen Pasi</dc:creator>
  <cp:lastModifiedBy>Närvä Satu</cp:lastModifiedBy>
  <cp:revision>2</cp:revision>
  <cp:lastPrinted>2016-09-30T08:15:00Z</cp:lastPrinted>
  <dcterms:created xsi:type="dcterms:W3CDTF">2023-06-20T13:50:00Z</dcterms:created>
  <dcterms:modified xsi:type="dcterms:W3CDTF">2023-06-20T13:50:00Z</dcterms:modified>
</cp:coreProperties>
</file>