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F2972" w14:textId="6373A34B" w:rsidR="003C4DCC" w:rsidRPr="0098376D" w:rsidRDefault="00BC4F4E" w:rsidP="0098376D">
      <w:pPr>
        <w:ind w:left="6520"/>
        <w:rPr>
          <w:i/>
          <w:color w:val="FF0000"/>
        </w:rPr>
      </w:pPr>
      <w:bookmarkStart w:id="0" w:name="_GoBack"/>
      <w:bookmarkEnd w:id="0"/>
      <w:r w:rsidRPr="0098376D">
        <w:rPr>
          <w:i/>
          <w:color w:val="FF0000"/>
        </w:rPr>
        <w:t>Luonnos</w:t>
      </w:r>
    </w:p>
    <w:p w14:paraId="69A5C710" w14:textId="7542E6EF" w:rsidR="00EF3AF3" w:rsidRPr="008F3560" w:rsidRDefault="00EF3AF3" w:rsidP="00536F30">
      <w:pPr>
        <w:pStyle w:val="LLEsityksennimi"/>
      </w:pPr>
      <w:r w:rsidRPr="008F3560">
        <w:t xml:space="preserve">Hallituksen esitys eduskunnalle </w:t>
      </w:r>
      <w:r w:rsidR="00F12B7E" w:rsidRPr="008F3560">
        <w:t>laiksi vaarallisten aineiden kuljetuksesta Puolustusvoimissa</w:t>
      </w:r>
      <w:r w:rsidR="00C738FA" w:rsidRPr="008F3560">
        <w:t xml:space="preserve"> ja Rajavartiolaitoksessa</w:t>
      </w:r>
    </w:p>
    <w:bookmarkStart w:id="1" w:name="_Toc130973426" w:displacedByCustomXml="next"/>
    <w:bookmarkStart w:id="2" w:name="_Toc130909519" w:displacedByCustomXml="next"/>
    <w:bookmarkStart w:id="3" w:name="_Toc130908110" w:displacedByCustomXml="next"/>
    <w:bookmarkStart w:id="4" w:name="_Toc130897360" w:displacedByCustomXml="next"/>
    <w:sdt>
      <w:sdtPr>
        <w:alias w:val="Otsikko"/>
        <w:tag w:val="CCOtsikko"/>
        <w:id w:val="-717274869"/>
        <w:lock w:val="sdtLocked"/>
        <w:placeholder>
          <w:docPart w:val="A121D67BF2154FB3861ED7846AF74183"/>
        </w:placeholder>
        <w15:color w:val="00CCFF"/>
      </w:sdtPr>
      <w:sdtEndPr/>
      <w:sdtContent>
        <w:p w14:paraId="17D2AA0D" w14:textId="77777777" w:rsidR="005A0584" w:rsidRPr="008F3560" w:rsidRDefault="005A0584" w:rsidP="005A0584">
          <w:pPr>
            <w:pStyle w:val="LLPasiallinensislt"/>
          </w:pPr>
          <w:r w:rsidRPr="008F3560">
            <w:t>Esityksen pääasiallinen sisältö</w:t>
          </w:r>
        </w:p>
      </w:sdtContent>
    </w:sdt>
    <w:bookmarkEnd w:id="1" w:displacedByCustomXml="prev"/>
    <w:bookmarkEnd w:id="2" w:displacedByCustomXml="prev"/>
    <w:bookmarkEnd w:id="3" w:displacedByCustomXml="prev"/>
    <w:bookmarkEnd w:id="4" w:displacedByCustomXml="prev"/>
    <w:sdt>
      <w:sdtPr>
        <w:alias w:val="Pääasiallinen sisältö"/>
        <w:tag w:val="CCPaaasiallinensisalto"/>
        <w:id w:val="773754789"/>
        <w:lock w:val="sdtLocked"/>
        <w:placeholder>
          <w:docPart w:val="C3D94A878E2B4A768FF7FA0C9401F4CD"/>
        </w:placeholder>
        <w15:color w:val="00CCFF"/>
      </w:sdtPr>
      <w:sdtEndPr/>
      <w:sdtContent>
        <w:p w14:paraId="07D26428" w14:textId="352CD255" w:rsidR="00A2544B" w:rsidRPr="008F3560" w:rsidRDefault="002C75FE" w:rsidP="00BC6172">
          <w:pPr>
            <w:pStyle w:val="LLPerustelujenkappalejako"/>
          </w:pPr>
          <w:r w:rsidRPr="008F3560">
            <w:t xml:space="preserve">Esityksessä ehdotetaan säädettäväksi </w:t>
          </w:r>
          <w:r w:rsidR="00847DF0" w:rsidRPr="008F3560">
            <w:t xml:space="preserve">uusi </w:t>
          </w:r>
          <w:r w:rsidRPr="008F3560">
            <w:t>laki vaarallisten aineiden kuljetuksesta Puolustusvoimissa</w:t>
          </w:r>
          <w:r w:rsidR="00C738FA" w:rsidRPr="008F3560">
            <w:t xml:space="preserve"> ja Rajavartiolaitoksessa</w:t>
          </w:r>
          <w:r w:rsidRPr="008F3560">
            <w:t>.</w:t>
          </w:r>
        </w:p>
        <w:p w14:paraId="2D59052F" w14:textId="62D11744" w:rsidR="00D2272E" w:rsidRPr="008F3560" w:rsidRDefault="00107708" w:rsidP="00BC6172">
          <w:pPr>
            <w:pStyle w:val="LLPerustelujenkappalejako"/>
            <w:rPr>
              <w:strike/>
            </w:rPr>
          </w:pPr>
          <w:r w:rsidRPr="008F3560">
            <w:t>Ehdotetussa laissa säädettäisiin Puolustusvoimissa ja Rajavartiolaitoksessa tapahtuvan vaarallisten aineiden kuljetuksesta tiellä, ilma-aluksessa ja kappaletavaran kuljetuksessa Suomen vesialueilla ja Suomen vesialueiden ulkopuolella. Lain tarkoitus olisi ehkäistä ja torjua vahinkoa ja vaaraa, jota vaarallisten aineiden kuljetus Puolustusvoimissa ja Rajavartiolaitoksessa saattaa aiheuttaa ihmisille, ympäristölle tai omaisuudelle. Laki sisältäisi säännökset eri kuljetusosapuolten vastuista sekä viranomaisten tehtävistä ja toimivaltuuksista. Laissa olisi myös säännökset esimerkiksi turvallis</w:t>
          </w:r>
          <w:r w:rsidR="005463BA" w:rsidRPr="008F3560">
            <w:t xml:space="preserve">uusneuvonantajasta, pakkausten ja </w:t>
          </w:r>
          <w:r w:rsidRPr="008F3560">
            <w:t xml:space="preserve">säiliöiden rakenteeseen liittyvistä vaatimuksista sekä vaarallisten aineiden kuljetukseen Puolustusvoimissa ja Rajavartiolaitoksessa liittyviin turvauhkiin varautumisesta ja turvatoimista. </w:t>
          </w:r>
        </w:p>
        <w:p w14:paraId="792ADFAD" w14:textId="0DCC32A6" w:rsidR="00107708" w:rsidRPr="008F3560" w:rsidRDefault="00107708" w:rsidP="00BC6172">
          <w:pPr>
            <w:pStyle w:val="LLPerustelujenkappalejako"/>
            <w:rPr>
              <w:strike/>
            </w:rPr>
          </w:pPr>
        </w:p>
        <w:p w14:paraId="4B28ADD2" w14:textId="6FF9EB20" w:rsidR="005A0584" w:rsidRPr="008F3560" w:rsidRDefault="00107708" w:rsidP="00BC6172">
          <w:pPr>
            <w:pStyle w:val="LLPerustelujenkappalejako"/>
          </w:pPr>
          <w:r w:rsidRPr="008F3560">
            <w:t xml:space="preserve">Ehdotetut </w:t>
          </w:r>
          <w:r w:rsidR="008845DF" w:rsidRPr="008F3560">
            <w:t xml:space="preserve">lait on </w:t>
          </w:r>
          <w:r w:rsidR="00A2544B" w:rsidRPr="008F3560">
            <w:t>tarkoitettu tulemaan voimaan</w:t>
          </w:r>
          <w:r w:rsidR="004173F2" w:rsidRPr="008F3560">
            <w:t>…</w:t>
          </w:r>
        </w:p>
      </w:sdtContent>
    </w:sdt>
    <w:p w14:paraId="2CFA7769" w14:textId="0A1B570E" w:rsidR="00095BC2" w:rsidRPr="008F3560" w:rsidRDefault="0076114C" w:rsidP="00A215DA">
      <w:pPr>
        <w:pStyle w:val="LLNormaali"/>
        <w:jc w:val="center"/>
      </w:pPr>
      <w:r w:rsidRPr="008F3560">
        <w:t>—————</w:t>
      </w:r>
      <w:r w:rsidR="005A0584" w:rsidRPr="008F3560">
        <w:br w:type="page"/>
      </w:r>
    </w:p>
    <w:p w14:paraId="13381E90" w14:textId="77777777" w:rsidR="00A215DA" w:rsidRDefault="00A215DA" w:rsidP="00612C71">
      <w:pPr>
        <w:pStyle w:val="LLSisllys"/>
      </w:pPr>
      <w:r w:rsidRPr="000852C2">
        <w:lastRenderedPageBreak/>
        <w:t>Sisällys</w:t>
      </w:r>
    </w:p>
    <w:p w14:paraId="5830790F" w14:textId="196BE8E8" w:rsidR="000D656F" w:rsidRDefault="00095BC2">
      <w:pPr>
        <w:pStyle w:val="Sisluet1"/>
        <w:rPr>
          <w:rFonts w:asciiTheme="minorHAnsi" w:eastAsiaTheme="minorEastAsia" w:hAnsiTheme="minorHAnsi" w:cstheme="minorBidi"/>
          <w:bCs w:val="0"/>
          <w:caps w:val="0"/>
          <w:noProof/>
          <w:szCs w:val="22"/>
        </w:rPr>
      </w:pPr>
      <w:r w:rsidRPr="008F3560">
        <w:rPr>
          <w:caps w:val="0"/>
        </w:rPr>
        <w:fldChar w:fldCharType="begin"/>
      </w:r>
      <w:r w:rsidRPr="008F3560">
        <w:instrText xml:space="preserve"> TOC \o "3-3" \h \z \t "Otsikko 1;1;Otsikko 2;2;LLLakiehdotukset;1;LLLiite;1;LLAsetusluonnokset;1;LLMuutliitteet;1;LLRinnakkaistekstit;1;LLPääasiallinensisältö;1;LLperustelut;1;LLP1Otsikkotaso;2;LLP2Otsikkotaso;3;LLP4Otsikkotaso;3;LLLiiteOtsikko;1" </w:instrText>
      </w:r>
      <w:r w:rsidRPr="008F3560">
        <w:rPr>
          <w:caps w:val="0"/>
        </w:rPr>
        <w:fldChar w:fldCharType="separate"/>
      </w:r>
      <w:hyperlink w:anchor="_Toc130973426" w:history="1">
        <w:r w:rsidR="000D656F" w:rsidRPr="00822A63">
          <w:rPr>
            <w:rStyle w:val="Hyperlinkki"/>
            <w:noProof/>
          </w:rPr>
          <w:t>Esityksen pääasiallinen sisältö</w:t>
        </w:r>
        <w:r w:rsidR="000D656F">
          <w:rPr>
            <w:noProof/>
            <w:webHidden/>
          </w:rPr>
          <w:tab/>
        </w:r>
        <w:r w:rsidR="000D656F">
          <w:rPr>
            <w:noProof/>
            <w:webHidden/>
          </w:rPr>
          <w:fldChar w:fldCharType="begin"/>
        </w:r>
        <w:r w:rsidR="000D656F">
          <w:rPr>
            <w:noProof/>
            <w:webHidden/>
          </w:rPr>
          <w:instrText xml:space="preserve"> PAGEREF _Toc130973426 \h </w:instrText>
        </w:r>
        <w:r w:rsidR="000D656F">
          <w:rPr>
            <w:noProof/>
            <w:webHidden/>
          </w:rPr>
        </w:r>
        <w:r w:rsidR="000D656F">
          <w:rPr>
            <w:noProof/>
            <w:webHidden/>
          </w:rPr>
          <w:fldChar w:fldCharType="separate"/>
        </w:r>
        <w:r w:rsidR="000D656F">
          <w:rPr>
            <w:noProof/>
            <w:webHidden/>
          </w:rPr>
          <w:t>1</w:t>
        </w:r>
        <w:r w:rsidR="000D656F">
          <w:rPr>
            <w:noProof/>
            <w:webHidden/>
          </w:rPr>
          <w:fldChar w:fldCharType="end"/>
        </w:r>
      </w:hyperlink>
    </w:p>
    <w:p w14:paraId="56A11E19" w14:textId="08F20BF9" w:rsidR="000D656F" w:rsidRDefault="004B7F36">
      <w:pPr>
        <w:pStyle w:val="Sisluet1"/>
        <w:rPr>
          <w:rFonts w:asciiTheme="minorHAnsi" w:eastAsiaTheme="minorEastAsia" w:hAnsiTheme="minorHAnsi" w:cstheme="minorBidi"/>
          <w:bCs w:val="0"/>
          <w:caps w:val="0"/>
          <w:noProof/>
          <w:szCs w:val="22"/>
        </w:rPr>
      </w:pPr>
      <w:hyperlink w:anchor="_Toc130973427" w:history="1">
        <w:r w:rsidR="000D656F" w:rsidRPr="00822A63">
          <w:rPr>
            <w:rStyle w:val="Hyperlinkki"/>
            <w:noProof/>
          </w:rPr>
          <w:t>PERUSTELUT</w:t>
        </w:r>
        <w:r w:rsidR="000D656F">
          <w:rPr>
            <w:noProof/>
            <w:webHidden/>
          </w:rPr>
          <w:tab/>
        </w:r>
        <w:r w:rsidR="000D656F">
          <w:rPr>
            <w:noProof/>
            <w:webHidden/>
          </w:rPr>
          <w:fldChar w:fldCharType="begin"/>
        </w:r>
        <w:r w:rsidR="000D656F">
          <w:rPr>
            <w:noProof/>
            <w:webHidden/>
          </w:rPr>
          <w:instrText xml:space="preserve"> PAGEREF _Toc130973427 \h </w:instrText>
        </w:r>
        <w:r w:rsidR="000D656F">
          <w:rPr>
            <w:noProof/>
            <w:webHidden/>
          </w:rPr>
        </w:r>
        <w:r w:rsidR="000D656F">
          <w:rPr>
            <w:noProof/>
            <w:webHidden/>
          </w:rPr>
          <w:fldChar w:fldCharType="separate"/>
        </w:r>
        <w:r w:rsidR="000D656F">
          <w:rPr>
            <w:noProof/>
            <w:webHidden/>
          </w:rPr>
          <w:t>4</w:t>
        </w:r>
        <w:r w:rsidR="000D656F">
          <w:rPr>
            <w:noProof/>
            <w:webHidden/>
          </w:rPr>
          <w:fldChar w:fldCharType="end"/>
        </w:r>
      </w:hyperlink>
    </w:p>
    <w:p w14:paraId="7E0C8343" w14:textId="27D29408" w:rsidR="000D656F" w:rsidRDefault="004B7F36">
      <w:pPr>
        <w:pStyle w:val="Sisluet2"/>
        <w:rPr>
          <w:rFonts w:asciiTheme="minorHAnsi" w:eastAsiaTheme="minorEastAsia" w:hAnsiTheme="minorHAnsi" w:cstheme="minorBidi"/>
          <w:szCs w:val="22"/>
        </w:rPr>
      </w:pPr>
      <w:hyperlink w:anchor="_Toc130973428" w:history="1">
        <w:r w:rsidR="000D656F" w:rsidRPr="00822A63">
          <w:rPr>
            <w:rStyle w:val="Hyperlinkki"/>
          </w:rPr>
          <w:t>1Asian tausta ja valmistelu</w:t>
        </w:r>
        <w:r w:rsidR="000D656F">
          <w:rPr>
            <w:webHidden/>
          </w:rPr>
          <w:tab/>
        </w:r>
        <w:r w:rsidR="000D656F">
          <w:rPr>
            <w:webHidden/>
          </w:rPr>
          <w:fldChar w:fldCharType="begin"/>
        </w:r>
        <w:r w:rsidR="000D656F">
          <w:rPr>
            <w:webHidden/>
          </w:rPr>
          <w:instrText xml:space="preserve"> PAGEREF _Toc130973428 \h </w:instrText>
        </w:r>
        <w:r w:rsidR="000D656F">
          <w:rPr>
            <w:webHidden/>
          </w:rPr>
        </w:r>
        <w:r w:rsidR="000D656F">
          <w:rPr>
            <w:webHidden/>
          </w:rPr>
          <w:fldChar w:fldCharType="separate"/>
        </w:r>
        <w:r w:rsidR="000D656F">
          <w:rPr>
            <w:webHidden/>
          </w:rPr>
          <w:t>4</w:t>
        </w:r>
        <w:r w:rsidR="000D656F">
          <w:rPr>
            <w:webHidden/>
          </w:rPr>
          <w:fldChar w:fldCharType="end"/>
        </w:r>
      </w:hyperlink>
    </w:p>
    <w:p w14:paraId="4114ADE8" w14:textId="0C628E2A" w:rsidR="000D656F" w:rsidRDefault="004B7F36">
      <w:pPr>
        <w:pStyle w:val="Sisluet3"/>
        <w:rPr>
          <w:rFonts w:asciiTheme="minorHAnsi" w:eastAsiaTheme="minorEastAsia" w:hAnsiTheme="minorHAnsi" w:cstheme="minorBidi"/>
          <w:noProof/>
          <w:szCs w:val="22"/>
        </w:rPr>
      </w:pPr>
      <w:hyperlink w:anchor="_Toc130973429" w:history="1">
        <w:r w:rsidR="000D656F" w:rsidRPr="00822A63">
          <w:rPr>
            <w:rStyle w:val="Hyperlinkki"/>
            <w:noProof/>
          </w:rPr>
          <w:t>1.1 Tausta</w:t>
        </w:r>
        <w:r w:rsidR="000D656F">
          <w:rPr>
            <w:noProof/>
            <w:webHidden/>
          </w:rPr>
          <w:tab/>
        </w:r>
        <w:r w:rsidR="000D656F">
          <w:rPr>
            <w:noProof/>
            <w:webHidden/>
          </w:rPr>
          <w:fldChar w:fldCharType="begin"/>
        </w:r>
        <w:r w:rsidR="000D656F">
          <w:rPr>
            <w:noProof/>
            <w:webHidden/>
          </w:rPr>
          <w:instrText xml:space="preserve"> PAGEREF _Toc130973429 \h </w:instrText>
        </w:r>
        <w:r w:rsidR="000D656F">
          <w:rPr>
            <w:noProof/>
            <w:webHidden/>
          </w:rPr>
        </w:r>
        <w:r w:rsidR="000D656F">
          <w:rPr>
            <w:noProof/>
            <w:webHidden/>
          </w:rPr>
          <w:fldChar w:fldCharType="separate"/>
        </w:r>
        <w:r w:rsidR="000D656F">
          <w:rPr>
            <w:noProof/>
            <w:webHidden/>
          </w:rPr>
          <w:t>4</w:t>
        </w:r>
        <w:r w:rsidR="000D656F">
          <w:rPr>
            <w:noProof/>
            <w:webHidden/>
          </w:rPr>
          <w:fldChar w:fldCharType="end"/>
        </w:r>
      </w:hyperlink>
    </w:p>
    <w:p w14:paraId="51606DD4" w14:textId="2C9FEB44" w:rsidR="000D656F" w:rsidRDefault="004B7F36">
      <w:pPr>
        <w:pStyle w:val="Sisluet3"/>
        <w:rPr>
          <w:rFonts w:asciiTheme="minorHAnsi" w:eastAsiaTheme="minorEastAsia" w:hAnsiTheme="minorHAnsi" w:cstheme="minorBidi"/>
          <w:noProof/>
          <w:szCs w:val="22"/>
        </w:rPr>
      </w:pPr>
      <w:hyperlink w:anchor="_Toc130973430" w:history="1">
        <w:r w:rsidR="000D656F" w:rsidRPr="00822A63">
          <w:rPr>
            <w:rStyle w:val="Hyperlinkki"/>
            <w:noProof/>
          </w:rPr>
          <w:t>1.2 Valmistelu</w:t>
        </w:r>
        <w:r w:rsidR="000D656F">
          <w:rPr>
            <w:noProof/>
            <w:webHidden/>
          </w:rPr>
          <w:tab/>
        </w:r>
        <w:r w:rsidR="000D656F">
          <w:rPr>
            <w:noProof/>
            <w:webHidden/>
          </w:rPr>
          <w:fldChar w:fldCharType="begin"/>
        </w:r>
        <w:r w:rsidR="000D656F">
          <w:rPr>
            <w:noProof/>
            <w:webHidden/>
          </w:rPr>
          <w:instrText xml:space="preserve"> PAGEREF _Toc130973430 \h </w:instrText>
        </w:r>
        <w:r w:rsidR="000D656F">
          <w:rPr>
            <w:noProof/>
            <w:webHidden/>
          </w:rPr>
        </w:r>
        <w:r w:rsidR="000D656F">
          <w:rPr>
            <w:noProof/>
            <w:webHidden/>
          </w:rPr>
          <w:fldChar w:fldCharType="separate"/>
        </w:r>
        <w:r w:rsidR="000D656F">
          <w:rPr>
            <w:noProof/>
            <w:webHidden/>
          </w:rPr>
          <w:t>5</w:t>
        </w:r>
        <w:r w:rsidR="000D656F">
          <w:rPr>
            <w:noProof/>
            <w:webHidden/>
          </w:rPr>
          <w:fldChar w:fldCharType="end"/>
        </w:r>
      </w:hyperlink>
    </w:p>
    <w:p w14:paraId="7B6241F7" w14:textId="088F14C0" w:rsidR="000D656F" w:rsidRDefault="004B7F36">
      <w:pPr>
        <w:pStyle w:val="Sisluet2"/>
        <w:rPr>
          <w:rFonts w:asciiTheme="minorHAnsi" w:eastAsiaTheme="minorEastAsia" w:hAnsiTheme="minorHAnsi" w:cstheme="minorBidi"/>
          <w:szCs w:val="22"/>
        </w:rPr>
      </w:pPr>
      <w:hyperlink w:anchor="_Toc130973431" w:history="1">
        <w:r w:rsidR="000D656F" w:rsidRPr="00822A63">
          <w:rPr>
            <w:rStyle w:val="Hyperlinkki"/>
          </w:rPr>
          <w:t>2Nykytila ja sen arviointi</w:t>
        </w:r>
        <w:r w:rsidR="000D656F">
          <w:rPr>
            <w:webHidden/>
          </w:rPr>
          <w:tab/>
        </w:r>
        <w:r w:rsidR="000D656F">
          <w:rPr>
            <w:webHidden/>
          </w:rPr>
          <w:fldChar w:fldCharType="begin"/>
        </w:r>
        <w:r w:rsidR="000D656F">
          <w:rPr>
            <w:webHidden/>
          </w:rPr>
          <w:instrText xml:space="preserve"> PAGEREF _Toc130973431 \h </w:instrText>
        </w:r>
        <w:r w:rsidR="000D656F">
          <w:rPr>
            <w:webHidden/>
          </w:rPr>
        </w:r>
        <w:r w:rsidR="000D656F">
          <w:rPr>
            <w:webHidden/>
          </w:rPr>
          <w:fldChar w:fldCharType="separate"/>
        </w:r>
        <w:r w:rsidR="000D656F">
          <w:rPr>
            <w:webHidden/>
          </w:rPr>
          <w:t>5</w:t>
        </w:r>
        <w:r w:rsidR="000D656F">
          <w:rPr>
            <w:webHidden/>
          </w:rPr>
          <w:fldChar w:fldCharType="end"/>
        </w:r>
      </w:hyperlink>
    </w:p>
    <w:p w14:paraId="0389ACC7" w14:textId="327CE713" w:rsidR="000D656F" w:rsidRDefault="004B7F36">
      <w:pPr>
        <w:pStyle w:val="Sisluet2"/>
        <w:rPr>
          <w:rFonts w:asciiTheme="minorHAnsi" w:eastAsiaTheme="minorEastAsia" w:hAnsiTheme="minorHAnsi" w:cstheme="minorBidi"/>
          <w:szCs w:val="22"/>
        </w:rPr>
      </w:pPr>
      <w:hyperlink w:anchor="_Toc130973432" w:history="1">
        <w:r w:rsidR="000D656F">
          <w:rPr>
            <w:rStyle w:val="Hyperlinkki"/>
          </w:rPr>
          <w:t>3</w:t>
        </w:r>
        <w:r w:rsidR="000D656F" w:rsidRPr="00822A63">
          <w:rPr>
            <w:rStyle w:val="Hyperlinkki"/>
          </w:rPr>
          <w:t>Tavoitteet</w:t>
        </w:r>
        <w:r w:rsidR="000D656F">
          <w:rPr>
            <w:webHidden/>
          </w:rPr>
          <w:tab/>
        </w:r>
        <w:r w:rsidR="000D656F">
          <w:rPr>
            <w:webHidden/>
          </w:rPr>
          <w:fldChar w:fldCharType="begin"/>
        </w:r>
        <w:r w:rsidR="000D656F">
          <w:rPr>
            <w:webHidden/>
          </w:rPr>
          <w:instrText xml:space="preserve"> PAGEREF _Toc130973432 \h </w:instrText>
        </w:r>
        <w:r w:rsidR="000D656F">
          <w:rPr>
            <w:webHidden/>
          </w:rPr>
        </w:r>
        <w:r w:rsidR="000D656F">
          <w:rPr>
            <w:webHidden/>
          </w:rPr>
          <w:fldChar w:fldCharType="separate"/>
        </w:r>
        <w:r w:rsidR="000D656F">
          <w:rPr>
            <w:webHidden/>
          </w:rPr>
          <w:t>7</w:t>
        </w:r>
        <w:r w:rsidR="000D656F">
          <w:rPr>
            <w:webHidden/>
          </w:rPr>
          <w:fldChar w:fldCharType="end"/>
        </w:r>
      </w:hyperlink>
    </w:p>
    <w:p w14:paraId="53B5EE23" w14:textId="43E8B4DE" w:rsidR="000D656F" w:rsidRDefault="004B7F36">
      <w:pPr>
        <w:pStyle w:val="Sisluet2"/>
        <w:rPr>
          <w:rFonts w:asciiTheme="minorHAnsi" w:eastAsiaTheme="minorEastAsia" w:hAnsiTheme="minorHAnsi" w:cstheme="minorBidi"/>
          <w:szCs w:val="22"/>
        </w:rPr>
      </w:pPr>
      <w:hyperlink w:anchor="_Toc130973433" w:history="1">
        <w:r w:rsidR="000D656F" w:rsidRPr="00822A63">
          <w:rPr>
            <w:rStyle w:val="Hyperlinkki"/>
          </w:rPr>
          <w:t>4Keskeiset ehdotukset ja niiden vaikutukset</w:t>
        </w:r>
        <w:r w:rsidR="000D656F">
          <w:rPr>
            <w:webHidden/>
          </w:rPr>
          <w:tab/>
        </w:r>
        <w:r w:rsidR="000D656F">
          <w:rPr>
            <w:webHidden/>
          </w:rPr>
          <w:fldChar w:fldCharType="begin"/>
        </w:r>
        <w:r w:rsidR="000D656F">
          <w:rPr>
            <w:webHidden/>
          </w:rPr>
          <w:instrText xml:space="preserve"> PAGEREF _Toc130973433 \h </w:instrText>
        </w:r>
        <w:r w:rsidR="000D656F">
          <w:rPr>
            <w:webHidden/>
          </w:rPr>
        </w:r>
        <w:r w:rsidR="000D656F">
          <w:rPr>
            <w:webHidden/>
          </w:rPr>
          <w:fldChar w:fldCharType="separate"/>
        </w:r>
        <w:r w:rsidR="000D656F">
          <w:rPr>
            <w:webHidden/>
          </w:rPr>
          <w:t>8</w:t>
        </w:r>
        <w:r w:rsidR="000D656F">
          <w:rPr>
            <w:webHidden/>
          </w:rPr>
          <w:fldChar w:fldCharType="end"/>
        </w:r>
      </w:hyperlink>
    </w:p>
    <w:p w14:paraId="057D9620" w14:textId="16476EBF" w:rsidR="000D656F" w:rsidRDefault="004B7F36">
      <w:pPr>
        <w:pStyle w:val="Sisluet3"/>
        <w:rPr>
          <w:rFonts w:asciiTheme="minorHAnsi" w:eastAsiaTheme="minorEastAsia" w:hAnsiTheme="minorHAnsi" w:cstheme="minorBidi"/>
          <w:noProof/>
          <w:szCs w:val="22"/>
        </w:rPr>
      </w:pPr>
      <w:hyperlink w:anchor="_Toc130973434" w:history="1">
        <w:r w:rsidR="000D656F" w:rsidRPr="00822A63">
          <w:rPr>
            <w:rStyle w:val="Hyperlinkki"/>
            <w:noProof/>
          </w:rPr>
          <w:t>4.1. Johdanto</w:t>
        </w:r>
        <w:r w:rsidR="000D656F">
          <w:rPr>
            <w:noProof/>
            <w:webHidden/>
          </w:rPr>
          <w:tab/>
        </w:r>
        <w:r w:rsidR="000D656F">
          <w:rPr>
            <w:noProof/>
            <w:webHidden/>
          </w:rPr>
          <w:fldChar w:fldCharType="begin"/>
        </w:r>
        <w:r w:rsidR="000D656F">
          <w:rPr>
            <w:noProof/>
            <w:webHidden/>
          </w:rPr>
          <w:instrText xml:space="preserve"> PAGEREF _Toc130973434 \h </w:instrText>
        </w:r>
        <w:r w:rsidR="000D656F">
          <w:rPr>
            <w:noProof/>
            <w:webHidden/>
          </w:rPr>
        </w:r>
        <w:r w:rsidR="000D656F">
          <w:rPr>
            <w:noProof/>
            <w:webHidden/>
          </w:rPr>
          <w:fldChar w:fldCharType="separate"/>
        </w:r>
        <w:r w:rsidR="000D656F">
          <w:rPr>
            <w:noProof/>
            <w:webHidden/>
          </w:rPr>
          <w:t>8</w:t>
        </w:r>
        <w:r w:rsidR="000D656F">
          <w:rPr>
            <w:noProof/>
            <w:webHidden/>
          </w:rPr>
          <w:fldChar w:fldCharType="end"/>
        </w:r>
      </w:hyperlink>
    </w:p>
    <w:p w14:paraId="3DF50232" w14:textId="3A4D7095" w:rsidR="000D656F" w:rsidRDefault="004B7F36">
      <w:pPr>
        <w:pStyle w:val="Sisluet3"/>
        <w:rPr>
          <w:rFonts w:asciiTheme="minorHAnsi" w:eastAsiaTheme="minorEastAsia" w:hAnsiTheme="minorHAnsi" w:cstheme="minorBidi"/>
          <w:noProof/>
          <w:szCs w:val="22"/>
        </w:rPr>
      </w:pPr>
      <w:hyperlink w:anchor="_Toc130973435" w:history="1">
        <w:r w:rsidR="000D656F" w:rsidRPr="00822A63">
          <w:rPr>
            <w:rStyle w:val="Hyperlinkki"/>
            <w:noProof/>
          </w:rPr>
          <w:t>4.2 Pääasialliset vaikutukset</w:t>
        </w:r>
        <w:r w:rsidR="000D656F">
          <w:rPr>
            <w:noProof/>
            <w:webHidden/>
          </w:rPr>
          <w:tab/>
        </w:r>
        <w:r w:rsidR="000D656F">
          <w:rPr>
            <w:noProof/>
            <w:webHidden/>
          </w:rPr>
          <w:fldChar w:fldCharType="begin"/>
        </w:r>
        <w:r w:rsidR="000D656F">
          <w:rPr>
            <w:noProof/>
            <w:webHidden/>
          </w:rPr>
          <w:instrText xml:space="preserve"> PAGEREF _Toc130973435 \h </w:instrText>
        </w:r>
        <w:r w:rsidR="000D656F">
          <w:rPr>
            <w:noProof/>
            <w:webHidden/>
          </w:rPr>
        </w:r>
        <w:r w:rsidR="000D656F">
          <w:rPr>
            <w:noProof/>
            <w:webHidden/>
          </w:rPr>
          <w:fldChar w:fldCharType="separate"/>
        </w:r>
        <w:r w:rsidR="000D656F">
          <w:rPr>
            <w:noProof/>
            <w:webHidden/>
          </w:rPr>
          <w:t>9</w:t>
        </w:r>
        <w:r w:rsidR="000D656F">
          <w:rPr>
            <w:noProof/>
            <w:webHidden/>
          </w:rPr>
          <w:fldChar w:fldCharType="end"/>
        </w:r>
      </w:hyperlink>
    </w:p>
    <w:p w14:paraId="7B621752" w14:textId="24C4B7DC" w:rsidR="000D656F" w:rsidRDefault="004B7F36">
      <w:pPr>
        <w:pStyle w:val="Sisluet2"/>
        <w:rPr>
          <w:rFonts w:asciiTheme="minorHAnsi" w:eastAsiaTheme="minorEastAsia" w:hAnsiTheme="minorHAnsi" w:cstheme="minorBidi"/>
          <w:szCs w:val="22"/>
        </w:rPr>
      </w:pPr>
      <w:hyperlink w:anchor="_Toc130973436" w:history="1">
        <w:r w:rsidR="000D656F" w:rsidRPr="00822A63">
          <w:rPr>
            <w:rStyle w:val="Hyperlinkki"/>
          </w:rPr>
          <w:t>5 Muut toteuttamisvaihtoehdot</w:t>
        </w:r>
        <w:r w:rsidR="000D656F">
          <w:rPr>
            <w:webHidden/>
          </w:rPr>
          <w:tab/>
        </w:r>
        <w:r w:rsidR="000D656F">
          <w:rPr>
            <w:webHidden/>
          </w:rPr>
          <w:fldChar w:fldCharType="begin"/>
        </w:r>
        <w:r w:rsidR="000D656F">
          <w:rPr>
            <w:webHidden/>
          </w:rPr>
          <w:instrText xml:space="preserve"> PAGEREF _Toc130973436 \h </w:instrText>
        </w:r>
        <w:r w:rsidR="000D656F">
          <w:rPr>
            <w:webHidden/>
          </w:rPr>
        </w:r>
        <w:r w:rsidR="000D656F">
          <w:rPr>
            <w:webHidden/>
          </w:rPr>
          <w:fldChar w:fldCharType="separate"/>
        </w:r>
        <w:r w:rsidR="000D656F">
          <w:rPr>
            <w:webHidden/>
          </w:rPr>
          <w:t>12</w:t>
        </w:r>
        <w:r w:rsidR="000D656F">
          <w:rPr>
            <w:webHidden/>
          </w:rPr>
          <w:fldChar w:fldCharType="end"/>
        </w:r>
      </w:hyperlink>
    </w:p>
    <w:p w14:paraId="7D2598D9" w14:textId="41CA39CE" w:rsidR="000D656F" w:rsidRDefault="004B7F36">
      <w:pPr>
        <w:pStyle w:val="Sisluet3"/>
        <w:rPr>
          <w:rFonts w:asciiTheme="minorHAnsi" w:eastAsiaTheme="minorEastAsia" w:hAnsiTheme="minorHAnsi" w:cstheme="minorBidi"/>
          <w:noProof/>
          <w:szCs w:val="22"/>
        </w:rPr>
      </w:pPr>
      <w:hyperlink w:anchor="_Toc130973437" w:history="1">
        <w:r w:rsidR="000D656F" w:rsidRPr="00822A63">
          <w:rPr>
            <w:rStyle w:val="Hyperlinkki"/>
            <w:noProof/>
          </w:rPr>
          <w:t>5.1 Vaihtoehdot ja niiden vaikutukset</w:t>
        </w:r>
        <w:r w:rsidR="000D656F">
          <w:rPr>
            <w:noProof/>
            <w:webHidden/>
          </w:rPr>
          <w:tab/>
        </w:r>
        <w:r w:rsidR="000D656F">
          <w:rPr>
            <w:noProof/>
            <w:webHidden/>
          </w:rPr>
          <w:fldChar w:fldCharType="begin"/>
        </w:r>
        <w:r w:rsidR="000D656F">
          <w:rPr>
            <w:noProof/>
            <w:webHidden/>
          </w:rPr>
          <w:instrText xml:space="preserve"> PAGEREF _Toc130973437 \h </w:instrText>
        </w:r>
        <w:r w:rsidR="000D656F">
          <w:rPr>
            <w:noProof/>
            <w:webHidden/>
          </w:rPr>
        </w:r>
        <w:r w:rsidR="000D656F">
          <w:rPr>
            <w:noProof/>
            <w:webHidden/>
          </w:rPr>
          <w:fldChar w:fldCharType="separate"/>
        </w:r>
        <w:r w:rsidR="000D656F">
          <w:rPr>
            <w:noProof/>
            <w:webHidden/>
          </w:rPr>
          <w:t>12</w:t>
        </w:r>
        <w:r w:rsidR="000D656F">
          <w:rPr>
            <w:noProof/>
            <w:webHidden/>
          </w:rPr>
          <w:fldChar w:fldCharType="end"/>
        </w:r>
      </w:hyperlink>
    </w:p>
    <w:p w14:paraId="2665CAF9" w14:textId="58AC4790" w:rsidR="000D656F" w:rsidRDefault="004B7F36">
      <w:pPr>
        <w:pStyle w:val="Sisluet3"/>
        <w:rPr>
          <w:rFonts w:asciiTheme="minorHAnsi" w:eastAsiaTheme="minorEastAsia" w:hAnsiTheme="minorHAnsi" w:cstheme="minorBidi"/>
          <w:noProof/>
          <w:szCs w:val="22"/>
        </w:rPr>
      </w:pPr>
      <w:hyperlink w:anchor="_Toc130973438" w:history="1">
        <w:r w:rsidR="000D656F" w:rsidRPr="00822A63">
          <w:rPr>
            <w:rStyle w:val="Hyperlinkki"/>
            <w:noProof/>
          </w:rPr>
          <w:t>5.2 Ulkomaiden lainsäädäntö ja muut ulkomailla käytetyt keinot</w:t>
        </w:r>
        <w:r w:rsidR="000D656F">
          <w:rPr>
            <w:noProof/>
            <w:webHidden/>
          </w:rPr>
          <w:tab/>
        </w:r>
        <w:r w:rsidR="000D656F">
          <w:rPr>
            <w:noProof/>
            <w:webHidden/>
          </w:rPr>
          <w:fldChar w:fldCharType="begin"/>
        </w:r>
        <w:r w:rsidR="000D656F">
          <w:rPr>
            <w:noProof/>
            <w:webHidden/>
          </w:rPr>
          <w:instrText xml:space="preserve"> PAGEREF _Toc130973438 \h </w:instrText>
        </w:r>
        <w:r w:rsidR="000D656F">
          <w:rPr>
            <w:noProof/>
            <w:webHidden/>
          </w:rPr>
        </w:r>
        <w:r w:rsidR="000D656F">
          <w:rPr>
            <w:noProof/>
            <w:webHidden/>
          </w:rPr>
          <w:fldChar w:fldCharType="separate"/>
        </w:r>
        <w:r w:rsidR="000D656F">
          <w:rPr>
            <w:noProof/>
            <w:webHidden/>
          </w:rPr>
          <w:t>13</w:t>
        </w:r>
        <w:r w:rsidR="000D656F">
          <w:rPr>
            <w:noProof/>
            <w:webHidden/>
          </w:rPr>
          <w:fldChar w:fldCharType="end"/>
        </w:r>
      </w:hyperlink>
    </w:p>
    <w:p w14:paraId="2A287BF7" w14:textId="469CE59C" w:rsidR="000D656F" w:rsidRDefault="004B7F36">
      <w:pPr>
        <w:pStyle w:val="Sisluet2"/>
        <w:rPr>
          <w:rFonts w:asciiTheme="minorHAnsi" w:eastAsiaTheme="minorEastAsia" w:hAnsiTheme="minorHAnsi" w:cstheme="minorBidi"/>
          <w:szCs w:val="22"/>
        </w:rPr>
      </w:pPr>
      <w:hyperlink w:anchor="_Toc130973439" w:history="1">
        <w:r w:rsidR="000D656F" w:rsidRPr="00822A63">
          <w:rPr>
            <w:rStyle w:val="Hyperlinkki"/>
          </w:rPr>
          <w:t>6 Lausuntopalaute</w:t>
        </w:r>
        <w:r w:rsidR="000D656F">
          <w:rPr>
            <w:webHidden/>
          </w:rPr>
          <w:tab/>
        </w:r>
        <w:r w:rsidR="000D656F">
          <w:rPr>
            <w:webHidden/>
          </w:rPr>
          <w:fldChar w:fldCharType="begin"/>
        </w:r>
        <w:r w:rsidR="000D656F">
          <w:rPr>
            <w:webHidden/>
          </w:rPr>
          <w:instrText xml:space="preserve"> PAGEREF _Toc130973439 \h </w:instrText>
        </w:r>
        <w:r w:rsidR="000D656F">
          <w:rPr>
            <w:webHidden/>
          </w:rPr>
        </w:r>
        <w:r w:rsidR="000D656F">
          <w:rPr>
            <w:webHidden/>
          </w:rPr>
          <w:fldChar w:fldCharType="separate"/>
        </w:r>
        <w:r w:rsidR="000D656F">
          <w:rPr>
            <w:webHidden/>
          </w:rPr>
          <w:t>18</w:t>
        </w:r>
        <w:r w:rsidR="000D656F">
          <w:rPr>
            <w:webHidden/>
          </w:rPr>
          <w:fldChar w:fldCharType="end"/>
        </w:r>
      </w:hyperlink>
    </w:p>
    <w:p w14:paraId="6E286D79" w14:textId="29181AB9" w:rsidR="000D656F" w:rsidRDefault="004B7F36">
      <w:pPr>
        <w:pStyle w:val="Sisluet2"/>
        <w:rPr>
          <w:rFonts w:asciiTheme="minorHAnsi" w:eastAsiaTheme="minorEastAsia" w:hAnsiTheme="minorHAnsi" w:cstheme="minorBidi"/>
          <w:szCs w:val="22"/>
        </w:rPr>
      </w:pPr>
      <w:hyperlink w:anchor="_Toc130973440" w:history="1">
        <w:r w:rsidR="000D656F" w:rsidRPr="00822A63">
          <w:rPr>
            <w:rStyle w:val="Hyperlinkki"/>
          </w:rPr>
          <w:t>7 Säännöskohtaiset perustelut</w:t>
        </w:r>
        <w:r w:rsidR="000D656F">
          <w:rPr>
            <w:webHidden/>
          </w:rPr>
          <w:tab/>
        </w:r>
        <w:r w:rsidR="000D656F">
          <w:rPr>
            <w:webHidden/>
          </w:rPr>
          <w:fldChar w:fldCharType="begin"/>
        </w:r>
        <w:r w:rsidR="000D656F">
          <w:rPr>
            <w:webHidden/>
          </w:rPr>
          <w:instrText xml:space="preserve"> PAGEREF _Toc130973440 \h </w:instrText>
        </w:r>
        <w:r w:rsidR="000D656F">
          <w:rPr>
            <w:webHidden/>
          </w:rPr>
        </w:r>
        <w:r w:rsidR="000D656F">
          <w:rPr>
            <w:webHidden/>
          </w:rPr>
          <w:fldChar w:fldCharType="separate"/>
        </w:r>
        <w:r w:rsidR="000D656F">
          <w:rPr>
            <w:webHidden/>
          </w:rPr>
          <w:t>18</w:t>
        </w:r>
        <w:r w:rsidR="000D656F">
          <w:rPr>
            <w:webHidden/>
          </w:rPr>
          <w:fldChar w:fldCharType="end"/>
        </w:r>
      </w:hyperlink>
    </w:p>
    <w:p w14:paraId="1FFCA462" w14:textId="4AAFE44C" w:rsidR="000D656F" w:rsidRDefault="004B7F36">
      <w:pPr>
        <w:pStyle w:val="Sisluet3"/>
        <w:rPr>
          <w:rFonts w:asciiTheme="minorHAnsi" w:eastAsiaTheme="minorEastAsia" w:hAnsiTheme="minorHAnsi" w:cstheme="minorBidi"/>
          <w:noProof/>
          <w:szCs w:val="22"/>
        </w:rPr>
      </w:pPr>
      <w:hyperlink w:anchor="_Toc130973441" w:history="1">
        <w:r w:rsidR="000D656F" w:rsidRPr="00822A63">
          <w:rPr>
            <w:rStyle w:val="Hyperlinkki"/>
            <w:noProof/>
          </w:rPr>
          <w:t>7.1 Laki vaarallisten aineiden kuljetuksesta Puolustusvoimissa ja Rajavartiolaitoksessa</w:t>
        </w:r>
        <w:r w:rsidR="000D656F">
          <w:rPr>
            <w:noProof/>
            <w:webHidden/>
          </w:rPr>
          <w:tab/>
        </w:r>
        <w:r w:rsidR="000D656F">
          <w:rPr>
            <w:noProof/>
            <w:webHidden/>
          </w:rPr>
          <w:fldChar w:fldCharType="begin"/>
        </w:r>
        <w:r w:rsidR="000D656F">
          <w:rPr>
            <w:noProof/>
            <w:webHidden/>
          </w:rPr>
          <w:instrText xml:space="preserve"> PAGEREF _Toc130973441 \h </w:instrText>
        </w:r>
        <w:r w:rsidR="000D656F">
          <w:rPr>
            <w:noProof/>
            <w:webHidden/>
          </w:rPr>
        </w:r>
        <w:r w:rsidR="000D656F">
          <w:rPr>
            <w:noProof/>
            <w:webHidden/>
          </w:rPr>
          <w:fldChar w:fldCharType="separate"/>
        </w:r>
        <w:r w:rsidR="000D656F">
          <w:rPr>
            <w:noProof/>
            <w:webHidden/>
          </w:rPr>
          <w:t>18</w:t>
        </w:r>
        <w:r w:rsidR="000D656F">
          <w:rPr>
            <w:noProof/>
            <w:webHidden/>
          </w:rPr>
          <w:fldChar w:fldCharType="end"/>
        </w:r>
      </w:hyperlink>
    </w:p>
    <w:p w14:paraId="3A3B0CF5" w14:textId="4EE6642A" w:rsidR="000D656F" w:rsidRDefault="004B7F36">
      <w:pPr>
        <w:pStyle w:val="Sisluet2"/>
        <w:rPr>
          <w:rFonts w:asciiTheme="minorHAnsi" w:eastAsiaTheme="minorEastAsia" w:hAnsiTheme="minorHAnsi" w:cstheme="minorBidi"/>
          <w:szCs w:val="22"/>
        </w:rPr>
      </w:pPr>
      <w:hyperlink w:anchor="_Toc130973442" w:history="1">
        <w:r w:rsidR="000D656F" w:rsidRPr="00822A63">
          <w:rPr>
            <w:rStyle w:val="Hyperlinkki"/>
          </w:rPr>
          <w:t>2 luku</w:t>
        </w:r>
        <w:r w:rsidR="000D656F">
          <w:rPr>
            <w:webHidden/>
          </w:rPr>
          <w:tab/>
        </w:r>
        <w:r w:rsidR="000D656F">
          <w:rPr>
            <w:webHidden/>
          </w:rPr>
          <w:fldChar w:fldCharType="begin"/>
        </w:r>
        <w:r w:rsidR="000D656F">
          <w:rPr>
            <w:webHidden/>
          </w:rPr>
          <w:instrText xml:space="preserve"> PAGEREF _Toc130973442 \h </w:instrText>
        </w:r>
        <w:r w:rsidR="000D656F">
          <w:rPr>
            <w:webHidden/>
          </w:rPr>
        </w:r>
        <w:r w:rsidR="000D656F">
          <w:rPr>
            <w:webHidden/>
          </w:rPr>
          <w:fldChar w:fldCharType="separate"/>
        </w:r>
        <w:r w:rsidR="000D656F">
          <w:rPr>
            <w:webHidden/>
          </w:rPr>
          <w:t>27</w:t>
        </w:r>
        <w:r w:rsidR="000D656F">
          <w:rPr>
            <w:webHidden/>
          </w:rPr>
          <w:fldChar w:fldCharType="end"/>
        </w:r>
      </w:hyperlink>
    </w:p>
    <w:p w14:paraId="066CE62E" w14:textId="51EFA604" w:rsidR="000D656F" w:rsidRDefault="004B7F36">
      <w:pPr>
        <w:pStyle w:val="Sisluet2"/>
        <w:rPr>
          <w:rFonts w:asciiTheme="minorHAnsi" w:eastAsiaTheme="minorEastAsia" w:hAnsiTheme="minorHAnsi" w:cstheme="minorBidi"/>
          <w:szCs w:val="22"/>
        </w:rPr>
      </w:pPr>
      <w:hyperlink w:anchor="_Toc130973443" w:history="1">
        <w:r w:rsidR="000D656F" w:rsidRPr="00822A63">
          <w:rPr>
            <w:rStyle w:val="Hyperlinkki"/>
          </w:rPr>
          <w:t>3 luku</w:t>
        </w:r>
        <w:r w:rsidR="000D656F">
          <w:rPr>
            <w:webHidden/>
          </w:rPr>
          <w:tab/>
        </w:r>
        <w:r w:rsidR="000D656F">
          <w:rPr>
            <w:webHidden/>
          </w:rPr>
          <w:fldChar w:fldCharType="begin"/>
        </w:r>
        <w:r w:rsidR="000D656F">
          <w:rPr>
            <w:webHidden/>
          </w:rPr>
          <w:instrText xml:space="preserve"> PAGEREF _Toc130973443 \h </w:instrText>
        </w:r>
        <w:r w:rsidR="000D656F">
          <w:rPr>
            <w:webHidden/>
          </w:rPr>
        </w:r>
        <w:r w:rsidR="000D656F">
          <w:rPr>
            <w:webHidden/>
          </w:rPr>
          <w:fldChar w:fldCharType="separate"/>
        </w:r>
        <w:r w:rsidR="000D656F">
          <w:rPr>
            <w:webHidden/>
          </w:rPr>
          <w:t>28</w:t>
        </w:r>
        <w:r w:rsidR="000D656F">
          <w:rPr>
            <w:webHidden/>
          </w:rPr>
          <w:fldChar w:fldCharType="end"/>
        </w:r>
      </w:hyperlink>
    </w:p>
    <w:p w14:paraId="1AC717A7" w14:textId="2560C03C" w:rsidR="000D656F" w:rsidRDefault="004B7F36">
      <w:pPr>
        <w:pStyle w:val="Sisluet2"/>
        <w:rPr>
          <w:rFonts w:asciiTheme="minorHAnsi" w:eastAsiaTheme="minorEastAsia" w:hAnsiTheme="minorHAnsi" w:cstheme="minorBidi"/>
          <w:szCs w:val="22"/>
        </w:rPr>
      </w:pPr>
      <w:hyperlink w:anchor="_Toc130973444" w:history="1">
        <w:r w:rsidR="000D656F" w:rsidRPr="00822A63">
          <w:rPr>
            <w:rStyle w:val="Hyperlinkki"/>
          </w:rPr>
          <w:t>4 luku</w:t>
        </w:r>
        <w:r w:rsidR="000D656F">
          <w:rPr>
            <w:webHidden/>
          </w:rPr>
          <w:tab/>
        </w:r>
        <w:r w:rsidR="000D656F">
          <w:rPr>
            <w:webHidden/>
          </w:rPr>
          <w:fldChar w:fldCharType="begin"/>
        </w:r>
        <w:r w:rsidR="000D656F">
          <w:rPr>
            <w:webHidden/>
          </w:rPr>
          <w:instrText xml:space="preserve"> PAGEREF _Toc130973444 \h </w:instrText>
        </w:r>
        <w:r w:rsidR="000D656F">
          <w:rPr>
            <w:webHidden/>
          </w:rPr>
        </w:r>
        <w:r w:rsidR="000D656F">
          <w:rPr>
            <w:webHidden/>
          </w:rPr>
          <w:fldChar w:fldCharType="separate"/>
        </w:r>
        <w:r w:rsidR="000D656F">
          <w:rPr>
            <w:webHidden/>
          </w:rPr>
          <w:t>34</w:t>
        </w:r>
        <w:r w:rsidR="000D656F">
          <w:rPr>
            <w:webHidden/>
          </w:rPr>
          <w:fldChar w:fldCharType="end"/>
        </w:r>
      </w:hyperlink>
    </w:p>
    <w:p w14:paraId="62E32A32" w14:textId="32CB3D9D" w:rsidR="000D656F" w:rsidRDefault="004B7F36">
      <w:pPr>
        <w:pStyle w:val="Sisluet2"/>
        <w:rPr>
          <w:rFonts w:asciiTheme="minorHAnsi" w:eastAsiaTheme="minorEastAsia" w:hAnsiTheme="minorHAnsi" w:cstheme="minorBidi"/>
          <w:szCs w:val="22"/>
        </w:rPr>
      </w:pPr>
      <w:hyperlink w:anchor="_Toc130973445" w:history="1">
        <w:r w:rsidR="000D656F" w:rsidRPr="00822A63">
          <w:rPr>
            <w:rStyle w:val="Hyperlinkki"/>
          </w:rPr>
          <w:t>6 Luku</w:t>
        </w:r>
        <w:r w:rsidR="000D656F">
          <w:rPr>
            <w:webHidden/>
          </w:rPr>
          <w:tab/>
        </w:r>
        <w:r w:rsidR="000D656F">
          <w:rPr>
            <w:webHidden/>
          </w:rPr>
          <w:fldChar w:fldCharType="begin"/>
        </w:r>
        <w:r w:rsidR="000D656F">
          <w:rPr>
            <w:webHidden/>
          </w:rPr>
          <w:instrText xml:space="preserve"> PAGEREF _Toc130973445 \h </w:instrText>
        </w:r>
        <w:r w:rsidR="000D656F">
          <w:rPr>
            <w:webHidden/>
          </w:rPr>
        </w:r>
        <w:r w:rsidR="000D656F">
          <w:rPr>
            <w:webHidden/>
          </w:rPr>
          <w:fldChar w:fldCharType="separate"/>
        </w:r>
        <w:r w:rsidR="000D656F">
          <w:rPr>
            <w:webHidden/>
          </w:rPr>
          <w:t>54</w:t>
        </w:r>
        <w:r w:rsidR="000D656F">
          <w:rPr>
            <w:webHidden/>
          </w:rPr>
          <w:fldChar w:fldCharType="end"/>
        </w:r>
      </w:hyperlink>
    </w:p>
    <w:p w14:paraId="3FD6B9C6" w14:textId="207DB80C" w:rsidR="000D656F" w:rsidRDefault="004B7F36">
      <w:pPr>
        <w:pStyle w:val="Sisluet3"/>
        <w:rPr>
          <w:rFonts w:asciiTheme="minorHAnsi" w:eastAsiaTheme="minorEastAsia" w:hAnsiTheme="minorHAnsi" w:cstheme="minorBidi"/>
          <w:noProof/>
          <w:szCs w:val="22"/>
        </w:rPr>
      </w:pPr>
      <w:hyperlink w:anchor="_Toc130973446" w:history="1">
        <w:r w:rsidR="000D656F" w:rsidRPr="00822A63">
          <w:rPr>
            <w:rStyle w:val="Hyperlinkki"/>
            <w:noProof/>
          </w:rPr>
          <w:t>7.2 Laki ajokorttilain 65 §:n muuttamisesta</w:t>
        </w:r>
        <w:r w:rsidR="000D656F">
          <w:rPr>
            <w:noProof/>
            <w:webHidden/>
          </w:rPr>
          <w:tab/>
        </w:r>
        <w:r w:rsidR="000D656F">
          <w:rPr>
            <w:noProof/>
            <w:webHidden/>
          </w:rPr>
          <w:fldChar w:fldCharType="begin"/>
        </w:r>
        <w:r w:rsidR="000D656F">
          <w:rPr>
            <w:noProof/>
            <w:webHidden/>
          </w:rPr>
          <w:instrText xml:space="preserve"> PAGEREF _Toc130973446 \h </w:instrText>
        </w:r>
        <w:r w:rsidR="000D656F">
          <w:rPr>
            <w:noProof/>
            <w:webHidden/>
          </w:rPr>
        </w:r>
        <w:r w:rsidR="000D656F">
          <w:rPr>
            <w:noProof/>
            <w:webHidden/>
          </w:rPr>
          <w:fldChar w:fldCharType="separate"/>
        </w:r>
        <w:r w:rsidR="000D656F">
          <w:rPr>
            <w:noProof/>
            <w:webHidden/>
          </w:rPr>
          <w:t>145</w:t>
        </w:r>
        <w:r w:rsidR="000D656F">
          <w:rPr>
            <w:noProof/>
            <w:webHidden/>
          </w:rPr>
          <w:fldChar w:fldCharType="end"/>
        </w:r>
      </w:hyperlink>
    </w:p>
    <w:p w14:paraId="2BA1B334" w14:textId="5E9C1F26" w:rsidR="000D656F" w:rsidRDefault="004B7F36">
      <w:pPr>
        <w:pStyle w:val="Sisluet3"/>
        <w:rPr>
          <w:rFonts w:asciiTheme="minorHAnsi" w:eastAsiaTheme="minorEastAsia" w:hAnsiTheme="minorHAnsi" w:cstheme="minorBidi"/>
          <w:noProof/>
          <w:szCs w:val="22"/>
        </w:rPr>
      </w:pPr>
      <w:hyperlink w:anchor="_Toc130973447" w:history="1">
        <w:r w:rsidR="000D656F" w:rsidRPr="00822A63">
          <w:rPr>
            <w:rStyle w:val="Hyperlinkki"/>
            <w:noProof/>
          </w:rPr>
          <w:t>7.4 Laki eräiden ympäristölle aiheutuneiden vahinkojen korjaamisesta annetun lain 2 §:n muuttamisesta</w:t>
        </w:r>
        <w:r w:rsidR="000D656F">
          <w:rPr>
            <w:noProof/>
            <w:webHidden/>
          </w:rPr>
          <w:tab/>
        </w:r>
        <w:r w:rsidR="000D656F">
          <w:rPr>
            <w:noProof/>
            <w:webHidden/>
          </w:rPr>
          <w:fldChar w:fldCharType="begin"/>
        </w:r>
        <w:r w:rsidR="000D656F">
          <w:rPr>
            <w:noProof/>
            <w:webHidden/>
          </w:rPr>
          <w:instrText xml:space="preserve"> PAGEREF _Toc130973447 \h </w:instrText>
        </w:r>
        <w:r w:rsidR="000D656F">
          <w:rPr>
            <w:noProof/>
            <w:webHidden/>
          </w:rPr>
        </w:r>
        <w:r w:rsidR="000D656F">
          <w:rPr>
            <w:noProof/>
            <w:webHidden/>
          </w:rPr>
          <w:fldChar w:fldCharType="separate"/>
        </w:r>
        <w:r w:rsidR="000D656F">
          <w:rPr>
            <w:noProof/>
            <w:webHidden/>
          </w:rPr>
          <w:t>145</w:t>
        </w:r>
        <w:r w:rsidR="000D656F">
          <w:rPr>
            <w:noProof/>
            <w:webHidden/>
          </w:rPr>
          <w:fldChar w:fldCharType="end"/>
        </w:r>
      </w:hyperlink>
    </w:p>
    <w:p w14:paraId="7564964C" w14:textId="674A3E05" w:rsidR="000D656F" w:rsidRDefault="004B7F36">
      <w:pPr>
        <w:pStyle w:val="Sisluet3"/>
        <w:rPr>
          <w:rFonts w:asciiTheme="minorHAnsi" w:eastAsiaTheme="minorEastAsia" w:hAnsiTheme="minorHAnsi" w:cstheme="minorBidi"/>
          <w:noProof/>
          <w:szCs w:val="22"/>
        </w:rPr>
      </w:pPr>
      <w:hyperlink w:anchor="_Toc130973448" w:history="1">
        <w:r w:rsidR="000D656F" w:rsidRPr="00822A63">
          <w:rPr>
            <w:rStyle w:val="Hyperlinkki"/>
            <w:noProof/>
          </w:rPr>
          <w:t>7.5 Laki henkilötietojen käsittelystä Tullissa annetun lain 21 §:n muuttamisesta</w:t>
        </w:r>
        <w:r w:rsidR="000D656F">
          <w:rPr>
            <w:noProof/>
            <w:webHidden/>
          </w:rPr>
          <w:tab/>
        </w:r>
        <w:r w:rsidR="000D656F">
          <w:rPr>
            <w:noProof/>
            <w:webHidden/>
          </w:rPr>
          <w:fldChar w:fldCharType="begin"/>
        </w:r>
        <w:r w:rsidR="000D656F">
          <w:rPr>
            <w:noProof/>
            <w:webHidden/>
          </w:rPr>
          <w:instrText xml:space="preserve"> PAGEREF _Toc130973448 \h </w:instrText>
        </w:r>
        <w:r w:rsidR="000D656F">
          <w:rPr>
            <w:noProof/>
            <w:webHidden/>
          </w:rPr>
        </w:r>
        <w:r w:rsidR="000D656F">
          <w:rPr>
            <w:noProof/>
            <w:webHidden/>
          </w:rPr>
          <w:fldChar w:fldCharType="separate"/>
        </w:r>
        <w:r w:rsidR="000D656F">
          <w:rPr>
            <w:noProof/>
            <w:webHidden/>
          </w:rPr>
          <w:t>145</w:t>
        </w:r>
        <w:r w:rsidR="000D656F">
          <w:rPr>
            <w:noProof/>
            <w:webHidden/>
          </w:rPr>
          <w:fldChar w:fldCharType="end"/>
        </w:r>
      </w:hyperlink>
    </w:p>
    <w:p w14:paraId="2EE6DB98" w14:textId="46F7290A" w:rsidR="000D656F" w:rsidRDefault="004B7F36">
      <w:pPr>
        <w:pStyle w:val="Sisluet3"/>
        <w:rPr>
          <w:rFonts w:asciiTheme="minorHAnsi" w:eastAsiaTheme="minorEastAsia" w:hAnsiTheme="minorHAnsi" w:cstheme="minorBidi"/>
          <w:noProof/>
          <w:szCs w:val="22"/>
        </w:rPr>
      </w:pPr>
      <w:hyperlink w:anchor="_Toc130973449" w:history="1">
        <w:r w:rsidR="000D656F" w:rsidRPr="00822A63">
          <w:rPr>
            <w:rStyle w:val="Hyperlinkki"/>
            <w:noProof/>
          </w:rPr>
          <w:t>7.6 Laki kemikaalilain 5 §:n muuttamisesta</w:t>
        </w:r>
        <w:r w:rsidR="000D656F">
          <w:rPr>
            <w:noProof/>
            <w:webHidden/>
          </w:rPr>
          <w:tab/>
        </w:r>
        <w:r w:rsidR="000D656F">
          <w:rPr>
            <w:noProof/>
            <w:webHidden/>
          </w:rPr>
          <w:fldChar w:fldCharType="begin"/>
        </w:r>
        <w:r w:rsidR="000D656F">
          <w:rPr>
            <w:noProof/>
            <w:webHidden/>
          </w:rPr>
          <w:instrText xml:space="preserve"> PAGEREF _Toc130973449 \h </w:instrText>
        </w:r>
        <w:r w:rsidR="000D656F">
          <w:rPr>
            <w:noProof/>
            <w:webHidden/>
          </w:rPr>
        </w:r>
        <w:r w:rsidR="000D656F">
          <w:rPr>
            <w:noProof/>
            <w:webHidden/>
          </w:rPr>
          <w:fldChar w:fldCharType="separate"/>
        </w:r>
        <w:r w:rsidR="000D656F">
          <w:rPr>
            <w:noProof/>
            <w:webHidden/>
          </w:rPr>
          <w:t>145</w:t>
        </w:r>
        <w:r w:rsidR="000D656F">
          <w:rPr>
            <w:noProof/>
            <w:webHidden/>
          </w:rPr>
          <w:fldChar w:fldCharType="end"/>
        </w:r>
      </w:hyperlink>
    </w:p>
    <w:p w14:paraId="698324F7" w14:textId="6A482A5C" w:rsidR="000D656F" w:rsidRDefault="004B7F36">
      <w:pPr>
        <w:pStyle w:val="Sisluet3"/>
        <w:rPr>
          <w:rFonts w:asciiTheme="minorHAnsi" w:eastAsiaTheme="minorEastAsia" w:hAnsiTheme="minorHAnsi" w:cstheme="minorBidi"/>
          <w:noProof/>
          <w:szCs w:val="22"/>
        </w:rPr>
      </w:pPr>
      <w:hyperlink w:anchor="_Toc130973450" w:history="1">
        <w:r w:rsidR="000D656F" w:rsidRPr="00822A63">
          <w:rPr>
            <w:rStyle w:val="Hyperlinkki"/>
            <w:noProof/>
          </w:rPr>
          <w:t>7.7 Laki konttilain 1 §:n muuttamisesta</w:t>
        </w:r>
        <w:r w:rsidR="000D656F">
          <w:rPr>
            <w:noProof/>
            <w:webHidden/>
          </w:rPr>
          <w:tab/>
        </w:r>
        <w:r w:rsidR="000D656F">
          <w:rPr>
            <w:noProof/>
            <w:webHidden/>
          </w:rPr>
          <w:fldChar w:fldCharType="begin"/>
        </w:r>
        <w:r w:rsidR="000D656F">
          <w:rPr>
            <w:noProof/>
            <w:webHidden/>
          </w:rPr>
          <w:instrText xml:space="preserve"> PAGEREF _Toc130973450 \h </w:instrText>
        </w:r>
        <w:r w:rsidR="000D656F">
          <w:rPr>
            <w:noProof/>
            <w:webHidden/>
          </w:rPr>
        </w:r>
        <w:r w:rsidR="000D656F">
          <w:rPr>
            <w:noProof/>
            <w:webHidden/>
          </w:rPr>
          <w:fldChar w:fldCharType="separate"/>
        </w:r>
        <w:r w:rsidR="000D656F">
          <w:rPr>
            <w:noProof/>
            <w:webHidden/>
          </w:rPr>
          <w:t>145</w:t>
        </w:r>
        <w:r w:rsidR="000D656F">
          <w:rPr>
            <w:noProof/>
            <w:webHidden/>
          </w:rPr>
          <w:fldChar w:fldCharType="end"/>
        </w:r>
      </w:hyperlink>
    </w:p>
    <w:p w14:paraId="672E1442" w14:textId="160E9E45" w:rsidR="000D656F" w:rsidRDefault="004B7F36">
      <w:pPr>
        <w:pStyle w:val="Sisluet3"/>
        <w:rPr>
          <w:rFonts w:asciiTheme="minorHAnsi" w:eastAsiaTheme="minorEastAsia" w:hAnsiTheme="minorHAnsi" w:cstheme="minorBidi"/>
          <w:noProof/>
          <w:szCs w:val="22"/>
        </w:rPr>
      </w:pPr>
      <w:hyperlink w:anchor="_Toc130973451" w:history="1">
        <w:r w:rsidR="000D656F" w:rsidRPr="00822A63">
          <w:rPr>
            <w:rStyle w:val="Hyperlinkki"/>
            <w:noProof/>
          </w:rPr>
          <w:t>7.8 Laki painelaitelain 1 §:n muuttamisesta</w:t>
        </w:r>
        <w:r w:rsidR="000D656F">
          <w:rPr>
            <w:noProof/>
            <w:webHidden/>
          </w:rPr>
          <w:tab/>
        </w:r>
        <w:r w:rsidR="000D656F">
          <w:rPr>
            <w:noProof/>
            <w:webHidden/>
          </w:rPr>
          <w:fldChar w:fldCharType="begin"/>
        </w:r>
        <w:r w:rsidR="000D656F">
          <w:rPr>
            <w:noProof/>
            <w:webHidden/>
          </w:rPr>
          <w:instrText xml:space="preserve"> PAGEREF _Toc130973451 \h </w:instrText>
        </w:r>
        <w:r w:rsidR="000D656F">
          <w:rPr>
            <w:noProof/>
            <w:webHidden/>
          </w:rPr>
        </w:r>
        <w:r w:rsidR="000D656F">
          <w:rPr>
            <w:noProof/>
            <w:webHidden/>
          </w:rPr>
          <w:fldChar w:fldCharType="separate"/>
        </w:r>
        <w:r w:rsidR="000D656F">
          <w:rPr>
            <w:noProof/>
            <w:webHidden/>
          </w:rPr>
          <w:t>145</w:t>
        </w:r>
        <w:r w:rsidR="000D656F">
          <w:rPr>
            <w:noProof/>
            <w:webHidden/>
          </w:rPr>
          <w:fldChar w:fldCharType="end"/>
        </w:r>
      </w:hyperlink>
    </w:p>
    <w:p w14:paraId="6DCC23D5" w14:textId="45F8A048" w:rsidR="000D656F" w:rsidRDefault="004B7F36">
      <w:pPr>
        <w:pStyle w:val="Sisluet3"/>
        <w:rPr>
          <w:rFonts w:asciiTheme="minorHAnsi" w:eastAsiaTheme="minorEastAsia" w:hAnsiTheme="minorHAnsi" w:cstheme="minorBidi"/>
          <w:noProof/>
          <w:szCs w:val="22"/>
        </w:rPr>
      </w:pPr>
      <w:hyperlink w:anchor="_Toc130973452" w:history="1">
        <w:r w:rsidR="000D656F" w:rsidRPr="00822A63">
          <w:rPr>
            <w:rStyle w:val="Hyperlinkki"/>
            <w:noProof/>
          </w:rPr>
          <w:t>7.9 Laki pyroteknisten tuotteiden vaatimustenmukaisuudesta annetun lain 4 §:n muuttamisesta</w:t>
        </w:r>
        <w:r w:rsidR="000D656F">
          <w:rPr>
            <w:noProof/>
            <w:webHidden/>
          </w:rPr>
          <w:tab/>
        </w:r>
        <w:r w:rsidR="000D656F">
          <w:rPr>
            <w:noProof/>
            <w:webHidden/>
          </w:rPr>
          <w:fldChar w:fldCharType="begin"/>
        </w:r>
        <w:r w:rsidR="000D656F">
          <w:rPr>
            <w:noProof/>
            <w:webHidden/>
          </w:rPr>
          <w:instrText xml:space="preserve"> PAGEREF _Toc130973452 \h </w:instrText>
        </w:r>
        <w:r w:rsidR="000D656F">
          <w:rPr>
            <w:noProof/>
            <w:webHidden/>
          </w:rPr>
        </w:r>
        <w:r w:rsidR="000D656F">
          <w:rPr>
            <w:noProof/>
            <w:webHidden/>
          </w:rPr>
          <w:fldChar w:fldCharType="separate"/>
        </w:r>
        <w:r w:rsidR="000D656F">
          <w:rPr>
            <w:noProof/>
            <w:webHidden/>
          </w:rPr>
          <w:t>146</w:t>
        </w:r>
        <w:r w:rsidR="000D656F">
          <w:rPr>
            <w:noProof/>
            <w:webHidden/>
          </w:rPr>
          <w:fldChar w:fldCharType="end"/>
        </w:r>
      </w:hyperlink>
    </w:p>
    <w:p w14:paraId="4B8785E2" w14:textId="715A14B3" w:rsidR="000D656F" w:rsidRDefault="004B7F36">
      <w:pPr>
        <w:pStyle w:val="Sisluet3"/>
        <w:rPr>
          <w:rFonts w:asciiTheme="minorHAnsi" w:eastAsiaTheme="minorEastAsia" w:hAnsiTheme="minorHAnsi" w:cstheme="minorBidi"/>
          <w:noProof/>
          <w:szCs w:val="22"/>
        </w:rPr>
      </w:pPr>
      <w:hyperlink w:anchor="_Toc130973453" w:history="1">
        <w:r w:rsidR="000D656F" w:rsidRPr="00822A63">
          <w:rPr>
            <w:rStyle w:val="Hyperlinkki"/>
            <w:noProof/>
          </w:rPr>
          <w:t>7.10 Laki rikoslain 44 luvun 13 §:n muuttamisesta</w:t>
        </w:r>
        <w:r w:rsidR="000D656F">
          <w:rPr>
            <w:noProof/>
            <w:webHidden/>
          </w:rPr>
          <w:tab/>
        </w:r>
        <w:r w:rsidR="000D656F">
          <w:rPr>
            <w:noProof/>
            <w:webHidden/>
          </w:rPr>
          <w:fldChar w:fldCharType="begin"/>
        </w:r>
        <w:r w:rsidR="000D656F">
          <w:rPr>
            <w:noProof/>
            <w:webHidden/>
          </w:rPr>
          <w:instrText xml:space="preserve"> PAGEREF _Toc130973453 \h </w:instrText>
        </w:r>
        <w:r w:rsidR="000D656F">
          <w:rPr>
            <w:noProof/>
            <w:webHidden/>
          </w:rPr>
        </w:r>
        <w:r w:rsidR="000D656F">
          <w:rPr>
            <w:noProof/>
            <w:webHidden/>
          </w:rPr>
          <w:fldChar w:fldCharType="separate"/>
        </w:r>
        <w:r w:rsidR="000D656F">
          <w:rPr>
            <w:noProof/>
            <w:webHidden/>
          </w:rPr>
          <w:t>146</w:t>
        </w:r>
        <w:r w:rsidR="000D656F">
          <w:rPr>
            <w:noProof/>
            <w:webHidden/>
          </w:rPr>
          <w:fldChar w:fldCharType="end"/>
        </w:r>
      </w:hyperlink>
    </w:p>
    <w:p w14:paraId="29281156" w14:textId="04129BB0" w:rsidR="000D656F" w:rsidRDefault="004B7F36">
      <w:pPr>
        <w:pStyle w:val="Sisluet3"/>
        <w:rPr>
          <w:rFonts w:asciiTheme="minorHAnsi" w:eastAsiaTheme="minorEastAsia" w:hAnsiTheme="minorHAnsi" w:cstheme="minorBidi"/>
          <w:noProof/>
          <w:szCs w:val="22"/>
        </w:rPr>
      </w:pPr>
      <w:hyperlink w:anchor="_Toc130973454" w:history="1">
        <w:r w:rsidR="000D656F" w:rsidRPr="00822A63">
          <w:rPr>
            <w:rStyle w:val="Hyperlinkki"/>
            <w:noProof/>
          </w:rPr>
          <w:t>7.11 Laki säteilylain muuttamisesta</w:t>
        </w:r>
        <w:r w:rsidR="000D656F">
          <w:rPr>
            <w:noProof/>
            <w:webHidden/>
          </w:rPr>
          <w:tab/>
        </w:r>
        <w:r w:rsidR="000D656F">
          <w:rPr>
            <w:noProof/>
            <w:webHidden/>
          </w:rPr>
          <w:fldChar w:fldCharType="begin"/>
        </w:r>
        <w:r w:rsidR="000D656F">
          <w:rPr>
            <w:noProof/>
            <w:webHidden/>
          </w:rPr>
          <w:instrText xml:space="preserve"> PAGEREF _Toc130973454 \h </w:instrText>
        </w:r>
        <w:r w:rsidR="000D656F">
          <w:rPr>
            <w:noProof/>
            <w:webHidden/>
          </w:rPr>
        </w:r>
        <w:r w:rsidR="000D656F">
          <w:rPr>
            <w:noProof/>
            <w:webHidden/>
          </w:rPr>
          <w:fldChar w:fldCharType="separate"/>
        </w:r>
        <w:r w:rsidR="000D656F">
          <w:rPr>
            <w:noProof/>
            <w:webHidden/>
          </w:rPr>
          <w:t>146</w:t>
        </w:r>
        <w:r w:rsidR="000D656F">
          <w:rPr>
            <w:noProof/>
            <w:webHidden/>
          </w:rPr>
          <w:fldChar w:fldCharType="end"/>
        </w:r>
      </w:hyperlink>
    </w:p>
    <w:p w14:paraId="012DC8BE" w14:textId="15409EFF" w:rsidR="000D656F" w:rsidRDefault="004B7F36">
      <w:pPr>
        <w:pStyle w:val="Sisluet3"/>
        <w:rPr>
          <w:rFonts w:asciiTheme="minorHAnsi" w:eastAsiaTheme="minorEastAsia" w:hAnsiTheme="minorHAnsi" w:cstheme="minorBidi"/>
          <w:noProof/>
          <w:szCs w:val="22"/>
        </w:rPr>
      </w:pPr>
      <w:hyperlink w:anchor="_Toc130973455" w:history="1">
        <w:r w:rsidR="000D656F" w:rsidRPr="00822A63">
          <w:rPr>
            <w:rStyle w:val="Hyperlinkki"/>
            <w:noProof/>
          </w:rPr>
          <w:t>7.13 Laki vaarallisten kemikaalien ja räjähteiden käsittelyn turvallisuudesta annetun lain 4 §:n muuttamisesta</w:t>
        </w:r>
        <w:r w:rsidR="000D656F">
          <w:rPr>
            <w:noProof/>
            <w:webHidden/>
          </w:rPr>
          <w:tab/>
        </w:r>
        <w:r w:rsidR="000D656F">
          <w:rPr>
            <w:noProof/>
            <w:webHidden/>
          </w:rPr>
          <w:fldChar w:fldCharType="begin"/>
        </w:r>
        <w:r w:rsidR="000D656F">
          <w:rPr>
            <w:noProof/>
            <w:webHidden/>
          </w:rPr>
          <w:instrText xml:space="preserve"> PAGEREF _Toc130973455 \h </w:instrText>
        </w:r>
        <w:r w:rsidR="000D656F">
          <w:rPr>
            <w:noProof/>
            <w:webHidden/>
          </w:rPr>
        </w:r>
        <w:r w:rsidR="000D656F">
          <w:rPr>
            <w:noProof/>
            <w:webHidden/>
          </w:rPr>
          <w:fldChar w:fldCharType="separate"/>
        </w:r>
        <w:r w:rsidR="000D656F">
          <w:rPr>
            <w:noProof/>
            <w:webHidden/>
          </w:rPr>
          <w:t>146</w:t>
        </w:r>
        <w:r w:rsidR="000D656F">
          <w:rPr>
            <w:noProof/>
            <w:webHidden/>
          </w:rPr>
          <w:fldChar w:fldCharType="end"/>
        </w:r>
      </w:hyperlink>
    </w:p>
    <w:p w14:paraId="547AD2DA" w14:textId="4C47C746" w:rsidR="000D656F" w:rsidRDefault="004B7F36">
      <w:pPr>
        <w:pStyle w:val="Sisluet3"/>
        <w:rPr>
          <w:rFonts w:asciiTheme="minorHAnsi" w:eastAsiaTheme="minorEastAsia" w:hAnsiTheme="minorHAnsi" w:cstheme="minorBidi"/>
          <w:noProof/>
          <w:szCs w:val="22"/>
        </w:rPr>
      </w:pPr>
      <w:hyperlink w:anchor="_Toc130973456" w:history="1">
        <w:r w:rsidR="000D656F" w:rsidRPr="00822A63">
          <w:rPr>
            <w:rStyle w:val="Hyperlinkki"/>
            <w:noProof/>
          </w:rPr>
          <w:t>7.15 Laki turvallisuusselvityslain 21 §:n muuttamisesta</w:t>
        </w:r>
        <w:r w:rsidR="000D656F">
          <w:rPr>
            <w:noProof/>
            <w:webHidden/>
          </w:rPr>
          <w:tab/>
        </w:r>
        <w:r w:rsidR="000D656F">
          <w:rPr>
            <w:noProof/>
            <w:webHidden/>
          </w:rPr>
          <w:fldChar w:fldCharType="begin"/>
        </w:r>
        <w:r w:rsidR="000D656F">
          <w:rPr>
            <w:noProof/>
            <w:webHidden/>
          </w:rPr>
          <w:instrText xml:space="preserve"> PAGEREF _Toc130973456 \h </w:instrText>
        </w:r>
        <w:r w:rsidR="000D656F">
          <w:rPr>
            <w:noProof/>
            <w:webHidden/>
          </w:rPr>
        </w:r>
        <w:r w:rsidR="000D656F">
          <w:rPr>
            <w:noProof/>
            <w:webHidden/>
          </w:rPr>
          <w:fldChar w:fldCharType="separate"/>
        </w:r>
        <w:r w:rsidR="000D656F">
          <w:rPr>
            <w:noProof/>
            <w:webHidden/>
          </w:rPr>
          <w:t>146</w:t>
        </w:r>
        <w:r w:rsidR="000D656F">
          <w:rPr>
            <w:noProof/>
            <w:webHidden/>
          </w:rPr>
          <w:fldChar w:fldCharType="end"/>
        </w:r>
      </w:hyperlink>
    </w:p>
    <w:p w14:paraId="06F7C706" w14:textId="0B1BEEB0" w:rsidR="000D656F" w:rsidRDefault="004B7F36">
      <w:pPr>
        <w:pStyle w:val="Sisluet3"/>
        <w:rPr>
          <w:rFonts w:asciiTheme="minorHAnsi" w:eastAsiaTheme="minorEastAsia" w:hAnsiTheme="minorHAnsi" w:cstheme="minorBidi"/>
          <w:noProof/>
          <w:szCs w:val="22"/>
        </w:rPr>
      </w:pPr>
      <w:hyperlink w:anchor="_Toc130973457" w:history="1">
        <w:r w:rsidR="000D656F" w:rsidRPr="00822A63">
          <w:rPr>
            <w:rStyle w:val="Hyperlinkki"/>
            <w:noProof/>
          </w:rPr>
          <w:t>7.16 Laki sakon täytäntöönpanosta annetun lain 1 §:n muuttamisesta</w:t>
        </w:r>
        <w:r w:rsidR="000D656F">
          <w:rPr>
            <w:noProof/>
            <w:webHidden/>
          </w:rPr>
          <w:tab/>
        </w:r>
        <w:r w:rsidR="000D656F">
          <w:rPr>
            <w:noProof/>
            <w:webHidden/>
          </w:rPr>
          <w:fldChar w:fldCharType="begin"/>
        </w:r>
        <w:r w:rsidR="000D656F">
          <w:rPr>
            <w:noProof/>
            <w:webHidden/>
          </w:rPr>
          <w:instrText xml:space="preserve"> PAGEREF _Toc130973457 \h </w:instrText>
        </w:r>
        <w:r w:rsidR="000D656F">
          <w:rPr>
            <w:noProof/>
            <w:webHidden/>
          </w:rPr>
        </w:r>
        <w:r w:rsidR="000D656F">
          <w:rPr>
            <w:noProof/>
            <w:webHidden/>
          </w:rPr>
          <w:fldChar w:fldCharType="separate"/>
        </w:r>
        <w:r w:rsidR="000D656F">
          <w:rPr>
            <w:noProof/>
            <w:webHidden/>
          </w:rPr>
          <w:t>146</w:t>
        </w:r>
        <w:r w:rsidR="000D656F">
          <w:rPr>
            <w:noProof/>
            <w:webHidden/>
          </w:rPr>
          <w:fldChar w:fldCharType="end"/>
        </w:r>
      </w:hyperlink>
    </w:p>
    <w:p w14:paraId="6A9AD73E" w14:textId="7F578534" w:rsidR="000D656F" w:rsidRDefault="004B7F36">
      <w:pPr>
        <w:pStyle w:val="Sisluet2"/>
        <w:rPr>
          <w:rFonts w:asciiTheme="minorHAnsi" w:eastAsiaTheme="minorEastAsia" w:hAnsiTheme="minorHAnsi" w:cstheme="minorBidi"/>
          <w:szCs w:val="22"/>
        </w:rPr>
      </w:pPr>
      <w:hyperlink w:anchor="_Toc130973458" w:history="1">
        <w:r w:rsidR="000D656F" w:rsidRPr="00822A63">
          <w:rPr>
            <w:rStyle w:val="Hyperlinkki"/>
          </w:rPr>
          <w:t>8 Lakia alemman asteinen sääntely</w:t>
        </w:r>
        <w:r w:rsidR="000D656F">
          <w:rPr>
            <w:webHidden/>
          </w:rPr>
          <w:tab/>
        </w:r>
        <w:r w:rsidR="000D656F">
          <w:rPr>
            <w:webHidden/>
          </w:rPr>
          <w:fldChar w:fldCharType="begin"/>
        </w:r>
        <w:r w:rsidR="000D656F">
          <w:rPr>
            <w:webHidden/>
          </w:rPr>
          <w:instrText xml:space="preserve"> PAGEREF _Toc130973458 \h </w:instrText>
        </w:r>
        <w:r w:rsidR="000D656F">
          <w:rPr>
            <w:webHidden/>
          </w:rPr>
        </w:r>
        <w:r w:rsidR="000D656F">
          <w:rPr>
            <w:webHidden/>
          </w:rPr>
          <w:fldChar w:fldCharType="separate"/>
        </w:r>
        <w:r w:rsidR="000D656F">
          <w:rPr>
            <w:webHidden/>
          </w:rPr>
          <w:t>147</w:t>
        </w:r>
        <w:r w:rsidR="000D656F">
          <w:rPr>
            <w:webHidden/>
          </w:rPr>
          <w:fldChar w:fldCharType="end"/>
        </w:r>
      </w:hyperlink>
    </w:p>
    <w:p w14:paraId="514049DA" w14:textId="47630E9A" w:rsidR="000D656F" w:rsidRDefault="004B7F36">
      <w:pPr>
        <w:pStyle w:val="Sisluet2"/>
        <w:rPr>
          <w:rFonts w:asciiTheme="minorHAnsi" w:eastAsiaTheme="minorEastAsia" w:hAnsiTheme="minorHAnsi" w:cstheme="minorBidi"/>
          <w:szCs w:val="22"/>
        </w:rPr>
      </w:pPr>
      <w:hyperlink w:anchor="_Toc130973459" w:history="1">
        <w:r w:rsidR="000D656F" w:rsidRPr="00822A63">
          <w:rPr>
            <w:rStyle w:val="Hyperlinkki"/>
          </w:rPr>
          <w:t>9 Voimaantulo</w:t>
        </w:r>
        <w:r w:rsidR="000D656F">
          <w:rPr>
            <w:webHidden/>
          </w:rPr>
          <w:tab/>
        </w:r>
        <w:r w:rsidR="000D656F">
          <w:rPr>
            <w:webHidden/>
          </w:rPr>
          <w:fldChar w:fldCharType="begin"/>
        </w:r>
        <w:r w:rsidR="000D656F">
          <w:rPr>
            <w:webHidden/>
          </w:rPr>
          <w:instrText xml:space="preserve"> PAGEREF _Toc130973459 \h </w:instrText>
        </w:r>
        <w:r w:rsidR="000D656F">
          <w:rPr>
            <w:webHidden/>
          </w:rPr>
        </w:r>
        <w:r w:rsidR="000D656F">
          <w:rPr>
            <w:webHidden/>
          </w:rPr>
          <w:fldChar w:fldCharType="separate"/>
        </w:r>
        <w:r w:rsidR="000D656F">
          <w:rPr>
            <w:webHidden/>
          </w:rPr>
          <w:t>147</w:t>
        </w:r>
        <w:r w:rsidR="000D656F">
          <w:rPr>
            <w:webHidden/>
          </w:rPr>
          <w:fldChar w:fldCharType="end"/>
        </w:r>
      </w:hyperlink>
    </w:p>
    <w:p w14:paraId="2A5E125A" w14:textId="1F89D465" w:rsidR="000D656F" w:rsidRDefault="004B7F36">
      <w:pPr>
        <w:pStyle w:val="Sisluet2"/>
        <w:rPr>
          <w:rFonts w:asciiTheme="minorHAnsi" w:eastAsiaTheme="minorEastAsia" w:hAnsiTheme="minorHAnsi" w:cstheme="minorBidi"/>
          <w:szCs w:val="22"/>
        </w:rPr>
      </w:pPr>
      <w:hyperlink w:anchor="_Toc130973460" w:history="1">
        <w:r w:rsidR="000D656F" w:rsidRPr="00822A63">
          <w:rPr>
            <w:rStyle w:val="Hyperlinkki"/>
          </w:rPr>
          <w:t>10 Toimeenpano ja seuranta</w:t>
        </w:r>
        <w:r w:rsidR="000D656F">
          <w:rPr>
            <w:webHidden/>
          </w:rPr>
          <w:tab/>
        </w:r>
        <w:r w:rsidR="000D656F">
          <w:rPr>
            <w:webHidden/>
          </w:rPr>
          <w:fldChar w:fldCharType="begin"/>
        </w:r>
        <w:r w:rsidR="000D656F">
          <w:rPr>
            <w:webHidden/>
          </w:rPr>
          <w:instrText xml:space="preserve"> PAGEREF _Toc130973460 \h </w:instrText>
        </w:r>
        <w:r w:rsidR="000D656F">
          <w:rPr>
            <w:webHidden/>
          </w:rPr>
        </w:r>
        <w:r w:rsidR="000D656F">
          <w:rPr>
            <w:webHidden/>
          </w:rPr>
          <w:fldChar w:fldCharType="separate"/>
        </w:r>
        <w:r w:rsidR="000D656F">
          <w:rPr>
            <w:webHidden/>
          </w:rPr>
          <w:t>147</w:t>
        </w:r>
        <w:r w:rsidR="000D656F">
          <w:rPr>
            <w:webHidden/>
          </w:rPr>
          <w:fldChar w:fldCharType="end"/>
        </w:r>
      </w:hyperlink>
    </w:p>
    <w:p w14:paraId="75F2DE95" w14:textId="7A93ADC9" w:rsidR="000D656F" w:rsidRDefault="004B7F36">
      <w:pPr>
        <w:pStyle w:val="Sisluet2"/>
        <w:rPr>
          <w:rFonts w:asciiTheme="minorHAnsi" w:eastAsiaTheme="minorEastAsia" w:hAnsiTheme="minorHAnsi" w:cstheme="minorBidi"/>
          <w:szCs w:val="22"/>
        </w:rPr>
      </w:pPr>
      <w:hyperlink w:anchor="_Toc130973461" w:history="1">
        <w:r w:rsidR="000D656F" w:rsidRPr="00822A63">
          <w:rPr>
            <w:rStyle w:val="Hyperlinkki"/>
          </w:rPr>
          <w:t>11 Suhde muihin esityksiin</w:t>
        </w:r>
        <w:r w:rsidR="000D656F">
          <w:rPr>
            <w:webHidden/>
          </w:rPr>
          <w:tab/>
        </w:r>
        <w:r w:rsidR="000D656F">
          <w:rPr>
            <w:webHidden/>
          </w:rPr>
          <w:fldChar w:fldCharType="begin"/>
        </w:r>
        <w:r w:rsidR="000D656F">
          <w:rPr>
            <w:webHidden/>
          </w:rPr>
          <w:instrText xml:space="preserve"> PAGEREF _Toc130973461 \h </w:instrText>
        </w:r>
        <w:r w:rsidR="000D656F">
          <w:rPr>
            <w:webHidden/>
          </w:rPr>
        </w:r>
        <w:r w:rsidR="000D656F">
          <w:rPr>
            <w:webHidden/>
          </w:rPr>
          <w:fldChar w:fldCharType="separate"/>
        </w:r>
        <w:r w:rsidR="000D656F">
          <w:rPr>
            <w:webHidden/>
          </w:rPr>
          <w:t>147</w:t>
        </w:r>
        <w:r w:rsidR="000D656F">
          <w:rPr>
            <w:webHidden/>
          </w:rPr>
          <w:fldChar w:fldCharType="end"/>
        </w:r>
      </w:hyperlink>
    </w:p>
    <w:p w14:paraId="0151FCCF" w14:textId="6CF04FCB" w:rsidR="000D656F" w:rsidRDefault="004B7F36">
      <w:pPr>
        <w:pStyle w:val="Sisluet3"/>
        <w:rPr>
          <w:rFonts w:asciiTheme="minorHAnsi" w:eastAsiaTheme="minorEastAsia" w:hAnsiTheme="minorHAnsi" w:cstheme="minorBidi"/>
          <w:noProof/>
          <w:szCs w:val="22"/>
        </w:rPr>
      </w:pPr>
      <w:hyperlink w:anchor="_Toc130973462" w:history="1">
        <w:r w:rsidR="000D656F" w:rsidRPr="00822A63">
          <w:rPr>
            <w:rStyle w:val="Hyperlinkki"/>
            <w:noProof/>
          </w:rPr>
          <w:t>11.1 Esityksen riippuvuus muista esityksistä</w:t>
        </w:r>
        <w:r w:rsidR="000D656F">
          <w:rPr>
            <w:noProof/>
            <w:webHidden/>
          </w:rPr>
          <w:tab/>
        </w:r>
        <w:r w:rsidR="000D656F">
          <w:rPr>
            <w:noProof/>
            <w:webHidden/>
          </w:rPr>
          <w:fldChar w:fldCharType="begin"/>
        </w:r>
        <w:r w:rsidR="000D656F">
          <w:rPr>
            <w:noProof/>
            <w:webHidden/>
          </w:rPr>
          <w:instrText xml:space="preserve"> PAGEREF _Toc130973462 \h </w:instrText>
        </w:r>
        <w:r w:rsidR="000D656F">
          <w:rPr>
            <w:noProof/>
            <w:webHidden/>
          </w:rPr>
        </w:r>
        <w:r w:rsidR="000D656F">
          <w:rPr>
            <w:noProof/>
            <w:webHidden/>
          </w:rPr>
          <w:fldChar w:fldCharType="separate"/>
        </w:r>
        <w:r w:rsidR="000D656F">
          <w:rPr>
            <w:noProof/>
            <w:webHidden/>
          </w:rPr>
          <w:t>147</w:t>
        </w:r>
        <w:r w:rsidR="000D656F">
          <w:rPr>
            <w:noProof/>
            <w:webHidden/>
          </w:rPr>
          <w:fldChar w:fldCharType="end"/>
        </w:r>
      </w:hyperlink>
    </w:p>
    <w:p w14:paraId="415C3C49" w14:textId="2C6D7E01" w:rsidR="000D656F" w:rsidRDefault="004B7F36">
      <w:pPr>
        <w:pStyle w:val="Sisluet3"/>
        <w:rPr>
          <w:rFonts w:asciiTheme="minorHAnsi" w:eastAsiaTheme="minorEastAsia" w:hAnsiTheme="minorHAnsi" w:cstheme="minorBidi"/>
          <w:noProof/>
          <w:szCs w:val="22"/>
        </w:rPr>
      </w:pPr>
      <w:hyperlink w:anchor="_Toc130973463" w:history="1">
        <w:r w:rsidR="000D656F" w:rsidRPr="00822A63">
          <w:rPr>
            <w:rStyle w:val="Hyperlinkki"/>
            <w:noProof/>
          </w:rPr>
          <w:t>11.2 Suhde talousarvioesitykseen</w:t>
        </w:r>
        <w:r w:rsidR="000D656F">
          <w:rPr>
            <w:noProof/>
            <w:webHidden/>
          </w:rPr>
          <w:tab/>
        </w:r>
        <w:r w:rsidR="000D656F">
          <w:rPr>
            <w:noProof/>
            <w:webHidden/>
          </w:rPr>
          <w:fldChar w:fldCharType="begin"/>
        </w:r>
        <w:r w:rsidR="000D656F">
          <w:rPr>
            <w:noProof/>
            <w:webHidden/>
          </w:rPr>
          <w:instrText xml:space="preserve"> PAGEREF _Toc130973463 \h </w:instrText>
        </w:r>
        <w:r w:rsidR="000D656F">
          <w:rPr>
            <w:noProof/>
            <w:webHidden/>
          </w:rPr>
        </w:r>
        <w:r w:rsidR="000D656F">
          <w:rPr>
            <w:noProof/>
            <w:webHidden/>
          </w:rPr>
          <w:fldChar w:fldCharType="separate"/>
        </w:r>
        <w:r w:rsidR="000D656F">
          <w:rPr>
            <w:noProof/>
            <w:webHidden/>
          </w:rPr>
          <w:t>147</w:t>
        </w:r>
        <w:r w:rsidR="000D656F">
          <w:rPr>
            <w:noProof/>
            <w:webHidden/>
          </w:rPr>
          <w:fldChar w:fldCharType="end"/>
        </w:r>
      </w:hyperlink>
    </w:p>
    <w:p w14:paraId="0A818102" w14:textId="4DEADABE" w:rsidR="000D656F" w:rsidRDefault="004B7F36">
      <w:pPr>
        <w:pStyle w:val="Sisluet2"/>
        <w:rPr>
          <w:rFonts w:asciiTheme="minorHAnsi" w:eastAsiaTheme="minorEastAsia" w:hAnsiTheme="minorHAnsi" w:cstheme="minorBidi"/>
          <w:szCs w:val="22"/>
        </w:rPr>
      </w:pPr>
      <w:hyperlink w:anchor="_Toc130973464" w:history="1">
        <w:r w:rsidR="000D656F" w:rsidRPr="00822A63">
          <w:rPr>
            <w:rStyle w:val="Hyperlinkki"/>
          </w:rPr>
          <w:t>12 Suhde perustuslakiin ja säätämisjärjestys</w:t>
        </w:r>
        <w:r w:rsidR="000D656F">
          <w:rPr>
            <w:webHidden/>
          </w:rPr>
          <w:tab/>
        </w:r>
        <w:r w:rsidR="000D656F">
          <w:rPr>
            <w:webHidden/>
          </w:rPr>
          <w:fldChar w:fldCharType="begin"/>
        </w:r>
        <w:r w:rsidR="000D656F">
          <w:rPr>
            <w:webHidden/>
          </w:rPr>
          <w:instrText xml:space="preserve"> PAGEREF _Toc130973464 \h </w:instrText>
        </w:r>
        <w:r w:rsidR="000D656F">
          <w:rPr>
            <w:webHidden/>
          </w:rPr>
        </w:r>
        <w:r w:rsidR="000D656F">
          <w:rPr>
            <w:webHidden/>
          </w:rPr>
          <w:fldChar w:fldCharType="separate"/>
        </w:r>
        <w:r w:rsidR="000D656F">
          <w:rPr>
            <w:webHidden/>
          </w:rPr>
          <w:t>147</w:t>
        </w:r>
        <w:r w:rsidR="000D656F">
          <w:rPr>
            <w:webHidden/>
          </w:rPr>
          <w:fldChar w:fldCharType="end"/>
        </w:r>
      </w:hyperlink>
    </w:p>
    <w:p w14:paraId="253EE96B" w14:textId="2B4AD2DA" w:rsidR="000D656F" w:rsidRDefault="004B7F36">
      <w:pPr>
        <w:pStyle w:val="Sisluet1"/>
        <w:rPr>
          <w:rFonts w:asciiTheme="minorHAnsi" w:eastAsiaTheme="minorEastAsia" w:hAnsiTheme="minorHAnsi" w:cstheme="minorBidi"/>
          <w:bCs w:val="0"/>
          <w:caps w:val="0"/>
          <w:noProof/>
          <w:szCs w:val="22"/>
        </w:rPr>
      </w:pPr>
      <w:hyperlink w:anchor="_Toc130973465" w:history="1">
        <w:r w:rsidR="000D656F" w:rsidRPr="00822A63">
          <w:rPr>
            <w:rStyle w:val="Hyperlinkki"/>
            <w:noProof/>
          </w:rPr>
          <w:t>Lakiehdotukset</w:t>
        </w:r>
        <w:r w:rsidR="000D656F">
          <w:rPr>
            <w:noProof/>
            <w:webHidden/>
          </w:rPr>
          <w:tab/>
        </w:r>
        <w:r w:rsidR="000D656F">
          <w:rPr>
            <w:noProof/>
            <w:webHidden/>
          </w:rPr>
          <w:fldChar w:fldCharType="begin"/>
        </w:r>
        <w:r w:rsidR="000D656F">
          <w:rPr>
            <w:noProof/>
            <w:webHidden/>
          </w:rPr>
          <w:instrText xml:space="preserve"> PAGEREF _Toc130973465 \h </w:instrText>
        </w:r>
        <w:r w:rsidR="000D656F">
          <w:rPr>
            <w:noProof/>
            <w:webHidden/>
          </w:rPr>
        </w:r>
        <w:r w:rsidR="000D656F">
          <w:rPr>
            <w:noProof/>
            <w:webHidden/>
          </w:rPr>
          <w:fldChar w:fldCharType="separate"/>
        </w:r>
        <w:r w:rsidR="000D656F">
          <w:rPr>
            <w:noProof/>
            <w:webHidden/>
          </w:rPr>
          <w:t>149</w:t>
        </w:r>
        <w:r w:rsidR="000D656F">
          <w:rPr>
            <w:noProof/>
            <w:webHidden/>
          </w:rPr>
          <w:fldChar w:fldCharType="end"/>
        </w:r>
      </w:hyperlink>
    </w:p>
    <w:p w14:paraId="798D707B" w14:textId="1C70A720" w:rsidR="000D656F" w:rsidRDefault="004B7F36">
      <w:pPr>
        <w:pStyle w:val="Sisluet3"/>
        <w:rPr>
          <w:rFonts w:asciiTheme="minorHAnsi" w:eastAsiaTheme="minorEastAsia" w:hAnsiTheme="minorHAnsi" w:cstheme="minorBidi"/>
          <w:noProof/>
          <w:szCs w:val="22"/>
        </w:rPr>
      </w:pPr>
      <w:hyperlink w:anchor="_Toc130973466" w:history="1">
        <w:r w:rsidR="000D656F" w:rsidRPr="00822A63">
          <w:rPr>
            <w:rStyle w:val="Hyperlinkki"/>
            <w:noProof/>
          </w:rPr>
          <w:t>ajokorttilain 65 §:n muuttamisesta</w:t>
        </w:r>
        <w:r w:rsidR="000D656F">
          <w:rPr>
            <w:noProof/>
            <w:webHidden/>
          </w:rPr>
          <w:tab/>
        </w:r>
        <w:r w:rsidR="000D656F">
          <w:rPr>
            <w:noProof/>
            <w:webHidden/>
          </w:rPr>
          <w:fldChar w:fldCharType="begin"/>
        </w:r>
        <w:r w:rsidR="000D656F">
          <w:rPr>
            <w:noProof/>
            <w:webHidden/>
          </w:rPr>
          <w:instrText xml:space="preserve"> PAGEREF _Toc130973466 \h </w:instrText>
        </w:r>
        <w:r w:rsidR="000D656F">
          <w:rPr>
            <w:noProof/>
            <w:webHidden/>
          </w:rPr>
        </w:r>
        <w:r w:rsidR="000D656F">
          <w:rPr>
            <w:noProof/>
            <w:webHidden/>
          </w:rPr>
          <w:fldChar w:fldCharType="separate"/>
        </w:r>
        <w:r w:rsidR="000D656F">
          <w:rPr>
            <w:noProof/>
            <w:webHidden/>
          </w:rPr>
          <w:t>216</w:t>
        </w:r>
        <w:r w:rsidR="000D656F">
          <w:rPr>
            <w:noProof/>
            <w:webHidden/>
          </w:rPr>
          <w:fldChar w:fldCharType="end"/>
        </w:r>
      </w:hyperlink>
    </w:p>
    <w:p w14:paraId="42210AE1" w14:textId="042C65F9" w:rsidR="000D656F" w:rsidRDefault="004B7F36">
      <w:pPr>
        <w:pStyle w:val="Sisluet3"/>
        <w:rPr>
          <w:rFonts w:asciiTheme="minorHAnsi" w:eastAsiaTheme="minorEastAsia" w:hAnsiTheme="minorHAnsi" w:cstheme="minorBidi"/>
          <w:noProof/>
          <w:szCs w:val="22"/>
        </w:rPr>
      </w:pPr>
      <w:hyperlink w:anchor="_Toc130973467" w:history="1">
        <w:r w:rsidR="000D656F" w:rsidRPr="00822A63">
          <w:rPr>
            <w:rStyle w:val="Hyperlinkki"/>
            <w:noProof/>
          </w:rPr>
          <w:t>ampuma-aselain 106 b §:n muuttamisesta</w:t>
        </w:r>
        <w:r w:rsidR="000D656F">
          <w:rPr>
            <w:noProof/>
            <w:webHidden/>
          </w:rPr>
          <w:tab/>
        </w:r>
        <w:r w:rsidR="000D656F">
          <w:rPr>
            <w:noProof/>
            <w:webHidden/>
          </w:rPr>
          <w:fldChar w:fldCharType="begin"/>
        </w:r>
        <w:r w:rsidR="000D656F">
          <w:rPr>
            <w:noProof/>
            <w:webHidden/>
          </w:rPr>
          <w:instrText xml:space="preserve"> PAGEREF _Toc130973467 \h </w:instrText>
        </w:r>
        <w:r w:rsidR="000D656F">
          <w:rPr>
            <w:noProof/>
            <w:webHidden/>
          </w:rPr>
        </w:r>
        <w:r w:rsidR="000D656F">
          <w:rPr>
            <w:noProof/>
            <w:webHidden/>
          </w:rPr>
          <w:fldChar w:fldCharType="separate"/>
        </w:r>
        <w:r w:rsidR="000D656F">
          <w:rPr>
            <w:noProof/>
            <w:webHidden/>
          </w:rPr>
          <w:t>217</w:t>
        </w:r>
        <w:r w:rsidR="000D656F">
          <w:rPr>
            <w:noProof/>
            <w:webHidden/>
          </w:rPr>
          <w:fldChar w:fldCharType="end"/>
        </w:r>
      </w:hyperlink>
    </w:p>
    <w:p w14:paraId="08AB3EAC" w14:textId="74476467" w:rsidR="000D656F" w:rsidRDefault="004B7F36">
      <w:pPr>
        <w:pStyle w:val="Sisluet3"/>
        <w:rPr>
          <w:rFonts w:asciiTheme="minorHAnsi" w:eastAsiaTheme="minorEastAsia" w:hAnsiTheme="minorHAnsi" w:cstheme="minorBidi"/>
          <w:noProof/>
          <w:szCs w:val="22"/>
        </w:rPr>
      </w:pPr>
      <w:hyperlink w:anchor="_Toc130973468" w:history="1">
        <w:r w:rsidR="000D656F" w:rsidRPr="00822A63">
          <w:rPr>
            <w:rStyle w:val="Hyperlinkki"/>
            <w:noProof/>
          </w:rPr>
          <w:t>Laki eräiden ympäristölle aiheutuneiden vahinkojen korjaamisesta annetun lain 2 §:n muuttamisesta</w:t>
        </w:r>
        <w:r w:rsidR="000D656F">
          <w:rPr>
            <w:noProof/>
            <w:webHidden/>
          </w:rPr>
          <w:tab/>
        </w:r>
        <w:r w:rsidR="000D656F">
          <w:rPr>
            <w:noProof/>
            <w:webHidden/>
          </w:rPr>
          <w:fldChar w:fldCharType="begin"/>
        </w:r>
        <w:r w:rsidR="000D656F">
          <w:rPr>
            <w:noProof/>
            <w:webHidden/>
          </w:rPr>
          <w:instrText xml:space="preserve"> PAGEREF _Toc130973468 \h </w:instrText>
        </w:r>
        <w:r w:rsidR="000D656F">
          <w:rPr>
            <w:noProof/>
            <w:webHidden/>
          </w:rPr>
        </w:r>
        <w:r w:rsidR="000D656F">
          <w:rPr>
            <w:noProof/>
            <w:webHidden/>
          </w:rPr>
          <w:fldChar w:fldCharType="separate"/>
        </w:r>
        <w:r w:rsidR="000D656F">
          <w:rPr>
            <w:noProof/>
            <w:webHidden/>
          </w:rPr>
          <w:t>218</w:t>
        </w:r>
        <w:r w:rsidR="000D656F">
          <w:rPr>
            <w:noProof/>
            <w:webHidden/>
          </w:rPr>
          <w:fldChar w:fldCharType="end"/>
        </w:r>
      </w:hyperlink>
    </w:p>
    <w:p w14:paraId="2C8FF34C" w14:textId="6A50F37E" w:rsidR="000D656F" w:rsidRDefault="004B7F36">
      <w:pPr>
        <w:pStyle w:val="Sisluet3"/>
        <w:rPr>
          <w:rFonts w:asciiTheme="minorHAnsi" w:eastAsiaTheme="minorEastAsia" w:hAnsiTheme="minorHAnsi" w:cstheme="minorBidi"/>
          <w:noProof/>
          <w:szCs w:val="22"/>
        </w:rPr>
      </w:pPr>
      <w:hyperlink w:anchor="_Toc130973469" w:history="1">
        <w:r w:rsidR="000D656F" w:rsidRPr="00822A63">
          <w:rPr>
            <w:rStyle w:val="Hyperlinkki"/>
            <w:noProof/>
          </w:rPr>
          <w:t>Laki henkilötietojen käsittelystä Tullissa annetun lain 21 §:n muuttamisesta</w:t>
        </w:r>
        <w:r w:rsidR="000D656F">
          <w:rPr>
            <w:noProof/>
            <w:webHidden/>
          </w:rPr>
          <w:tab/>
        </w:r>
        <w:r w:rsidR="000D656F">
          <w:rPr>
            <w:noProof/>
            <w:webHidden/>
          </w:rPr>
          <w:fldChar w:fldCharType="begin"/>
        </w:r>
        <w:r w:rsidR="000D656F">
          <w:rPr>
            <w:noProof/>
            <w:webHidden/>
          </w:rPr>
          <w:instrText xml:space="preserve"> PAGEREF _Toc130973469 \h </w:instrText>
        </w:r>
        <w:r w:rsidR="000D656F">
          <w:rPr>
            <w:noProof/>
            <w:webHidden/>
          </w:rPr>
        </w:r>
        <w:r w:rsidR="000D656F">
          <w:rPr>
            <w:noProof/>
            <w:webHidden/>
          </w:rPr>
          <w:fldChar w:fldCharType="separate"/>
        </w:r>
        <w:r w:rsidR="000D656F">
          <w:rPr>
            <w:noProof/>
            <w:webHidden/>
          </w:rPr>
          <w:t>219</w:t>
        </w:r>
        <w:r w:rsidR="000D656F">
          <w:rPr>
            <w:noProof/>
            <w:webHidden/>
          </w:rPr>
          <w:fldChar w:fldCharType="end"/>
        </w:r>
      </w:hyperlink>
    </w:p>
    <w:p w14:paraId="297587E6" w14:textId="2AD6892A" w:rsidR="000D656F" w:rsidRDefault="004B7F36">
      <w:pPr>
        <w:pStyle w:val="Sisluet3"/>
        <w:rPr>
          <w:rFonts w:asciiTheme="minorHAnsi" w:eastAsiaTheme="minorEastAsia" w:hAnsiTheme="minorHAnsi" w:cstheme="minorBidi"/>
          <w:noProof/>
          <w:szCs w:val="22"/>
        </w:rPr>
      </w:pPr>
      <w:hyperlink w:anchor="_Toc130973470" w:history="1">
        <w:r w:rsidR="000D656F" w:rsidRPr="00822A63">
          <w:rPr>
            <w:rStyle w:val="Hyperlinkki"/>
            <w:noProof/>
          </w:rPr>
          <w:t>Laki kemikaalilain 5 §:n muuttamisesta</w:t>
        </w:r>
        <w:r w:rsidR="000D656F">
          <w:rPr>
            <w:noProof/>
            <w:webHidden/>
          </w:rPr>
          <w:tab/>
        </w:r>
        <w:r w:rsidR="000D656F">
          <w:rPr>
            <w:noProof/>
            <w:webHidden/>
          </w:rPr>
          <w:fldChar w:fldCharType="begin"/>
        </w:r>
        <w:r w:rsidR="000D656F">
          <w:rPr>
            <w:noProof/>
            <w:webHidden/>
          </w:rPr>
          <w:instrText xml:space="preserve"> PAGEREF _Toc130973470 \h </w:instrText>
        </w:r>
        <w:r w:rsidR="000D656F">
          <w:rPr>
            <w:noProof/>
            <w:webHidden/>
          </w:rPr>
        </w:r>
        <w:r w:rsidR="000D656F">
          <w:rPr>
            <w:noProof/>
            <w:webHidden/>
          </w:rPr>
          <w:fldChar w:fldCharType="separate"/>
        </w:r>
        <w:r w:rsidR="000D656F">
          <w:rPr>
            <w:noProof/>
            <w:webHidden/>
          </w:rPr>
          <w:t>220</w:t>
        </w:r>
        <w:r w:rsidR="000D656F">
          <w:rPr>
            <w:noProof/>
            <w:webHidden/>
          </w:rPr>
          <w:fldChar w:fldCharType="end"/>
        </w:r>
      </w:hyperlink>
    </w:p>
    <w:p w14:paraId="1CEB3B81" w14:textId="26636542" w:rsidR="000D656F" w:rsidRDefault="004B7F36">
      <w:pPr>
        <w:pStyle w:val="Sisluet3"/>
        <w:rPr>
          <w:rFonts w:asciiTheme="minorHAnsi" w:eastAsiaTheme="minorEastAsia" w:hAnsiTheme="minorHAnsi" w:cstheme="minorBidi"/>
          <w:noProof/>
          <w:szCs w:val="22"/>
        </w:rPr>
      </w:pPr>
      <w:hyperlink w:anchor="_Toc130973471" w:history="1">
        <w:r w:rsidR="000D656F" w:rsidRPr="00822A63">
          <w:rPr>
            <w:rStyle w:val="Hyperlinkki"/>
            <w:noProof/>
          </w:rPr>
          <w:t>konttilain 1 §:n muuttamisesta</w:t>
        </w:r>
        <w:r w:rsidR="000D656F">
          <w:rPr>
            <w:noProof/>
            <w:webHidden/>
          </w:rPr>
          <w:tab/>
        </w:r>
        <w:r w:rsidR="000D656F">
          <w:rPr>
            <w:noProof/>
            <w:webHidden/>
          </w:rPr>
          <w:fldChar w:fldCharType="begin"/>
        </w:r>
        <w:r w:rsidR="000D656F">
          <w:rPr>
            <w:noProof/>
            <w:webHidden/>
          </w:rPr>
          <w:instrText xml:space="preserve"> PAGEREF _Toc130973471 \h </w:instrText>
        </w:r>
        <w:r w:rsidR="000D656F">
          <w:rPr>
            <w:noProof/>
            <w:webHidden/>
          </w:rPr>
        </w:r>
        <w:r w:rsidR="000D656F">
          <w:rPr>
            <w:noProof/>
            <w:webHidden/>
          </w:rPr>
          <w:fldChar w:fldCharType="separate"/>
        </w:r>
        <w:r w:rsidR="000D656F">
          <w:rPr>
            <w:noProof/>
            <w:webHidden/>
          </w:rPr>
          <w:t>221</w:t>
        </w:r>
        <w:r w:rsidR="000D656F">
          <w:rPr>
            <w:noProof/>
            <w:webHidden/>
          </w:rPr>
          <w:fldChar w:fldCharType="end"/>
        </w:r>
      </w:hyperlink>
    </w:p>
    <w:p w14:paraId="07567924" w14:textId="4EB416EA" w:rsidR="000D656F" w:rsidRDefault="004B7F36">
      <w:pPr>
        <w:pStyle w:val="Sisluet3"/>
        <w:rPr>
          <w:rFonts w:asciiTheme="minorHAnsi" w:eastAsiaTheme="minorEastAsia" w:hAnsiTheme="minorHAnsi" w:cstheme="minorBidi"/>
          <w:noProof/>
          <w:szCs w:val="22"/>
        </w:rPr>
      </w:pPr>
      <w:hyperlink w:anchor="_Toc130973472" w:history="1">
        <w:r w:rsidR="000D656F" w:rsidRPr="00822A63">
          <w:rPr>
            <w:rStyle w:val="Hyperlinkki"/>
            <w:noProof/>
          </w:rPr>
          <w:t>painelaitelain 1 §:n muuttamisesta</w:t>
        </w:r>
        <w:r w:rsidR="000D656F">
          <w:rPr>
            <w:noProof/>
            <w:webHidden/>
          </w:rPr>
          <w:tab/>
        </w:r>
        <w:r w:rsidR="000D656F">
          <w:rPr>
            <w:noProof/>
            <w:webHidden/>
          </w:rPr>
          <w:fldChar w:fldCharType="begin"/>
        </w:r>
        <w:r w:rsidR="000D656F">
          <w:rPr>
            <w:noProof/>
            <w:webHidden/>
          </w:rPr>
          <w:instrText xml:space="preserve"> PAGEREF _Toc130973472 \h </w:instrText>
        </w:r>
        <w:r w:rsidR="000D656F">
          <w:rPr>
            <w:noProof/>
            <w:webHidden/>
          </w:rPr>
        </w:r>
        <w:r w:rsidR="000D656F">
          <w:rPr>
            <w:noProof/>
            <w:webHidden/>
          </w:rPr>
          <w:fldChar w:fldCharType="separate"/>
        </w:r>
        <w:r w:rsidR="000D656F">
          <w:rPr>
            <w:noProof/>
            <w:webHidden/>
          </w:rPr>
          <w:t>222</w:t>
        </w:r>
        <w:r w:rsidR="000D656F">
          <w:rPr>
            <w:noProof/>
            <w:webHidden/>
          </w:rPr>
          <w:fldChar w:fldCharType="end"/>
        </w:r>
      </w:hyperlink>
    </w:p>
    <w:p w14:paraId="1B72132D" w14:textId="3D2F081F" w:rsidR="000D656F" w:rsidRDefault="004B7F36">
      <w:pPr>
        <w:pStyle w:val="Sisluet3"/>
        <w:rPr>
          <w:rFonts w:asciiTheme="minorHAnsi" w:eastAsiaTheme="minorEastAsia" w:hAnsiTheme="minorHAnsi" w:cstheme="minorBidi"/>
          <w:noProof/>
          <w:szCs w:val="22"/>
        </w:rPr>
      </w:pPr>
      <w:hyperlink w:anchor="_Toc130973473" w:history="1">
        <w:r w:rsidR="000D656F" w:rsidRPr="00822A63">
          <w:rPr>
            <w:rStyle w:val="Hyperlinkki"/>
            <w:noProof/>
          </w:rPr>
          <w:t>pyroteknisten tuotteiden vaatimustenmukaisuudesta annetun lain 4 §:n muuttamisesta</w:t>
        </w:r>
        <w:r w:rsidR="000D656F">
          <w:rPr>
            <w:noProof/>
            <w:webHidden/>
          </w:rPr>
          <w:tab/>
        </w:r>
        <w:r w:rsidR="000D656F">
          <w:rPr>
            <w:noProof/>
            <w:webHidden/>
          </w:rPr>
          <w:fldChar w:fldCharType="begin"/>
        </w:r>
        <w:r w:rsidR="000D656F">
          <w:rPr>
            <w:noProof/>
            <w:webHidden/>
          </w:rPr>
          <w:instrText xml:space="preserve"> PAGEREF _Toc130973473 \h </w:instrText>
        </w:r>
        <w:r w:rsidR="000D656F">
          <w:rPr>
            <w:noProof/>
            <w:webHidden/>
          </w:rPr>
        </w:r>
        <w:r w:rsidR="000D656F">
          <w:rPr>
            <w:noProof/>
            <w:webHidden/>
          </w:rPr>
          <w:fldChar w:fldCharType="separate"/>
        </w:r>
        <w:r w:rsidR="000D656F">
          <w:rPr>
            <w:noProof/>
            <w:webHidden/>
          </w:rPr>
          <w:t>223</w:t>
        </w:r>
        <w:r w:rsidR="000D656F">
          <w:rPr>
            <w:noProof/>
            <w:webHidden/>
          </w:rPr>
          <w:fldChar w:fldCharType="end"/>
        </w:r>
      </w:hyperlink>
    </w:p>
    <w:p w14:paraId="02566890" w14:textId="7AB01D33" w:rsidR="000D656F" w:rsidRDefault="004B7F36">
      <w:pPr>
        <w:pStyle w:val="Sisluet3"/>
        <w:rPr>
          <w:rFonts w:asciiTheme="minorHAnsi" w:eastAsiaTheme="minorEastAsia" w:hAnsiTheme="minorHAnsi" w:cstheme="minorBidi"/>
          <w:noProof/>
          <w:szCs w:val="22"/>
        </w:rPr>
      </w:pPr>
      <w:hyperlink w:anchor="_Toc130973474" w:history="1">
        <w:r w:rsidR="000D656F" w:rsidRPr="00822A63">
          <w:rPr>
            <w:rStyle w:val="Hyperlinkki"/>
            <w:noProof/>
          </w:rPr>
          <w:t>rikoslain 44 luvun 13 §:n muuttamisesta</w:t>
        </w:r>
        <w:r w:rsidR="000D656F">
          <w:rPr>
            <w:noProof/>
            <w:webHidden/>
          </w:rPr>
          <w:tab/>
        </w:r>
        <w:r w:rsidR="000D656F">
          <w:rPr>
            <w:noProof/>
            <w:webHidden/>
          </w:rPr>
          <w:fldChar w:fldCharType="begin"/>
        </w:r>
        <w:r w:rsidR="000D656F">
          <w:rPr>
            <w:noProof/>
            <w:webHidden/>
          </w:rPr>
          <w:instrText xml:space="preserve"> PAGEREF _Toc130973474 \h </w:instrText>
        </w:r>
        <w:r w:rsidR="000D656F">
          <w:rPr>
            <w:noProof/>
            <w:webHidden/>
          </w:rPr>
        </w:r>
        <w:r w:rsidR="000D656F">
          <w:rPr>
            <w:noProof/>
            <w:webHidden/>
          </w:rPr>
          <w:fldChar w:fldCharType="separate"/>
        </w:r>
        <w:r w:rsidR="000D656F">
          <w:rPr>
            <w:noProof/>
            <w:webHidden/>
          </w:rPr>
          <w:t>224</w:t>
        </w:r>
        <w:r w:rsidR="000D656F">
          <w:rPr>
            <w:noProof/>
            <w:webHidden/>
          </w:rPr>
          <w:fldChar w:fldCharType="end"/>
        </w:r>
      </w:hyperlink>
    </w:p>
    <w:p w14:paraId="47F60D2A" w14:textId="730103BD" w:rsidR="000D656F" w:rsidRDefault="004B7F36">
      <w:pPr>
        <w:pStyle w:val="Sisluet3"/>
        <w:rPr>
          <w:rFonts w:asciiTheme="minorHAnsi" w:eastAsiaTheme="minorEastAsia" w:hAnsiTheme="minorHAnsi" w:cstheme="minorBidi"/>
          <w:noProof/>
          <w:szCs w:val="22"/>
        </w:rPr>
      </w:pPr>
      <w:hyperlink w:anchor="_Toc130973475" w:history="1">
        <w:r w:rsidR="000D656F" w:rsidRPr="00822A63">
          <w:rPr>
            <w:rStyle w:val="Hyperlinkki"/>
            <w:noProof/>
          </w:rPr>
          <w:t>säteilylain muuttamisesta</w:t>
        </w:r>
        <w:r w:rsidR="000D656F">
          <w:rPr>
            <w:noProof/>
            <w:webHidden/>
          </w:rPr>
          <w:tab/>
        </w:r>
        <w:r w:rsidR="000D656F">
          <w:rPr>
            <w:noProof/>
            <w:webHidden/>
          </w:rPr>
          <w:fldChar w:fldCharType="begin"/>
        </w:r>
        <w:r w:rsidR="000D656F">
          <w:rPr>
            <w:noProof/>
            <w:webHidden/>
          </w:rPr>
          <w:instrText xml:space="preserve"> PAGEREF _Toc130973475 \h </w:instrText>
        </w:r>
        <w:r w:rsidR="000D656F">
          <w:rPr>
            <w:noProof/>
            <w:webHidden/>
          </w:rPr>
        </w:r>
        <w:r w:rsidR="000D656F">
          <w:rPr>
            <w:noProof/>
            <w:webHidden/>
          </w:rPr>
          <w:fldChar w:fldCharType="separate"/>
        </w:r>
        <w:r w:rsidR="000D656F">
          <w:rPr>
            <w:noProof/>
            <w:webHidden/>
          </w:rPr>
          <w:t>225</w:t>
        </w:r>
        <w:r w:rsidR="000D656F">
          <w:rPr>
            <w:noProof/>
            <w:webHidden/>
          </w:rPr>
          <w:fldChar w:fldCharType="end"/>
        </w:r>
      </w:hyperlink>
    </w:p>
    <w:p w14:paraId="4563EE95" w14:textId="7287C2E2" w:rsidR="000D656F" w:rsidRDefault="004B7F36">
      <w:pPr>
        <w:pStyle w:val="Sisluet3"/>
        <w:rPr>
          <w:rFonts w:asciiTheme="minorHAnsi" w:eastAsiaTheme="minorEastAsia" w:hAnsiTheme="minorHAnsi" w:cstheme="minorBidi"/>
          <w:noProof/>
          <w:szCs w:val="22"/>
        </w:rPr>
      </w:pPr>
      <w:hyperlink w:anchor="_Toc130973476" w:history="1">
        <w:r w:rsidR="000D656F" w:rsidRPr="00822A63">
          <w:rPr>
            <w:rStyle w:val="Hyperlinkki"/>
            <w:bCs/>
            <w:noProof/>
          </w:rPr>
          <w:t>vaarallisten kemikaalien ja räjähteiden käsittelyn turvallis</w:t>
        </w:r>
        <w:r w:rsidR="00677307">
          <w:rPr>
            <w:rStyle w:val="Hyperlinkki"/>
            <w:bCs/>
            <w:noProof/>
          </w:rPr>
          <w:t>uudesta annetun lain 4 §:n muut</w:t>
        </w:r>
        <w:r w:rsidR="000D656F" w:rsidRPr="00822A63">
          <w:rPr>
            <w:rStyle w:val="Hyperlinkki"/>
            <w:bCs/>
            <w:noProof/>
          </w:rPr>
          <w:t>tamisesta</w:t>
        </w:r>
        <w:r w:rsidR="000D656F">
          <w:rPr>
            <w:noProof/>
            <w:webHidden/>
          </w:rPr>
          <w:tab/>
        </w:r>
        <w:r w:rsidR="000D656F">
          <w:rPr>
            <w:noProof/>
            <w:webHidden/>
          </w:rPr>
          <w:fldChar w:fldCharType="begin"/>
        </w:r>
        <w:r w:rsidR="000D656F">
          <w:rPr>
            <w:noProof/>
            <w:webHidden/>
          </w:rPr>
          <w:instrText xml:space="preserve"> PAGEREF _Toc130973476 \h </w:instrText>
        </w:r>
        <w:r w:rsidR="000D656F">
          <w:rPr>
            <w:noProof/>
            <w:webHidden/>
          </w:rPr>
        </w:r>
        <w:r w:rsidR="000D656F">
          <w:rPr>
            <w:noProof/>
            <w:webHidden/>
          </w:rPr>
          <w:fldChar w:fldCharType="separate"/>
        </w:r>
        <w:r w:rsidR="000D656F">
          <w:rPr>
            <w:noProof/>
            <w:webHidden/>
          </w:rPr>
          <w:t>226</w:t>
        </w:r>
        <w:r w:rsidR="000D656F">
          <w:rPr>
            <w:noProof/>
            <w:webHidden/>
          </w:rPr>
          <w:fldChar w:fldCharType="end"/>
        </w:r>
      </w:hyperlink>
    </w:p>
    <w:p w14:paraId="25C4B14F" w14:textId="2C3CBCAA" w:rsidR="000D656F" w:rsidRDefault="004B7F36">
      <w:pPr>
        <w:pStyle w:val="Sisluet3"/>
        <w:rPr>
          <w:rFonts w:asciiTheme="minorHAnsi" w:eastAsiaTheme="minorEastAsia" w:hAnsiTheme="minorHAnsi" w:cstheme="minorBidi"/>
          <w:noProof/>
          <w:szCs w:val="22"/>
        </w:rPr>
      </w:pPr>
      <w:hyperlink w:anchor="_Toc130973477" w:history="1">
        <w:r w:rsidR="000D656F" w:rsidRPr="00822A63">
          <w:rPr>
            <w:rStyle w:val="Hyperlinkki"/>
            <w:noProof/>
          </w:rPr>
          <w:t>turvallisuusselvityslain muuttamisesta</w:t>
        </w:r>
        <w:r w:rsidR="000D656F">
          <w:rPr>
            <w:noProof/>
            <w:webHidden/>
          </w:rPr>
          <w:tab/>
        </w:r>
        <w:r w:rsidR="000D656F">
          <w:rPr>
            <w:noProof/>
            <w:webHidden/>
          </w:rPr>
          <w:fldChar w:fldCharType="begin"/>
        </w:r>
        <w:r w:rsidR="000D656F">
          <w:rPr>
            <w:noProof/>
            <w:webHidden/>
          </w:rPr>
          <w:instrText xml:space="preserve"> PAGEREF _Toc130973477 \h </w:instrText>
        </w:r>
        <w:r w:rsidR="000D656F">
          <w:rPr>
            <w:noProof/>
            <w:webHidden/>
          </w:rPr>
        </w:r>
        <w:r w:rsidR="000D656F">
          <w:rPr>
            <w:noProof/>
            <w:webHidden/>
          </w:rPr>
          <w:fldChar w:fldCharType="separate"/>
        </w:r>
        <w:r w:rsidR="000D656F">
          <w:rPr>
            <w:noProof/>
            <w:webHidden/>
          </w:rPr>
          <w:t>227</w:t>
        </w:r>
        <w:r w:rsidR="000D656F">
          <w:rPr>
            <w:noProof/>
            <w:webHidden/>
          </w:rPr>
          <w:fldChar w:fldCharType="end"/>
        </w:r>
      </w:hyperlink>
    </w:p>
    <w:p w14:paraId="05D2DBC0" w14:textId="36008B99" w:rsidR="000D656F" w:rsidRDefault="004B7F36">
      <w:pPr>
        <w:pStyle w:val="Sisluet3"/>
        <w:rPr>
          <w:rFonts w:asciiTheme="minorHAnsi" w:eastAsiaTheme="minorEastAsia" w:hAnsiTheme="minorHAnsi" w:cstheme="minorBidi"/>
          <w:noProof/>
          <w:szCs w:val="22"/>
        </w:rPr>
      </w:pPr>
      <w:hyperlink w:anchor="_Toc130973478" w:history="1">
        <w:r w:rsidR="000D656F" w:rsidRPr="00822A63">
          <w:rPr>
            <w:rStyle w:val="Hyperlinkki"/>
            <w:noProof/>
          </w:rPr>
          <w:t>Laki sakon täytäntöönpanosta annetun lain 1 §:n muuttamisesta</w:t>
        </w:r>
        <w:r w:rsidR="000D656F">
          <w:rPr>
            <w:noProof/>
            <w:webHidden/>
          </w:rPr>
          <w:tab/>
        </w:r>
        <w:r w:rsidR="000D656F">
          <w:rPr>
            <w:noProof/>
            <w:webHidden/>
          </w:rPr>
          <w:fldChar w:fldCharType="begin"/>
        </w:r>
        <w:r w:rsidR="000D656F">
          <w:rPr>
            <w:noProof/>
            <w:webHidden/>
          </w:rPr>
          <w:instrText xml:space="preserve"> PAGEREF _Toc130973478 \h </w:instrText>
        </w:r>
        <w:r w:rsidR="000D656F">
          <w:rPr>
            <w:noProof/>
            <w:webHidden/>
          </w:rPr>
        </w:r>
        <w:r w:rsidR="000D656F">
          <w:rPr>
            <w:noProof/>
            <w:webHidden/>
          </w:rPr>
          <w:fldChar w:fldCharType="separate"/>
        </w:r>
        <w:r w:rsidR="000D656F">
          <w:rPr>
            <w:noProof/>
            <w:webHidden/>
          </w:rPr>
          <w:t>228</w:t>
        </w:r>
        <w:r w:rsidR="000D656F">
          <w:rPr>
            <w:noProof/>
            <w:webHidden/>
          </w:rPr>
          <w:fldChar w:fldCharType="end"/>
        </w:r>
      </w:hyperlink>
    </w:p>
    <w:p w14:paraId="265D281D" w14:textId="502FE351" w:rsidR="00A215DA" w:rsidRDefault="00095BC2" w:rsidP="00A215DA">
      <w:pPr>
        <w:pStyle w:val="LLNormaali"/>
        <w:rPr>
          <w:rFonts w:eastAsia="Times New Roman"/>
          <w:bCs/>
          <w:caps/>
          <w:szCs w:val="20"/>
          <w:lang w:eastAsia="fi-FI"/>
        </w:rPr>
      </w:pPr>
      <w:r w:rsidRPr="008F3560">
        <w:rPr>
          <w:rFonts w:eastAsia="Times New Roman"/>
          <w:bCs/>
          <w:caps/>
          <w:szCs w:val="20"/>
          <w:lang w:eastAsia="fi-FI"/>
        </w:rPr>
        <w:fldChar w:fldCharType="end"/>
      </w:r>
    </w:p>
    <w:p w14:paraId="01D8D623" w14:textId="51BB8736" w:rsidR="00D1507B" w:rsidRDefault="00D1507B" w:rsidP="00D1507B">
      <w:pPr>
        <w:pStyle w:val="Sisluet1"/>
      </w:pPr>
    </w:p>
    <w:p w14:paraId="123DABE5" w14:textId="4F39ADA9" w:rsidR="006E6F46" w:rsidRPr="008F3560" w:rsidRDefault="006E6F46" w:rsidP="00EB0A9A">
      <w:pPr>
        <w:pStyle w:val="LLNormaali"/>
      </w:pPr>
    </w:p>
    <w:p w14:paraId="34805E30" w14:textId="77777777" w:rsidR="00044D74" w:rsidRDefault="00044D74">
      <w:pPr>
        <w:spacing w:line="240" w:lineRule="auto"/>
      </w:pPr>
      <w:r>
        <w:br w:type="page"/>
      </w:r>
    </w:p>
    <w:p w14:paraId="174B4F02" w14:textId="77777777" w:rsidR="006E6F46" w:rsidRPr="008F3560" w:rsidRDefault="006E6F46" w:rsidP="00EB0A9A">
      <w:pPr>
        <w:pStyle w:val="LLNormaali"/>
      </w:pPr>
    </w:p>
    <w:bookmarkStart w:id="5" w:name="_Toc130973427" w:displacedByCustomXml="next"/>
    <w:bookmarkStart w:id="6" w:name="_Toc130909520" w:displacedByCustomXml="next"/>
    <w:bookmarkStart w:id="7" w:name="_Toc130908111" w:displacedByCustomXml="next"/>
    <w:bookmarkStart w:id="8" w:name="_Toc130897361" w:displacedByCustomXml="next"/>
    <w:sdt>
      <w:sdtPr>
        <w:rPr>
          <w:rFonts w:eastAsia="Calibri"/>
          <w:b w:val="0"/>
          <w:caps w:val="0"/>
          <w:sz w:val="22"/>
          <w:szCs w:val="22"/>
          <w:lang w:eastAsia="en-US"/>
        </w:rPr>
        <w:alias w:val="Perustelut"/>
        <w:tag w:val="CCPerustelut"/>
        <w:id w:val="2058971695"/>
        <w:lock w:val="sdtLocked"/>
        <w:placeholder>
          <w:docPart w:val="49826ED2ACB249E78D77C11EF7AC315F"/>
        </w:placeholder>
        <w15:color w:val="33CCCC"/>
      </w:sdtPr>
      <w:sdtEndPr>
        <w:rPr>
          <w:rFonts w:eastAsia="Times New Roman"/>
          <w:szCs w:val="24"/>
          <w:lang w:eastAsia="fi-FI"/>
        </w:rPr>
      </w:sdtEndPr>
      <w:sdtContent>
        <w:p w14:paraId="62F827C9" w14:textId="77777777" w:rsidR="008414FE" w:rsidRPr="008F3560" w:rsidRDefault="004D2778" w:rsidP="008414FE">
          <w:pPr>
            <w:pStyle w:val="LLperustelut"/>
          </w:pPr>
          <w:r w:rsidRPr="008F3560">
            <w:t>PERUSTELUT</w:t>
          </w:r>
          <w:bookmarkEnd w:id="8"/>
          <w:bookmarkEnd w:id="7"/>
          <w:bookmarkEnd w:id="6"/>
          <w:bookmarkEnd w:id="5"/>
        </w:p>
        <w:p w14:paraId="651B41AE" w14:textId="6E954EAF" w:rsidR="00E37754" w:rsidRPr="008F3560" w:rsidRDefault="001E5DB7" w:rsidP="001E5DB7">
          <w:pPr>
            <w:pStyle w:val="LLP1Otsikkotaso"/>
            <w:numPr>
              <w:ilvl w:val="0"/>
              <w:numId w:val="0"/>
            </w:numPr>
            <w:ind w:left="227" w:hanging="227"/>
          </w:pPr>
          <w:bookmarkStart w:id="9" w:name="_Toc130897362"/>
          <w:bookmarkStart w:id="10" w:name="_Toc130908112"/>
          <w:bookmarkStart w:id="11" w:name="_Toc130909521"/>
          <w:bookmarkStart w:id="12" w:name="_Toc130973428"/>
          <w:r w:rsidRPr="008F3560">
            <w:t>1</w:t>
          </w:r>
          <w:r w:rsidR="0075180F" w:rsidRPr="008F3560">
            <w:t>Asian tausta ja valmistelu</w:t>
          </w:r>
          <w:bookmarkEnd w:id="9"/>
          <w:bookmarkEnd w:id="10"/>
          <w:bookmarkEnd w:id="11"/>
          <w:bookmarkEnd w:id="12"/>
        </w:p>
        <w:p w14:paraId="61B38D1F" w14:textId="77777777" w:rsidR="004D2778" w:rsidRPr="008F3560" w:rsidRDefault="007B4171" w:rsidP="008D714A">
          <w:pPr>
            <w:pStyle w:val="LLP2Otsikkotaso"/>
          </w:pPr>
          <w:bookmarkStart w:id="13" w:name="_Toc130897363"/>
          <w:bookmarkStart w:id="14" w:name="_Toc130908113"/>
          <w:bookmarkStart w:id="15" w:name="_Toc130909522"/>
          <w:bookmarkStart w:id="16" w:name="_Toc130973429"/>
          <w:r w:rsidRPr="008F3560">
            <w:t>T</w:t>
          </w:r>
          <w:r w:rsidR="004D2778" w:rsidRPr="008F3560">
            <w:t>austa</w:t>
          </w:r>
          <w:bookmarkEnd w:id="13"/>
          <w:bookmarkEnd w:id="14"/>
          <w:bookmarkEnd w:id="15"/>
          <w:bookmarkEnd w:id="16"/>
        </w:p>
        <w:p w14:paraId="4039C118" w14:textId="7BCA57D1" w:rsidR="007B22A4" w:rsidRPr="008F3560" w:rsidRDefault="00A17849" w:rsidP="009E70EF">
          <w:pPr>
            <w:pStyle w:val="LLPerustelujenkappalejako"/>
            <w:spacing w:line="240" w:lineRule="auto"/>
          </w:pPr>
          <w:r w:rsidRPr="008F3560">
            <w:t>Liikenne- ja viestintäministeriössä on v</w:t>
          </w:r>
          <w:r w:rsidR="00AF2287" w:rsidRPr="008F3560">
            <w:t xml:space="preserve">almisteltu </w:t>
          </w:r>
          <w:r w:rsidRPr="008F3560">
            <w:t>kaikkia kuljetusmuotoja koskeva</w:t>
          </w:r>
          <w:r w:rsidR="008141B4" w:rsidRPr="008F3560">
            <w:t>n vaarallisten aineiden kuljetuksesta annetun lain</w:t>
          </w:r>
          <w:r w:rsidRPr="008F3560">
            <w:t xml:space="preserve"> (</w:t>
          </w:r>
          <w:r w:rsidR="008141B4" w:rsidRPr="008F3560">
            <w:t xml:space="preserve">719/1994, </w:t>
          </w:r>
          <w:r w:rsidR="002B5940" w:rsidRPr="008F3560">
            <w:t xml:space="preserve">jäljempänä </w:t>
          </w:r>
          <w:r w:rsidR="001C2F09" w:rsidRPr="008F3560">
            <w:rPr>
              <w:i/>
            </w:rPr>
            <w:t>siviili</w:t>
          </w:r>
          <w:r w:rsidRPr="008F3560">
            <w:rPr>
              <w:i/>
            </w:rPr>
            <w:t>VAK-laki</w:t>
          </w:r>
          <w:r w:rsidRPr="008F3560">
            <w:t>) kokonaisuudistus.</w:t>
          </w:r>
          <w:r w:rsidR="007B22A4" w:rsidRPr="008F3560">
            <w:t xml:space="preserve"> Hallitus antoi </w:t>
          </w:r>
          <w:r w:rsidR="009F02DE" w:rsidRPr="008F3560">
            <w:t>18.11</w:t>
          </w:r>
          <w:r w:rsidR="007B22A4" w:rsidRPr="008F3560">
            <w:t>.2021 esityksen</w:t>
          </w:r>
          <w:r w:rsidR="00D40F8C" w:rsidRPr="008F3560">
            <w:t xml:space="preserve"> eduskunnalle</w:t>
          </w:r>
          <w:r w:rsidR="007B22A4" w:rsidRPr="008F3560">
            <w:t xml:space="preserve"> laiksi vaarallisten aineiden kuljetuksesta</w:t>
          </w:r>
          <w:r w:rsidR="00D40F8C" w:rsidRPr="008F3560">
            <w:t xml:space="preserve"> ja siihen liittyviksi laeiksi (HE </w:t>
          </w:r>
          <w:r w:rsidR="009F02DE" w:rsidRPr="008F3560">
            <w:t>220</w:t>
          </w:r>
          <w:r w:rsidR="00D40F8C" w:rsidRPr="008F3560">
            <w:t>/2021 vp</w:t>
          </w:r>
          <w:r w:rsidR="002E37D7" w:rsidRPr="008F3560">
            <w:t>, täydennys</w:t>
          </w:r>
          <w:r w:rsidR="001652AA" w:rsidRPr="008F3560">
            <w:t xml:space="preserve"> </w:t>
          </w:r>
          <w:r w:rsidR="002E37D7" w:rsidRPr="008F3560">
            <w:t>HE 231/2022 vp</w:t>
          </w:r>
          <w:r w:rsidR="00D40F8C" w:rsidRPr="008F3560">
            <w:t>)</w:t>
          </w:r>
          <w:r w:rsidR="007B22A4" w:rsidRPr="008F3560">
            <w:t>.</w:t>
          </w:r>
          <w:r w:rsidR="00490F1F" w:rsidRPr="008F3560">
            <w:t xml:space="preserve"> </w:t>
          </w:r>
          <w:r w:rsidR="00DC2CE1" w:rsidRPr="008F3560">
            <w:t xml:space="preserve">Uusi laki </w:t>
          </w:r>
          <w:r w:rsidR="001C275F" w:rsidRPr="008F3560">
            <w:t xml:space="preserve">(   /2023) </w:t>
          </w:r>
          <w:r w:rsidR="00DC2CE1" w:rsidRPr="008F3560">
            <w:t>tulee voimaan 1.9.2023.</w:t>
          </w:r>
        </w:p>
        <w:p w14:paraId="453B61B5" w14:textId="27F50618" w:rsidR="00A13E58" w:rsidRPr="008F3560" w:rsidRDefault="00A13E58" w:rsidP="009E70EF">
          <w:pPr>
            <w:pStyle w:val="LLPerustelujenkappalejako"/>
            <w:spacing w:line="240" w:lineRule="auto"/>
          </w:pPr>
          <w:r w:rsidRPr="008F3560">
            <w:t xml:space="preserve">Sotilaalliseen toimintaan tai yleisen järjestyksen ja turvallisuuden ylläpitämiseen liittyvän erityismateriaalin kuljetukset </w:t>
          </w:r>
          <w:r w:rsidR="00FA4D6C" w:rsidRPr="008F3560">
            <w:t>jäävät</w:t>
          </w:r>
          <w:r w:rsidRPr="008F3560">
            <w:t xml:space="preserve"> VAK-lain soveltamisalan ulkopuolelle. Näin </w:t>
          </w:r>
          <w:r w:rsidR="00494602" w:rsidRPr="008F3560">
            <w:t>on tehty</w:t>
          </w:r>
          <w:r w:rsidRPr="008F3560">
            <w:t xml:space="preserve"> kyseisen lain perustelujen mukaan, koska näissä tehtävissä vaarallisten aineiden kuljetusta ei ole sisällytetty EU:n lainsäädäntöön ja kansainvälisiin sopimusjärjestelmiin. Tämä johtuu kuljetettavan materiaalin erityispiirteistä. Soveltamisalan rajaus </w:t>
          </w:r>
          <w:r w:rsidR="001C2F09" w:rsidRPr="008F3560">
            <w:t>koskee</w:t>
          </w:r>
          <w:r w:rsidRPr="008F3560">
            <w:t xml:space="preserve"> myös tällaisia Suomessa tapahtuvia kansainvälisiä kuljetuksia. </w:t>
          </w:r>
        </w:p>
        <w:p w14:paraId="12203120" w14:textId="643E1F29" w:rsidR="00A13E58" w:rsidRPr="008F3560" w:rsidRDefault="001C2F09" w:rsidP="00E27FE9">
          <w:pPr>
            <w:pStyle w:val="LLPerustelujenkappalejako"/>
            <w:spacing w:line="240" w:lineRule="auto"/>
          </w:pPr>
          <w:r w:rsidRPr="008F3560">
            <w:t>Vanhan, 1.9.2023 kumoutuvan,</w:t>
          </w:r>
          <w:r w:rsidR="00A13E58" w:rsidRPr="008F3560">
            <w:t xml:space="preserve"> VAK-lain mukaan Puolustusvoimien ja Rajavartiolaitoksen vaarallisten aineiden kuljetus kuuluu lain soveltamisalaan, jos niiden toiminta ei ole erikseen säädetty lain soveltamisen ulkopuolelle tai annettu valtuutta säätää toiminnosta asetuksella tai hallinnonalan viranomaisen määräyksellä. Sotilaallisen erityismateriaalin ja sotilaallisten kuljetusten vuoksi ei kuitenkaan ole perusteltua, että siviiliviranomainen valvoo ja hallinnoi Puolustusvoimien tai Rajavartiolaitoksen kuljettamaa erityismateriaalia, koska kuljetuksiin liittyy esimerkiksi niiden suorituskykyyn liittyvää tietoa. Siviiliviranomaisilta ei ole perusteltua nykyisessä toimintaympäristössä edellyttää osaamista, joita sotilaallinen materiaali edellyttää.  </w:t>
          </w:r>
        </w:p>
        <w:p w14:paraId="78096054" w14:textId="4226BAC3" w:rsidR="00A13E58" w:rsidRPr="008F3560" w:rsidRDefault="001C2F09" w:rsidP="00E27FE9">
          <w:pPr>
            <w:pStyle w:val="LLPerustelujenkappalejako"/>
            <w:spacing w:line="240" w:lineRule="auto"/>
          </w:pPr>
          <w:r w:rsidRPr="008F3560">
            <w:t>Uuden s</w:t>
          </w:r>
          <w:r w:rsidR="007A1719" w:rsidRPr="008F3560">
            <w:t>iviili</w:t>
          </w:r>
          <w:r w:rsidR="001965E2" w:rsidRPr="008F3560">
            <w:t>VAK-</w:t>
          </w:r>
          <w:r w:rsidR="00A13E58" w:rsidRPr="008F3560">
            <w:t xml:space="preserve">lain soveltamisalaan </w:t>
          </w:r>
          <w:r w:rsidRPr="008F3560">
            <w:t>jää</w:t>
          </w:r>
          <w:r w:rsidR="00A13E58" w:rsidRPr="008F3560">
            <w:t xml:space="preserve"> edelleen sellainen sotilas- ja turvallisuusviranomaisten toimintoja palveleva vaarallisten aineiden kuljetus, jonka toteuttaja on siviilitoimija ja jota valvoo siviiliviranomainen. </w:t>
          </w:r>
        </w:p>
        <w:p w14:paraId="63D05F8F" w14:textId="0CCAD0B6" w:rsidR="007F452C" w:rsidRPr="008F3560" w:rsidRDefault="007F452C" w:rsidP="00E27FE9">
          <w:pPr>
            <w:pStyle w:val="LLPerustelujenkappalejako"/>
            <w:spacing w:line="240" w:lineRule="auto"/>
          </w:pPr>
          <w:r w:rsidRPr="008F3560">
            <w:t xml:space="preserve">Puolustusvoimat tarvitsee kuitenkin siviilitoimijoiden kuljetustukea vaarallisten aineiden kuljettamiseen lakisääteisten tehtäviensä täyttämiseksi normaaliolojen häiriötilanteissa sekä poikkeusoloissa. </w:t>
          </w:r>
          <w:r w:rsidR="007A1719" w:rsidRPr="008F3560">
            <w:t>SiviiliVAK-lain</w:t>
          </w:r>
          <w:r w:rsidRPr="008F3560">
            <w:t xml:space="preserve"> rajauksen perusteluissa oleva kuljettajaan kohdistuva rajaus ja edellä mainittuihin tilanteisiin liittyvän poikkeuspykälän, tai eri pykäliin kohdistuvien poikkeuksien puuttuminen, eivät mahdollista Puolustusvoimien tarvitsemaa tukea siviilitoimijoilta niiltä osin, kun tarvittava tuki ei kaikilta osin täytä esitetyn VAK-lain asettamia vaatimuksia. </w:t>
          </w:r>
          <w:r w:rsidR="008A2CA6" w:rsidRPr="008F3560">
            <w:t>Tämä haaste on tarpeen ratkaista Puolustusvoimia koskevalla</w:t>
          </w:r>
          <w:r w:rsidRPr="008F3560">
            <w:t xml:space="preserve"> erityislainsäädännöllä. </w:t>
          </w:r>
          <w:r w:rsidR="008A2CA6" w:rsidRPr="008F3560">
            <w:t>SiviiliVAK-lain</w:t>
          </w:r>
          <w:r w:rsidRPr="008F3560">
            <w:t xml:space="preserve"> siirtymäsäännöksellä on tarkoitus mahdollistaa Puolustusvoimien vaarallisten aineiden häiriötön kuljettaminen niin kauan, että Puolustusvoimien vaarallisten aineiden kuljetta</w:t>
          </w:r>
          <w:r w:rsidRPr="008F3560">
            <w:lastRenderedPageBreak/>
            <w:t xml:space="preserve">mista koskeva lainsäädäntö on saatu voimaan. Lisäksi </w:t>
          </w:r>
          <w:r w:rsidR="001C2F09" w:rsidRPr="008F3560">
            <w:t xml:space="preserve">vanhan </w:t>
          </w:r>
          <w:r w:rsidRPr="008F3560">
            <w:t>VAK-lain</w:t>
          </w:r>
          <w:r w:rsidR="001C2F09" w:rsidRPr="008F3560">
            <w:t xml:space="preserve"> </w:t>
          </w:r>
          <w:r w:rsidRPr="008F3560">
            <w:t xml:space="preserve">nojalla annetut puolustusministeriön asetukset ja yksittäistapauksista annetut puolustusministeriön päätökset sekä pääesikunnan määräykset jäisivät voimaan </w:t>
          </w:r>
          <w:r w:rsidR="001C2F09" w:rsidRPr="008F3560">
            <w:t xml:space="preserve">1.9.2025 </w:t>
          </w:r>
          <w:r w:rsidRPr="008F3560">
            <w:t>saakka.</w:t>
          </w:r>
        </w:p>
        <w:p w14:paraId="3590FCD9" w14:textId="0FBD010A" w:rsidR="001F042C" w:rsidRPr="008F3560" w:rsidRDefault="001F042C" w:rsidP="00E27FE9">
          <w:pPr>
            <w:pStyle w:val="LLPerustelujenkappalejako"/>
            <w:spacing w:line="240" w:lineRule="auto"/>
          </w:pPr>
          <w:r w:rsidRPr="008F3560">
            <w:t>Näistä syistä on katsottu tarpeelliseksi valmistella Puolustusvoimien ja Rajavartiolaitoksen vaarallisten aineiden kuljetukselle uusi säännöspohja.</w:t>
          </w:r>
        </w:p>
        <w:p w14:paraId="6E78EE2A" w14:textId="77777777" w:rsidR="00A17849" w:rsidRPr="008F3560" w:rsidRDefault="00A17849" w:rsidP="00E27FE9">
          <w:pPr>
            <w:pStyle w:val="LLPerustelujenkappalejako"/>
            <w:spacing w:line="240" w:lineRule="auto"/>
          </w:pPr>
        </w:p>
        <w:p w14:paraId="3055BC72" w14:textId="77777777" w:rsidR="00A939B2" w:rsidRPr="008F3560" w:rsidRDefault="00A939B2" w:rsidP="00E27FE9">
          <w:pPr>
            <w:pStyle w:val="LLP2Otsikkotaso"/>
            <w:spacing w:line="240" w:lineRule="auto"/>
          </w:pPr>
          <w:bookmarkStart w:id="17" w:name="_Toc130897364"/>
          <w:bookmarkStart w:id="18" w:name="_Toc130908114"/>
          <w:bookmarkStart w:id="19" w:name="_Toc130909523"/>
          <w:bookmarkStart w:id="20" w:name="_Toc130973430"/>
          <w:r w:rsidRPr="008F3560">
            <w:t>Valmistelu</w:t>
          </w:r>
          <w:bookmarkEnd w:id="17"/>
          <w:bookmarkEnd w:id="18"/>
          <w:bookmarkEnd w:id="19"/>
          <w:bookmarkEnd w:id="20"/>
        </w:p>
        <w:p w14:paraId="642B1D48" w14:textId="59FFB6EA" w:rsidR="00D20E3A" w:rsidRPr="008F3560" w:rsidRDefault="00D2272E" w:rsidP="00E27FE9">
          <w:pPr>
            <w:pStyle w:val="LLPerustelujenkappalejako"/>
            <w:spacing w:line="240" w:lineRule="auto"/>
          </w:pPr>
          <w:r w:rsidRPr="008F3560">
            <w:t>Puolustusministeriö perusti 31.3</w:t>
          </w:r>
          <w:r w:rsidR="00E82780" w:rsidRPr="008F3560">
            <w:t>.2021</w:t>
          </w:r>
          <w:r w:rsidRPr="008F3560">
            <w:t xml:space="preserve"> työryhmän, jonka tehtävänä</w:t>
          </w:r>
          <w:r w:rsidR="00A87C41" w:rsidRPr="008F3560">
            <w:t xml:space="preserve"> oli selvittää Puolustusvoimien vaarallisten aineiden kuljetusta koskevien säännösten nykytila ja valmistella ehdotus tarvittaviksi säädöksiksi</w:t>
          </w:r>
          <w:r w:rsidR="002B24D9" w:rsidRPr="008F3560">
            <w:t xml:space="preserve"> hallituksen esityksen muotoon</w:t>
          </w:r>
          <w:r w:rsidR="00A87C41" w:rsidRPr="008F3560">
            <w:t>.</w:t>
          </w:r>
          <w:r w:rsidR="00D07C92" w:rsidRPr="008F3560">
            <w:t xml:space="preserve"> </w:t>
          </w:r>
          <w:r w:rsidRPr="008F3560">
            <w:t>Työryhmässä olivat edustettuna</w:t>
          </w:r>
          <w:r w:rsidR="00A17849" w:rsidRPr="008F3560">
            <w:t xml:space="preserve"> puolustusministeriö, liikenne- ja viestintäministeriö, </w:t>
          </w:r>
          <w:r w:rsidR="006A12F2" w:rsidRPr="008F3560">
            <w:t xml:space="preserve">pääesikunta, Puolustusvoimien logistiikkalaitoksen esikunta, Liikenne- ja viestintävirasto Traficom, </w:t>
          </w:r>
          <w:r w:rsidR="00A45E90" w:rsidRPr="008F3560">
            <w:t>Rajavartiolaitos sekä Turvallisuus- ja kemikaalivirasto Tukes.</w:t>
          </w:r>
          <w:r w:rsidR="003E7088" w:rsidRPr="008F3560">
            <w:t xml:space="preserve"> Työryhmän toimikausi oli 1.4.2021 </w:t>
          </w:r>
          <w:r w:rsidR="00606B0F" w:rsidRPr="008F3560">
            <w:t xml:space="preserve">– </w:t>
          </w:r>
          <w:r w:rsidR="00317A24" w:rsidRPr="008F3560">
            <w:t>31</w:t>
          </w:r>
          <w:r w:rsidR="008622C0" w:rsidRPr="008F3560">
            <w:t>.</w:t>
          </w:r>
          <w:r w:rsidR="00317A24" w:rsidRPr="008F3560">
            <w:t xml:space="preserve">1.2022. Toimikautta pidennettiin </w:t>
          </w:r>
          <w:r w:rsidR="00606B0F" w:rsidRPr="008F3560">
            <w:t>30.11</w:t>
          </w:r>
          <w:r w:rsidR="003E7088" w:rsidRPr="008F3560">
            <w:t>.2022</w:t>
          </w:r>
          <w:r w:rsidR="00317A24" w:rsidRPr="008F3560">
            <w:t xml:space="preserve"> asti, muun muassa sen vuoksi, että lainsäädäntöä nähtiin tarpeelliseksi soveltaa myös Rajavartiolaitokseen</w:t>
          </w:r>
          <w:r w:rsidR="00AA5599" w:rsidRPr="008F3560">
            <w:t>.</w:t>
          </w:r>
        </w:p>
        <w:p w14:paraId="650F3203" w14:textId="77777777" w:rsidR="003E7088" w:rsidRPr="008F3560" w:rsidRDefault="003E7088" w:rsidP="00E27FE9">
          <w:pPr>
            <w:pStyle w:val="LLPerustelujenkappalejako"/>
            <w:spacing w:line="240" w:lineRule="auto"/>
          </w:pPr>
        </w:p>
        <w:p w14:paraId="12FE9BA6" w14:textId="00CC6767" w:rsidR="008414FE" w:rsidRPr="008F3560" w:rsidRDefault="001E5DB7" w:rsidP="00E27FE9">
          <w:pPr>
            <w:pStyle w:val="LLP1Otsikkotaso"/>
            <w:numPr>
              <w:ilvl w:val="0"/>
              <w:numId w:val="0"/>
            </w:numPr>
            <w:spacing w:line="240" w:lineRule="auto"/>
          </w:pPr>
          <w:bookmarkStart w:id="21" w:name="_Toc130897365"/>
          <w:bookmarkStart w:id="22" w:name="_Toc130908115"/>
          <w:bookmarkStart w:id="23" w:name="_Toc130909524"/>
          <w:bookmarkStart w:id="24" w:name="_Toc130973431"/>
          <w:r w:rsidRPr="008F3560">
            <w:t>2</w:t>
          </w:r>
          <w:r w:rsidR="00A939B2" w:rsidRPr="008F3560">
            <w:t>Nykytila ja sen arviointi</w:t>
          </w:r>
          <w:bookmarkEnd w:id="21"/>
          <w:bookmarkEnd w:id="22"/>
          <w:bookmarkEnd w:id="23"/>
          <w:bookmarkEnd w:id="24"/>
        </w:p>
        <w:p w14:paraId="36E161D8" w14:textId="08B197B9" w:rsidR="007E51A3" w:rsidRPr="008F3560" w:rsidRDefault="007E51A3" w:rsidP="00E27FE9">
          <w:pPr>
            <w:pStyle w:val="LLPerustelujenkappalejako"/>
            <w:spacing w:line="240" w:lineRule="auto"/>
          </w:pPr>
          <w:r w:rsidRPr="008F3560">
            <w:t xml:space="preserve">2.1 </w:t>
          </w:r>
          <w:r w:rsidR="009B7613" w:rsidRPr="008F3560">
            <w:t>VAK-lainsäädännön soveltuminen Puolustusvoimiin</w:t>
          </w:r>
        </w:p>
        <w:p w14:paraId="4CA5DAC3" w14:textId="77777777" w:rsidR="007E2104" w:rsidRPr="008F3560" w:rsidRDefault="007E2104" w:rsidP="00E27FE9">
          <w:pPr>
            <w:pStyle w:val="LLPerustelujenkappalejako"/>
            <w:spacing w:line="240" w:lineRule="auto"/>
          </w:pPr>
          <w:r w:rsidRPr="008F3560">
            <w:t xml:space="preserve">Kansallinen vaarallista aineiden kuljetusta (VAK) koskeva lainsäädäntö </w:t>
          </w:r>
          <w:r w:rsidR="00437BE3" w:rsidRPr="008F3560">
            <w:t>on perustunut</w:t>
          </w:r>
          <w:r w:rsidRPr="008F3560">
            <w:t xml:space="preserve"> pitkälti kansainvälisiin kuljetusmuotokohtaisiin VAK-sopimuksiin ja Euroopan unionin lainsäädäntöön. </w:t>
          </w:r>
          <w:r w:rsidR="00D37932" w:rsidRPr="008F3560">
            <w:t xml:space="preserve">VAK-laissa </w:t>
          </w:r>
          <w:r w:rsidRPr="008F3560">
            <w:t xml:space="preserve">säädetään vaarallisten aineiden kuljetuksesta tiellä, rautatiellä ja muussa raideliikenteessä sekä ilma-aluksessa ja vesialueilla aluksessa. VAK-lain nojalla annetuissa valtioneuvoston asetuksissa säädetään VAK-lakia yksityiskohtaisemmin vaarallisten aineiden kuljetusvaatimuksista. </w:t>
          </w:r>
          <w:r w:rsidRPr="0057069C">
            <w:t>Näitä asetuksia ovat muun muassa vaarallisten aineiden kuljetuksesta tiellä annettu VN-asetus (194/2002, VAK-tieasetus) ja vaarallisten aineiden kuljetuksesta rautatiellä annettu VN-asetus (195/2002, VAK-rautatieasetus). VAK-laki valtuutta</w:t>
          </w:r>
          <w:r w:rsidR="00AF19D0" w:rsidRPr="0057069C">
            <w:t>a Liikenne- ja viestintävirasto Traficomin</w:t>
          </w:r>
          <w:r w:rsidRPr="0057069C">
            <w:t xml:space="preserve"> antamaan tarkempia teknisiä ja teknisluonteisia vaarallisten aineiden kuljetusmääräyksiä.</w:t>
          </w:r>
        </w:p>
        <w:p w14:paraId="11C6522B" w14:textId="77777777" w:rsidR="00361058" w:rsidRPr="008F3560" w:rsidRDefault="00B562C4" w:rsidP="00E27FE9">
          <w:pPr>
            <w:pStyle w:val="LLPerustelujenkappalejako"/>
            <w:spacing w:line="240" w:lineRule="auto"/>
          </w:pPr>
          <w:r w:rsidRPr="008F3560">
            <w:t>Puolustusvoimien vaarallisten aineiden kulje</w:t>
          </w:r>
          <w:r w:rsidR="0067241C" w:rsidRPr="008F3560">
            <w:t xml:space="preserve">tuksista säädetään puolustusministeriön asetuksessa vaarallisten aineiden kuljetuksesta puolustusvoimien valvonnassa (632/2001), joka on annettu </w:t>
          </w:r>
          <w:r w:rsidR="00025B65" w:rsidRPr="008F3560">
            <w:t>VAK-</w:t>
          </w:r>
          <w:r w:rsidRPr="008F3560">
            <w:t xml:space="preserve">lain </w:t>
          </w:r>
          <w:r w:rsidR="0067241C" w:rsidRPr="008F3560">
            <w:t>24</w:t>
          </w:r>
          <w:r w:rsidRPr="008F3560">
            <w:t xml:space="preserve"> §:n</w:t>
          </w:r>
          <w:r w:rsidR="004002D6" w:rsidRPr="008F3560">
            <w:t xml:space="preserve"> 4</w:t>
          </w:r>
          <w:r w:rsidR="0067241C" w:rsidRPr="008F3560">
            <w:t xml:space="preserve"> momentin</w:t>
          </w:r>
          <w:r w:rsidRPr="008F3560">
            <w:t xml:space="preserve"> nojalla. </w:t>
          </w:r>
        </w:p>
        <w:p w14:paraId="588963CF" w14:textId="2FB1EA59" w:rsidR="001B0D7E" w:rsidRPr="008F3560" w:rsidRDefault="00361058" w:rsidP="00E27FE9">
          <w:pPr>
            <w:pStyle w:val="LLPerustelujenkappalejako"/>
            <w:spacing w:line="240" w:lineRule="auto"/>
          </w:pPr>
          <w:r w:rsidRPr="008F3560">
            <w:t xml:space="preserve">Asetuksen 1 §:n mukaan </w:t>
          </w:r>
          <w:r w:rsidR="00A14A77" w:rsidRPr="008F3560">
            <w:t>asetusta sovelletaan P</w:t>
          </w:r>
          <w:r w:rsidRPr="008F3560">
            <w:t>uolustusvoimien valvonnassa tapahtuviin vaarallisten aineiden sekä kuljetettavien painelaitteiden tie-, ilma- sekä meri- ja sisävesikuljetuksiin Suomen alueella.</w:t>
          </w:r>
          <w:r w:rsidR="00120B29" w:rsidRPr="008F3560">
            <w:t xml:space="preserve"> Jos vaarallisten aineiden kuljetus alkaa, suoritetaan tai päättyy muualla kuin </w:t>
          </w:r>
          <w:r w:rsidR="00120B29" w:rsidRPr="008F3560">
            <w:lastRenderedPageBreak/>
            <w:t>Suomessa, sovelletaan vaarallisten aineiden kuljetuksesta annettua lakia sekä sen nojalla anne</w:t>
          </w:r>
          <w:r w:rsidR="00C66E9E" w:rsidRPr="008F3560">
            <w:t>ttuja säännöksiä ja määräyksiä.</w:t>
          </w:r>
          <w:r w:rsidR="00BB4300" w:rsidRPr="008F3560">
            <w:t xml:space="preserve"> </w:t>
          </w:r>
          <w:r w:rsidR="00120B29" w:rsidRPr="008F3560">
            <w:t xml:space="preserve">Vaarallisten aineiden kuljetuksesta annetun lain nojalla annettuja säännöksiä </w:t>
          </w:r>
          <w:r w:rsidR="00FC516D" w:rsidRPr="008F3560">
            <w:t>ja määräyksiä sovelletaan P</w:t>
          </w:r>
          <w:r w:rsidR="00120B29" w:rsidRPr="008F3560">
            <w:t>uolustusvoimien valvonnassa tapahtuvissa kuljetuksissa, ellei tässä asetuksessa toisin määrätä.</w:t>
          </w:r>
          <w:r w:rsidR="005E48D6" w:rsidRPr="008F3560">
            <w:t xml:space="preserve"> </w:t>
          </w:r>
          <w:r w:rsidR="001B0D7E" w:rsidRPr="008F3560">
            <w:t>Käsite ”vaarallisten aineiden kuljetus Puolustusvoimien valvonnassa”</w:t>
          </w:r>
          <w:r w:rsidR="00844587" w:rsidRPr="008F3560">
            <w:t xml:space="preserve"> on määritelty tarkemmin asetuksen 2 §:n kohdissa 7 ja 8. </w:t>
          </w:r>
          <w:r w:rsidR="00116C84" w:rsidRPr="008F3560">
            <w:t>Kohdan 7 mukaan k</w:t>
          </w:r>
          <w:r w:rsidR="00844587" w:rsidRPr="008F3560">
            <w:t>äsite tarkoittaa VAK-lain 3 §:n 14 kohdassa tarkoitettua kuljetusta ja kuljetus</w:t>
          </w:r>
          <w:r w:rsidR="00490F1F" w:rsidRPr="008F3560">
            <w:t>ta, joka</w:t>
          </w:r>
          <w:r w:rsidR="00844587" w:rsidRPr="008F3560">
            <w:t xml:space="preserve"> tapahtuu kokokuormana. Kohdan 8 mukaan kokokuormalla tarkoitetaan kuormaa, jonka Puolustusvoimat lähettää käyttö</w:t>
          </w:r>
          <w:r w:rsidR="00116C84" w:rsidRPr="008F3560">
            <w:t>ö</w:t>
          </w:r>
          <w:r w:rsidR="00844587" w:rsidRPr="008F3560">
            <w:t>nsä varatussa ajoneuvossa tai suurkontissa ja jonka kaikki kuormaus- ja purkamistoiminnot suoritetaan Puolustusvoimien ohjeiden mukaisesti</w:t>
          </w:r>
          <w:r w:rsidR="00116C84" w:rsidRPr="008F3560">
            <w:t xml:space="preserve">. </w:t>
          </w:r>
          <w:r w:rsidR="00844587" w:rsidRPr="008F3560">
            <w:t>Tällöin Puolustus</w:t>
          </w:r>
          <w:r w:rsidR="00116C84" w:rsidRPr="008F3560">
            <w:t>voimat on tosiasiallisesti vaarallisen aineen lähettäjä ja vastaanottaja ja kuljetuksen suorittajana voi toimia siviilikuljetusyritys.</w:t>
          </w:r>
          <w:r w:rsidR="005A1C15" w:rsidRPr="008F3560">
            <w:t xml:space="preserve"> </w:t>
          </w:r>
          <w:r w:rsidR="001B0D7E" w:rsidRPr="008F3560">
            <w:t>Tällaisia ov</w:t>
          </w:r>
          <w:r w:rsidR="00095E11" w:rsidRPr="008F3560">
            <w:t>at erityisesti siviilitoimijan P</w:t>
          </w:r>
          <w:r w:rsidR="001B0D7E" w:rsidRPr="008F3560">
            <w:t>uolustusvoimien tilauksesta ja</w:t>
          </w:r>
          <w:r w:rsidR="00095E11" w:rsidRPr="008F3560">
            <w:t xml:space="preserve"> Puolustusvoimien</w:t>
          </w:r>
          <w:r w:rsidR="001B0D7E" w:rsidRPr="008F3560">
            <w:t xml:space="preserve"> lukuun toteuttamat kuljetukset. Näissä kuljetuksissa voidaan soveltaa </w:t>
          </w:r>
          <w:r w:rsidR="00FE4973" w:rsidRPr="008F3560">
            <w:t xml:space="preserve">puolustusministeriön asetuksessa vaarallisten aineiden kuljetuksesta Puolustusvoimien valvonnassa </w:t>
          </w:r>
          <w:r w:rsidR="001B0D7E" w:rsidRPr="008F3560">
            <w:t>säädettyjä poikkeuksia v</w:t>
          </w:r>
          <w:r w:rsidR="00D44C26" w:rsidRPr="008F3560">
            <w:t>astaaviin siviilisäänn</w:t>
          </w:r>
          <w:r w:rsidR="001B0D7E" w:rsidRPr="008F3560">
            <w:t>öksiin nähden.</w:t>
          </w:r>
          <w:r w:rsidR="00116C84" w:rsidRPr="008F3560">
            <w:t xml:space="preserve"> </w:t>
          </w:r>
        </w:p>
        <w:p w14:paraId="2B62499B" w14:textId="168FEDD6" w:rsidR="00731D36" w:rsidRPr="008F3560" w:rsidRDefault="006A2602" w:rsidP="00E27FE9">
          <w:pPr>
            <w:pStyle w:val="LLKappalejako"/>
            <w:spacing w:line="240" w:lineRule="auto"/>
            <w:ind w:firstLine="0"/>
            <w:rPr>
              <w:iCs/>
            </w:rPr>
          </w:pPr>
          <w:r w:rsidRPr="008F3560">
            <w:t>Liikenne- ja viestintäministeriö</w:t>
          </w:r>
          <w:r w:rsidR="002F0BA5" w:rsidRPr="008F3560">
            <w:t>n</w:t>
          </w:r>
          <w:r w:rsidRPr="008F3560">
            <w:t xml:space="preserve"> valmistelemassa VAK-lain kokonaisuudistukseen sisältyvässä </w:t>
          </w:r>
          <w:r w:rsidR="00801007" w:rsidRPr="008F3560">
            <w:t>laissa on poistettu</w:t>
          </w:r>
          <w:r w:rsidRPr="008F3560">
            <w:t xml:space="preserve"> käsite ”</w:t>
          </w:r>
          <w:r w:rsidR="00CB5B61" w:rsidRPr="008F3560">
            <w:t>vaarallisten aineiden kuljetus P</w:t>
          </w:r>
          <w:r w:rsidRPr="008F3560">
            <w:t>uolustusvoimien valvonnassa” ja lainsäädännöllisesti erotetaan toisistaan siviilitoimijan toteuttamat ja Puolustusvoimien toteuttamat vaarallisten aineiden kuljetukset. Kummastakin kuljetustyypistä säädettäisiin oma lakinsa. Tällöin oikeustila muutt</w:t>
          </w:r>
          <w:r w:rsidR="00CB5B61" w:rsidRPr="008F3560">
            <w:t>uu siten, että siviilitoimijan P</w:t>
          </w:r>
          <w:r w:rsidRPr="008F3560">
            <w:t xml:space="preserve">uolustusvoimien tilauksesta ja </w:t>
          </w:r>
          <w:r w:rsidR="00CB5B61" w:rsidRPr="008F3560">
            <w:t xml:space="preserve">Puolustusvoimien </w:t>
          </w:r>
          <w:r w:rsidRPr="008F3560">
            <w:t xml:space="preserve">lukuun toteuttamiin kuljetuksiin sovellettaisiin </w:t>
          </w:r>
          <w:r w:rsidR="00DD42D5" w:rsidRPr="008F3560">
            <w:t>siviilisäädöksiä ja -</w:t>
          </w:r>
          <w:r w:rsidRPr="008F3560">
            <w:t xml:space="preserve">määräyksiä, eikä nykyisen </w:t>
          </w:r>
          <w:r w:rsidR="00585D3B" w:rsidRPr="008F3560">
            <w:t xml:space="preserve">puolustusministeriön asetuksen vaarallisten aineiden kuljetuksesta Puolustusvoimien valvonnassa </w:t>
          </w:r>
          <w:r w:rsidRPr="008F3560">
            <w:t>sisältämiä poikkeuksia näihin kuljetuksiin voitaisi soveltaa.</w:t>
          </w:r>
          <w:r w:rsidR="00944BE3" w:rsidRPr="008F3560">
            <w:t xml:space="preserve"> </w:t>
          </w:r>
          <w:r w:rsidR="00EE21C9" w:rsidRPr="008F3560">
            <w:t>Puolustusvoimia ja Rajavartiolaitosta koskevassa lainsäädännössä</w:t>
          </w:r>
          <w:r w:rsidR="00731D36" w:rsidRPr="008F3560">
            <w:t xml:space="preserve"> </w:t>
          </w:r>
          <w:r w:rsidR="00551081" w:rsidRPr="008F3560">
            <w:t>olisi kuitenkin</w:t>
          </w:r>
          <w:r w:rsidR="002E711C" w:rsidRPr="008F3560">
            <w:t xml:space="preserve"> tarkoituksenmukaista</w:t>
          </w:r>
          <w:r w:rsidR="00551081" w:rsidRPr="008F3560">
            <w:t xml:space="preserve"> mahdollistaa kolmannen osapuolen kuljetuspalvelujen käyttö Puolustusvoimien vastuulla, kun kyse on n</w:t>
          </w:r>
          <w:r w:rsidR="00551081" w:rsidRPr="008F3560">
            <w:rPr>
              <w:iCs/>
            </w:rPr>
            <w:t xml:space="preserve">ormaaliolojen häiriötilanteista </w:t>
          </w:r>
          <w:r w:rsidR="002E711C" w:rsidRPr="008F3560">
            <w:rPr>
              <w:iCs/>
            </w:rPr>
            <w:t xml:space="preserve">valmiutta tehostettaessa ja </w:t>
          </w:r>
          <w:r w:rsidR="00551081" w:rsidRPr="008F3560">
            <w:rPr>
              <w:iCs/>
            </w:rPr>
            <w:t>kohotettaessa.</w:t>
          </w:r>
          <w:r w:rsidR="002E711C" w:rsidRPr="008F3560">
            <w:rPr>
              <w:iCs/>
            </w:rPr>
            <w:t xml:space="preserve"> Sää</w:t>
          </w:r>
          <w:r w:rsidR="00BC153C" w:rsidRPr="008F3560">
            <w:rPr>
              <w:iCs/>
            </w:rPr>
            <w:t>n</w:t>
          </w:r>
          <w:r w:rsidR="002E711C" w:rsidRPr="008F3560">
            <w:rPr>
              <w:iCs/>
            </w:rPr>
            <w:t>tely tästä olisi tarkkaraja</w:t>
          </w:r>
          <w:r w:rsidR="00E80157" w:rsidRPr="008F3560">
            <w:rPr>
              <w:iCs/>
            </w:rPr>
            <w:t>i</w:t>
          </w:r>
          <w:r w:rsidR="002E711C" w:rsidRPr="008F3560">
            <w:rPr>
              <w:iCs/>
            </w:rPr>
            <w:t xml:space="preserve">sta. </w:t>
          </w:r>
        </w:p>
        <w:p w14:paraId="37510AF4" w14:textId="77777777" w:rsidR="00801007" w:rsidRPr="008F3560" w:rsidRDefault="00801007" w:rsidP="00E27FE9">
          <w:pPr>
            <w:pStyle w:val="LLKappalejako"/>
            <w:spacing w:line="240" w:lineRule="auto"/>
            <w:ind w:firstLine="0"/>
          </w:pPr>
        </w:p>
        <w:p w14:paraId="7E648060" w14:textId="144DA9BF" w:rsidR="00D028A8" w:rsidRPr="008F3560" w:rsidRDefault="00D028A8" w:rsidP="00E27FE9">
          <w:pPr>
            <w:pStyle w:val="LLKappalejako"/>
            <w:spacing w:line="240" w:lineRule="auto"/>
            <w:ind w:firstLine="0"/>
          </w:pPr>
          <w:r w:rsidRPr="008F3560">
            <w:t>Kumotun VAK-lain 6 §:n 2 momentti sotilasviranomaisten valvontatehtävistä, 7 b §:n 3 momentti puolustusvoimien autontarkastajan tehtävistä ja Pääesikunnan valvontatehtävistä sekä 13 d §:n 2 momentti Pääesikunnan tunnustaman sotilaslaitoksen tai sotilasviranomaisen tehtävistä jäävät voimaan.  </w:t>
          </w:r>
        </w:p>
        <w:p w14:paraId="0275B2EC" w14:textId="77777777" w:rsidR="00801007" w:rsidRPr="008F3560" w:rsidRDefault="00801007" w:rsidP="00E27FE9">
          <w:pPr>
            <w:pStyle w:val="LLKappalejako"/>
            <w:spacing w:line="240" w:lineRule="auto"/>
            <w:ind w:firstLine="0"/>
          </w:pPr>
        </w:p>
        <w:p w14:paraId="709DEBB1" w14:textId="6CE7290B" w:rsidR="00D028A8" w:rsidRPr="008F3560" w:rsidRDefault="00D028A8" w:rsidP="00E27FE9">
          <w:pPr>
            <w:pStyle w:val="LLPerustelujenkappalejako"/>
            <w:spacing w:line="240" w:lineRule="auto"/>
          </w:pPr>
          <w:r w:rsidRPr="008F3560">
            <w:t>Kumotun lain nojalla annetut puolustusministeriön asetukset ja yksittäistapauksista annetut puolustusministeriön päätökset sekä pääesikunnan määräykset ovat voimassa kaksi v</w:t>
          </w:r>
          <w:r w:rsidR="00801007" w:rsidRPr="008F3560">
            <w:t>uotta lain voimaantulosta eli 1.9.2025</w:t>
          </w:r>
          <w:r w:rsidRPr="008F3560">
            <w:t xml:space="preserve"> saakka.  </w:t>
          </w:r>
        </w:p>
        <w:p w14:paraId="00DB8D1C" w14:textId="68874CC5" w:rsidR="007E51A3" w:rsidRPr="008F3560" w:rsidRDefault="0098535A" w:rsidP="00E27FE9">
          <w:pPr>
            <w:pStyle w:val="LLPerustelujenkappalejako"/>
            <w:spacing w:line="240" w:lineRule="auto"/>
          </w:pPr>
          <w:r w:rsidRPr="008F3560">
            <w:t>2.</w:t>
          </w:r>
          <w:r w:rsidR="007E51A3" w:rsidRPr="008F3560">
            <w:t>2 Kansainväliset sotilaspuolen vaarallisten aineiden kuljetukset</w:t>
          </w:r>
        </w:p>
        <w:p w14:paraId="5F2B32EA" w14:textId="4F7891E1" w:rsidR="007E51A3" w:rsidRPr="008F3560" w:rsidRDefault="007E51A3" w:rsidP="00E27FE9">
          <w:pPr>
            <w:pStyle w:val="LLPerustelujenkappalejako"/>
            <w:spacing w:line="240" w:lineRule="auto"/>
          </w:pPr>
          <w:r w:rsidRPr="008F3560">
            <w:t xml:space="preserve">Puolustusvoimat tekee tiivistä yhteistyötä kansainvälisten kumppaneiden kanssa kotimaassa ja ulkomailla sekä kansainvälisten järjestöjen kanssa. </w:t>
          </w:r>
        </w:p>
        <w:p w14:paraId="174D3478" w14:textId="77777777" w:rsidR="007E51A3" w:rsidRPr="008F3560" w:rsidRDefault="007E51A3" w:rsidP="00E27FE9">
          <w:pPr>
            <w:pStyle w:val="LLPerustelujenkappalejako"/>
            <w:spacing w:line="240" w:lineRule="auto"/>
          </w:pPr>
          <w:r w:rsidRPr="008F3560">
            <w:lastRenderedPageBreak/>
            <w:t xml:space="preserve">Suomessa tapahtuvissa harjoituksissa osallistujavaltiot tuovat sotilasajoneuvoja Suomeen muun muassa harjoituksiin ja muuhun yhteistyöhön liittyen. Vieraan valtion sotilasajoneuvon tuominen Suomeen edellyttää aluevalvontalain (755/2000) mukaista lupaa (aluevalvontalupaa). </w:t>
          </w:r>
        </w:p>
        <w:p w14:paraId="07E2A3EF" w14:textId="3D78AF3C" w:rsidR="007E51A3" w:rsidRPr="008F3560" w:rsidRDefault="007E51A3" w:rsidP="00E27FE9">
          <w:pPr>
            <w:pStyle w:val="LLPerustelujenkappalejako"/>
            <w:spacing w:line="240" w:lineRule="auto"/>
          </w:pPr>
          <w:r w:rsidRPr="008F3560">
            <w:t xml:space="preserve">Vieraan valtion sotilasajoneuvojen sääntely perustuu Pohjois-Atlantin sopimuksen sopimusvaltioiden ja muiden rauhankumppanuuteen osallistuvien valtioiden välillä niiden joukkojen asemasta tehtyyn kansainväliseen sopimukseen (SopS 65/1997, PfP SOFA), johon Suomi on liittynyt. Sopimus ei nimenomaisesti sääntele sotilasajoneuvoja, mutta niiden on vakiintuneen tulkintakäytännön perusteella </w:t>
          </w:r>
          <w:r w:rsidR="00652E84" w:rsidRPr="008F3560">
            <w:t xml:space="preserve">kastottu </w:t>
          </w:r>
          <w:r w:rsidRPr="008F3560">
            <w:t xml:space="preserve">kuuluvan sopimuksen V artiklan 2 kohdan virka-ajoneuvojen alaan. </w:t>
          </w:r>
        </w:p>
        <w:p w14:paraId="3764260E" w14:textId="221CDE61" w:rsidR="00731D36" w:rsidRPr="008F3560" w:rsidRDefault="00731D36" w:rsidP="00E27FE9">
          <w:pPr>
            <w:pStyle w:val="LLPerustelujenkappalejako"/>
            <w:spacing w:line="240" w:lineRule="auto"/>
          </w:pPr>
          <w:r w:rsidRPr="008F3560">
            <w:t>Suomi on hakenut NATO:n jäsenyyttä. Liittymisen jälkeen Suomea koskevat NATO-maita koskevat vastuut ja velvoitteet. Tämä tarkoittaa, että NATO:n säätämät standardit tulee Suomessa arvioida NATO:n ratifiointiprosessin mukaisella menettelyllä. Tämän hallituksen esityksen kannalta keskeinen on NATO:n STANAG 4441 AMovP-6.</w:t>
          </w:r>
          <w:r w:rsidR="00391082" w:rsidRPr="008F3560">
            <w:t xml:space="preserve"> Puolustusministeriö</w:t>
          </w:r>
          <w:r w:rsidR="00587800" w:rsidRPr="008F3560">
            <w:t>ssä</w:t>
          </w:r>
          <w:r w:rsidR="00391082" w:rsidRPr="008F3560">
            <w:t xml:space="preserve"> on valmisteilla ratifioinnin pilotointi, jonka tuloksena</w:t>
          </w:r>
          <w:r w:rsidR="00DB168C" w:rsidRPr="008F3560">
            <w:t xml:space="preserve"> </w:t>
          </w:r>
          <w:r w:rsidR="00587800" w:rsidRPr="008F3560">
            <w:t>luoda</w:t>
          </w:r>
          <w:r w:rsidR="00652E84" w:rsidRPr="008F3560">
            <w:t xml:space="preserve">an </w:t>
          </w:r>
          <w:r w:rsidR="00391082" w:rsidRPr="008F3560">
            <w:t>ratifioinnin malli. Tarkoitus olisi, että malli ohjaisi puolustusministeriötä ja sen hallinnonalaa ratifioinnin tekemisessä.</w:t>
          </w:r>
          <w:r w:rsidRPr="008F3560">
            <w:t xml:space="preserve"> </w:t>
          </w:r>
        </w:p>
        <w:p w14:paraId="68223788" w14:textId="2D4F5B8F" w:rsidR="00801007" w:rsidRPr="008F3560" w:rsidRDefault="00BC153C" w:rsidP="00E27FE9">
          <w:pPr>
            <w:pStyle w:val="LLPerustelujenkappalejako"/>
            <w:spacing w:line="240" w:lineRule="auto"/>
          </w:pPr>
          <w:r w:rsidRPr="008F3560">
            <w:t>S</w:t>
          </w:r>
          <w:r w:rsidR="005A1C15" w:rsidRPr="008F3560">
            <w:t>otilasajoneuvo</w:t>
          </w:r>
          <w:r w:rsidR="00C4432C" w:rsidRPr="008F3560">
            <w:t>ista</w:t>
          </w:r>
          <w:r w:rsidRPr="008F3560">
            <w:t xml:space="preserve"> annettu laki sisältää</w:t>
          </w:r>
          <w:r w:rsidR="00C4432C" w:rsidRPr="008F3560">
            <w:t xml:space="preserve"> sotilasajoneuvoja </w:t>
          </w:r>
          <w:r w:rsidR="005F49B4" w:rsidRPr="008F3560">
            <w:t>koskevaa sääntelyä</w:t>
          </w:r>
          <w:r w:rsidR="00C4432C" w:rsidRPr="008F3560">
            <w:t>, ottaen huomioon sen, että Puolustusvoimat on vastuussa sotilasajoneuvojen teknisistä ominaisuuksista, kunnosta, niiden tarkastuksesta ja näihin liittyvistä menettelyistä</w:t>
          </w:r>
          <w:r w:rsidR="00050331" w:rsidRPr="008F3560">
            <w:t xml:space="preserve">. </w:t>
          </w:r>
          <w:r w:rsidRPr="008F3560">
            <w:t xml:space="preserve">Laki </w:t>
          </w:r>
          <w:r w:rsidR="00050331" w:rsidRPr="008F3560">
            <w:t xml:space="preserve">sisältää myös kansainvälisten sotilasajoneuvojen teknisen turvallisuuden vaatimustenmukaisuuden arvioinnin ja tunnustamisen ennen kuin ne voisivat liikkua Suomen tieverkolla. </w:t>
          </w:r>
          <w:r w:rsidRPr="008F3560">
            <w:t>Toimivaltainen viranomainen on</w:t>
          </w:r>
          <w:r w:rsidR="00050331" w:rsidRPr="008F3560">
            <w:t xml:space="preserve"> Pääesikunnan teknillistä tarkastusosastoa. </w:t>
          </w:r>
        </w:p>
        <w:p w14:paraId="12F844D7" w14:textId="039E39F6" w:rsidR="0072084E" w:rsidRPr="008F3560" w:rsidRDefault="00050331" w:rsidP="00E27FE9">
          <w:pPr>
            <w:pStyle w:val="LLPerustelujenkappalejako"/>
            <w:spacing w:line="240" w:lineRule="auto"/>
          </w:pPr>
          <w:r w:rsidRPr="008F3560">
            <w:t xml:space="preserve">Myös tämä hallituksen esitys </w:t>
          </w:r>
          <w:r w:rsidR="0062734B" w:rsidRPr="008F3560">
            <w:t>ehdottaa täsmennettäväksi</w:t>
          </w:r>
          <w:r w:rsidRPr="008F3560">
            <w:t xml:space="preserve"> vaarallisten aineiden kuljetusvaatimuksia eri kuljetusmuodoissa. Kuten sotilasajoneuvolaissa myös tämän lain alaan kuuluvien kansainvälisten vaarallisten aineiden kuljetusajoneuvojen vaatimustenmukaisuuden arvioinnin ja tunnustamisen suorittaisi Pääesikunnan teknillinen tarkastusosasto ennen kuin </w:t>
          </w:r>
          <w:r w:rsidR="007D103C" w:rsidRPr="008F3560">
            <w:t>kyseinen ajoneuvo voisi liikkua Suomessa.</w:t>
          </w:r>
          <w:r w:rsidRPr="008F3560">
            <w:t xml:space="preserve"> </w:t>
          </w:r>
          <w:bookmarkStart w:id="25" w:name="_Toc10191819"/>
          <w:bookmarkEnd w:id="25"/>
        </w:p>
        <w:p w14:paraId="32AC446C" w14:textId="0EE8FF57" w:rsidR="000E61DF" w:rsidRPr="008F3560" w:rsidRDefault="00F73B27" w:rsidP="00E27FE9">
          <w:pPr>
            <w:pStyle w:val="LLP1Otsikkotaso"/>
            <w:numPr>
              <w:ilvl w:val="0"/>
              <w:numId w:val="0"/>
            </w:numPr>
            <w:spacing w:line="240" w:lineRule="auto"/>
          </w:pPr>
          <w:bookmarkStart w:id="26" w:name="_Toc130897366"/>
          <w:bookmarkStart w:id="27" w:name="_Toc130908116"/>
          <w:bookmarkStart w:id="28" w:name="_Toc130909525"/>
          <w:bookmarkStart w:id="29" w:name="_Toc130973432"/>
          <w:r>
            <w:t xml:space="preserve">3 </w:t>
          </w:r>
          <w:r w:rsidR="0075180F" w:rsidRPr="008F3560">
            <w:t>Tavoitteet</w:t>
          </w:r>
          <w:bookmarkEnd w:id="26"/>
          <w:bookmarkEnd w:id="27"/>
          <w:bookmarkEnd w:id="28"/>
          <w:bookmarkEnd w:id="29"/>
        </w:p>
        <w:p w14:paraId="15C9A40D" w14:textId="06C9BDD9" w:rsidR="00FE719D" w:rsidRPr="008F3560" w:rsidRDefault="00FE719D" w:rsidP="00E27FE9">
          <w:pPr>
            <w:pStyle w:val="LLPerustelujenkappalejako"/>
            <w:spacing w:line="240" w:lineRule="auto"/>
          </w:pPr>
          <w:r w:rsidRPr="008F3560">
            <w:t xml:space="preserve">Esityksen tavoitteena on </w:t>
          </w:r>
          <w:r w:rsidR="006C16D2" w:rsidRPr="008F3560">
            <w:t>uudistaa vaarallisten aineiden kuljetusta Puolustusv</w:t>
          </w:r>
          <w:r w:rsidR="00901829" w:rsidRPr="008F3560">
            <w:t xml:space="preserve">oimissa </w:t>
          </w:r>
          <w:r w:rsidR="00AF2E1C" w:rsidRPr="008F3560">
            <w:t xml:space="preserve">ja Rajavartiolaitoksessa </w:t>
          </w:r>
          <w:r w:rsidR="00901829" w:rsidRPr="008F3560">
            <w:t xml:space="preserve">koskevat säännökset. </w:t>
          </w:r>
          <w:r w:rsidR="006761BD" w:rsidRPr="008F3560">
            <w:t xml:space="preserve">Tavoitteena on </w:t>
          </w:r>
          <w:r w:rsidR="00073E1A" w:rsidRPr="008F3560">
            <w:t xml:space="preserve">myös </w:t>
          </w:r>
          <w:r w:rsidR="006761BD" w:rsidRPr="008F3560">
            <w:t>saattaa sääntely vastaamaan</w:t>
          </w:r>
          <w:r w:rsidR="00073E1A" w:rsidRPr="008F3560">
            <w:t xml:space="preserve"> kaikilta osin</w:t>
          </w:r>
          <w:r w:rsidR="006761BD" w:rsidRPr="008F3560">
            <w:t xml:space="preserve"> perustuslain vaatimuksia. </w:t>
          </w:r>
          <w:r w:rsidR="00901829" w:rsidRPr="008F3560">
            <w:t>E</w:t>
          </w:r>
          <w:r w:rsidR="006C16D2" w:rsidRPr="008F3560">
            <w:t xml:space="preserve">sityksessä ehdotetaan säädettäväksi </w:t>
          </w:r>
          <w:r w:rsidR="00C57FE4" w:rsidRPr="008F3560">
            <w:t>uusi laki vaarallisten aineiden kuljetuksesta Puolustusvoimissa</w:t>
          </w:r>
          <w:r w:rsidR="00944BE3" w:rsidRPr="008F3560">
            <w:t xml:space="preserve"> ja Rajavartiolaitoksessa</w:t>
          </w:r>
          <w:r w:rsidR="00346047" w:rsidRPr="008F3560">
            <w:t>.</w:t>
          </w:r>
        </w:p>
        <w:p w14:paraId="50F64F45" w14:textId="48B71208" w:rsidR="0063203E" w:rsidRPr="008F3560" w:rsidRDefault="00130450" w:rsidP="00E27FE9">
          <w:pPr>
            <w:pStyle w:val="LLPerustelujenkappalejako"/>
            <w:spacing w:line="240" w:lineRule="auto"/>
          </w:pPr>
          <w:r w:rsidRPr="008F3560">
            <w:t>Uusi</w:t>
          </w:r>
          <w:r w:rsidR="00851DD2" w:rsidRPr="008F3560">
            <w:t xml:space="preserve"> siviilikuljetuksia koskeva</w:t>
          </w:r>
          <w:r w:rsidRPr="008F3560">
            <w:t xml:space="preserve"> VAK-laki on otettava huomioon Puolustusvoimia</w:t>
          </w:r>
          <w:r w:rsidR="00AF2E1C" w:rsidRPr="008F3560">
            <w:t xml:space="preserve"> ja Rajavartiolaitosta</w:t>
          </w:r>
          <w:r w:rsidRPr="008F3560">
            <w:t xml:space="preserve"> koskevaa sääntelyä uudistettaessa. Lisäksi </w:t>
          </w:r>
          <w:r w:rsidR="007D103C" w:rsidRPr="008F3560">
            <w:t>Suomen liittyminen Natoon ja sen vaikutukset yhteen</w:t>
          </w:r>
          <w:r w:rsidR="00073E1A" w:rsidRPr="008F3560">
            <w:t xml:space="preserve"> </w:t>
          </w:r>
          <w:r w:rsidR="007D103C" w:rsidRPr="008F3560">
            <w:t xml:space="preserve">toimivien ja harmonisoitujen Nato-standardien ja Nato-käytänteiden käyttöönottoon Suomessa on huomioitava. </w:t>
          </w:r>
          <w:r w:rsidRPr="008F3560">
            <w:t>Puolustusvoimien v</w:t>
          </w:r>
          <w:r w:rsidR="009A34F8" w:rsidRPr="008F3560">
            <w:t xml:space="preserve">aarallisten aineiden kuljetusta </w:t>
          </w:r>
          <w:r w:rsidRPr="008F3560">
            <w:t xml:space="preserve">koskeva lainsäädäntö edellyttää Puolustusvoimien toiminnan erityispiirteiden huomioimista. Tarkoituksena on </w:t>
          </w:r>
          <w:r w:rsidRPr="008F3560">
            <w:lastRenderedPageBreak/>
            <w:t>taata Puolustusvoimien sujuva toiminta kaikissa olosuhteissa.</w:t>
          </w:r>
          <w:r w:rsidR="001C5415" w:rsidRPr="008F3560">
            <w:t xml:space="preserve"> Sama koskee Rajavartiolaitoksen toimintaa.</w:t>
          </w:r>
        </w:p>
        <w:p w14:paraId="4BED2152" w14:textId="2A59FB16" w:rsidR="00A939B2" w:rsidRPr="008F3560" w:rsidRDefault="00CD5BA9" w:rsidP="00E27FE9">
          <w:pPr>
            <w:pStyle w:val="LLP1Otsikkotaso"/>
            <w:numPr>
              <w:ilvl w:val="0"/>
              <w:numId w:val="0"/>
            </w:numPr>
            <w:spacing w:line="240" w:lineRule="auto"/>
          </w:pPr>
          <w:bookmarkStart w:id="30" w:name="_Toc130897367"/>
          <w:bookmarkStart w:id="31" w:name="_Toc130908117"/>
          <w:bookmarkStart w:id="32" w:name="_Toc130909526"/>
          <w:bookmarkStart w:id="33" w:name="_Toc130973433"/>
          <w:r w:rsidRPr="008F3560">
            <w:t>4</w:t>
          </w:r>
          <w:r w:rsidR="006E776D" w:rsidRPr="008F3560">
            <w:t>Keskeiset ehdotukset</w:t>
          </w:r>
          <w:r w:rsidRPr="008F3560">
            <w:t xml:space="preserve"> </w:t>
          </w:r>
          <w:r w:rsidR="00AD0DC2" w:rsidRPr="008F3560">
            <w:t>ja niiden vaikutukset</w:t>
          </w:r>
          <w:bookmarkEnd w:id="30"/>
          <w:bookmarkEnd w:id="31"/>
          <w:bookmarkEnd w:id="32"/>
          <w:bookmarkEnd w:id="33"/>
        </w:p>
        <w:p w14:paraId="632432E9" w14:textId="3EFE2AB1" w:rsidR="00A939B2" w:rsidRPr="008F3560" w:rsidRDefault="004413C9" w:rsidP="00E27FE9">
          <w:pPr>
            <w:pStyle w:val="LLP2Otsikkotaso"/>
            <w:numPr>
              <w:ilvl w:val="0"/>
              <w:numId w:val="0"/>
            </w:numPr>
            <w:spacing w:line="240" w:lineRule="auto"/>
          </w:pPr>
          <w:bookmarkStart w:id="34" w:name="_Toc130897368"/>
          <w:bookmarkStart w:id="35" w:name="_Toc130908118"/>
          <w:bookmarkStart w:id="36" w:name="_Toc130909527"/>
          <w:bookmarkStart w:id="37" w:name="_Toc130973434"/>
          <w:r w:rsidRPr="008F3560">
            <w:t xml:space="preserve">4.1. </w:t>
          </w:r>
          <w:r w:rsidR="006E776D" w:rsidRPr="008F3560">
            <w:t>Johdanto</w:t>
          </w:r>
          <w:bookmarkEnd w:id="34"/>
          <w:bookmarkEnd w:id="35"/>
          <w:bookmarkEnd w:id="36"/>
          <w:bookmarkEnd w:id="37"/>
          <w:r w:rsidR="006E776D" w:rsidRPr="008F3560">
            <w:t xml:space="preserve"> </w:t>
          </w:r>
        </w:p>
        <w:p w14:paraId="7EC1F29A" w14:textId="61DF9B54" w:rsidR="00A939B2" w:rsidRPr="008F3560" w:rsidRDefault="006E1FF6" w:rsidP="00E27FE9">
          <w:pPr>
            <w:pStyle w:val="LLPerustelujenkappalejako"/>
            <w:spacing w:line="240" w:lineRule="auto"/>
          </w:pPr>
          <w:r w:rsidRPr="008F3560">
            <w:t>Esityksessä ehdotetaan säädettäväksi</w:t>
          </w:r>
          <w:r w:rsidR="002F5E29" w:rsidRPr="008F3560">
            <w:t xml:space="preserve"> uusi</w:t>
          </w:r>
          <w:r w:rsidRPr="008F3560">
            <w:t xml:space="preserve"> laki vaarallisten aineiden kuljetuksesta Puolustusvoimissa</w:t>
          </w:r>
          <w:r w:rsidR="00450FCD" w:rsidRPr="008F3560">
            <w:t xml:space="preserve"> ja Rajavartiolaitoksessa</w:t>
          </w:r>
          <w:r w:rsidRPr="008F3560">
            <w:t xml:space="preserve">. </w:t>
          </w:r>
          <w:r w:rsidR="00E0793C" w:rsidRPr="008F3560">
            <w:t>Esityksen tavoitteena on uudistaa vaarallisten aineiden kuljetusta Puolustusvoimissa ja Rajavartiolaitoksessa koskevat säännökset. Tavoitteena on myös saattaa sääntely vastaamaan kaikilta osin perustuslain vaatimuksia.</w:t>
          </w:r>
        </w:p>
        <w:p w14:paraId="008DA7E1" w14:textId="08D7428F" w:rsidR="006E776D" w:rsidRPr="008F3560" w:rsidRDefault="00A90087" w:rsidP="00E27FE9">
          <w:pPr>
            <w:pStyle w:val="LLPerustelujenkappalejako"/>
            <w:spacing w:line="240" w:lineRule="auto"/>
          </w:pPr>
          <w:r w:rsidRPr="008F3560">
            <w:t>Laki vastaisi mahdollisimman pitkälti siviiliVAK-lainsäädäntöä. Näiltä osin esityksen perusteluosiossa viitataan siviiliVAK-lain pykäliin. Puolustusvoimien ja Rajavartiolaitoksen toiminnasta johtuvat poikkeusehdotukset pyritään perustelemaan mahdollisimman kattavasti.</w:t>
          </w:r>
        </w:p>
        <w:p w14:paraId="452127B7" w14:textId="0A314619" w:rsidR="009D73C2" w:rsidRPr="008F3560" w:rsidRDefault="009D73C2" w:rsidP="00E27FE9">
          <w:pPr>
            <w:pStyle w:val="LLPerustelujenkappalejako"/>
            <w:spacing w:line="240" w:lineRule="auto"/>
          </w:pPr>
          <w:r w:rsidRPr="008F3560">
            <w:t>4.1.1 Yleistä</w:t>
          </w:r>
        </w:p>
        <w:p w14:paraId="43C786F8" w14:textId="77777777" w:rsidR="009D73C2" w:rsidRPr="008F3560" w:rsidRDefault="009D73C2" w:rsidP="00E27FE9">
          <w:pPr>
            <w:pStyle w:val="LLPerustelujenkappalejako"/>
            <w:spacing w:line="240" w:lineRule="auto"/>
          </w:pPr>
          <w:r w:rsidRPr="008F3560">
            <w:t>Suomen puolustuksen toimintaympäristö on muutoksessa. Yhteiskunnan elintärkeisiin toimintoihin kohdistuu niin sanottu hybridiuhka. Termillä pyritään kuvaamaan nykyisten koko yhteiskuntaa koskettavien konfliktien monimuotoisuutta. Toiminta voi ilmentyä esimerkiksi informaatiovaikuttamisena, kybertoimintana, poliittisena, taloudellisena tai sotilaallisena painostuksena, sotilaallisen suorituskyvyn demonstraationa, aseellisina levottomuuksina tai sotilaallisena voimankäyttönä. Kokonaisvaikutukseltaan merkittävät ja usein yllättävät tapahtumat voivat näkyä tai pysyä piilossa ja niitä voidaan yhdistellä epätavanomaisesti.</w:t>
          </w:r>
        </w:p>
        <w:p w14:paraId="5891AA70" w14:textId="77777777" w:rsidR="009D73C2" w:rsidRPr="008F3560" w:rsidRDefault="009D73C2" w:rsidP="00E27FE9">
          <w:pPr>
            <w:pStyle w:val="LLPerustelujenkappalejako"/>
            <w:spacing w:line="240" w:lineRule="auto"/>
          </w:pPr>
          <w:r w:rsidRPr="008F3560">
            <w:t>Viime vuosien paikalliset ja alueelliset poliittiset kriisit, joihin on liittynyt asevoiman käyttöä, ovat tapahtuneet yllättävästi ja nopean, vain muutamien päivien, tilannekehityksen jälkeen. Nykyisessä puolustuksen toimintaympäristössä joudutaan huomioon ottamaan ja valmistautumaan erittäin nopeaan tilanteen kehitykseen, ilman kovinkaan pitkää ennakkovaroitusaikaa.</w:t>
          </w:r>
        </w:p>
        <w:p w14:paraId="67447C6D" w14:textId="77777777" w:rsidR="009D73C2" w:rsidRPr="008F3560" w:rsidRDefault="009D73C2" w:rsidP="00E27FE9">
          <w:pPr>
            <w:pStyle w:val="LLPerustelujenkappalejako"/>
            <w:spacing w:line="240" w:lineRule="auto"/>
          </w:pPr>
          <w:r w:rsidRPr="008F3560">
            <w:t>Puolustusvoimien suorituskyky ja sen uskottavuus perustuvat kriisi- ja uhkatilanteissa kykyyn säädellä puolustusvalmiutta joustavalla, tilanteen edellyttämällä tavalla. Puolustusjärjestelmän valmius ja toimintavarmuus ehkäisevät kriisejä ennalta ja mahdollistavat puolustusvoimien suorituskyvyn joustavan kohottamisen kriisien ja uhkien edellyttämälle tasolle.</w:t>
          </w:r>
        </w:p>
        <w:p w14:paraId="49665776" w14:textId="77777777" w:rsidR="009D73C2" w:rsidRPr="008F3560" w:rsidRDefault="009D73C2" w:rsidP="00E27FE9">
          <w:pPr>
            <w:pStyle w:val="LLPerustelujenkappalejako"/>
            <w:spacing w:line="240" w:lineRule="auto"/>
          </w:pPr>
          <w:r w:rsidRPr="008F3560">
            <w:t>Puolustusvoimien valmiuden säätelyssä käytetään termejä valmiuden tehostaminen ja valmiuden kohottaminen. Valmiuden tehostamisessa on kyse Puolustusvoimien valmiuden säätelyn toimenpiteistä, joihin ryhdytään Puolustusvoimien omalla päätöksellä, puolustusvoimien omin voimavaroin ja pääasiassa normaaliolojen toimivaltuuksin. Valmiuden kohottamisessa on kyse Puolustusvoimien valmiuden säätelyn toimenpiteistä, jotka liittyvät sotilaallisen hyökkäyksen uhkaan ja jotka aloitetaan valtionjohdon päätösten ja puolustusvoimain komentajan käskyjen mukaisesti.</w:t>
          </w:r>
        </w:p>
        <w:p w14:paraId="763618FD" w14:textId="77777777" w:rsidR="009D73C2" w:rsidRPr="008F3560" w:rsidRDefault="009D73C2" w:rsidP="00E27FE9">
          <w:pPr>
            <w:pStyle w:val="LLPerustelujenkappalejako"/>
            <w:spacing w:line="240" w:lineRule="auto"/>
          </w:pPr>
          <w:r w:rsidRPr="008F3560">
            <w:lastRenderedPageBreak/>
            <w:t xml:space="preserve">Valmiuden kohottamiseen tähtääviin toimenpiteisiin on ryhdyttävä jo ennen kuin Suomeen kohdistuu huomattavaa aseellista uhkaa. Tämä johtuu siitä, että Suomen sotilaallinen puolustus perustuu reserviläisarmeijaan, joka ei ole heti palvelukseen astuttuaan valmis osallistumaan aseelliseen toimintaan, vaan taisteluihin lähetettävät joukot on ensin harjoitettava niille suunnitelluissa kokoonpanoissa. </w:t>
          </w:r>
        </w:p>
        <w:p w14:paraId="13EDA95A" w14:textId="354902AF" w:rsidR="009D73C2" w:rsidRPr="008F3560" w:rsidRDefault="009D73C2" w:rsidP="00E27FE9">
          <w:pPr>
            <w:pStyle w:val="LLPerustelujenkappalejako"/>
            <w:spacing w:line="240" w:lineRule="auto"/>
          </w:pPr>
          <w:r w:rsidRPr="008F3560">
            <w:t>Asevelvollisuuslain (1438/2007) 32 §:n 3 momentissa säädetään mahdollisuudesta Suomen turvallisuusympäristössä ilmenevän välttämättömän tarpeen sitä edellyttäessä määrätä reserviin kuuluvia asevelvollisia kertausharjoitukseen nopeammalla varoitusajalla kuin tavanomaisella 3 kuukauden varoitusajalla. Päätöksen tällaisesta kertausharjoituksesta tekee tasavallan presidentti puolustusvoimain komentajan esittelystä. Lain esitöiden mukaan kyseisen lainkohdan tavoitteena on laajentaa lainsäädännöllä keinoja, joilla pystytään reagoimaan aiempaa nopeammin muuttuneeseen turvallisuustilanteeseen.</w:t>
          </w:r>
          <w:r w:rsidR="009E70EF" w:rsidRPr="008F3560">
            <w:t xml:space="preserve"> </w:t>
          </w:r>
        </w:p>
        <w:p w14:paraId="7184F59A" w14:textId="312E2CDA" w:rsidR="00A939B2" w:rsidRPr="008F3560" w:rsidRDefault="006E776D" w:rsidP="00E27FE9">
          <w:pPr>
            <w:pStyle w:val="LLP2Otsikkotaso"/>
            <w:numPr>
              <w:ilvl w:val="0"/>
              <w:numId w:val="0"/>
            </w:numPr>
            <w:spacing w:line="240" w:lineRule="auto"/>
          </w:pPr>
          <w:bookmarkStart w:id="38" w:name="_Toc130897369"/>
          <w:bookmarkStart w:id="39" w:name="_Toc130908119"/>
          <w:bookmarkStart w:id="40" w:name="_Toc130909528"/>
          <w:bookmarkStart w:id="41" w:name="_Toc130973435"/>
          <w:r w:rsidRPr="008F3560">
            <w:t xml:space="preserve">4.2 </w:t>
          </w:r>
          <w:r w:rsidR="00A939B2" w:rsidRPr="008F3560">
            <w:t>Pääasialliset vaikutukset</w:t>
          </w:r>
          <w:bookmarkEnd w:id="38"/>
          <w:bookmarkEnd w:id="39"/>
          <w:bookmarkEnd w:id="40"/>
          <w:bookmarkEnd w:id="41"/>
        </w:p>
        <w:p w14:paraId="0B96C59F" w14:textId="1FF5A130" w:rsidR="006E776D" w:rsidRPr="008F3560" w:rsidRDefault="004413C9" w:rsidP="00E27FE9">
          <w:pPr>
            <w:pStyle w:val="LLPerustelujenkappalejako"/>
            <w:spacing w:line="240" w:lineRule="auto"/>
          </w:pPr>
          <w:r w:rsidRPr="008F3560">
            <w:t>4.2.1</w:t>
          </w:r>
          <w:r w:rsidR="006E776D" w:rsidRPr="008F3560">
            <w:t xml:space="preserve"> Vaikutukset viranomaisten toimintaan</w:t>
          </w:r>
        </w:p>
        <w:p w14:paraId="1A91EFFB" w14:textId="77777777" w:rsidR="00E1701A" w:rsidRPr="008F3560" w:rsidRDefault="00E1701A" w:rsidP="00E27FE9">
          <w:pPr>
            <w:pStyle w:val="LLPerustelujenkappalejako"/>
            <w:spacing w:line="240" w:lineRule="auto"/>
          </w:pPr>
          <w:r w:rsidRPr="008F3560">
            <w:t xml:space="preserve">Esitykseen liittyvät vaikutukset johtuvat pääosin uusien Pääesikunnan teknilliselle tarkastusosastolle osoitettavista viranomaistehtävistä. </w:t>
          </w:r>
        </w:p>
        <w:p w14:paraId="6BB03DA8" w14:textId="41D55AE1" w:rsidR="00E1701A" w:rsidRPr="008F3560" w:rsidRDefault="00E1701A" w:rsidP="00E27FE9">
          <w:pPr>
            <w:pStyle w:val="LLPerustelujenkappalejako"/>
            <w:spacing w:line="240" w:lineRule="auto"/>
          </w:pPr>
          <w:r w:rsidRPr="008F3560">
            <w:t>Pääesikunnan teknilliselle tarkastusosastolle esitetyillä viranomaistehtävillä on vaikutusta ennen kaikkea Puolustusvoimiin. Vaikutukset voivat kohdistua myös kolmanteen osapuoleen, jos kolmasosapuoli toimii lähettäjänä tai vastaanottajana ja kuljetuksen</w:t>
          </w:r>
          <w:r w:rsidR="004413C9" w:rsidRPr="008F3560">
            <w:t xml:space="preserve"> </w:t>
          </w:r>
          <w:r w:rsidRPr="008F3560">
            <w:t xml:space="preserve">suorittajana toimii Puolustusvoimat ja kuljettajana on esimerkiksi asevelvollinen. Vaikutukset voivat kohdistua myös kolmanteen osapuoleen lähestyttäessä poikkeusoloja. Lisäksi vähäisiksi katsottavia muutoksia viranomaistoimintaan tulisi myös liikenne- ja viestintäministeriön hallinnonalalle ja tarkastuslaitostoimintaan. Tämän lain myötä Pääesikunnan teknillinen tarkastusosasto toimisi muun muassa toimivaltaisena viranomaisena sotilasilmailuun liittyvien vaarallisten aineiden poikkeusten ja hyväksyntöjen myöntäjänä Liikenne- ja viestintäviraston sijaan.  </w:t>
          </w:r>
        </w:p>
        <w:p w14:paraId="4EFCD9B3" w14:textId="4EF9C0F6" w:rsidR="00E1701A" w:rsidRPr="008F3560" w:rsidRDefault="00E1701A" w:rsidP="00E27FE9">
          <w:pPr>
            <w:pStyle w:val="LLPerustelujenkappalejako"/>
            <w:spacing w:line="240" w:lineRule="auto"/>
          </w:pPr>
          <w:r w:rsidRPr="008F3560">
            <w:t xml:space="preserve">Uudet määräyksenantovaltuudet, toimivaltaisen viranomaisen vaatimustenmukaisuuden arvioinnit ja hyväksynnät ja tämän lain ja sen nojalla annettujen säännösten </w:t>
          </w:r>
          <w:r w:rsidR="00734B61" w:rsidRPr="008F3560">
            <w:t xml:space="preserve">ja määräysten valvontatehtävät </w:t>
          </w:r>
          <w:r w:rsidRPr="008F3560">
            <w:t>Pääesikunnan teknilliselle tarkastusosastolle lisäävät Pääesikunnan teknillisen tarkastusosaston työmäärää. Lisäksi kansainvälisiin VAK-sotilasajoneuvoihin liittyvät aiempaa tarkemmin säädetyt tehtävät lisäävät Pääesikunnan teknillisen tarkastusosaston tehtäviä. Pääesikunnan teknilliselle tarkastusosastolle esitetään myös vaarallisten aineiden tievarsitarkastusten suorittaminen, PV-katsastusten ja PV-VAK-ajolupaan liittyvät valvontatehtävät.</w:t>
          </w:r>
        </w:p>
        <w:p w14:paraId="1F91F543" w14:textId="19912BB9" w:rsidR="00EB3223" w:rsidRDefault="00E1701A" w:rsidP="00E27FE9">
          <w:pPr>
            <w:pStyle w:val="LLPerustelujenkappalejako"/>
            <w:spacing w:line="240" w:lineRule="auto"/>
          </w:pPr>
          <w:r w:rsidRPr="008F3560">
            <w:t xml:space="preserve">Esitetyn lain valtuuksilla Pääesikunnan teknillinen tarkastusosasto valmistelee vaarallisten aineiden kuljetuksia koskevat määräykset suomeksi ja ruotsiksi. Ennen määräysten antoa ne lähetetään normaaliin tapaan viralliselle lausuntokierrokselle asianomaisiin ministeriöihin, kuten liikenne- ja viestintäministeriöön ja puolustusministeriöön ja niiden alaiseen hallintoon, kuten </w:t>
          </w:r>
          <w:r w:rsidRPr="008F3560">
            <w:lastRenderedPageBreak/>
            <w:t xml:space="preserve">Liikenne- ja viestintävirastoon. Määräykset julkaistaan Suomen Säädöskokoelman osassa Viranomaisten määräyskokoelmat samalla tavalla kuin Liikenne- ja viestintäviraston antamat vaarallisten aineiden kuljetusta koskevat määräykset. Tämä muuttaa nykytilannetta. Aiemmin Pääesikunnan teknillinen tarkastusosasto on voinut antaa vain puolustushallinnon sisäisiä määräyksiä.  </w:t>
          </w:r>
          <w:r w:rsidR="00EB3223" w:rsidRPr="008F3560">
            <w:t xml:space="preserve"> </w:t>
          </w:r>
        </w:p>
        <w:p w14:paraId="71471F76" w14:textId="2ACB278A" w:rsidR="006E2580" w:rsidRPr="008F3560" w:rsidRDefault="006E2580" w:rsidP="00E27FE9">
          <w:pPr>
            <w:pStyle w:val="LLPerustelujenkappalejako"/>
            <w:spacing w:line="240" w:lineRule="auto"/>
          </w:pPr>
          <w:r>
            <w:t>[taloudelliset vaikutukset täydennetään lausuntokierroksella, samoin henkilöstövaikutukset]</w:t>
          </w:r>
        </w:p>
        <w:p w14:paraId="397A3AC6" w14:textId="521B31EF" w:rsidR="00C4450B" w:rsidRPr="008F3560" w:rsidRDefault="00C4450B" w:rsidP="00E27FE9">
          <w:pPr>
            <w:pStyle w:val="LLPerustelujenkappalejako"/>
            <w:spacing w:line="240" w:lineRule="auto"/>
          </w:pPr>
          <w:r w:rsidRPr="008F3560">
            <w:t>4.2.</w:t>
          </w:r>
          <w:r w:rsidR="00734B61" w:rsidRPr="008F3560">
            <w:t>2</w:t>
          </w:r>
          <w:r w:rsidRPr="008F3560">
            <w:t xml:space="preserve"> Vaikutukset perusoikeuksien toteutumisen kannalta</w:t>
          </w:r>
        </w:p>
        <w:p w14:paraId="465EBB78" w14:textId="77777777" w:rsidR="00C4450B" w:rsidRPr="008F3560" w:rsidRDefault="00C4450B" w:rsidP="00E27FE9">
          <w:pPr>
            <w:pStyle w:val="LLPerustelujenkappalejako"/>
            <w:spacing w:line="240" w:lineRule="auto"/>
          </w:pPr>
          <w:r w:rsidRPr="008F3560">
            <w:t xml:space="preserve">Esityksellä on kiinteä yhteys perusoikeuksiin ja niiden suojelutavoitteeseen. Perustuslain 7 §:ssä säädetään oikeudesta elämään ja terveyteen sekä 20 §:ssä julkisen vallan velvollisuudesta turvata jokaiselle oikeus terveelliseen ympäristöön. Esityksen tarkoitus on ehkäistä ja torjua vahinkoa ja vaaraa, jota vaarallisten aineiden kuljetus saattaa aiheuttaa laajasti ihmisille, ympäristölle tai omaisuudelle. Uuden lainsäädännön myötä vaarallisten aineiden kuljetusonnettomuuksien todennäköisyyden voidaan arvioida vähenevän täsmentyvien ja lisääntyvien velvollisuuksien, esimerkiksi sisäisten pelastussuunnitelmien vuoksi sekä tehokkaamman viranomaisvalvonnan myötä. Tällä on merkitystä kielteisten ympäristölle aiheutuvien vaikutusten ennalta estämisen kannalta vaarallisia aineita kuljetettaessa. </w:t>
          </w:r>
        </w:p>
        <w:p w14:paraId="2A2D5BF8" w14:textId="77777777" w:rsidR="009A30D9" w:rsidRPr="008F3560" w:rsidRDefault="00C4450B" w:rsidP="00E27FE9">
          <w:pPr>
            <w:pStyle w:val="LLPerustelujenkappalejako"/>
            <w:spacing w:line="240" w:lineRule="auto"/>
          </w:pPr>
          <w:r w:rsidRPr="008F3560">
            <w:t xml:space="preserve">Liikenne- ja ympäristöturvallisuuden lisäksi tavoite on parantaa kuljetuksessa työskentelevien työturvallisuutta. Esitys vähentäisi kuljetuksessa työskentelevien henkilöiden altistusta vaarallisille aineille asettamalla henkilöstön koulutukselle sekä kuljetuskalustolle ja kuljetettaville pakkauksille ja säilöille vaatimuksia, joita noudattamalla ehkäistään vuotoja, paloriskejä ja rajoitetaan onnettomuuksien seurauksia. </w:t>
          </w:r>
        </w:p>
        <w:p w14:paraId="17E249DE" w14:textId="77777777" w:rsidR="009A30D9" w:rsidRPr="008F3560" w:rsidRDefault="00C4450B" w:rsidP="00E27FE9">
          <w:pPr>
            <w:pStyle w:val="LLPerustelujenkappalejako"/>
            <w:spacing w:line="240" w:lineRule="auto"/>
          </w:pPr>
          <w:r w:rsidRPr="008F3560">
            <w:t xml:space="preserve">Vaikka esitettävät täsmennetyt säännökset eivät suoraan vähennä esimerkiksi onnettomuuksien määrää, on kansalaisten luottamuksen kannalta oleellista, että kuljetusvaatimukset ja niiden perusteet on selkeästi määritelty ja onnettomuuksien seuranta on järjestetty siten, että kuljetusturvallisuus voidaan seurantatulosten avulla selkeästi osoittaa. </w:t>
          </w:r>
        </w:p>
        <w:p w14:paraId="5B6DED33" w14:textId="2EB26EFF" w:rsidR="00C4450B" w:rsidRPr="008F3560" w:rsidRDefault="00C4450B" w:rsidP="00E27FE9">
          <w:pPr>
            <w:pStyle w:val="LLPerustelujenkappalejako"/>
            <w:spacing w:line="240" w:lineRule="auto"/>
          </w:pPr>
          <w:r w:rsidRPr="008F3560">
            <w:t xml:space="preserve">Näiden oikeuksien toteutumiseksi esitetään nyt lainsäädäntöä, joka on perusta vaarallisten aineiden kuljetuksiin </w:t>
          </w:r>
          <w:r w:rsidR="009A30D9" w:rsidRPr="008F3560">
            <w:t xml:space="preserve">Puolustusvoimissa ja Rajavartiolaitoksessa </w:t>
          </w:r>
          <w:r w:rsidRPr="008F3560">
            <w:t xml:space="preserve">liittyvän vastuiden ja velvollisuuksien tiedostamiselle ja ymmärtämiselle pitkälle tulevaisuuteen. Myös esitettävä vaarallisten aineiden koulutusjärjestelmä edistää turvallisuuden toteutumista. Annettavan koulutuksen keskeinen sisältö muodostuu lainsäädännöstä ja sen nojalla annettavista </w:t>
          </w:r>
          <w:r w:rsidR="009216E2" w:rsidRPr="008F3560">
            <w:t xml:space="preserve">Puolustusvoimien </w:t>
          </w:r>
          <w:r w:rsidRPr="008F3560">
            <w:t xml:space="preserve">määräyksistä. Kielellisesti ymmärrettävät säännökset mahdollistavat tehokkaan viranomaisvalvonnan ja ylimalkaan asianmukaisen lain soveltamisen viranomaisissa ja kuljetustoimintaa harjoittavissa yrityksissä. </w:t>
          </w:r>
        </w:p>
        <w:p w14:paraId="4A82A98B" w14:textId="14B58F57" w:rsidR="00C4450B" w:rsidRDefault="00C4450B" w:rsidP="00E27FE9">
          <w:pPr>
            <w:pStyle w:val="LLPerustelujenkappalejako"/>
            <w:spacing w:line="240" w:lineRule="auto"/>
          </w:pPr>
          <w:r w:rsidRPr="008F3560">
            <w:t>Esitettävä lainsäädäntö on yhdenvertaisuus- ja sukupuolivaikutuksiltaan neutraali.</w:t>
          </w:r>
        </w:p>
        <w:p w14:paraId="1448A7B1" w14:textId="77777777" w:rsidR="00944EEB" w:rsidRPr="008F3560" w:rsidRDefault="00944EEB" w:rsidP="00E27FE9">
          <w:pPr>
            <w:pStyle w:val="LLPerustelujenkappalejako"/>
            <w:spacing w:line="240" w:lineRule="auto"/>
          </w:pPr>
        </w:p>
        <w:p w14:paraId="588E6B4D" w14:textId="3BD7956B" w:rsidR="00EA59B8" w:rsidRPr="008F3560" w:rsidRDefault="004E36E8" w:rsidP="00E27FE9">
          <w:pPr>
            <w:pStyle w:val="LLPerustelujenkappalejako"/>
            <w:spacing w:line="240" w:lineRule="auto"/>
          </w:pPr>
          <w:r w:rsidRPr="008F3560">
            <w:lastRenderedPageBreak/>
            <w:t>4.2.</w:t>
          </w:r>
          <w:r w:rsidR="00734B61" w:rsidRPr="008F3560">
            <w:t xml:space="preserve">3 </w:t>
          </w:r>
          <w:r w:rsidR="00746CBD" w:rsidRPr="008F3560">
            <w:t>Vaikutukset y</w:t>
          </w:r>
          <w:r w:rsidRPr="008F3560">
            <w:t>mpäristö</w:t>
          </w:r>
          <w:r w:rsidR="00746CBD" w:rsidRPr="008F3560">
            <w:t>ön</w:t>
          </w:r>
        </w:p>
        <w:p w14:paraId="60B5C993" w14:textId="3B697A87" w:rsidR="008603EB" w:rsidRPr="008F3560" w:rsidRDefault="004E36E8" w:rsidP="00E27FE9">
          <w:pPr>
            <w:pStyle w:val="LLPerustelujenkappalejako"/>
            <w:spacing w:line="240" w:lineRule="auto"/>
          </w:pPr>
          <w:r w:rsidRPr="008F3560">
            <w:t xml:space="preserve">Lakiehdotuksen ympäristöturvallisuutta edistävät vaatimukset kuljetuksille sekä kuljetusvälineille ehkäisevät välittömästi mahdollisten onnettomuuksien riskiä, vaikutuksia ja vahinkojen laajuutta. Ehdotettava lainsäädäntö ja siihen esitettävät muutokset ovat myös kattava kokonaisuus, millä voidaan sanoa olevan myönteistä välillistä vaikutusta ympäristön tilan kannalta. Koska selkeää lainsäädäntöä on helpompi soveltaa ja noudattaa, se mahdollistaa paremmin kuljetusten osapuolia täyttämään velvollisuutensa. Lakia noudattamalla ympäristövahinkojen määrä pysyy Suomessa hyvällä tasolla. Lisääntyvä valvonta ja viranomaisyhteistyö parantavat myös lainsäädännön noudattamista ja sen vaikuttavuutta. Vaarallisten aineiden kuljetus voi kuljetusmuodosta ja -tavasta ja ainemääristä riippuen aiheuttaa suuronnettomuuden vaaran. Tieliikenneonnettomuudet aiheuttavat kuolemantapauksia ja loukkaantumisia sekä omaisuusvahinkoja ja ympäristövahinkoja. Seuraukset voivat olla vakavammat, kun kyseessä ovat vaaralliset aineet, kuten polttoaine, kaasut, kemikaalit tai lannoitteet, ja kun vaaralliset seuraukset johtuvat vuodosta, räjähdyksestä, tulipalosta tai myrkyllisestä pilvestä. </w:t>
          </w:r>
        </w:p>
        <w:p w14:paraId="467D0513" w14:textId="210715F4" w:rsidR="004E36E8" w:rsidRPr="008F3560" w:rsidRDefault="004E36E8" w:rsidP="00E27FE9">
          <w:pPr>
            <w:pStyle w:val="LLPerustelujenkappalejako"/>
            <w:spacing w:line="240" w:lineRule="auto"/>
          </w:pPr>
          <w:r w:rsidRPr="008F3560">
            <w:t>Vaarallisten aineiden kuljetusta koskeva laki ja siihen pohjautuvat vakiintuneet turvalliset toimintatavat ovat keinoja ehkäisemään tällaisia onnettomuuksia ja vähentämään niiden</w:t>
          </w:r>
          <w:r w:rsidR="004747ED" w:rsidRPr="008F3560">
            <w:t xml:space="preserve"> </w:t>
          </w:r>
          <w:r w:rsidRPr="008F3560">
            <w:t>seurausten vakavuutta. Vaarallisten aineiden kuljetuksiin liittyvät vaaratilanteet johtavat onneksi usein vain vähäisiin vuotoihin ja monissa tapauksissa merkittäviltä ympäristövahingoilta vältytään. Valmiuksien kehittäminen ja koulutus ovat keskeisiä osatekijöitä ympäristöhaitoilta suojautumisessa. Lainsäädäntö sisältää vaarallisten aineiden kuljetuksiin osallistuvan henkilöstön koulutusta koskevia yksityiskohtaisia vaatimuksia heidän tehtäviensä ja velvollisuuksiensa mukaisesti. Tällaista henkilöstöä ovat esimerkiksi kuljettajat, muu miehistö ja turvallisuusneuvonantajat. Koulutusvaatimusten tarkoituksena on antaa heille mahdollisuus toimia turvallisesti tehtävissään ja ryhtyä asianmukaisiin toimenpiteisiin suojellakseen itseään, ja välttääkseen tai ehkäistäkseen ympäristölle aiheutuvia vahinkoja onnettomuuden tapahtuessa. Lisäksi yhdenmukaistettu vaarojen ilmoittaminen, vaarallisia aineita kuljettavien ajoneuvojen asianmukainen merkitseminen ja kirjalliset turvallisuusohjeet auttavat varmistamaan nopean, tehokkaan ja asianmukaisen hätäavun onnettomuustapauksissa. Viivytyksetön ja asianmukainen pelastusviranomaisten työ ehkäisee vaikutuksia ympäristölle ja kuljetettavien aineiden vuotojen leviämistä ympäristöön</w:t>
          </w:r>
        </w:p>
        <w:p w14:paraId="755976B8" w14:textId="3CF3068A" w:rsidR="00F97E8B" w:rsidRPr="008F3560" w:rsidRDefault="00F97E8B" w:rsidP="00E27FE9">
          <w:pPr>
            <w:pStyle w:val="LLPerustelujenkappalejako"/>
            <w:spacing w:line="240" w:lineRule="auto"/>
          </w:pPr>
          <w:r w:rsidRPr="008F3560">
            <w:t>4.2.</w:t>
          </w:r>
          <w:r w:rsidR="00734B61" w:rsidRPr="008F3560">
            <w:t>4</w:t>
          </w:r>
          <w:r w:rsidRPr="008F3560">
            <w:t xml:space="preserve"> </w:t>
          </w:r>
          <w:r w:rsidR="004C3228" w:rsidRPr="008F3560">
            <w:t>Vaikutukset k</w:t>
          </w:r>
          <w:r w:rsidRPr="008F3560">
            <w:t>ansalli</w:t>
          </w:r>
          <w:r w:rsidR="004C3228" w:rsidRPr="008F3560">
            <w:t>seen</w:t>
          </w:r>
          <w:r w:rsidRPr="008F3560">
            <w:t xml:space="preserve"> turvallisuu</w:t>
          </w:r>
          <w:r w:rsidR="004C3228" w:rsidRPr="008F3560">
            <w:t>teen</w:t>
          </w:r>
          <w:r w:rsidRPr="008F3560">
            <w:t xml:space="preserve"> ja maanpuolustu</w:t>
          </w:r>
          <w:r w:rsidR="004C3228" w:rsidRPr="008F3560">
            <w:t>kseen</w:t>
          </w:r>
        </w:p>
        <w:p w14:paraId="2FB5124A" w14:textId="5D0CB767" w:rsidR="0052419D" w:rsidRPr="008F3560" w:rsidRDefault="0052419D" w:rsidP="00E27FE9">
          <w:pPr>
            <w:spacing w:line="240" w:lineRule="auto"/>
            <w:jc w:val="both"/>
          </w:pPr>
          <w:r w:rsidRPr="008F3560">
            <w:t>Lakiehdotuksella on merkittäviä vaikutuksia kansalliseen turvallisuuteen ja maanpuolustuks</w:t>
          </w:r>
          <w:r w:rsidR="004747ED" w:rsidRPr="008F3560">
            <w:t>een. Turvallisuusviranomaisena P</w:t>
          </w:r>
          <w:r w:rsidRPr="008F3560">
            <w:t>uolustusvoimien lakisääteisenä tehtävänä on Suomen sotilaallinen puolustaminen, muiden viranomaisten tukeminen, osallistuminen kansainvälisen avun antamiseen ja osallistuminen kansainväliseen sotilaalliseen kriisinhallintaan. Esitetyn lainsäädännön k</w:t>
          </w:r>
          <w:r w:rsidR="004747ED" w:rsidRPr="008F3560">
            <w:t>eskeiset vaikutukset liittyvät P</w:t>
          </w:r>
          <w:r w:rsidRPr="008F3560">
            <w:t xml:space="preserve">uolustusvoimien maanpuolustustehtäviin, jotka käsittävät Suomen sotilaallisen puolustamisen lisäksi alueellisen koskemattomuuden valvomisen ja turvaamisen, kansan elinmahdollisuuksien, perusoikeuksien ja valtiojohdon toimintavapauden </w:t>
          </w:r>
          <w:r w:rsidRPr="008F3560">
            <w:lastRenderedPageBreak/>
            <w:t>turvaamisen ja sotilaskoulutuksen ja vapaaehtoisen maanpuolustuksen ohjaamisen sekä maanpuolustustahdon edistämisen.</w:t>
          </w:r>
        </w:p>
        <w:p w14:paraId="5B88860C" w14:textId="77777777" w:rsidR="0052419D" w:rsidRPr="008F3560" w:rsidRDefault="0052419D" w:rsidP="00E27FE9">
          <w:pPr>
            <w:spacing w:line="240" w:lineRule="auto"/>
          </w:pPr>
        </w:p>
        <w:p w14:paraId="508B7D45" w14:textId="640E180F" w:rsidR="0052419D" w:rsidRPr="008F3560" w:rsidRDefault="0052419D" w:rsidP="00E27FE9">
          <w:pPr>
            <w:spacing w:line="240" w:lineRule="auto"/>
          </w:pPr>
          <w:r w:rsidRPr="008F3560">
            <w:t>Kuljettaminen on keskeinen suorituskyky puolustusvoimien lakisääteisten tehtävien suorittamisessa normaaliloissa, vakavissa häiriötilanteissa ja erityisesti poikkeusoloissa. Vaarallisia aineita kuljetetaan niin Puolustusvoimien kuin Puolustusvoimien kuljetuskumppanien toimesta. Puolustusvoimien kuljetuskumppanit toteuttavat merkittävän osan Puolustusvoimien vaarallisten aineiden kuljetuksista. Kuljetuskumppaneiden suorittamana kuljetetaan mm. sotilasräjähdemateriaalia ja polttoaineita. Siviilikumppanien kulj</w:t>
          </w:r>
          <w:r w:rsidR="00D0574B" w:rsidRPr="008F3560">
            <w:t>etuskapasiteetti korostuu erityi</w:t>
          </w:r>
          <w:r w:rsidRPr="008F3560">
            <w:t>sesti jos turvallisuustilanne eskaloituu ja tarve vaarallisten aineiden kuljettamisesta kasvaa. Ehdotettu sääntely mahdollistaa sen, että kuljetuskumppaneita voidaan käyttää tarkoituksenmukaisesti vaarallisten aineiden kuljetuksissa eri turvallisuustilanteissa.</w:t>
          </w:r>
        </w:p>
        <w:p w14:paraId="6AD05F29" w14:textId="77777777" w:rsidR="0052419D" w:rsidRPr="008F3560" w:rsidRDefault="0052419D" w:rsidP="00E27FE9">
          <w:pPr>
            <w:spacing w:line="240" w:lineRule="auto"/>
          </w:pPr>
        </w:p>
        <w:p w14:paraId="4B4DA856" w14:textId="3E5DF9DB" w:rsidR="0052419D" w:rsidRPr="008F3560" w:rsidRDefault="0052419D" w:rsidP="00E27FE9">
          <w:pPr>
            <w:spacing w:line="240" w:lineRule="auto"/>
            <w:rPr>
              <w:strike/>
            </w:rPr>
          </w:pPr>
          <w:r w:rsidRPr="008F3560">
            <w:t>Muuttuneen turvallisuusympäristön ja usein nopeasti etenevien, vaikeasti tunnistettavien tai laaja-alaisten turvallisuusuhkien vuoksi puolustusvoimien vaarallisten aineiden kuljetustoiminta on kyettävä toimeenpanemaan oikea-aikaisesti riittävillä resursseilla valmiutta tehostettaessa ja kohotettaessa</w:t>
          </w:r>
          <w:r w:rsidR="00D0574B" w:rsidRPr="008F3560">
            <w:t>.</w:t>
          </w:r>
          <w:r w:rsidRPr="008F3560">
            <w:t xml:space="preserve"> Esitetty lainsäädäntö luo edellytyksiä Puolustusvoimien vaarallisten aineiden kuljettamiseen kaikissa turvallisuustilanteissa. Lakiehdotuksella on vaikutusta myös puolustuskyvyn turvaamiseen osana yhteiskunnan kokonaisturvallisuutta ja varautumista. </w:t>
          </w:r>
        </w:p>
        <w:p w14:paraId="79B97AA4" w14:textId="77777777" w:rsidR="00D072E2" w:rsidRPr="008F3560" w:rsidRDefault="00D072E2" w:rsidP="00E27FE9">
          <w:pPr>
            <w:pStyle w:val="Luettelokappale"/>
            <w:spacing w:line="240" w:lineRule="auto"/>
          </w:pPr>
        </w:p>
        <w:p w14:paraId="65F05570" w14:textId="0696F247" w:rsidR="00D072E2" w:rsidRPr="008F3560" w:rsidRDefault="0052419D" w:rsidP="00E27FE9">
          <w:pPr>
            <w:spacing w:line="240" w:lineRule="auto"/>
          </w:pPr>
          <w:r w:rsidRPr="008F3560">
            <w:t xml:space="preserve">Lakiehdotuksessa </w:t>
          </w:r>
          <w:r w:rsidR="00D072E2" w:rsidRPr="008F3560">
            <w:t xml:space="preserve">on huomioitu myös Suomen liittyminen Natoon ja vaikutukset yhteen toimivien ja harmonisoitujen Nato-standardien ja Nato-käytänteiden käyttöönotto. Nato-käytänteet on standardisoitu Naton standardissa STANAG 4441 ja sen kattamassa AMovP-6-standardissa. Sotilaallisen yhteistoiminnan kehittyessä tarve mahdollistaa vaarallisten aineiden sotilaskuljetukset maasta toiseen on johtanut analogiseen kehitykseen, jossa kansainvälisillä sotilasstandardeilla pyritään sopimaan ja käyttöönottamaan yhteiset turvallisuusvaatimukset. Sotilasstandardeissa pyritään viittaamaan suoraan edellä mainittuihin siviilisopimuksiin ja –määräyksiin ja siten toteuttamaan kuljetukset mahdollisimman paljon siviilivaatimusten mukaisesti. Sotilasstandardia tyypillisesti tarvitaan tilanteessa, jossa on tarve kuljettaa vaarallista ainetta, jota siviilimääräysten mukaan ei saa kuljettaa, mutta jonka kuljettaminen sotilaallisessa toiminnassa on välttämätöntä. Sotilasstandardin tarkoituksena on täsmentää ne erityiset turvallisuusvaatimukset, joiden soveltamisella katsotaan kuljetuksen olevan riittävän turvallista sotilaallisessa toiminnassa. </w:t>
          </w:r>
        </w:p>
        <w:p w14:paraId="500A84A6" w14:textId="77777777" w:rsidR="00D072E2" w:rsidRPr="008F3560" w:rsidRDefault="00D072E2" w:rsidP="00E27FE9">
          <w:pPr>
            <w:pStyle w:val="LLPerustelujenkappalejako"/>
            <w:spacing w:line="240" w:lineRule="auto"/>
            <w:ind w:left="720"/>
          </w:pPr>
        </w:p>
        <w:p w14:paraId="2BF374FD" w14:textId="6CBE6A35" w:rsidR="00A939B2" w:rsidRPr="008F3560" w:rsidRDefault="00EB0C7B" w:rsidP="009E70EF">
          <w:pPr>
            <w:pStyle w:val="LLP1Otsikkotaso"/>
            <w:numPr>
              <w:ilvl w:val="0"/>
              <w:numId w:val="0"/>
            </w:numPr>
            <w:spacing w:line="240" w:lineRule="auto"/>
          </w:pPr>
          <w:bookmarkStart w:id="42" w:name="_Toc130897370"/>
          <w:bookmarkStart w:id="43" w:name="_Toc130908120"/>
          <w:bookmarkStart w:id="44" w:name="_Toc130909529"/>
          <w:bookmarkStart w:id="45" w:name="_Toc130973436"/>
          <w:r w:rsidRPr="008F3560">
            <w:t xml:space="preserve">5 </w:t>
          </w:r>
          <w:r w:rsidR="00A939B2" w:rsidRPr="008F3560">
            <w:t>Muut toteuttamisvaihtoehdot</w:t>
          </w:r>
          <w:bookmarkEnd w:id="42"/>
          <w:bookmarkEnd w:id="43"/>
          <w:bookmarkEnd w:id="44"/>
          <w:bookmarkEnd w:id="45"/>
        </w:p>
        <w:p w14:paraId="35DBE7C0" w14:textId="52EE0B9A" w:rsidR="00A939B2" w:rsidRPr="008F3560" w:rsidRDefault="00EB0C7B" w:rsidP="00E27FE9">
          <w:pPr>
            <w:pStyle w:val="LLP2Otsikkotaso"/>
            <w:numPr>
              <w:ilvl w:val="0"/>
              <w:numId w:val="0"/>
            </w:numPr>
            <w:spacing w:line="240" w:lineRule="auto"/>
          </w:pPr>
          <w:bookmarkStart w:id="46" w:name="_Toc130897371"/>
          <w:bookmarkStart w:id="47" w:name="_Toc130908121"/>
          <w:bookmarkStart w:id="48" w:name="_Toc130909530"/>
          <w:bookmarkStart w:id="49" w:name="_Toc130973437"/>
          <w:r w:rsidRPr="008F3560">
            <w:t xml:space="preserve">5.1 </w:t>
          </w:r>
          <w:r w:rsidR="00A939B2" w:rsidRPr="008F3560">
            <w:t>Vaihtoehdot ja niiden vaikutukset</w:t>
          </w:r>
          <w:bookmarkEnd w:id="46"/>
          <w:bookmarkEnd w:id="47"/>
          <w:bookmarkEnd w:id="48"/>
          <w:bookmarkEnd w:id="49"/>
        </w:p>
        <w:p w14:paraId="5762FEA6" w14:textId="6946D8D5" w:rsidR="00E72844" w:rsidRPr="008F3560" w:rsidRDefault="001E0B2B" w:rsidP="00E27FE9">
          <w:pPr>
            <w:pStyle w:val="LLPerustelujenkappalejako"/>
            <w:spacing w:line="240" w:lineRule="auto"/>
          </w:pPr>
          <w:r w:rsidRPr="008F3560">
            <w:t>Lii</w:t>
          </w:r>
          <w:r w:rsidR="000904E3" w:rsidRPr="008F3560">
            <w:t>kenne- ja viestintäministeriössä valmistellun uuden VAK</w:t>
          </w:r>
          <w:r w:rsidRPr="008F3560">
            <w:t xml:space="preserve">-lainsäädännön yhteydessä </w:t>
          </w:r>
          <w:r w:rsidR="000904E3" w:rsidRPr="008F3560">
            <w:t>Puolustusvoimien ja Rajavartiolaitoksen vaarallisten aineiden kuljetukset on rajattu VAK-lain sovel</w:t>
          </w:r>
          <w:r w:rsidR="000904E3" w:rsidRPr="008F3560">
            <w:lastRenderedPageBreak/>
            <w:t xml:space="preserve">tamisalan ulkopuolelle </w:t>
          </w:r>
          <w:r w:rsidR="00AF5DB2" w:rsidRPr="008F3560">
            <w:t>edellä luvuissa1 ja 2 kuvatuin</w:t>
          </w:r>
          <w:r w:rsidR="000904E3" w:rsidRPr="008F3560">
            <w:t xml:space="preserve"> perustein. Jotta Puolustusvoimien ja Rajavartiolaitoksen vaarallisten aineiden kuljetukset eivät jäisi sääntelemättä, on luotava oma eri</w:t>
          </w:r>
          <w:r w:rsidR="009E70EF" w:rsidRPr="008F3560">
            <w:t>tyislainsäädäntö näitä koskien.</w:t>
          </w:r>
        </w:p>
        <w:p w14:paraId="21D642A0" w14:textId="236A5DB5" w:rsidR="00A939B2" w:rsidRPr="008F3560" w:rsidRDefault="00EB0C7B" w:rsidP="00E27FE9">
          <w:pPr>
            <w:pStyle w:val="LLP2Otsikkotaso"/>
            <w:numPr>
              <w:ilvl w:val="0"/>
              <w:numId w:val="0"/>
            </w:numPr>
            <w:spacing w:line="240" w:lineRule="auto"/>
          </w:pPr>
          <w:bookmarkStart w:id="50" w:name="_Toc130897372"/>
          <w:bookmarkStart w:id="51" w:name="_Toc130908122"/>
          <w:bookmarkStart w:id="52" w:name="_Toc130909531"/>
          <w:bookmarkStart w:id="53" w:name="_Toc130973438"/>
          <w:r w:rsidRPr="008F3560">
            <w:t xml:space="preserve">5.2 </w:t>
          </w:r>
          <w:r w:rsidR="00A939B2" w:rsidRPr="008F3560">
            <w:t>Ulkomaiden lainsäädäntö ja muut ulkomailla käytetyt keinot</w:t>
          </w:r>
          <w:bookmarkEnd w:id="50"/>
          <w:bookmarkEnd w:id="51"/>
          <w:bookmarkEnd w:id="52"/>
          <w:bookmarkEnd w:id="53"/>
        </w:p>
        <w:p w14:paraId="64CAC583" w14:textId="2C4B6C5E" w:rsidR="00DA2583" w:rsidRPr="008F3560" w:rsidRDefault="00DA2583" w:rsidP="00E27FE9">
          <w:pPr>
            <w:pStyle w:val="LLPerustelujenkappalejako"/>
            <w:spacing w:line="240" w:lineRule="auto"/>
            <w:rPr>
              <w:i/>
            </w:rPr>
          </w:pPr>
          <w:r w:rsidRPr="008F3560">
            <w:rPr>
              <w:i/>
            </w:rPr>
            <w:t>Ruotsi</w:t>
          </w:r>
        </w:p>
        <w:p w14:paraId="10160EEE" w14:textId="2AE68080" w:rsidR="00C062B2" w:rsidRPr="008F3560" w:rsidRDefault="00DA2583" w:rsidP="00E27FE9">
          <w:pPr>
            <w:pStyle w:val="LLPerustelujenkappalejako"/>
            <w:spacing w:line="240" w:lineRule="auto"/>
          </w:pPr>
          <w:r w:rsidRPr="008F3560">
            <w:t>Ruotsissa vaarallisten aineiden kuljetuksesta säädet</w:t>
          </w:r>
          <w:r w:rsidR="00195086" w:rsidRPr="008F3560">
            <w:t xml:space="preserve">ään vaarallisten aineiden kuljetusta koskevassa </w:t>
          </w:r>
          <w:r w:rsidRPr="008F3560">
            <w:t>laissa ”Lag (2006:263) om transport av farligt gods”</w:t>
          </w:r>
          <w:r w:rsidR="00B00201" w:rsidRPr="008F3560">
            <w:t xml:space="preserve"> josta käytetään lyhennettä LFG</w:t>
          </w:r>
          <w:r w:rsidRPr="008F3560">
            <w:t>. Lain 8 § mukaan lakia ei sovelleta vaarallisten aineiden kuljettamiseen puolustusvoimien ilma-aluksella, taistelualuksella eikä taisteluajoneuvolla. Lain 9 § mukaan lakia</w:t>
          </w:r>
          <w:r w:rsidR="000D0034" w:rsidRPr="008F3560">
            <w:t xml:space="preserve"> tai sen perusteella annettuja määräyksiä</w:t>
          </w:r>
          <w:r w:rsidRPr="008F3560">
            <w:t xml:space="preserve"> ei sovelleta puolustusvoimien eikä puolustusmateriaalilaitoksen (Försvarets materielverk)</w:t>
          </w:r>
          <w:r w:rsidR="000D0034" w:rsidRPr="008F3560">
            <w:t xml:space="preserve"> kuljetukseen aseellisia joukkoja varten</w:t>
          </w:r>
          <w:r w:rsidRPr="008F3560">
            <w:t xml:space="preserve">, </w:t>
          </w:r>
          <w:r w:rsidR="00B636DD" w:rsidRPr="008F3560">
            <w:t xml:space="preserve">jos </w:t>
          </w:r>
          <w:r w:rsidRPr="008F3560">
            <w:t xml:space="preserve">hallitus on tehnyt päätöksen valmiuden kohottamisesta </w:t>
          </w:r>
          <w:r w:rsidR="000D0034" w:rsidRPr="008F3560">
            <w:t xml:space="preserve">siitä annetun lain (1992:1403) mukaisesti. </w:t>
          </w:r>
          <w:r w:rsidR="00C062B2" w:rsidRPr="008F3560">
            <w:t>L</w:t>
          </w:r>
          <w:r w:rsidR="00B00201" w:rsidRPr="008F3560">
            <w:t>FG-lain</w:t>
          </w:r>
          <w:r w:rsidR="00C062B2" w:rsidRPr="008F3560">
            <w:t xml:space="preserve"> 12 ja 13 §:issä säädetään lain valvonnasta (tillsyn) ja valvontaviranomaisesta (tillsynsmyndigheten). Valvontaviranomaista ei nimetä laissa, vaan hallitukselle säädetään toimivalta määrätä viranomainen. </w:t>
          </w:r>
        </w:p>
        <w:p w14:paraId="34BACB68" w14:textId="4284F238" w:rsidR="00C062B2" w:rsidRPr="008F3560" w:rsidRDefault="00B00201" w:rsidP="00E27FE9">
          <w:pPr>
            <w:pStyle w:val="LLPerustelujenkappalejako"/>
            <w:spacing w:line="240" w:lineRule="auto"/>
          </w:pPr>
          <w:r w:rsidRPr="008F3560">
            <w:rPr>
              <w:lang w:val="sv-SE"/>
            </w:rPr>
            <w:t>LFG-</w:t>
          </w:r>
          <w:r w:rsidR="00C062B2" w:rsidRPr="008F3560">
            <w:rPr>
              <w:lang w:val="sv-SE"/>
            </w:rPr>
            <w:t xml:space="preserve">lain 20 § perusteella on annettu asetus ”Förordning (2006:311) om transport av farligt gods”. </w:t>
          </w:r>
          <w:r w:rsidR="00C062B2" w:rsidRPr="008F3560">
            <w:t>Asetuksen 2 §:ssä säädetään valvontaviranomaisista seuraavasti:</w:t>
          </w:r>
        </w:p>
        <w:p w14:paraId="566EC6E1" w14:textId="5E776870" w:rsidR="00C062B2" w:rsidRPr="008F3560" w:rsidRDefault="00C062B2" w:rsidP="00E27FE9">
          <w:pPr>
            <w:pStyle w:val="LLPerustelujenkappalejako"/>
            <w:numPr>
              <w:ilvl w:val="0"/>
              <w:numId w:val="3"/>
            </w:numPr>
            <w:spacing w:line="240" w:lineRule="auto"/>
            <w:rPr>
              <w:lang w:val="sv-SE"/>
            </w:rPr>
          </w:pPr>
          <w:r w:rsidRPr="008F3560">
            <w:rPr>
              <w:lang w:val="sv-SE"/>
            </w:rPr>
            <w:t>maakuljetusten osalta</w:t>
          </w:r>
          <w:r w:rsidR="00993720" w:rsidRPr="008F3560">
            <w:rPr>
              <w:lang w:val="sv-SE"/>
            </w:rPr>
            <w:t>:</w:t>
          </w:r>
          <w:r w:rsidRPr="008F3560">
            <w:rPr>
              <w:lang w:val="sv-SE"/>
            </w:rPr>
            <w:t xml:space="preserve"> Myndigheten för samhällsskydd och beredskap (MSB),</w:t>
          </w:r>
        </w:p>
        <w:p w14:paraId="632E5F51" w14:textId="7BAC29C2" w:rsidR="00C062B2" w:rsidRPr="008F3560" w:rsidRDefault="00C062B2" w:rsidP="00E27FE9">
          <w:pPr>
            <w:pStyle w:val="LLPerustelujenkappalejako"/>
            <w:numPr>
              <w:ilvl w:val="0"/>
              <w:numId w:val="3"/>
            </w:numPr>
            <w:spacing w:line="240" w:lineRule="auto"/>
          </w:pPr>
          <w:r w:rsidRPr="008F3560">
            <w:t>merikuljetusten ja ilmakuljetusten osalta</w:t>
          </w:r>
          <w:r w:rsidR="00993720" w:rsidRPr="008F3560">
            <w:t>:</w:t>
          </w:r>
          <w:r w:rsidRPr="008F3560">
            <w:t xml:space="preserve"> Transportstyrelsen</w:t>
          </w:r>
        </w:p>
        <w:p w14:paraId="20A9E9B9" w14:textId="43356DCB" w:rsidR="00C062B2" w:rsidRPr="008F3560" w:rsidRDefault="00C062B2" w:rsidP="00E27FE9">
          <w:pPr>
            <w:pStyle w:val="LLPerustelujenkappalejako"/>
            <w:numPr>
              <w:ilvl w:val="0"/>
              <w:numId w:val="3"/>
            </w:numPr>
            <w:spacing w:line="240" w:lineRule="auto"/>
          </w:pPr>
          <w:r w:rsidRPr="008F3560">
            <w:t>niiden kysymysten osalta, joita ei voida osoittaa tiettyyn kuljetusmuotoon</w:t>
          </w:r>
          <w:r w:rsidR="00993720" w:rsidRPr="008F3560">
            <w:t>:</w:t>
          </w:r>
          <w:r w:rsidRPr="008F3560">
            <w:t xml:space="preserve"> MSB.</w:t>
          </w:r>
        </w:p>
        <w:p w14:paraId="46C4E12B" w14:textId="1A260A77" w:rsidR="00C062B2" w:rsidRPr="008F3560" w:rsidRDefault="00902672" w:rsidP="00E27FE9">
          <w:pPr>
            <w:pStyle w:val="LLPerustelujenkappalejako"/>
            <w:spacing w:line="240" w:lineRule="auto"/>
          </w:pPr>
          <w:r w:rsidRPr="008F3560">
            <w:t>Asetuksen 4 §:n mukaan lakia ei sovelleta niihin kuljetuksiin, joissa kuljetetaan palovaarallisia aineita tai räjähteitä</w:t>
          </w:r>
          <w:r w:rsidR="002315F2" w:rsidRPr="008F3560">
            <w:t>, joista säädetään lailla ”Lag (2010:1011) om brandfarliga och explosiva varor”</w:t>
          </w:r>
          <w:r w:rsidR="00B00201" w:rsidRPr="008F3560">
            <w:t>, josta käytetään lyhennettä LBE</w:t>
          </w:r>
          <w:r w:rsidRPr="008F3560">
            <w:t xml:space="preserve">, kun </w:t>
          </w:r>
        </w:p>
        <w:p w14:paraId="659FB695" w14:textId="6153000E" w:rsidR="00902672" w:rsidRPr="008F3560" w:rsidRDefault="00902672" w:rsidP="00E27FE9">
          <w:pPr>
            <w:pStyle w:val="LLPerustelujenkappalejako"/>
            <w:numPr>
              <w:ilvl w:val="4"/>
              <w:numId w:val="1"/>
            </w:numPr>
            <w:spacing w:line="240" w:lineRule="auto"/>
          </w:pPr>
          <w:r w:rsidRPr="008F3560">
            <w:t>kuljetuksen suorittaa puolu</w:t>
          </w:r>
          <w:r w:rsidR="007547FF" w:rsidRPr="008F3560">
            <w:t>stusvoimat tai puolustus</w:t>
          </w:r>
          <w:r w:rsidRPr="008F3560">
            <w:t>materiaalilaitos, tai</w:t>
          </w:r>
        </w:p>
        <w:p w14:paraId="796AF32C" w14:textId="6C188282" w:rsidR="00902672" w:rsidRPr="008F3560" w:rsidRDefault="00902672" w:rsidP="00E27FE9">
          <w:pPr>
            <w:pStyle w:val="LLPerustelujenkappalejako"/>
            <w:numPr>
              <w:ilvl w:val="4"/>
              <w:numId w:val="1"/>
            </w:numPr>
            <w:spacing w:line="240" w:lineRule="auto"/>
          </w:pPr>
          <w:r w:rsidRPr="008F3560">
            <w:t>S</w:t>
          </w:r>
          <w:r w:rsidR="00E74758" w:rsidRPr="008F3560">
            <w:t>uomi antaa</w:t>
          </w:r>
          <w:r w:rsidRPr="008F3560">
            <w:t xml:space="preserve"> lain (2020:782) 2 § mukaista </w:t>
          </w:r>
          <w:r w:rsidR="00E74758" w:rsidRPr="008F3560">
            <w:t xml:space="preserve">tai 3 § mukaista </w:t>
          </w:r>
          <w:r w:rsidRPr="008F3560">
            <w:t>sotilaallista apua</w:t>
          </w:r>
          <w:r w:rsidR="00E74758" w:rsidRPr="008F3560">
            <w:t xml:space="preserve"> Ruotsille</w:t>
          </w:r>
          <w:r w:rsidRPr="008F3560">
            <w:t xml:space="preserve"> ja kuljetuksen suorittaa suomalainen viranomainen. </w:t>
          </w:r>
        </w:p>
        <w:p w14:paraId="449C833B" w14:textId="6EF72AA7" w:rsidR="002315F2" w:rsidRPr="008F3560" w:rsidRDefault="00B00201" w:rsidP="00E27FE9">
          <w:pPr>
            <w:pStyle w:val="LLPerustelujenkappalejako"/>
            <w:spacing w:line="240" w:lineRule="auto"/>
          </w:pPr>
          <w:r w:rsidRPr="008F3560">
            <w:t xml:space="preserve">LBE-lain 36 §:n mukaan hallitus tai sen nimeämä viranomainen voi antaa määräyksiä siitä, mitkä aineet on ominaisuuksiensa, koostumuksensa tai muun syyn takia katsottava palovaarallisiksi aineiksi tai räjähteiksi. MSB on tämän perusteella antanut määräyksen (MSBFS 2010:4), jossa kyseiset aineet tarkemmin määritellään. Puolustusvoimien toiminnan kannalta </w:t>
          </w:r>
          <w:r w:rsidR="00195086" w:rsidRPr="008F3560">
            <w:t xml:space="preserve">merkityksellisiä </w:t>
          </w:r>
          <w:r w:rsidRPr="008F3560">
            <w:t>ovat esimerkiksi dieselöljy, bensiini ja sotilasräjähteet.</w:t>
          </w:r>
        </w:p>
        <w:p w14:paraId="0353A9D2" w14:textId="053EA3C2" w:rsidR="004358B9" w:rsidRPr="008F3560" w:rsidRDefault="00A82872" w:rsidP="00E27FE9">
          <w:pPr>
            <w:pStyle w:val="LLPerustelujenkappalejako"/>
            <w:spacing w:line="240" w:lineRule="auto"/>
          </w:pPr>
          <w:r w:rsidRPr="008F3560">
            <w:t>LBE-laki</w:t>
          </w:r>
          <w:r w:rsidR="004358B9" w:rsidRPr="008F3560">
            <w:t xml:space="preserve"> koskee 1 § mukaan myös kyseisten aineiden siirtokuljetusta (överföring), tuontia ja vientiä. Lain 2 § mukaan se ei koske niitä kuljetuksia, joihin sovelletaan edellä mainittua </w:t>
          </w:r>
          <w:r w:rsidRPr="008F3560">
            <w:t>LFG-</w:t>
          </w:r>
          <w:r w:rsidRPr="008F3560">
            <w:lastRenderedPageBreak/>
            <w:t>lakia</w:t>
          </w:r>
          <w:r w:rsidR="004358B9" w:rsidRPr="008F3560">
            <w:t xml:space="preserve">. Lähtökohtaisesti silloin niihin sotilaalliseen toimintaan liittyviin kuljetuksiin, joihin ei sovelleta </w:t>
          </w:r>
          <w:r w:rsidRPr="008F3560">
            <w:t>LFG-</w:t>
          </w:r>
          <w:r w:rsidR="004358B9" w:rsidRPr="008F3560">
            <w:t xml:space="preserve">lakia sovelletaan </w:t>
          </w:r>
          <w:r w:rsidRPr="008F3560">
            <w:t>LBE-</w:t>
          </w:r>
          <w:r w:rsidR="004358B9" w:rsidRPr="008F3560">
            <w:t>lakia. L</w:t>
          </w:r>
          <w:r w:rsidRPr="008F3560">
            <w:t>BE-lain</w:t>
          </w:r>
          <w:r w:rsidR="004358B9" w:rsidRPr="008F3560">
            <w:t xml:space="preserve"> 5 § määritelmän mukaan siirtokuljetus tarkoittaa jokaista fyysistä siirtoa Ruotsissa tai Ruotsiin Euroopan talousalueelta. </w:t>
          </w:r>
          <w:r w:rsidRPr="008F3560">
            <w:t>Siten puolu</w:t>
          </w:r>
          <w:r w:rsidR="007547FF" w:rsidRPr="008F3560">
            <w:t>stusvoimien ja puolustus</w:t>
          </w:r>
          <w:r w:rsidRPr="008F3560">
            <w:t xml:space="preserve">materiaalilaitoksen palovaarallisten aineiden ja räjähteiden kuljetukseen sovelletaan LBE-lakia ja muihin vaarallisten aineiden kuljetuksiin LFG-lakia. </w:t>
          </w:r>
        </w:p>
        <w:p w14:paraId="3C6C2697" w14:textId="3D0E25A6" w:rsidR="00A82872" w:rsidRPr="008F3560" w:rsidRDefault="00A82872" w:rsidP="00E27FE9">
          <w:pPr>
            <w:pStyle w:val="LLPerustelujenkappalejako"/>
            <w:spacing w:line="240" w:lineRule="auto"/>
          </w:pPr>
          <w:r w:rsidRPr="008F3560">
            <w:t>LBE-lain perusteella on annettu asetus ”Förordning (2010:1075) om brandfarliga och explosiva varor”, josta käytetään lyhennettä FBE.</w:t>
          </w:r>
          <w:r w:rsidR="00D166F1" w:rsidRPr="008F3560">
            <w:t xml:space="preserve"> Asetuksen 25 § mukaan MSB saa antaa määräyksiä, joilla voidaan poiketa LBE-laista koskien tiettyä tuotetta, käsittelytapaa, siirtokuljetusta, tuontia tai vientiä. Tämän perusteella on MSB antanut määräyksen MSBFS (2020:2), jossa Ruotsissa toimivan </w:t>
          </w:r>
          <w:r w:rsidR="00BD0F40" w:rsidRPr="008F3560">
            <w:t xml:space="preserve">ulkomaisen </w:t>
          </w:r>
          <w:r w:rsidR="00D166F1" w:rsidRPr="008F3560">
            <w:t>sotilasjoukon sallitaan poikkeavan LBE- ja LFG-lakien vaatimuksista, jos</w:t>
          </w:r>
        </w:p>
        <w:p w14:paraId="5293A524" w14:textId="385CB639" w:rsidR="00D166F1" w:rsidRPr="008F3560" w:rsidRDefault="00D166F1" w:rsidP="00E27FE9">
          <w:pPr>
            <w:pStyle w:val="LLPerustelujenkappalejako"/>
            <w:numPr>
              <w:ilvl w:val="6"/>
              <w:numId w:val="1"/>
            </w:numPr>
            <w:spacing w:line="240" w:lineRule="auto"/>
          </w:pPr>
          <w:r w:rsidRPr="008F3560">
            <w:t>toiminta tapahtuu hallituksen päätöksen ja kansainvälisten toimintaa koskevien sopimusten mukaisesti, ja</w:t>
          </w:r>
        </w:p>
        <w:p w14:paraId="74EAF3E2" w14:textId="1CE22F82" w:rsidR="00D166F1" w:rsidRPr="008F3560" w:rsidRDefault="00D166F1" w:rsidP="00E27FE9">
          <w:pPr>
            <w:pStyle w:val="LLPerustelujenkappalejako"/>
            <w:numPr>
              <w:ilvl w:val="6"/>
              <w:numId w:val="1"/>
            </w:numPr>
            <w:spacing w:line="240" w:lineRule="auto"/>
          </w:pPr>
          <w:r w:rsidRPr="008F3560">
            <w:t>Ruotsin puolustusvoimilla on kansainvälisen sopimuksen perusteella oikeus tarkastaa toiminnan ja kuljetusten turvallisuutta, ja</w:t>
          </w:r>
        </w:p>
        <w:p w14:paraId="2C455423" w14:textId="2CB2A426" w:rsidR="00D166F1" w:rsidRPr="008F3560" w:rsidRDefault="00D166F1" w:rsidP="00E27FE9">
          <w:pPr>
            <w:pStyle w:val="LLPerustelujenkappalejako"/>
            <w:numPr>
              <w:ilvl w:val="6"/>
              <w:numId w:val="1"/>
            </w:numPr>
            <w:spacing w:line="240" w:lineRule="auto"/>
          </w:pPr>
          <w:r w:rsidRPr="008F3560">
            <w:t>toiminta toteutetaan vähintään yhtä turvallisesti kuin Ruotsin puolustusvoimien oma toiminta.</w:t>
          </w:r>
        </w:p>
        <w:p w14:paraId="52B301B3" w14:textId="5B5FF84B" w:rsidR="00DA2583" w:rsidRPr="008F3560" w:rsidRDefault="009B2A62" w:rsidP="00E27FE9">
          <w:pPr>
            <w:pStyle w:val="LLPerustelujenkappalejako"/>
            <w:spacing w:line="240" w:lineRule="auto"/>
          </w:pPr>
          <w:r w:rsidRPr="008F3560">
            <w:t>Ruotsin puolustusvoimat on julkaissut oma</w:t>
          </w:r>
          <w:r w:rsidR="005C143D" w:rsidRPr="008F3560">
            <w:t>t määräyksensä</w:t>
          </w:r>
          <w:r w:rsidRPr="008F3560">
            <w:t xml:space="preserve"> kattamaan puolustusvoimien vaarallisten aineiden kuljetukset eri kuljetusmuodoissa</w:t>
          </w:r>
          <w:r w:rsidR="005C143D" w:rsidRPr="008F3560">
            <w:t xml:space="preserve"> niissä tapauksissa, joihin on puolustusvoimille annettu poikkeusmahdollisuus yleislaista</w:t>
          </w:r>
          <w:r w:rsidRPr="008F3560">
            <w:t>:</w:t>
          </w:r>
        </w:p>
        <w:p w14:paraId="66DFD3D8" w14:textId="10736733" w:rsidR="009B2A62" w:rsidRPr="008F3560" w:rsidRDefault="009B2A62" w:rsidP="00E27FE9">
          <w:pPr>
            <w:pStyle w:val="LLPerustelujenkappalejako"/>
            <w:numPr>
              <w:ilvl w:val="0"/>
              <w:numId w:val="4"/>
            </w:numPr>
            <w:spacing w:line="240" w:lineRule="auto"/>
            <w:rPr>
              <w:lang w:val="sv-SE"/>
            </w:rPr>
          </w:pPr>
          <w:r w:rsidRPr="008F3560">
            <w:rPr>
              <w:lang w:val="sv-SE"/>
            </w:rPr>
            <w:t>SäkI T</w:t>
          </w:r>
          <w:r w:rsidR="00BD0F40" w:rsidRPr="008F3560">
            <w:rPr>
              <w:lang w:val="sv-SE"/>
            </w:rPr>
            <w:t>p farligt gods 13</w:t>
          </w:r>
          <w:r w:rsidR="005C143D" w:rsidRPr="008F3560">
            <w:rPr>
              <w:lang w:val="sv-SE"/>
            </w:rPr>
            <w:t xml:space="preserve"> </w:t>
          </w:r>
          <w:r w:rsidR="00BD0F40" w:rsidRPr="008F3560">
            <w:rPr>
              <w:lang w:val="sv-SE"/>
            </w:rPr>
            <w:t>(</w:t>
          </w:r>
          <w:r w:rsidRPr="008F3560">
            <w:rPr>
              <w:lang w:val="sv-SE"/>
            </w:rPr>
            <w:t>Transport av farligt gods på väg och i terräng</w:t>
          </w:r>
          <w:r w:rsidR="00BD0F40" w:rsidRPr="008F3560">
            <w:rPr>
              <w:lang w:val="sv-SE"/>
            </w:rPr>
            <w:t>): tie- ja maastokuljetukset,</w:t>
          </w:r>
        </w:p>
        <w:p w14:paraId="39E04347" w14:textId="686A4472" w:rsidR="009B2A62" w:rsidRPr="008F3560" w:rsidRDefault="009B2A62" w:rsidP="00E27FE9">
          <w:pPr>
            <w:pStyle w:val="LLPerustelujenkappalejako"/>
            <w:numPr>
              <w:ilvl w:val="0"/>
              <w:numId w:val="4"/>
            </w:numPr>
            <w:spacing w:line="240" w:lineRule="auto"/>
            <w:rPr>
              <w:lang w:val="sv-SE"/>
            </w:rPr>
          </w:pPr>
          <w:r w:rsidRPr="008F3560">
            <w:rPr>
              <w:lang w:val="sv-SE"/>
            </w:rPr>
            <w:t>FIB 2017:10</w:t>
          </w:r>
          <w:r w:rsidR="00BD0F40" w:rsidRPr="008F3560">
            <w:rPr>
              <w:lang w:val="sv-SE"/>
            </w:rPr>
            <w:t xml:space="preserve"> (</w:t>
          </w:r>
          <w:r w:rsidRPr="008F3560">
            <w:rPr>
              <w:lang w:val="sv-SE"/>
            </w:rPr>
            <w:t>Försvarsmaktens interna bestämmelser om militär sjöfart – ansvar, sjösäkerhet och tillsyn</w:t>
          </w:r>
          <w:r w:rsidR="00BD0F40" w:rsidRPr="008F3560">
            <w:rPr>
              <w:lang w:val="sv-SE"/>
            </w:rPr>
            <w:t>)</w:t>
          </w:r>
          <w:r w:rsidR="002569E4" w:rsidRPr="008F3560">
            <w:rPr>
              <w:lang w:val="sv-SE"/>
            </w:rPr>
            <w:t>, sekä H FGS 2020: Handbok Farligt gods sjö</w:t>
          </w:r>
          <w:r w:rsidR="00BD0F40" w:rsidRPr="008F3560">
            <w:rPr>
              <w:lang w:val="sv-SE"/>
            </w:rPr>
            <w:t>: merikuljetukset</w:t>
          </w:r>
        </w:p>
        <w:p w14:paraId="56167D5E" w14:textId="4AC95C19" w:rsidR="009B2A62" w:rsidRPr="008F3560" w:rsidRDefault="00BD0F40" w:rsidP="00E27FE9">
          <w:pPr>
            <w:pStyle w:val="LLPerustelujenkappalejako"/>
            <w:numPr>
              <w:ilvl w:val="0"/>
              <w:numId w:val="4"/>
            </w:numPr>
            <w:spacing w:line="240" w:lineRule="auto"/>
            <w:rPr>
              <w:lang w:val="sv-SE"/>
            </w:rPr>
          </w:pPr>
          <w:r w:rsidRPr="008F3560">
            <w:rPr>
              <w:lang w:val="sv-SE"/>
            </w:rPr>
            <w:t>FFS 2019:10</w:t>
          </w:r>
          <w:r w:rsidR="005C143D" w:rsidRPr="008F3560">
            <w:rPr>
              <w:lang w:val="sv-SE"/>
            </w:rPr>
            <w:t xml:space="preserve"> </w:t>
          </w:r>
          <w:r w:rsidRPr="008F3560">
            <w:rPr>
              <w:lang w:val="sv-SE"/>
            </w:rPr>
            <w:t>(</w:t>
          </w:r>
          <w:r w:rsidR="005C143D" w:rsidRPr="008F3560">
            <w:rPr>
              <w:lang w:val="sv-SE"/>
            </w:rPr>
            <w:t>Tillämpningsbestämmelser Militär luftfart</w:t>
          </w:r>
          <w:r w:rsidRPr="008F3560">
            <w:rPr>
              <w:lang w:val="sv-SE"/>
            </w:rPr>
            <w:t>): ilmakuljetukset</w:t>
          </w:r>
        </w:p>
        <w:p w14:paraId="5ACF51C6" w14:textId="209C1509" w:rsidR="009B2A62" w:rsidRPr="008F3560" w:rsidRDefault="005C143D" w:rsidP="00E27FE9">
          <w:pPr>
            <w:pStyle w:val="LLPerustelujenkappalejako"/>
            <w:spacing w:line="240" w:lineRule="auto"/>
          </w:pPr>
          <w:r w:rsidRPr="008F3560">
            <w:t>Näissä määräyksissä annetut turvallisuusvaatimukset on rakennettu kansainvälisten siviilikuljetuksia koskevien sopimusten turvallisuusvaatimusten sekä vastaavien sotilasstandardien vaatimusten perusteella. Tarkoituksena on varmistaa sotilaallinen yhteistoiminta muiden maiden kanssa. Turvallisuusvaatimusten harmonisointi tästä näkökulmasta on tapahtunut seuraavasti:</w:t>
          </w:r>
        </w:p>
        <w:p w14:paraId="1EDFB88A" w14:textId="46734695" w:rsidR="005C143D" w:rsidRPr="008F3560" w:rsidRDefault="005C143D" w:rsidP="00E27FE9">
          <w:pPr>
            <w:pStyle w:val="LLPerustelujenkappalejako"/>
            <w:numPr>
              <w:ilvl w:val="0"/>
              <w:numId w:val="5"/>
            </w:numPr>
            <w:spacing w:line="240" w:lineRule="auto"/>
            <w:rPr>
              <w:lang w:val="en-US"/>
            </w:rPr>
          </w:pPr>
          <w:r w:rsidRPr="008F3560">
            <w:rPr>
              <w:lang w:val="en-US"/>
            </w:rPr>
            <w:t>SäkI Tp farligt gods 13: harmonisoitu AMovP-6 (Allied Movement Publication 6, Allied Multi-modal Transportation of Dangerous Goods Directive)</w:t>
          </w:r>
        </w:p>
        <w:p w14:paraId="20C7FDB5" w14:textId="1A558B65" w:rsidR="005C143D" w:rsidRPr="008F3560" w:rsidRDefault="005C143D" w:rsidP="00E27FE9">
          <w:pPr>
            <w:pStyle w:val="LLPerustelujenkappalejako"/>
            <w:numPr>
              <w:ilvl w:val="0"/>
              <w:numId w:val="5"/>
            </w:numPr>
            <w:spacing w:line="240" w:lineRule="auto"/>
            <w:rPr>
              <w:lang w:val="en-US"/>
            </w:rPr>
          </w:pPr>
          <w:r w:rsidRPr="008F3560">
            <w:rPr>
              <w:lang w:val="en-US"/>
            </w:rPr>
            <w:t>FFS 2019:10: harmonisoitu AMovP-6 ja USA AFMAN</w:t>
          </w:r>
          <w:r w:rsidR="002569E4" w:rsidRPr="008F3560">
            <w:rPr>
              <w:lang w:val="en-US"/>
            </w:rPr>
            <w:t xml:space="preserve"> (Air Force Interservice Manual)</w:t>
          </w:r>
          <w:r w:rsidRPr="008F3560">
            <w:rPr>
              <w:lang w:val="en-US"/>
            </w:rPr>
            <w:t xml:space="preserve"> 24-204</w:t>
          </w:r>
        </w:p>
        <w:p w14:paraId="37DBBEFF" w14:textId="73B41EE1" w:rsidR="00353848" w:rsidRPr="008F3560" w:rsidRDefault="00353848" w:rsidP="00E27FE9">
          <w:pPr>
            <w:pStyle w:val="LLPerustelujenkappalejako"/>
            <w:spacing w:line="240" w:lineRule="auto"/>
          </w:pPr>
          <w:r w:rsidRPr="008F3560">
            <w:lastRenderedPageBreak/>
            <w:t>Määräystä</w:t>
          </w:r>
          <w:r w:rsidR="00DF2FF6" w:rsidRPr="008F3560">
            <w:t xml:space="preserve"> SäkI Tp farligt gods 13 </w:t>
          </w:r>
          <w:r w:rsidRPr="008F3560">
            <w:t xml:space="preserve">sovelletaan kaikkiin </w:t>
          </w:r>
          <w:r w:rsidR="00DF2FF6" w:rsidRPr="008F3560">
            <w:t>puolustusvoimien</w:t>
          </w:r>
          <w:r w:rsidRPr="008F3560">
            <w:t xml:space="preserve"> toteuttamiin</w:t>
          </w:r>
          <w:r w:rsidR="00DF2FF6" w:rsidRPr="008F3560">
            <w:t xml:space="preserve"> vaarallisten aineiden k</w:t>
          </w:r>
          <w:r w:rsidRPr="008F3560">
            <w:t>uljetuksiin</w:t>
          </w:r>
          <w:r w:rsidR="00DF2FF6" w:rsidRPr="008F3560">
            <w:t xml:space="preserve"> tiellä tai maastossa. </w:t>
          </w:r>
          <w:r w:rsidRPr="008F3560">
            <w:t>K</w:t>
          </w:r>
          <w:r w:rsidR="00DF2FF6" w:rsidRPr="008F3560">
            <w:t>uljetuksiin, jotka toteuttaa puolustusvoimien logistiikka (FMLOG) tai siviilitoimija sovelletaan siviiliasetusta MSBFS (2012:6) (föreskrifter om tranport av farligt gods på väg och i terräng, ADR-S).</w:t>
          </w:r>
        </w:p>
        <w:p w14:paraId="51D3C98F" w14:textId="30A982EA" w:rsidR="00353848" w:rsidRPr="008F3560" w:rsidRDefault="00353848" w:rsidP="00E27FE9">
          <w:pPr>
            <w:pStyle w:val="LLPerustelujenkappalejako"/>
            <w:spacing w:line="240" w:lineRule="auto"/>
            <w:rPr>
              <w:i/>
            </w:rPr>
          </w:pPr>
          <w:r w:rsidRPr="008F3560">
            <w:rPr>
              <w:i/>
            </w:rPr>
            <w:t>Norja</w:t>
          </w:r>
        </w:p>
        <w:p w14:paraId="472C2C48" w14:textId="77777777" w:rsidR="00E73DEE" w:rsidRPr="008F3560" w:rsidRDefault="00353848" w:rsidP="00E27FE9">
          <w:pPr>
            <w:pStyle w:val="LLPerustelujenkappalejako"/>
            <w:spacing w:line="240" w:lineRule="auto"/>
          </w:pPr>
          <w:r w:rsidRPr="008F3560">
            <w:t>Norjassa on säädetty laki tulipalolta ja räjähdyksiltä suojautumisesta (LOV-2002-06-14-20, Lov om vern mot brann, eksplosjon og ulykker med farlig stoff og om brannvesenets redningsoppgaver – brann- og eksplosjonsvernloven). Laissa säädetään turvallisuusvaatimuksia vaarallisten aineiden käsittelylle ja se koskee vaarallisten aineiden maakuljetukseen liittyvi</w:t>
          </w:r>
          <w:r w:rsidR="009A703B" w:rsidRPr="008F3560">
            <w:t>in onnettomuuksiin ja tapaturmii</w:t>
          </w:r>
          <w:r w:rsidRPr="008F3560">
            <w:t>n varautumista. Lain 2 § mukaan kuningas voi erityisistä syistä antaa puolustusvoimille määräyksiä, jotka poikkeavat lain vaatimuksista.</w:t>
          </w:r>
          <w:r w:rsidR="000E10CB" w:rsidRPr="008F3560">
            <w:t xml:space="preserve"> Lain perusteella on annettu vaarallisten aineiden </w:t>
          </w:r>
          <w:r w:rsidR="00E73DEE" w:rsidRPr="008F3560">
            <w:t>maa</w:t>
          </w:r>
          <w:r w:rsidR="000E10CB" w:rsidRPr="008F3560">
            <w:t>kuljetuksia koskeva</w:t>
          </w:r>
          <w:r w:rsidR="00E73DEE" w:rsidRPr="008F3560">
            <w:t xml:space="preserve"> asetus ”</w:t>
          </w:r>
          <w:r w:rsidR="000E10CB" w:rsidRPr="008F3560">
            <w:t xml:space="preserve">Forskrift om landtransport av farlig gods, </w:t>
          </w:r>
          <w:r w:rsidR="00E73DEE" w:rsidRPr="008F3560">
            <w:t xml:space="preserve">FOR-2009-04-01-384”. </w:t>
          </w:r>
        </w:p>
        <w:p w14:paraId="3EF810E3" w14:textId="055273AB" w:rsidR="00E73DEE" w:rsidRPr="008F3560" w:rsidRDefault="00E73DEE" w:rsidP="00E27FE9">
          <w:pPr>
            <w:pStyle w:val="LLPerustelujenkappalejako"/>
            <w:spacing w:line="240" w:lineRule="auto"/>
          </w:pPr>
          <w:r w:rsidRPr="008F3560">
            <w:t>Vaarallisten aineiden maakuljetuksia koskevan asetuksen 2 § mukaan ADR ja RID ovat osa vaarallisten aineiden kuljetuksia koskevia määräyksiä. Kyseisen pykälän c) – kohdan mukaan ADR- ja RID-määräyksiä ei sovelleta räjähteiden ja niitä sisältävien esineiden, eikä dieselöljy-, bensiini-, kerosiini- tai lentopetroli-säiliöiden kuljetukseen sotilasajoneuvoissa. Asetuksen 11 § mukaan ADR-määräysten mukaista kuljettajan pätevyystodistusta ei vaadita luokkaan 3 kuuluvien polttonesteiden kuljetuksessa, jos kuljetus on sotilaallinen ja kuljettajalla on sotilaskoulutus ja hän on läpäissyt puolustusvoimien hyväksymän kokeen.</w:t>
          </w:r>
        </w:p>
        <w:p w14:paraId="12B08326" w14:textId="77777777" w:rsidR="00356357" w:rsidRPr="008F3560" w:rsidRDefault="00E73DEE" w:rsidP="00E27FE9">
          <w:pPr>
            <w:pStyle w:val="LLPerustelujenkappalejako"/>
            <w:spacing w:line="240" w:lineRule="auto"/>
          </w:pPr>
          <w:r w:rsidRPr="008F3560">
            <w:t>N</w:t>
          </w:r>
          <w:r w:rsidR="00E265CF" w:rsidRPr="008F3560">
            <w:t>orjan ilmailulaki</w:t>
          </w:r>
          <w:r w:rsidRPr="008F3560">
            <w:t xml:space="preserve"> ”Lov om luftfart (luftfartsloven) LOV-1993-06-11-101” </w:t>
          </w:r>
          <w:r w:rsidR="00E265CF" w:rsidRPr="008F3560">
            <w:t>jakaantuu kahteen osaan. Osa I käsittelee siviili-ilmailua ja Osa II sotilasilmailua ja valtionilmailua (statsluftfart). Sotilasilmailussa on kuninkaalle annettu toimivalta määrätä toiminnasta tarkemmin ja myös lain säännöksistä poikkeavasti. Ilmailulain perusteella on annettu asetus vaarallisten aineiden ilmakuljetuksista (Forskrift om transport av gods i luftfartøy, FOR-2003-01-11-41).</w:t>
          </w:r>
          <w:r w:rsidR="00356357" w:rsidRPr="008F3560">
            <w:t xml:space="preserve"> Ilmailulain 9-1 § ja 17-7 § mukaan kyseinen asetus koskee myös sotilasilmailua, ellei kuningas ole muuta määrännyt. Asetuksen 8 § ja 9 § mukaan turvallisuusvaatimuksina sovelletaan ICAO-TI määräyksiä. Näistä voidaan kuitenkin poiketa erityisistä syistä ja erityisillä ehdoilla 9 § (2)-kohdan mukaisesti valvontaviranomaisen päätöksellä.</w:t>
          </w:r>
        </w:p>
        <w:p w14:paraId="5B6AF651" w14:textId="27057D6C" w:rsidR="00E265CF" w:rsidRPr="008F3560" w:rsidRDefault="00356357" w:rsidP="00E27FE9">
          <w:pPr>
            <w:pStyle w:val="LLPerustelujenkappalejako"/>
            <w:spacing w:line="240" w:lineRule="auto"/>
          </w:pPr>
          <w:r w:rsidRPr="008F3560">
            <w:t>Norjassa on säädetty alusturvallisuuslaki ”Lov om skipssikkerhet (skipssikkerhetsloven)</w:t>
          </w:r>
          <w:r w:rsidR="004F58DD" w:rsidRPr="008F3560">
            <w:t xml:space="preserve"> LOV-2007-02-16-9. Lakia sovelletaan sekä norjalaisiin että ulkomaisiin aluksiin, joiden pituus on yli 24 metriä tai joita käytetään elinkeinotoiminnassa. Lain 2 § mukaan kuningas voi antaa asetuksen, jonka perusteella lakia kokonaisuudessaan tai osia siitä ei sovelleta aluksiin, jotka kuuluvat puolustusvoimille tai joita käytetään puolustusvoimien toiminnassa. Lain perusteella on annettu asetus vaarallisen lastin kuljettamisesta norjalaisella aluksella ”Forskrift om farlig last på norske skip, FOR-2014-0701-944. Asetuksen 5 § mukaan asetuksen osaksi otetaan joukko kansainvälisiä vaarallisen lastin kuljetussopimuksia määräyksineen. Näitä ovat esimerkiksi SOLAS, IMDG ja IBC.</w:t>
          </w:r>
        </w:p>
        <w:p w14:paraId="18A957A0" w14:textId="042C613A" w:rsidR="000645A8" w:rsidRPr="008F3560" w:rsidRDefault="002D5CFE" w:rsidP="00E27FE9">
          <w:pPr>
            <w:pStyle w:val="LLPerustelujenkappalejako"/>
            <w:spacing w:line="240" w:lineRule="auto"/>
          </w:pPr>
          <w:r w:rsidRPr="008F3560">
            <w:lastRenderedPageBreak/>
            <w:t xml:space="preserve">Ulkomaisten alusten, ilma-alusten ja joukkojen pääsystä Norjan alueelle ja sotilaallisesta toiminnasta siellä on säädetty asetus ”Forskrift om adgang til og opphold på norsk territorium under fredsforhold for fremmede militære og sivile statsfartøyer, FOR-1997-05-02-396”. Asetuksen tarkoituksena on paitsi säätää ulkomaisten sotilaiden toiminnasta Norjassa, myös varmistaa, että Norjan viranomaisilla on kaikkina aikoina yleiskuva tästä toiminnasta ja myös oikeus kyseisen toiminnan valvontaan. </w:t>
          </w:r>
        </w:p>
        <w:p w14:paraId="359A9B67" w14:textId="2BCEE1D6" w:rsidR="00B33525" w:rsidRPr="008F3560" w:rsidRDefault="00B33525" w:rsidP="00E27FE9">
          <w:pPr>
            <w:pStyle w:val="LLPerustelujenkappalejako"/>
            <w:spacing w:line="240" w:lineRule="auto"/>
          </w:pPr>
          <w:r w:rsidRPr="008F3560">
            <w:t xml:space="preserve">Norjan puolustusvoimien logistiikkalaitos (Forsvarets logistikkorganisasjon, FLO) on vuonna 2018 antanut määräyksen vaarallisten aineiden kuljetuksesta ”1704 – Bestemmelse om transport av farlig gods”. Määräys koskee puolustusvoimia ja puolustusvoimien ohjauksessa tapahtuvia kuljetuksia alkaen rauhanajan toiminnasta ulottuen sotilaallisten operaatioiden tukemiseen ja suorittamiseen kotimaassa ja ulkomailla. Määräyksen mukaan </w:t>
          </w:r>
          <w:r w:rsidR="00E716A5" w:rsidRPr="008F3560">
            <w:t>vaarallisten aineiden kuljetuksessa pääsääntöisesti noudatetaan kansainvälisten sopimusten määräyksiä, kuten ADR, IATA DGR, IMDG ja ICAO TI. Ilmavoimien komentaja antaa määräykset koskien vaarallisten aineiden kuljetuksia puolustusvoimien ilma-aluksilla. Kun puolustusvoimat käyttää siviilitoimijoita vaarallisten aineiden kuljetuksiin, noudatetaan kansallista lainsäädäntöä lyhentämättömänä kuljetustoimeksiannon suorittamiseksi.</w:t>
          </w:r>
        </w:p>
        <w:p w14:paraId="4464F53B" w14:textId="665C1E7B" w:rsidR="000E10CB" w:rsidRPr="008F3560" w:rsidRDefault="000645A8" w:rsidP="00E27FE9">
          <w:pPr>
            <w:pStyle w:val="LLPerustelujenkappalejako"/>
            <w:spacing w:line="240" w:lineRule="auto"/>
            <w:rPr>
              <w:i/>
            </w:rPr>
          </w:pPr>
          <w:r w:rsidRPr="008F3560">
            <w:rPr>
              <w:i/>
            </w:rPr>
            <w:t>Tanska</w:t>
          </w:r>
        </w:p>
        <w:p w14:paraId="4831DCB3" w14:textId="68FA2949" w:rsidR="000645A8" w:rsidRPr="008F3560" w:rsidRDefault="006207A9" w:rsidP="00E27FE9">
          <w:pPr>
            <w:pStyle w:val="LLPerustelujenkappalejako"/>
            <w:spacing w:line="240" w:lineRule="auto"/>
          </w:pPr>
          <w:r w:rsidRPr="008F3560">
            <w:t>Tanskassa vaarallisten aineiden tiekuljetuksista säädetään liikennelaissa</w:t>
          </w:r>
          <w:r w:rsidR="00F26321" w:rsidRPr="008F3560">
            <w:t xml:space="preserve"> (færdselsloven, LBK nr 1324 af 21/11/2018). </w:t>
          </w:r>
          <w:r w:rsidRPr="008F3560">
            <w:t xml:space="preserve">Liikennelain </w:t>
          </w:r>
          <w:r w:rsidR="00F26321" w:rsidRPr="008F3560">
            <w:t>8</w:t>
          </w:r>
          <w:r w:rsidRPr="008F3560">
            <w:t>2 § perusteella</w:t>
          </w:r>
          <w:r w:rsidR="00F26321" w:rsidRPr="008F3560">
            <w:t xml:space="preserve"> liikenneministeriö voi antaa vaarallisten aineiden kuljetuksia koskevia säännöksiä, mukaan lukien pakollinen vastuuvakuutus, joka kattaa vaarallisten aineiden kuljetuksesta aiheutuvan korvausvastuun. Lain perusteella</w:t>
          </w:r>
          <w:r w:rsidRPr="008F3560">
            <w:t xml:space="preserve"> on annettu asetus/toimeenpanomääräys ”Bekendtgørelse nr. 828 af 10. juni 2017 om vejtransport af farligt gods”. Asetuksen 6 § mukaan sitä ei sovelleta luokan 1 räjähteiden taikka esineiden maantiekuljetuksiin, jotka suoritetaan Tanskan asevoimille kuuluvilla ajoneuvoilla tai ajoneuvoilla, joista asevoimat ovat vastuussa. Asetusta ei myöskään sovelleta vaarallisten aineiden maantiekuljetuksiin, jotka suoritetaan ulkomaisille asevoimille kuuluvilla ajoneuvoilla tai ajoneuvoilla, joista ne ovat vastuussa. </w:t>
          </w:r>
          <w:r w:rsidR="007B2AC2" w:rsidRPr="008F3560">
            <w:t xml:space="preserve"> </w:t>
          </w:r>
        </w:p>
        <w:p w14:paraId="600EBDBE" w14:textId="14778984" w:rsidR="00195086" w:rsidRPr="008F3560" w:rsidRDefault="00FD257D" w:rsidP="00E27FE9">
          <w:pPr>
            <w:pStyle w:val="LLPerustelujenkappalejako"/>
            <w:spacing w:line="240" w:lineRule="auto"/>
          </w:pPr>
          <w:r w:rsidRPr="008F3560">
            <w:t xml:space="preserve">Tanskassa ilmailulain ”Lov om luftfart (LBK nr 1149 af 13/10/2017) osa I käsittelee siviili-ilmailua ja osa II sotilasilmailua ja muuta ei-kaupallista valtion ilmailua (statsluftfart). </w:t>
          </w:r>
          <w:r w:rsidR="00CE4D5F" w:rsidRPr="008F3560">
            <w:t xml:space="preserve">Osan II 154 §:ssä säädetään puolustusministerille toimivalta päättää missä laajuudessa ja minkä mahdollisten muutoksien ja lisävaatimusten kanssa voidaan tanskalaisten sotilasilma-alusten, sekä muutoinkin sotilasilmailun kohdalla poiketa lain ja sen perusteella annettujen asetusten vaatimuksista. </w:t>
          </w:r>
          <w:r w:rsidR="0065630C" w:rsidRPr="008F3560">
            <w:t>Pääsääntönä</w:t>
          </w:r>
          <w:r w:rsidR="00CE4D5F" w:rsidRPr="008F3560">
            <w:t xml:space="preserve"> </w:t>
          </w:r>
          <w:r w:rsidR="0065630C" w:rsidRPr="008F3560">
            <w:t>o</w:t>
          </w:r>
          <w:r w:rsidR="00CE4D5F" w:rsidRPr="008F3560">
            <w:t>san I 85 §:n mukaan ilma-alukset eivät saa kuljettaa räjähteitä</w:t>
          </w:r>
          <w:r w:rsidR="0065630C" w:rsidRPr="008F3560">
            <w:t>,</w:t>
          </w:r>
          <w:r w:rsidR="00CE4D5F" w:rsidRPr="008F3560">
            <w:t xml:space="preserve"> sotatarvikkeita</w:t>
          </w:r>
          <w:r w:rsidR="0065630C" w:rsidRPr="008F3560">
            <w:t xml:space="preserve"> tai sota-ampumatarvikkeita ilman liikenne-, rakennus- ja asuntoministerin sekä oikeusministerin lupaa. Ministerit voivat valtuuttaa luvan myöntämisen myös muulle taholle. Liikenne-, rakennus- ja asuntoministeri voi lähemmin määrätä neuvoteltuaan puolustusministerin ja oikeusministerin kanssa, mitä tarkoitetaan räjähteillä, sotatarvikkeilla ja sota-ampumatarvikkeilla. </w:t>
          </w:r>
        </w:p>
        <w:p w14:paraId="53503F38" w14:textId="056A2AB8" w:rsidR="003B5923" w:rsidRPr="008F3560" w:rsidRDefault="003B5923" w:rsidP="00E27FE9">
          <w:pPr>
            <w:pStyle w:val="Normaali1"/>
            <w:spacing w:before="0" w:beforeAutospacing="0" w:after="0" w:afterAutospacing="0"/>
            <w:jc w:val="both"/>
            <w:rPr>
              <w:sz w:val="22"/>
              <w:szCs w:val="22"/>
            </w:rPr>
          </w:pPr>
          <w:r w:rsidRPr="008F3560">
            <w:rPr>
              <w:sz w:val="22"/>
              <w:szCs w:val="22"/>
            </w:rPr>
            <w:lastRenderedPageBreak/>
            <w:t>Tanskassa on rautatielain ”Jernbanelov (LOV nr 686 af 27/05/2015)” perusteella annettu toimeenpanomääräys ”Bekendtgørelse om jernbanetransport af farligt gods (BEK nr 601 af 23/06/2009), jolla toimeenpannaan EU-direktiivi vaarallisten aineiden sisämaakuljetuksista 2008/68/EY. Kyseistä direktiiviä ei kuitenkaan sovelleta sen 1 artiklan a)-kohdan mukaan  vaarallisten aineiden kuljetuksiin, joihin käytetään asevoimille kuuluvia tai niiden vastuulla olevia ajoneuvoja, vaunuja tai aluksia.</w:t>
          </w:r>
        </w:p>
        <w:p w14:paraId="54F58446" w14:textId="1A2F7185" w:rsidR="00602BEC" w:rsidRPr="008F3560" w:rsidRDefault="00602BEC" w:rsidP="00E27FE9">
          <w:pPr>
            <w:pStyle w:val="Normaali1"/>
            <w:spacing w:before="0" w:beforeAutospacing="0" w:after="0" w:afterAutospacing="0"/>
            <w:jc w:val="both"/>
            <w:rPr>
              <w:sz w:val="22"/>
              <w:szCs w:val="22"/>
            </w:rPr>
          </w:pPr>
        </w:p>
        <w:p w14:paraId="33C6C25A" w14:textId="35D54B35" w:rsidR="00A939B2" w:rsidRPr="008F3560" w:rsidRDefault="00A56C3E" w:rsidP="00E27FE9">
          <w:pPr>
            <w:pStyle w:val="LLPerustelujenkappalejako"/>
            <w:spacing w:line="240" w:lineRule="auto"/>
            <w:rPr>
              <w:i/>
            </w:rPr>
          </w:pPr>
          <w:r w:rsidRPr="008F3560">
            <w:rPr>
              <w:i/>
            </w:rPr>
            <w:t>Saksa</w:t>
          </w:r>
        </w:p>
        <w:p w14:paraId="416C5095" w14:textId="26F3BD04" w:rsidR="00A56C3E" w:rsidRPr="008F3560" w:rsidRDefault="00A56C3E" w:rsidP="00E27FE9">
          <w:pPr>
            <w:pStyle w:val="LLPerustelujenkappalejako"/>
            <w:spacing w:line="240" w:lineRule="auto"/>
          </w:pPr>
          <w:r w:rsidRPr="008F3560">
            <w:t>Saksassa vaarallisten aineiden kuljetuksesta säädetään yleislaissa ”Gesetz über die Beförderung gefährlicher Güter”, josta käytetään lyhennettä Gefahrgutbeförderungsgesetz – GGBefG. Laki on alun perin annettu 06.08.1975 ja Gesetze im Internet –palvelun mukaan sitä on viimeksi muutettu 12.12.2019. Laki koskee vaarallisten aineiden kuljetusta rautateillä, magneettiseen levitaatioon perustuvilla radoilla, tiellä, aluksilla ja ilma-aluksilla. Laki koskee myös vaarallisten</w:t>
          </w:r>
          <w:r w:rsidR="002B41ED" w:rsidRPr="008F3560">
            <w:t xml:space="preserve"> aineiden pakkausten ja säiliöiden valmistusta ja käyttöön ottoa sekä vaarallisten aineiden kuljetukseen käytettäviä ajoneuvoja.</w:t>
          </w:r>
        </w:p>
        <w:p w14:paraId="6D13E40D" w14:textId="71511FD7" w:rsidR="00876C3D" w:rsidRPr="008F3560" w:rsidRDefault="002B41ED" w:rsidP="00E27FE9">
          <w:pPr>
            <w:pStyle w:val="LLPerustelujenkappalejako"/>
            <w:spacing w:line="240" w:lineRule="auto"/>
          </w:pPr>
          <w:r w:rsidRPr="008F3560">
            <w:t>Laki koskee puolustusvoimien</w:t>
          </w:r>
          <w:r w:rsidR="00346B98" w:rsidRPr="008F3560">
            <w:t xml:space="preserve"> (Bundeswehr)</w:t>
          </w:r>
          <w:r w:rsidRPr="008F3560">
            <w:t xml:space="preserve"> ja ulkomaisten taistelujoukkojen (Streitkräfte) toteuttamia vaarallisten aineiden kuljetuksia. L</w:t>
          </w:r>
          <w:r w:rsidR="00E43EBA" w:rsidRPr="008F3560">
            <w:t xml:space="preserve">ain </w:t>
          </w:r>
          <w:r w:rsidRPr="008F3560">
            <w:t>5 § (Zuständigkeiten - toimivallat) (5) –kohdan mukaan voidaan liikenne- ja digitaalisen infrastruktuurin ministeriön (das Bundersministerium für Verkehr und digitale Infrastruktur)</w:t>
          </w:r>
          <w:r w:rsidR="00E43EBA" w:rsidRPr="008F3560">
            <w:t xml:space="preserve"> asetuksella </w:t>
          </w:r>
          <w:r w:rsidRPr="008F3560">
            <w:t>lain täytäntöönpano siirtää (puolustus)viranomaisille. Täytäntöönpanon poikkeus koskee myös puolustusvoimien antama</w:t>
          </w:r>
          <w:r w:rsidR="00876C3D" w:rsidRPr="008F3560">
            <w:t>n</w:t>
          </w:r>
          <w:r w:rsidRPr="008F3560">
            <w:t xml:space="preserve"> tehtävä</w:t>
          </w:r>
          <w:r w:rsidR="00876C3D" w:rsidRPr="008F3560">
            <w:t>n perusteella</w:t>
          </w:r>
          <w:r w:rsidRPr="008F3560">
            <w:t xml:space="preserve"> </w:t>
          </w:r>
          <w:r w:rsidR="00D10E8E" w:rsidRPr="008F3560">
            <w:t>siviilitoimijoiden toteuttamia vaarallisten aineiden kuljetuksia.</w:t>
          </w:r>
          <w:r w:rsidR="00E43EBA" w:rsidRPr="008F3560">
            <w:t xml:space="preserve"> Täytäntöönpanon siirron ehtona on välttämättömyys maanpuolustuksen kannalta.</w:t>
          </w:r>
        </w:p>
        <w:p w14:paraId="15DB06ED" w14:textId="2652B804" w:rsidR="00E43EBA" w:rsidRPr="008F3560" w:rsidRDefault="005711A8" w:rsidP="00E27FE9">
          <w:pPr>
            <w:pStyle w:val="LLPerustelujenkappalejako"/>
            <w:spacing w:line="240" w:lineRule="auto"/>
          </w:pPr>
          <w:r w:rsidRPr="008F3560">
            <w:t>Asetus ”Verordnung über die innerstaatliche und grenzüberschreitende Beförderung gefährlicher Güter auf der Strasse, Eisenbahn und Binnenschifffahrt”. Asetuksesta käytetään lyhennettä GGVSEB. Asetus on annettu 17.06.2009 ja Gesetze im Internet –palvelun mukaan sitä on muutettu 2.6.2021.</w:t>
          </w:r>
        </w:p>
        <w:p w14:paraId="457622A8" w14:textId="77777777" w:rsidR="00E504C4" w:rsidRPr="008F3560" w:rsidRDefault="00346B98" w:rsidP="00E27FE9">
          <w:pPr>
            <w:pStyle w:val="LLPerustelujenkappalejako"/>
            <w:spacing w:line="240" w:lineRule="auto"/>
          </w:pPr>
          <w:r w:rsidRPr="008F3560">
            <w:t>Asetus koskee sen 1 §:n mukaan puolustusvoimien ja ulkomaisten taistelujoukkojen vaarallisten aineiden kuljetuksia tiellä ja rautatiellä. Asetus koskee myös puolustusvoimien ja ulkomaisten taistelujoukkojen vastuulla olevia kuljetuksia tiellä ja rautatiellä. Asetusta ei sovelleta sisävesikuljetuksiin aluksilla, jotka ovat taistelujoukkojen hallinnassa tai kuuluvat puolustusministeriön toimialaan, jos se on tarpeen puolustusvoimien tehtävien toteuttamiseen.</w:t>
          </w:r>
          <w:r w:rsidR="00E504C4" w:rsidRPr="008F3560">
            <w:t xml:space="preserve"> </w:t>
          </w:r>
        </w:p>
        <w:p w14:paraId="4E6A2C1F" w14:textId="54BCC141" w:rsidR="00346B98" w:rsidRPr="008F3560" w:rsidRDefault="00E504C4" w:rsidP="00E27FE9">
          <w:pPr>
            <w:pStyle w:val="LLPerustelujenkappalejako"/>
            <w:spacing w:line="240" w:lineRule="auto"/>
          </w:pPr>
          <w:r w:rsidRPr="008F3560">
            <w:t>Asetuksen 5 § (6) – kohdan mukaan voi puolustusministeriö</w:t>
          </w:r>
          <w:r w:rsidR="00876C3D" w:rsidRPr="008F3560">
            <w:t xml:space="preserve"> tai sen valtuuttama taho</w:t>
          </w:r>
          <w:r w:rsidRPr="008F3560">
            <w:t xml:space="preserve"> myöntää poikkeuksia asetuksen vaatimuksista puolustusvoimille, puolustusvoimien </w:t>
          </w:r>
          <w:r w:rsidR="003F20ED" w:rsidRPr="008F3560">
            <w:t>antaman tehtävän perusteella</w:t>
          </w:r>
          <w:r w:rsidRPr="008F3560">
            <w:t xml:space="preserve"> siviilitoimijan ja ulkomaisten taistelujoukkojen vaarallisten aineiden kuljetuksiin, jos se on tarpeen maanpuolustuksen kannalta ja yleisestä turvallisuudesta on asianmukaisesti huolehdittu.</w:t>
          </w:r>
        </w:p>
        <w:p w14:paraId="500FE7B6" w14:textId="09AC8F16" w:rsidR="00876C3D" w:rsidRPr="008F3560" w:rsidRDefault="00876C3D" w:rsidP="00E27FE9">
          <w:pPr>
            <w:pStyle w:val="LLPerustelujenkappalejako"/>
            <w:spacing w:line="240" w:lineRule="auto"/>
          </w:pPr>
          <w:r w:rsidRPr="008F3560">
            <w:lastRenderedPageBreak/>
            <w:t xml:space="preserve">Asetuksen 7 § mukaan </w:t>
          </w:r>
          <w:r w:rsidR="00192949" w:rsidRPr="008F3560">
            <w:t>puolustusministeriö voi valtuuttaa asiantuntijoita tai laitoksia suorittamaan ADR – sopimuksessa edellytettyjä ja asetuksen tässä kohdassa tarkemmin rajattuja teknisiä hyväksyntöjä ja tarkastuksia, jos se on tarpeen maanpuolustuksen kannalta.</w:t>
          </w:r>
        </w:p>
        <w:p w14:paraId="3BF9F3D1" w14:textId="25D79880" w:rsidR="00BA2D67" w:rsidRPr="008F3560" w:rsidRDefault="00BA2D67" w:rsidP="00E27FE9">
          <w:pPr>
            <w:pStyle w:val="LLPerustelujenkappalejako"/>
            <w:spacing w:line="240" w:lineRule="auto"/>
          </w:pPr>
          <w:r w:rsidRPr="008F3560">
            <w:t xml:space="preserve">Asetuksen 10 § mukaan puolustusvoimien materiaalilaitos (Bundesamt für Ausrüstung, Informationstechnik und Nutzung der Bundeswehr) </w:t>
          </w:r>
          <w:r w:rsidR="003E318F" w:rsidRPr="008F3560">
            <w:t>vastaa sotilasmateriaalin osalta eräistä pykälässä tarkemmin rajatuista ADR/RID/ADN tehtävien suorittamisesta</w:t>
          </w:r>
          <w:r w:rsidR="004D4C4B" w:rsidRPr="008F3560">
            <w:t>, jotka liittyvät vaarallisten aineiden luokitukseen</w:t>
          </w:r>
          <w:r w:rsidR="003E416C" w:rsidRPr="008F3560">
            <w:t xml:space="preserve"> (2.2)</w:t>
          </w:r>
          <w:r w:rsidR="004D4C4B" w:rsidRPr="008F3560">
            <w:t>, eräiden aineiden turvalliseen kuljettamiseen liittyviin erityisiin vaatimuksiin ja lupiin</w:t>
          </w:r>
          <w:r w:rsidR="003E416C" w:rsidRPr="008F3560">
            <w:t xml:space="preserve"> (3.3)</w:t>
          </w:r>
          <w:r w:rsidR="004D4C4B" w:rsidRPr="008F3560">
            <w:t>, pakkauksiin</w:t>
          </w:r>
          <w:r w:rsidR="003E416C" w:rsidRPr="008F3560">
            <w:t xml:space="preserve"> (4.1) ja yhteensopivuusryhmiin (7.2.2).</w:t>
          </w:r>
        </w:p>
        <w:p w14:paraId="7DEB372C" w14:textId="118111AF" w:rsidR="003F20ED" w:rsidRPr="008F3560" w:rsidRDefault="003F20ED" w:rsidP="00E27FE9">
          <w:pPr>
            <w:pStyle w:val="LLPerustelujenkappalejako"/>
            <w:spacing w:line="240" w:lineRule="auto"/>
            <w:rPr>
              <w:i/>
            </w:rPr>
          </w:pPr>
          <w:r w:rsidRPr="008F3560">
            <w:rPr>
              <w:i/>
            </w:rPr>
            <w:t>Itävalta</w:t>
          </w:r>
        </w:p>
        <w:p w14:paraId="0D5C1A65" w14:textId="1EB39291" w:rsidR="00E43EBA" w:rsidRPr="008F3560" w:rsidRDefault="006F6EC3" w:rsidP="00E27FE9">
          <w:pPr>
            <w:pStyle w:val="LLPerustelujenkappalejako"/>
            <w:spacing w:line="240" w:lineRule="auto"/>
          </w:pPr>
          <w:r w:rsidRPr="008F3560">
            <w:t>Itävallassa vaarallisten aineiden kuljetuslaki on ”Bundesgesetz über die Beförderung gefährlicher Güter”. Laista käytetään</w:t>
          </w:r>
          <w:r w:rsidR="005D21E6" w:rsidRPr="008F3560">
            <w:t xml:space="preserve"> lyhennettä GGBG ja se on annettu 20.08.1988. Lain 1 § (3) 2. – kohdan mukaan laki ei koske vaarallisten aineiden kuljetuksia, jotka suoritetaan </w:t>
          </w:r>
          <w:r w:rsidR="005F6085" w:rsidRPr="008F3560">
            <w:t>kulkuneuvolla, joka kuuluu taistelujoukoille (Streitkräfte) tai joka on taistelujoukkojen vastuulla. Lain 3 §:ssä käsite taistelujoukot määritellään kattamaan Itävallan puolustusvoimat ja ulkomaiset joukot, jotka Itävallan Tasavallan suostumuksella ovat Itävallan alueella. Lain 3 § kuitenkin edellyttää, että näihin kuljetuksiin on laadittava vaatimukset, joilla pyritään täyttämään lain 2 §:ssä luetellut kansainväliset vaarallisten aineiden k</w:t>
          </w:r>
          <w:r w:rsidR="001400F1" w:rsidRPr="008F3560">
            <w:t>uljetuksia koskevat sopimukset ADR, RID, ADN ja ICAO-TI.</w:t>
          </w:r>
        </w:p>
        <w:p w14:paraId="6B1AC272" w14:textId="04539D39" w:rsidR="00A939B2" w:rsidRPr="008F3560" w:rsidRDefault="00793B2A" w:rsidP="00E27FE9">
          <w:pPr>
            <w:pStyle w:val="LLP1Otsikkotaso"/>
            <w:numPr>
              <w:ilvl w:val="0"/>
              <w:numId w:val="0"/>
            </w:numPr>
            <w:spacing w:line="240" w:lineRule="auto"/>
          </w:pPr>
          <w:bookmarkStart w:id="54" w:name="_Toc130897373"/>
          <w:bookmarkStart w:id="55" w:name="_Toc130908123"/>
          <w:bookmarkStart w:id="56" w:name="_Toc130909532"/>
          <w:bookmarkStart w:id="57" w:name="_Toc130973439"/>
          <w:r w:rsidRPr="008F3560">
            <w:t xml:space="preserve">6 </w:t>
          </w:r>
          <w:r w:rsidR="007E0CB1" w:rsidRPr="008F3560">
            <w:t>Lausuntopalaute</w:t>
          </w:r>
          <w:bookmarkEnd w:id="54"/>
          <w:bookmarkEnd w:id="55"/>
          <w:bookmarkEnd w:id="56"/>
          <w:bookmarkEnd w:id="57"/>
        </w:p>
        <w:p w14:paraId="7CA281C0" w14:textId="77777777" w:rsidR="007E0CB1" w:rsidRPr="008F3560" w:rsidRDefault="00FE719D" w:rsidP="00E27FE9">
          <w:pPr>
            <w:pStyle w:val="LLPerustelujenkappalejako"/>
            <w:spacing w:line="240" w:lineRule="auto"/>
          </w:pPr>
          <w:r w:rsidRPr="008F3560">
            <w:t>Esitysluonnos lähetettiin lausuntokierrokselle x.x.202x – x.x.202x. L</w:t>
          </w:r>
          <w:r w:rsidR="004E188A" w:rsidRPr="008F3560">
            <w:t>ausunnon antoivat…</w:t>
          </w:r>
        </w:p>
        <w:p w14:paraId="0158AA26" w14:textId="5A09B8E9" w:rsidR="00677535" w:rsidRPr="008F3560" w:rsidRDefault="00793B2A" w:rsidP="00E27FE9">
          <w:pPr>
            <w:pStyle w:val="LLP1Otsikkotaso"/>
            <w:numPr>
              <w:ilvl w:val="0"/>
              <w:numId w:val="0"/>
            </w:numPr>
            <w:spacing w:line="240" w:lineRule="auto"/>
          </w:pPr>
          <w:bookmarkStart w:id="58" w:name="_Toc130897374"/>
          <w:bookmarkStart w:id="59" w:name="_Toc130908124"/>
          <w:bookmarkStart w:id="60" w:name="_Toc130909533"/>
          <w:bookmarkStart w:id="61" w:name="_Toc130973440"/>
          <w:r w:rsidRPr="008F3560">
            <w:t xml:space="preserve">7 </w:t>
          </w:r>
          <w:r w:rsidR="007E0CB1" w:rsidRPr="008F3560">
            <w:t>Säännöskohtaiset perustelut</w:t>
          </w:r>
          <w:bookmarkEnd w:id="58"/>
          <w:bookmarkEnd w:id="59"/>
          <w:bookmarkEnd w:id="60"/>
          <w:bookmarkEnd w:id="61"/>
        </w:p>
        <w:p w14:paraId="41842FF9" w14:textId="16D81207" w:rsidR="00C22E81" w:rsidRPr="008F3560" w:rsidRDefault="00793B2A" w:rsidP="00E27FE9">
          <w:pPr>
            <w:pStyle w:val="LLP2Otsikkotaso"/>
            <w:numPr>
              <w:ilvl w:val="0"/>
              <w:numId w:val="0"/>
            </w:numPr>
            <w:spacing w:line="240" w:lineRule="auto"/>
          </w:pPr>
          <w:bookmarkStart w:id="62" w:name="_Toc130897375"/>
          <w:bookmarkStart w:id="63" w:name="_Toc130908125"/>
          <w:bookmarkStart w:id="64" w:name="_Toc130909534"/>
          <w:bookmarkStart w:id="65" w:name="_Toc130973441"/>
          <w:r w:rsidRPr="008F3560">
            <w:t xml:space="preserve">7.1 </w:t>
          </w:r>
          <w:r w:rsidR="00C22E81" w:rsidRPr="008F3560">
            <w:t>Laki vaarallisten aineiden kuljetuksesta Puolustusvoimissa</w:t>
          </w:r>
          <w:r w:rsidR="00F3039A" w:rsidRPr="008F3560">
            <w:t xml:space="preserve"> ja Rajavartiolaitoksessa</w:t>
          </w:r>
          <w:bookmarkEnd w:id="62"/>
          <w:bookmarkEnd w:id="63"/>
          <w:bookmarkEnd w:id="64"/>
          <w:bookmarkEnd w:id="65"/>
        </w:p>
        <w:p w14:paraId="60C2062F" w14:textId="77777777" w:rsidR="00DB1552" w:rsidRPr="008F3560" w:rsidRDefault="00DB1552" w:rsidP="00E27FE9">
          <w:pPr>
            <w:pStyle w:val="LLPerustelujenkappalejako"/>
            <w:spacing w:line="240" w:lineRule="auto"/>
            <w:rPr>
              <w:b/>
            </w:rPr>
          </w:pPr>
          <w:r w:rsidRPr="008F3560">
            <w:rPr>
              <w:b/>
            </w:rPr>
            <w:t>1 Luku</w:t>
          </w:r>
        </w:p>
        <w:p w14:paraId="2C2135AA" w14:textId="149CDC74" w:rsidR="005E48D6" w:rsidRPr="008F3560" w:rsidRDefault="005E48D6" w:rsidP="00E27FE9">
          <w:pPr>
            <w:pStyle w:val="LLPerustelujenkappalejako"/>
            <w:spacing w:line="240" w:lineRule="auto"/>
            <w:rPr>
              <w:b/>
            </w:rPr>
          </w:pPr>
          <w:r w:rsidRPr="008F3560">
            <w:rPr>
              <w:b/>
            </w:rPr>
            <w:t>Yleiset säännökset</w:t>
          </w:r>
        </w:p>
        <w:p w14:paraId="2E930597" w14:textId="5655125D" w:rsidR="001F2AF9" w:rsidRPr="008F3560" w:rsidRDefault="00C22E81" w:rsidP="00E27FE9">
          <w:pPr>
            <w:pStyle w:val="LLNormaali"/>
            <w:spacing w:line="240" w:lineRule="auto"/>
            <w:jc w:val="both"/>
          </w:pPr>
          <w:r w:rsidRPr="008F3560">
            <w:rPr>
              <w:b/>
            </w:rPr>
            <w:t>1 §.</w:t>
          </w:r>
          <w:r w:rsidR="00B12B5E" w:rsidRPr="008F3560">
            <w:rPr>
              <w:b/>
            </w:rPr>
            <w:t xml:space="preserve"> </w:t>
          </w:r>
          <w:r w:rsidR="00DB1552" w:rsidRPr="008F3560">
            <w:rPr>
              <w:i/>
            </w:rPr>
            <w:t>Lain s</w:t>
          </w:r>
          <w:r w:rsidR="00B12B5E" w:rsidRPr="008F3560">
            <w:rPr>
              <w:i/>
            </w:rPr>
            <w:t>oveltamisala</w:t>
          </w:r>
          <w:r w:rsidR="001F2AF9" w:rsidRPr="008F3560">
            <w:rPr>
              <w:i/>
            </w:rPr>
            <w:t xml:space="preserve">. </w:t>
          </w:r>
          <w:r w:rsidR="001F2AF9" w:rsidRPr="008F3560">
            <w:t xml:space="preserve">Pykälän 1 momentissa säädettäisiin, että lakia sovellettaisiin Puolustusvoimien ja Rajavartiolaitoksen suorittamaan vaarallisen aineen kuljetukseen. </w:t>
          </w:r>
          <w:r w:rsidR="00A018EF" w:rsidRPr="008F3560">
            <w:t>Lisäksi lakia sovellettaisiin Puolustusvoimien ja Rajavartiolaitoksen kuljetuksiin, jotka toteuttaa yksityinen toimija näiden viranomaisten lukuun, kun kyse o</w:t>
          </w:r>
          <w:r w:rsidR="005E3ACD" w:rsidRPr="008F3560">
            <w:t>n valmiuden kohottamisen aikana.</w:t>
          </w:r>
        </w:p>
        <w:p w14:paraId="299CC4ED" w14:textId="77777777" w:rsidR="001F2AF9" w:rsidRPr="008F3560" w:rsidRDefault="001F2AF9" w:rsidP="00E27FE9">
          <w:pPr>
            <w:pStyle w:val="LLNormaali"/>
            <w:spacing w:line="240" w:lineRule="auto"/>
            <w:jc w:val="both"/>
          </w:pPr>
        </w:p>
        <w:p w14:paraId="2BDAD0B8" w14:textId="3DD3E0F2" w:rsidR="001F2AF9" w:rsidRPr="008F3560" w:rsidRDefault="001F2AF9" w:rsidP="00E27FE9">
          <w:pPr>
            <w:pStyle w:val="LLNormaali"/>
            <w:spacing w:line="240" w:lineRule="auto"/>
            <w:jc w:val="both"/>
          </w:pPr>
          <w:r w:rsidRPr="008F3560">
            <w:t xml:space="preserve">Pykälän 2 momentissa säädettäisiin, että lakia sovellettaisiin kansainvälisiin sotilaallisiin harjoituksiin tai muuhun sotilaalliseen yhteistyöhön liittyvään vieraan valtion tai kansainvälisen järjestön kuljetusvälineellä suoritettavaan vaarallisten aineiden kuljetukseen. </w:t>
          </w:r>
          <w:r w:rsidR="00A018EF" w:rsidRPr="008F3560">
            <w:t>Nämä kuljetukset on rajattu siviili</w:t>
          </w:r>
          <w:r w:rsidR="00611BCD" w:rsidRPr="008F3560">
            <w:t xml:space="preserve"> </w:t>
          </w:r>
          <w:r w:rsidR="00A018EF" w:rsidRPr="008F3560">
            <w:t>VAK-lain soveltamisalan ulkopuolelle.</w:t>
          </w:r>
          <w:r w:rsidRPr="008F3560">
            <w:t xml:space="preserve"> </w:t>
          </w:r>
          <w:r w:rsidR="004F581E" w:rsidRPr="008F3560">
            <w:t>Tyypillisesti tällaiset kuljetukset liitty</w:t>
          </w:r>
          <w:r w:rsidR="004F581E" w:rsidRPr="008F3560">
            <w:lastRenderedPageBreak/>
            <w:t>vät kansainvälisiin so</w:t>
          </w:r>
          <w:r w:rsidR="002A11F4" w:rsidRPr="008F3560">
            <w:t>tilaallis</w:t>
          </w:r>
          <w:r w:rsidR="004F581E" w:rsidRPr="008F3560">
            <w:t xml:space="preserve">iin harjoituksiin </w:t>
          </w:r>
          <w:r w:rsidR="002A11F4" w:rsidRPr="008F3560">
            <w:t>Suomessa,</w:t>
          </w:r>
          <w:r w:rsidR="004F581E" w:rsidRPr="008F3560">
            <w:t xml:space="preserve"> joita voivat olla esimerkiksi Pohjoismaiden yhteiset harjoitukset tai Nato-maiden kanssa suoritettavat harjoitukset. Tällaisia olisivat</w:t>
          </w:r>
          <w:r w:rsidR="00F607D2" w:rsidRPr="008F3560">
            <w:t xml:space="preserve"> myös</w:t>
          </w:r>
          <w:r w:rsidR="004F581E" w:rsidRPr="008F3560">
            <w:t xml:space="preserve"> sotilaalliseen avunantoon liittyvät Suomessa tapahtuvat vaarallisten aineiden kuljetukset ja kansainvälisiin </w:t>
          </w:r>
          <w:r w:rsidR="002A11F4" w:rsidRPr="008F3560">
            <w:t>sotila</w:t>
          </w:r>
          <w:r w:rsidR="004F581E" w:rsidRPr="008F3560">
            <w:t>a</w:t>
          </w:r>
          <w:r w:rsidR="002A11F4" w:rsidRPr="008F3560">
            <w:t>llisiin</w:t>
          </w:r>
          <w:r w:rsidR="004F581E" w:rsidRPr="008F3560">
            <w:t xml:space="preserve"> </w:t>
          </w:r>
          <w:r w:rsidR="002A11F4" w:rsidRPr="008F3560">
            <w:t>sopimuksiin</w:t>
          </w:r>
          <w:r w:rsidR="004F581E" w:rsidRPr="008F3560">
            <w:t xml:space="preserve"> ja yhteisymmärryspöytäkirjoihin liittyvät vaarallisten aineiden </w:t>
          </w:r>
          <w:r w:rsidR="002A11F4" w:rsidRPr="008F3560">
            <w:t>kuljetukset</w:t>
          </w:r>
          <w:r w:rsidR="004F581E" w:rsidRPr="008F3560">
            <w:t>,</w:t>
          </w:r>
          <w:r w:rsidR="002A11F4" w:rsidRPr="008F3560">
            <w:t xml:space="preserve"> jotka tapahtuvat Suomessa. </w:t>
          </w:r>
          <w:r w:rsidR="00F607D2" w:rsidRPr="008F3560">
            <w:t xml:space="preserve">Esimerkiksi Nato-maan vaarallisten aineiden kuljetukseen tarkoitettu ajoneuvolle tulisi suorittaa vaatimustenmukaisuudenarviointi ennen kuin se voisi liikkua yleisellä tiellä Suomessa. </w:t>
          </w:r>
        </w:p>
        <w:p w14:paraId="35A16B54" w14:textId="0AAD2A20" w:rsidR="001F2AF9" w:rsidRPr="008F3560" w:rsidRDefault="001F2AF9" w:rsidP="00E27FE9">
          <w:pPr>
            <w:pStyle w:val="LLNormaali"/>
            <w:spacing w:line="240" w:lineRule="auto"/>
            <w:jc w:val="both"/>
          </w:pPr>
        </w:p>
        <w:p w14:paraId="70746368" w14:textId="1307FAC4" w:rsidR="001F2AF9" w:rsidRPr="008F3560" w:rsidRDefault="001F2AF9" w:rsidP="00E27FE9">
          <w:pPr>
            <w:pStyle w:val="LLNormaali"/>
            <w:spacing w:line="240" w:lineRule="auto"/>
            <w:jc w:val="both"/>
            <w:rPr>
              <w:rFonts w:eastAsia="Times New Roman"/>
              <w:lang w:eastAsia="fi-FI"/>
            </w:rPr>
          </w:pPr>
          <w:r w:rsidRPr="008F3560">
            <w:t>Pykälän 3 momentissa säädettäisiin, että lakia sovellettaisiin vaarallisten aineiden tiekuljetukseen</w:t>
          </w:r>
          <w:r w:rsidR="00611BCD" w:rsidRPr="008F3560">
            <w:t>,</w:t>
          </w:r>
          <w:r w:rsidRPr="008F3560">
            <w:t xml:space="preserve"> vaarallisten aineiden kuljetukseen, joka suoritetaan ilmailulaissa (864/2014) tarkoitettuna sotilasilmailuna Suomen alueella ja suomalaisessa sotilasilma-aluksessa Suomen alueen ulkopuolella sekä sotilasaluskuljetukseen Suomen vesialueilla ja suomalaisessa sotilasaluksessa Suomen vesialueiden ulkopuolella.</w:t>
          </w:r>
          <w:r w:rsidR="00FB1291" w:rsidRPr="008F3560">
            <w:t xml:space="preserve"> </w:t>
          </w:r>
        </w:p>
        <w:p w14:paraId="3035B856" w14:textId="3E4890AF" w:rsidR="001F2AF9" w:rsidRPr="008F3560" w:rsidRDefault="001F2AF9" w:rsidP="00E27FE9">
          <w:pPr>
            <w:pStyle w:val="LLNormaali"/>
            <w:spacing w:line="240" w:lineRule="auto"/>
          </w:pPr>
        </w:p>
        <w:p w14:paraId="015194DD" w14:textId="62EAFB1A" w:rsidR="00FB1291" w:rsidRPr="008F3560" w:rsidRDefault="00FB1291" w:rsidP="00E27FE9">
          <w:pPr>
            <w:pStyle w:val="LLNormaali"/>
            <w:spacing w:line="240" w:lineRule="auto"/>
            <w:jc w:val="both"/>
          </w:pPr>
          <w:r w:rsidRPr="008F3560">
            <w:t>Pykälän 4 momentin mukaan lakia sovellettaisiin lisäksi tässä laissa tarkoitettujen vaarallisten aineiden kuljetusten valmisteluun sekä kuljetusturvallisuuden ja kuljetuksen tarvitsemien turvatoimien varmistamiseen.</w:t>
          </w:r>
          <w:r w:rsidR="007E51A3" w:rsidRPr="008F3560">
            <w:t xml:space="preserve"> Pykälä vastaisi siviili VAK-</w:t>
          </w:r>
          <w:r w:rsidR="006238ED" w:rsidRPr="008F3560">
            <w:t>lakia koskevan HE:n säännöstä.</w:t>
          </w:r>
          <w:r w:rsidR="007E51A3" w:rsidRPr="008F3560">
            <w:t xml:space="preserve"> </w:t>
          </w:r>
          <w:r w:rsidRPr="008F3560">
            <w:t xml:space="preserve"> Säännös on tarpeellinen siksi, että laissa säädettäisiin varsinaisen kuljetustapahtuman lisäksi eri toimenpiteistä kuljetuksen vaatimustenmukaisuuden ja turvallisuuden varmistamiseksi. Ennen varsinaista kuljetusta on esimerkiksi laadittava asiakirjoja, aineet luokiteltava vaaraominaisuuksien mukaan, valittava oikea kuljetustapa ja kuljetusväline, valittava rakenteeltaan ja valmistukseltaan asianmukainen pakkaus ja säiliö, huolehdittava turvallisesta pakkaamisesta, täytöstä, kuormaamisesta ja ahtaamisesta sekä annettava tarvittavia tietoja kuljetusketjun muille osapuolille ennen kuljetusta. Näiden turvallisuutta varmistamien toimenpiteiden suorittaminen kuuluisi siten lain soveltamisalaan.</w:t>
          </w:r>
        </w:p>
        <w:p w14:paraId="658B2395" w14:textId="77777777" w:rsidR="00FB1291" w:rsidRPr="008F3560" w:rsidRDefault="00FB1291" w:rsidP="00E27FE9">
          <w:pPr>
            <w:pStyle w:val="LLNormaali"/>
            <w:spacing w:line="240" w:lineRule="auto"/>
            <w:jc w:val="both"/>
          </w:pPr>
        </w:p>
        <w:p w14:paraId="19B3EA51" w14:textId="49088234" w:rsidR="00FB1291" w:rsidRPr="008F3560" w:rsidRDefault="00FB1291" w:rsidP="00E27FE9">
          <w:pPr>
            <w:pStyle w:val="LLNormaali"/>
            <w:spacing w:line="240" w:lineRule="auto"/>
            <w:jc w:val="both"/>
          </w:pPr>
          <w:r w:rsidRPr="008F3560">
            <w:t>Koska lakia sovellettaisiin myös kuljetusturvallisuuden ja kuljetuksen turvaamisen varmistamiseen myös muutoin, laissa säädettäisiin sellaisista asioista, jotka eivät välttämättä ole kuljetustapahtumaa tai sen valmistelua, mutta välillisesti kuitenkin vaikuttavat kuljetusturvallisuuteen. Tällaisia säännöksiä olisivat muun muassa lain säännökset turvallisuusneuvonantajasta, ajoneuvon hyväksyntöjä myöntävän ja katsastuksia suorittavan henkilön pätevyysvaatimuksista, tarkastuslaitoksista ja niiden tehtävistä, pakkausten, säiliöiden ja irtotavarakonttien valmistukseen ja rakenteeseen liittyvistä vaatimuksista sekä vaarallisten aineiden kuljetukseen liittyviin turvauhkiin varautumisesta ja turvatoimista. </w:t>
          </w:r>
        </w:p>
        <w:p w14:paraId="4FCDC2CE" w14:textId="499CE5D2" w:rsidR="00FB1291" w:rsidRPr="008F3560" w:rsidRDefault="00FB1291" w:rsidP="00E27FE9">
          <w:pPr>
            <w:pStyle w:val="LLNormaali"/>
            <w:spacing w:line="240" w:lineRule="auto"/>
            <w:jc w:val="both"/>
          </w:pPr>
        </w:p>
        <w:p w14:paraId="67F6B58C" w14:textId="795AD605" w:rsidR="00350429" w:rsidRPr="008F3560" w:rsidRDefault="00FB1291" w:rsidP="00E27FE9">
          <w:pPr>
            <w:pStyle w:val="LLNormaali"/>
            <w:spacing w:line="240" w:lineRule="auto"/>
            <w:jc w:val="both"/>
            <w:rPr>
              <w:rFonts w:ascii="Arial" w:hAnsi="Arial" w:cs="Arial"/>
              <w:sz w:val="21"/>
              <w:szCs w:val="21"/>
              <w:shd w:val="clear" w:color="auto" w:fill="FFFFFF"/>
            </w:rPr>
          </w:pPr>
          <w:r w:rsidRPr="008F3560">
            <w:t>Pykälän 5 momentissa säädettäisiin, että lakia sovelletaan vaarallisten aineiden kuljetukseen myös</w:t>
          </w:r>
          <w:r w:rsidR="009A0361" w:rsidRPr="008F3560">
            <w:t xml:space="preserve"> sotasatamassa,</w:t>
          </w:r>
          <w:r w:rsidRPr="008F3560">
            <w:t xml:space="preserve"> </w:t>
          </w:r>
          <w:r w:rsidR="005C3939" w:rsidRPr="008F3560">
            <w:t>sota</w:t>
          </w:r>
          <w:r w:rsidRPr="008F3560">
            <w:t xml:space="preserve">satama-alueella, </w:t>
          </w:r>
          <w:r w:rsidR="005C3939" w:rsidRPr="008F3560">
            <w:t>sotilas</w:t>
          </w:r>
          <w:r w:rsidRPr="008F3560">
            <w:t>lento</w:t>
          </w:r>
          <w:r w:rsidR="005C3939" w:rsidRPr="008F3560">
            <w:t>paika</w:t>
          </w:r>
          <w:r w:rsidRPr="008F3560">
            <w:t>ssa ja muussa terminaalissa. Näissä paikoissa sovellettavia säännöksiä olisivat esimerkiksi säännökset kuljetuksesta, kuormaamisesta ja purkamisesta, yhteen</w:t>
          </w:r>
          <w:r w:rsidR="005E48D6" w:rsidRPr="008F3560">
            <w:t xml:space="preserve"> </w:t>
          </w:r>
          <w:r w:rsidRPr="008F3560">
            <w:t>kuormaamisesta, tilapäisestä säilytyksestä, kuljetusyksikön merkinnästä.</w:t>
          </w:r>
        </w:p>
        <w:p w14:paraId="5C22AD8B" w14:textId="2D8D85CD" w:rsidR="00350429" w:rsidRPr="008F3560" w:rsidRDefault="00350429" w:rsidP="00E27FE9">
          <w:pPr>
            <w:pStyle w:val="LLNormaali"/>
            <w:spacing w:line="240" w:lineRule="auto"/>
            <w:jc w:val="both"/>
            <w:rPr>
              <w:rFonts w:ascii="Arial" w:hAnsi="Arial" w:cs="Arial"/>
              <w:sz w:val="21"/>
              <w:szCs w:val="21"/>
              <w:shd w:val="clear" w:color="auto" w:fill="FFFFFF"/>
            </w:rPr>
          </w:pPr>
        </w:p>
        <w:p w14:paraId="2952D78D" w14:textId="6FA26F73" w:rsidR="00350429" w:rsidRPr="008F3560" w:rsidRDefault="00350429" w:rsidP="00E27FE9">
          <w:pPr>
            <w:pStyle w:val="LLNormaali"/>
            <w:spacing w:line="240" w:lineRule="auto"/>
            <w:jc w:val="both"/>
          </w:pPr>
          <w:r w:rsidRPr="008F3560">
            <w:t xml:space="preserve">Lakia ei pääsääntöisesti sovellettaisi </w:t>
          </w:r>
          <w:r w:rsidR="005C3939" w:rsidRPr="008F3560">
            <w:t>sotilas</w:t>
          </w:r>
          <w:r w:rsidRPr="008F3560">
            <w:t xml:space="preserve">lentopaikoilla tapahtuviin polttoainesiirtoihin samalla tavalla kuin tiekuljetusta koskevia säännöksiä sovelletaan polttoainekuljetuksiin tiellä, </w:t>
          </w:r>
          <w:r w:rsidRPr="008F3560">
            <w:lastRenderedPageBreak/>
            <w:t>koska lentopaikkojen polttoainesiirrot tapahtuvat tarkoitusta varten suunnitelluilla erikoisajoneuvoilla, joita ei ole tarkoitettu käytettäväksi tieliikennelaissa (729/2018) tarkoitetulla tiellä. Tällaisten polttoainesiirtojen osalta olisi kuitenkin tarpeen asettaa tiettyjä teknisisä vaatimuksia, jotka koskisivat säiliöiden rakennetta, varusteita, tarkastuksia ja merkintöjä. </w:t>
          </w:r>
        </w:p>
        <w:p w14:paraId="00E36524" w14:textId="4CCE3794" w:rsidR="00FB1291" w:rsidRPr="008F3560" w:rsidRDefault="00FB1291" w:rsidP="00E27FE9">
          <w:pPr>
            <w:pStyle w:val="LLNormaali"/>
            <w:spacing w:line="240" w:lineRule="auto"/>
          </w:pPr>
        </w:p>
        <w:p w14:paraId="7E48303F" w14:textId="6420D98B" w:rsidR="001F2AF9" w:rsidRPr="008F3560" w:rsidRDefault="00015419" w:rsidP="00E27FE9">
          <w:pPr>
            <w:pStyle w:val="LLNormaali"/>
            <w:spacing w:line="240" w:lineRule="auto"/>
            <w:jc w:val="both"/>
          </w:pPr>
          <w:r w:rsidRPr="008F3560">
            <w:t>Pykälän 6 momentin mukaan maastoliikennelaissa (1710/1995) tarkoitetussa maastossa tapahtuvaan vaarallisten aineiden kuljetukseen sovellettaisiin, mitä tässä laissa säädetään tiekuljetuksesta</w:t>
          </w:r>
          <w:r w:rsidR="00232308" w:rsidRPr="008F3560">
            <w:t xml:space="preserve"> ja poikkeuksesta kuljetusvälineen merkinnästä</w:t>
          </w:r>
          <w:r w:rsidRPr="008F3560">
            <w:t>. Maastoliikennelain 3 §:n mukaan maastolla tarkoitetaan maa-aluetta ja jääpeitteistä vesialuetta, joka ei ole tie ja jota ei ole tarkoitettu moottoriajoneuvo-, kisko- tai ilmaliikenteeseen. Maastoliikennelain hallituksen esityksen (HE 163/1995 vp) 3 §:n perustelujen mukaan kaikki muut alueet paitsi tieliikennelain 2 §:ssä tarkoitetut tiet ja kisko- tai ilmaliikenteeseen tarkoitetut alueet ovat maastoa.</w:t>
          </w:r>
        </w:p>
        <w:p w14:paraId="48E2911D" w14:textId="12A9C23E" w:rsidR="00015419" w:rsidRPr="008F3560" w:rsidRDefault="00015419" w:rsidP="00E27FE9">
          <w:pPr>
            <w:pStyle w:val="LLNormaali"/>
            <w:spacing w:line="240" w:lineRule="auto"/>
            <w:jc w:val="both"/>
          </w:pPr>
        </w:p>
        <w:p w14:paraId="158D80B2" w14:textId="3501157A" w:rsidR="00015419" w:rsidRPr="008F3560" w:rsidRDefault="00015419" w:rsidP="00E27FE9">
          <w:pPr>
            <w:pStyle w:val="LLNormaali"/>
            <w:spacing w:line="240" w:lineRule="auto"/>
            <w:jc w:val="both"/>
          </w:pPr>
          <w:r w:rsidRPr="008F3560">
            <w:t xml:space="preserve">Voimassa olevan </w:t>
          </w:r>
          <w:r w:rsidR="00D5531B" w:rsidRPr="008F3560">
            <w:t>siviili-</w:t>
          </w:r>
          <w:r w:rsidRPr="008F3560">
            <w:t>VAK-lain tiekuljetuksen määritelmään sisältyy maastoliikennelaissa tarkoitettu maastossa tapahtuva kuljetus. Koska kuljettamista maastossa ei voida käytännössä kuitenkaan pitää tiekuljetuksena, otettaisiin kuljetus maastossa lain soveltamisalaan omalla säännöksellään. Säännös ei antaisi suoraan oikeutta kuljetukseen maastossa, koska maastoliikennelaki sisältää myös kieltoja ja rajoituksia, jotka koskevat moottorikäyttöisten ajoneuvojen liikennettä maastossa.</w:t>
          </w:r>
        </w:p>
        <w:p w14:paraId="05A1BCB8" w14:textId="08F23F9F" w:rsidR="00014A31" w:rsidRPr="008F3560" w:rsidRDefault="00014A31" w:rsidP="00E27FE9">
          <w:pPr>
            <w:pStyle w:val="LLNormaali"/>
            <w:spacing w:line="240" w:lineRule="auto"/>
            <w:jc w:val="both"/>
          </w:pPr>
        </w:p>
        <w:p w14:paraId="507F6E95" w14:textId="029AE228" w:rsidR="00014A31" w:rsidRPr="008F3560" w:rsidRDefault="00F2632E" w:rsidP="00E27FE9">
          <w:pPr>
            <w:pStyle w:val="LLNormaali"/>
            <w:spacing w:line="240" w:lineRule="auto"/>
            <w:jc w:val="both"/>
          </w:pPr>
          <w:r w:rsidRPr="008F3560">
            <w:rPr>
              <w:b/>
            </w:rPr>
            <w:t xml:space="preserve">2 </w:t>
          </w:r>
          <w:r w:rsidR="00014A31" w:rsidRPr="008F3560">
            <w:rPr>
              <w:b/>
            </w:rPr>
            <w:t>§</w:t>
          </w:r>
          <w:r w:rsidR="004676F2" w:rsidRPr="008F3560">
            <w:rPr>
              <w:b/>
            </w:rPr>
            <w:t>.</w:t>
          </w:r>
          <w:r w:rsidR="00014A31" w:rsidRPr="008F3560">
            <w:rPr>
              <w:b/>
            </w:rPr>
            <w:t xml:space="preserve"> </w:t>
          </w:r>
          <w:r w:rsidR="00014A31" w:rsidRPr="008F3560">
            <w:rPr>
              <w:i/>
            </w:rPr>
            <w:t xml:space="preserve">Soveltamisalan rajaus. </w:t>
          </w:r>
          <w:r w:rsidR="00014A31" w:rsidRPr="008F3560">
            <w:t xml:space="preserve">Pykälässä säädettäisiin soveltamisalan rajauksesta. </w:t>
          </w:r>
          <w:r w:rsidR="00816EC4" w:rsidRPr="008F3560">
            <w:t>Pykälän 1 momentin mukaan l</w:t>
          </w:r>
          <w:r w:rsidR="00014A31" w:rsidRPr="008F3560">
            <w:t>akia ei sovellettaisi niihin vaarallisiin aineisiin, jotka kiinteästi kuuluvat kuljetusvälineen käyttötarkoituksen mukaiseen asejärjestelmään tai muuhun järjestelmään. Esimerkiksi torjuntahävittäjään kiinnitetään erilaisia ampumatarvikkeita, joita torjuntahävittäjä tarvitsee kyetäkseen toteut</w:t>
          </w:r>
          <w:r w:rsidR="00043767" w:rsidRPr="008F3560">
            <w:t xml:space="preserve">tamaan sille käsketyn alueellisen koskemattomuuden valvontaan tai turvaamiseen liittyvän </w:t>
          </w:r>
          <w:r w:rsidR="00014A31" w:rsidRPr="008F3560">
            <w:t xml:space="preserve">tehtävän. </w:t>
          </w:r>
          <w:r w:rsidR="001911C4" w:rsidRPr="008F3560">
            <w:t xml:space="preserve">Samoin panssarivaunu tarvitsee pääaseidensa ampumatarviketäytön sekä erilaisia naamio- ja merkkisavuja kyetäkseen toimimaan taistelutehtävässä. </w:t>
          </w:r>
        </w:p>
        <w:p w14:paraId="728D2A15" w14:textId="6C82FC88" w:rsidR="001911C4" w:rsidRPr="008F3560" w:rsidRDefault="001911C4" w:rsidP="00E27FE9">
          <w:pPr>
            <w:pStyle w:val="LLNormaali"/>
            <w:spacing w:line="240" w:lineRule="auto"/>
            <w:jc w:val="both"/>
          </w:pPr>
        </w:p>
        <w:p w14:paraId="781ECD03" w14:textId="2D7051F6" w:rsidR="001911C4" w:rsidRPr="008F3560" w:rsidRDefault="001911C4" w:rsidP="00E27FE9">
          <w:pPr>
            <w:pStyle w:val="LLNormaali"/>
            <w:spacing w:line="240" w:lineRule="auto"/>
            <w:jc w:val="both"/>
          </w:pPr>
          <w:r w:rsidRPr="008F3560">
            <w:t xml:space="preserve">Tällaisissa tapauksissa räjähde on purettu kuljetuspakkauksestaan ja se on kiinnitetty erityisesti sitä varten suunniteltuun laitteeseen, esimerkiksi ripustimeen taikka ampumatarvikekaruselliin. Näissä tapauksissa ei ole enää kysymys vaarallisen aineen varsinaisesta kuljetuksesta, vaan kysymys on tapahtumasta, joka on osa vaarallisen aineen tarkoitettua käyttöä. </w:t>
          </w:r>
          <w:r w:rsidR="00D705F4" w:rsidRPr="008F3560">
            <w:t xml:space="preserve"> </w:t>
          </w:r>
        </w:p>
        <w:p w14:paraId="49051E83" w14:textId="0082A012" w:rsidR="007F330F" w:rsidRPr="008F3560" w:rsidRDefault="007F330F" w:rsidP="00E27FE9">
          <w:pPr>
            <w:pStyle w:val="LLNormaali"/>
            <w:spacing w:line="240" w:lineRule="auto"/>
            <w:jc w:val="both"/>
          </w:pPr>
        </w:p>
        <w:p w14:paraId="2E4393E1" w14:textId="6F8B9396" w:rsidR="007F330F" w:rsidRPr="008F3560" w:rsidRDefault="00C165D7" w:rsidP="00E27FE9">
          <w:pPr>
            <w:pStyle w:val="LLNormaali"/>
            <w:spacing w:line="240" w:lineRule="auto"/>
            <w:jc w:val="both"/>
          </w:pPr>
          <w:r w:rsidRPr="008F3560">
            <w:t xml:space="preserve">Muulla järjestelmällä tarkoitettaisiin sellaisia kuljetusvälineen käyttötarkoitukseen liittyviin järjestelmiin, jotka eivät kuitenkaan suoranaisesti kuulu kyseisen kuljetusvälineen asejärjestelmään. Esimerkkinä tällaisesta on telakuorma-auton alustalle asennettu raskaan heittimen asejärjestelmä. Asejärjestelmään kuuluu paitsi varsinainen aseen sisältämä raskas 120 mm:n kranaatinheitin, myös heitinvaunun mukana kulkeva ampumatarvikevaunu, jossa kuljetetaan erityisiin telineisiin asetettuina varsinaisen heittimen ampumatarvikkeita. </w:t>
          </w:r>
          <w:r w:rsidR="006E5D62" w:rsidRPr="008F3560">
            <w:t xml:space="preserve">Vastaavia järjestelmiä ovat erilaisille alustoille asennetut raketinheitinjärjestelmät ja niiden ampumatarvikevaunut. </w:t>
          </w:r>
        </w:p>
        <w:p w14:paraId="5F552E79" w14:textId="675723D6" w:rsidR="00816EC4" w:rsidRPr="008F3560" w:rsidRDefault="00816EC4" w:rsidP="00E27FE9">
          <w:pPr>
            <w:pStyle w:val="LLNormaali"/>
            <w:spacing w:line="240" w:lineRule="auto"/>
            <w:jc w:val="both"/>
          </w:pPr>
        </w:p>
        <w:p w14:paraId="1506B9A9" w14:textId="5F032AEE" w:rsidR="00816EC4" w:rsidRPr="008F3560" w:rsidRDefault="00816EC4" w:rsidP="00E27FE9">
          <w:pPr>
            <w:pStyle w:val="LLNormaali"/>
            <w:spacing w:line="240" w:lineRule="auto"/>
            <w:jc w:val="both"/>
          </w:pPr>
          <w:r w:rsidRPr="008F3560">
            <w:t xml:space="preserve">Pykälän 2 momentissa säädettäisiin, ettei tätä lakia sovelleta vaarallisten aineiden rautatiekuljetuksiin. Puolustusvoimien ja Rajavartiolaitoksen vaarallisten aineiden rautatiekuljetuksissa </w:t>
          </w:r>
          <w:r w:rsidRPr="008F3560">
            <w:lastRenderedPageBreak/>
            <w:t xml:space="preserve">sovelletaan siviili VAK-lakia ja sen nojalla annettuja vaarallisten aineiden rautatiekuljetuksia koskevia säännöksiä ja määräyksiä. </w:t>
          </w:r>
        </w:p>
        <w:p w14:paraId="1FF16D21" w14:textId="2057F65F" w:rsidR="001F2AF9" w:rsidRPr="008F3560" w:rsidRDefault="00B80800" w:rsidP="00E27FE9">
          <w:pPr>
            <w:pStyle w:val="LLNormaali"/>
            <w:spacing w:line="240" w:lineRule="auto"/>
          </w:pPr>
          <w:r w:rsidRPr="008F3560">
            <w:t xml:space="preserve"> </w:t>
          </w:r>
        </w:p>
        <w:p w14:paraId="195F25A0" w14:textId="55AFDA74" w:rsidR="003006F1" w:rsidRPr="008F3560" w:rsidRDefault="00F2632E" w:rsidP="00E27FE9">
          <w:pPr>
            <w:pStyle w:val="LLNormaali"/>
            <w:spacing w:line="240" w:lineRule="auto"/>
            <w:rPr>
              <w:i/>
            </w:rPr>
          </w:pPr>
          <w:r w:rsidRPr="008F3560">
            <w:rPr>
              <w:b/>
            </w:rPr>
            <w:t>3</w:t>
          </w:r>
          <w:r w:rsidR="003006F1" w:rsidRPr="008F3560">
            <w:rPr>
              <w:b/>
            </w:rPr>
            <w:t xml:space="preserve"> §</w:t>
          </w:r>
          <w:r w:rsidR="004676F2" w:rsidRPr="008F3560">
            <w:rPr>
              <w:b/>
            </w:rPr>
            <w:t>.</w:t>
          </w:r>
          <w:r w:rsidR="003006F1" w:rsidRPr="008F3560">
            <w:rPr>
              <w:b/>
            </w:rPr>
            <w:t xml:space="preserve"> </w:t>
          </w:r>
          <w:r w:rsidR="003006F1" w:rsidRPr="008F3560">
            <w:rPr>
              <w:i/>
            </w:rPr>
            <w:t xml:space="preserve">Suhde muuhun lainsäädäntöön. </w:t>
          </w:r>
          <w:r w:rsidR="00B2038A" w:rsidRPr="008F3560">
            <w:rPr>
              <w:i/>
            </w:rPr>
            <w:t xml:space="preserve"> </w:t>
          </w:r>
          <w:r w:rsidRPr="008F3560">
            <w:t>Esitetty pykälä olisi informatiivinen säännös.</w:t>
          </w:r>
        </w:p>
        <w:p w14:paraId="165E7310" w14:textId="77777777" w:rsidR="003006F1" w:rsidRPr="008F3560" w:rsidRDefault="003006F1" w:rsidP="00E27FE9">
          <w:pPr>
            <w:pStyle w:val="LLNormaali"/>
            <w:spacing w:line="240" w:lineRule="auto"/>
          </w:pPr>
        </w:p>
        <w:p w14:paraId="06379331" w14:textId="0CBEDC57" w:rsidR="007E0CB1" w:rsidRPr="008F3560" w:rsidRDefault="00F2632E" w:rsidP="00E27FE9">
          <w:pPr>
            <w:pStyle w:val="LLPerustelujenkappalejako"/>
            <w:spacing w:line="240" w:lineRule="auto"/>
          </w:pPr>
          <w:r w:rsidRPr="008F3560">
            <w:rPr>
              <w:b/>
              <w:spacing w:val="22"/>
              <w:sz w:val="21"/>
            </w:rPr>
            <w:t>4</w:t>
          </w:r>
          <w:r w:rsidR="004676F2" w:rsidRPr="008F3560">
            <w:rPr>
              <w:b/>
              <w:spacing w:val="22"/>
              <w:sz w:val="21"/>
            </w:rPr>
            <w:t xml:space="preserve"> </w:t>
          </w:r>
          <w:r w:rsidR="00C22E81" w:rsidRPr="008F3560">
            <w:rPr>
              <w:b/>
              <w:spacing w:val="22"/>
              <w:sz w:val="21"/>
            </w:rPr>
            <w:t>§.</w:t>
          </w:r>
          <w:r w:rsidR="00B12B5E" w:rsidRPr="008F3560">
            <w:rPr>
              <w:i/>
            </w:rPr>
            <w:t>Määritelmät</w:t>
          </w:r>
          <w:r w:rsidR="00954224" w:rsidRPr="008F3560">
            <w:rPr>
              <w:i/>
            </w:rPr>
            <w:t>.</w:t>
          </w:r>
          <w:r w:rsidR="00B9119D" w:rsidRPr="008F3560">
            <w:rPr>
              <w:i/>
            </w:rPr>
            <w:t xml:space="preserve"> </w:t>
          </w:r>
          <w:r w:rsidR="00C8295D" w:rsidRPr="008F3560">
            <w:t xml:space="preserve">Pykälän </w:t>
          </w:r>
          <w:r w:rsidR="00C8295D" w:rsidRPr="008F3560">
            <w:rPr>
              <w:i/>
            </w:rPr>
            <w:t>1 kohdassa</w:t>
          </w:r>
          <w:r w:rsidR="00C8295D" w:rsidRPr="008F3560">
            <w:t xml:space="preserve"> määriteltäisiin lain soveltamisalaan kuuluva vaarallinen aine. Määritelmän mukaan aineella ei tarkoitettaisi suppeasti vain yksittäistä ainetta, vaan aineella tarkoitettaisiin laajasti myös seosta, liuosta, esinettä, välinettä ja tavaraa. Siten määritelmän ei ole tarkoitus olla rajaava sen suhteen, mikä on aineen olomuoto tai miksi välinettä taikka </w:t>
          </w:r>
          <w:r w:rsidR="00C8295D" w:rsidRPr="008F3560">
            <w:rPr>
              <w:i/>
            </w:rPr>
            <w:t xml:space="preserve">tavaraa tavanomaisesti kutsutaan. Merkittävää on, että sillä on sellainen ominaisuus, johon </w:t>
          </w:r>
          <w:r w:rsidR="00C8295D" w:rsidRPr="008F3560">
            <w:t>liittyvää riskiä sääntelyllä pyritään hallitsemaan ja jonka perusteella se on luokiteltava kuljetusta varten vaaralliseksi. Määritelmää täydentää luokitusta koskeva 10 §, joka sisältää aineen vaarallisia ominaisuuksia vastaavat luokat.</w:t>
          </w:r>
        </w:p>
        <w:p w14:paraId="1117BE84" w14:textId="151D084B" w:rsidR="00C8295D" w:rsidRPr="008F3560" w:rsidRDefault="00792052" w:rsidP="00E27FE9">
          <w:pPr>
            <w:pStyle w:val="LLPerustelujenkappalejako"/>
            <w:spacing w:line="240" w:lineRule="auto"/>
          </w:pPr>
          <w:r w:rsidRPr="008F3560">
            <w:t>Kansainvälisten sopimusten vaarallisten aineiden kuljetusta koskevissa määräyksissä vaaralliset aineet määritellään sellaisiksi, jotka luetteloidaan määräyksissä ja joiden kuljetus on kyseisen kuljetusmuodon määräyksissä kielletty tai joiden kuljetus on sallittu vain kyseisten määräysten mukaisesti. Tämä määritelmä ei kuitenkaan kerro oleellisesti aineen vaarallisuudesta, joten lakiin otettaisiin vaaraominaisuuksia paremmin kuvaava määritelmä.</w:t>
          </w:r>
        </w:p>
        <w:p w14:paraId="15D3E144" w14:textId="048431B2" w:rsidR="00184E89" w:rsidRPr="008F3560" w:rsidRDefault="00184E89" w:rsidP="00E27FE9">
          <w:pPr>
            <w:pStyle w:val="LLPerustelujenkappalejako"/>
            <w:spacing w:line="240" w:lineRule="auto"/>
          </w:pPr>
          <w:r w:rsidRPr="008F3560">
            <w:t xml:space="preserve">Ehdotetun </w:t>
          </w:r>
          <w:r w:rsidRPr="008F3560">
            <w:rPr>
              <w:i/>
            </w:rPr>
            <w:t>2 kohdan</w:t>
          </w:r>
          <w:r w:rsidRPr="008F3560">
            <w:t xml:space="preserve"> mukaan kuljetuksella tarkoitettaisiin varsinaista kuljetusta, jossa vaarallisten aineet kuljetetaan paikasta toiseen, sekä siihen liittyvää, kuljetusturvallisuuteen vaikuttavaa toimintaa kuljetusketjussa: kuormaamista, lastaamista, purkamista ja muuta kuljetukseen liittyvää käsittelyä sekä tilapäistä säilytystä.</w:t>
          </w:r>
        </w:p>
        <w:p w14:paraId="38165513" w14:textId="77777777" w:rsidR="00A362DF" w:rsidRPr="008F3560" w:rsidRDefault="00A362DF" w:rsidP="00E27FE9">
          <w:pPr>
            <w:pStyle w:val="LLPerustelujenkappalejako"/>
            <w:spacing w:line="240" w:lineRule="auto"/>
          </w:pPr>
          <w:r w:rsidRPr="008F3560">
            <w:t xml:space="preserve">Kuljetusta suorittavan kuljetusvälineen kuljetuksen aikana käyttövoimana käyttämä ja kuljetuksen aikana mukanaan pitämä vaarallinen aine, esimerkiksi polttoneste tai kaasu, kuljetusvälineen tavanomaisessa polttoainesäiliössä, ei olisi laissa tarkoitettua kuljetusta. Toisaalta tämä ei kuitenkaan tarkoita sitä, että kuljetusvälineen tavanomainen polttoainesäiliö voitaisiin muuntaa kuljetustarpeita varten suuremmaksi noudattamatta sovellettavia kuljetussäiliöitä koskevia vaatimuksia. Lain tarkoittamaa kuljetusta eivät olisi myöskään kuljetuksessa mukana pidettävät kuljetukseen tarvittavat vaarallisia aineita sisältävät tarvikkeet ja välineet (kansainvälisissä määräyksissä mainitut stores, equipment), kuten hätätilanteissa tarvittavat varusteet. Siten esimerkiksi ajoneuvon varusteena olevia sammuttimia tai aluksen varusteena kuljetuksen aikana olevia happipulloja ja muita kaasupulloja ei pidettäsi lain soveltamisalaan kuuluvana kuormana, mutta vastaavia tarvikkeita, välineitä ja varusteita voidaan kuljettaa myös kuormana, jolloin lakia sovellettaisiin niiden kuljetukseen. </w:t>
          </w:r>
        </w:p>
        <w:p w14:paraId="5E731D41" w14:textId="5A3F1EB6" w:rsidR="00A362DF" w:rsidRPr="008F3560" w:rsidRDefault="00A362DF" w:rsidP="00E27FE9">
          <w:pPr>
            <w:pStyle w:val="LLPerustelujenkappalejako"/>
            <w:spacing w:line="240" w:lineRule="auto"/>
          </w:pPr>
          <w:r w:rsidRPr="008F3560">
            <w:t xml:space="preserve">Kuljetuksen määritelmä kattaisi myös kuljetusolosuhteista ja liikenteestä johtuvan matkan väliaikaisen keskeytyksen. Väliaikaiset keskeytykset sekä liikenteestä johtuva vaarallisten aineiden säilyttäminen kuljetusvälineessä, säiliössä ja kontissa ovat pysähdyksiä, jotka olennaisesti liittyvät varsinaiseen kuljetustapahtumaan, joten niiden on tarkoitus kuulua kuljetuksen määritelmään. Kuljetustapahtumassa on eri tilanteissa erilaisia tarpeita pysähdyksille, mutta niissä </w:t>
          </w:r>
          <w:r w:rsidRPr="008F3560">
            <w:lastRenderedPageBreak/>
            <w:t>lähetystä ja kuormaa ei pureta, ja matkan on tarkoitus jatkua keskeytyksen syyn poistututtua. Tällaisia syitä voisivat olla liikenteestä johtuva suunnittelematon tilanne, jossa ei päästä käyttämään tiettyä tien tai rataverkon osaa, vaan sen vapautumista joudutaan odottamaan. Tyypillisesti kuljettaja huolehtii kuljetusvälineestä keskeytyksen ajan.</w:t>
          </w:r>
        </w:p>
        <w:p w14:paraId="67A4D023" w14:textId="0CEFC64B" w:rsidR="00AA0B64" w:rsidRPr="008F3560" w:rsidRDefault="00182BD9" w:rsidP="00E27FE9">
          <w:pPr>
            <w:pStyle w:val="LLPerustelujenkappalejako"/>
            <w:spacing w:line="240" w:lineRule="auto"/>
          </w:pPr>
          <w:r w:rsidRPr="008F3560">
            <w:t xml:space="preserve">Pykälän </w:t>
          </w:r>
          <w:r w:rsidRPr="008F3560">
            <w:rPr>
              <w:i/>
            </w:rPr>
            <w:t>3 kohdan</w:t>
          </w:r>
          <w:r w:rsidRPr="008F3560">
            <w:t xml:space="preserve"> määritelmän mukaan tiekuljetuksella tarkoitettaisiin vähintään nelipyöräisellä tai tela-alustaisella moottorikäyttöisellä ajoneuvolla ja sen hinattavalla laitteella suoritettavaa kuljetusta. Moottorikäyttöisiä ajoneuvoja ovat ajoneuvolain mukaan auto, mopo ja moottoripyörä sekä kolmi- ja nelipyöräiset L-luokkien ajoneuvot sekä traktori, moottorityökone ja maastoajoneuvo. Tieliikennelain 2 §:n mukaa tiellä tarkoitetaan maantietä, katua, yksityistä tietä, moottorikelkkailureittiä tai muuta yleiselle liikenteelle tarkoitettua taikka yleisesti liikenteeseen käytettyä aluetta.</w:t>
          </w:r>
        </w:p>
        <w:p w14:paraId="6596D222" w14:textId="51214E82" w:rsidR="00AA0B64" w:rsidRPr="008F3560" w:rsidRDefault="00AA0B64" w:rsidP="00E27FE9">
          <w:pPr>
            <w:pStyle w:val="LLPerustelujenkappalejako"/>
            <w:spacing w:line="240" w:lineRule="auto"/>
          </w:pPr>
          <w:r w:rsidRPr="008F3560">
            <w:t xml:space="preserve">Pykälän </w:t>
          </w:r>
          <w:r w:rsidRPr="008F3560">
            <w:rPr>
              <w:i/>
            </w:rPr>
            <w:t>4 kohdan</w:t>
          </w:r>
          <w:r w:rsidRPr="008F3560">
            <w:t xml:space="preserve"> määritelmän mukaan aluskuljetuksella tarkoitettaisiin kappaletavaran kuljetusta Puolustusvoimien ja Rajavartiolaitoksen aluksella.</w:t>
          </w:r>
        </w:p>
        <w:p w14:paraId="0E9D095C" w14:textId="3598E798" w:rsidR="00BF7F1D" w:rsidRPr="008F3560" w:rsidRDefault="00AA0B64" w:rsidP="00E27FE9">
          <w:pPr>
            <w:pStyle w:val="LLPerustelujenkappalejako"/>
            <w:spacing w:line="240" w:lineRule="auto"/>
            <w:rPr>
              <w:rStyle w:val="koosteteksti"/>
            </w:rPr>
          </w:pPr>
          <w:r w:rsidRPr="008F3560">
            <w:t xml:space="preserve">Pykälän </w:t>
          </w:r>
          <w:r w:rsidRPr="008F3560">
            <w:rPr>
              <w:i/>
            </w:rPr>
            <w:t>5 kohdan</w:t>
          </w:r>
          <w:r w:rsidRPr="008F3560">
            <w:t xml:space="preserve"> mukaan</w:t>
          </w:r>
          <w:r w:rsidR="00BF7F1D" w:rsidRPr="008F3560">
            <w:rPr>
              <w:rStyle w:val="koosteteksti"/>
            </w:rPr>
            <w:t> </w:t>
          </w:r>
          <w:r w:rsidR="00BF7F1D" w:rsidRPr="008F3560">
            <w:rPr>
              <w:rStyle w:val="koosteteksti"/>
              <w:iCs/>
            </w:rPr>
            <w:t>ilmakuljetuksella</w:t>
          </w:r>
          <w:r w:rsidR="00BF7F1D" w:rsidRPr="008F3560">
            <w:rPr>
              <w:rStyle w:val="koosteteksti"/>
            </w:rPr>
            <w:t> </w:t>
          </w:r>
          <w:r w:rsidRPr="008F3560">
            <w:rPr>
              <w:rStyle w:val="koosteteksti"/>
            </w:rPr>
            <w:t xml:space="preserve">tarkoitettaisiin </w:t>
          </w:r>
          <w:r w:rsidR="00BF7F1D" w:rsidRPr="008F3560">
            <w:rPr>
              <w:rStyle w:val="koosteteksti"/>
            </w:rPr>
            <w:t>ilmailulaissa tarkoitetulla sotilasilma-aluksella tapahtu</w:t>
          </w:r>
          <w:r w:rsidRPr="008F3560">
            <w:rPr>
              <w:rStyle w:val="koosteteksti"/>
            </w:rPr>
            <w:t>vaa kuljetusta.</w:t>
          </w:r>
        </w:p>
        <w:p w14:paraId="397CC891" w14:textId="0BA79C5A" w:rsidR="00BF7F1D" w:rsidRPr="008F3560" w:rsidRDefault="00AA0B64" w:rsidP="00E27FE9">
          <w:pPr>
            <w:pStyle w:val="LLPerustelujenkappalejako"/>
            <w:spacing w:line="240" w:lineRule="auto"/>
          </w:pPr>
          <w:r w:rsidRPr="008F3560">
            <w:rPr>
              <w:rStyle w:val="koosteteksti"/>
            </w:rPr>
            <w:t xml:space="preserve">Pykälän </w:t>
          </w:r>
          <w:r w:rsidRPr="008F3560">
            <w:rPr>
              <w:rStyle w:val="koosteteksti"/>
              <w:i/>
            </w:rPr>
            <w:t>6 kohdan</w:t>
          </w:r>
          <w:r w:rsidRPr="008F3560">
            <w:rPr>
              <w:rStyle w:val="koosteteksti"/>
            </w:rPr>
            <w:t xml:space="preserve"> mukaan </w:t>
          </w:r>
          <w:r w:rsidR="00BF7F1D" w:rsidRPr="008F3560">
            <w:t xml:space="preserve">sotasatamalla </w:t>
          </w:r>
          <w:r w:rsidRPr="008F3560">
            <w:t xml:space="preserve">tarkoitettaisiin </w:t>
          </w:r>
          <w:r w:rsidR="00BF7F1D" w:rsidRPr="008F3560">
            <w:t>Puolustusvoi</w:t>
          </w:r>
          <w:r w:rsidRPr="008F3560">
            <w:t>mien hallinnassa olevaa satamaa.</w:t>
          </w:r>
        </w:p>
        <w:p w14:paraId="03273AB8" w14:textId="110D3A80" w:rsidR="00BF7F1D" w:rsidRPr="008F3560" w:rsidRDefault="00114D78" w:rsidP="00E27FE9">
          <w:pPr>
            <w:pStyle w:val="LLPerustelujenkappalejako"/>
            <w:spacing w:line="240" w:lineRule="auto"/>
          </w:pPr>
          <w:r w:rsidRPr="008F3560">
            <w:t xml:space="preserve">Pykälän </w:t>
          </w:r>
          <w:r w:rsidRPr="008F3560">
            <w:rPr>
              <w:i/>
            </w:rPr>
            <w:t>7 kohdan</w:t>
          </w:r>
          <w:r w:rsidRPr="008F3560">
            <w:t xml:space="preserve"> mukaan </w:t>
          </w:r>
          <w:r w:rsidR="00BF7F1D" w:rsidRPr="008F3560">
            <w:t xml:space="preserve">sotasatama-alueella </w:t>
          </w:r>
          <w:r w:rsidRPr="008F3560">
            <w:t xml:space="preserve">tarkoitettaisiin </w:t>
          </w:r>
          <w:r w:rsidR="00BF7F1D" w:rsidRPr="008F3560">
            <w:t>Puolustusvoimien hallinnassa osittain tai kokonaan olevaa siviilisatama-alue</w:t>
          </w:r>
          <w:r w:rsidRPr="008F3560">
            <w:t>tta tai siviilisatamaa.</w:t>
          </w:r>
        </w:p>
        <w:p w14:paraId="130468BB" w14:textId="2BEB5E88" w:rsidR="00BF7F1D" w:rsidRPr="008F3560" w:rsidRDefault="00597300" w:rsidP="00E27FE9">
          <w:pPr>
            <w:pStyle w:val="LLPerustelujenkappalejako"/>
            <w:spacing w:line="240" w:lineRule="auto"/>
          </w:pPr>
          <w:r w:rsidRPr="008F3560">
            <w:t xml:space="preserve">Pykälän </w:t>
          </w:r>
          <w:r w:rsidRPr="008F3560">
            <w:rPr>
              <w:i/>
            </w:rPr>
            <w:t>8 kohdan</w:t>
          </w:r>
          <w:r w:rsidRPr="008F3560">
            <w:t xml:space="preserve"> mukaan </w:t>
          </w:r>
          <w:r w:rsidR="00BF7F1D" w:rsidRPr="008F3560">
            <w:t xml:space="preserve">sotilaslentopaikalla </w:t>
          </w:r>
          <w:r w:rsidRPr="008F3560">
            <w:t xml:space="preserve">tarkoitettaisiin </w:t>
          </w:r>
          <w:r w:rsidR="00BF7F1D" w:rsidRPr="008F3560">
            <w:t xml:space="preserve">Puolustusvoimien hallinnassa </w:t>
          </w:r>
          <w:r w:rsidRPr="008F3560">
            <w:t>olevaa lentopaikkaa.</w:t>
          </w:r>
        </w:p>
        <w:p w14:paraId="2B329724" w14:textId="2840208A" w:rsidR="00BF7F1D" w:rsidRPr="008F3560" w:rsidRDefault="00597300" w:rsidP="00E27FE9">
          <w:pPr>
            <w:pStyle w:val="LLPerustelujenkappalejako"/>
            <w:spacing w:line="240" w:lineRule="auto"/>
          </w:pPr>
          <w:r w:rsidRPr="008F3560">
            <w:t xml:space="preserve">Pykälän </w:t>
          </w:r>
          <w:r w:rsidRPr="008F3560">
            <w:rPr>
              <w:i/>
            </w:rPr>
            <w:t>9 kohdan</w:t>
          </w:r>
          <w:r w:rsidRPr="008F3560">
            <w:t xml:space="preserve"> mukaan </w:t>
          </w:r>
          <w:r w:rsidR="00BF7F1D" w:rsidRPr="008F3560">
            <w:rPr>
              <w:rStyle w:val="koosteteksti"/>
            </w:rPr>
            <w:t>sota</w:t>
          </w:r>
          <w:r w:rsidR="00BF7F1D" w:rsidRPr="008F3560">
            <w:rPr>
              <w:rStyle w:val="koosteteksti"/>
              <w:iCs/>
            </w:rPr>
            <w:t>satamanpitäjällä</w:t>
          </w:r>
          <w:r w:rsidR="00BF7F1D" w:rsidRPr="008F3560">
            <w:rPr>
              <w:rStyle w:val="koosteteksti"/>
            </w:rPr>
            <w:t> </w:t>
          </w:r>
          <w:r w:rsidRPr="008F3560">
            <w:rPr>
              <w:rStyle w:val="koosteteksti"/>
            </w:rPr>
            <w:t xml:space="preserve">tarkoitettaisiin </w:t>
          </w:r>
          <w:r w:rsidR="00BF7F1D" w:rsidRPr="008F3560">
            <w:rPr>
              <w:rStyle w:val="koosteteksti"/>
            </w:rPr>
            <w:t>sitä, joka ylläpitää sotasatamaa ja sotasatamatoimintoja, vastaa sotasatamapalveluista ja omistaa sotasatam</w:t>
          </w:r>
          <w:r w:rsidRPr="008F3560">
            <w:rPr>
              <w:rStyle w:val="koosteteksti"/>
            </w:rPr>
            <w:t>a-alueen tai hallinnoi aluetta.</w:t>
          </w:r>
          <w:r w:rsidR="00BF7F1D" w:rsidRPr="008F3560">
            <w:t> </w:t>
          </w:r>
        </w:p>
        <w:p w14:paraId="4EDD1C50" w14:textId="60AE0D2B" w:rsidR="00BF7F1D" w:rsidRPr="008F3560" w:rsidRDefault="00B953C2" w:rsidP="00E27FE9">
          <w:pPr>
            <w:pStyle w:val="LLPerustelujenkappalejako"/>
            <w:spacing w:line="240" w:lineRule="auto"/>
          </w:pPr>
          <w:r w:rsidRPr="008F3560">
            <w:t xml:space="preserve">Pykälän </w:t>
          </w:r>
          <w:r w:rsidRPr="008F3560">
            <w:rPr>
              <w:i/>
            </w:rPr>
            <w:t>10 kohdan</w:t>
          </w:r>
          <w:r w:rsidRPr="008F3560">
            <w:t xml:space="preserve"> mukaan</w:t>
          </w:r>
          <w:r w:rsidR="00BF7F1D" w:rsidRPr="008F3560">
            <w:t xml:space="preserve"> sotilaslentopaikanpitäjällä </w:t>
          </w:r>
          <w:r w:rsidRPr="008F3560">
            <w:t xml:space="preserve">tarkoitettaisiin </w:t>
          </w:r>
          <w:r w:rsidR="00BF7F1D" w:rsidRPr="008F3560">
            <w:rPr>
              <w:rStyle w:val="koosteteksti"/>
            </w:rPr>
            <w:t>sitä, joka ylläpitää sotilaslentopaikkaa ja sotilaslentopaikkatoimintoja, vastaa sotilaslentopaikkapalveluista ja omistaa sotilaslentopaikan tai hallinn</w:t>
          </w:r>
          <w:r w:rsidRPr="008F3560">
            <w:rPr>
              <w:rStyle w:val="koosteteksti"/>
            </w:rPr>
            <w:t>oi aluetta.</w:t>
          </w:r>
          <w:r w:rsidR="00BF7F1D" w:rsidRPr="008F3560">
            <w:rPr>
              <w:rStyle w:val="koosteteksti"/>
            </w:rPr>
            <w:t> </w:t>
          </w:r>
          <w:r w:rsidR="00BF7F1D" w:rsidRPr="008F3560">
            <w:t> </w:t>
          </w:r>
        </w:p>
        <w:p w14:paraId="139419E8" w14:textId="7184E459" w:rsidR="00BF7F1D" w:rsidRPr="008F3560" w:rsidRDefault="000532FB" w:rsidP="00E27FE9">
          <w:pPr>
            <w:pStyle w:val="LLPerustelujenkappalejako"/>
            <w:spacing w:line="240" w:lineRule="auto"/>
          </w:pPr>
          <w:r w:rsidRPr="008F3560">
            <w:t xml:space="preserve">Pykälän </w:t>
          </w:r>
          <w:r w:rsidRPr="008F3560">
            <w:rPr>
              <w:i/>
            </w:rPr>
            <w:t>11 kohdan</w:t>
          </w:r>
          <w:r w:rsidRPr="008F3560">
            <w:t xml:space="preserve"> mukaan</w:t>
          </w:r>
          <w:r w:rsidR="00BF7F1D" w:rsidRPr="008F3560">
            <w:rPr>
              <w:iCs/>
            </w:rPr>
            <w:t xml:space="preserve"> ei-pii-merkityllä paineastialla ja</w:t>
          </w:r>
          <w:r w:rsidR="00BF7F1D" w:rsidRPr="008F3560">
            <w:rPr>
              <w:iCs/>
              <w:spacing w:val="-6"/>
            </w:rPr>
            <w:t xml:space="preserve"> </w:t>
          </w:r>
          <w:r w:rsidR="00BF7F1D" w:rsidRPr="008F3560">
            <w:rPr>
              <w:iCs/>
            </w:rPr>
            <w:t>paineellisella</w:t>
          </w:r>
          <w:r w:rsidR="00BF7F1D" w:rsidRPr="008F3560">
            <w:rPr>
              <w:iCs/>
              <w:spacing w:val="-9"/>
            </w:rPr>
            <w:t xml:space="preserve"> </w:t>
          </w:r>
          <w:r w:rsidR="00BF7F1D" w:rsidRPr="008F3560">
            <w:rPr>
              <w:iCs/>
            </w:rPr>
            <w:t>säiliöllä</w:t>
          </w:r>
          <w:r w:rsidR="00BF7F1D" w:rsidRPr="008F3560">
            <w:t>, paineastiaa ja paineellista säiliötä, joka ei ole kuljetettava painelaite siinä merkityksessä kuin kuljetettavista painelaitteista  sekä neuvoston direktiivien 76/767/ETY, 84/525/ETY, 84/526/ETY84/527/ETY ja 1999/36/EY kumoamisesta annetussa Euroopan parlamentin ja neuvoston direktiivin 2010/35/EU 2 artiklan 1 kohdassa on määritelty ja jotka eivät ole paineella tyhjennettäviä tai täytettäviä säiliöitä, jotka ovat kuljetuksen aikana paineettomia, mutta joiden tyhjentämiseen tai täyttämiseen k</w:t>
          </w:r>
          <w:r w:rsidRPr="008F3560">
            <w:t>äytettävä paine on yli 0,5 bar.</w:t>
          </w:r>
        </w:p>
        <w:p w14:paraId="33B2A1E3" w14:textId="7440EEA3" w:rsidR="00BF7F1D" w:rsidRPr="008F3560" w:rsidRDefault="004270D7" w:rsidP="00E27FE9">
          <w:pPr>
            <w:shd w:val="clear" w:color="auto" w:fill="FFFFFF"/>
            <w:spacing w:line="240" w:lineRule="auto"/>
          </w:pPr>
          <w:r w:rsidRPr="008F3560">
            <w:rPr>
              <w:rStyle w:val="koosteteksti"/>
            </w:rPr>
            <w:lastRenderedPageBreak/>
            <w:t xml:space="preserve">Pykälän </w:t>
          </w:r>
          <w:r w:rsidRPr="008F3560">
            <w:rPr>
              <w:rStyle w:val="koosteteksti"/>
              <w:i/>
            </w:rPr>
            <w:t>12 kohdan</w:t>
          </w:r>
          <w:r w:rsidRPr="008F3560">
            <w:rPr>
              <w:rStyle w:val="koosteteksti"/>
            </w:rPr>
            <w:t xml:space="preserve"> mukaan</w:t>
          </w:r>
          <w:r w:rsidR="00BF7F1D" w:rsidRPr="008F3560">
            <w:rPr>
              <w:rStyle w:val="koosteteksti"/>
            </w:rPr>
            <w:t> </w:t>
          </w:r>
          <w:r w:rsidR="00BF7F1D" w:rsidRPr="008F3560">
            <w:rPr>
              <w:rStyle w:val="koosteteksti"/>
              <w:iCs/>
            </w:rPr>
            <w:t>tarkastuslaitoksella</w:t>
          </w:r>
          <w:r w:rsidR="00BF7F1D" w:rsidRPr="008F3560">
            <w:rPr>
              <w:rStyle w:val="koosteteksti"/>
            </w:rPr>
            <w:t> </w:t>
          </w:r>
          <w:r w:rsidRPr="008F3560">
            <w:rPr>
              <w:rStyle w:val="koosteteksti"/>
            </w:rPr>
            <w:t xml:space="preserve">tarkoitettaisiin </w:t>
          </w:r>
          <w:r w:rsidR="00BF7F1D" w:rsidRPr="008F3560">
            <w:rPr>
              <w:rStyle w:val="koosteteksti"/>
            </w:rPr>
            <w:t>Suomen viranomaisen hyväksymää laitosta, jolla on oikeus suorittaa vaarallisten aineiden kuljetukseen tarkoitettujen pakkausten, säiliöiden ja konttien sekä niihin liittyvien lisälaitteiden vaatimustenmukaisuuden osoittam</w:t>
          </w:r>
          <w:r w:rsidRPr="008F3560">
            <w:rPr>
              <w:rStyle w:val="koosteteksti"/>
            </w:rPr>
            <w:t xml:space="preserve">isen edellyttämiä toimenpiteitä. </w:t>
          </w:r>
          <w:r w:rsidRPr="008F3560">
            <w:t>Tarkennus on tarpeen, sillä lakia sovelletaan sekä kotimaan että ulkomaan kuljetukseen lain soveltamisalaa koskevan pykälän mukaisesti.</w:t>
          </w:r>
        </w:p>
        <w:p w14:paraId="7A0FCB70" w14:textId="77777777" w:rsidR="004270D7" w:rsidRPr="008F3560" w:rsidRDefault="004270D7" w:rsidP="00E27FE9">
          <w:pPr>
            <w:shd w:val="clear" w:color="auto" w:fill="FFFFFF"/>
            <w:spacing w:line="240" w:lineRule="auto"/>
          </w:pPr>
        </w:p>
        <w:p w14:paraId="66F95BAD" w14:textId="4DA62AA7" w:rsidR="00BF7F1D" w:rsidRPr="008F3560" w:rsidRDefault="004270D7" w:rsidP="00E27FE9">
          <w:pPr>
            <w:shd w:val="clear" w:color="auto" w:fill="FFFFFF"/>
            <w:spacing w:line="240" w:lineRule="auto"/>
          </w:pPr>
          <w:r w:rsidRPr="008F3560">
            <w:rPr>
              <w:rStyle w:val="koosteteksti"/>
            </w:rPr>
            <w:t xml:space="preserve">Pykälän </w:t>
          </w:r>
          <w:r w:rsidRPr="008F3560">
            <w:rPr>
              <w:rStyle w:val="koosteteksti"/>
              <w:i/>
            </w:rPr>
            <w:t xml:space="preserve">13 kohta </w:t>
          </w:r>
          <w:r w:rsidRPr="008F3560">
            <w:rPr>
              <w:rStyle w:val="koosteteksti"/>
            </w:rPr>
            <w:t>si</w:t>
          </w:r>
          <w:r w:rsidR="00D20380" w:rsidRPr="008F3560">
            <w:rPr>
              <w:rStyle w:val="koosteteksti"/>
            </w:rPr>
            <w:t>sältäisi sovellettavan direktiivin</w:t>
          </w:r>
          <w:r w:rsidRPr="008F3560">
            <w:rPr>
              <w:rStyle w:val="koosteteksti"/>
            </w:rPr>
            <w:t xml:space="preserve">. </w:t>
          </w:r>
          <w:r w:rsidRPr="008F3560">
            <w:t>Kuljettavista painelaitteista annetun direktiivin tavoitteena on parantaa kuljetettavien painelaitteiden turvallisuutta ja samalla varmistaa kuljetettavien painelaitteiden vapaa liikkuvuus kuljetusalan yhtenäisillä markkinoilla.</w:t>
          </w:r>
        </w:p>
        <w:p w14:paraId="7F9F31CC" w14:textId="08D78747" w:rsidR="004270D7" w:rsidRPr="008F3560" w:rsidRDefault="004270D7" w:rsidP="00E27FE9">
          <w:pPr>
            <w:shd w:val="clear" w:color="auto" w:fill="FFFFFF"/>
            <w:spacing w:line="240" w:lineRule="auto"/>
          </w:pPr>
        </w:p>
        <w:p w14:paraId="4F6D5A53" w14:textId="272B624D" w:rsidR="00D20380" w:rsidRPr="008F3560" w:rsidRDefault="00D20380" w:rsidP="00E27FE9">
          <w:pPr>
            <w:shd w:val="clear" w:color="auto" w:fill="FFFFFF"/>
            <w:spacing w:line="240" w:lineRule="auto"/>
          </w:pPr>
          <w:r w:rsidRPr="008F3560">
            <w:t xml:space="preserve">Pykälän </w:t>
          </w:r>
          <w:r w:rsidRPr="008F3560">
            <w:rPr>
              <w:i/>
            </w:rPr>
            <w:t>14 kohta</w:t>
          </w:r>
          <w:r w:rsidRPr="008F3560">
            <w:t xml:space="preserve"> sisältäisi määritelmän kuljetettavasta painelaitteesta. Kuljettavista painelaitteista annetun direktiivin määritelmän mukaan kuljettavat painelaitteet ovat VAK-direktiivin liitteen 6.2 kohdassa tarkoitettuja paineastioita ja kohdassa 6.8 tarkoitettuja säiliöitä, monisäiliöajoneuvoja ja –vaunuja, monisäiliökontteja sekä niiden venttiileitä ja muita lisälaitteita, joita käytetään kaasujen ja muiden kuljettavista painelaitteista annetun direktiivin liitteessä I määriteltyjen vaarallisten aineiden kuljetukseen. Näiden paineastioiden ja paineellisten säiliöiden lisäksi direktiivin mukaan kuljetettaviin painelaitteisiin kuuluvat pienet kaasua sisältävät astiat eli kaasupatruunat. Kuljetettaviin painelaitteisiin eivät kuulu aerosolit, avoimet kryoastiat, hengityslaitteiden kaasupullot, sammuttimet, VAK-direktiivin liitteissä olevan 1.1.3.2 kohdan mukaisesti poikkeuksen saaneet kuljetettavat painelaitteet sekä 3.3 kohdan erityismääräyksillä pakkausten rakenne- ja testausvaatimuksista vapautetut kuljetettavat painelaitteet.</w:t>
          </w:r>
        </w:p>
        <w:p w14:paraId="4666EB61" w14:textId="77777777" w:rsidR="00D20380" w:rsidRPr="008F3560" w:rsidRDefault="00D20380" w:rsidP="00E27FE9">
          <w:pPr>
            <w:shd w:val="clear" w:color="auto" w:fill="FFFFFF"/>
            <w:spacing w:line="240" w:lineRule="auto"/>
          </w:pPr>
        </w:p>
        <w:p w14:paraId="1497E493" w14:textId="55E57D59" w:rsidR="00BF7F1D" w:rsidRPr="008F3560" w:rsidRDefault="00D20380" w:rsidP="00E27FE9">
          <w:pPr>
            <w:shd w:val="clear" w:color="auto" w:fill="FFFFFF"/>
            <w:spacing w:line="240" w:lineRule="auto"/>
            <w:rPr>
              <w:rStyle w:val="koosteteksti"/>
            </w:rPr>
          </w:pPr>
          <w:r w:rsidRPr="008F3560">
            <w:rPr>
              <w:rStyle w:val="koosteteksti"/>
            </w:rPr>
            <w:t xml:space="preserve">Pykälän </w:t>
          </w:r>
          <w:r w:rsidRPr="008F3560">
            <w:rPr>
              <w:rStyle w:val="koosteteksti"/>
              <w:i/>
            </w:rPr>
            <w:t>15 kohdan</w:t>
          </w:r>
          <w:r w:rsidRPr="008F3560">
            <w:rPr>
              <w:rStyle w:val="koosteteksti"/>
            </w:rPr>
            <w:t xml:space="preserve"> mukaan </w:t>
          </w:r>
          <w:r w:rsidRPr="008F3560">
            <w:t>pii-merkillä tarkoitettaisiin kuljetettavaa painelaitetta osoittavaa merkkiä. Pii-merkkiä koskevat säännöt ja ehdot on annettu kuljetettavista painelaitteista annetun direktiivin 15 artiklassa, johon määritelmässä viitattaisiin. Kyseisessä artiklassa annetaan merkin tekniset tiedot: symboli, vähimmäismitat ja mittasuhteet.</w:t>
          </w:r>
          <w:r w:rsidR="00BF7F1D" w:rsidRPr="008F3560">
            <w:rPr>
              <w:rStyle w:val="koosteteksti"/>
            </w:rPr>
            <w:t> </w:t>
          </w:r>
        </w:p>
        <w:p w14:paraId="6006A981" w14:textId="2FB54524" w:rsidR="00D20380" w:rsidRPr="008F3560" w:rsidRDefault="00D20380" w:rsidP="00E27FE9">
          <w:pPr>
            <w:shd w:val="clear" w:color="auto" w:fill="FFFFFF"/>
            <w:spacing w:line="240" w:lineRule="auto"/>
            <w:rPr>
              <w:rStyle w:val="koosteteksti"/>
            </w:rPr>
          </w:pPr>
        </w:p>
        <w:p w14:paraId="582A4B45" w14:textId="15E1FEB0" w:rsidR="00EC7E0E" w:rsidRPr="008F3560" w:rsidRDefault="00EC7E0E" w:rsidP="00E27FE9">
          <w:pPr>
            <w:shd w:val="clear" w:color="auto" w:fill="FFFFFF"/>
            <w:spacing w:line="240" w:lineRule="auto"/>
          </w:pPr>
          <w:r w:rsidRPr="008F3560">
            <w:t xml:space="preserve">Pykälän </w:t>
          </w:r>
          <w:r w:rsidRPr="008F3560">
            <w:rPr>
              <w:i/>
            </w:rPr>
            <w:t>16 kohta</w:t>
          </w:r>
          <w:r w:rsidRPr="008F3560">
            <w:t xml:space="preserve"> sisältäisi tiekuljetuksia koskevan ADR-sopimuksen määritelmän. Vaarallisten aineiden tiekuljetuksista on voimassa kansainvälinen sopimus vaarallisten tavaroiden kansainvälisistä tiekuljetuksista (ADR) (SopS 23/1979). Sopimuksessa on määräyksiä vaarallisten aineiden luokituksesta, kuljetusasiakirjoista, pakkausten, säiliöiden ja konttien rakenne-, testaus- , käyttövaatimuksista, kuorman käsittelystä ja muista tiekuljetuksen teknisistä vaatimuksista. Se myös määrittää kuljetuksen osapuolten velvollisuudet. ADR-sopimuksen määräyksiä päivitetään ja mukautetaan tekniikan kehitykseen jatkuvasti. Sopimuksessa on mukana 52 valtiota, Euroopan unionin jäsenvaltioissa ADR-sopimuksen määräykset edellytetään saatettavaksi voimaan myös kotimaan kuljetuksissa.</w:t>
          </w:r>
        </w:p>
        <w:p w14:paraId="19F45572" w14:textId="135F0673" w:rsidR="00A27F7D" w:rsidRPr="008F3560" w:rsidRDefault="00A27F7D" w:rsidP="00E27FE9">
          <w:pPr>
            <w:shd w:val="clear" w:color="auto" w:fill="FFFFFF"/>
            <w:spacing w:line="240" w:lineRule="auto"/>
          </w:pPr>
        </w:p>
        <w:p w14:paraId="3F872160" w14:textId="19865A7D" w:rsidR="00A27F7D" w:rsidRPr="008F3560" w:rsidRDefault="00A27F7D" w:rsidP="00E27FE9">
          <w:pPr>
            <w:shd w:val="clear" w:color="auto" w:fill="FFFFFF"/>
            <w:spacing w:line="240" w:lineRule="auto"/>
          </w:pPr>
          <w:r w:rsidRPr="008F3560">
            <w:t xml:space="preserve">Pykälän </w:t>
          </w:r>
          <w:r w:rsidRPr="008F3560">
            <w:rPr>
              <w:i/>
            </w:rPr>
            <w:t xml:space="preserve">17 kohta </w:t>
          </w:r>
          <w:r w:rsidRPr="008F3560">
            <w:t xml:space="preserve">sisältäisi SOLAS-yleissopimuksen määritelmän. SOLAS-yleissopimus (International Convention for the Safety of Life at Sea, SopS 11/1981) on kansainvälinen meriturvallisuutta käsittelevä yleissopimus. SOLAS-yleissopimusta sovelletaan lähtökohtaisesti kansainvälisessä liikenteessä oleviin matkustaja-aluksiin koosta riippumatta sekä lastialuksiin, joiden bruttovetoisuus ylittää 500 tonnia. Sen päätavoitteena on määritellä alusten rakentamista, varustamista ja käyttöä koskevat vähimmäisvaatimukset. Lippuvaltiot ovat vastuussa </w:t>
          </w:r>
          <w:r w:rsidRPr="008F3560">
            <w:lastRenderedPageBreak/>
            <w:t>sen varmistamisesta, että niiden lipun alla purjehtivat alukset täyttävät yleissopimuksen vaatimukset. Valvontamääräykset antavat sopimuksen osapuolille mahdollisuuden tarkastaa myös muiden sopimusvaltioiden alukset, jos on selvää syytä uskoa, että alus ja sen varusteet eivät olennaisesti täytä yleissopimuksen vaatimuksia.</w:t>
          </w:r>
        </w:p>
        <w:p w14:paraId="524A1C17" w14:textId="72516C6C" w:rsidR="00A27F7D" w:rsidRPr="008F3560" w:rsidRDefault="00A27F7D" w:rsidP="00E27FE9">
          <w:pPr>
            <w:shd w:val="clear" w:color="auto" w:fill="FFFFFF"/>
            <w:spacing w:line="240" w:lineRule="auto"/>
          </w:pPr>
        </w:p>
        <w:p w14:paraId="38B96525" w14:textId="6D2F3833" w:rsidR="009976D4" w:rsidRPr="008F3560" w:rsidRDefault="009976D4" w:rsidP="00E27FE9">
          <w:pPr>
            <w:shd w:val="clear" w:color="auto" w:fill="FFFFFF"/>
            <w:spacing w:line="240" w:lineRule="auto"/>
          </w:pPr>
          <w:r w:rsidRPr="008F3560">
            <w:t xml:space="preserve">Pykälän </w:t>
          </w:r>
          <w:r w:rsidRPr="008F3560">
            <w:rPr>
              <w:i/>
            </w:rPr>
            <w:t>18 kohtaan</w:t>
          </w:r>
          <w:r w:rsidRPr="008F3560">
            <w:t xml:space="preserve"> otettaisiin määritelmä IMDG-säännöstöstä, joka on SOLAS-yleissopimuksen liitteen VII luvun A osan 1 säännössä määritelty säännöstö. IMDG-säännöstössä on määräyksiä vaarallisten aineiden luokituksesta, kuljetusasiakirjoista, pakkausten rakenne-, testaus-, käyttövaatimuksista, ahtauksesta, lastin erottelusta ja muista aluskuljetuksen teknisistä vaatimuksista. Säännöstöä päivitetään jatkuvasti uusien vaarallisten aineiden sisällyttämiseksi määräyksiin ja voimassa olevien säännösten täydentämiseksi tai tarkistamiseksi.</w:t>
          </w:r>
        </w:p>
        <w:p w14:paraId="58D6C779" w14:textId="77777777" w:rsidR="00615BA3" w:rsidRPr="008F3560" w:rsidRDefault="00615BA3" w:rsidP="00E27FE9">
          <w:pPr>
            <w:shd w:val="clear" w:color="auto" w:fill="FFFFFF"/>
            <w:spacing w:line="240" w:lineRule="auto"/>
            <w:rPr>
              <w:rStyle w:val="koosteteksti"/>
            </w:rPr>
          </w:pPr>
        </w:p>
        <w:p w14:paraId="2070CC94" w14:textId="6C9BD1F7" w:rsidR="00615BA3" w:rsidRPr="008F3560" w:rsidRDefault="00615BA3" w:rsidP="00E27FE9">
          <w:pPr>
            <w:shd w:val="clear" w:color="auto" w:fill="FFFFFF"/>
            <w:spacing w:line="240" w:lineRule="auto"/>
          </w:pPr>
          <w:r w:rsidRPr="008F3560">
            <w:t xml:space="preserve">Pykälän </w:t>
          </w:r>
          <w:r w:rsidRPr="008F3560">
            <w:rPr>
              <w:i/>
            </w:rPr>
            <w:t>19 kohta</w:t>
          </w:r>
          <w:r w:rsidRPr="008F3560">
            <w:t xml:space="preserve"> sisältäisi ilmakuljetuksia koskevan ICAO-TI:n määritelmän. ICAO-TI sisältää kansainvälisen siviili-ilmailujärjestön (ICAO) julkaisemat tekniset määräykset (TI, technical instruction). ICAO-TI sisältää määräyksiä vaarallisten aineiden luokituksesta, kuljetusasiakirjoista, pakkausten rakenne-, testaus-, käyttövaatimuksista, kuorman käsittelystä ja muista ilmakuljetuksen teknisistä vaatimuksista vastaavasti kuten muiden kuljetusmuotojen vaarallisten aineiden kuljetusta koskevissa kansainvälisissä määräyksissä.</w:t>
          </w:r>
        </w:p>
        <w:p w14:paraId="30D2F4C1" w14:textId="321FCB1E" w:rsidR="00323E39" w:rsidRPr="008F3560" w:rsidRDefault="00323E39" w:rsidP="00E27FE9">
          <w:pPr>
            <w:shd w:val="clear" w:color="auto" w:fill="FFFFFF"/>
            <w:spacing w:line="240" w:lineRule="auto"/>
            <w:rPr>
              <w:rStyle w:val="koosteteksti"/>
            </w:rPr>
          </w:pPr>
        </w:p>
        <w:p w14:paraId="08C0132C" w14:textId="4A806E2A" w:rsidR="00323E39" w:rsidRPr="008F3560" w:rsidRDefault="00323E39" w:rsidP="00E27FE9">
          <w:pPr>
            <w:shd w:val="clear" w:color="auto" w:fill="FFFFFF"/>
            <w:spacing w:line="240" w:lineRule="auto"/>
          </w:pPr>
          <w:r w:rsidRPr="008F3560">
            <w:t xml:space="preserve">Pykälän </w:t>
          </w:r>
          <w:r w:rsidRPr="008F3560">
            <w:rPr>
              <w:i/>
            </w:rPr>
            <w:t xml:space="preserve">20 kohta </w:t>
          </w:r>
          <w:r w:rsidRPr="008F3560">
            <w:t>sisältäisi määritelmän turvauhasta. Se tarkoittaisi uhkaa vaarallisten aineiden kuljetukseen kohdistuvasta laittomasta teosta eli laissa rangaistavaksi säädetystä toiminnasta, jonka tarkoituksena on vaarallisten aineiden kuljetusturvallisuuden tai yleisen turvallisuuden vaarantaminen.</w:t>
          </w:r>
        </w:p>
        <w:p w14:paraId="3C0F286F" w14:textId="0A627535" w:rsidR="00323E39" w:rsidRPr="008F3560" w:rsidRDefault="00323E39" w:rsidP="00E27FE9">
          <w:pPr>
            <w:shd w:val="clear" w:color="auto" w:fill="FFFFFF"/>
            <w:spacing w:line="240" w:lineRule="auto"/>
          </w:pPr>
        </w:p>
        <w:p w14:paraId="7E372C52" w14:textId="5EEFB57E" w:rsidR="008070BB" w:rsidRPr="008F3560" w:rsidRDefault="008070BB" w:rsidP="00E27FE9">
          <w:pPr>
            <w:shd w:val="clear" w:color="auto" w:fill="FFFFFF"/>
            <w:spacing w:line="240" w:lineRule="auto"/>
          </w:pPr>
          <w:r w:rsidRPr="008F3560">
            <w:t xml:space="preserve">Pykälän </w:t>
          </w:r>
          <w:r w:rsidRPr="008F3560">
            <w:rPr>
              <w:i/>
            </w:rPr>
            <w:t>21 kohta</w:t>
          </w:r>
          <w:r w:rsidRPr="008F3560">
            <w:t xml:space="preserve"> sisältäisi määritelmän turvatoimista. Niillä tarkoitettaisiin kaikkia toimenpiteitä ja menettelyjä, joiden tarkoituksena on torjua turvauhkaa sekä estää kuljetettavien vaarallisten aineiden varkaudet ja muu tahallinen väärinkäyttö.</w:t>
          </w:r>
        </w:p>
        <w:p w14:paraId="2D128A67" w14:textId="443BA01B" w:rsidR="00211453" w:rsidRPr="008F3560" w:rsidRDefault="00211453" w:rsidP="00E27FE9">
          <w:pPr>
            <w:shd w:val="clear" w:color="auto" w:fill="FFFFFF"/>
            <w:spacing w:line="240" w:lineRule="auto"/>
            <w:rPr>
              <w:rStyle w:val="koosteteksti"/>
            </w:rPr>
          </w:pPr>
        </w:p>
        <w:p w14:paraId="3E7A0B45" w14:textId="4DA013F6" w:rsidR="00211453" w:rsidRPr="008F3560" w:rsidRDefault="00211453" w:rsidP="00E27FE9">
          <w:pPr>
            <w:shd w:val="clear" w:color="auto" w:fill="FFFFFF"/>
            <w:spacing w:line="240" w:lineRule="auto"/>
          </w:pPr>
          <w:r w:rsidRPr="008F3560">
            <w:t xml:space="preserve">Pykälän </w:t>
          </w:r>
          <w:r w:rsidRPr="008F3560">
            <w:rPr>
              <w:i/>
            </w:rPr>
            <w:t>22 kohta</w:t>
          </w:r>
          <w:r w:rsidRPr="008F3560">
            <w:t xml:space="preserve"> sisältäisi määritelmän irtotavarakontista. Yleisesti kansainvälisessä liikenteeseen käytettäviä kontteja koskee konttilaki ja turvallisista konteista tehty kansainvälinen yleissopimus. Vaarallisten aineiden kuljetusten kansainväliset määräykset eivät siten sisällä teknisiä lisävaatimuksia näille konteille, vaan määräyksissä edellytetään yleissopimuksen täyttymistä vaarallisten aineiden kuljetuksessa. Mainitun yleissopimuksen mukainen kontti hyväksytään konttilain mukaisesti, eikä siitä ole tarkoitus säätää tässä laissa. Vaarallisten aineiden kuljetusmääräykset sisältävät lisävaatimuksia vain sellaisille vaarallisten aineiden kuljetuksen käytettäville irtotavarakonteille, joihin ei sovelleta yleissopimusta. Siten myös ehdotettavan lain rakenne- ja hyväksyntävaatimukset koskisivat irtotavaran kuljetukseen käytettävistä konteista vain tällaisia irtotavarakontteja.</w:t>
          </w:r>
        </w:p>
        <w:p w14:paraId="112A912C" w14:textId="77777777" w:rsidR="009B3E83" w:rsidRPr="008F3560" w:rsidRDefault="009B3E83" w:rsidP="00E27FE9">
          <w:pPr>
            <w:shd w:val="clear" w:color="auto" w:fill="FFFFFF"/>
            <w:spacing w:line="240" w:lineRule="auto"/>
            <w:rPr>
              <w:rStyle w:val="koosteteksti"/>
            </w:rPr>
          </w:pPr>
        </w:p>
        <w:p w14:paraId="06E584DD" w14:textId="7DC0A9F0" w:rsidR="00BF7F1D" w:rsidRPr="008F3560" w:rsidRDefault="009B3E83" w:rsidP="00E27FE9">
          <w:pPr>
            <w:shd w:val="clear" w:color="auto" w:fill="FFFFFF"/>
            <w:spacing w:line="240" w:lineRule="auto"/>
          </w:pPr>
          <w:r w:rsidRPr="008F3560">
            <w:t xml:space="preserve">Pykälän </w:t>
          </w:r>
          <w:r w:rsidRPr="008F3560">
            <w:rPr>
              <w:i/>
            </w:rPr>
            <w:t>23 kohdassa</w:t>
          </w:r>
          <w:r w:rsidRPr="008F3560">
            <w:t xml:space="preserve"> </w:t>
          </w:r>
          <w:r w:rsidR="00BF7F1D" w:rsidRPr="008F3560">
            <w:t xml:space="preserve">ajoneuvotarkastajalla </w:t>
          </w:r>
          <w:r w:rsidRPr="008F3560">
            <w:t xml:space="preserve">tarkoitettaisiin </w:t>
          </w:r>
          <w:r w:rsidR="00BF7F1D" w:rsidRPr="008F3560">
            <w:t>ajoneuvojen katsastustoiminnasta annetussa laissa (957/2013) tarkoitettua Puolustusvoimissa katsastuksia suorittavaa ajoneuvotarkastajaa.</w:t>
          </w:r>
        </w:p>
        <w:p w14:paraId="2E26C65D" w14:textId="77777777" w:rsidR="00BF7F1D" w:rsidRPr="008F3560" w:rsidRDefault="00BF7F1D" w:rsidP="00E27FE9">
          <w:pPr>
            <w:pStyle w:val="LLKappalejako"/>
            <w:spacing w:line="240" w:lineRule="auto"/>
            <w:ind w:left="530" w:firstLine="0"/>
            <w:jc w:val="left"/>
          </w:pPr>
        </w:p>
        <w:p w14:paraId="514BCD77" w14:textId="3C4DB5F2" w:rsidR="00892F6D" w:rsidRPr="008F3560" w:rsidRDefault="00F2632E" w:rsidP="00E27FE9">
          <w:pPr>
            <w:pStyle w:val="LLPerustelujenkappalejako"/>
            <w:spacing w:line="240" w:lineRule="auto"/>
          </w:pPr>
          <w:r w:rsidRPr="008F3560">
            <w:rPr>
              <w:b/>
            </w:rPr>
            <w:lastRenderedPageBreak/>
            <w:t>5</w:t>
          </w:r>
          <w:r w:rsidR="008F11B0" w:rsidRPr="008F3560">
            <w:rPr>
              <w:b/>
            </w:rPr>
            <w:t xml:space="preserve"> §</w:t>
          </w:r>
          <w:r w:rsidR="004676F2" w:rsidRPr="008F3560">
            <w:rPr>
              <w:b/>
            </w:rPr>
            <w:t>.</w:t>
          </w:r>
          <w:r w:rsidR="008F11B0" w:rsidRPr="008F3560">
            <w:rPr>
              <w:b/>
            </w:rPr>
            <w:t xml:space="preserve"> </w:t>
          </w:r>
          <w:r w:rsidR="008F11B0" w:rsidRPr="008F3560">
            <w:rPr>
              <w:i/>
            </w:rPr>
            <w:t>Kansainvälisten sopimusten ja kansainvälisten sotilasstandardien soveltaminen kuljetukseen</w:t>
          </w:r>
          <w:r w:rsidR="005D788A" w:rsidRPr="008F3560">
            <w:rPr>
              <w:i/>
            </w:rPr>
            <w:t>.</w:t>
          </w:r>
          <w:r w:rsidR="00CB4BEB" w:rsidRPr="008F3560">
            <w:rPr>
              <w:i/>
            </w:rPr>
            <w:t xml:space="preserve"> </w:t>
          </w:r>
          <w:r w:rsidR="00F3101C" w:rsidRPr="008F3560">
            <w:t>Pykälässä säädettäisiin menettelystä, jolla kansainvälisen sotilasstandardin eksakti versio mahdollisine kansallisine varaumineen ja rajoituksineen voitaisiin ottaa käyttöön te</w:t>
          </w:r>
          <w:r w:rsidR="00892F6D" w:rsidRPr="008F3560">
            <w:t>knisenä turvallisuusratkaisuna</w:t>
          </w:r>
          <w:r w:rsidR="00F3101C" w:rsidRPr="008F3560">
            <w:t>. Tarkoitus on, että kukin sotilasstandardin uusi versio käytäisiin kansallisesti läpi ja tarvittaessa sen hyväksyntään pykälän mukaisessa prosessissa lisättäisiin tarvittavat kansalliset varaumat ja rajoitukset. Tällä menettelyll</w:t>
          </w:r>
          <w:r w:rsidR="00892F6D" w:rsidRPr="008F3560">
            <w:t>ä olisi</w:t>
          </w:r>
          <w:r w:rsidR="00F3101C" w:rsidRPr="008F3560">
            <w:t xml:space="preserve"> tarkoitus varmistua sotilasstandardin sisältämien tekni</w:t>
          </w:r>
          <w:r w:rsidR="00892F6D" w:rsidRPr="008F3560">
            <w:t>sten turvallisuusratkaisujen</w:t>
          </w:r>
          <w:r w:rsidR="00F3101C" w:rsidRPr="008F3560">
            <w:t xml:space="preserve"> yhteensopivuudesta kansallisen lainsäädännön kanssa. Pykälän tarkoittamassa menettelyssä sotilasstandardin käyttöönoton hyväksyntä tapahtuisi julkaisemalla puolustusministeriön asetuksen liitteen päivitys.</w:t>
          </w:r>
          <w:r w:rsidR="00892F6D" w:rsidRPr="008F3560">
            <w:t xml:space="preserve"> </w:t>
          </w:r>
        </w:p>
        <w:p w14:paraId="6D69638C" w14:textId="1CDCECA8" w:rsidR="00F3101C" w:rsidRPr="008F3560" w:rsidRDefault="00892F6D" w:rsidP="00E27FE9">
          <w:pPr>
            <w:pStyle w:val="LLPerustelujenkappalejako"/>
            <w:spacing w:line="240" w:lineRule="auto"/>
            <w:rPr>
              <w:szCs w:val="22"/>
              <w:shd w:val="clear" w:color="auto" w:fill="FFFFFF"/>
            </w:rPr>
          </w:pPr>
          <w:r w:rsidRPr="008F3560">
            <w:t xml:space="preserve">Menettely olisi lain tasolla jossain määrin analoginen eräiden teknisen turvallisuuden sektorilakien kanssa. Esimerkiksi laissa vaarallisten kemikaalien ja räjähteiden käsittelyn turvallisuudesta (390/2005) säädetään sen 135 §:ssä, että </w:t>
          </w:r>
          <w:r w:rsidRPr="008F3560">
            <w:rPr>
              <w:szCs w:val="22"/>
              <w:shd w:val="clear" w:color="auto" w:fill="FFFFFF"/>
            </w:rPr>
            <w:t>turvallisuus- ja kemikaalivirasto julkaisee luettelon niistä standardeista, joita noudattaen katsotaan tämän lain nojalla annettujen säännösten vaatimusten täyttyvän, sekä pitää tätä luetteloa yleisesti saatavilla.</w:t>
          </w:r>
          <w:r w:rsidRPr="008F3560">
            <w:rPr>
              <w:szCs w:val="22"/>
            </w:rPr>
            <w:t xml:space="preserve"> Samoin sähköturvallisuuslain 1135/2016 33 §:ssä säädetään, että </w:t>
          </w:r>
          <w:r w:rsidRPr="008F3560">
            <w:rPr>
              <w:szCs w:val="22"/>
              <w:shd w:val="clear" w:color="auto" w:fill="FFFFFF"/>
            </w:rPr>
            <w:t>sähköturvallisuusviranomainen julkaisee luettelon niistä standardeista, joita noudattaen sähkölaitteiston katsotaan täyttävän tämän lain vaatimukset.</w:t>
          </w:r>
        </w:p>
        <w:p w14:paraId="626FAA5E" w14:textId="60C6A15F" w:rsidR="00DF605E" w:rsidRPr="008F3560" w:rsidRDefault="00DF605E" w:rsidP="00E27FE9">
          <w:pPr>
            <w:pStyle w:val="LLPerustelujenkappalejako"/>
            <w:spacing w:line="240" w:lineRule="auto"/>
          </w:pPr>
          <w:r w:rsidRPr="008F3560">
            <w:t>Siviilipuolella kuljetusten mahdollistamiseksi rajojen yli maasta toiseen on solmittu kansainvälisiä vaarallisten aineiden kuljetusta koskevia sopimuksia kuten tiekuljetuksia koskeva ADR-sopimus, rautatiekuljetuksia koskevat RID-määräykset, merikuljetuksia kappaletavarana koskevat IMDG-Code ja vaarallisten aineiden ilmakuljetuksia koskevat ICAO-TI –määräykset. Näissä sovitaan yhteisistä turvallisuusvaatimuksista vaarallisten aineiden kuljetuksissa. Sotilaallisen yhteistoiminnan kehittyessä tarve mahdollistaa vaarallisten aineiden sotilaskuljetukset maasta toiseen on johtanut analogiseen kehitykseen, jossa kansainvälisillä sotilasstandardeilla pyritään sopimaan ja käyttöönottamaan yhteiset turvallisuusvaatimukset. Nykyisissä sotilasstandardeissa pyritään viittaamaan suoraan mainittuihin siviilisopimuksiin ja –määräyksiin ja siten toteuttamaan kuljetukset mahdollisimman paljon siviilivaatimusten mukaisesti. Sotilasstandardia tyypillisesti tarvitaan tilanteessa, jossa on tarve kuljettaa vaarallista ainetta, jota siviilimääräysten mukaan ei saa kuljettaa, mutta jonka kuljettaminen sotilaallisessa toiminnassa on välttämätöntä. Sotilasstandardin tarkoituksena on täsmentää ne erityiset turvallisuusvaatimukset, joiden soveltamisella katsotaan kuljetuksen olevan riittävän turvallista sotilaallisessa toiminnassa.</w:t>
          </w:r>
        </w:p>
        <w:p w14:paraId="5FC10780" w14:textId="21722957" w:rsidR="00DF0736" w:rsidRPr="008F3560" w:rsidRDefault="00F2632E" w:rsidP="00E27FE9">
          <w:pPr>
            <w:pStyle w:val="LLPerustelujenkappalejako"/>
            <w:spacing w:line="240" w:lineRule="auto"/>
            <w:rPr>
              <w:i/>
              <w:strike/>
            </w:rPr>
          </w:pPr>
          <w:r w:rsidRPr="008F3560">
            <w:rPr>
              <w:b/>
            </w:rPr>
            <w:t>6</w:t>
          </w:r>
          <w:r w:rsidR="007E7C38" w:rsidRPr="008F3560">
            <w:rPr>
              <w:b/>
            </w:rPr>
            <w:t xml:space="preserve"> §</w:t>
          </w:r>
          <w:r w:rsidR="004676F2" w:rsidRPr="008F3560">
            <w:t>.</w:t>
          </w:r>
          <w:r w:rsidR="007E7C38" w:rsidRPr="008F3560">
            <w:t xml:space="preserve"> </w:t>
          </w:r>
          <w:r w:rsidR="002C32D2" w:rsidRPr="008F3560">
            <w:rPr>
              <w:i/>
            </w:rPr>
            <w:t>Lain soveltaminen valmiutta kohotettaessa ja poikkeusoloissa.</w:t>
          </w:r>
          <w:r w:rsidR="002C32D2" w:rsidRPr="008F3560">
            <w:t xml:space="preserve"> </w:t>
          </w:r>
          <w:r w:rsidR="00801F8D" w:rsidRPr="008F3560">
            <w:t>P</w:t>
          </w:r>
          <w:r w:rsidR="00DF0736" w:rsidRPr="008F3560">
            <w:t xml:space="preserve">ykälässä säädettäisiin </w:t>
          </w:r>
          <w:r w:rsidR="00BE0C7F" w:rsidRPr="008F3560">
            <w:t xml:space="preserve">tämän lain soveltamisesta </w:t>
          </w:r>
          <w:r w:rsidR="00801F8D" w:rsidRPr="008F3560">
            <w:t>P</w:t>
          </w:r>
          <w:r w:rsidR="00DF0736" w:rsidRPr="008F3560">
            <w:t xml:space="preserve">uolustusvoimien ja </w:t>
          </w:r>
          <w:r w:rsidR="00801F8D" w:rsidRPr="008F3560">
            <w:t>R</w:t>
          </w:r>
          <w:r w:rsidR="00DF0736" w:rsidRPr="008F3560">
            <w:t>ajavartiolaitoksen vaarallisten aineiden kuljetuksiin</w:t>
          </w:r>
          <w:r w:rsidR="00801F8D" w:rsidRPr="008F3560">
            <w:t xml:space="preserve"> </w:t>
          </w:r>
          <w:r w:rsidR="00C45FC9" w:rsidRPr="008F3560">
            <w:t>valmiutta kohotettaessa</w:t>
          </w:r>
          <w:r w:rsidR="005E48D6" w:rsidRPr="008F3560">
            <w:t xml:space="preserve"> ja poikkeusoloissa. </w:t>
          </w:r>
        </w:p>
        <w:p w14:paraId="128ADA25" w14:textId="28D3149D" w:rsidR="00DF0736" w:rsidRDefault="004676F2" w:rsidP="00E27FE9">
          <w:pPr>
            <w:pStyle w:val="LLPerustelujenkappalejako"/>
            <w:spacing w:line="240" w:lineRule="auto"/>
          </w:pPr>
          <w:r w:rsidRPr="008F3560">
            <w:t xml:space="preserve">Pykälässä säädettäisiin asevelvollisuuslain 32 §:n 3 momentissa säädetyn tilanteen mukaisesta joukkojen varustamisesta niiden perustamispaikoissa. </w:t>
          </w:r>
          <w:r w:rsidR="003C1708" w:rsidRPr="008F3560">
            <w:t>Tällaisessa tilanteessa on tarve siirtää keskusvarastoista perustamispaikoille lyhyessä ajassa suuria määriä vaarallisia aineita, kuten polttoaineita ja ampumatarvikkeita perustettaville jo</w:t>
          </w:r>
          <w:r w:rsidR="00EF163F" w:rsidRPr="008F3560">
            <w:t>ukoille. Logistisesti ajatellen</w:t>
          </w:r>
          <w:r w:rsidR="003C1708" w:rsidRPr="008F3560">
            <w:t xml:space="preserve"> olisi tällaiset </w:t>
          </w:r>
          <w:r w:rsidR="003C1708" w:rsidRPr="008F3560">
            <w:lastRenderedPageBreak/>
            <w:t>kuljetukset voitava suorittaa ennen kuin kertausharjoitukseen kutsutut reserviläiset saapuvat perustamispaikalle.</w:t>
          </w:r>
          <w:r w:rsidR="00AF4CE1" w:rsidRPr="008F3560">
            <w:t xml:space="preserve"> Suurelta osin tällaiset kuljetukset toteuttaisivat siviilitoimijat, sillä </w:t>
          </w:r>
          <w:r w:rsidR="006330EB" w:rsidRPr="008F3560">
            <w:t xml:space="preserve">Puolustusvoimilla </w:t>
          </w:r>
          <w:r w:rsidR="00AF4CE1" w:rsidRPr="008F3560">
            <w:t>ei tähän ole riittävästi kalustoa.</w:t>
          </w:r>
          <w:r w:rsidR="003C1708" w:rsidRPr="008F3560">
            <w:t xml:space="preserve"> Käytettävissä oleva </w:t>
          </w:r>
          <w:r w:rsidR="00414D9F" w:rsidRPr="008F3560">
            <w:t xml:space="preserve">siviili VAK-lain </w:t>
          </w:r>
          <w:r w:rsidR="00AF4CE1" w:rsidRPr="008F3560">
            <w:t xml:space="preserve">mukainen </w:t>
          </w:r>
          <w:r w:rsidR="003C1708" w:rsidRPr="008F3560">
            <w:t>ajoneuvokalusto ja kuljettajaresurssit koko valtakunnan alueella ei</w:t>
          </w:r>
          <w:r w:rsidR="00EF163F" w:rsidRPr="008F3560">
            <w:t>vät</w:t>
          </w:r>
          <w:r w:rsidR="003C1708" w:rsidRPr="008F3560">
            <w:t xml:space="preserve"> riitä kaikkien tarvittavien kuljetusten toteuttamiseen</w:t>
          </w:r>
          <w:r w:rsidR="00AF4CE1" w:rsidRPr="008F3560">
            <w:t xml:space="preserve">. Pykälässä säädettäisiin niistä </w:t>
          </w:r>
          <w:r w:rsidR="004F4A58" w:rsidRPr="008F3560">
            <w:t>edellytyksistä</w:t>
          </w:r>
          <w:r w:rsidR="00AF4CE1" w:rsidRPr="008F3560">
            <w:t>, joiden vallitessa tällaisessa hyvin harvinaisessa tapauksessa voitaisiin soveltaa tässä laissa säädettyjä poikkeuksia käytettävään ajoneuvokalustoon ja myös siviilikuljettajiin.</w:t>
          </w:r>
        </w:p>
        <w:p w14:paraId="44CA94C4" w14:textId="1DB54FAE" w:rsidR="00F15192" w:rsidRPr="008F3560" w:rsidRDefault="00F15192" w:rsidP="00E27FE9">
          <w:pPr>
            <w:pStyle w:val="LLPerustelujenkappalejako"/>
            <w:spacing w:line="240" w:lineRule="auto"/>
          </w:pPr>
          <w:r>
            <w:t xml:space="preserve">Pykälän olosuhteissa mahdolliset poikkeukset säädettäisiin asiayhteyden mukaan aina siinä pykälässä tai säännöksessä, josta olisi mahdollisuus poiketa. Poikkeusmahdollisuuksia olisi </w:t>
          </w:r>
          <w:r w:rsidR="00AD1164">
            <w:t>21 pykälässä. Niissä viitattaisiin 6 §:ään ja ne koskisivat esimerkiksi</w:t>
          </w:r>
          <w:r w:rsidR="00EC3815">
            <w:t xml:space="preserve"> kuljetusvälineen hyväksyntää, PV VAK-ajoluvan myöntämistä ja kuljetuksen suorittajan velvollisuuksia.</w:t>
          </w:r>
        </w:p>
        <w:p w14:paraId="2E21EF03" w14:textId="7A264470" w:rsidR="00FD3C1B" w:rsidRPr="008F3560" w:rsidRDefault="004676F2" w:rsidP="00E27FE9">
          <w:pPr>
            <w:pStyle w:val="LLPerustelujenkappalejako"/>
            <w:spacing w:line="240" w:lineRule="auto"/>
          </w:pPr>
          <w:r w:rsidRPr="008F3560">
            <w:t>P</w:t>
          </w:r>
          <w:r w:rsidR="00DF0736" w:rsidRPr="008F3560">
            <w:t>ykälän 1 momentissa säädettäisiin</w:t>
          </w:r>
          <w:r w:rsidR="00AF4CE1" w:rsidRPr="008F3560">
            <w:t xml:space="preserve"> niistä olosuhteista, joissa pykälää voidaan soveltaa. Normaalioloissa pykälää voitaisiin soveltaa </w:t>
          </w:r>
          <w:r w:rsidR="00EF163F" w:rsidRPr="008F3560">
            <w:t xml:space="preserve">vastaavassa </w:t>
          </w:r>
          <w:r w:rsidR="00AF4CE1" w:rsidRPr="008F3560">
            <w:t>tilanteessa, jossa myös asevelvollisuuslain 32 §</w:t>
          </w:r>
          <w:r w:rsidR="00EF4196" w:rsidRPr="008F3560">
            <w:t>:n 3 momentin mukaista</w:t>
          </w:r>
          <w:r w:rsidR="00AF4CE1" w:rsidRPr="008F3560">
            <w:t xml:space="preserve"> nopeutettua kerta</w:t>
          </w:r>
          <w:r w:rsidR="00EF163F" w:rsidRPr="008F3560">
            <w:t>usharjoitukseen määräämistä voidaan</w:t>
          </w:r>
          <w:r w:rsidR="00AF4CE1" w:rsidRPr="008F3560">
            <w:t xml:space="preserve"> soveltaa. Päätöksen tekisi asevelvollisuuslain kanssa analogisella tavalla tasavallan presidentti </w:t>
          </w:r>
          <w:r w:rsidR="000E717F" w:rsidRPr="008F3560">
            <w:t xml:space="preserve">puolustusvoimain </w:t>
          </w:r>
          <w:r w:rsidR="00AF4CE1" w:rsidRPr="008F3560">
            <w:t>komentajan esittelystä.  Lisäksi esitetään</w:t>
          </w:r>
          <w:r w:rsidR="00EF4196" w:rsidRPr="008F3560">
            <w:t xml:space="preserve"> säädettäväksi</w:t>
          </w:r>
          <w:r w:rsidR="00AF4CE1" w:rsidRPr="008F3560">
            <w:t>, että vastaavia poikkeuksia voitaisiin soveltaa</w:t>
          </w:r>
          <w:r w:rsidR="00611398" w:rsidRPr="008F3560">
            <w:t>,</w:t>
          </w:r>
          <w:r w:rsidR="00AF4CE1" w:rsidRPr="008F3560">
            <w:t xml:space="preserve"> kun valtakunnassa on todettu vallitsevan valmiuslain tarkoittamat poikkeusolot taikka puolustustilalain tarkoittama puolustustila.</w:t>
          </w:r>
          <w:r w:rsidR="006C5676" w:rsidRPr="008F3560">
            <w:t xml:space="preserve"> </w:t>
          </w:r>
        </w:p>
        <w:p w14:paraId="221FA9EF" w14:textId="36E6C489" w:rsidR="00B37FEA" w:rsidRPr="008F3560" w:rsidRDefault="000C4548" w:rsidP="00E27FE9">
          <w:pPr>
            <w:pStyle w:val="LLPerustelujenkappalejako"/>
            <w:spacing w:line="240" w:lineRule="auto"/>
          </w:pPr>
          <w:r w:rsidRPr="008F3560">
            <w:t>Kuvallisesti päätöspisteet ja niiden sijoittuminen valmiuden tehostamisen, kohottamisen ja poikkeusolojen kehyksessä voidaan esittää seuraavasti:</w:t>
          </w:r>
        </w:p>
        <w:p w14:paraId="72318857" w14:textId="3DDCD8B3" w:rsidR="00B37FEA" w:rsidRPr="008F3560" w:rsidRDefault="00B37FEA" w:rsidP="00E27FE9">
          <w:pPr>
            <w:pStyle w:val="LLPerustelujenkappalejako"/>
            <w:spacing w:line="240" w:lineRule="auto"/>
          </w:pPr>
        </w:p>
        <w:p w14:paraId="6EFE7FE0" w14:textId="61B8C1E3" w:rsidR="000C4548" w:rsidRPr="008F3560" w:rsidRDefault="000C4548" w:rsidP="00E27FE9">
          <w:pPr>
            <w:pStyle w:val="LLPerustelujenkappalejako"/>
            <w:spacing w:line="240" w:lineRule="auto"/>
          </w:pPr>
          <w:r w:rsidRPr="008F3560">
            <w:rPr>
              <w:rFonts w:eastAsia="Calibri"/>
              <w:noProof/>
              <w:szCs w:val="22"/>
            </w:rPr>
            <mc:AlternateContent>
              <mc:Choice Requires="wpg">
                <w:drawing>
                  <wp:anchor distT="0" distB="0" distL="114300" distR="114300" simplePos="0" relativeHeight="251658240" behindDoc="0" locked="0" layoutInCell="1" allowOverlap="1" wp14:anchorId="3818A9F3" wp14:editId="253CA79F">
                    <wp:simplePos x="0" y="0"/>
                    <wp:positionH relativeFrom="column">
                      <wp:posOffset>0</wp:posOffset>
                    </wp:positionH>
                    <wp:positionV relativeFrom="paragraph">
                      <wp:posOffset>-635</wp:posOffset>
                    </wp:positionV>
                    <wp:extent cx="6481092" cy="2952328"/>
                    <wp:effectExtent l="0" t="0" r="34290" b="153035"/>
                    <wp:wrapNone/>
                    <wp:docPr id="16" name="Ryhmä 15"/>
                    <wp:cNvGraphicFramePr/>
                    <a:graphic xmlns:a="http://schemas.openxmlformats.org/drawingml/2006/main">
                      <a:graphicData uri="http://schemas.microsoft.com/office/word/2010/wordprocessingGroup">
                        <wpg:wgp>
                          <wpg:cNvGrpSpPr/>
                          <wpg:grpSpPr>
                            <a:xfrm>
                              <a:off x="0" y="0"/>
                              <a:ext cx="6481092" cy="2952328"/>
                              <a:chOff x="0" y="0"/>
                              <a:chExt cx="6481092" cy="2952328"/>
                            </a:xfrm>
                          </wpg:grpSpPr>
                          <wps:wsp>
                            <wps:cNvPr id="2" name="Suora yhdysviiva 2"/>
                            <wps:cNvCnPr/>
                            <wps:spPr bwMode="auto">
                              <a:xfrm>
                                <a:off x="0" y="2952328"/>
                                <a:ext cx="6481092" cy="0"/>
                              </a:xfrm>
                              <a:prstGeom prst="line">
                                <a:avLst/>
                              </a:prstGeom>
                              <a:solidFill>
                                <a:srgbClr val="5BC5F2"/>
                              </a:solidFill>
                              <a:ln w="76200" cap="flat" cmpd="sng" algn="ctr">
                                <a:solidFill>
                                  <a:srgbClr val="004077"/>
                                </a:solidFill>
                                <a:prstDash val="solid"/>
                                <a:round/>
                                <a:headEnd type="none" w="med" len="med"/>
                                <a:tailEnd type="triangle" w="med" len="med"/>
                              </a:ln>
                              <a:effectLst/>
                            </wps:spPr>
                            <wps:bodyPr/>
                          </wps:wsp>
                          <wps:wsp>
                            <wps:cNvPr id="3" name="Suorakulmio 3"/>
                            <wps:cNvSpPr/>
                            <wps:spPr bwMode="auto">
                              <a:xfrm>
                                <a:off x="0" y="2346722"/>
                                <a:ext cx="6193060" cy="454204"/>
                              </a:xfrm>
                              <a:prstGeom prst="rect">
                                <a:avLst/>
                              </a:prstGeom>
                              <a:solidFill>
                                <a:srgbClr val="5BC5F2"/>
                              </a:solidFill>
                              <a:ln w="9525" cap="flat" cmpd="sng" algn="ctr">
                                <a:solidFill>
                                  <a:srgbClr val="004077"/>
                                </a:solidFill>
                                <a:prstDash val="solid"/>
                                <a:round/>
                                <a:headEnd type="none" w="med" len="med"/>
                                <a:tailEnd type="none" w="med" len="med"/>
                              </a:ln>
                              <a:effectLst/>
                            </wps:spPr>
                            <wps:txbx>
                              <w:txbxContent>
                                <w:p w14:paraId="4C710559"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sz w:val="32"/>
                                      <w:szCs w:val="32"/>
                                    </w:rPr>
                                    <w:t>Valmiuden tehostaminen</w:t>
                                  </w:r>
                                </w:p>
                              </w:txbxContent>
                            </wps:txbx>
                            <wps:bodyPr vert="horz" wrap="square" lIns="91440" tIns="45720" rIns="91440" bIns="45720" numCol="1" rtlCol="0" anchor="t" anchorCtr="0" compatLnSpc="1">
                              <a:prstTxWarp prst="textNoShape">
                                <a:avLst/>
                              </a:prstTxWarp>
                            </wps:bodyPr>
                          </wps:wsp>
                          <wps:wsp>
                            <wps:cNvPr id="4" name="Kuvatekstisuorakulmio 4"/>
                            <wps:cNvSpPr/>
                            <wps:spPr bwMode="auto">
                              <a:xfrm>
                                <a:off x="1397033" y="1286912"/>
                                <a:ext cx="735081" cy="984109"/>
                              </a:xfrm>
                              <a:prstGeom prst="wedgeRectCallout">
                                <a:avLst/>
                              </a:prstGeom>
                              <a:solidFill>
                                <a:srgbClr val="5BC5F2">
                                  <a:alpha val="29000"/>
                                </a:srgbClr>
                              </a:solidFill>
                              <a:ln w="9525" cap="flat" cmpd="sng" algn="ctr">
                                <a:solidFill>
                                  <a:srgbClr val="004077"/>
                                </a:solidFill>
                                <a:prstDash val="solid"/>
                                <a:round/>
                                <a:headEnd type="none" w="med" len="med"/>
                                <a:tailEnd type="none" w="med" len="med"/>
                              </a:ln>
                              <a:effectLst/>
                            </wps:spPr>
                            <wps:txbx>
                              <w:txbxContent>
                                <w:p w14:paraId="26E7085E"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 xml:space="preserve">TP/PLM toteaa </w:t>
                                  </w:r>
                                </w:p>
                                <w:p w14:paraId="0838BA3F"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VAK</w:t>
                                  </w:r>
                                </w:p>
                                <w:p w14:paraId="034DA9EE" w14:textId="6DC4D02F"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 xml:space="preserve">6§ </w:t>
                                  </w:r>
                                </w:p>
                              </w:txbxContent>
                            </wps:txbx>
                            <wps:bodyPr vert="horz" wrap="square" lIns="91440" tIns="45720" rIns="91440" bIns="45720" numCol="1" rtlCol="0" anchor="t" anchorCtr="0" compatLnSpc="1">
                              <a:prstTxWarp prst="textNoShape">
                                <a:avLst/>
                              </a:prstTxWarp>
                            </wps:bodyPr>
                          </wps:wsp>
                          <wps:wsp>
                            <wps:cNvPr id="5" name="Kuvatekstisuorakulmio 5"/>
                            <wps:cNvSpPr/>
                            <wps:spPr bwMode="auto">
                              <a:xfrm>
                                <a:off x="2573163" y="681306"/>
                                <a:ext cx="735081" cy="928567"/>
                              </a:xfrm>
                              <a:prstGeom prst="wedgeRectCallout">
                                <a:avLst/>
                              </a:prstGeom>
                              <a:solidFill>
                                <a:srgbClr val="5BC5F2">
                                  <a:alpha val="54000"/>
                                </a:srgbClr>
                              </a:solidFill>
                              <a:ln w="9525" cap="flat" cmpd="sng" algn="ctr">
                                <a:solidFill>
                                  <a:srgbClr val="004077"/>
                                </a:solidFill>
                                <a:prstDash val="solid"/>
                                <a:round/>
                                <a:headEnd type="none" w="med" len="med"/>
                                <a:tailEnd type="none" w="med" len="med"/>
                              </a:ln>
                              <a:effectLst/>
                            </wps:spPr>
                            <wps:txbx>
                              <w:txbxContent>
                                <w:p w14:paraId="557CB4ED"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TP toteaa</w:t>
                                  </w:r>
                                </w:p>
                                <w:p w14:paraId="2C35BB0C"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AsevL 32§</w:t>
                                  </w:r>
                                </w:p>
                              </w:txbxContent>
                            </wps:txbx>
                            <wps:bodyPr vert="horz" wrap="square" lIns="91440" tIns="45720" rIns="91440" bIns="45720" numCol="1" rtlCol="0" anchor="t" anchorCtr="0" compatLnSpc="1">
                              <a:prstTxWarp prst="textNoShape">
                                <a:avLst/>
                              </a:prstTxWarp>
                            </wps:bodyPr>
                          </wps:wsp>
                          <wps:wsp>
                            <wps:cNvPr id="6" name="Suorakulmio 6"/>
                            <wps:cNvSpPr/>
                            <wps:spPr bwMode="auto">
                              <a:xfrm>
                                <a:off x="2766740" y="1741117"/>
                                <a:ext cx="3426320" cy="454204"/>
                              </a:xfrm>
                              <a:prstGeom prst="rect">
                                <a:avLst/>
                              </a:prstGeom>
                              <a:solidFill>
                                <a:srgbClr val="5BC5F2"/>
                              </a:solidFill>
                              <a:ln w="9525" cap="flat" cmpd="sng" algn="ctr">
                                <a:solidFill>
                                  <a:srgbClr val="004077"/>
                                </a:solidFill>
                                <a:prstDash val="solid"/>
                                <a:round/>
                                <a:headEnd type="none" w="med" len="med"/>
                                <a:tailEnd type="none" w="med" len="med"/>
                              </a:ln>
                              <a:effectLst/>
                            </wps:spPr>
                            <wps:txbx>
                              <w:txbxContent>
                                <w:p w14:paraId="245588C3"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sz w:val="32"/>
                                      <w:szCs w:val="32"/>
                                    </w:rPr>
                                    <w:t>Valmiuden kohottaminen</w:t>
                                  </w:r>
                                </w:p>
                              </w:txbxContent>
                            </wps:txbx>
                            <wps:bodyPr vert="horz" wrap="square" lIns="91440" tIns="45720" rIns="91440" bIns="45720" numCol="1" rtlCol="0" anchor="t" anchorCtr="0" compatLnSpc="1">
                              <a:prstTxWarp prst="textNoShape">
                                <a:avLst/>
                              </a:prstTxWarp>
                            </wps:bodyPr>
                          </wps:wsp>
                          <wps:wsp>
                            <wps:cNvPr id="7" name="Kuvatekstisuorakulmio 7"/>
                            <wps:cNvSpPr/>
                            <wps:spPr bwMode="auto">
                              <a:xfrm>
                                <a:off x="4190341" y="0"/>
                                <a:ext cx="735081" cy="899620"/>
                              </a:xfrm>
                              <a:prstGeom prst="wedgeRectCallout">
                                <a:avLst/>
                              </a:prstGeom>
                              <a:solidFill>
                                <a:srgbClr val="5BC5F2"/>
                              </a:solidFill>
                              <a:ln w="9525" cap="flat" cmpd="sng" algn="ctr">
                                <a:solidFill>
                                  <a:srgbClr val="004077"/>
                                </a:solidFill>
                                <a:prstDash val="solid"/>
                                <a:round/>
                                <a:headEnd type="none" w="med" len="med"/>
                                <a:tailEnd type="none" w="med" len="med"/>
                              </a:ln>
                              <a:effectLst/>
                            </wps:spPr>
                            <wps:txbx>
                              <w:txbxContent>
                                <w:p w14:paraId="006C6CAC"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TP, VN</w:t>
                                  </w:r>
                                </w:p>
                                <w:p w14:paraId="5A91AF11"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Toteaa</w:t>
                                  </w:r>
                                </w:p>
                                <w:p w14:paraId="21F5FBF1"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6 §</w:t>
                                  </w:r>
                                </w:p>
                              </w:txbxContent>
                            </wps:txbx>
                            <wps:bodyPr vert="horz" wrap="square" lIns="91440" tIns="45720" rIns="91440" bIns="45720" numCol="1" rtlCol="0" anchor="t" anchorCtr="0" compatLnSpc="1">
                              <a:prstTxWarp prst="textNoShape">
                                <a:avLst/>
                              </a:prstTxWarp>
                            </wps:bodyPr>
                          </wps:wsp>
                          <wps:wsp>
                            <wps:cNvPr id="8" name="Suorakulmio 8"/>
                            <wps:cNvSpPr/>
                            <wps:spPr bwMode="auto">
                              <a:xfrm>
                                <a:off x="4337357" y="1021960"/>
                                <a:ext cx="1855703" cy="454204"/>
                              </a:xfrm>
                              <a:prstGeom prst="rect">
                                <a:avLst/>
                              </a:prstGeom>
                              <a:solidFill>
                                <a:srgbClr val="5BC5F2"/>
                              </a:solidFill>
                              <a:ln w="9525" cap="flat" cmpd="sng" algn="ctr">
                                <a:solidFill>
                                  <a:srgbClr val="004077"/>
                                </a:solidFill>
                                <a:prstDash val="solid"/>
                                <a:round/>
                                <a:headEnd type="none" w="med" len="med"/>
                                <a:tailEnd type="none" w="med" len="med"/>
                              </a:ln>
                              <a:effectLst/>
                            </wps:spPr>
                            <wps:txbx>
                              <w:txbxContent>
                                <w:p w14:paraId="74CF068B"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sz w:val="32"/>
                                      <w:szCs w:val="32"/>
                                    </w:rPr>
                                    <w:t>ValmL poikkeusolot</w:t>
                                  </w:r>
                                </w:p>
                              </w:txbxContent>
                            </wps:txbx>
                            <wps:bodyPr vert="horz" wrap="square" lIns="91440" tIns="45720" rIns="91440" bIns="45720" numCol="1" rtlCol="0" anchor="t" anchorCtr="0" compatLnSpc="1">
                              <a:prstTxWarp prst="textNoShape">
                                <a:avLst/>
                              </a:prstTxWarp>
                            </wps:bodyPr>
                          </wps:wsp>
                          <wps:wsp>
                            <wps:cNvPr id="9" name="Kuvatekstisuorakulmio 9"/>
                            <wps:cNvSpPr/>
                            <wps:spPr bwMode="auto">
                              <a:xfrm>
                                <a:off x="3421719" y="680073"/>
                                <a:ext cx="735081" cy="928567"/>
                              </a:xfrm>
                              <a:prstGeom prst="wedgeRectCallout">
                                <a:avLst/>
                              </a:prstGeom>
                              <a:solidFill>
                                <a:srgbClr val="5BC5F2">
                                  <a:alpha val="53000"/>
                                </a:srgbClr>
                              </a:solidFill>
                              <a:ln w="9525" cap="flat" cmpd="sng" algn="ctr">
                                <a:solidFill>
                                  <a:srgbClr val="004077"/>
                                </a:solidFill>
                                <a:prstDash val="solid"/>
                                <a:round/>
                                <a:headEnd type="none" w="med" len="med"/>
                                <a:tailEnd type="none" w="med" len="med"/>
                              </a:ln>
                              <a:effectLst/>
                            </wps:spPr>
                            <wps:txbx>
                              <w:txbxContent>
                                <w:p w14:paraId="453AF2F7"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TP toteaa</w:t>
                                  </w:r>
                                </w:p>
                                <w:p w14:paraId="0187B9F0"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AsevL 82§</w:t>
                                  </w:r>
                                </w:p>
                              </w:txbxContent>
                            </wps:txbx>
                            <wps:bodyPr vert="horz" wrap="square" lIns="91440" tIns="45720" rIns="91440" bIns="45720" numCol="1" rtlCol="0" anchor="t" anchorCtr="0" compatLnSpc="1">
                              <a:prstTxWarp prst="textNoShape">
                                <a:avLst/>
                              </a:prstTxWarp>
                            </wps:bodyPr>
                          </wps:wsp>
                          <wps:wsp>
                            <wps:cNvPr id="10" name="Tekstiruutu 12"/>
                            <wps:cNvSpPr txBox="1"/>
                            <wps:spPr>
                              <a:xfrm>
                                <a:off x="2695781" y="266383"/>
                                <a:ext cx="476885" cy="325120"/>
                              </a:xfrm>
                              <a:prstGeom prst="rect">
                                <a:avLst/>
                              </a:prstGeom>
                              <a:noFill/>
                            </wps:spPr>
                            <wps:txbx>
                              <w:txbxContent>
                                <w:p w14:paraId="4EF4D53F" w14:textId="77777777" w:rsidR="009E5522" w:rsidRDefault="009E5522" w:rsidP="000C4548">
                                  <w:pPr>
                                    <w:pStyle w:val="NormaaliWWW"/>
                                    <w:spacing w:before="0" w:beforeAutospacing="0" w:after="0" w:afterAutospacing="0"/>
                                    <w:textAlignment w:val="baseline"/>
                                  </w:pPr>
                                  <w:r>
                                    <w:rPr>
                                      <w:rFonts w:ascii="Times" w:eastAsia="MS PGothic" w:hAnsi="Times" w:cs="MS PGothic"/>
                                      <w:color w:val="000000" w:themeColor="text1"/>
                                      <w:kern w:val="24"/>
                                      <w:sz w:val="32"/>
                                      <w:szCs w:val="32"/>
                                    </w:rPr>
                                    <w:t>KH</w:t>
                                  </w:r>
                                </w:p>
                              </w:txbxContent>
                            </wps:txbx>
                            <wps:bodyPr wrap="none" rtlCol="0">
                              <a:spAutoFit/>
                            </wps:bodyPr>
                          </wps:wsp>
                          <wps:wsp>
                            <wps:cNvPr id="11" name="Tekstiruutu 13"/>
                            <wps:cNvSpPr txBox="1"/>
                            <wps:spPr>
                              <a:xfrm>
                                <a:off x="3477398" y="266383"/>
                                <a:ext cx="443230" cy="325120"/>
                              </a:xfrm>
                              <a:prstGeom prst="rect">
                                <a:avLst/>
                              </a:prstGeom>
                              <a:noFill/>
                            </wps:spPr>
                            <wps:txbx>
                              <w:txbxContent>
                                <w:p w14:paraId="21A5C069" w14:textId="77777777" w:rsidR="009E5522" w:rsidRDefault="009E5522" w:rsidP="000C4548">
                                  <w:pPr>
                                    <w:pStyle w:val="NormaaliWWW"/>
                                    <w:spacing w:before="0" w:beforeAutospacing="0" w:after="0" w:afterAutospacing="0"/>
                                    <w:textAlignment w:val="baseline"/>
                                  </w:pPr>
                                  <w:r>
                                    <w:rPr>
                                      <w:rFonts w:ascii="Times" w:eastAsia="MS PGothic" w:hAnsi="Times" w:cs="MS PGothic"/>
                                      <w:color w:val="000000" w:themeColor="text1"/>
                                      <w:kern w:val="24"/>
                                      <w:sz w:val="32"/>
                                      <w:szCs w:val="32"/>
                                    </w:rPr>
                                    <w:t>YP</w:t>
                                  </w:r>
                                </w:p>
                              </w:txbxContent>
                            </wps:txbx>
                            <wps:bodyPr wrap="none" rtlCol="0">
                              <a:spAutoFit/>
                            </wps:bodyPr>
                          </wps:wsp>
                        </wpg:wgp>
                      </a:graphicData>
                    </a:graphic>
                  </wp:anchor>
                </w:drawing>
              </mc:Choice>
              <mc:Fallback>
                <w:pict>
                  <v:group w14:anchorId="3818A9F3" id="Ryhmä 15" o:spid="_x0000_s1026" style="position:absolute;left:0;text-align:left;margin-left:0;margin-top:-.05pt;width:510.3pt;height:232.45pt;z-index:251658240" coordsize="64810,29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">
                    <v:line id="Suora yhdysviiva 2" o:spid="_x0000_s1027" style="position:absolute;visibility:visible;mso-wrap-style:square" from="0,29523" to="64810,29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" filled="t" fillcolor="#5bc5f2" strokecolor="#004077" strokeweight="6pt">
                      <v:stroke endarrow="block"/>
                    </v:line>
                    <v:rect id="Suorakulmio 3" o:spid="_x0000_s1028" style="position:absolute;top:23467;width:61930;height:4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" fillcolor="#5bc5f2" strokecolor="#004077">
                      <v:stroke joinstyle="round"/>
                      <v:textbox>
                        <w:txbxContent>
                          <w:p w14:paraId="4C710559"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sz w:val="32"/>
                                <w:szCs w:val="32"/>
                              </w:rPr>
                              <w:t>Valmiuden tehostaminen</w:t>
                            </w:r>
                          </w:p>
                        </w:txbxContent>
                      </v:textbox>
                    </v: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Kuvatekstisuorakulmio 4" o:spid="_x0000_s1029" type="#_x0000_t61" style="position:absolute;left:13970;top:12869;width:7351;height:9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" adj="6300,24300" fillcolor="#5bc5f2" strokecolor="#004077">
                      <v:fill opacity="19018f"/>
                      <v:stroke joinstyle="round"/>
                      <v:textbox>
                        <w:txbxContent>
                          <w:p w14:paraId="26E7085E"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 xml:space="preserve">TP/PLM toteaa </w:t>
                            </w:r>
                          </w:p>
                          <w:p w14:paraId="0838BA3F"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VAK</w:t>
                            </w:r>
                          </w:p>
                          <w:p w14:paraId="034DA9EE" w14:textId="6DC4D02F"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 xml:space="preserve">6§ </w:t>
                            </w:r>
                          </w:p>
                        </w:txbxContent>
                      </v:textbox>
                    </v:shape>
                    <v:shape id="Kuvatekstisuorakulmio 5" o:spid="_x0000_s1030" type="#_x0000_t61" style="position:absolute;left:25731;top:6813;width:7351;height:9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" adj="6300,24300" fillcolor="#5bc5f2" strokecolor="#004077">
                      <v:fill opacity="35466f"/>
                      <v:stroke joinstyle="round"/>
                      <v:textbox>
                        <w:txbxContent>
                          <w:p w14:paraId="557CB4ED"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TP toteaa</w:t>
                            </w:r>
                          </w:p>
                          <w:p w14:paraId="2C35BB0C"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AsevL 32§</w:t>
                            </w:r>
                          </w:p>
                        </w:txbxContent>
                      </v:textbox>
                    </v:shape>
                    <v:rect id="Suorakulmio 6" o:spid="_x0000_s1031" style="position:absolute;left:27667;top:17411;width:34263;height:4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" fillcolor="#5bc5f2" strokecolor="#004077">
                      <v:stroke joinstyle="round"/>
                      <v:textbox>
                        <w:txbxContent>
                          <w:p w14:paraId="245588C3"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sz w:val="32"/>
                                <w:szCs w:val="32"/>
                              </w:rPr>
                              <w:t>Valmiuden kohottaminen</w:t>
                            </w:r>
                          </w:p>
                        </w:txbxContent>
                      </v:textbox>
                    </v:rect>
                    <v:shape id="Kuvatekstisuorakulmio 7" o:spid="_x0000_s1032" type="#_x0000_t61" style="position:absolute;left:41903;width:7351;height:8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" adj="6300,24300" fillcolor="#5bc5f2" strokecolor="#004077">
                      <v:stroke joinstyle="round"/>
                      <v:textbox>
                        <w:txbxContent>
                          <w:p w14:paraId="006C6CAC"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TP, VN</w:t>
                            </w:r>
                          </w:p>
                          <w:p w14:paraId="5A91AF11"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Toteaa</w:t>
                            </w:r>
                          </w:p>
                          <w:p w14:paraId="21F5FBF1"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6 §</w:t>
                            </w:r>
                          </w:p>
                        </w:txbxContent>
                      </v:textbox>
                    </v:shape>
                    <v:rect id="Suorakulmio 8" o:spid="_x0000_s1033" style="position:absolute;left:43373;top:10219;width:18557;height:4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" fillcolor="#5bc5f2" strokecolor="#004077">
                      <v:stroke joinstyle="round"/>
                      <v:textbox>
                        <w:txbxContent>
                          <w:p w14:paraId="74CF068B"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sz w:val="32"/>
                                <w:szCs w:val="32"/>
                              </w:rPr>
                              <w:t>ValmL poikkeusolot</w:t>
                            </w:r>
                          </w:p>
                        </w:txbxContent>
                      </v:textbox>
                    </v:rect>
                    <v:shape id="Kuvatekstisuorakulmio 9" o:spid="_x0000_s1034" type="#_x0000_t61" style="position:absolute;left:34217;top:6800;width:7351;height:9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" adj="6300,24300" fillcolor="#5bc5f2" strokecolor="#004077">
                      <v:fill opacity="34695f"/>
                      <v:stroke joinstyle="round"/>
                      <v:textbox>
                        <w:txbxContent>
                          <w:p w14:paraId="453AF2F7"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TP toteaa</w:t>
                            </w:r>
                          </w:p>
                          <w:p w14:paraId="0187B9F0" w14:textId="77777777" w:rsidR="009E5522" w:rsidRDefault="009E5522" w:rsidP="000C4548">
                            <w:pPr>
                              <w:pStyle w:val="NormaaliWWW"/>
                              <w:kinsoku w:val="0"/>
                              <w:overflowPunct w:val="0"/>
                              <w:spacing w:before="0" w:beforeAutospacing="0" w:after="0" w:afterAutospacing="0"/>
                              <w:textAlignment w:val="baseline"/>
                            </w:pPr>
                            <w:r>
                              <w:rPr>
                                <w:rFonts w:ascii="Times" w:eastAsia="MS PGothic" w:hAnsi="Times" w:cs="MS PGothic"/>
                                <w:color w:val="000000" w:themeColor="text1"/>
                                <w:kern w:val="24"/>
                              </w:rPr>
                              <w:t>AsevL 82§</w:t>
                            </w:r>
                          </w:p>
                        </w:txbxContent>
                      </v:textbox>
                    </v:shape>
                    <v:shapetype id="_x0000_t202" coordsize="21600,21600" o:spt="202" path="m,l,21600r21600,l21600,xe">
                      <v:stroke joinstyle="miter"/>
                      <v:path gradientshapeok="t" o:connecttype="rect"/>
                    </v:shapetype>
                    <v:shape id="Tekstiruutu 12" o:spid="_x0000_s1035" type="#_x0000_t202" style="position:absolute;left:26957;top:2663;width:4769;height:3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4EF4D53F" w14:textId="77777777" w:rsidR="009E5522" w:rsidRDefault="009E5522" w:rsidP="000C4548">
                            <w:pPr>
                              <w:pStyle w:val="NormaaliWWW"/>
                              <w:spacing w:before="0" w:beforeAutospacing="0" w:after="0" w:afterAutospacing="0"/>
                              <w:textAlignment w:val="baseline"/>
                            </w:pPr>
                            <w:r>
                              <w:rPr>
                                <w:rFonts w:ascii="Times" w:eastAsia="MS PGothic" w:hAnsi="Times" w:cs="MS PGothic"/>
                                <w:color w:val="000000" w:themeColor="text1"/>
                                <w:kern w:val="24"/>
                                <w:sz w:val="32"/>
                                <w:szCs w:val="32"/>
                              </w:rPr>
                              <w:t>KH</w:t>
                            </w:r>
                          </w:p>
                        </w:txbxContent>
                      </v:textbox>
                    </v:shape>
                    <v:shape id="Tekstiruutu 13" o:spid="_x0000_s1036" type="#_x0000_t202" style="position:absolute;left:34773;top:2663;width:4433;height:3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21A5C069" w14:textId="77777777" w:rsidR="009E5522" w:rsidRDefault="009E5522" w:rsidP="000C4548">
                            <w:pPr>
                              <w:pStyle w:val="NormaaliWWW"/>
                              <w:spacing w:before="0" w:beforeAutospacing="0" w:after="0" w:afterAutospacing="0"/>
                              <w:textAlignment w:val="baseline"/>
                            </w:pPr>
                            <w:r>
                              <w:rPr>
                                <w:rFonts w:ascii="Times" w:eastAsia="MS PGothic" w:hAnsi="Times" w:cs="MS PGothic"/>
                                <w:color w:val="000000" w:themeColor="text1"/>
                                <w:kern w:val="24"/>
                                <w:sz w:val="32"/>
                                <w:szCs w:val="32"/>
                              </w:rPr>
                              <w:t>YP</w:t>
                            </w:r>
                          </w:p>
                        </w:txbxContent>
                      </v:textbox>
                    </v:shape>
                  </v:group>
                </w:pict>
              </mc:Fallback>
            </mc:AlternateContent>
          </w:r>
        </w:p>
        <w:p w14:paraId="0B8CC541" w14:textId="6816A5BB" w:rsidR="000C4548" w:rsidRPr="008F3560" w:rsidRDefault="000C4548" w:rsidP="00E27FE9">
          <w:pPr>
            <w:pStyle w:val="LLPerustelujenkappalejako"/>
            <w:spacing w:line="240" w:lineRule="auto"/>
          </w:pPr>
        </w:p>
        <w:p w14:paraId="47E0D591" w14:textId="739BAB84" w:rsidR="000C4548" w:rsidRPr="008F3560" w:rsidRDefault="000C4548" w:rsidP="00E27FE9">
          <w:pPr>
            <w:pStyle w:val="LLPerustelujenkappalejako"/>
            <w:spacing w:line="240" w:lineRule="auto"/>
          </w:pPr>
        </w:p>
        <w:p w14:paraId="360FE00A" w14:textId="55B57ECB" w:rsidR="000C4548" w:rsidRPr="008F3560" w:rsidRDefault="000C4548" w:rsidP="00E27FE9">
          <w:pPr>
            <w:pStyle w:val="LLPerustelujenkappalejako"/>
            <w:spacing w:line="240" w:lineRule="auto"/>
          </w:pPr>
        </w:p>
        <w:p w14:paraId="2ECE1447" w14:textId="0ADC64D5" w:rsidR="000C4548" w:rsidRPr="008F3560" w:rsidRDefault="000C4548" w:rsidP="00E27FE9">
          <w:pPr>
            <w:pStyle w:val="LLPerustelujenkappalejako"/>
            <w:spacing w:line="240" w:lineRule="auto"/>
          </w:pPr>
        </w:p>
        <w:p w14:paraId="4414EBE3" w14:textId="0E0B0F18" w:rsidR="000C4548" w:rsidRPr="008F3560" w:rsidRDefault="000C4548" w:rsidP="00E27FE9">
          <w:pPr>
            <w:pStyle w:val="LLPerustelujenkappalejako"/>
            <w:spacing w:line="240" w:lineRule="auto"/>
          </w:pPr>
        </w:p>
        <w:p w14:paraId="470A6ED8" w14:textId="77777777" w:rsidR="004C0CA6" w:rsidRPr="008F3560" w:rsidRDefault="004C0CA6" w:rsidP="00E27FE9">
          <w:pPr>
            <w:pStyle w:val="LLPerustelujenkappalejako"/>
            <w:spacing w:line="240" w:lineRule="auto"/>
          </w:pPr>
        </w:p>
        <w:p w14:paraId="4A7FA7E5" w14:textId="77777777" w:rsidR="004C0CA6" w:rsidRPr="008F3560" w:rsidRDefault="004C0CA6" w:rsidP="00E27FE9">
          <w:pPr>
            <w:pStyle w:val="LLPerustelujenkappalejako"/>
            <w:spacing w:line="240" w:lineRule="auto"/>
          </w:pPr>
        </w:p>
        <w:p w14:paraId="2481DC00" w14:textId="77777777" w:rsidR="004C0CA6" w:rsidRPr="008F3560" w:rsidRDefault="004C0CA6" w:rsidP="00E27FE9">
          <w:pPr>
            <w:pStyle w:val="LLPerustelujenkappalejako"/>
            <w:spacing w:line="240" w:lineRule="auto"/>
          </w:pPr>
        </w:p>
        <w:p w14:paraId="627BD6B3" w14:textId="229C1F64" w:rsidR="00EE1BCC" w:rsidRPr="008F3560" w:rsidRDefault="00DF44DF" w:rsidP="00E27FE9">
          <w:pPr>
            <w:pStyle w:val="LLPerustelujenkappalejako"/>
            <w:spacing w:line="240" w:lineRule="auto"/>
          </w:pPr>
          <w:r w:rsidRPr="008F3560">
            <w:lastRenderedPageBreak/>
            <w:t>Pykälän 2 momentissa säädettäisiin siitä menettelystä, jolla Tasavallan presidentti toteaa 1 momentissa tarkoitetun välttämättömän tarpeen olemassaolon.</w:t>
          </w:r>
        </w:p>
        <w:p w14:paraId="7D268357" w14:textId="7F2299F6" w:rsidR="009C2320" w:rsidRPr="008F3560" w:rsidRDefault="00611398" w:rsidP="00E27FE9">
          <w:pPr>
            <w:pStyle w:val="LLPerustelujenkappalejako"/>
            <w:spacing w:line="240" w:lineRule="auto"/>
          </w:pPr>
          <w:r w:rsidRPr="008F3560">
            <w:t xml:space="preserve">Pykälän 3 momentissa säädettäisiin, että Puolustusvoimat ja Rajavartiolaitos toimisivat jäljempänä tässä laissa säädettävissä poikkeuksissa lähettäjänä ja vastaanottajana. </w:t>
          </w:r>
        </w:p>
        <w:p w14:paraId="7F179866" w14:textId="2FF73758" w:rsidR="00C666E3" w:rsidRPr="008F3560" w:rsidRDefault="0059070A" w:rsidP="00E27FE9">
          <w:pPr>
            <w:pStyle w:val="LLP1Otsikkotaso"/>
            <w:spacing w:line="240" w:lineRule="auto"/>
          </w:pPr>
          <w:bookmarkStart w:id="66" w:name="_Toc130897376"/>
          <w:bookmarkStart w:id="67" w:name="_Toc130898663"/>
          <w:bookmarkStart w:id="68" w:name="_Toc130908126"/>
          <w:bookmarkStart w:id="69" w:name="_Toc130909535"/>
          <w:bookmarkStart w:id="70" w:name="_Toc130973442"/>
          <w:r w:rsidRPr="008F3560">
            <w:t>luku</w:t>
          </w:r>
          <w:bookmarkEnd w:id="66"/>
          <w:bookmarkEnd w:id="67"/>
          <w:bookmarkEnd w:id="68"/>
          <w:bookmarkEnd w:id="69"/>
          <w:bookmarkEnd w:id="70"/>
        </w:p>
        <w:p w14:paraId="57ED2A8F" w14:textId="79099149" w:rsidR="0059070A" w:rsidRPr="008F3560" w:rsidRDefault="0059070A" w:rsidP="00E27FE9">
          <w:pPr>
            <w:pStyle w:val="LLKappalejako"/>
            <w:spacing w:line="240" w:lineRule="auto"/>
            <w:ind w:firstLine="0"/>
            <w:rPr>
              <w:b/>
            </w:rPr>
          </w:pPr>
          <w:r w:rsidRPr="008F3560">
            <w:rPr>
              <w:b/>
              <w:bCs/>
            </w:rPr>
            <w:t>Yleiset turvallisuusperiaatteet</w:t>
          </w:r>
        </w:p>
        <w:p w14:paraId="2F7D2181" w14:textId="411C5911" w:rsidR="00600446" w:rsidRPr="008F3560" w:rsidRDefault="00600446" w:rsidP="00E27FE9">
          <w:pPr>
            <w:pStyle w:val="LLPerustelujenkappalejako"/>
            <w:spacing w:line="240" w:lineRule="auto"/>
            <w:rPr>
              <w:b/>
            </w:rPr>
          </w:pPr>
        </w:p>
        <w:p w14:paraId="40A11E7B" w14:textId="5E8537CD" w:rsidR="0059070A" w:rsidRPr="008F3560" w:rsidRDefault="00F2632E" w:rsidP="00E27FE9">
          <w:pPr>
            <w:pStyle w:val="LLPerustelujenkappalejako"/>
            <w:spacing w:line="240" w:lineRule="auto"/>
          </w:pPr>
          <w:r w:rsidRPr="008F3560">
            <w:rPr>
              <w:b/>
            </w:rPr>
            <w:t>7</w:t>
          </w:r>
          <w:r w:rsidR="0059070A" w:rsidRPr="008F3560">
            <w:rPr>
              <w:b/>
            </w:rPr>
            <w:t xml:space="preserve"> §</w:t>
          </w:r>
          <w:r w:rsidR="00002C3A" w:rsidRPr="008F3560">
            <w:rPr>
              <w:b/>
            </w:rPr>
            <w:t>.</w:t>
          </w:r>
          <w:r w:rsidR="0059070A" w:rsidRPr="008F3560">
            <w:rPr>
              <w:b/>
            </w:rPr>
            <w:t xml:space="preserve"> </w:t>
          </w:r>
          <w:r w:rsidR="0059070A" w:rsidRPr="008F3560">
            <w:rPr>
              <w:i/>
            </w:rPr>
            <w:t xml:space="preserve">Selvilläolovelvollisuus. </w:t>
          </w:r>
          <w:r w:rsidR="00002C3A" w:rsidRPr="008F3560">
            <w:t>Pykälässä säädettäisiin l</w:t>
          </w:r>
          <w:r w:rsidR="0059070A" w:rsidRPr="008F3560">
            <w:t xml:space="preserve">ain yleiseksi turvallisuusperiaatteeksi kaikkea vaarallisten aineiden kuljettamista ohjaava säännös selvilläolovelvollisuudesta. Säännös vastaisi sisällöltään VAK-lain 5 § yleissäännöstä. Vaarallisten aineiden kuljetuksen turvallisuuteen liittyviä tehtäviä suorittavilla tulisi olla käytettävissään tarvittavat tiedot kuljetettavien ja kuljetusta varten käsiteltävien aineiden vaarallisista ominaisuuksista ja luokituksesta. Lisäksi kuljetuksia hoitavan ja kuljetukseen osallistuvan olisi oltava selvillä eri kuljetusmuotoihin sisältyvien vaarallisten aineiden kuljetukseen liittyvien tehtäviensä osalta, mitkä lain vaatimukset ovat, voidakseen toimia säädettyjen velvoitteiden mukaisesti. </w:t>
          </w:r>
        </w:p>
        <w:p w14:paraId="7791AE20" w14:textId="6E4D8ED8" w:rsidR="0059070A" w:rsidRPr="008F3560" w:rsidRDefault="0059070A" w:rsidP="00E27FE9">
          <w:pPr>
            <w:pStyle w:val="LLPerustelujenkappalejako"/>
            <w:spacing w:line="240" w:lineRule="auto"/>
          </w:pPr>
          <w:r w:rsidRPr="008F3560">
            <w:t>Nämä velvoitteet koskisivat koko kuljetusketjua lähettäjästä vastaanottajaan sekä kaikkien osapuolten kaikkia kuljetusturvallisuuteen vaikuttavia tehtäviä, jotta kaikessa kuljetukseen liittyvässä toiminnassa noudatettaisiin lain velvollisuuksia ja toteutettaisiin niistä johtuvat käytännön toimenpiteet.</w:t>
          </w:r>
        </w:p>
        <w:p w14:paraId="62AB9220" w14:textId="1D5E3493" w:rsidR="0071778E" w:rsidRPr="008F3560" w:rsidRDefault="00F2632E" w:rsidP="00E27FE9">
          <w:pPr>
            <w:pStyle w:val="LLPerustelujenkappalejako"/>
            <w:spacing w:line="240" w:lineRule="auto"/>
            <w:rPr>
              <w:strike/>
            </w:rPr>
          </w:pPr>
          <w:r w:rsidRPr="008F3560">
            <w:rPr>
              <w:b/>
            </w:rPr>
            <w:t>8</w:t>
          </w:r>
          <w:r w:rsidR="0059070A" w:rsidRPr="008F3560">
            <w:rPr>
              <w:b/>
            </w:rPr>
            <w:t xml:space="preserve"> §</w:t>
          </w:r>
          <w:r w:rsidR="00650547" w:rsidRPr="008F3560">
            <w:rPr>
              <w:b/>
            </w:rPr>
            <w:t>.</w:t>
          </w:r>
          <w:r w:rsidR="0059070A" w:rsidRPr="008F3560">
            <w:rPr>
              <w:b/>
            </w:rPr>
            <w:t xml:space="preserve"> </w:t>
          </w:r>
          <w:r w:rsidR="0059070A" w:rsidRPr="008F3560">
            <w:rPr>
              <w:i/>
            </w:rPr>
            <w:t xml:space="preserve">Huolellisuus- ja varovaisuusvelvollisuus. </w:t>
          </w:r>
          <w:r w:rsidR="0071778E" w:rsidRPr="008F3560">
            <w:t xml:space="preserve">Pykälässä säädettäisiin vaarallisten aineiden kuljetukseen liittyvien osapuolten yleisistä toimintaa ohjaavista huolellisuus- ja varovaisuusvelvollisuuksista. </w:t>
          </w:r>
          <w:r w:rsidR="00381404" w:rsidRPr="008F3560">
            <w:t>V</w:t>
          </w:r>
          <w:r w:rsidR="0071778E" w:rsidRPr="008F3560">
            <w:t>aarallisia aineita, jotka voivat aiheuttaa vaaraa terveydelle, turvallisuudelle, omaisuudelle tai ympäristölle, ei sa</w:t>
          </w:r>
          <w:r w:rsidR="00381404" w:rsidRPr="008F3560">
            <w:t>isi</w:t>
          </w:r>
          <w:r w:rsidR="0071778E" w:rsidRPr="008F3560">
            <w:t xml:space="preserve"> kuljettaa noudattamatta turvallisen kuljetuksen takaavia menettelyitä ja toimintatapoja riskien rajoittamiseksi. Kuljetuksen osapuolten tarkemmista velvollisuuksista säädettäisiin 9 luvussa. Säännösten rikkomista ei olisi sanktioitu niiden yleisluo</w:t>
          </w:r>
          <w:r w:rsidR="00381404" w:rsidRPr="008F3560">
            <w:t>n</w:t>
          </w:r>
          <w:r w:rsidR="0071778E" w:rsidRPr="008F3560">
            <w:t>teisuuden vuoksi.</w:t>
          </w:r>
        </w:p>
        <w:p w14:paraId="6B11CD35" w14:textId="3DBBF32D" w:rsidR="0071778E" w:rsidRPr="008F3560" w:rsidRDefault="008C4DBF" w:rsidP="00E27FE9">
          <w:pPr>
            <w:pStyle w:val="LLPerustelujenkappalejako"/>
            <w:spacing w:line="240" w:lineRule="auto"/>
          </w:pPr>
          <w:r w:rsidRPr="008F3560">
            <w:t xml:space="preserve">Pykälän </w:t>
          </w:r>
          <w:r w:rsidR="0071778E" w:rsidRPr="008F3560">
            <w:rPr>
              <w:iCs/>
            </w:rPr>
            <w:t>1 momentin</w:t>
          </w:r>
          <w:r w:rsidR="0071778E" w:rsidRPr="008F3560">
            <w:t xml:space="preserve"> velvoitteet koskisivat </w:t>
          </w:r>
          <w:r w:rsidR="00382BD2" w:rsidRPr="008F3560">
            <w:t>4</w:t>
          </w:r>
          <w:r w:rsidR="0071778E" w:rsidRPr="008F3560">
            <w:t xml:space="preserve"> §:ään sisältyvän kuljetus-määritelmän mukaisesti muitakin kuljetukseen liittyviä toimenpiteitä, kuten kuljetusvälineeseen kuormaamista, lastaamista, purkamista ja käsittelyä sekä tilapäistä säilytystä, joten näitä toimia ei mainittaisi momentissa erikseen. Arvioitaessa sitä, millaista huolellisuutta ja varovaisuutta kulloinkin edellytettäisiin, olisi otettava huomioon kuljetettavan aineen laji, määrä ja kuljetusmuoto. Aineen laji kuvasta</w:t>
          </w:r>
          <w:r w:rsidRPr="008F3560">
            <w:t>a</w:t>
          </w:r>
          <w:r w:rsidR="0071778E" w:rsidRPr="008F3560">
            <w:t xml:space="preserve"> aineen vaarallisuutta. Kaikille vaarallisille aineille on ominaista, että ne aiheuttavat väärin käsiteltyinä vahinkoa tai ainakin vaaraa ihmisille ja ympäristölle. Mitä enemmän vaarallista ainetta kuljetetaan, sitä enemmän tulisi kiinnittää huomiota kuljetuksen turvallisuuteen. Esimerkiksi radioaktiivisten aineiden kuljetuksessa merkittävämpää on kuitenkin aineen sätei</w:t>
          </w:r>
          <w:r w:rsidR="0071778E" w:rsidRPr="008F3560">
            <w:lastRenderedPageBreak/>
            <w:t>lyominaisuudet kuin kuljetettavan aineen määrä. Eri kuljetusmuotojen erot tulee ottaa kuljetuksessa huomioon, koska eri kuljetusmuotoja koskevat säännökset ja määräykset poikkeavat toisistaan. Momenttiin esitetty velvoite koskisi kaikkia kuljetusturvallisuuteen vaikuttavia tehtäviä suorittavia koko kuljetusketjussa ja kaikissa kuljetukseen liittyvissä toimissa.</w:t>
          </w:r>
        </w:p>
        <w:p w14:paraId="24FA6690" w14:textId="682FB94C" w:rsidR="0071778E" w:rsidRPr="008F3560" w:rsidRDefault="00CC0FCF" w:rsidP="00E27FE9">
          <w:pPr>
            <w:pStyle w:val="LLPerustelujenkappalejako"/>
            <w:spacing w:line="240" w:lineRule="auto"/>
          </w:pPr>
          <w:r w:rsidRPr="008F3560">
            <w:t xml:space="preserve">Pykälän </w:t>
          </w:r>
          <w:r w:rsidR="0071778E" w:rsidRPr="008F3560">
            <w:t>2 momentissa lueteltaisiin kuljetukseen vaikuttavat keskeisimmät osapuolet. Niiden ja muidenkin mainittuihin toimintoihin vaikuttavien osapuolten olisi omalta osaltaan huolehdittava, että onnettomuuksia ja onnettomuudesta aiheutuvia vahingollisia seuraamuksia ehkäistään tarvittavalla tavalla.</w:t>
          </w:r>
        </w:p>
        <w:p w14:paraId="12747E1D" w14:textId="38C34D39" w:rsidR="0071778E" w:rsidRPr="008F3560" w:rsidRDefault="00002C3A" w:rsidP="00E27FE9">
          <w:pPr>
            <w:pStyle w:val="LLPerustelujenkappalejako"/>
            <w:spacing w:line="240" w:lineRule="auto"/>
          </w:pPr>
          <w:r w:rsidRPr="008F3560">
            <w:t>Ehdotettu</w:t>
          </w:r>
          <w:r w:rsidR="008C4331" w:rsidRPr="008F3560">
            <w:t xml:space="preserve"> pykälä vastaisi</w:t>
          </w:r>
          <w:r w:rsidR="008B6176" w:rsidRPr="008F3560">
            <w:t xml:space="preserve"> VAK-lain 6 §:ää</w:t>
          </w:r>
          <w:r w:rsidR="004E3EEF" w:rsidRPr="008F3560">
            <w:t>.</w:t>
          </w:r>
        </w:p>
        <w:p w14:paraId="0C734FA4" w14:textId="797CC8B2" w:rsidR="0059070A" w:rsidRPr="008F3560" w:rsidRDefault="00F2632E" w:rsidP="00E27FE9">
          <w:pPr>
            <w:pStyle w:val="LLPerustelujenkappalejako"/>
            <w:spacing w:line="240" w:lineRule="auto"/>
          </w:pPr>
          <w:r w:rsidRPr="008F3560">
            <w:rPr>
              <w:b/>
            </w:rPr>
            <w:t>9</w:t>
          </w:r>
          <w:r w:rsidR="0059070A" w:rsidRPr="008F3560">
            <w:rPr>
              <w:b/>
            </w:rPr>
            <w:t xml:space="preserve"> §</w:t>
          </w:r>
          <w:r w:rsidR="00650547" w:rsidRPr="008F3560">
            <w:rPr>
              <w:b/>
            </w:rPr>
            <w:t>.</w:t>
          </w:r>
          <w:r w:rsidR="0059070A" w:rsidRPr="008F3560">
            <w:rPr>
              <w:b/>
            </w:rPr>
            <w:t xml:space="preserve"> </w:t>
          </w:r>
          <w:r w:rsidR="0059070A" w:rsidRPr="008F3560">
            <w:rPr>
              <w:i/>
            </w:rPr>
            <w:t xml:space="preserve">Kuljetuskielto. </w:t>
          </w:r>
          <w:r w:rsidR="005C4119" w:rsidRPr="008F3560">
            <w:t xml:space="preserve">Pykälässä säädettäisiin vaarallisen aineen kuljetuskiellosta. Jos vaarallista ainetta ei olisi luokiteltu, siitä ei olisi annettu säädettyjä tietoja, kuljetusväline tai kuljetustapa ei olisi turvallinen taikka kuljetusta ei muuten suoritettaisi turvallisesti kuten tässä laissa ja sen nojalla annettavissa säännöksissä tai määräyksissä, ainetta ei saisi kuljettaa, ellei tässä laissa toisin säädettäisi. </w:t>
          </w:r>
          <w:r w:rsidR="00BA1E03" w:rsidRPr="008F3560">
            <w:t xml:space="preserve">Ehdotettu pykälä olisi </w:t>
          </w:r>
          <w:r w:rsidR="008C245B" w:rsidRPr="008F3560">
            <w:t xml:space="preserve">pääosin </w:t>
          </w:r>
          <w:r w:rsidR="00557422" w:rsidRPr="008F3560">
            <w:t xml:space="preserve">saman sisältöinen </w:t>
          </w:r>
          <w:r w:rsidR="00BA1E03" w:rsidRPr="008F3560">
            <w:t>VAK-lain 7 §:n kanssa.</w:t>
          </w:r>
          <w:r w:rsidR="008C245B" w:rsidRPr="008F3560">
            <w:t xml:space="preserve"> Ero olisi pykälän jälkimmäisessä virkkeessä, jonka säännöksellä ”ellei tässä laissa toisin säädetä” viitattaisiin jäljempänä tuleviin erityistilanteisiin, joista tässä laissa säädetään erikseen aineelliset vaatimukset.</w:t>
          </w:r>
        </w:p>
        <w:p w14:paraId="2DEB30F4" w14:textId="4A33168B" w:rsidR="005C4119" w:rsidRPr="008F3560" w:rsidRDefault="0071778E" w:rsidP="00E27FE9">
          <w:pPr>
            <w:pStyle w:val="LLPerustelujenkappalejako"/>
            <w:spacing w:line="240" w:lineRule="auto"/>
          </w:pPr>
          <w:r w:rsidRPr="008F3560">
            <w:t>Pykälän kuljetuskieltoa koskea periaate vastaisi VAK-lain</w:t>
          </w:r>
          <w:r w:rsidR="00FE5F74" w:rsidRPr="008F3560">
            <w:t xml:space="preserve"> (719/1994)</w:t>
          </w:r>
          <w:r w:rsidRPr="008F3560">
            <w:t xml:space="preserve"> 14 §:n yleistä kuljetuskieltoa</w:t>
          </w:r>
          <w:r w:rsidR="00B2667E" w:rsidRPr="008F3560">
            <w:t>.</w:t>
          </w:r>
          <w:r w:rsidRPr="008F3560">
            <w:t xml:space="preserve"> </w:t>
          </w:r>
          <w:r w:rsidR="005C4119" w:rsidRPr="008F3560">
            <w:t>L</w:t>
          </w:r>
          <w:r w:rsidRPr="008F3560">
            <w:t xml:space="preserve">aissa säädettäisiin erilliset yksityiskohtaiset aineelliset säännökset tietojen antamisesta, kuljetusvälineen ja kuljetustavan turvallisuudesta sekä muista kuljetusturvallisuuden takaavista vaatimuksista, kuten esimerkiksi luvista, hyväksynnöistä ja koulutuksesta, jotka ovat vaarallisten aineiden turvallisen kuljettamisen takeita. </w:t>
          </w:r>
        </w:p>
        <w:p w14:paraId="310AFCEE" w14:textId="45A56FB0" w:rsidR="00A02EC3" w:rsidRPr="008F3560" w:rsidRDefault="00BA1E03" w:rsidP="00E27FE9">
          <w:pPr>
            <w:pStyle w:val="LLP1Otsikkotaso"/>
            <w:spacing w:line="240" w:lineRule="auto"/>
          </w:pPr>
          <w:bookmarkStart w:id="71" w:name="_Toc130897377"/>
          <w:bookmarkStart w:id="72" w:name="_Toc130898664"/>
          <w:bookmarkStart w:id="73" w:name="_Toc130908127"/>
          <w:bookmarkStart w:id="74" w:name="_Toc130909536"/>
          <w:bookmarkStart w:id="75" w:name="_Toc130973443"/>
          <w:r w:rsidRPr="008F3560">
            <w:t>luku</w:t>
          </w:r>
          <w:bookmarkEnd w:id="71"/>
          <w:bookmarkEnd w:id="72"/>
          <w:bookmarkEnd w:id="73"/>
          <w:bookmarkEnd w:id="74"/>
          <w:bookmarkEnd w:id="75"/>
        </w:p>
        <w:p w14:paraId="014ACF85" w14:textId="126B14D5" w:rsidR="00BA1E03" w:rsidRPr="008F3560" w:rsidRDefault="00BA1E03" w:rsidP="00E27FE9">
          <w:pPr>
            <w:pStyle w:val="LLKappalejako"/>
            <w:spacing w:line="240" w:lineRule="auto"/>
            <w:ind w:firstLine="0"/>
            <w:rPr>
              <w:b/>
            </w:rPr>
          </w:pPr>
          <w:r w:rsidRPr="008F3560">
            <w:rPr>
              <w:b/>
              <w:bCs/>
            </w:rPr>
            <w:t>Luokitus, merkitseminen ja kuljetustiedot</w:t>
          </w:r>
        </w:p>
        <w:p w14:paraId="7504B540" w14:textId="7BF22B06" w:rsidR="00BA1E03" w:rsidRPr="008F3560" w:rsidRDefault="00BA1E03" w:rsidP="00E27FE9">
          <w:pPr>
            <w:pStyle w:val="LLPerustelujenkappalejako"/>
            <w:spacing w:line="240" w:lineRule="auto"/>
          </w:pPr>
        </w:p>
        <w:p w14:paraId="249933A2" w14:textId="60B17D9D" w:rsidR="00CB0C16" w:rsidRPr="008F3560" w:rsidRDefault="00F2632E" w:rsidP="00E27FE9">
          <w:pPr>
            <w:pStyle w:val="LLNormaali"/>
            <w:spacing w:line="240" w:lineRule="auto"/>
            <w:rPr>
              <w:strike/>
            </w:rPr>
          </w:pPr>
          <w:r w:rsidRPr="008F3560">
            <w:rPr>
              <w:b/>
            </w:rPr>
            <w:t>10</w:t>
          </w:r>
          <w:r w:rsidR="00CB0C16" w:rsidRPr="008F3560">
            <w:rPr>
              <w:b/>
            </w:rPr>
            <w:t xml:space="preserve"> </w:t>
          </w:r>
          <w:r w:rsidR="00BA1E03" w:rsidRPr="008F3560">
            <w:rPr>
              <w:b/>
            </w:rPr>
            <w:t>§</w:t>
          </w:r>
          <w:r w:rsidR="003802CF" w:rsidRPr="008F3560">
            <w:rPr>
              <w:b/>
            </w:rPr>
            <w:t>.</w:t>
          </w:r>
          <w:r w:rsidR="00BA1E03" w:rsidRPr="008F3560">
            <w:t xml:space="preserve"> </w:t>
          </w:r>
          <w:r w:rsidR="00BA1E03" w:rsidRPr="008F3560">
            <w:rPr>
              <w:i/>
            </w:rPr>
            <w:t>Vaarallisten aineiden luokitus</w:t>
          </w:r>
          <w:r w:rsidR="004A7495" w:rsidRPr="008F3560">
            <w:rPr>
              <w:i/>
            </w:rPr>
            <w:t>.</w:t>
          </w:r>
          <w:r w:rsidR="00CB0C16" w:rsidRPr="008F3560">
            <w:t>Vaarallisten aineiden luokat vasta</w:t>
          </w:r>
          <w:r w:rsidR="005C4119" w:rsidRPr="008F3560">
            <w:t>isivat</w:t>
          </w:r>
          <w:r w:rsidR="00CB0C16" w:rsidRPr="008F3560">
            <w:t xml:space="preserve"> kansainvälisten sopimusten vaarallisten aineiden kuljetusmääräyksissä määrättyjä luokkia. Luokituksen perusteella määritet</w:t>
          </w:r>
          <w:r w:rsidR="005C4119" w:rsidRPr="008F3560">
            <w:t>täisiin</w:t>
          </w:r>
          <w:r w:rsidR="00CB0C16" w:rsidRPr="008F3560">
            <w:t>, onko aine tämän lain soveltamisalaan kuuluva. Oikea luokitus anta</w:t>
          </w:r>
          <w:r w:rsidR="005C4119" w:rsidRPr="008F3560">
            <w:t>isi</w:t>
          </w:r>
          <w:r w:rsidR="00CB0C16" w:rsidRPr="008F3560">
            <w:t xml:space="preserve"> perustan turvalliselle kuljetukselle, sillä sen perusteella määräyty</w:t>
          </w:r>
          <w:r w:rsidR="005C4119" w:rsidRPr="008F3560">
            <w:t>isi</w:t>
          </w:r>
          <w:r w:rsidR="00CB0C16" w:rsidRPr="008F3560">
            <w:t>vät muut laissa ja sen nojalla säädetyt ja määrätyt velvollisuudet ja turvallisuusvaatimukset. Tavaraa tai ainetta, joka kuljetukseen esitetyssä muodossa voi räjähtää, reagoida vaarallisesti, aiheuttaa tulipalon, tuottaa vaarallista lämpöä tai vaarallisia myrkyllisten, syövyttävien tai syttyvien kaasujen tai höyryjen päästöjä kuljetuksen tavanomaisissa olosuhteissa, ei sa</w:t>
          </w:r>
          <w:r w:rsidR="005C4119" w:rsidRPr="008F3560">
            <w:t>isi</w:t>
          </w:r>
          <w:r w:rsidR="00CB0C16" w:rsidRPr="008F3560">
            <w:t xml:space="preserve"> kuljettaa. Pykälässä tarkoitetuissa luokissa yksilöi</w:t>
          </w:r>
          <w:r w:rsidR="005C4119" w:rsidRPr="008F3560">
            <w:t>täisiin</w:t>
          </w:r>
          <w:r w:rsidR="00CB0C16" w:rsidRPr="008F3560">
            <w:t xml:space="preserve"> vaarallisten aineiden kuljetuksiin liittyvät mahdolliset riskit. Luokat o</w:t>
          </w:r>
          <w:r w:rsidR="005C4119" w:rsidRPr="008F3560">
            <w:t>n</w:t>
          </w:r>
          <w:r w:rsidR="00CB0C16" w:rsidRPr="008F3560">
            <w:t xml:space="preserve"> määritelty Yhdistyneiden Kansakuntien vaarallisten aineiden kuljetuksia käsittelevä</w:t>
          </w:r>
          <w:r w:rsidR="005C4119" w:rsidRPr="008F3560">
            <w:t>ssä</w:t>
          </w:r>
          <w:r w:rsidR="00CB0C16" w:rsidRPr="008F3560">
            <w:t xml:space="preserve"> asiantuntijakomiteassa, jonka työn tuloksena julkaistaan vaarallisten aineiden kuljetuksia koskevat </w:t>
          </w:r>
          <w:r w:rsidR="00CB0C16" w:rsidRPr="008F3560">
            <w:lastRenderedPageBreak/>
            <w:t>suositukset. Näihin luokkiin ja luokitukseen perustu</w:t>
          </w:r>
          <w:r w:rsidR="00D15A37" w:rsidRPr="008F3560">
            <w:t>isi</w:t>
          </w:r>
          <w:r w:rsidR="00CB0C16" w:rsidRPr="008F3560">
            <w:t>vat kaikki eri kuljetusmuotojen vaarallisten aineiden luokat ja luokituskriteerit.</w:t>
          </w:r>
        </w:p>
        <w:p w14:paraId="10626032" w14:textId="77777777" w:rsidR="00D15A37" w:rsidRPr="008F3560" w:rsidRDefault="00D15A37" w:rsidP="00E27FE9">
          <w:pPr>
            <w:pStyle w:val="LLNormaali"/>
            <w:spacing w:line="240" w:lineRule="auto"/>
            <w:rPr>
              <w:iCs/>
            </w:rPr>
          </w:pPr>
        </w:p>
        <w:p w14:paraId="453C43B3" w14:textId="48830D22" w:rsidR="008C245B" w:rsidRPr="008F3560" w:rsidRDefault="00CB0C16" w:rsidP="00E27FE9">
          <w:pPr>
            <w:pStyle w:val="LLPerustelujenkappalejako"/>
            <w:spacing w:line="240" w:lineRule="auto"/>
          </w:pPr>
          <w:r w:rsidRPr="008F3560">
            <w:t xml:space="preserve">Jotta vaarallista ainetta voitaisiin luovuttaa kuljetettavaksi ja kuljettaa, olisi </w:t>
          </w:r>
          <w:r w:rsidR="00D15A37" w:rsidRPr="008F3560">
            <w:t xml:space="preserve">pykälän </w:t>
          </w:r>
          <w:r w:rsidRPr="008F3560">
            <w:rPr>
              <w:iCs/>
            </w:rPr>
            <w:t>1 momentin</w:t>
          </w:r>
          <w:r w:rsidRPr="008F3560">
            <w:t xml:space="preserve"> mukaan sen ominaisuudet tunnistettava. Aine voi olla vaaraominaisuuksiltaan sellainen, että sen kuljetus on liian vaarallista, joten momentissa tällaiselle aineelle säädettäisiin kuljetuskielto. Aineen kuljetus voi edellyttää sellaisia erityisiä toimenpiteitä, että niiden toteuttaminen on mahdotonta kuljetuksen aikana yleisesti tai tietyssä kuljetusmuodossa, joten aineen kuljetus voi olla kielletty vain joissakin kuljetusmuodoissa. Aine voi myös ominaisuuksiltaan olla esimerkiksi liian herkkä tai altis itsestään tapahtuville reaktioille, muuten itsereaktiivinen tai itsestään kuumeneva, kemiallisesti epästabiili tai myrkyllisiä kaasuja tuottava taikka muuten erityisen vaarallinen siten, että tavanomaisissa kuljetusolosuhteissa erityisin toimenpiteinkään se ei ole turvallinen kuljettavaksi.</w:t>
          </w:r>
        </w:p>
        <w:p w14:paraId="008AFAD6" w14:textId="703DC929" w:rsidR="00CB0C16" w:rsidRPr="008F3560" w:rsidRDefault="00D15A37" w:rsidP="00E27FE9">
          <w:pPr>
            <w:pStyle w:val="LLPerustelujenkappalejako"/>
            <w:spacing w:line="240" w:lineRule="auto"/>
          </w:pPr>
          <w:r w:rsidRPr="008F3560">
            <w:t xml:space="preserve">Pykälän </w:t>
          </w:r>
          <w:r w:rsidR="00CB0C16" w:rsidRPr="008F3560">
            <w:rPr>
              <w:iCs/>
            </w:rPr>
            <w:t>2 moment</w:t>
          </w:r>
          <w:r w:rsidRPr="008F3560">
            <w:rPr>
              <w:iCs/>
            </w:rPr>
            <w:t>issa säädettäisiin</w:t>
          </w:r>
          <w:r w:rsidR="009510A0" w:rsidRPr="008F3560">
            <w:rPr>
              <w:iCs/>
            </w:rPr>
            <w:t xml:space="preserve"> </w:t>
          </w:r>
          <w:r w:rsidR="00CB0C16" w:rsidRPr="008F3560">
            <w:t>luokista, joihin vaarallisen aineen o</w:t>
          </w:r>
          <w:r w:rsidRPr="008F3560">
            <w:t>lisi</w:t>
          </w:r>
          <w:r w:rsidR="00CB0C16" w:rsidRPr="008F3560">
            <w:t xml:space="preserve"> kuuluttava kuljetusta varten, jotta muut kuljetuksen ehdot voi</w:t>
          </w:r>
          <w:r w:rsidRPr="008F3560">
            <w:t>taisiin</w:t>
          </w:r>
          <w:r w:rsidR="00CB0C16" w:rsidRPr="008F3560">
            <w:t xml:space="preserve"> määrittää. Lain </w:t>
          </w:r>
          <w:r w:rsidR="00DF44DF" w:rsidRPr="008F3560">
            <w:t>4</w:t>
          </w:r>
          <w:r w:rsidR="00CB0C16" w:rsidRPr="008F3560">
            <w:t xml:space="preserve"> §:</w:t>
          </w:r>
          <w:r w:rsidRPr="008F3560">
            <w:t>ssä</w:t>
          </w:r>
          <w:r w:rsidR="00CB0C16" w:rsidRPr="008F3560">
            <w:t xml:space="preserve"> vaarallisen aineen määritelmä sisältä</w:t>
          </w:r>
          <w:r w:rsidRPr="008F3560">
            <w:t>isi</w:t>
          </w:r>
          <w:r w:rsidR="00CB0C16" w:rsidRPr="008F3560">
            <w:t xml:space="preserve"> kuvauksen erilaisista aineen sisältämistä vaaraominaisuuksista, jotka tässä momentissa mainittujen luokkien kanssa yhdessä anta</w:t>
          </w:r>
          <w:r w:rsidRPr="008F3560">
            <w:t>isi</w:t>
          </w:r>
          <w:r w:rsidR="00CB0C16" w:rsidRPr="008F3560">
            <w:t>vat kuvan siitä, millaisten aineiden kuljetukseen tätä lakia sovellet</w:t>
          </w:r>
          <w:r w:rsidRPr="008F3560">
            <w:t>taisiin</w:t>
          </w:r>
          <w:r w:rsidR="00CB0C16" w:rsidRPr="008F3560">
            <w:t>. Koska aineen vaaralliset ominaisuudet on tunnistettava kuljetusta varten, sen fysikaaliset, kemialliset, fysiologiset ja muut ominaisuudet o</w:t>
          </w:r>
          <w:r w:rsidRPr="008F3560">
            <w:t>lisi</w:t>
          </w:r>
          <w:r w:rsidR="00CB0C16" w:rsidRPr="008F3560">
            <w:rPr>
              <w:strike/>
            </w:rPr>
            <w:t>n</w:t>
          </w:r>
          <w:r w:rsidR="00CB0C16" w:rsidRPr="008F3560">
            <w:t xml:space="preserve"> määritettävä mittaamalla, testaamalla tai laskemalla ja luokitus o</w:t>
          </w:r>
          <w:r w:rsidRPr="008F3560">
            <w:t>lisi</w:t>
          </w:r>
          <w:r w:rsidR="00CB0C16" w:rsidRPr="008F3560">
            <w:rPr>
              <w:strike/>
            </w:rPr>
            <w:t>n</w:t>
          </w:r>
          <w:r w:rsidR="00CB0C16" w:rsidRPr="008F3560">
            <w:t xml:space="preserve"> tehtävä eri luokkia koskevien kriteerien mukaisesti. Luokkaan 9 Muut vaaralliset aineet ja esineet kuulu</w:t>
          </w:r>
          <w:r w:rsidRPr="008F3560">
            <w:t>isi</w:t>
          </w:r>
          <w:r w:rsidR="00CB0C16" w:rsidRPr="008F3560">
            <w:t>vat esimerkiksi ympäristölle vaaralliset aineet, jos niillä ole muun luokan vaaraominaisuuksia, ja litiumakut. Näistä kriteereistä määrättäisiin pykälän valtuussäännösten nojalla Liikenne- ja viestintäviraston määräyksissä.</w:t>
          </w:r>
        </w:p>
        <w:p w14:paraId="6EC58396" w14:textId="5316E22A" w:rsidR="00CB0C16" w:rsidRPr="008F3560" w:rsidRDefault="00D15A37" w:rsidP="00E27FE9">
          <w:pPr>
            <w:pStyle w:val="LLPerustelujenkappalejako"/>
            <w:spacing w:line="240" w:lineRule="auto"/>
          </w:pPr>
          <w:r w:rsidRPr="008F3560">
            <w:t xml:space="preserve">Pykälän </w:t>
          </w:r>
          <w:r w:rsidR="00CB0C16" w:rsidRPr="008F3560">
            <w:rPr>
              <w:iCs/>
            </w:rPr>
            <w:t>3 momentissa</w:t>
          </w:r>
          <w:r w:rsidR="00CB0C16" w:rsidRPr="008F3560">
            <w:t xml:space="preserve"> </w:t>
          </w:r>
          <w:r w:rsidRPr="008F3560">
            <w:t xml:space="preserve">säädettäisiin vaatimuksesta määrittää </w:t>
          </w:r>
          <w:r w:rsidR="00CB0C16" w:rsidRPr="008F3560">
            <w:t>kuljetettavalle aineelle aineen ominaisuuksiin perustuva yksilöivä nimike ja muut tunnistetiedot, joiden mukaan määräyty</w:t>
          </w:r>
          <w:r w:rsidRPr="008F3560">
            <w:t>isi</w:t>
          </w:r>
          <w:r w:rsidR="00CB0C16" w:rsidRPr="008F3560">
            <w:t>vät kuljetuksessa noudatettavat tarkemmat vaatimukset, kuten pakkauksen tai säiliön tyyppi. Vaarojen tunnistetiedot autta</w:t>
          </w:r>
          <w:r w:rsidRPr="008F3560">
            <w:t>isi</w:t>
          </w:r>
          <w:r w:rsidR="00CB0C16" w:rsidRPr="008F3560">
            <w:t>vat mahdollisen onnettomuustilanteen edellyttämiin hätätoimenpiteisiin ryhtymisessä. Nimikkeet o</w:t>
          </w:r>
          <w:r w:rsidRPr="008F3560">
            <w:t>lisi</w:t>
          </w:r>
          <w:r w:rsidR="00CB0C16" w:rsidRPr="008F3560">
            <w:t>vat yksittäiselle aineelle ja esineelle tarkasti määriteltyjä tai aine- ja esineryhmille määriteltyjä ryhmänimikkeitä tai yleisiä ryhmänimikkeitä. Kaikki vaarallisten aineiden nimikkeet ja tunnistetiedot on mainittu kansainvälisissä vaarallisten aineiden kuljetuksia koskevissa määräyksissä, ja ne olisivat myös valtuussäännöksen nojalla annettavissa eri kuljetusmuotoja koskevissa Liikenne- ja viestintäviraston määräyksissä.</w:t>
          </w:r>
        </w:p>
        <w:p w14:paraId="2A55F2E7" w14:textId="54EFEBE3" w:rsidR="00CB0C16" w:rsidRPr="008F3560" w:rsidRDefault="00CB0C16" w:rsidP="00E27FE9">
          <w:pPr>
            <w:pStyle w:val="LLPerustelujenkappalejako"/>
            <w:spacing w:line="240" w:lineRule="auto"/>
          </w:pPr>
          <w:r w:rsidRPr="008F3560">
            <w:t xml:space="preserve">Pykälän </w:t>
          </w:r>
          <w:r w:rsidRPr="008F3560">
            <w:rPr>
              <w:iCs/>
            </w:rPr>
            <w:t>4 moment</w:t>
          </w:r>
          <w:r w:rsidR="00D15A37" w:rsidRPr="008F3560">
            <w:rPr>
              <w:iCs/>
            </w:rPr>
            <w:t>issa</w:t>
          </w:r>
          <w:r w:rsidRPr="008F3560">
            <w:rPr>
              <w:i/>
              <w:iCs/>
            </w:rPr>
            <w:t xml:space="preserve"> </w:t>
          </w:r>
          <w:r w:rsidR="00D15A37" w:rsidRPr="008F3560">
            <w:rPr>
              <w:iCs/>
            </w:rPr>
            <w:t>säädettäisiin</w:t>
          </w:r>
          <w:r w:rsidR="00D15A37" w:rsidRPr="008F3560">
            <w:rPr>
              <w:i/>
              <w:iCs/>
            </w:rPr>
            <w:t xml:space="preserve"> </w:t>
          </w:r>
          <w:r w:rsidRPr="008F3560">
            <w:t>vaatimukse</w:t>
          </w:r>
          <w:r w:rsidR="00D15A37" w:rsidRPr="008F3560">
            <w:t>sta luokitella</w:t>
          </w:r>
          <w:r w:rsidR="00B3146C" w:rsidRPr="008F3560">
            <w:t xml:space="preserve"> </w:t>
          </w:r>
          <w:r w:rsidRPr="008F3560">
            <w:t>vakavaa vaaraa aiheuttav</w:t>
          </w:r>
          <w:r w:rsidR="00D15A37" w:rsidRPr="008F3560">
            <w:t>at</w:t>
          </w:r>
          <w:r w:rsidRPr="008F3560">
            <w:t xml:space="preserve"> aine</w:t>
          </w:r>
          <w:r w:rsidR="00D15A37" w:rsidRPr="008F3560">
            <w:t>et.</w:t>
          </w:r>
          <w:r w:rsidRPr="008F3560">
            <w:t xml:space="preserve"> Näiden aineiden luokit</w:t>
          </w:r>
          <w:r w:rsidR="00D15A37" w:rsidRPr="008F3560">
            <w:t>telusta</w:t>
          </w:r>
          <w:r w:rsidRPr="008F3560">
            <w:t xml:space="preserve"> vastaisi toimivaltainen viranomainen. Tällaisia aineita olisivat esimerkiksi tietyt aikaisemmin luokittelemattomat räjähdenäytteet, orgaaniset peroksidit ja itsereaktiiviset aineet. Viranomaisen luokitus vaaditaan tyypillisesti kansainvälisten sopimusten mukaan aina räjähteille ilma- ja aluskuljetuksissa. Näistä aineista määrättäisiin tarkemmin ainekohtaisesti tai muuten yksityiskohtaisesti pykälän valtuussäännöksen nojalla. Luokituksen toimivaltaisista viranomaisista säädettäisiin19 luvussa.</w:t>
          </w:r>
        </w:p>
        <w:p w14:paraId="79D46508" w14:textId="216C5E5E" w:rsidR="00BA1E03" w:rsidRPr="008F3560" w:rsidRDefault="000A093F" w:rsidP="00E27FE9">
          <w:pPr>
            <w:pStyle w:val="LLPerustelujenkappalejako"/>
            <w:spacing w:line="240" w:lineRule="auto"/>
          </w:pPr>
          <w:r w:rsidRPr="008F3560">
            <w:lastRenderedPageBreak/>
            <w:t>Ehdotetun pykälän 1 – 4 mom</w:t>
          </w:r>
          <w:r w:rsidR="0068325F" w:rsidRPr="008F3560">
            <w:t>entit</w:t>
          </w:r>
          <w:r w:rsidRPr="008F3560">
            <w:t xml:space="preserve"> ovat saman sisältöiset VAK-lain 8 §</w:t>
          </w:r>
          <w:r w:rsidR="00C402E4" w:rsidRPr="008F3560">
            <w:t>:n</w:t>
          </w:r>
          <w:r w:rsidRPr="008F3560">
            <w:t xml:space="preserve"> 1 – 4 momenttien kanssa.</w:t>
          </w:r>
          <w:r w:rsidR="00B74E07" w:rsidRPr="008F3560">
            <w:t xml:space="preserve"> </w:t>
          </w:r>
          <w:r w:rsidR="00BA1E03" w:rsidRPr="008F3560">
            <w:t>Pykälän 5 mom</w:t>
          </w:r>
          <w:r w:rsidR="00D15A37" w:rsidRPr="008F3560">
            <w:t>enti</w:t>
          </w:r>
          <w:r w:rsidR="00BA1E03" w:rsidRPr="008F3560">
            <w:t>ssa säädettäisiin yleisperiaatteesta, jonka mukaan tämän lain mukaisissa Puolustusvoimien ja Rajavartiolaitoksen suorittamaan vaarallisen aineen kuljetukseen sovellet</w:t>
          </w:r>
          <w:r w:rsidR="00D15A37" w:rsidRPr="008F3560">
            <w:t>taisiin</w:t>
          </w:r>
          <w:r w:rsidR="00BA1E03" w:rsidRPr="008F3560">
            <w:t xml:space="preserve"> </w:t>
          </w:r>
          <w:r w:rsidR="00C45CB1" w:rsidRPr="008F3560">
            <w:t xml:space="preserve">normaalioloissa </w:t>
          </w:r>
          <w:r w:rsidR="00BA1E03" w:rsidRPr="008F3560">
            <w:t>VAK-lain 8 §</w:t>
          </w:r>
          <w:r w:rsidR="00D15A37" w:rsidRPr="008F3560">
            <w:t>:n</w:t>
          </w:r>
          <w:r w:rsidR="00BA1E03" w:rsidRPr="008F3560">
            <w:t xml:space="preserve"> 5 mom</w:t>
          </w:r>
          <w:r w:rsidR="00D15A37" w:rsidRPr="008F3560">
            <w:t>enti</w:t>
          </w:r>
          <w:r w:rsidR="00BA1E03" w:rsidRPr="008F3560">
            <w:t xml:space="preserve">n nojalla annettuja Liikenne- ja viestintäviraston määräyksiä. </w:t>
          </w:r>
          <w:r w:rsidR="00F04EE7" w:rsidRPr="008F3560">
            <w:t>Pääesikunnan teknilliselle tarkastusosastolle annettaisiin valtuus antaa tarkempia määräyksiä pykälän 5 momentissa säädetyistä määräyksistä, jotka liittyvät</w:t>
          </w:r>
          <w:r w:rsidR="00F04EE7" w:rsidRPr="008F3560">
            <w:rPr>
              <w:rFonts w:eastAsiaTheme="minorEastAsia"/>
            </w:rPr>
            <w:t xml:space="preserve"> tässä laissa tunnustettuihin kansainvälisiin sotilasstandardeihin</w:t>
          </w:r>
          <w:r w:rsidR="002075C3" w:rsidRPr="008F3560">
            <w:rPr>
              <w:rFonts w:eastAsiaTheme="minorEastAsia"/>
            </w:rPr>
            <w:t xml:space="preserve">. </w:t>
          </w:r>
          <w:r w:rsidR="00F04EE7" w:rsidRPr="008F3560">
            <w:t>Valtuus koskisi myös kansainvälisiä sotilaallisia harjoituksia ja sotilaallisen avun antamisessa ja vastaanottamisessa esille tulevia toisen valtion poikkeuksiin liittyvissä teknisissä määräyksissä.</w:t>
          </w:r>
        </w:p>
        <w:p w14:paraId="184A17FB" w14:textId="53A09443" w:rsidR="00C45CB1" w:rsidRPr="008F3560" w:rsidRDefault="00C45CB1" w:rsidP="00E27FE9">
          <w:pPr>
            <w:pStyle w:val="LLPerustelujenkappalejako"/>
            <w:spacing w:line="240" w:lineRule="auto"/>
          </w:pPr>
          <w:r w:rsidRPr="008F3560">
            <w:t>Pykälän 6 mom</w:t>
          </w:r>
          <w:r w:rsidR="00D15A37" w:rsidRPr="008F3560">
            <w:t>enti</w:t>
          </w:r>
          <w:r w:rsidRPr="008F3560">
            <w:t xml:space="preserve">ssa säädettäisiin </w:t>
          </w:r>
          <w:r w:rsidR="00A4676A" w:rsidRPr="008F3560">
            <w:t xml:space="preserve">tämän lain 6 §:n mukaisissa olosuhteissa </w:t>
          </w:r>
          <w:r w:rsidRPr="008F3560">
            <w:t>sotilaallisen toiminnan edellyttämistä poikkeuksista. Poikkeus koskisi tässä tilanteessa uudelleen pakattuja vaarallisia aineita tai koottuja laukauselementtejä. Tällaisessa tilanteessa o</w:t>
          </w:r>
          <w:r w:rsidR="00D15A37" w:rsidRPr="008F3560">
            <w:t>lisi</w:t>
          </w:r>
          <w:r w:rsidRPr="008F3560">
            <w:t xml:space="preserve"> varauduttava siihen, että vaarallisia aineita voidaan joutua kuljettamaan esimerkiksi nopeasti väistöalueelle siirryttäessä hyökkäysuhan alla. Tällöin kysymykseen voi</w:t>
          </w:r>
          <w:r w:rsidR="003802CF" w:rsidRPr="008F3560">
            <w:t>si</w:t>
          </w:r>
          <w:r w:rsidRPr="008F3560">
            <w:t xml:space="preserve"> tulla valmiiksi koottujen laukauselementtien kuljettaminen esimerkiksi sytyttimet kiinnitettyinä. Näissäkin tilanteissa sovellettaisiin tämän pykälän 1 – 4 momentissa säädettyjä perussäännöksiä vaarallisen aineen luokituksesta ja pakkauksen hyväksymisestä, mutta luokituksen hyväksyisi Pääesikunnan teknillinen tarkastusosasto.</w:t>
          </w:r>
          <w:r w:rsidR="00B74E07" w:rsidRPr="008F3560">
            <w:t xml:space="preserve"> Käytännössä luokituksen hyväksyntä voisi perustua analogiamenettelyyn eli vastaavan räjähteen luokituksen periaatteet voisivat olla hyväksynnän perusteena.</w:t>
          </w:r>
          <w:r w:rsidRPr="008F3560">
            <w:t xml:space="preserve"> Luokituksen hyväksymiseksi o</w:t>
          </w:r>
          <w:r w:rsidR="003802CF" w:rsidRPr="008F3560">
            <w:t>lisi</w:t>
          </w:r>
          <w:r w:rsidRPr="008F3560">
            <w:t xml:space="preserve"> mahdolliset uudelleen pakkaustavat ja valmiiksi koottujen laukauselementtien kuljetustavat ja kuljetuskonfiguraatiot tarpeen suunnitella mahdollisimman hyvin etukäteen. </w:t>
          </w:r>
        </w:p>
        <w:p w14:paraId="71919C98" w14:textId="3B036DA2" w:rsidR="00C45CB1" w:rsidRPr="008F3560" w:rsidRDefault="003802CF" w:rsidP="00E27FE9">
          <w:pPr>
            <w:pStyle w:val="LLPerustelujenkappalejako"/>
            <w:spacing w:line="240" w:lineRule="auto"/>
          </w:pPr>
          <w:r w:rsidRPr="008F3560">
            <w:t xml:space="preserve">Pykälän </w:t>
          </w:r>
          <w:r w:rsidR="00C45CB1" w:rsidRPr="008F3560">
            <w:t>6 mom</w:t>
          </w:r>
          <w:r w:rsidRPr="008F3560">
            <w:t>enti</w:t>
          </w:r>
          <w:r w:rsidR="00C45CB1" w:rsidRPr="008F3560">
            <w:t xml:space="preserve">ssa säädettäisiin </w:t>
          </w:r>
          <w:r w:rsidRPr="008F3560">
            <w:t xml:space="preserve">lisäksi </w:t>
          </w:r>
          <w:r w:rsidR="00C45CB1" w:rsidRPr="008F3560">
            <w:t xml:space="preserve">Pääesikunnan teknilliselle tarkastusosastolle valtuus antaa </w:t>
          </w:r>
          <w:r w:rsidR="00A4676A" w:rsidRPr="008F3560">
            <w:t xml:space="preserve">tämän lain 6 §:n mukaisissa olosuhteissa </w:t>
          </w:r>
          <w:r w:rsidR="00C45CB1" w:rsidRPr="008F3560">
            <w:t>5 mom</w:t>
          </w:r>
          <w:r w:rsidRPr="008F3560">
            <w:t>enti</w:t>
          </w:r>
          <w:r w:rsidR="00C45CB1" w:rsidRPr="008F3560">
            <w:t xml:space="preserve">ssa säädetyistä määräyksistä poikkeavia määräyksiä, </w:t>
          </w:r>
          <w:r w:rsidR="00B636DD" w:rsidRPr="008F3560">
            <w:t xml:space="preserve">jos </w:t>
          </w:r>
          <w:r w:rsidR="00C45CB1" w:rsidRPr="008F3560">
            <w:t xml:space="preserve">poikkeavat määräykset perustuisivat tunnettuihin kansainvälisiin sotilasstandardeihin. </w:t>
          </w:r>
        </w:p>
        <w:p w14:paraId="7767CA76" w14:textId="19601E01" w:rsidR="00B4422F" w:rsidRPr="008F3560" w:rsidRDefault="00F2632E" w:rsidP="00E27FE9">
          <w:pPr>
            <w:pStyle w:val="LLKappalejako"/>
            <w:spacing w:line="240" w:lineRule="auto"/>
            <w:ind w:firstLine="0"/>
          </w:pPr>
          <w:r w:rsidRPr="008F3560">
            <w:rPr>
              <w:b/>
            </w:rPr>
            <w:t>11</w:t>
          </w:r>
          <w:r w:rsidR="00B4422F" w:rsidRPr="008F3560">
            <w:rPr>
              <w:b/>
            </w:rPr>
            <w:t xml:space="preserve"> §</w:t>
          </w:r>
          <w:r w:rsidR="003802CF" w:rsidRPr="008F3560">
            <w:rPr>
              <w:b/>
            </w:rPr>
            <w:t>.</w:t>
          </w:r>
          <w:r w:rsidR="00B4422F" w:rsidRPr="008F3560">
            <w:rPr>
              <w:i/>
            </w:rPr>
            <w:t xml:space="preserve"> Raivattavan räjähteen luokitus.</w:t>
          </w:r>
          <w:r w:rsidR="00B4422F" w:rsidRPr="008F3560">
            <w:t xml:space="preserve"> </w:t>
          </w:r>
          <w:r w:rsidR="003802CF" w:rsidRPr="008F3560">
            <w:t>P</w:t>
          </w:r>
          <w:r w:rsidR="00B4422F" w:rsidRPr="008F3560">
            <w:t xml:space="preserve">ykälässä säädettäisiin raivattavan räjähteen luokituspoikkeuksesta. </w:t>
          </w:r>
          <w:r w:rsidR="004E726D" w:rsidRPr="008F3560">
            <w:t xml:space="preserve">Voimassaolevan vaarallisten kemikaalien ja räjähteiden käsittelyn turvallisuudesta annetun lain (390/2005, jäljempänä </w:t>
          </w:r>
          <w:r w:rsidR="00A4676A" w:rsidRPr="008F3560">
            <w:rPr>
              <w:i/>
            </w:rPr>
            <w:t>k</w:t>
          </w:r>
          <w:r w:rsidR="004E726D" w:rsidRPr="008F3560">
            <w:rPr>
              <w:i/>
            </w:rPr>
            <w:t>emikaaliturvallisuuslaki</w:t>
          </w:r>
          <w:r w:rsidR="004E726D" w:rsidRPr="008F3560">
            <w:t>) 89</w:t>
          </w:r>
          <w:r w:rsidR="00A4676A" w:rsidRPr="008F3560">
            <w:t>:n</w:t>
          </w:r>
          <w:r w:rsidR="004E726D" w:rsidRPr="008F3560">
            <w:t xml:space="preserve"> § 3 mom</w:t>
          </w:r>
          <w:r w:rsidR="003802CF" w:rsidRPr="008F3560">
            <w:t>enti</w:t>
          </w:r>
          <w:r w:rsidR="004E726D" w:rsidRPr="008F3560">
            <w:t xml:space="preserve">n mukaan </w:t>
          </w:r>
          <w:r w:rsidR="004E726D" w:rsidRPr="008F3560">
            <w:rPr>
              <w:szCs w:val="22"/>
              <w:shd w:val="clear" w:color="auto" w:fill="FFFFFF"/>
            </w:rPr>
            <w:t>Puolustusvoimien on otettava haltuunsa räjähde, joka on kuulunut tai jonka sen laadun perusteella on syytä olettaa kuuluneen joko Suomen tai muun maan puolustusvoimille. Puolustusvoimien on huolehdittava sen asianmukaisesta ja turvallisesta kuljetuksesta, säilyttämisestä ja hävittämisestä.</w:t>
          </w:r>
          <w:r w:rsidR="004E726D" w:rsidRPr="008F3560">
            <w:t xml:space="preserve"> Räjähteen raivaamisella tarkoitettaisiin </w:t>
          </w:r>
          <w:r w:rsidR="00404B39" w:rsidRPr="008F3560">
            <w:t xml:space="preserve">koko tässä tarkoitettua toimenpideketjua. </w:t>
          </w:r>
        </w:p>
        <w:p w14:paraId="2F787FA3" w14:textId="69520A03" w:rsidR="00404B39" w:rsidRPr="008F3560" w:rsidRDefault="00404B39" w:rsidP="00E27FE9">
          <w:pPr>
            <w:pStyle w:val="LLKappalejako"/>
            <w:spacing w:line="240" w:lineRule="auto"/>
            <w:rPr>
              <w:highlight w:val="yellow"/>
            </w:rPr>
          </w:pPr>
        </w:p>
        <w:p w14:paraId="2822C069" w14:textId="76FFF062" w:rsidR="00B4422F" w:rsidRPr="008F3560" w:rsidRDefault="003802CF" w:rsidP="00E27FE9">
          <w:pPr>
            <w:pStyle w:val="LLPerustelujenkappalejako"/>
            <w:spacing w:line="240" w:lineRule="auto"/>
            <w:rPr>
              <w:szCs w:val="22"/>
              <w:shd w:val="clear" w:color="auto" w:fill="FFFFFF"/>
            </w:rPr>
          </w:pPr>
          <w:r w:rsidRPr="008F3560">
            <w:t>P</w:t>
          </w:r>
          <w:r w:rsidR="00404B39" w:rsidRPr="008F3560">
            <w:t xml:space="preserve">ykälässä säädettäisiin poikkeuksesta </w:t>
          </w:r>
          <w:r w:rsidR="00392E89" w:rsidRPr="008F3560">
            <w:t>9</w:t>
          </w:r>
          <w:r w:rsidR="00404B39" w:rsidRPr="008F3560">
            <w:t xml:space="preserve"> §:n kuljetuskieltoon. Koska raivattava räjähde tyypillisesti löydetään joko </w:t>
          </w:r>
          <w:r w:rsidR="00557432" w:rsidRPr="008F3560">
            <w:t xml:space="preserve">maastosta tai vesistöstä, ei ole tarkoituksenmukaista vaatia sille erityistä luokitusta kuljetusturvallisuuden toteamiseksi. Voimassa olevan </w:t>
          </w:r>
          <w:r w:rsidR="00A4676A" w:rsidRPr="008F3560">
            <w:t>k</w:t>
          </w:r>
          <w:r w:rsidR="00557432" w:rsidRPr="008F3560">
            <w:t xml:space="preserve">emikaaliturvallisuuslain 90 §:n mukaan </w:t>
          </w:r>
          <w:r w:rsidR="00676D04" w:rsidRPr="008F3560">
            <w:rPr>
              <w:szCs w:val="22"/>
              <w:shd w:val="clear" w:color="auto" w:fill="FFFFFF"/>
            </w:rPr>
            <w:t>r</w:t>
          </w:r>
          <w:r w:rsidR="00557432" w:rsidRPr="008F3560">
            <w:rPr>
              <w:szCs w:val="22"/>
              <w:shd w:val="clear" w:color="auto" w:fill="FFFFFF"/>
            </w:rPr>
            <w:t>äjähteitä saavat hävittää vain ne, jotka tuntevat räjähteiden ominaisuudet sekä hävittämismenetelmät ja niiden edellyttämät turvallisuustoimenpiteet. Puolustusvoimissa on tä</w:t>
          </w:r>
          <w:r w:rsidR="00557432" w:rsidRPr="008F3560">
            <w:rPr>
              <w:szCs w:val="22"/>
              <w:shd w:val="clear" w:color="auto" w:fill="FFFFFF"/>
            </w:rPr>
            <w:lastRenderedPageBreak/>
            <w:t>män vuoksi erityisesti koulutettuja raivaajia, jotka koulutetaan arvioimaan löydettyjen räjähteiden turvallisen kuljetuksen mahdollisuuksia. Varsinainen luokitus korvattaisiin tässä tilanteessa erityisesti koulutetun raivaajan tekemällä arvioinnilla.</w:t>
          </w:r>
        </w:p>
        <w:p w14:paraId="76213144" w14:textId="0028B70B" w:rsidR="00557432" w:rsidRPr="008F3560" w:rsidRDefault="00557432" w:rsidP="00E27FE9">
          <w:pPr>
            <w:pStyle w:val="LLPerustelujenkappalejako"/>
            <w:spacing w:line="240" w:lineRule="auto"/>
          </w:pPr>
          <w:r w:rsidRPr="008F3560">
            <w:t>Säännöksen ottaminen lakiin on perusteltua siksi, että raivaamistoimintaa toteutetaan jatkuvasti, koska sodan aikaisia räjähtämättömiä ampumatarvikkeita ja muita räjähteitä yhä löytyy maastosta, vesistöistä ja myös rakennetulta alueelta. Raivaamistehtäviä Puolustusvoimat toteuttaa vuosittain kymmeniä.</w:t>
          </w:r>
        </w:p>
        <w:p w14:paraId="3D49E6D4" w14:textId="31E39F2D" w:rsidR="00CB0C16" w:rsidRPr="008F3560" w:rsidRDefault="00F2632E" w:rsidP="00E27FE9">
          <w:pPr>
            <w:pStyle w:val="LLNormaali"/>
            <w:spacing w:line="240" w:lineRule="auto"/>
          </w:pPr>
          <w:r w:rsidRPr="008F3560">
            <w:rPr>
              <w:b/>
            </w:rPr>
            <w:t>12</w:t>
          </w:r>
          <w:r w:rsidR="00CB0C16" w:rsidRPr="008F3560">
            <w:rPr>
              <w:b/>
            </w:rPr>
            <w:t xml:space="preserve"> </w:t>
          </w:r>
          <w:r w:rsidR="00C52B19" w:rsidRPr="008F3560">
            <w:rPr>
              <w:b/>
            </w:rPr>
            <w:t>§</w:t>
          </w:r>
          <w:r w:rsidR="003802CF" w:rsidRPr="008F3560">
            <w:rPr>
              <w:b/>
            </w:rPr>
            <w:t>.</w:t>
          </w:r>
          <w:r w:rsidR="00C52B19" w:rsidRPr="008F3560">
            <w:t xml:space="preserve"> </w:t>
          </w:r>
          <w:r w:rsidR="00C52B19" w:rsidRPr="008F3560">
            <w:rPr>
              <w:i/>
            </w:rPr>
            <w:t xml:space="preserve">Vaaratiedon merkitseminen. </w:t>
          </w:r>
          <w:r w:rsidR="00C52B19" w:rsidRPr="008F3560">
            <w:t xml:space="preserve">Pykälässä säädettäisiin vaarallisten aineiden kuljetuksessa käytettävistä vaaratiedon merkitsemisvaatimuksista. </w:t>
          </w:r>
        </w:p>
        <w:p w14:paraId="69BDA324" w14:textId="77777777" w:rsidR="001A738C" w:rsidRPr="008F3560" w:rsidRDefault="001A738C" w:rsidP="00E27FE9">
          <w:pPr>
            <w:pStyle w:val="LLNormaali"/>
            <w:spacing w:line="240" w:lineRule="auto"/>
          </w:pPr>
        </w:p>
        <w:p w14:paraId="7F3DEA36" w14:textId="15FFA566" w:rsidR="00CB0C16" w:rsidRPr="008F3560" w:rsidRDefault="00CB0C16" w:rsidP="00E27FE9">
          <w:pPr>
            <w:pStyle w:val="LLPerustelujenkappalejako"/>
            <w:spacing w:line="240" w:lineRule="auto"/>
          </w:pPr>
          <w:r w:rsidRPr="008F3560">
            <w:t>Pykälän</w:t>
          </w:r>
          <w:r w:rsidRPr="008F3560">
            <w:rPr>
              <w:i/>
            </w:rPr>
            <w:t xml:space="preserve"> </w:t>
          </w:r>
          <w:r w:rsidRPr="008F3560">
            <w:rPr>
              <w:iCs/>
            </w:rPr>
            <w:t>1 momentissa</w:t>
          </w:r>
          <w:r w:rsidRPr="008F3560">
            <w:t xml:space="preserve"> säädettäisiin vaaratietojen merkitsemisestä. Kun vaaralliset aineet on pakattu, täytetty säiliöön tai kuormattu kuljetusvälineeseen, olisi olennaiset tiedot ja kaikki sisällön mahdolliset vaarat kuvaavat merkinnät oltava kiinnitetty. Merkintöjä ovat varoituslipukkeet, suurlipukkeet ja muut merkit, joista selviää lähetykseen sisältyvät vaarat, joita saattaa esiintyä onnettomuuden taikka vaara- tai hätätilanteen sattuessa. Tarvittaessa pakkauksessa voisi olla lisäksi sisällöstä kertovia tunnuksia ja tekstiä. Näin varmistetaan, että vaaralliset aineet ja niitä sisältävät lähetykset ja kuljetusyksiköt voidaan tunnistaa ja varoittaa mahdollisista vaaroista turvautumatta kuljetuskirjoissa oleviin tietoihin. Kun lähetysten mukana on vaarallisten aineiden kuljetusasiakirja, jossa annetaan yksityiskohtaiset tiedot, voidaan lähetyksen sisältö yhdessä vaaratietojen kanssa tarvittaessa tunnistaa vielä tarkemmin. Kuljetustiedoista säädettäisiin 1</w:t>
          </w:r>
          <w:r w:rsidR="00392E89" w:rsidRPr="008F3560">
            <w:t>3</w:t>
          </w:r>
          <w:r w:rsidRPr="008F3560">
            <w:t xml:space="preserve"> §:ssä. Vaarojen tunnistamiseen käytettävät merkinnät pakkauksessa, säiliössä ja muussa kuljetusyksikössä ohjaavat eri osapuolten toimintaa kuljetusketjussa myös työturvallisuusmielessä sekä auttavat valvontaviranomaisten ja pelastusviranomaisten toimintaa.</w:t>
          </w:r>
        </w:p>
        <w:p w14:paraId="6DA3DFA1" w14:textId="48018AFB" w:rsidR="00831C38" w:rsidRPr="008F3560" w:rsidRDefault="00C52B19" w:rsidP="00E27FE9">
          <w:pPr>
            <w:spacing w:line="240" w:lineRule="auto"/>
          </w:pPr>
          <w:r w:rsidRPr="008F3560">
            <w:t xml:space="preserve">Normaalioloissa vaaratieto </w:t>
          </w:r>
          <w:r w:rsidR="00CB0C16" w:rsidRPr="008F3560">
            <w:t xml:space="preserve">siten </w:t>
          </w:r>
          <w:r w:rsidRPr="008F3560">
            <w:t>me</w:t>
          </w:r>
          <w:r w:rsidR="00CB0C16" w:rsidRPr="008F3560">
            <w:t>rkittäisiin</w:t>
          </w:r>
          <w:r w:rsidRPr="008F3560">
            <w:t xml:space="preserve"> vaarallisten aineiden kuljetukseen luovutettavaan pakkaukseen, säiliöön, konttiin sekä tiekuljetuksessa käytettävään kuljetusvälineeseen ja muuhun kuljetusyksikköön samo</w:t>
          </w:r>
          <w:r w:rsidR="00CB0C16" w:rsidRPr="008F3560">
            <w:t xml:space="preserve">illa periaatteilla kuin </w:t>
          </w:r>
          <w:r w:rsidRPr="008F3560">
            <w:t>VAK-lain soveltamisalaan kuuluvissa kuljetuksissa.</w:t>
          </w:r>
          <w:r w:rsidR="00831C38" w:rsidRPr="008F3560">
            <w:t xml:space="preserve"> Turvallisuuden varmistamiseksi vaaramerkintä tul</w:t>
          </w:r>
          <w:r w:rsidR="00646848" w:rsidRPr="008F3560">
            <w:t>isi</w:t>
          </w:r>
          <w:r w:rsidR="00831C38" w:rsidRPr="008F3560">
            <w:t xml:space="preserve"> olla myös erikois- ja panssariajoneuvossa, jos niissä kuljetetaan räjähdekolleja rahtina. Tämä</w:t>
          </w:r>
          <w:r w:rsidR="00612A93" w:rsidRPr="008F3560">
            <w:t xml:space="preserve">n tyyppinen toiminta </w:t>
          </w:r>
          <w:r w:rsidR="00831C38" w:rsidRPr="008F3560">
            <w:t>on poikkeukselli</w:t>
          </w:r>
          <w:r w:rsidR="00612A93" w:rsidRPr="008F3560">
            <w:t>sta</w:t>
          </w:r>
          <w:r w:rsidR="00831C38" w:rsidRPr="008F3560">
            <w:t>. Tällöin kuljetuksessa ei saa olla mukana muita kuin ajoneuvon miehistön jäseniä eli kuljettaja tai muu henkilö, joka on kuljettajan mukana turvallisuuden, turvatoimien, koulutuksen tai toiminnan takia. Jos kyse on 2 §:n 1 momentin mukaisesta toiminnasta, jossa ampumatarvikkeet ovat ajoneuvon kiinteissä telineissä tai aseessa, kuljetus ei kuulu</w:t>
          </w:r>
          <w:r w:rsidR="004F0FEC" w:rsidRPr="008F3560">
            <w:t xml:space="preserve"> tämän lain</w:t>
          </w:r>
          <w:r w:rsidR="00831C38" w:rsidRPr="008F3560">
            <w:t xml:space="preserve"> soveltamisalaan eikä merkintämääräyksiä </w:t>
          </w:r>
          <w:r w:rsidR="004F0FEC" w:rsidRPr="008F3560">
            <w:t xml:space="preserve">näin </w:t>
          </w:r>
          <w:r w:rsidR="00831C38" w:rsidRPr="008F3560">
            <w:t>tarvitse noudattaa.</w:t>
          </w:r>
        </w:p>
        <w:p w14:paraId="7E3DA562" w14:textId="77777777" w:rsidR="003A0811" w:rsidRPr="008F3560" w:rsidRDefault="003A0811" w:rsidP="00E27FE9">
          <w:pPr>
            <w:spacing w:line="240" w:lineRule="auto"/>
          </w:pPr>
        </w:p>
        <w:p w14:paraId="37C5B0A2" w14:textId="58A9E238" w:rsidR="00997E17" w:rsidRPr="008F3560" w:rsidRDefault="003A0811" w:rsidP="00E27FE9">
          <w:pPr>
            <w:pStyle w:val="LLNormaali"/>
            <w:spacing w:line="240" w:lineRule="auto"/>
          </w:pPr>
          <w:r w:rsidRPr="008F3560">
            <w:t>Ehdotetun pykälän 1 momentti on saman sisältöinen VAK-lain 9 § 1 momenttien kanssa.</w:t>
          </w:r>
        </w:p>
        <w:p w14:paraId="35F7D3AF" w14:textId="5D9CF033" w:rsidR="00C52B19" w:rsidRPr="008F3560" w:rsidRDefault="00C52B19" w:rsidP="00E27FE9">
          <w:pPr>
            <w:pStyle w:val="LLPerustelujenkappalejako"/>
            <w:spacing w:line="240" w:lineRule="auto"/>
          </w:pPr>
          <w:r w:rsidRPr="008F3560">
            <w:t>Pykälän 2 mom</w:t>
          </w:r>
          <w:r w:rsidR="003802CF" w:rsidRPr="008F3560">
            <w:t>enti</w:t>
          </w:r>
          <w:r w:rsidRPr="008F3560">
            <w:t xml:space="preserve">ssa säädettäisiin mahdollisuudesta poiketa vaaratiedon merkitsemisestä, </w:t>
          </w:r>
          <w:r w:rsidR="00B636DD" w:rsidRPr="008F3560">
            <w:t xml:space="preserve">jos </w:t>
          </w:r>
          <w:r w:rsidRPr="008F3560">
            <w:t xml:space="preserve">Tasavallan presidentti olisi tehnyt </w:t>
          </w:r>
          <w:r w:rsidR="00676D04" w:rsidRPr="008F3560">
            <w:t xml:space="preserve">tämän lain 6 §:n </w:t>
          </w:r>
          <w:r w:rsidRPr="008F3560">
            <w:t>1 mom</w:t>
          </w:r>
          <w:r w:rsidR="003802CF" w:rsidRPr="008F3560">
            <w:t>enti</w:t>
          </w:r>
          <w:r w:rsidRPr="008F3560">
            <w:t xml:space="preserve">n tarkoittaman päätöksen, taikka kysymyksessä olisivat valmiuslain tarkoittamat poikkeusolot tai puolustustilalain tarkoittama puolustustila. Poikkeaminen olisi mahdollista, </w:t>
          </w:r>
          <w:r w:rsidR="00B636DD" w:rsidRPr="008F3560">
            <w:t xml:space="preserve">jos </w:t>
          </w:r>
          <w:r w:rsidRPr="008F3560">
            <w:t xml:space="preserve">kuljetusta olisi suojattava tuholaistoiminnan </w:t>
          </w:r>
          <w:r w:rsidRPr="008F3560">
            <w:lastRenderedPageBreak/>
            <w:t xml:space="preserve">uhalta ja merkitsemättä jättäminen estäisi tai merkittävästi haittaisi kuljetuksen maalittamista tuholaistoiminnan </w:t>
          </w:r>
          <w:r w:rsidR="00997E17" w:rsidRPr="008F3560">
            <w:t>toteuttamisen näkökulmasta.</w:t>
          </w:r>
        </w:p>
        <w:p w14:paraId="21FE2448" w14:textId="40F540F8" w:rsidR="003E1DBE" w:rsidRPr="008F3560" w:rsidRDefault="003E1DBE" w:rsidP="00E27FE9">
          <w:pPr>
            <w:pStyle w:val="LLPerustelujenkappalejako"/>
            <w:spacing w:line="240" w:lineRule="auto"/>
          </w:pPr>
          <w:r w:rsidRPr="008F3560">
            <w:t>Pykälän 3 mom</w:t>
          </w:r>
          <w:r w:rsidR="003802CF" w:rsidRPr="008F3560">
            <w:t>enti</w:t>
          </w:r>
          <w:r w:rsidRPr="008F3560">
            <w:t xml:space="preserve">ssa säädettäisiin mahdollisuudesta jättää vaaratieto merkitsemättä kuljetusvälineeseen, </w:t>
          </w:r>
          <w:r w:rsidR="00B636DD" w:rsidRPr="008F3560">
            <w:t xml:space="preserve">jos </w:t>
          </w:r>
          <w:r w:rsidRPr="008F3560">
            <w:t>kuljetusvälinettä käytetään pääasiassa maastossa ja kuljetettavan vaarallisen aineen määrä olisi korkeintaan 40 kg (netto). Tämä poikkeus koskisi nyt käytössä olevia kevyitä maastomönkijöitä, joilla maasto-olosuhteissa voidaan kuljettaa suhteellisen pieniä määriä vaarallisia aineita. Näihin maastomönkijöihin vaaratiedon kiinnittäminen erityisenä kilpenä haittaa mönkijän käyttöä sotilaallisessa toiminnassa, koska luontevaa paikkaa kilvelle ei löydy toisin kuin suurempien kuljetusvälineiden tapauksessa. Vapaaraja tällaisille kuljetuksille on Liikenne- ja viestintäviraston VAK-määräyksen kohdan 1.1.3.6.3. mukaan kuljetuskategorialle 1 20 kg. Poikkeuksen tarkoituksena on, että vaikka vapaaraja ylittyisikin jossakin kuljetuksessa, voitaisiin vaaratieto jättää merkitsemättä kuljetusvälineeseen. Rajaksi esitettäisiin tässä kaksi kertaa vapaarajaa vastaava määrä.</w:t>
          </w:r>
          <w:r w:rsidR="005A20C4" w:rsidRPr="008F3560">
            <w:t xml:space="preserve">  </w:t>
          </w:r>
        </w:p>
        <w:p w14:paraId="6DBE6536" w14:textId="59D786C5" w:rsidR="00424484" w:rsidRPr="008F3560" w:rsidRDefault="00C45CB1" w:rsidP="00E27FE9">
          <w:pPr>
            <w:pStyle w:val="LLPerustelujenkappalejako"/>
            <w:spacing w:line="240" w:lineRule="auto"/>
          </w:pPr>
          <w:r w:rsidRPr="008F3560">
            <w:t>Pykälän</w:t>
          </w:r>
          <w:r w:rsidR="008A1E66" w:rsidRPr="008F3560">
            <w:t xml:space="preserve"> 4</w:t>
          </w:r>
          <w:r w:rsidRPr="008F3560">
            <w:t xml:space="preserve"> mom</w:t>
          </w:r>
          <w:r w:rsidR="003802CF" w:rsidRPr="008F3560">
            <w:t>enti</w:t>
          </w:r>
          <w:r w:rsidRPr="008F3560">
            <w:t>ssa säädettäisiin yleissäännös</w:t>
          </w:r>
          <w:r w:rsidR="0093278B" w:rsidRPr="008F3560">
            <w:t>,</w:t>
          </w:r>
          <w:r w:rsidRPr="008F3560">
            <w:t xml:space="preserve"> </w:t>
          </w:r>
          <w:r w:rsidR="005619AF" w:rsidRPr="008F3560">
            <w:t>jonka mukaan VAK-lain 9 §</w:t>
          </w:r>
          <w:r w:rsidR="003802CF" w:rsidRPr="008F3560">
            <w:t>:n</w:t>
          </w:r>
          <w:r w:rsidR="005619AF" w:rsidRPr="008F3560">
            <w:t xml:space="preserve"> 2 mom</w:t>
          </w:r>
          <w:r w:rsidR="003802CF" w:rsidRPr="008F3560">
            <w:t>enti</w:t>
          </w:r>
          <w:r w:rsidR="005619AF" w:rsidRPr="008F3560">
            <w:t>n nojalla annettuja Liikenne- ja viestintäviraston antamia määräyksiä sovelletaan normaalioloissa Puolustusvoimien ja Rajavartiolaitoksen vaarallisen aineen kuljetukseen</w:t>
          </w:r>
          <w:r w:rsidR="008B113A" w:rsidRPr="008F3560">
            <w:t>.</w:t>
          </w:r>
          <w:r w:rsidR="008A1E66" w:rsidRPr="008F3560">
            <w:t xml:space="preserve"> Pääesikunnan teknilliselle tarkastusosastolle </w:t>
          </w:r>
          <w:r w:rsidR="00424484" w:rsidRPr="008F3560">
            <w:t xml:space="preserve">annettaisiin </w:t>
          </w:r>
          <w:r w:rsidR="008A1E66" w:rsidRPr="008F3560">
            <w:t xml:space="preserve">valtuus </w:t>
          </w:r>
          <w:r w:rsidR="00831C38" w:rsidRPr="008F3560">
            <w:t xml:space="preserve">antaa </w:t>
          </w:r>
          <w:r w:rsidR="008A1E66" w:rsidRPr="008F3560">
            <w:t>4 mom</w:t>
          </w:r>
          <w:r w:rsidR="003802CF" w:rsidRPr="008F3560">
            <w:t>enti</w:t>
          </w:r>
          <w:r w:rsidR="008A1E66" w:rsidRPr="008F3560">
            <w:t>ssa säädetyistä määräyksistä</w:t>
          </w:r>
          <w:r w:rsidR="00831C38" w:rsidRPr="008F3560">
            <w:t xml:space="preserve"> poikkeavia määräyksiä</w:t>
          </w:r>
          <w:r w:rsidR="00424484" w:rsidRPr="008F3560">
            <w:t xml:space="preserve">, </w:t>
          </w:r>
          <w:r w:rsidR="00B636DD" w:rsidRPr="008F3560">
            <w:t xml:space="preserve">jos </w:t>
          </w:r>
          <w:r w:rsidR="00424484" w:rsidRPr="008F3560">
            <w:t xml:space="preserve">se olisi sotilaallisen toiminnan ja sen harjoittelun tai kansainvälisen </w:t>
          </w:r>
          <w:r w:rsidR="0093278B" w:rsidRPr="008F3560">
            <w:t>sotilaallisen yhteistyön toteuttamisen kannalta tarpeellista. Määräysten tulisi perustua tunnettuihin kansainvälisiin sotilasstandardeihin.</w:t>
          </w:r>
          <w:r w:rsidR="008A1E66" w:rsidRPr="008F3560">
            <w:t xml:space="preserve"> </w:t>
          </w:r>
        </w:p>
        <w:p w14:paraId="4048175C" w14:textId="71BF877F" w:rsidR="00D66CF0" w:rsidRPr="008F3560" w:rsidRDefault="00F2632E" w:rsidP="00E27FE9">
          <w:pPr>
            <w:pStyle w:val="LLPerustelujenkappalejako"/>
            <w:spacing w:line="240" w:lineRule="auto"/>
          </w:pPr>
          <w:r w:rsidRPr="008F3560">
            <w:rPr>
              <w:b/>
            </w:rPr>
            <w:t>13</w:t>
          </w:r>
          <w:r w:rsidR="007D11C2" w:rsidRPr="008F3560">
            <w:rPr>
              <w:b/>
            </w:rPr>
            <w:t xml:space="preserve"> §</w:t>
          </w:r>
          <w:r w:rsidR="003802CF" w:rsidRPr="008F3560">
            <w:rPr>
              <w:b/>
            </w:rPr>
            <w:t>.</w:t>
          </w:r>
          <w:r w:rsidR="007D11C2" w:rsidRPr="008F3560">
            <w:rPr>
              <w:b/>
            </w:rPr>
            <w:t xml:space="preserve"> </w:t>
          </w:r>
          <w:r w:rsidR="007D11C2" w:rsidRPr="008F3560">
            <w:rPr>
              <w:i/>
            </w:rPr>
            <w:t xml:space="preserve">Tiedot vaarallisesta aineesta ja muut kuljetusta varten tarvittavat tiedot. </w:t>
          </w:r>
          <w:r w:rsidR="00D66CF0" w:rsidRPr="008F3560">
            <w:t>Kuljetus- tai lähetysasiakirjasta ja sen fyysisestä muodosta ei säädettäisi tarkasti, vaan riittäisi, että tiedot ovat asianmukaisesti käytettävissä ja että ne sisältävät kuljetusta varten tarvittavat tiedot selkeällä tavalla. Kuljetusta koskevien tietojen välitystapa on lisääntyvässä määrin sähköistymässä. Siten pykälään ei sisällytettäisi vaatimusta tietojen välityksestä rahtikirjassa tai lähetyskirjassa tai muussa painetussa paperisessa asiakirjassa. Pykälässä vaadittaisiin olennaisten ja keskeisten tietojen mukanaoloa kuljetuksessa ilman vaatimusta tiedon välitystavan muodosta. Vaadittujen tietojen sijainti ja järjestys rahtikirjassa on pitkälti vapaavalintainen, mutta kuitenkin sellaiset tärkeimmät tiedot kuten kuljetusnimike ja luokitustieto on annettava tietyssä järjestyksessä tietojen selkeän esitystavan edellyttämällä tavalla. Tietojen esitystavasta määrättäisiin pykälän valtuussäännöksen nojalla.</w:t>
          </w:r>
        </w:p>
        <w:p w14:paraId="28B4F2B9" w14:textId="1A9AFEE1" w:rsidR="00D66CF0" w:rsidRPr="008F3560" w:rsidRDefault="00E55C94" w:rsidP="00E27FE9">
          <w:pPr>
            <w:pStyle w:val="LLPerustelujenkappalejako"/>
            <w:spacing w:line="240" w:lineRule="auto"/>
          </w:pPr>
          <w:r w:rsidRPr="008F3560">
            <w:t xml:space="preserve">Pykälän </w:t>
          </w:r>
          <w:r w:rsidR="00D66CF0" w:rsidRPr="008F3560">
            <w:t>1 momenti</w:t>
          </w:r>
          <w:r w:rsidRPr="008F3560">
            <w:t>ssa säädettäisii</w:t>
          </w:r>
          <w:r w:rsidR="00D66CF0" w:rsidRPr="008F3560">
            <w:t>n</w:t>
          </w:r>
          <w:r w:rsidRPr="008F3560">
            <w:t>, että</w:t>
          </w:r>
          <w:r w:rsidR="00D66CF0" w:rsidRPr="008F3560">
            <w:t xml:space="preserve"> kuljetusvälineessä tul</w:t>
          </w:r>
          <w:r w:rsidRPr="008F3560">
            <w:t>isi</w:t>
          </w:r>
          <w:r w:rsidR="00D66CF0" w:rsidRPr="008F3560">
            <w:t xml:space="preserve"> lähtökohtaisesti olla keskeisimmät tiedot kuljetettavista vaarallisista aineista. Näin varmistettaisiin aineen asianmukainen käsittely kuljetuksen aikana. Tietoja tarvitaan myös mahdollisissa onnettomuus- tai vaaratilanteissa. Ensisijaisena tarkoituksena on olennaisten tietojen välittäminen kuljetettavien aineiden vaaroista ja niistä johtuvista kuljetusvaatimuksista. Sen vuoksi vaarallisten aineiden lähetystä, lastia ja kuormaa koskevaan asiakirjaan on tarpeen sisällyttää tekniset perustiedot, jotta asianmukainen käsittely läpi kuljetusketjun voitaisiin taata. </w:t>
          </w:r>
        </w:p>
        <w:p w14:paraId="70B8B1CD" w14:textId="2C3F3C14" w:rsidR="00D66CF0" w:rsidRPr="008F3560" w:rsidRDefault="00E55C94" w:rsidP="00E27FE9">
          <w:pPr>
            <w:pStyle w:val="LLPerustelujenkappalejako"/>
            <w:spacing w:line="240" w:lineRule="auto"/>
          </w:pPr>
          <w:r w:rsidRPr="008F3560">
            <w:lastRenderedPageBreak/>
            <w:t xml:space="preserve">Pykälän </w:t>
          </w:r>
          <w:r w:rsidR="00D66CF0" w:rsidRPr="008F3560">
            <w:rPr>
              <w:iCs/>
            </w:rPr>
            <w:t>2 momenti</w:t>
          </w:r>
          <w:r w:rsidRPr="008F3560">
            <w:rPr>
              <w:iCs/>
            </w:rPr>
            <w:t>ssa säädettäisii</w:t>
          </w:r>
          <w:r w:rsidR="00D66CF0" w:rsidRPr="008F3560">
            <w:rPr>
              <w:iCs/>
            </w:rPr>
            <w:t>n</w:t>
          </w:r>
          <w:r w:rsidRPr="008F3560">
            <w:rPr>
              <w:iCs/>
            </w:rPr>
            <w:t>, että</w:t>
          </w:r>
          <w:r w:rsidR="00D66CF0" w:rsidRPr="008F3560">
            <w:t xml:space="preserve"> kuljetuksessa olisi oltava mukana kaikki sellainen tieto, jota kuljetuksessa tarvitaan. Tällaisia tietoja olisivat esimerkiksi tieto lähettäjästä ja vastaanottajasta ja tiedot ainemäärästä, kuljetusreitistä ja kuljetustavasta, ilma-aluksen tyypistä ja ajoneuvon hyväksynnästä. Nämä tiedot voisivat tiedosta riippuen sisältyä samaan asiakirjaan kuin 1 momentissa edellytetyt tiedot tai ne voisivat olla tietoja erillisissä asiakirjoissa tai sijoitettuna muiden kuljetusasiakirjojen liitteeksi.</w:t>
          </w:r>
        </w:p>
        <w:p w14:paraId="247839C2" w14:textId="65D757E1" w:rsidR="000A093F" w:rsidRPr="008F3560" w:rsidRDefault="000A093F" w:rsidP="00E27FE9">
          <w:pPr>
            <w:pStyle w:val="LLPerustelujenkappalejako"/>
            <w:spacing w:line="240" w:lineRule="auto"/>
          </w:pPr>
          <w:r w:rsidRPr="008F3560">
            <w:t>Ehdotetun pykälän 1 ja 2 momentit ovat saman sisältöisiä VAK-lain 10 § 1 ja 2 momenttien kanssa.</w:t>
          </w:r>
        </w:p>
        <w:p w14:paraId="01E1E9AE" w14:textId="1D3C1FC9" w:rsidR="005619AF" w:rsidRPr="008F3560" w:rsidRDefault="005619AF" w:rsidP="00E27FE9">
          <w:pPr>
            <w:pStyle w:val="LLPerustelujenkappalejako"/>
            <w:spacing w:line="240" w:lineRule="auto"/>
          </w:pPr>
          <w:r w:rsidRPr="008F3560">
            <w:t>Pykälän 3 mom</w:t>
          </w:r>
          <w:r w:rsidR="00E55C94" w:rsidRPr="008F3560">
            <w:t>enti</w:t>
          </w:r>
          <w:r w:rsidRPr="008F3560">
            <w:t>ssa säädettäisiin yleissäännöstä, jonka mukaan VAK-lain 10 §</w:t>
          </w:r>
          <w:r w:rsidR="00E55C94" w:rsidRPr="008F3560">
            <w:t>:n</w:t>
          </w:r>
          <w:r w:rsidRPr="008F3560">
            <w:t xml:space="preserve"> 3 mom</w:t>
          </w:r>
          <w:r w:rsidR="00E55C94" w:rsidRPr="008F3560">
            <w:t>enti</w:t>
          </w:r>
          <w:r w:rsidRPr="008F3560">
            <w:t>n nojalla annettuja Liikenne- ja viestintäviraston antamia määräyksiä sovelletaan normaalioloissa Puolustusvoimien ja Rajavartiolaitoksen vaarallisen aineen kuljetukseen.</w:t>
          </w:r>
          <w:r w:rsidR="00E80A1E" w:rsidRPr="008F3560">
            <w:t xml:space="preserve"> Momentissa säädettäisiin kuitenkin Pääesikunnan teknilliselle tarkastusosastolle määräyksenantovaltuus määrätä sellaisista poikkeuksista Liikenne- viestintäviraston antamista määräyksistä, jotka ovat tarpeen sotilaallisen toiminnan, sen harjoittelun tai kansainvälisen sotilaallisen yhteistyön toteuttamisen kannalta. </w:t>
          </w:r>
          <w:r w:rsidR="00A46BD7" w:rsidRPr="008F3560">
            <w:t>Määräysten tulee perustu</w:t>
          </w:r>
          <w:r w:rsidR="009463F0" w:rsidRPr="008F3560">
            <w:t>a</w:t>
          </w:r>
          <w:r w:rsidR="00A46BD7" w:rsidRPr="008F3560">
            <w:t xml:space="preserve"> kansainvälisesti tunnettuihin sotilasstandardeihin.</w:t>
          </w:r>
        </w:p>
        <w:p w14:paraId="22219248" w14:textId="15457104" w:rsidR="00C1715F" w:rsidRPr="008F3560" w:rsidRDefault="00C1715F" w:rsidP="00E27FE9">
          <w:pPr>
            <w:pStyle w:val="LLPerustelujenkappalejako"/>
            <w:spacing w:line="240" w:lineRule="auto"/>
            <w:rPr>
              <w:i/>
            </w:rPr>
          </w:pPr>
          <w:r w:rsidRPr="008F3560">
            <w:t>Pykälän 4 mom</w:t>
          </w:r>
          <w:r w:rsidR="00E55C94" w:rsidRPr="008F3560">
            <w:t>enti</w:t>
          </w:r>
          <w:r w:rsidRPr="008F3560">
            <w:t xml:space="preserve">ssa säädettäisiin </w:t>
          </w:r>
          <w:r w:rsidR="00E80A1E" w:rsidRPr="008F3560">
            <w:t>erityisestä poikkeuksesta VAK-lain 10 §:n 3 momentin nojalla annetuista Liikenne- ja viestintäviraston antamista määräyksistä. Kysymyksessä olisi poikkeus, jolla suojattaisiin 6 §:n tarkoittamassa tilanteessa kuljetusta</w:t>
          </w:r>
          <w:r w:rsidR="00032928" w:rsidRPr="008F3560">
            <w:t xml:space="preserve"> sotilaalliselta tiedustelulta ja tuholaistoiminnalta salaamalla lähettäjä- ja vastaanottajatietoa siten, ettei sitä ole kuljetuksessa kirjallisessa tai sähköisessä muodossa mukana.</w:t>
          </w:r>
        </w:p>
        <w:p w14:paraId="433D7FFC" w14:textId="4DD080E1" w:rsidR="00D66CF0" w:rsidRPr="008F3560" w:rsidRDefault="00F2632E" w:rsidP="00E27FE9">
          <w:pPr>
            <w:pStyle w:val="LLPerustelujenkappalejako"/>
            <w:spacing w:line="240" w:lineRule="auto"/>
          </w:pPr>
          <w:r w:rsidRPr="008F3560">
            <w:rPr>
              <w:b/>
            </w:rPr>
            <w:t>14</w:t>
          </w:r>
          <w:r w:rsidR="00C1715F" w:rsidRPr="008F3560">
            <w:rPr>
              <w:b/>
            </w:rPr>
            <w:t xml:space="preserve"> §</w:t>
          </w:r>
          <w:r w:rsidR="00E55C94" w:rsidRPr="008F3560">
            <w:rPr>
              <w:b/>
            </w:rPr>
            <w:t>.</w:t>
          </w:r>
          <w:r w:rsidR="00C1715F" w:rsidRPr="008F3560">
            <w:rPr>
              <w:b/>
            </w:rPr>
            <w:t xml:space="preserve"> </w:t>
          </w:r>
          <w:r w:rsidR="00C1715F" w:rsidRPr="008F3560">
            <w:rPr>
              <w:i/>
            </w:rPr>
            <w:t xml:space="preserve">Kuljetustietojen sähköinen muoto ja säilyttäminen. </w:t>
          </w:r>
          <w:r w:rsidR="00D66CF0" w:rsidRPr="008F3560">
            <w:t>Pykälän 1 moment</w:t>
          </w:r>
          <w:r w:rsidR="00E55C94" w:rsidRPr="008F3560">
            <w:t xml:space="preserve">issa säädettäisiin </w:t>
          </w:r>
          <w:r w:rsidR="00D66CF0" w:rsidRPr="008F3560">
            <w:t xml:space="preserve">tietojen välittämisestä sähköisenä, ja sen mukaan myös elektronisen tiedon käsittelyn (EDP, </w:t>
          </w:r>
          <w:r w:rsidR="00D66CF0" w:rsidRPr="008F3560">
            <w:rPr>
              <w:i/>
            </w:rPr>
            <w:t>Electronic Data Processing</w:t>
          </w:r>
          <w:r w:rsidR="00D66CF0" w:rsidRPr="008F3560">
            <w:t xml:space="preserve">) tai elektronisen tiedon vaihdon (EDI, </w:t>
          </w:r>
          <w:r w:rsidR="00D66CF0" w:rsidRPr="008F3560">
            <w:rPr>
              <w:i/>
            </w:rPr>
            <w:t>Electronic Data Interchange</w:t>
          </w:r>
          <w:r w:rsidR="00D66CF0" w:rsidRPr="008F3560">
            <w:t xml:space="preserve">) käyttö paperille painettujen asiakirjojen apuna tai sijasta olisi sallittu. Tavallisesti nykyään tiedot välitetään vielä kirjallisesti rahtikirjassa tai lähetyskirjassa tai muussa painetussa paperisessa asiakirjassa. Tulevaisuudessa sähköisen tiedonvälitystavan käyttö lisääntyy. Uusien teknologioiden käyttöönotto tuo tullessaan myös koneluettavan välitystavan, eikä ole tarkoituksenmukaista estää tällaisen tai muun uuden tyyppisen tiedon välitystavan käyttöönottoa. Käytännössä kuitenkin tällä hetkellä, kun vaarallisten aineiden kuljetustiedot luovutetaan kuljetuksen suorittajalle EDP- tai EDI-tekniikoiden avulla, tiedot olisi pystyttävä tuottamaan tarpeen vaatiessa paperille painettuna asiakirjana. Tärkeää kuitenkin on, että tiedot välittyvät niitä tarvitseville, kuten kuljetusketjun osapuolille, valvontaviranomaisille ja pelastusviranomaisille siinä muodossa, jossa tietoa voidaan käyttää. </w:t>
          </w:r>
        </w:p>
        <w:p w14:paraId="2963B034" w14:textId="77777777" w:rsidR="00D66CF0" w:rsidRPr="008F3560" w:rsidRDefault="00D66CF0" w:rsidP="00E27FE9">
          <w:pPr>
            <w:pStyle w:val="LLPerustelujenkappalejako"/>
            <w:spacing w:line="240" w:lineRule="auto"/>
          </w:pPr>
          <w:r w:rsidRPr="008F3560">
            <w:t>Sähköisistä kuljetustiedoista on annettu Euroopan parlamentin ja neuvoston asetus (EU) 2020/1056. Asetuksella velvoitetaan toimivaltaiset viranomaiset hyväksymään ja vastaanottamaan kuljetustiedot sähköisessä muodossa. Viranomaisvelvoite koskee kaikkia liikennemuotoja ja rajat ylittävää liikennettä Euroopan unionissa. Asetus kannustaa tavaraliikenteen ja lo</w:t>
          </w:r>
          <w:r w:rsidRPr="008F3560">
            <w:lastRenderedPageBreak/>
            <w:t>gistiikan digitalisointiin, jolla myös parannetaan toimivaltaisten viranomaisten valvontavalmiuksia. Asetuksella ei kuitenkaan velvoiteta yrityksiä toimittamaan tietoja sähköisessä muodossa. Asetusta sovelletaan 21.8.2024 lähtien.</w:t>
          </w:r>
        </w:p>
        <w:p w14:paraId="706B8392" w14:textId="673ED4B5" w:rsidR="00D66CF0" w:rsidRPr="008F3560" w:rsidRDefault="00D66CF0" w:rsidP="00E27FE9">
          <w:pPr>
            <w:pStyle w:val="LLPerustelujenkappalejako"/>
            <w:spacing w:line="240" w:lineRule="auto"/>
          </w:pPr>
          <w:r w:rsidRPr="008F3560">
            <w:t xml:space="preserve">Pykälän </w:t>
          </w:r>
          <w:r w:rsidRPr="008F3560">
            <w:rPr>
              <w:iCs/>
            </w:rPr>
            <w:t>2 momenti</w:t>
          </w:r>
          <w:r w:rsidR="00851E9E" w:rsidRPr="008F3560">
            <w:rPr>
              <w:iCs/>
            </w:rPr>
            <w:t>ssa</w:t>
          </w:r>
          <w:r w:rsidRPr="008F3560">
            <w:t xml:space="preserve"> </w:t>
          </w:r>
          <w:r w:rsidR="00851E9E" w:rsidRPr="008F3560">
            <w:t xml:space="preserve">säädettäisiin </w:t>
          </w:r>
          <w:r w:rsidRPr="008F3560">
            <w:t>vaatimu</w:t>
          </w:r>
          <w:r w:rsidR="00851E9E" w:rsidRPr="008F3560">
            <w:t>ksesta</w:t>
          </w:r>
          <w:r w:rsidRPr="008F3560">
            <w:t xml:space="preserve"> </w:t>
          </w:r>
          <w:r w:rsidR="00851E9E" w:rsidRPr="008F3560">
            <w:t xml:space="preserve">säilyttää </w:t>
          </w:r>
          <w:r w:rsidRPr="008F3560">
            <w:t>tietoj</w:t>
          </w:r>
          <w:r w:rsidR="00851E9E" w:rsidRPr="008F3560">
            <w:t>a.</w:t>
          </w:r>
          <w:r w:rsidR="00A46BD7" w:rsidRPr="008F3560">
            <w:t xml:space="preserve"> </w:t>
          </w:r>
          <w:r w:rsidRPr="008F3560">
            <w:t>Kansainvälisten vaarallisten aineiden kuljetusta koskevien sopimusten ja Euroopan unionin sääntelyn mukaan lähettäjän ja kuljetuksen suorittajan on pystyttävä tuottamaan asiakirjat painetussa muodossa, kun asiakirjoja säilytetään sähköisessä muodossa tai tietojärjestelmässä. Tästä ei kuitenkaan ole tarkoituksenmukaista ottaa säännöstä lakiin, sillä nykytiedon mukaan tulevaisuudessa lähes kaikki paperidokumentaation käyttö on häviämässä ja tieto säilytetään sähköisesti, kun yhteiskunta digitalisaation edetessä muutenkin sähköistyy. Säännöksen tarkoituksena on kuitenkin taata se, että kuljetusketjuun välitetty tieto on käytettävissä myös kuljetustapahtuman jälkeen, esimerkiksi osapuolten velvollisuuksia, todistusta, onnettomuutta tai vaatimustenvastaista kuljetusta selvitettäessä.</w:t>
          </w:r>
          <w:r w:rsidR="008C6DB5" w:rsidRPr="008F3560">
            <w:t xml:space="preserve"> Sääntely vastaisi VAK-lain</w:t>
          </w:r>
          <w:r w:rsidR="00096759" w:rsidRPr="008F3560">
            <w:t xml:space="preserve"> (719/1994)</w:t>
          </w:r>
          <w:r w:rsidR="008C6DB5" w:rsidRPr="008F3560">
            <w:t xml:space="preserve"> 11 c §:ssä säädettyä.</w:t>
          </w:r>
        </w:p>
        <w:p w14:paraId="0741BB19" w14:textId="0335E155" w:rsidR="000A093F" w:rsidRPr="008F3560" w:rsidRDefault="000A093F" w:rsidP="00E27FE9">
          <w:pPr>
            <w:pStyle w:val="LLPerustelujenkappalejako"/>
            <w:spacing w:line="240" w:lineRule="auto"/>
          </w:pPr>
          <w:r w:rsidRPr="008F3560">
            <w:t>Ehdotetun pykälän 1 ja 2 momentit ovat saman sisältöiset VAK-lain 11 §</w:t>
          </w:r>
          <w:r w:rsidR="00286EFD" w:rsidRPr="008F3560">
            <w:t>:n</w:t>
          </w:r>
          <w:r w:rsidRPr="008F3560">
            <w:t xml:space="preserve"> 1 ja 2 momenttien kanssa.</w:t>
          </w:r>
        </w:p>
        <w:p w14:paraId="1E97CBCE" w14:textId="394F6F45" w:rsidR="00A46BD7" w:rsidRPr="008F3560" w:rsidRDefault="00C1715F" w:rsidP="00E27FE9">
          <w:pPr>
            <w:pStyle w:val="LLPerustelujenkappalejako"/>
            <w:spacing w:line="240" w:lineRule="auto"/>
          </w:pPr>
          <w:r w:rsidRPr="008F3560">
            <w:t>Pykälän 3 mom</w:t>
          </w:r>
          <w:r w:rsidR="00851E9E" w:rsidRPr="008F3560">
            <w:t>enti</w:t>
          </w:r>
          <w:r w:rsidRPr="008F3560">
            <w:t>ssa säädettäisiin yleisperiaatteesta, jonka mukaan tämän lain mukaisissa Puolustusvoimien ja Rajavartiolaitoksen suorittamaan vaarallisen aineen kuljetukseen sovellet</w:t>
          </w:r>
          <w:r w:rsidR="00851E9E" w:rsidRPr="008F3560">
            <w:t>taisiin</w:t>
          </w:r>
          <w:r w:rsidRPr="008F3560">
            <w:t xml:space="preserve"> normaalioloissa VAK-lain 11 §</w:t>
          </w:r>
          <w:r w:rsidR="00740A3E" w:rsidRPr="008F3560">
            <w:t>:n</w:t>
          </w:r>
          <w:r w:rsidRPr="008F3560">
            <w:t xml:space="preserve"> 3 mom</w:t>
          </w:r>
          <w:r w:rsidR="00851E9E" w:rsidRPr="008F3560">
            <w:t>enti</w:t>
          </w:r>
          <w:r w:rsidRPr="008F3560">
            <w:t xml:space="preserve">n nojalla annettuja Liikenne- ja viestintäviraston määräyksiä. </w:t>
          </w:r>
          <w:r w:rsidR="00032928" w:rsidRPr="008F3560">
            <w:t>Momentissa säädettäisiin määräyksenantovaltuudesta Pääesikunnan teknilliselle tarkastusosastolle. Määräyksellä voitaisiin poiketa mainituista Liikenne- ja viestintäviraston määräyksistä, jos se on tarpeen sotilaallisen toiminnan ja sen harjoittelun tai kansainvälisen sotilaallisen yhteistyön toteuttamiseksi. Määräysten tulisi näiltä osin perustua kansainvälisesti tunnettuihin sotilasstandardeihin.</w:t>
          </w:r>
        </w:p>
        <w:p w14:paraId="7B156DFB" w14:textId="257E0105" w:rsidR="008E0674" w:rsidRPr="008F3560" w:rsidRDefault="008E0674" w:rsidP="008E0674">
          <w:pPr>
            <w:pStyle w:val="LLP1Otsikkotaso"/>
          </w:pPr>
          <w:bookmarkStart w:id="76" w:name="_Toc130897378"/>
          <w:bookmarkStart w:id="77" w:name="_Toc130898665"/>
          <w:bookmarkStart w:id="78" w:name="_Toc130908128"/>
          <w:bookmarkStart w:id="79" w:name="_Toc130909537"/>
          <w:bookmarkStart w:id="80" w:name="_Toc130973444"/>
          <w:r w:rsidRPr="008F3560">
            <w:t>luku</w:t>
          </w:r>
          <w:bookmarkEnd w:id="76"/>
          <w:bookmarkEnd w:id="77"/>
          <w:bookmarkEnd w:id="78"/>
          <w:bookmarkEnd w:id="79"/>
          <w:bookmarkEnd w:id="80"/>
        </w:p>
        <w:p w14:paraId="4F16ED1D" w14:textId="4948FAED" w:rsidR="00A46BD7" w:rsidRPr="008F3560" w:rsidRDefault="00242A65" w:rsidP="00E27FE9">
          <w:pPr>
            <w:pStyle w:val="LLPerustelujenkappalejako"/>
            <w:spacing w:line="240" w:lineRule="auto"/>
            <w:rPr>
              <w:b/>
            </w:rPr>
          </w:pPr>
          <w:r w:rsidRPr="008F3560">
            <w:rPr>
              <w:b/>
            </w:rPr>
            <w:t>Kuljetuksen ja kuljetusvälineen turvallisuusvaatimukset</w:t>
          </w:r>
        </w:p>
        <w:p w14:paraId="65361EC7" w14:textId="6314F61E" w:rsidR="00851E9E" w:rsidRPr="008F3560" w:rsidRDefault="00A46BD7" w:rsidP="00E27FE9">
          <w:pPr>
            <w:pStyle w:val="LLPerustelujenkappalejako"/>
            <w:spacing w:line="240" w:lineRule="auto"/>
          </w:pPr>
          <w:r w:rsidRPr="008F3560">
            <w:rPr>
              <w:b/>
            </w:rPr>
            <w:t>15 §</w:t>
          </w:r>
          <w:r w:rsidR="00E45CD7" w:rsidRPr="008F3560">
            <w:rPr>
              <w:b/>
            </w:rPr>
            <w:t>.</w:t>
          </w:r>
          <w:r w:rsidR="00B37FEA" w:rsidRPr="008F3560">
            <w:rPr>
              <w:b/>
            </w:rPr>
            <w:t xml:space="preserve"> </w:t>
          </w:r>
          <w:r w:rsidR="00B37FEA" w:rsidRPr="008F3560">
            <w:rPr>
              <w:i/>
            </w:rPr>
            <w:t>Kuljetustapa</w:t>
          </w:r>
          <w:r w:rsidR="00392E89" w:rsidRPr="008F3560">
            <w:rPr>
              <w:i/>
            </w:rPr>
            <w:t>.</w:t>
          </w:r>
          <w:r w:rsidR="0060158D" w:rsidRPr="008F3560">
            <w:t xml:space="preserve"> </w:t>
          </w:r>
          <w:r w:rsidR="00851E9E" w:rsidRPr="008F3560">
            <w:t>P</w:t>
          </w:r>
          <w:r w:rsidR="0060158D" w:rsidRPr="008F3560">
            <w:t>ykälä</w:t>
          </w:r>
          <w:r w:rsidR="00851E9E" w:rsidRPr="008F3560">
            <w:t>ssä</w:t>
          </w:r>
          <w:r w:rsidR="0060158D" w:rsidRPr="008F3560">
            <w:t xml:space="preserve"> säädettäisiin kuljetustapaa koskeva</w:t>
          </w:r>
          <w:r w:rsidR="00851E9E" w:rsidRPr="008F3560">
            <w:t>sta</w:t>
          </w:r>
          <w:r w:rsidR="0060158D" w:rsidRPr="008F3560">
            <w:t xml:space="preserve"> yleissäännö</w:t>
          </w:r>
          <w:r w:rsidR="00851E9E" w:rsidRPr="008F3560">
            <w:t>ksestä.</w:t>
          </w:r>
          <w:r w:rsidR="006E091D" w:rsidRPr="008F3560">
            <w:t xml:space="preserve"> </w:t>
          </w:r>
        </w:p>
        <w:p w14:paraId="720A014D" w14:textId="0EE0B5C5" w:rsidR="0060158D" w:rsidRPr="008F3560" w:rsidRDefault="006E091D" w:rsidP="00E27FE9">
          <w:pPr>
            <w:pStyle w:val="LLPerustelujenkappalejako"/>
            <w:spacing w:line="240" w:lineRule="auto"/>
          </w:pPr>
          <w:r w:rsidRPr="008F3560">
            <w:t xml:space="preserve">Pykälän </w:t>
          </w:r>
          <w:r w:rsidRPr="008F3560">
            <w:rPr>
              <w:iCs/>
            </w:rPr>
            <w:t>1 momentissa</w:t>
          </w:r>
          <w:r w:rsidRPr="008F3560">
            <w:t xml:space="preserve"> säädettäisiin vaarallisten aineen kuljetustavasta. Kuljetustapa määrää, miten ainetta kuljetetaan pakkauksessa, säiliössä, irtotavarana tai muuten pakkaamattomana. Aineen muodosta riippuen kuljetukseen voidaan valita yksi tai useampi kuljetustapa, jota voi lisäksi rajoittaa myös kuljetusmuoto: kiinteän aineen kuljetus irrallisena ajoneuvossa, vaunussa tai kontissa voi olla maakuljetuksena turvallista, mutta esimerkiksi ilmakuljetuksena kuljetetaan vain lähtökohtaisesti pakattuja aineita, kappaletavaraa. Kone tai laite voi olla tulla luokitelluksi sisältämänsä aineen vuoksi vaaralliseksi, mutta jos sen kuori tai kehikko suojaa aineen vuotamiselta riittävällä tavalla, erityistä pakkausta tai päällystä kuljetusta varten ei välttämättä vaadita. Pykälän valtuussäännöksen nojalla annettavien määräysten perusteella kuljetusta varten tulee aina vaadituksi kuljetusehtoineen asianmukainen kuljetustapa, jolla voidaan varmistaa riittävä kuljetusturvallisuus.</w:t>
          </w:r>
        </w:p>
        <w:p w14:paraId="70CDAACC" w14:textId="02AC91B1" w:rsidR="000E0D68" w:rsidRPr="008F3560" w:rsidRDefault="000E0D68" w:rsidP="00E27FE9">
          <w:pPr>
            <w:pStyle w:val="LLPerustelujenkappalejako"/>
            <w:spacing w:line="240" w:lineRule="auto"/>
          </w:pPr>
          <w:r w:rsidRPr="008F3560">
            <w:lastRenderedPageBreak/>
            <w:t>Ehdotetun pykälän 1</w:t>
          </w:r>
          <w:r w:rsidR="009463F0" w:rsidRPr="008F3560">
            <w:t xml:space="preserve"> momentti</w:t>
          </w:r>
          <w:r w:rsidRPr="008F3560">
            <w:t xml:space="preserve"> on saman sisältöinen VAK-lain 12 §:n 1 momentin kanssa.</w:t>
          </w:r>
        </w:p>
        <w:p w14:paraId="3A018975" w14:textId="44366DD8" w:rsidR="003B1278" w:rsidRPr="008F3560" w:rsidRDefault="0060158D" w:rsidP="00E27FE9">
          <w:pPr>
            <w:pStyle w:val="LLPerustelujenkappalejako"/>
            <w:spacing w:line="240" w:lineRule="auto"/>
          </w:pPr>
          <w:r w:rsidRPr="008F3560">
            <w:t>Pykälän 2 mom</w:t>
          </w:r>
          <w:r w:rsidR="00851E9E" w:rsidRPr="008F3560">
            <w:t>enti</w:t>
          </w:r>
          <w:r w:rsidRPr="008F3560">
            <w:t>ssa säädettäisiin yleisestä säännöstä soveltaa VAK-lain</w:t>
          </w:r>
          <w:r w:rsidR="000E0D68" w:rsidRPr="008F3560">
            <w:t xml:space="preserve"> 12 §:n 2 momentin </w:t>
          </w:r>
          <w:r w:rsidRPr="008F3560">
            <w:t xml:space="preserve"> nojalla Liikenne- ja viestintäviraston antamia määräyksiä sallituista ainekohtaisista kuljetustavoista, pakkaustavoista, pakkauksen, säiliön ja kontin sulkemistavasta ja muusta käytöstä, kuljetuksesta pakkaamattomana ja irtotavarana sekä muista käytettävään kuljetustapaan liittyvistä yksityiskohdista. </w:t>
          </w:r>
          <w:r w:rsidR="00C6269E" w:rsidRPr="008F3560">
            <w:t xml:space="preserve">Momentissa säädettäisiin myös määräyksenantovaltuudesta Pääesikunnan teknilliselle tarkastusosastolle. Määräyksellä voitaisiin poiketa mainituista Liikenne- ja viestintäviraston määräyksistä, jos se on tarpeen sotilaallisen toiminnan ja sen harjoittelun tai kansainvälisen sotilaallisen yhteistyön toteuttamiseksi. Määräysten tulisi näiltä osin perustua kansainvälisesti tunnettuihin sotilasstandardeihin. </w:t>
          </w:r>
          <w:r w:rsidR="00374E50" w:rsidRPr="008F3560">
            <w:t>Tämä on perusteltua, koska sotilasstandardit yleisesti rakentuvat suoraan kansainvälisten sopimusten perusteella annettuihin määräyksiin ja sisältävät sotilaallisen toiminnan edellyttämät poikkeustapaukset mainituista määräyksistä. Sotilasstandardien tekninen sisältö liittyy useimmiten siihen, että asetetaan ne tekniset lisävaatimukset, joiden täyttämisellä katsotaan sotilaallisen toiminnan edellyttämän vaarallisten aineiden kuljetuksen olevan riittävän turvallista.</w:t>
          </w:r>
          <w:r w:rsidR="005042FB" w:rsidRPr="008F3560">
            <w:t xml:space="preserve"> </w:t>
          </w:r>
        </w:p>
        <w:p w14:paraId="7FF81B7D" w14:textId="49BDF695" w:rsidR="003B1278" w:rsidRPr="008F3560" w:rsidRDefault="00F2632E" w:rsidP="00E27FE9">
          <w:pPr>
            <w:pStyle w:val="LLPerustelujenkappalejako"/>
            <w:spacing w:line="240" w:lineRule="auto"/>
            <w:rPr>
              <w:strike/>
            </w:rPr>
          </w:pPr>
          <w:r w:rsidRPr="008F3560">
            <w:rPr>
              <w:b/>
            </w:rPr>
            <w:t>16</w:t>
          </w:r>
          <w:r w:rsidR="003B1278" w:rsidRPr="008F3560">
            <w:rPr>
              <w:b/>
            </w:rPr>
            <w:t xml:space="preserve"> §</w:t>
          </w:r>
          <w:r w:rsidR="00D822B7" w:rsidRPr="008F3560">
            <w:rPr>
              <w:b/>
            </w:rPr>
            <w:t>.</w:t>
          </w:r>
          <w:r w:rsidR="003B1278" w:rsidRPr="008F3560">
            <w:rPr>
              <w:b/>
            </w:rPr>
            <w:t xml:space="preserve"> </w:t>
          </w:r>
          <w:r w:rsidR="003B1278" w:rsidRPr="008F3560">
            <w:rPr>
              <w:i/>
            </w:rPr>
            <w:t xml:space="preserve">Kuorma ja lasti. </w:t>
          </w:r>
          <w:r w:rsidR="00FF7330" w:rsidRPr="008F3560">
            <w:t>Pykälän 1</w:t>
          </w:r>
          <w:r w:rsidR="000E0D68" w:rsidRPr="008F3560">
            <w:t>, 2 ja 4</w:t>
          </w:r>
          <w:r w:rsidR="00FF7330" w:rsidRPr="008F3560">
            <w:t xml:space="preserve"> momentissa säädettäisiin yleisistä turvallisuusvaatimuksista koskien kuorman ja lastin käsittelyä vaarallisten aineiden kuljetuksessa.</w:t>
          </w:r>
          <w:r w:rsidR="007C2F1D" w:rsidRPr="008F3560">
            <w:t xml:space="preserve"> Turvallisuusvaatimukset olisivat saman sisältöiset VAK-lain 13 §</w:t>
          </w:r>
          <w:r w:rsidR="00F11875" w:rsidRPr="008F3560">
            <w:t>:n</w:t>
          </w:r>
          <w:r w:rsidR="007C2F1D" w:rsidRPr="008F3560">
            <w:t xml:space="preserve"> 1 – 3 mom</w:t>
          </w:r>
          <w:r w:rsidR="00FB6055" w:rsidRPr="008F3560">
            <w:t>enttien</w:t>
          </w:r>
          <w:r w:rsidR="007C2F1D" w:rsidRPr="008F3560">
            <w:t xml:space="preserve"> kanssa.</w:t>
          </w:r>
        </w:p>
        <w:p w14:paraId="3ACE3671" w14:textId="77777777" w:rsidR="00D822B7" w:rsidRPr="008F3560" w:rsidRDefault="006E091D" w:rsidP="00E27FE9">
          <w:pPr>
            <w:pStyle w:val="LLPerustelujenkappalejako"/>
            <w:spacing w:line="240" w:lineRule="auto"/>
          </w:pPr>
          <w:r w:rsidRPr="008F3560">
            <w:t xml:space="preserve">Pykälässä säädettäisiin kuorma- ja lastivaatimuksista, joilla turvallisuus pyritään varmistamaan ennen kuljetusta, kuljetuksen aikana ja sen jälkeen. </w:t>
          </w:r>
        </w:p>
        <w:p w14:paraId="39E47478" w14:textId="278A29E1" w:rsidR="006E091D" w:rsidRPr="008F3560" w:rsidRDefault="00D822B7" w:rsidP="00E27FE9">
          <w:pPr>
            <w:pStyle w:val="LLPerustelujenkappalejako"/>
            <w:spacing w:line="240" w:lineRule="auto"/>
          </w:pPr>
          <w:r w:rsidRPr="008F3560">
            <w:t xml:space="preserve">Pykälän 1 ja 2 momentissa säädettäisiin </w:t>
          </w:r>
          <w:r w:rsidR="0043200B" w:rsidRPr="008F3560">
            <w:t>v</w:t>
          </w:r>
          <w:r w:rsidR="006E091D" w:rsidRPr="008F3560">
            <w:t>aatimuks</w:t>
          </w:r>
          <w:r w:rsidRPr="008F3560">
            <w:t xml:space="preserve">ista, jotka </w:t>
          </w:r>
          <w:r w:rsidR="006E091D" w:rsidRPr="008F3560">
            <w:t>liittyisivät kuorman ja lastin sijoittamiseen kuljetusvälineeseen ja kuorma- ja lastitilaan, sen erotteluun ja varmistamiseen kuljetuksen aikana sekä sen purkamiseen. Ehdotettu 1 momentti edellyttäisi kuorman ja lastin saattamista kuljetusvälineeseen, purkamista ja sijoittelua turvallisesti. Tämä työ olisi suoritettava aiheuttamatta vaaraa. Lisäksi 2 momentissa säädettäisiin kuljetettavien vaarallisten aineiden edellyttämästä erottelusta kuljetuksen aikana, jotta vaaran laadun mukaan voidaan vähentää onnettomuuksien ja vaaratilanteiden mahdollisuutta. Kuormaaminen, ahtaaminen ja purkaminen sisältävät käsin suoritettavan tehtävän lisäksi erilaisin kuormausvälinein suoritettavaa mekaanista työtä. Tämä edellyttää, että käytettävät laitteet ovat paikallaan ja käytössä, toimivat moitteettomasti ja niitä käytetään asianmukaisesti. Kansainväliset sopimukset ja EU-sääntely sisältävät laajan joukon kuormaamiseen ja lastaamiseen sekä kuorman varmistamiseen, erotteluun ja purkamiseen liittyviä vaatimuksia, joita vastaavasti pykälän valtuussäännöksen nojalla annettaisiin tarkempia vaatimuksia Liikenne- ja viestintäviraston määräyksillä.</w:t>
          </w:r>
        </w:p>
        <w:p w14:paraId="0750B60C" w14:textId="2296B739" w:rsidR="000E0D68" w:rsidRPr="008F3560" w:rsidRDefault="006E091D" w:rsidP="00E27FE9">
          <w:pPr>
            <w:pStyle w:val="LLPerustelujenkappalejako"/>
            <w:spacing w:line="240" w:lineRule="auto"/>
          </w:pPr>
          <w:r w:rsidRPr="008F3560">
            <w:t>Pykälän</w:t>
          </w:r>
          <w:r w:rsidRPr="008F3560">
            <w:rPr>
              <w:i/>
              <w:iCs/>
            </w:rPr>
            <w:t xml:space="preserve"> </w:t>
          </w:r>
          <w:r w:rsidRPr="008F3560">
            <w:rPr>
              <w:iCs/>
            </w:rPr>
            <w:t>3 momentissa</w:t>
          </w:r>
          <w:r w:rsidRPr="008F3560">
            <w:t xml:space="preserve"> </w:t>
          </w:r>
          <w:r w:rsidR="000E0D68" w:rsidRPr="008F3560">
            <w:t xml:space="preserve">säädettäisiin huoltoaluskuljetuksiin liittyvistä turvallisuusvaatimuksista </w:t>
          </w:r>
          <w:r w:rsidR="00E6745C" w:rsidRPr="008F3560">
            <w:t xml:space="preserve">keskeisten vaarallisten aineiden kuljetuksissa </w:t>
          </w:r>
          <w:r w:rsidR="000E0D68" w:rsidRPr="008F3560">
            <w:t xml:space="preserve">siten, että </w:t>
          </w:r>
          <w:r w:rsidR="00E6745C" w:rsidRPr="008F3560">
            <w:t xml:space="preserve">polttonesteet ja räjähteet on sijoitettava riittävän etäälle toisistaan turvallisen aluskuljetuksen varmistamiseksi. </w:t>
          </w:r>
          <w:r w:rsidR="00197364" w:rsidRPr="008F3560">
            <w:t xml:space="preserve">Huoltoaluskonseptilla tarkoitettaisiin toimintaa, jossa kansilastina joudutaan </w:t>
          </w:r>
          <w:r w:rsidR="00465882" w:rsidRPr="008F3560">
            <w:t xml:space="preserve">sotilaallisen </w:t>
          </w:r>
          <w:r w:rsidR="00197364" w:rsidRPr="008F3560">
            <w:t xml:space="preserve">tehtävän vuoksi kuljettamaan vaarallisia aineita, joiden yhteenkuormaus samaan kuljetusvälineeseen on normaalisti </w:t>
          </w:r>
          <w:r w:rsidR="00197364" w:rsidRPr="008F3560">
            <w:lastRenderedPageBreak/>
            <w:t xml:space="preserve">kielletty, </w:t>
          </w:r>
          <w:r w:rsidR="00096759" w:rsidRPr="008F3560">
            <w:t xml:space="preserve">mutta se </w:t>
          </w:r>
          <w:r w:rsidR="00197364" w:rsidRPr="008F3560">
            <w:t>sallittaisiin eritysisin sijoittelu- ja erottelutoimenpiteiden ja erityisin rakenteellisin turvaratkaisuin.</w:t>
          </w:r>
        </w:p>
        <w:p w14:paraId="0C55049A" w14:textId="219D238C" w:rsidR="006E091D" w:rsidRPr="008F3560" w:rsidRDefault="00E6745C" w:rsidP="00E27FE9">
          <w:pPr>
            <w:pStyle w:val="LLPerustelujenkappalejako"/>
            <w:spacing w:line="240" w:lineRule="auto"/>
          </w:pPr>
          <w:r w:rsidRPr="008F3560">
            <w:t>Pykälän 4 momentissa säädettäisiin tupakoinnin ja avotulen kiellosta kuorman käsittelyn yhteydessä. A</w:t>
          </w:r>
          <w:r w:rsidR="006E091D" w:rsidRPr="008F3560">
            <w:t>votulella tarkoitettaisiin esimerkiksi nuotiota sekä tulen käyttöä, jossa tulen on mahdollista päästä irti maapohjan kautta tai kipinöinnin vuoksi. Avotulen teon rajoituksista säädetään pelastuslaissa (379/2011). Tupakoinnilla tarkoitettaisiin myös sähkötupakan ja vastaavien välineiden käyttämistä.</w:t>
          </w:r>
        </w:p>
        <w:p w14:paraId="78037046" w14:textId="6DB9DAB3" w:rsidR="00374E50" w:rsidRPr="008F3560" w:rsidRDefault="008B31CB" w:rsidP="00E27FE9">
          <w:pPr>
            <w:pStyle w:val="LLPerustelujenkappalejako"/>
            <w:spacing w:line="240" w:lineRule="auto"/>
          </w:pPr>
          <w:r w:rsidRPr="008F3560">
            <w:t>P</w:t>
          </w:r>
          <w:r w:rsidR="007C2F1D" w:rsidRPr="008F3560">
            <w:t xml:space="preserve">ykälän </w:t>
          </w:r>
          <w:r w:rsidR="00E6745C" w:rsidRPr="008F3560">
            <w:t>5</w:t>
          </w:r>
          <w:r w:rsidR="007C2F1D" w:rsidRPr="008F3560">
            <w:t xml:space="preserve"> mom</w:t>
          </w:r>
          <w:r w:rsidR="00D822B7" w:rsidRPr="008F3560">
            <w:t>enti</w:t>
          </w:r>
          <w:r w:rsidR="007C2F1D" w:rsidRPr="008F3560">
            <w:t xml:space="preserve">ssa säädettäisiin yleisestä vaatimuksesta soveltaa </w:t>
          </w:r>
          <w:r w:rsidR="00E6745C" w:rsidRPr="008F3560">
            <w:t xml:space="preserve">Liikenne- ja viestintäviraston </w:t>
          </w:r>
          <w:r w:rsidR="007C2F1D" w:rsidRPr="008F3560">
            <w:t>VAK-lain 13 §</w:t>
          </w:r>
          <w:r w:rsidR="00CE3035" w:rsidRPr="008F3560">
            <w:t>:n</w:t>
          </w:r>
          <w:r w:rsidR="007C2F1D" w:rsidRPr="008F3560">
            <w:t xml:space="preserve"> 4 mom</w:t>
          </w:r>
          <w:r w:rsidR="00D822B7" w:rsidRPr="008F3560">
            <w:t>enti</w:t>
          </w:r>
          <w:r w:rsidR="007C2F1D" w:rsidRPr="008F3560">
            <w:t>n perusteella antamia määräyksiä ahtaamisesta, erottelusta, lasti- ja kuomatilan käytöstä, kuorman ja lastin sijoittamisesta, kiinnittämisestä, varmistamisesta, erottelusta, purkamisesta, kuorman ja lastin edellyttämistä erityistoimenpiteistä ja näihin liittyvistä yksityiskohtaisista turvallisuustoimenpiteistä.</w:t>
          </w:r>
          <w:r w:rsidR="00374E50" w:rsidRPr="008F3560">
            <w:t xml:space="preserve"> Momentissa säädettäisiin myös Puolustusministeriön asetuksenantovaltuudesta säätää Liikenne- ja viestintäviraston määräyksistä poiketen, jos se on tarpeen sotilaallisen toiminnan ja sen harjoittelun tai kansainvälisen sotilaallisen yhteistyön toteuttamiseksi. </w:t>
          </w:r>
        </w:p>
        <w:p w14:paraId="3D2ED58B" w14:textId="79B907FA" w:rsidR="00D822B7" w:rsidRPr="008F3560" w:rsidRDefault="00F2632E" w:rsidP="00E27FE9">
          <w:pPr>
            <w:pStyle w:val="LLPerustelujenkappalejako"/>
            <w:spacing w:line="240" w:lineRule="auto"/>
            <w:rPr>
              <w:iCs/>
            </w:rPr>
          </w:pPr>
          <w:r w:rsidRPr="008F3560">
            <w:rPr>
              <w:b/>
            </w:rPr>
            <w:t>17</w:t>
          </w:r>
          <w:r w:rsidR="005C5433" w:rsidRPr="008F3560">
            <w:rPr>
              <w:b/>
            </w:rPr>
            <w:t xml:space="preserve"> §</w:t>
          </w:r>
          <w:r w:rsidR="00D822B7" w:rsidRPr="008F3560">
            <w:rPr>
              <w:b/>
            </w:rPr>
            <w:t>.</w:t>
          </w:r>
          <w:r w:rsidR="005C5433" w:rsidRPr="008F3560">
            <w:rPr>
              <w:b/>
            </w:rPr>
            <w:t xml:space="preserve"> </w:t>
          </w:r>
          <w:r w:rsidR="005C5433" w:rsidRPr="008F3560">
            <w:rPr>
              <w:i/>
            </w:rPr>
            <w:t xml:space="preserve">Kuorman käsittely tiekuljetuksessa. </w:t>
          </w:r>
          <w:r w:rsidR="000A56EF" w:rsidRPr="008F3560">
            <w:rPr>
              <w:i/>
              <w:iCs/>
            </w:rPr>
            <w:t xml:space="preserve"> </w:t>
          </w:r>
          <w:r w:rsidR="00D822B7" w:rsidRPr="008F3560">
            <w:rPr>
              <w:iCs/>
            </w:rPr>
            <w:t>Pykälässä säädettäisiin kuorman käsittelystä tiekuljetuksessa.</w:t>
          </w:r>
          <w:r w:rsidR="009E505A" w:rsidRPr="008F3560">
            <w:rPr>
              <w:iCs/>
            </w:rPr>
            <w:t xml:space="preserve"> </w:t>
          </w:r>
          <w:r w:rsidR="009E505A" w:rsidRPr="008F3560">
            <w:t>Turvallisuusvaatimukset olisivat saman sisältöiset VAK-lain 14 §:n 1 – 2 momenttien kanssa</w:t>
          </w:r>
          <w:r w:rsidR="009E505A" w:rsidRPr="008F3560">
            <w:rPr>
              <w:iCs/>
            </w:rPr>
            <w:t>.</w:t>
          </w:r>
        </w:p>
        <w:p w14:paraId="370E8EA4" w14:textId="4026A1E2" w:rsidR="000A56EF" w:rsidRPr="008F3560" w:rsidRDefault="00D822B7" w:rsidP="00E27FE9">
          <w:pPr>
            <w:pStyle w:val="LLPerustelujenkappalejako"/>
            <w:spacing w:line="240" w:lineRule="auto"/>
          </w:pPr>
          <w:r w:rsidRPr="008F3560">
            <w:rPr>
              <w:iCs/>
            </w:rPr>
            <w:t>P</w:t>
          </w:r>
          <w:r w:rsidR="000A56EF" w:rsidRPr="008F3560">
            <w:t xml:space="preserve">ykälän </w:t>
          </w:r>
          <w:r w:rsidR="000A56EF" w:rsidRPr="008F3560">
            <w:rPr>
              <w:iCs/>
            </w:rPr>
            <w:t>1 mom</w:t>
          </w:r>
          <w:r w:rsidRPr="008F3560">
            <w:rPr>
              <w:iCs/>
            </w:rPr>
            <w:t>entissa säädettäisiin</w:t>
          </w:r>
          <w:r w:rsidR="00184742" w:rsidRPr="008F3560">
            <w:rPr>
              <w:iCs/>
            </w:rPr>
            <w:t xml:space="preserve"> </w:t>
          </w:r>
          <w:r w:rsidR="000A56EF" w:rsidRPr="008F3560">
            <w:t>siitä, että vaarallisimpien aineiden tiekuljetuksessa ajoneuvo o</w:t>
          </w:r>
          <w:r w:rsidRPr="008F3560">
            <w:t>lisi</w:t>
          </w:r>
          <w:r w:rsidR="00184742" w:rsidRPr="008F3560">
            <w:t xml:space="preserve"> </w:t>
          </w:r>
          <w:r w:rsidR="000A56EF" w:rsidRPr="008F3560">
            <w:t>pysäköitäessä oltava valvonnan alaisena tai ajoneuvo o</w:t>
          </w:r>
          <w:r w:rsidRPr="008F3560">
            <w:t>lisi</w:t>
          </w:r>
          <w:r w:rsidR="000A56EF" w:rsidRPr="008F3560">
            <w:t xml:space="preserve"> pysäköitävä turvalliseen paikkaan. Turvallisella paikalla tarkoitettaisiin turvallista varikkoa tai muuta turvallista paikkaa, jossa yleisö ei yleensä liiku. Vaarallisimpiin aineisiin lukeutuisivat erityisesti sotilasräjähteet.</w:t>
          </w:r>
        </w:p>
        <w:p w14:paraId="471F7B24" w14:textId="77777777" w:rsidR="009E505A" w:rsidRPr="008F3560" w:rsidRDefault="007C1241" w:rsidP="00E27FE9">
          <w:pPr>
            <w:pStyle w:val="LLPerustelujenkappalejako"/>
            <w:spacing w:line="240" w:lineRule="auto"/>
          </w:pPr>
          <w:r w:rsidRPr="008F3560">
            <w:t xml:space="preserve">Pykälän 2 momentissa </w:t>
          </w:r>
          <w:r w:rsidR="009E505A" w:rsidRPr="008F3560">
            <w:t>säädettäisiin</w:t>
          </w:r>
          <w:r w:rsidRPr="008F3560">
            <w:t xml:space="preserve">, ettei vaarallisia aineita saa kuormata tai purkaa kuormasta </w:t>
          </w:r>
          <w:r w:rsidR="00CB4D45" w:rsidRPr="008F3560">
            <w:t xml:space="preserve">tiekuljetuksessa yleisellä paikalla taajamassa ja yleisellä paikalla taajaman ulkopuolella, ellei kuormaaminen tai kuormasta purkaminen ole turvallisuussyistä kiireellistä ja välttämätöntä ja ellei kuormaus- tai purkamispaikalla ole kyseisen vaarallisen aineen varastointiin, säilytykseen, käyttöön tai vastaavaan käsittelyyn muussa laissa edellytetty lupa tai ilmoitus viranomaiselle. </w:t>
          </w:r>
        </w:p>
        <w:p w14:paraId="251D2090" w14:textId="598AA1D1" w:rsidR="007C1241" w:rsidRPr="008F3560" w:rsidRDefault="007C1241" w:rsidP="00E27FE9">
          <w:pPr>
            <w:pStyle w:val="LLPerustelujenkappalejako"/>
            <w:spacing w:line="240" w:lineRule="auto"/>
          </w:pPr>
          <w:r w:rsidRPr="008F3560">
            <w:rPr>
              <w:szCs w:val="22"/>
            </w:rPr>
            <w:t xml:space="preserve">Pykälän </w:t>
          </w:r>
          <w:r w:rsidRPr="008F3560">
            <w:rPr>
              <w:i/>
              <w:iCs/>
              <w:szCs w:val="22"/>
            </w:rPr>
            <w:t xml:space="preserve">2 momentin </w:t>
          </w:r>
          <w:r w:rsidRPr="008F3560">
            <w:rPr>
              <w:szCs w:val="22"/>
            </w:rPr>
            <w:t>säännökset perustuvat ADR-sopimuksen määräyksiin. Tarkoit</w:t>
          </w:r>
          <w:r w:rsidR="009E505A" w:rsidRPr="008F3560">
            <w:rPr>
              <w:szCs w:val="22"/>
            </w:rPr>
            <w:t>us on, että myös muita ADR-sopi</w:t>
          </w:r>
          <w:r w:rsidRPr="008F3560">
            <w:rPr>
              <w:szCs w:val="22"/>
            </w:rPr>
            <w:t xml:space="preserve">muksen määräyksissä tarkoitettuja aineita kuin räjähteitä ei kuormattaisi ja purettaisi kuormasta tarpeettomasti sellaisissa paikoissa, joissa toiminnan turvallisuudesta ei voida varmistua. Tällaisia muita aineita ovat esimerkiksi myrkyllisten aineiden luokkaan kuuluvat erittäin myrkylliset aineet kuten eräät syanidit. </w:t>
          </w:r>
        </w:p>
        <w:p w14:paraId="666D01E8" w14:textId="371E8807" w:rsidR="000A56EF" w:rsidRPr="008F3560" w:rsidRDefault="00416C27" w:rsidP="00E27FE9">
          <w:pPr>
            <w:pStyle w:val="LLPerustelujenkappalejako"/>
            <w:spacing w:line="240" w:lineRule="auto"/>
          </w:pPr>
          <w:r w:rsidRPr="008F3560">
            <w:t xml:space="preserve">Pykälän </w:t>
          </w:r>
          <w:r w:rsidR="009E505A" w:rsidRPr="008F3560">
            <w:t xml:space="preserve">3 </w:t>
          </w:r>
          <w:r w:rsidRPr="008F3560">
            <w:t>mom</w:t>
          </w:r>
          <w:r w:rsidR="00D822B7" w:rsidRPr="008F3560">
            <w:t>entti</w:t>
          </w:r>
          <w:r w:rsidRPr="008F3560">
            <w:t xml:space="preserve"> sisältäisi yleissäännöksen, jonka mukaan tämän lain soveltamisalaan kuuluvissa kuljetuksissa sovellettaisiin VAK-lain 14 §:n 4 momentin nojalla annettuja</w:t>
          </w:r>
          <w:r w:rsidR="00282005" w:rsidRPr="008F3560">
            <w:t xml:space="preserve"> valtioneuvoston säännöksiä ja </w:t>
          </w:r>
          <w:r w:rsidRPr="008F3560">
            <w:t xml:space="preserve">Liikenne- ja viestintäviraston antamia määräyksiä. </w:t>
          </w:r>
        </w:p>
        <w:p w14:paraId="3A22978B" w14:textId="77777777" w:rsidR="003C431F" w:rsidRDefault="00416C27" w:rsidP="00E27FE9">
          <w:pPr>
            <w:pStyle w:val="LLPerustelujenkappalejako"/>
            <w:spacing w:line="240" w:lineRule="auto"/>
          </w:pPr>
          <w:r w:rsidRPr="008F3560">
            <w:lastRenderedPageBreak/>
            <w:t xml:space="preserve">Pykälän </w:t>
          </w:r>
          <w:r w:rsidR="009E505A" w:rsidRPr="008F3560">
            <w:t>4</w:t>
          </w:r>
          <w:r w:rsidRPr="008F3560">
            <w:t xml:space="preserve"> mom</w:t>
          </w:r>
          <w:r w:rsidR="00F812A0" w:rsidRPr="008F3560">
            <w:t>enti</w:t>
          </w:r>
          <w:r w:rsidRPr="008F3560">
            <w:t>ssa säädettäisiin määräyksenantovaltuudesta Pääesikunnan teknilliselle tarkastusosastolle</w:t>
          </w:r>
          <w:r w:rsidR="00213FBD" w:rsidRPr="008F3560">
            <w:t xml:space="preserve"> antaa tarkempia määräyksiä poiketen VAK-lain 14 §:n 4 momentin mukaisista</w:t>
          </w:r>
          <w:r w:rsidR="002E3F55" w:rsidRPr="008F3560">
            <w:t xml:space="preserve"> Liikenne-ja viraston</w:t>
          </w:r>
          <w:r w:rsidR="00213FBD" w:rsidRPr="008F3560">
            <w:t xml:space="preserve"> määräyksistä</w:t>
          </w:r>
          <w:r w:rsidRPr="008F3560">
            <w:t xml:space="preserve">. Määräyksellä voitaisiin määrätä tarkemmin niistä poikkeuksista, joita toisen valtion puolustusvoimat soveltavat kuljetuksissa, jotka tapahtuvat Suomessa kansainvälisten harjoitusten tai kansainvälisen sotilaallisen avunantamisen yhteydessä. Määräysten tulisi perustua kansainvälisesti tunnettuihin sotilasstandardeihin. </w:t>
          </w:r>
        </w:p>
        <w:p w14:paraId="56FAF9E1" w14:textId="73CC2104" w:rsidR="00416C27" w:rsidRPr="008F3560" w:rsidRDefault="00C109F5" w:rsidP="00E27FE9">
          <w:pPr>
            <w:pStyle w:val="LLPerustelujenkappalejako"/>
            <w:spacing w:line="240" w:lineRule="auto"/>
          </w:pPr>
          <w:r w:rsidRPr="008F3560">
            <w:t xml:space="preserve">Pykälän </w:t>
          </w:r>
          <w:r w:rsidR="00282005" w:rsidRPr="008F3560">
            <w:t>4</w:t>
          </w:r>
          <w:r w:rsidRPr="008F3560">
            <w:t xml:space="preserve"> mom</w:t>
          </w:r>
          <w:r w:rsidR="00F812A0" w:rsidRPr="008F3560">
            <w:t>enti</w:t>
          </w:r>
          <w:r w:rsidRPr="008F3560">
            <w:t xml:space="preserve">ssa säädettäisiin myös määräystenantovaltuudesta Pääesikunnan teknilliselle tarkastusosastolle </w:t>
          </w:r>
          <w:r w:rsidR="00355112" w:rsidRPr="008F3560">
            <w:t xml:space="preserve">antaa </w:t>
          </w:r>
          <w:r w:rsidRPr="008F3560">
            <w:t>määr</w:t>
          </w:r>
          <w:r w:rsidR="00355112" w:rsidRPr="008F3560">
            <w:t xml:space="preserve">äyksiä </w:t>
          </w:r>
          <w:r w:rsidRPr="008F3560">
            <w:t xml:space="preserve">poikkeuksista </w:t>
          </w:r>
          <w:r w:rsidR="00392E89" w:rsidRPr="008F3560">
            <w:t>6</w:t>
          </w:r>
          <w:r w:rsidRPr="008F3560">
            <w:t xml:space="preserve"> §:</w:t>
          </w:r>
          <w:r w:rsidR="00F812A0" w:rsidRPr="008F3560">
            <w:t>n</w:t>
          </w:r>
          <w:r w:rsidRPr="008F3560">
            <w:t xml:space="preserve"> tarkoittamassa </w:t>
          </w:r>
          <w:r w:rsidR="00392E89" w:rsidRPr="008F3560">
            <w:t>tilanteessa</w:t>
          </w:r>
          <w:r w:rsidRPr="008F3560">
            <w:t xml:space="preserve"> </w:t>
          </w:r>
          <w:r w:rsidR="00F812A0" w:rsidRPr="008F3560">
            <w:t xml:space="preserve">tämän pykälän </w:t>
          </w:r>
          <w:r w:rsidR="00213FBD" w:rsidRPr="008F3560">
            <w:t>1</w:t>
          </w:r>
          <w:r w:rsidRPr="008F3560">
            <w:t xml:space="preserve"> mom</w:t>
          </w:r>
          <w:r w:rsidR="00F812A0" w:rsidRPr="008F3560">
            <w:t>enti</w:t>
          </w:r>
          <w:r w:rsidRPr="008F3560">
            <w:t xml:space="preserve">n </w:t>
          </w:r>
          <w:r w:rsidR="00213FBD" w:rsidRPr="008F3560">
            <w:t>pysäköintiä ja valvontaa kosk</w:t>
          </w:r>
          <w:r w:rsidR="00355112" w:rsidRPr="008F3560">
            <w:t>evista säännöksistä. Tilanteet ovat erittäin poikkeuksellista ja liikenne niillä alueilla voi olla vilkasta ja sinne voisi muodostua ennakoimattomia ruuhkia eikä kuljettaja kaiken aikaa valvomaan ajoneuvoa.</w:t>
          </w:r>
        </w:p>
        <w:p w14:paraId="2521A0CA" w14:textId="4CEA50B6" w:rsidR="00F812A0" w:rsidRPr="008F3560" w:rsidRDefault="00F2632E" w:rsidP="00E27FE9">
          <w:pPr>
            <w:pStyle w:val="LLPerustelujenkappalejako"/>
            <w:spacing w:line="240" w:lineRule="auto"/>
          </w:pPr>
          <w:r w:rsidRPr="008F3560">
            <w:rPr>
              <w:b/>
            </w:rPr>
            <w:t>18</w:t>
          </w:r>
          <w:r w:rsidR="006A6358" w:rsidRPr="008F3560">
            <w:rPr>
              <w:b/>
            </w:rPr>
            <w:t xml:space="preserve"> §</w:t>
          </w:r>
          <w:r w:rsidR="00F812A0" w:rsidRPr="008F3560">
            <w:rPr>
              <w:b/>
            </w:rPr>
            <w:t>.</w:t>
          </w:r>
          <w:r w:rsidR="006A6358" w:rsidRPr="008F3560">
            <w:rPr>
              <w:b/>
            </w:rPr>
            <w:t xml:space="preserve"> </w:t>
          </w:r>
          <w:r w:rsidR="006A6358" w:rsidRPr="008F3560">
            <w:rPr>
              <w:i/>
              <w:iCs/>
            </w:rPr>
            <w:t>Ohjeet ja varusteet onnettomuuden ja vaara- tai hätätilanteen varalta</w:t>
          </w:r>
          <w:r w:rsidR="006E091D" w:rsidRPr="008F3560">
            <w:rPr>
              <w:i/>
              <w:iCs/>
            </w:rPr>
            <w:t xml:space="preserve">. </w:t>
          </w:r>
          <w:r w:rsidR="00F812A0" w:rsidRPr="008F3560">
            <w:t>P</w:t>
          </w:r>
          <w:r w:rsidR="006E091D" w:rsidRPr="008F3560">
            <w:t xml:space="preserve">ykälässä säädettäisiin kuljetuksen aikaisen onnettomuuden ja vaara- tai hätätilanteen varalta edellytettävistä ohjeista ja varusteista. </w:t>
          </w:r>
        </w:p>
        <w:p w14:paraId="77EF382E" w14:textId="3E753CEF" w:rsidR="00502A43" w:rsidRPr="008F3560" w:rsidRDefault="006E091D" w:rsidP="00E27FE9">
          <w:pPr>
            <w:pStyle w:val="LLPerustelujenkappalejako"/>
            <w:spacing w:line="240" w:lineRule="auto"/>
          </w:pPr>
          <w:r w:rsidRPr="008F3560">
            <w:t>Merenkulussa, ilmailussa ja raideliikenteessä kansainväliset sopimukset ja EU:n lainsäädäntö sisältävät velvoitteita turvallisuusjohtamisjärjestelmistä, joka on jäsennelty ja dokumentoitu järjestelmä yrityksen tuvallisuusohjelman toteuttamiseksi. Turvallisuusjohtamisjärjestelmässä tarvitaan menettelyjä mahdollisten hätätilanteiden varalta. Ohjeet ja menettelytavat vaarallisten aineiden kuljetuksen onnettomuuden ja vaara- tai hätätilanteen varalta tulevatkin usein sisällytetyksi turvallisuusjohtamisjärjestelmään tai vastaavaan muuhun hallintajärjestelmään perustuen kuljetuksia koskevaan muuhun lainsäädäntöön. Siten tähän lakiin ei ole perusteltua ottaa säännöksiä turvallisuusjohtamisjärjestelmästä tältä osin, vaan säännökset koskisivat vain vaarallisten aineiden kuljetusten vaara- ja hätätilanteissa tarvittavia toimenpiteitä varten noudatettavia ohjeita ja mahdollisia varusteita.</w:t>
          </w:r>
          <w:r w:rsidR="006934D0" w:rsidRPr="008F3560">
            <w:t xml:space="preserve"> </w:t>
          </w:r>
          <w:r w:rsidR="00F12007" w:rsidRPr="008F3560">
            <w:t>Ehdotetun pykälän 1 mom</w:t>
          </w:r>
          <w:r w:rsidR="006934D0" w:rsidRPr="008F3560">
            <w:t>entti</w:t>
          </w:r>
          <w:r w:rsidR="00F12007" w:rsidRPr="008F3560">
            <w:t xml:space="preserve"> olisi saman sisältöinen VAK-lain 15 § 1 mom</w:t>
          </w:r>
          <w:r w:rsidR="006934D0" w:rsidRPr="008F3560">
            <w:t>entin</w:t>
          </w:r>
          <w:r w:rsidR="00F12007" w:rsidRPr="008F3560">
            <w:t xml:space="preserve"> kanssa.</w:t>
          </w:r>
          <w:r w:rsidRPr="008F3560">
            <w:rPr>
              <w:iCs/>
            </w:rPr>
            <w:t xml:space="preserve"> </w:t>
          </w:r>
          <w:r w:rsidR="00502A43" w:rsidRPr="008F3560">
            <w:rPr>
              <w:iCs/>
            </w:rPr>
            <w:t xml:space="preserve">Pykälän </w:t>
          </w:r>
          <w:r w:rsidRPr="008F3560">
            <w:t xml:space="preserve">1 </w:t>
          </w:r>
          <w:r w:rsidRPr="008F3560">
            <w:rPr>
              <w:iCs/>
            </w:rPr>
            <w:t>moment</w:t>
          </w:r>
          <w:r w:rsidR="00502A43" w:rsidRPr="008F3560">
            <w:rPr>
              <w:iCs/>
            </w:rPr>
            <w:t>issa</w:t>
          </w:r>
          <w:r w:rsidRPr="008F3560">
            <w:t xml:space="preserve"> sää</w:t>
          </w:r>
          <w:r w:rsidR="00502A43" w:rsidRPr="008F3560">
            <w:t>dettäisiin</w:t>
          </w:r>
          <w:r w:rsidRPr="008F3560">
            <w:t xml:space="preserve"> ohjeista, joita ajoneuvon kuljettaja, aluksen tai ilma-aluksen päällikkö ja muu miehistö tarvits</w:t>
          </w:r>
          <w:r w:rsidR="00502A43" w:rsidRPr="008F3560">
            <w:t>isi</w:t>
          </w:r>
          <w:r w:rsidRPr="008F3560">
            <w:t>vat sen varmistamiseksi, että kuljetuksen aikaisen onnettomuuden ja vaara- tai hätätilanteen sattuessa toimit</w:t>
          </w:r>
          <w:r w:rsidR="00502A43" w:rsidRPr="008F3560">
            <w:t>t</w:t>
          </w:r>
          <w:r w:rsidRPr="008F3560">
            <w:t>a</w:t>
          </w:r>
          <w:r w:rsidR="00502A43" w:rsidRPr="008F3560">
            <w:t>isiin</w:t>
          </w:r>
          <w:r w:rsidRPr="008F3560">
            <w:t xml:space="preserve"> turvallisuuden kannalta oikein ja ohjeiden mukaisesti. </w:t>
          </w:r>
        </w:p>
        <w:p w14:paraId="74CC2091" w14:textId="77777777" w:rsidR="00502A43" w:rsidRPr="008F3560" w:rsidRDefault="006E091D" w:rsidP="00E27FE9">
          <w:pPr>
            <w:pStyle w:val="LLPerustelujenkappalejako"/>
            <w:spacing w:line="240" w:lineRule="auto"/>
          </w:pPr>
          <w:r w:rsidRPr="008F3560">
            <w:t xml:space="preserve">Perustuen eri kuljetusmuotojen kansainvälisiin sopimuksiin ja EU:n lainsäädäntöön ihmisten, omaisuuden ja ympäristön suojelemiseksi olisi kuljetuksessa tapahtuneessa onnettomuudessa otettava huomioon asiaankuuluvat kansalliset ja kansainvälisten organisaatioiden tunnustamat hätätilannemääräykset, joiden mukaisesti kuljetuksia varten on oltava yksityiskohtaiset ohjeet hätätoimenpiteistä ja tarvittaessa ensiavusta, jotka liittyvät vaarallisiin aineisiin liittyviin vaaratilanteisiin. Ohjeistuksessa otettaisiin kuljetusmuodon edellyttämällä tavalla huomioon erilaiset aineet, aineen määrä ja tarvittaessa esimerkiksi aluksen tai ilma-aluksen tyyppi sekä vaarallisia aineita sisältävien lähetysten ja lastin sijainti aluksessa tai ilma-aluksessa. </w:t>
          </w:r>
        </w:p>
        <w:p w14:paraId="53831DBC" w14:textId="01CEC8DD" w:rsidR="00502A43" w:rsidRPr="008F3560" w:rsidRDefault="006E091D" w:rsidP="00E27FE9">
          <w:pPr>
            <w:pStyle w:val="LLPerustelujenkappalejako"/>
            <w:spacing w:line="240" w:lineRule="auto"/>
          </w:pPr>
          <w:r w:rsidRPr="008F3560">
            <w:t xml:space="preserve">ADR-sopimuksen määräyksissä vaaditaan kuljetuksessa mukana pidettäviksi toimintaohjeita sisältävät määrämuotoiset kirjalliset turvallisuusohjeet (instructions in writing). </w:t>
          </w:r>
          <w:r w:rsidRPr="008F3560">
            <w:rPr>
              <w:lang w:val="en-US"/>
            </w:rPr>
            <w:t>IMDG-</w:t>
          </w:r>
          <w:r w:rsidRPr="008F3560">
            <w:rPr>
              <w:lang w:val="en-US"/>
            </w:rPr>
            <w:lastRenderedPageBreak/>
            <w:t xml:space="preserve">säännöstön lisäys (Supplement) sisältää muun muassa IMO:n hätätilanneohjeet (Emergency Response Procedures for Ships Carrying Dangerous Goods, EmS) ja ensiapuoppaan (Medical First Aid Guide for Use in Accident Involving Dangerous Goods, MFAG). </w:t>
          </w:r>
          <w:r w:rsidRPr="008F3560">
            <w:t xml:space="preserve">ICAO:n EmS-ohjeet (Emergency Response Guidance for Aircraft Incidents Involving Dangerous Goods, Doc 9481) sisältävät asianmukaiset tiedot, joita voidaan käyttää hätätilanteissa ilmakuljetuksessa ilmenevissä onnettomuus- ja vaaratilanteissa. </w:t>
          </w:r>
        </w:p>
        <w:p w14:paraId="15F5C5ED" w14:textId="77777777" w:rsidR="00502A43" w:rsidRPr="008F3560" w:rsidRDefault="006E091D" w:rsidP="00E27FE9">
          <w:pPr>
            <w:pStyle w:val="LLPerustelujenkappalejako"/>
            <w:spacing w:line="240" w:lineRule="auto"/>
            <w:rPr>
              <w:lang w:val="en-GB"/>
            </w:rPr>
          </w:pPr>
          <w:r w:rsidRPr="008F3560">
            <w:t xml:space="preserve">Myös Kansainvälinen atomienergiajärjestö, IAEA, on laatinut suositukset hätätilannemääräyksistä julkaisuissa “Preparedness and Response for a Nuclear or Radiological Emergency”, IAEA Safety Standards Series No. </w:t>
          </w:r>
          <w:r w:rsidRPr="008F3560">
            <w:rPr>
              <w:lang w:val="en-GB"/>
            </w:rPr>
            <w:t>GSR Part 7, IAEA, Wien (2015), “Criteria for Use in Preparedness and Response for a Nuclear or Radiological Emergency”, IAEA Safety Standards Series No. GSG-2, IAEA, Wien (2011), “Arrangements for Preparedness for a Nuclear or Radiological Emergency”, IAEA Safety Standards Series No. GS-G-2.1, IAEA, Wien (2007), “Arrangements for the Termination of a Nuclear</w:t>
          </w:r>
          <w:r w:rsidRPr="008F3560">
            <w:rPr>
              <w:lang w:val="en-US"/>
            </w:rPr>
            <w:t xml:space="preserve"> or Radiological Emergency”, I</w:t>
          </w:r>
          <w:r w:rsidRPr="008F3560">
            <w:rPr>
              <w:lang w:val="en-GB"/>
            </w:rPr>
            <w:t xml:space="preserve">AEA Safety Standards Series No. GSG-11, IAEA, Wien (2018)” ja "Planning and Preparing for Emergency Response to Transport Accidents Involving Radioactive Material (TS-G 1.2 (2002)", Wien (2002). </w:t>
          </w:r>
        </w:p>
        <w:p w14:paraId="2F6E4C0F" w14:textId="06961AF0" w:rsidR="006E091D" w:rsidRPr="008F3560" w:rsidRDefault="006E091D" w:rsidP="00E27FE9">
          <w:pPr>
            <w:pStyle w:val="LLPerustelujenkappalejako"/>
            <w:spacing w:line="240" w:lineRule="auto"/>
            <w:rPr>
              <w:iCs/>
            </w:rPr>
          </w:pPr>
          <w:r w:rsidRPr="008F3560">
            <w:t>Ohjeiden katsotaan olevan kuljetuksessa tarvittavia asiakirjoja, ja siten niiden sähköisyyteen sovellettaisiin, mitä 1</w:t>
          </w:r>
          <w:r w:rsidR="009F519E" w:rsidRPr="008F3560">
            <w:t>4</w:t>
          </w:r>
          <w:r w:rsidRPr="008F3560">
            <w:t xml:space="preserve"> §:ssä säädetään. Miehistön ymmärtämänä kielenä alus- ja ilmakuljetuksessa voitaisiin pitää aluksen tai ilma-aluksen työkieltä. Ohjeista annettaisiin pykälän valtuuden nojalla tarkemmat Liikenne- ja viestintäviraston määräykset. Toimenpiteistä hätätilanteessa sekä ilmoituksista onnettomuus- ja vaaratilanteissa säädettäisiin lain 1</w:t>
          </w:r>
          <w:r w:rsidR="009C50C4" w:rsidRPr="008F3560">
            <w:t>2</w:t>
          </w:r>
          <w:r w:rsidRPr="008F3560">
            <w:t xml:space="preserve"> luvussa.</w:t>
          </w:r>
        </w:p>
        <w:p w14:paraId="7F339D18" w14:textId="2AAC0F87" w:rsidR="006E091D" w:rsidRPr="008F3560" w:rsidRDefault="00F12007" w:rsidP="00E27FE9">
          <w:pPr>
            <w:pStyle w:val="LLPerustelujenkappalejako"/>
            <w:spacing w:line="240" w:lineRule="auto"/>
          </w:pPr>
          <w:r w:rsidRPr="008F3560">
            <w:t>Pykälän 2 mom</w:t>
          </w:r>
          <w:r w:rsidR="00286EFD" w:rsidRPr="008F3560">
            <w:t>entti</w:t>
          </w:r>
          <w:r w:rsidRPr="008F3560">
            <w:t xml:space="preserve"> olisi saman sisältöinen VAK-lain 15 §</w:t>
          </w:r>
          <w:r w:rsidR="006934D0" w:rsidRPr="008F3560">
            <w:t>:n</w:t>
          </w:r>
          <w:r w:rsidRPr="008F3560">
            <w:t xml:space="preserve"> 3 mom</w:t>
          </w:r>
          <w:r w:rsidR="00286EFD" w:rsidRPr="008F3560">
            <w:t>entin</w:t>
          </w:r>
          <w:r w:rsidRPr="008F3560">
            <w:t xml:space="preserve"> kanssa.</w:t>
          </w:r>
          <w:r w:rsidR="006E091D" w:rsidRPr="008F3560">
            <w:t xml:space="preserve"> Pykälän 2 </w:t>
          </w:r>
          <w:r w:rsidR="006E091D" w:rsidRPr="008F3560">
            <w:rPr>
              <w:iCs/>
            </w:rPr>
            <w:t>moment</w:t>
          </w:r>
          <w:r w:rsidR="00502A43" w:rsidRPr="008F3560">
            <w:rPr>
              <w:iCs/>
            </w:rPr>
            <w:t>issa säädettäisiin</w:t>
          </w:r>
          <w:r w:rsidR="006E091D" w:rsidRPr="008F3560">
            <w:t xml:space="preserve"> vaatimukse</w:t>
          </w:r>
          <w:r w:rsidR="00502A43" w:rsidRPr="008F3560">
            <w:t>sta</w:t>
          </w:r>
          <w:r w:rsidR="006E091D" w:rsidRPr="008F3560">
            <w:t xml:space="preserve"> onnettomuuden ja vaara- tai hätätilanteen varalta edellytettävistä varusteista. Näitä varusteita olisivat tiekuljetuksissa edellytetyt ja kirjallisissa turvallisuusohjeissa mainitut varusteet kuten irrallinen valaisin ja varoitusvaatetus. Esimerkiksi ADR-sopimuksen määräysten mukaisesti erityisesti tiekuljetuksissa edellytetään myös käsisammuttimia ja tiettyjen vaarallisten aineiden kuljetukseen vaaditaan hengityksensuojain, lapio, viemärinsuoja ja keräysastia sekä jokaiselle miehistön jäsenelle muita varusteita. Näistä annettaisiin pykälän valtuuden nojalla tarkemmat määräykset Liikenne- ja viestintäviraston määräyksellä. </w:t>
          </w:r>
        </w:p>
        <w:p w14:paraId="5CF6F8FD" w14:textId="77B3632B" w:rsidR="00615027" w:rsidRPr="008F3560" w:rsidRDefault="00615027" w:rsidP="00E27FE9">
          <w:pPr>
            <w:pStyle w:val="LLPerustelujenkappalejako"/>
            <w:spacing w:line="240" w:lineRule="auto"/>
          </w:pPr>
          <w:r w:rsidRPr="008F3560">
            <w:t xml:space="preserve">Tämän lain alus- ja ilma-aluksissa tulisi olla vastaavat varusteet kuten henkilösuojaimet ja sammuttimet kuin siviililainsäädännön perusteella on siviilialuksissa ja – ilma-aluksissa.  </w:t>
          </w:r>
          <w:r w:rsidR="00D16BEB" w:rsidRPr="008F3560">
            <w:t>VAK-lain perusteluiden mukaan vaarallisten aineiden aluskuljetuksissa näillä varusteilla tarkoitettaisiin SOLAS-yleissopimuksen liitteen II-2 luvun 19 säännössä tarkoitettuja paloturvallisuusvaatimusten varusteita kuten henkilöstön suojavarusteita ja käsisammuttimia, jotka ovat edellytyksenä edellä 19 §:n perusteluissa mainitun vaatimustenmukaisuustodistuksen myöntämiselle alukselle.</w:t>
          </w:r>
        </w:p>
        <w:p w14:paraId="05457324" w14:textId="49EC1699" w:rsidR="00F12007" w:rsidRPr="008F3560" w:rsidRDefault="006E091D" w:rsidP="00E27FE9">
          <w:pPr>
            <w:pStyle w:val="LLPerustelujenkappalejako"/>
            <w:spacing w:line="240" w:lineRule="auto"/>
          </w:pPr>
          <w:r w:rsidRPr="008F3560">
            <w:t xml:space="preserve">Edellä 1 momentin perusteluissa mainitun MFAG-oppaan 14 liite sisältää luettelon lääkkeistä ja hoitotarvikkeista, joilla ehkäistään tai hoidetaan vaarallisten aineiden aiheuttamia välittömiä </w:t>
          </w:r>
          <w:r w:rsidRPr="008F3560">
            <w:lastRenderedPageBreak/>
            <w:t>tai välillisiä haittavaikutuksia vaarallisten aineiden aluskuljetuksissa tapahtuvissa kemikaalionnettomuuksissa. Näistä säädetään erikseen laissa laiva-apteekista (584/2015) ja sen nojalla, eikä niistä ole siten tarkoitus ottaa säännöksiä VAK-lakiin. Ilmakuljetuksissa rahtitilan luokitus määrää vaadittavan rahtitilan varustetason kuten sammuttimet. Käytännössä kunkin ilma-aluksen pakolliset varusteet määräytyvät EU-sääntelyn piirissä ilma-aluksen lentokelpoisuusvaatimuksissa, joiden tarkoituksena on, että sammuttimien saatavuus pystytään toteuttamaan vaaratilanteessa.</w:t>
          </w:r>
        </w:p>
        <w:p w14:paraId="5EA63071" w14:textId="3E09F8F6" w:rsidR="00F12007" w:rsidRPr="008F3560" w:rsidRDefault="00F12007" w:rsidP="00E27FE9">
          <w:pPr>
            <w:pStyle w:val="LLPerustelujenkappalejako"/>
            <w:spacing w:line="240" w:lineRule="auto"/>
          </w:pPr>
          <w:r w:rsidRPr="008F3560">
            <w:t>Pykälän 3 mom</w:t>
          </w:r>
          <w:r w:rsidR="00502A43" w:rsidRPr="008F3560">
            <w:t>enti</w:t>
          </w:r>
          <w:r w:rsidRPr="008F3560">
            <w:t>ssa säädettäisiin velvollisuudesta noudattaa VAK-lain 15 §</w:t>
          </w:r>
          <w:r w:rsidR="00CE3035" w:rsidRPr="008F3560">
            <w:t>:n</w:t>
          </w:r>
          <w:r w:rsidRPr="008F3560">
            <w:t xml:space="preserve"> 4 mom</w:t>
          </w:r>
          <w:r w:rsidR="00502A43" w:rsidRPr="008F3560">
            <w:t>enti</w:t>
          </w:r>
          <w:r w:rsidRPr="008F3560">
            <w:t>n nojalla annettuja Liikenne- ja viestintäviraston määräyksiä.</w:t>
          </w:r>
        </w:p>
        <w:p w14:paraId="23414DA9" w14:textId="10330DD3" w:rsidR="00F12007" w:rsidRPr="008F3560" w:rsidRDefault="0061682D" w:rsidP="00E27FE9">
          <w:pPr>
            <w:pStyle w:val="LLPerustelujenkappalejako"/>
            <w:spacing w:line="240" w:lineRule="auto"/>
            <w:rPr>
              <w:b/>
            </w:rPr>
          </w:pPr>
          <w:r w:rsidRPr="008F3560">
            <w:t xml:space="preserve">Pykälän 4 momentissa säädettäisiin määräyksenantovaltuudesta Pääesikunnan teknilliselle tarkastusosastolle. Määräykset koskisivat sotilaallisessa toiminnassa tarpeellisia poikkeuksia 3 momentissa säädettyyn yleissääntöön noudattaa Liikenne- ja viestintäviraston määräyksiä. Poikkeukset koskisivat toisen valtion soveltamia poikkeuksia, joita noudattaisivat toisen valtion joukot harjoitellessaan Suomessa tai antaessaan Suomen pyynnöstä Suomessa sotilaallista apua. </w:t>
          </w:r>
          <w:r w:rsidR="007B2109" w:rsidRPr="008F3560">
            <w:rPr>
              <w:rFonts w:eastAsiaTheme="minorEastAsia"/>
            </w:rPr>
            <w:t>Poikkeusten tulee perustua kansainvälisesti tunnettuihin sotilasstandardeihin.</w:t>
          </w:r>
          <w:r w:rsidR="007B2109" w:rsidRPr="008F3560">
            <w:t xml:space="preserve"> </w:t>
          </w:r>
          <w:r w:rsidRPr="008F3560">
            <w:t>Momentissa edelleen säädettäisiin Pääesikunnan teknilliselle tarkastusosastolle valtuudesta määrätä poikkeuksia 1 ja 2 momentin vaatimuksista 6 §:n tarkoittamissa tilanteissa.</w:t>
          </w:r>
        </w:p>
        <w:p w14:paraId="419C9BAC" w14:textId="0401C888" w:rsidR="006E091D" w:rsidRPr="008F3560" w:rsidRDefault="00F2632E" w:rsidP="00E27FE9">
          <w:pPr>
            <w:pStyle w:val="LLPerustelujenkappalejako"/>
            <w:spacing w:line="240" w:lineRule="auto"/>
          </w:pPr>
          <w:r w:rsidRPr="008F3560">
            <w:rPr>
              <w:b/>
            </w:rPr>
            <w:t>19</w:t>
          </w:r>
          <w:r w:rsidR="008E7310" w:rsidRPr="008F3560">
            <w:rPr>
              <w:b/>
            </w:rPr>
            <w:t xml:space="preserve"> §</w:t>
          </w:r>
          <w:r w:rsidR="00502A43" w:rsidRPr="008F3560">
            <w:rPr>
              <w:b/>
            </w:rPr>
            <w:t>.</w:t>
          </w:r>
          <w:r w:rsidR="008E7310" w:rsidRPr="008F3560">
            <w:rPr>
              <w:b/>
            </w:rPr>
            <w:t xml:space="preserve"> </w:t>
          </w:r>
          <w:r w:rsidR="008E7310" w:rsidRPr="008F3560">
            <w:rPr>
              <w:i/>
            </w:rPr>
            <w:t xml:space="preserve">Kuljetusväline. </w:t>
          </w:r>
          <w:r w:rsidR="006E091D" w:rsidRPr="008F3560">
            <w:t>Pykälä</w:t>
          </w:r>
          <w:r w:rsidR="00502A43" w:rsidRPr="008F3560">
            <w:t>ssä</w:t>
          </w:r>
          <w:r w:rsidR="006E091D" w:rsidRPr="008F3560">
            <w:t xml:space="preserve"> </w:t>
          </w:r>
          <w:r w:rsidR="00502A43" w:rsidRPr="008F3560">
            <w:t>säädettäisiin</w:t>
          </w:r>
          <w:r w:rsidR="006E091D" w:rsidRPr="008F3560">
            <w:t xml:space="preserve"> vaatimuks</w:t>
          </w:r>
          <w:r w:rsidR="00502A43" w:rsidRPr="008F3560">
            <w:t>ista</w:t>
          </w:r>
          <w:r w:rsidR="006E091D" w:rsidRPr="008F3560">
            <w:t xml:space="preserve"> käytettävän kuljetusvälineen soveltuvuudesta vaarallisten aineiden kuljetukseen säännöksenä, joka koskisi kaikkien kuljetusmuotojen kuljetusvälineitä. Pykälän tiekuljetuksessa käytettävää ajoneuvoa koskeva vaatimus vastaisi  VAK-lain</w:t>
          </w:r>
          <w:r w:rsidR="00821F03" w:rsidRPr="008F3560">
            <w:t xml:space="preserve"> (719/1994)</w:t>
          </w:r>
          <w:r w:rsidR="006E091D" w:rsidRPr="008F3560">
            <w:t xml:space="preserve"> 7 a §:n 1 momentin vaatimusta.</w:t>
          </w:r>
        </w:p>
        <w:p w14:paraId="072968DC" w14:textId="5DC66314" w:rsidR="007B2109" w:rsidRPr="008F3560" w:rsidRDefault="00D32EEE" w:rsidP="00E27FE9">
          <w:pPr>
            <w:pStyle w:val="LLPerustelujenkappalejako"/>
            <w:spacing w:line="240" w:lineRule="auto"/>
          </w:pPr>
          <w:r w:rsidRPr="008F3560">
            <w:t>P</w:t>
          </w:r>
          <w:r w:rsidR="008E7310" w:rsidRPr="008F3560">
            <w:t>ykälän kuljetusvälinet</w:t>
          </w:r>
          <w:r w:rsidR="00E7236E" w:rsidRPr="008F3560">
            <w:t>tä koskevat perussäännökset olisivat</w:t>
          </w:r>
          <w:r w:rsidR="008E7310" w:rsidRPr="008F3560">
            <w:t xml:space="preserve"> </w:t>
          </w:r>
          <w:r w:rsidR="000A152B" w:rsidRPr="008F3560">
            <w:t>p</w:t>
          </w:r>
          <w:r w:rsidR="008C1DE9" w:rsidRPr="008F3560">
            <w:t>ääosin</w:t>
          </w:r>
          <w:r w:rsidR="000A152B" w:rsidRPr="008F3560">
            <w:t xml:space="preserve"> </w:t>
          </w:r>
          <w:r w:rsidR="008E7310" w:rsidRPr="008F3560">
            <w:t xml:space="preserve">saman sisältöiset VAK-lain 16 §:n </w:t>
          </w:r>
          <w:r w:rsidR="00C8695C" w:rsidRPr="008F3560">
            <w:t>1 ja 2 mom</w:t>
          </w:r>
          <w:r w:rsidR="00286EFD" w:rsidRPr="008F3560">
            <w:t>entin</w:t>
          </w:r>
          <w:r w:rsidR="00C8695C" w:rsidRPr="008F3560">
            <w:t xml:space="preserve"> </w:t>
          </w:r>
          <w:r w:rsidR="008E7310" w:rsidRPr="008F3560">
            <w:t xml:space="preserve">säännösten kanssa. </w:t>
          </w:r>
          <w:r w:rsidR="00502A43" w:rsidRPr="008F3560">
            <w:t xml:space="preserve">Pykälän </w:t>
          </w:r>
          <w:r w:rsidR="006E091D" w:rsidRPr="008F3560">
            <w:t xml:space="preserve">1 </w:t>
          </w:r>
          <w:r w:rsidR="006E091D" w:rsidRPr="008F3560">
            <w:rPr>
              <w:iCs/>
            </w:rPr>
            <w:t>moment</w:t>
          </w:r>
          <w:r w:rsidR="00502A43" w:rsidRPr="008F3560">
            <w:rPr>
              <w:iCs/>
            </w:rPr>
            <w:t>in mukaan</w:t>
          </w:r>
          <w:r w:rsidR="006E091D" w:rsidRPr="008F3560">
            <w:t xml:space="preserve"> kuljetusvälineen ja sen kuorma- ja lastitilojen o</w:t>
          </w:r>
          <w:r w:rsidR="00502A43" w:rsidRPr="008F3560">
            <w:t>lisi</w:t>
          </w:r>
          <w:r w:rsidR="006E091D" w:rsidRPr="008F3560">
            <w:t xml:space="preserve"> oltava yleisten niitä koskevien säännösten mukaisia ja vaarallisten aineiden kuljetukseen sopivia. Ajoneuvon erityisestä hyväksynnästä vaarallisten aineiden tiekuljetukseen säädettäisiin tarkemmin </w:t>
          </w:r>
          <w:r w:rsidR="00502A43" w:rsidRPr="008F3560">
            <w:t xml:space="preserve">tämän esityksen </w:t>
          </w:r>
          <w:r w:rsidR="00392E89" w:rsidRPr="008F3560">
            <w:t>20</w:t>
          </w:r>
          <w:r w:rsidR="008014C0" w:rsidRPr="008F3560">
            <w:t>, 21</w:t>
          </w:r>
          <w:r w:rsidR="006E091D" w:rsidRPr="008F3560">
            <w:t xml:space="preserve"> ja </w:t>
          </w:r>
          <w:r w:rsidR="008014C0" w:rsidRPr="008F3560">
            <w:t>22</w:t>
          </w:r>
          <w:r w:rsidR="006E091D" w:rsidRPr="008F3560">
            <w:t xml:space="preserve"> §:ssä. </w:t>
          </w:r>
          <w:r w:rsidR="009463F0" w:rsidRPr="008F3560">
            <w:t xml:space="preserve"> </w:t>
          </w:r>
        </w:p>
        <w:p w14:paraId="3AB8B815" w14:textId="4E359B90" w:rsidR="00502A43" w:rsidRPr="008F3560" w:rsidRDefault="006E091D" w:rsidP="00E27FE9">
          <w:pPr>
            <w:pStyle w:val="LLPerustelujenkappalejako"/>
            <w:spacing w:line="240" w:lineRule="auto"/>
          </w:pPr>
          <w:r w:rsidRPr="008F3560">
            <w:t xml:space="preserve">Pykälän 2 </w:t>
          </w:r>
          <w:r w:rsidRPr="008F3560">
            <w:rPr>
              <w:iCs/>
            </w:rPr>
            <w:t>moment</w:t>
          </w:r>
          <w:r w:rsidR="00502A43" w:rsidRPr="008F3560">
            <w:rPr>
              <w:iCs/>
            </w:rPr>
            <w:t>in</w:t>
          </w:r>
          <w:r w:rsidRPr="008F3560">
            <w:t xml:space="preserve"> </w:t>
          </w:r>
          <w:r w:rsidR="00502A43" w:rsidRPr="008F3560">
            <w:t xml:space="preserve">mukaan </w:t>
          </w:r>
          <w:r w:rsidRPr="008F3560">
            <w:t>vaaralliset aineet o</w:t>
          </w:r>
          <w:r w:rsidR="00502A43" w:rsidRPr="008F3560">
            <w:t>lisi</w:t>
          </w:r>
          <w:r w:rsidRPr="008F3560">
            <w:t xml:space="preserve"> kuljettava kuljetusvälineessä siinä tilassa, joka sopii kuljetettavalle aineelle kyseisen kuljetustavan mukaiseen kuljetukseen</w:t>
          </w:r>
          <w:r w:rsidR="00502A43" w:rsidRPr="008F3560">
            <w:t>. E</w:t>
          </w:r>
          <w:r w:rsidRPr="008F3560">
            <w:t xml:space="preserve">simerkiksi kuljetus </w:t>
          </w:r>
          <w:r w:rsidR="00502A43" w:rsidRPr="008F3560">
            <w:t xml:space="preserve">olisi </w:t>
          </w:r>
          <w:r w:rsidRPr="008F3560">
            <w:t xml:space="preserve">pakattuna säkkitavarana tai laatikoissa tai kuljetus irtotavarana taikka muuten pakkaamattomana. Lasti- tai kuormatilan käyttöä ja ainemäärää voitaisiin rajoittaa, jos kuljetuksesta aiheutuu vaaraa, jota ei tavanomaisin toimenpitein voida torjua. </w:t>
          </w:r>
        </w:p>
        <w:p w14:paraId="23A65C19" w14:textId="5112B302" w:rsidR="00502A43" w:rsidRPr="008F3560" w:rsidRDefault="00317FCB" w:rsidP="00E27FE9">
          <w:pPr>
            <w:pStyle w:val="LLPerustelujenkappalejako"/>
            <w:spacing w:line="240" w:lineRule="auto"/>
          </w:pPr>
          <w:r w:rsidRPr="008F3560">
            <w:t>P</w:t>
          </w:r>
          <w:r w:rsidR="006E091D" w:rsidRPr="008F3560">
            <w:t>ykälän</w:t>
          </w:r>
          <w:r w:rsidRPr="008F3560">
            <w:t xml:space="preserve"> </w:t>
          </w:r>
          <w:r w:rsidR="006E091D" w:rsidRPr="008F3560">
            <w:t xml:space="preserve">valtuuden nojalla </w:t>
          </w:r>
          <w:r w:rsidR="00502A43" w:rsidRPr="008F3560">
            <w:t xml:space="preserve">voitaisiin </w:t>
          </w:r>
          <w:r w:rsidR="006E091D" w:rsidRPr="008F3560">
            <w:t>an</w:t>
          </w:r>
          <w:r w:rsidR="00502A43" w:rsidRPr="008F3560">
            <w:t>taa</w:t>
          </w:r>
          <w:r w:rsidR="006E091D" w:rsidRPr="008F3560">
            <w:t xml:space="preserve"> tarkempia määräyksiä muun muassa siitä, millaista rahtitilaa ilmakuljetuksessa olisi käytettävä (esimerkiksi voidaanko käytännössä kuljetus suorittaa matkustajailma-aluksessa vai onko käytettävä rahti-ilma-alusta), millaista ajoneuvoa tai konttia on käytettävä (esimerkiksi umpinainen tai peitteellä varustettu), mitä tilaa lastinkuljetusyksiköille on käytettävä aluskuljetuksessa (ahtaus kannen alle tai kannelle). </w:t>
          </w:r>
        </w:p>
        <w:p w14:paraId="5DE1525F" w14:textId="57CF77E3" w:rsidR="006E091D" w:rsidRPr="008F3560" w:rsidRDefault="006E091D" w:rsidP="00E27FE9">
          <w:pPr>
            <w:pStyle w:val="LLPerustelujenkappalejako"/>
            <w:spacing w:line="240" w:lineRule="auto"/>
          </w:pPr>
          <w:r w:rsidRPr="008F3560">
            <w:lastRenderedPageBreak/>
            <w:t>Tiettyjen aineiden kuljetusmäärää on rajoitettava aineiden vaarallisuudesta, erityistoimien tarpeellisuudesta tai kuljetusvälineen ominaisuuksista johtuen, esimerkiksi ADR-sopimuksen mukaisesti tiekuljetuksessa räjähteiden sekä orgaanisten peroksidien, itsereaktiivisten aineiden ja polymeroituvien aineiden määrä on rajoitettava kuljetusyksikköä kohti. Rajoitukset voivat olla myös kuljetusyksikön lasti- ja kuormatilojen ominaisuuksista riippuvaisia. Esimerkiksi vaarallisia aineita saa kuljettaa ilma-aluksen ohjaamossa tai matkustamossa, jossa on matkustajia, vain rajoitetusti, ja kuljetus matkustajailma-aluksen matkustamon tasossa sijaitsevassa rahtitilassa on kielletty, ellei kyseinen rahtitila ole ilmailussa käytettävien rahtitilaluokitusten mukaisesti B luokan tai C luokan tyyppihyväksymisvaatimusten mukainen. Näistä annettaisiin pykälän valtuussäännöksen nojalla tarkempia määräyksiä.</w:t>
          </w:r>
        </w:p>
        <w:p w14:paraId="17C8B7BC" w14:textId="0B1AB627" w:rsidR="00317FCB" w:rsidRPr="008F3560" w:rsidRDefault="008E7310" w:rsidP="00291FC8">
          <w:pPr>
            <w:pStyle w:val="Leipteksti"/>
            <w:spacing w:before="1"/>
            <w:ind w:right="193"/>
            <w:jc w:val="both"/>
            <w:rPr>
              <w:spacing w:val="-2"/>
            </w:rPr>
          </w:pPr>
          <w:r w:rsidRPr="008F3560">
            <w:t>Pykälän 3 mom</w:t>
          </w:r>
          <w:r w:rsidR="00502A43" w:rsidRPr="008F3560">
            <w:t>enti</w:t>
          </w:r>
          <w:r w:rsidRPr="008F3560">
            <w:t>ssa säädettäisiin Liikenne- ja viestintäviraston VAK-lain 16 §</w:t>
          </w:r>
          <w:r w:rsidR="00E97E56" w:rsidRPr="008F3560">
            <w:t>:n</w:t>
          </w:r>
          <w:r w:rsidRPr="008F3560">
            <w:t xml:space="preserve"> 3 mom</w:t>
          </w:r>
          <w:r w:rsidR="00502A43" w:rsidRPr="008F3560">
            <w:t>enti</w:t>
          </w:r>
          <w:r w:rsidRPr="008F3560">
            <w:t>n perusteella antamien määräysten noudattamisesta tämän lain soveltamisalaan kuuluvissa kuljetuksissa.</w:t>
          </w:r>
          <w:r w:rsidR="00A44142" w:rsidRPr="008F3560">
            <w:t xml:space="preserve"> </w:t>
          </w:r>
          <w:r w:rsidR="00E772A4" w:rsidRPr="008F3560">
            <w:t xml:space="preserve">Määräykset voivat koskea </w:t>
          </w:r>
          <w:r w:rsidR="00A44142" w:rsidRPr="008F3560">
            <w:t>kuljetusvälineen sekä lasti-</w:t>
          </w:r>
          <w:r w:rsidR="00A44142" w:rsidRPr="008F3560">
            <w:rPr>
              <w:spacing w:val="-1"/>
            </w:rPr>
            <w:t xml:space="preserve"> </w:t>
          </w:r>
          <w:r w:rsidR="00E772A4" w:rsidRPr="008F3560">
            <w:t>ja kuormatilan rakenteen</w:t>
          </w:r>
          <w:r w:rsidR="00A44142" w:rsidRPr="008F3560">
            <w:t xml:space="preserve"> teknisiä vaatimuksia.</w:t>
          </w:r>
          <w:r w:rsidR="00A44142" w:rsidRPr="008F3560">
            <w:rPr>
              <w:spacing w:val="-8"/>
            </w:rPr>
            <w:t xml:space="preserve"> </w:t>
          </w:r>
          <w:r w:rsidR="00A44142" w:rsidRPr="008F3560">
            <w:t>Siten</w:t>
          </w:r>
          <w:r w:rsidR="00A44142" w:rsidRPr="008F3560">
            <w:rPr>
              <w:spacing w:val="-8"/>
            </w:rPr>
            <w:t xml:space="preserve"> </w:t>
          </w:r>
          <w:r w:rsidR="00A44142" w:rsidRPr="008F3560">
            <w:t>esimerkiksi</w:t>
          </w:r>
          <w:r w:rsidR="00A44142" w:rsidRPr="008F3560">
            <w:rPr>
              <w:spacing w:val="-7"/>
            </w:rPr>
            <w:t xml:space="preserve"> </w:t>
          </w:r>
          <w:r w:rsidR="00A44142" w:rsidRPr="008F3560">
            <w:t>ajoneuvon</w:t>
          </w:r>
          <w:r w:rsidR="00A44142" w:rsidRPr="008F3560">
            <w:rPr>
              <w:spacing w:val="-8"/>
            </w:rPr>
            <w:t xml:space="preserve"> </w:t>
          </w:r>
          <w:r w:rsidR="00A44142" w:rsidRPr="008F3560">
            <w:t>sähkölaitteille,</w:t>
          </w:r>
          <w:r w:rsidR="00A44142" w:rsidRPr="008F3560">
            <w:rPr>
              <w:spacing w:val="-10"/>
            </w:rPr>
            <w:t xml:space="preserve"> </w:t>
          </w:r>
          <w:r w:rsidR="00A44142" w:rsidRPr="008F3560">
            <w:t>jarruille,</w:t>
          </w:r>
          <w:r w:rsidR="00A44142" w:rsidRPr="008F3560">
            <w:rPr>
              <w:spacing w:val="-8"/>
            </w:rPr>
            <w:t xml:space="preserve"> </w:t>
          </w:r>
          <w:r w:rsidR="00A44142" w:rsidRPr="008F3560">
            <w:t>palovaarojen</w:t>
          </w:r>
          <w:r w:rsidR="00A44142" w:rsidRPr="008F3560">
            <w:rPr>
              <w:spacing w:val="-8"/>
            </w:rPr>
            <w:t xml:space="preserve"> </w:t>
          </w:r>
          <w:r w:rsidR="00A44142" w:rsidRPr="008F3560">
            <w:t>ehkäisylle, perävaunujen kytkentälaitteille ja korin rakennemateriaaleille annettaisiin määräyksissä teknisiä</w:t>
          </w:r>
          <w:r w:rsidR="00A44142" w:rsidRPr="008F3560">
            <w:rPr>
              <w:spacing w:val="-3"/>
            </w:rPr>
            <w:t xml:space="preserve"> </w:t>
          </w:r>
          <w:r w:rsidR="00A44142" w:rsidRPr="008F3560">
            <w:t>vaatimuksia.</w:t>
          </w:r>
          <w:r w:rsidR="00A44142" w:rsidRPr="008F3560">
            <w:rPr>
              <w:spacing w:val="-3"/>
            </w:rPr>
            <w:t xml:space="preserve"> </w:t>
          </w:r>
          <w:r w:rsidR="00A44142" w:rsidRPr="008F3560">
            <w:t>Samoin</w:t>
          </w:r>
          <w:r w:rsidR="00A44142" w:rsidRPr="008F3560">
            <w:rPr>
              <w:spacing w:val="-3"/>
            </w:rPr>
            <w:t xml:space="preserve"> </w:t>
          </w:r>
          <w:r w:rsidR="00A44142" w:rsidRPr="008F3560">
            <w:t>määrättäisiin</w:t>
          </w:r>
          <w:r w:rsidR="00A44142" w:rsidRPr="008F3560">
            <w:rPr>
              <w:spacing w:val="-3"/>
            </w:rPr>
            <w:t xml:space="preserve"> </w:t>
          </w:r>
          <w:r w:rsidR="00A44142" w:rsidRPr="008F3560">
            <w:t>rajoituksia</w:t>
          </w:r>
          <w:r w:rsidR="00A44142" w:rsidRPr="008F3560">
            <w:rPr>
              <w:spacing w:val="-5"/>
            </w:rPr>
            <w:t xml:space="preserve"> </w:t>
          </w:r>
          <w:r w:rsidR="00A44142" w:rsidRPr="008F3560">
            <w:t>kuljetusvälineen,</w:t>
          </w:r>
          <w:r w:rsidR="00A44142" w:rsidRPr="008F3560">
            <w:rPr>
              <w:spacing w:val="-3"/>
            </w:rPr>
            <w:t xml:space="preserve"> </w:t>
          </w:r>
          <w:r w:rsidR="00A44142" w:rsidRPr="008F3560">
            <w:t>sen</w:t>
          </w:r>
          <w:r w:rsidR="00A44142" w:rsidRPr="008F3560">
            <w:rPr>
              <w:spacing w:val="-3"/>
            </w:rPr>
            <w:t xml:space="preserve"> </w:t>
          </w:r>
          <w:r w:rsidR="00A44142" w:rsidRPr="008F3560">
            <w:t>rahtitilan</w:t>
          </w:r>
          <w:r w:rsidR="00A44142" w:rsidRPr="008F3560">
            <w:rPr>
              <w:spacing w:val="-3"/>
            </w:rPr>
            <w:t xml:space="preserve"> </w:t>
          </w:r>
          <w:r w:rsidR="00A44142" w:rsidRPr="008F3560">
            <w:t>tai</w:t>
          </w:r>
          <w:r w:rsidR="00A44142" w:rsidRPr="008F3560">
            <w:rPr>
              <w:spacing w:val="-2"/>
            </w:rPr>
            <w:t xml:space="preserve"> </w:t>
          </w:r>
          <w:r w:rsidR="00A44142" w:rsidRPr="008F3560">
            <w:t>muun tilan</w:t>
          </w:r>
          <w:r w:rsidR="00A44142" w:rsidRPr="008F3560">
            <w:rPr>
              <w:spacing w:val="-14"/>
            </w:rPr>
            <w:t xml:space="preserve"> </w:t>
          </w:r>
          <w:r w:rsidR="00A44142" w:rsidRPr="008F3560">
            <w:t>käytölle</w:t>
          </w:r>
          <w:r w:rsidR="00A44142" w:rsidRPr="008F3560">
            <w:rPr>
              <w:spacing w:val="-14"/>
            </w:rPr>
            <w:t xml:space="preserve"> </w:t>
          </w:r>
          <w:r w:rsidR="00A44142" w:rsidRPr="008F3560">
            <w:t>vaarallisten</w:t>
          </w:r>
          <w:r w:rsidR="00A44142" w:rsidRPr="008F3560">
            <w:rPr>
              <w:spacing w:val="-14"/>
            </w:rPr>
            <w:t xml:space="preserve"> </w:t>
          </w:r>
          <w:r w:rsidR="00A44142" w:rsidRPr="008F3560">
            <w:t>aineiden</w:t>
          </w:r>
          <w:r w:rsidR="00A44142" w:rsidRPr="008F3560">
            <w:rPr>
              <w:spacing w:val="-13"/>
            </w:rPr>
            <w:t xml:space="preserve"> </w:t>
          </w:r>
          <w:r w:rsidR="00A44142" w:rsidRPr="008F3560">
            <w:t>kuljetukseen</w:t>
          </w:r>
          <w:r w:rsidR="00A44142" w:rsidRPr="008F3560">
            <w:rPr>
              <w:spacing w:val="-14"/>
            </w:rPr>
            <w:t xml:space="preserve"> </w:t>
          </w:r>
          <w:r w:rsidR="00A44142" w:rsidRPr="008F3560">
            <w:t>sekä</w:t>
          </w:r>
          <w:r w:rsidR="00A44142" w:rsidRPr="008F3560">
            <w:rPr>
              <w:spacing w:val="-14"/>
            </w:rPr>
            <w:t xml:space="preserve"> </w:t>
          </w:r>
          <w:r w:rsidR="00A44142" w:rsidRPr="008F3560">
            <w:t>rajoituksia</w:t>
          </w:r>
          <w:r w:rsidR="00A44142" w:rsidRPr="008F3560">
            <w:rPr>
              <w:spacing w:val="-14"/>
            </w:rPr>
            <w:t xml:space="preserve"> </w:t>
          </w:r>
          <w:r w:rsidR="00A44142" w:rsidRPr="008F3560">
            <w:t>kuljetettaville</w:t>
          </w:r>
          <w:r w:rsidR="00A44142" w:rsidRPr="008F3560">
            <w:rPr>
              <w:spacing w:val="-13"/>
            </w:rPr>
            <w:t xml:space="preserve"> </w:t>
          </w:r>
          <w:r w:rsidR="00A44142" w:rsidRPr="008F3560">
            <w:t>ainemäärille</w:t>
          </w:r>
          <w:r w:rsidR="00A44142" w:rsidRPr="008F3560">
            <w:rPr>
              <w:spacing w:val="-14"/>
            </w:rPr>
            <w:t xml:space="preserve"> </w:t>
          </w:r>
          <w:r w:rsidR="00A44142" w:rsidRPr="008F3560">
            <w:t>riippuen kuljetustavasta, käytettävästä kuljetusvälineestä ja sen rakenteesta</w:t>
          </w:r>
          <w:r w:rsidR="00317FCB" w:rsidRPr="008F3560">
            <w:t xml:space="preserve"> taikka rahti- tai kuor</w:t>
          </w:r>
          <w:r w:rsidR="00A44142" w:rsidRPr="008F3560">
            <w:rPr>
              <w:spacing w:val="-2"/>
            </w:rPr>
            <w:t>matilasta.</w:t>
          </w:r>
        </w:p>
        <w:p w14:paraId="1ACABAE1" w14:textId="77777777" w:rsidR="00291FC8" w:rsidRPr="008F3560" w:rsidRDefault="00291FC8" w:rsidP="00291FC8">
          <w:pPr>
            <w:pStyle w:val="Leipteksti"/>
            <w:spacing w:before="1"/>
            <w:ind w:right="193"/>
            <w:jc w:val="both"/>
          </w:pPr>
        </w:p>
        <w:p w14:paraId="125CFE21" w14:textId="418297BF" w:rsidR="00296921" w:rsidRPr="008F3560" w:rsidRDefault="00317FCB" w:rsidP="00E27FE9">
          <w:pPr>
            <w:pStyle w:val="LLPerustelujenkappalejako"/>
            <w:spacing w:line="240" w:lineRule="auto"/>
          </w:pPr>
          <w:r w:rsidRPr="008F3560">
            <w:t xml:space="preserve">Pykälän 3 momentin </w:t>
          </w:r>
          <w:r w:rsidR="008E7310" w:rsidRPr="008F3560">
            <w:t xml:space="preserve">määräyksistä voitaisiin poiketa, </w:t>
          </w:r>
          <w:r w:rsidR="00B636DD" w:rsidRPr="008F3560">
            <w:t xml:space="preserve">jos </w:t>
          </w:r>
          <w:r w:rsidR="008E7310" w:rsidRPr="008F3560">
            <w:t>se olisi sotilaallisen toiminnan, sen harjoittelun tai kansainvälisen sotilaallisen yhteistyön toteuttamiseksi tarpeellista.</w:t>
          </w:r>
          <w:r w:rsidR="0089059C" w:rsidRPr="008F3560">
            <w:t xml:space="preserve"> Normaalioloissa ei kuitenkaan saisi poiketa </w:t>
          </w:r>
          <w:r w:rsidR="007523A9" w:rsidRPr="008F3560">
            <w:t xml:space="preserve">räjähteen sisältämän räjähdysaineen sallitusta </w:t>
          </w:r>
          <w:r w:rsidR="00A45480">
            <w:t>kokonaisnet</w:t>
          </w:r>
          <w:r w:rsidR="0089059C" w:rsidRPr="008F3560">
            <w:t>tomassasta</w:t>
          </w:r>
          <w:r w:rsidR="006F585D" w:rsidRPr="008F3560">
            <w:t xml:space="preserve"> </w:t>
          </w:r>
          <w:r w:rsidR="004B7EC0" w:rsidRPr="008F3560">
            <w:t xml:space="preserve">(16 tn) </w:t>
          </w:r>
          <w:r w:rsidR="006F585D" w:rsidRPr="008F3560">
            <w:t>kuljetusyksikköä kohti</w:t>
          </w:r>
          <w:r w:rsidR="0089059C" w:rsidRPr="008F3560">
            <w:t>.</w:t>
          </w:r>
          <w:r w:rsidR="007523A9" w:rsidRPr="008F3560">
            <w:t xml:space="preserve"> </w:t>
          </w:r>
          <w:r w:rsidR="004B7EC0" w:rsidRPr="008F3560">
            <w:t xml:space="preserve">Räjähteiden määrän rajoittamisesta kuljetusyksikköä kohden </w:t>
          </w:r>
          <w:r w:rsidR="007523A9" w:rsidRPr="008F3560">
            <w:t>on säädetty Liikenne- ja viestintäviraston VAK-tiemääräysten kohdassa 7.5.5.2.</w:t>
          </w:r>
          <w:r w:rsidR="0089059C" w:rsidRPr="008F3560">
            <w:t xml:space="preserve"> </w:t>
          </w:r>
          <w:r w:rsidR="00296921" w:rsidRPr="008F3560">
            <w:t>Lisäksi säädettäisiin Pääesikunnan teknilliselle tarkastusosastolle määräyksenantovaltuus tarvittavista poikkeuksista, joiden tulee perustua kansainvälisesti tunnettuihin sotilasstandardeihin.</w:t>
          </w:r>
        </w:p>
        <w:p w14:paraId="32CFE7FD" w14:textId="46ECDC66" w:rsidR="008E7310" w:rsidRPr="008F3560" w:rsidRDefault="00296921" w:rsidP="00E27FE9">
          <w:pPr>
            <w:pStyle w:val="LLPerustelujenkappalejako"/>
            <w:spacing w:line="240" w:lineRule="auto"/>
          </w:pPr>
          <w:r w:rsidRPr="008F3560">
            <w:t>Pykälän 4 momentissa t</w:t>
          </w:r>
          <w:r w:rsidR="0060288B" w:rsidRPr="008F3560">
            <w:t>ietyissä toiminnoissa valmiuden kohottamisen tilanteissa, siis 6 §:n tarkoittamissa tilanteissa, on mahdollista, että sotilaallisen tehtävän suorittamiseksi normaaliolojen kokonaisnettomassan maksimi ylittyisi. Eräs esimerkki tällaisesta sotilaallisesta tehtävästä on 6 § tarkoittamassa tilanteissa suluttamistehtävän toteuttaminen. Tässä tilanteessa kuljetusvälineeseen, esimerkiksi ajoneuvoyhdistelmään, lastattaisiin suluttamisessa tarvittavaa räjähdysainetta, panssarimiinoja ja vastaavia sotilasräjähteitä. Näiden sotilasräjähteiden kohdalla räjähdysaineen nettomassa on lähellä kyseisen räjähteen bruttomassaa. Näitä sotilasräjähteitä voitaisiin silloin ehdotetun momentin mukaan kuormata kuljetusvälineeseen</w:t>
          </w:r>
          <w:r w:rsidR="006F585D" w:rsidRPr="008F3560">
            <w:t xml:space="preserve"> ajoneuvon tai</w:t>
          </w:r>
          <w:r w:rsidR="00E47E23" w:rsidRPr="008F3560">
            <w:t xml:space="preserve"> sen yhdistelmän </w:t>
          </w:r>
          <w:r w:rsidR="006F585D" w:rsidRPr="008F3560">
            <w:t xml:space="preserve">kokonaismassan </w:t>
          </w:r>
          <w:r w:rsidR="00E47E23" w:rsidRPr="008F3560">
            <w:t xml:space="preserve">tiellä </w:t>
          </w:r>
          <w:r w:rsidR="0060288B" w:rsidRPr="008F3560">
            <w:t>sallimissa rajoissa. Ehdotetulla säännöksellä</w:t>
          </w:r>
          <w:r w:rsidR="007005DE" w:rsidRPr="008F3560">
            <w:t xml:space="preserve"> </w:t>
          </w:r>
          <w:r w:rsidR="0060288B" w:rsidRPr="008F3560">
            <w:t xml:space="preserve">sallittaisiin näissä tapauksissa </w:t>
          </w:r>
          <w:r w:rsidR="007523A9" w:rsidRPr="008F3560">
            <w:t>räjähte</w:t>
          </w:r>
          <w:r w:rsidR="006F585D" w:rsidRPr="008F3560">
            <w:t xml:space="preserve">en </w:t>
          </w:r>
          <w:r w:rsidR="000633AA" w:rsidRPr="008F3560">
            <w:t xml:space="preserve">sisältämän räjähdysaineen </w:t>
          </w:r>
          <w:r w:rsidR="0060288B" w:rsidRPr="008F3560">
            <w:t>kokonaisnettomassaksi korkeintaan kaksi kertaa normaaliolojen kokonaisnettomassa</w:t>
          </w:r>
          <w:r w:rsidR="006F585D" w:rsidRPr="008F3560">
            <w:t xml:space="preserve"> kuljetusyksikköä kohti</w:t>
          </w:r>
          <w:r w:rsidR="007523A9" w:rsidRPr="008F3560">
            <w:t xml:space="preserve"> eli</w:t>
          </w:r>
          <w:r w:rsidR="001E1D74" w:rsidRPr="008F3560">
            <w:t xml:space="preserve"> 32 tn</w:t>
          </w:r>
          <w:r w:rsidR="0060288B" w:rsidRPr="008F3560">
            <w:t>.</w:t>
          </w:r>
          <w:r w:rsidR="006F585D" w:rsidRPr="008F3560">
            <w:t xml:space="preserve"> </w:t>
          </w:r>
          <w:r w:rsidR="0060288B" w:rsidRPr="008F3560">
            <w:t>Näissä tapauksissa olisi käytettävän kuljetus</w:t>
          </w:r>
          <w:r w:rsidR="000633AA" w:rsidRPr="008F3560">
            <w:t>yksikön</w:t>
          </w:r>
          <w:r w:rsidR="0060288B" w:rsidRPr="008F3560">
            <w:t xml:space="preserve"> kuitenkin oltava PV-VAK-hyväksytty.</w:t>
          </w:r>
        </w:p>
        <w:p w14:paraId="34C67B25" w14:textId="6DDBA0D1" w:rsidR="000B5AD6" w:rsidRPr="008F3560" w:rsidRDefault="00F2632E" w:rsidP="00E27FE9">
          <w:pPr>
            <w:pStyle w:val="LLPerustelujenkappalejako"/>
            <w:spacing w:line="240" w:lineRule="auto"/>
            <w:rPr>
              <w:iCs/>
            </w:rPr>
          </w:pPr>
          <w:r w:rsidRPr="008F3560">
            <w:rPr>
              <w:b/>
            </w:rPr>
            <w:lastRenderedPageBreak/>
            <w:t>20</w:t>
          </w:r>
          <w:r w:rsidR="00E7236E" w:rsidRPr="008F3560">
            <w:rPr>
              <w:b/>
            </w:rPr>
            <w:t xml:space="preserve"> §</w:t>
          </w:r>
          <w:r w:rsidR="007D4ADF" w:rsidRPr="008F3560">
            <w:rPr>
              <w:b/>
            </w:rPr>
            <w:t>.</w:t>
          </w:r>
          <w:r w:rsidR="00E7236E" w:rsidRPr="008F3560">
            <w:rPr>
              <w:b/>
            </w:rPr>
            <w:t xml:space="preserve"> </w:t>
          </w:r>
          <w:r w:rsidR="00E7236E" w:rsidRPr="008F3560">
            <w:rPr>
              <w:i/>
              <w:iCs/>
            </w:rPr>
            <w:t>Ajoneuvon hyväksyntä ja katsastus vaarallisten aineiden kuljetukseen.</w:t>
          </w:r>
          <w:r w:rsidR="00E7236E" w:rsidRPr="008F3560">
            <w:rPr>
              <w:iCs/>
            </w:rPr>
            <w:t xml:space="preserve"> </w:t>
          </w:r>
          <w:r w:rsidR="00CB7A46" w:rsidRPr="008F3560">
            <w:rPr>
              <w:iCs/>
            </w:rPr>
            <w:t>P</w:t>
          </w:r>
          <w:r w:rsidR="00E7236E" w:rsidRPr="008F3560">
            <w:rPr>
              <w:iCs/>
            </w:rPr>
            <w:t>ykälän 1 mom</w:t>
          </w:r>
          <w:r w:rsidR="00CB7A46" w:rsidRPr="008F3560">
            <w:rPr>
              <w:iCs/>
            </w:rPr>
            <w:t>enti</w:t>
          </w:r>
          <w:r w:rsidR="00E7236E" w:rsidRPr="008F3560">
            <w:rPr>
              <w:iCs/>
            </w:rPr>
            <w:t>ssa säädettäisiin pääsäännöstä, jonka mukaan VAK-lain 17 §:n mukaisesti VAK-ADR-hyväksyttyä ja VAK-ADR-katsastettua ajoneuvoa saataisiin käyttää tämän lain soveltamisalaan kuuluvissa kuljetuksissa kuljetusvälineenä. Tämä vastaa nykytilaa, jossa Puolustusvoimat hankkiessaan nimeno</w:t>
          </w:r>
          <w:r w:rsidR="009C4443" w:rsidRPr="008F3560">
            <w:rPr>
              <w:iCs/>
            </w:rPr>
            <w:t>maan vaarallisten aineiden kuljetusta varten siviilimarkkinoilta ajoneuvoja</w:t>
          </w:r>
          <w:r w:rsidR="008457DD" w:rsidRPr="008F3560">
            <w:rPr>
              <w:iCs/>
            </w:rPr>
            <w:t xml:space="preserve"> ja</w:t>
          </w:r>
          <w:r w:rsidR="00C164DA" w:rsidRPr="008F3560">
            <w:rPr>
              <w:iCs/>
            </w:rPr>
            <w:t xml:space="preserve"> </w:t>
          </w:r>
          <w:r w:rsidR="009C4443" w:rsidRPr="008F3560">
            <w:rPr>
              <w:iCs/>
            </w:rPr>
            <w:t>huolehtii</w:t>
          </w:r>
          <w:r w:rsidR="008457DD" w:rsidRPr="008F3560">
            <w:rPr>
              <w:iCs/>
            </w:rPr>
            <w:t xml:space="preserve"> myös</w:t>
          </w:r>
          <w:r w:rsidR="009C4443" w:rsidRPr="008F3560">
            <w:rPr>
              <w:iCs/>
            </w:rPr>
            <w:t xml:space="preserve"> niiden VAK-ADR-hyväksynnästä ja –katsastuksesta VAK-lain mukaisesti.</w:t>
          </w:r>
          <w:r w:rsidR="008457DD" w:rsidRPr="008F3560">
            <w:rPr>
              <w:iCs/>
            </w:rPr>
            <w:t xml:space="preserve"> Näille ajoneuvoille myönnetään automaattisesti PV-VAK-hyväksyntä ja nämä ajoneuvot viedään </w:t>
          </w:r>
          <w:r w:rsidR="00861DC8" w:rsidRPr="008F3560">
            <w:t>sotilasajoneuvolain (</w:t>
          </w:r>
          <w:r w:rsidR="00F23680" w:rsidRPr="008F3560">
            <w:t>332</w:t>
          </w:r>
          <w:r w:rsidR="00861DC8" w:rsidRPr="008F3560">
            <w:t>/</w:t>
          </w:r>
          <w:r w:rsidR="00694969" w:rsidRPr="008F3560">
            <w:t>2023</w:t>
          </w:r>
          <w:r w:rsidR="00861DC8" w:rsidRPr="008F3560">
            <w:t xml:space="preserve">) </w:t>
          </w:r>
          <w:r w:rsidR="00315B06" w:rsidRPr="008F3560">
            <w:t xml:space="preserve">15 §:n </w:t>
          </w:r>
          <w:r w:rsidR="00861DC8" w:rsidRPr="008F3560">
            <w:t>mukaiseen rekisteriin</w:t>
          </w:r>
          <w:r w:rsidR="008457DD" w:rsidRPr="008F3560">
            <w:rPr>
              <w:iCs/>
            </w:rPr>
            <w:t>.</w:t>
          </w:r>
          <w:r w:rsidR="009C4443" w:rsidRPr="008F3560">
            <w:rPr>
              <w:iCs/>
            </w:rPr>
            <w:t xml:space="preserve"> </w:t>
          </w:r>
        </w:p>
        <w:p w14:paraId="569EA034" w14:textId="6011BFD3" w:rsidR="008457DD" w:rsidRPr="008F3560" w:rsidRDefault="008457DD" w:rsidP="00E27FE9">
          <w:pPr>
            <w:pStyle w:val="LLPerustelujenkappalejako"/>
            <w:spacing w:line="240" w:lineRule="auto"/>
          </w:pPr>
          <w:r w:rsidRPr="008F3560">
            <w:t xml:space="preserve">Jokaisessa tämän lain soveltamisalaan kuuluvassa vaarallisten aineiden tiekuljetuksessa </w:t>
          </w:r>
          <w:r w:rsidR="00383DC6" w:rsidRPr="008F3560">
            <w:t xml:space="preserve">ajoneuvolla </w:t>
          </w:r>
          <w:r w:rsidRPr="008F3560">
            <w:t>olisi oltava PV</w:t>
          </w:r>
          <w:r w:rsidR="00F77D6F" w:rsidRPr="008F3560">
            <w:t>-</w:t>
          </w:r>
          <w:r w:rsidRPr="008F3560">
            <w:t xml:space="preserve">VAK – </w:t>
          </w:r>
          <w:r w:rsidR="00383DC6" w:rsidRPr="008F3560">
            <w:t>hyväksyntä</w:t>
          </w:r>
          <w:r w:rsidRPr="008F3560">
            <w:t xml:space="preserve">. Tämä muuttaisi nykytilaa, sillä nykyisellään voi pelkän </w:t>
          </w:r>
          <w:r w:rsidR="00383DC6" w:rsidRPr="008F3560">
            <w:t>VAK-</w:t>
          </w:r>
          <w:r w:rsidRPr="008F3560">
            <w:t>ADR-</w:t>
          </w:r>
          <w:r w:rsidR="00383DC6" w:rsidRPr="008F3560">
            <w:t xml:space="preserve">hyväksynnän </w:t>
          </w:r>
          <w:r w:rsidRPr="008F3560">
            <w:t xml:space="preserve">perusteella toteuttaa puolustusvoimien vaarallisten aineiden tiekuljetuksia. </w:t>
          </w:r>
        </w:p>
        <w:p w14:paraId="7E1251D6" w14:textId="429818B4" w:rsidR="009C4443" w:rsidRPr="008F3560" w:rsidRDefault="009C4443" w:rsidP="00E27FE9">
          <w:pPr>
            <w:pStyle w:val="LLPerustelujenkappalejako"/>
            <w:spacing w:line="240" w:lineRule="auto"/>
          </w:pPr>
          <w:r w:rsidRPr="008F3560">
            <w:t xml:space="preserve">Puolustusvoimilla on käytössään myös sellaisia ajoneuvoja, joita varten ei ole luotu VAK-ADR-määräyksiä. Esimerkkinä ovat tela-ajoneuvot, joita käytetään vaarallisten aineiden kuljettamiseen sekä tiellä että maastossa. </w:t>
          </w:r>
          <w:r w:rsidR="00F77D6F" w:rsidRPr="008F3560">
            <w:t>Erityisesti n</w:t>
          </w:r>
          <w:r w:rsidRPr="008F3560">
            <w:t>äitä ajoneuvoja varten säädettäisiin ehdotetun pykälän 2 mom</w:t>
          </w:r>
          <w:r w:rsidR="00B37C7E" w:rsidRPr="008F3560">
            <w:t>entissa</w:t>
          </w:r>
          <w:r w:rsidRPr="008F3560">
            <w:t xml:space="preserve"> erityisestä PV-VAK-hyväksynnästä ja määräaikaisesta PV-VAK-katsastuksesta. </w:t>
          </w:r>
          <w:r w:rsidR="00982790" w:rsidRPr="008F3560">
            <w:t>Tarkoitus on, että PV-VAK-hyväksynnän ja –katsastuksen menettelyt olisivat mahdollisimman samankaltaisia VAK-ADR-hyväksynnän ja –katsastuksen kanssa.</w:t>
          </w:r>
        </w:p>
        <w:p w14:paraId="335730BA" w14:textId="27699FF1" w:rsidR="00982790" w:rsidRPr="008F3560" w:rsidRDefault="00CB7A46" w:rsidP="00E27FE9">
          <w:pPr>
            <w:pStyle w:val="LLPerustelujenkappalejako"/>
            <w:spacing w:line="240" w:lineRule="auto"/>
            <w:rPr>
              <w:strike/>
            </w:rPr>
          </w:pPr>
          <w:r w:rsidRPr="008F3560">
            <w:t>P</w:t>
          </w:r>
          <w:r w:rsidR="00982790" w:rsidRPr="008F3560">
            <w:t>ykälän 3 mom</w:t>
          </w:r>
          <w:r w:rsidRPr="008F3560">
            <w:t>enti</w:t>
          </w:r>
          <w:r w:rsidR="00982790" w:rsidRPr="008F3560">
            <w:t xml:space="preserve">ssa säädettäisiin PV-VAK-hyväksytylle ajoneuvolle annettavasta vaarallisten aineiden kuljetukseen oikeuttavasta todistuksesta. </w:t>
          </w:r>
          <w:r w:rsidRPr="008F3560">
            <w:t xml:space="preserve">PV-VAK- katsastuksessa todistuksen voimassaoloa voidaan jatkaa tai myöntää uusi todistus. </w:t>
          </w:r>
        </w:p>
        <w:p w14:paraId="5E19D771" w14:textId="59C72D1F" w:rsidR="00982790" w:rsidRPr="008F3560" w:rsidRDefault="00CB7A46" w:rsidP="00E27FE9">
          <w:pPr>
            <w:pStyle w:val="LLPerustelujenkappalejako"/>
            <w:spacing w:line="240" w:lineRule="auto"/>
          </w:pPr>
          <w:r w:rsidRPr="008F3560">
            <w:t>Pykälän 4 momentissa säädettäisiin ensimmäisestä katsastuksesta vapauttamisesta ja vuosittaisesta katsastuksesta</w:t>
          </w:r>
          <w:r w:rsidR="00982790" w:rsidRPr="008F3560">
            <w:t xml:space="preserve"> Pääesikunnan teknillinen tarkastusosasto myöntäisi vapautuksen PV-VAK-hyväksyntää varten suoritettavasta PV-VAK-katsastuksesta. Vapautus voitaisiin myöntää, </w:t>
          </w:r>
          <w:r w:rsidR="00B636DD" w:rsidRPr="008F3560">
            <w:t xml:space="preserve">jos </w:t>
          </w:r>
          <w:r w:rsidR="00982790" w:rsidRPr="008F3560">
            <w:t xml:space="preserve">Pääesikunnan teknillinen tarkastusosasto olisi saanut riittävän näytön ja vakuutuksen siitä, että ajoneuvo täyttää rakenteelliset vaatimukset. </w:t>
          </w:r>
          <w:r w:rsidR="00F04DE8" w:rsidRPr="008F3560">
            <w:t xml:space="preserve">Momentissa </w:t>
          </w:r>
          <w:r w:rsidR="00E74E6C" w:rsidRPr="008F3560">
            <w:t xml:space="preserve">säädettäisiin </w:t>
          </w:r>
          <w:r w:rsidR="00F04DE8" w:rsidRPr="008F3560">
            <w:t xml:space="preserve">lisäksi </w:t>
          </w:r>
          <w:r w:rsidR="00982790" w:rsidRPr="008F3560">
            <w:t>velvollisuu</w:t>
          </w:r>
          <w:r w:rsidR="00E74E6C" w:rsidRPr="008F3560">
            <w:t>desta PV-VAK-katsastaa ajoneuvo vuosittain.</w:t>
          </w:r>
        </w:p>
        <w:p w14:paraId="0C73884E" w14:textId="725EB92E" w:rsidR="00E74E6C" w:rsidRPr="008F3560" w:rsidRDefault="00F04DE8" w:rsidP="00E27FE9">
          <w:pPr>
            <w:pStyle w:val="LLPerustelujenkappalejako"/>
            <w:spacing w:line="240" w:lineRule="auto"/>
          </w:pPr>
          <w:r w:rsidRPr="008F3560">
            <w:t>P</w:t>
          </w:r>
          <w:r w:rsidR="00E74E6C" w:rsidRPr="008F3560">
            <w:t>ykälän 5 mom</w:t>
          </w:r>
          <w:r w:rsidRPr="008F3560">
            <w:t>entti sisältäisi</w:t>
          </w:r>
          <w:r w:rsidR="00E74E6C" w:rsidRPr="008F3560">
            <w:t xml:space="preserve"> s</w:t>
          </w:r>
          <w:r w:rsidRPr="008F3560">
            <w:t>äännökset siitä, miten toimitaan tapauksessa</w:t>
          </w:r>
          <w:r w:rsidR="00D977E9" w:rsidRPr="008F3560">
            <w:t>,</w:t>
          </w:r>
          <w:r w:rsidRPr="008F3560">
            <w:t xml:space="preserve"> jossa ajoneuvossa havaitaan teknisiä tai muita kuntoon liittyviä puutteita. PV-VAK-katsastuksessa puutteellinen ajoneuvo olisi hylättävä. Tällaisen ajoneuvon hyväksyntää ja katsastusta vaarallisten aineiden kuljetusta varten voitaisiin jatkaa kuukauden kuluessa suoritettavassa jälkitarkastuksessa. Jälkitarkastus olisi suoritettava samassa toimipaikassa. Jälkitarkastukseen ohjaaminen ei kuitenkaan jatka PV-VAK-hyväksymistodistuksen voimassaoloa, jos sen voimassaolo umpeutuu ennen jälkitarkastusta. Vaarallisten aineiden kuljetukseen saa käyttää vain ajoneuvoa</w:t>
          </w:r>
          <w:r w:rsidR="00635EAE" w:rsidRPr="008F3560">
            <w:t>,</w:t>
          </w:r>
          <w:r w:rsidRPr="008F3560">
            <w:t xml:space="preserve"> jolla on voimassa oleva PV-VAK-hyväksymistodistus, jos kyseisessä kuljetuksessa edellytetään todistusta. </w:t>
          </w:r>
          <w:r w:rsidR="00E74E6C" w:rsidRPr="008F3560">
            <w:t xml:space="preserve">  </w:t>
          </w:r>
        </w:p>
        <w:p w14:paraId="15194BC9" w14:textId="41F12EE9" w:rsidR="00A44142" w:rsidRPr="008F3560" w:rsidRDefault="00F966E6" w:rsidP="00E27FE9">
          <w:pPr>
            <w:pStyle w:val="LLPerustelujenkappalejako"/>
            <w:spacing w:line="240" w:lineRule="auto"/>
          </w:pPr>
          <w:r w:rsidRPr="008F3560">
            <w:t>P</w:t>
          </w:r>
          <w:r w:rsidR="00A44142" w:rsidRPr="008F3560">
            <w:t>ykälän 2 -</w:t>
          </w:r>
          <w:r w:rsidR="007B460D" w:rsidRPr="008F3560">
            <w:t xml:space="preserve"> 4</w:t>
          </w:r>
          <w:r w:rsidR="00A44142" w:rsidRPr="008F3560">
            <w:t xml:space="preserve"> momenttien ajoneuvon hyväksyntää ja katsastusta vaarallisten aineiden kuljetukseen koskevat perussäännökset olisivat </w:t>
          </w:r>
          <w:r w:rsidR="007B460D" w:rsidRPr="008F3560">
            <w:t xml:space="preserve">pääosin </w:t>
          </w:r>
          <w:r w:rsidR="00A44142" w:rsidRPr="008F3560">
            <w:t>saman sisältöiset VAK-lain 17</w:t>
          </w:r>
          <w:r w:rsidR="00694969" w:rsidRPr="008F3560">
            <w:t xml:space="preserve"> §:n 1, 2 ja 4</w:t>
          </w:r>
          <w:r w:rsidR="00A44142" w:rsidRPr="008F3560">
            <w:t xml:space="preserve"> </w:t>
          </w:r>
          <w:r w:rsidR="00A44142" w:rsidRPr="008F3560">
            <w:lastRenderedPageBreak/>
            <w:t xml:space="preserve">momentin säännösten kanssa. </w:t>
          </w:r>
          <w:r w:rsidR="007B460D" w:rsidRPr="008F3560">
            <w:t>Pykälän 2 – 4 momenteissa kyse olisi PV-VAK-katsastuksesta ja PV-VAK-hyväksynnästä, ku</w:t>
          </w:r>
          <w:r w:rsidR="00694969" w:rsidRPr="008F3560">
            <w:t>n VAK-lain 17 §:n 1, 2 ja 4 momenteissa kyse on VAK-ADR-katsastuksesta ja – hyväksynnästä.</w:t>
          </w:r>
        </w:p>
        <w:p w14:paraId="4B9E99FE" w14:textId="5E0EAD7C" w:rsidR="00FB7B71" w:rsidRPr="008F3560" w:rsidRDefault="00F92490" w:rsidP="00E27FE9">
          <w:pPr>
            <w:pStyle w:val="LLPerustelujenkappalejako"/>
            <w:spacing w:line="240" w:lineRule="auto"/>
          </w:pPr>
          <w:r w:rsidRPr="008F3560">
            <w:t>P</w:t>
          </w:r>
          <w:r w:rsidR="00E74E6C" w:rsidRPr="008F3560">
            <w:t>ykälän 6 mom</w:t>
          </w:r>
          <w:r w:rsidRPr="008F3560">
            <w:t>enti</w:t>
          </w:r>
          <w:r w:rsidR="00635EAE" w:rsidRPr="008F3560">
            <w:t>ssa säädettäisiin Liikenne- ja viestintäviraston VAK-lain 17 §:n 5 momentin perusteella antamien</w:t>
          </w:r>
          <w:r w:rsidR="00A176E1" w:rsidRPr="008F3560">
            <w:t xml:space="preserve"> määräysten noudattamisesta tämän lain soveltamisalaan kuuluvissa kuljetuksissa. Näistä määräyksistä voitaisiin poiketa, </w:t>
          </w:r>
          <w:r w:rsidR="00B636DD" w:rsidRPr="008F3560">
            <w:t xml:space="preserve">jos </w:t>
          </w:r>
          <w:r w:rsidR="00A176E1"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r w:rsidR="007750EE" w:rsidRPr="008F3560">
            <w:t xml:space="preserve">. </w:t>
          </w:r>
          <w:r w:rsidR="00E74E6C" w:rsidRPr="008F3560">
            <w:t xml:space="preserve"> </w:t>
          </w:r>
        </w:p>
        <w:p w14:paraId="24E3CC0A" w14:textId="27891178" w:rsidR="009D6A63" w:rsidRPr="008F3560" w:rsidRDefault="00F2632E" w:rsidP="00E27FE9">
          <w:pPr>
            <w:pStyle w:val="LLPerustelujenkappalejako"/>
            <w:spacing w:line="240" w:lineRule="auto"/>
          </w:pPr>
          <w:r w:rsidRPr="008F3560">
            <w:rPr>
              <w:b/>
            </w:rPr>
            <w:t>21</w:t>
          </w:r>
          <w:r w:rsidR="009D6A63" w:rsidRPr="008F3560">
            <w:rPr>
              <w:b/>
            </w:rPr>
            <w:t xml:space="preserve"> §</w:t>
          </w:r>
          <w:r w:rsidR="00FF3EFB" w:rsidRPr="008F3560">
            <w:rPr>
              <w:b/>
            </w:rPr>
            <w:t>.</w:t>
          </w:r>
          <w:r w:rsidR="005C557F" w:rsidRPr="008F3560">
            <w:rPr>
              <w:i/>
            </w:rPr>
            <w:t xml:space="preserve"> Kuljetusvälineen hyväksyntä </w:t>
          </w:r>
          <w:r w:rsidR="002C32D2" w:rsidRPr="008F3560">
            <w:rPr>
              <w:i/>
            </w:rPr>
            <w:t>valmiutta kohotetta</w:t>
          </w:r>
          <w:r w:rsidR="003B58BF" w:rsidRPr="008F3560">
            <w:rPr>
              <w:i/>
            </w:rPr>
            <w:t>essa</w:t>
          </w:r>
          <w:r w:rsidR="00FF3EFB" w:rsidRPr="008F3560">
            <w:rPr>
              <w:i/>
            </w:rPr>
            <w:t xml:space="preserve"> ja poikkeusoloissa. </w:t>
          </w:r>
          <w:r w:rsidR="00FF3EFB" w:rsidRPr="008F3560">
            <w:t>P</w:t>
          </w:r>
          <w:r w:rsidR="005C557F" w:rsidRPr="008F3560">
            <w:t>ykälässä säädettäisiin kuljetusvälineen hyväksy</w:t>
          </w:r>
          <w:r w:rsidR="00E80157" w:rsidRPr="008F3560">
            <w:t xml:space="preserve">nnästä </w:t>
          </w:r>
          <w:r w:rsidR="00FF3EFB" w:rsidRPr="008F3560">
            <w:t xml:space="preserve">tämän lain </w:t>
          </w:r>
          <w:r w:rsidR="00E80157" w:rsidRPr="008F3560">
            <w:t>6</w:t>
          </w:r>
          <w:r w:rsidR="005C557F" w:rsidRPr="008F3560">
            <w:t xml:space="preserve"> §:n </w:t>
          </w:r>
          <w:r w:rsidR="00FF3EFB" w:rsidRPr="008F3560">
            <w:t xml:space="preserve">mukaisissa olosuhteissa. </w:t>
          </w:r>
          <w:r w:rsidR="00001DE3" w:rsidRPr="008F3560">
            <w:t xml:space="preserve">Lain 6 §:n mukaisissa olosuhteissa </w:t>
          </w:r>
          <w:r w:rsidR="005C557F" w:rsidRPr="008F3560">
            <w:t>ei ol</w:t>
          </w:r>
          <w:r w:rsidR="00001DE3" w:rsidRPr="008F3560">
            <w:t>isi</w:t>
          </w:r>
          <w:r w:rsidR="005C557F" w:rsidRPr="008F3560">
            <w:t xml:space="preserve"> mahdollista toteuttaa edellä </w:t>
          </w:r>
          <w:r w:rsidR="00E80157" w:rsidRPr="008F3560">
            <w:t>20</w:t>
          </w:r>
          <w:r w:rsidR="005C557F" w:rsidRPr="008F3560">
            <w:t xml:space="preserve"> §:ssä säädettyä PV-VAK-hyväksyntää eikä PV-VAK-katsastusta. Myöskään tässä tilanteessa Puolustusvoimien ja Rajavartiolaitoksen kuljetuksia toteuttamaan otettavat kuljetusvälineet eivät kaikilta osiltaan täyt</w:t>
          </w:r>
          <w:r w:rsidR="000F3537" w:rsidRPr="008F3560">
            <w:t>täisi</w:t>
          </w:r>
          <w:r w:rsidR="005C557F" w:rsidRPr="008F3560">
            <w:t xml:space="preserve"> niitä teknisiä vaatimuksia, joita sovellet</w:t>
          </w:r>
          <w:r w:rsidR="00587349" w:rsidRPr="008F3560">
            <w:t>taisiin</w:t>
          </w:r>
          <w:r w:rsidR="005C557F" w:rsidRPr="008F3560">
            <w:t xml:space="preserve"> normaaliolojen PV-VAK-hyväksynnässä ja PV-VAK-katsastuksessa. </w:t>
          </w:r>
        </w:p>
        <w:p w14:paraId="0AA391D4" w14:textId="528866C0" w:rsidR="005C557F" w:rsidRPr="008F3560" w:rsidRDefault="005C557F" w:rsidP="00E27FE9">
          <w:pPr>
            <w:pStyle w:val="LLPerustelujenkappalejako"/>
            <w:spacing w:line="240" w:lineRule="auto"/>
          </w:pPr>
          <w:r w:rsidRPr="008F3560">
            <w:t>Pykälän 1 mom</w:t>
          </w:r>
          <w:r w:rsidR="00587349" w:rsidRPr="008F3560">
            <w:t>enti</w:t>
          </w:r>
          <w:r w:rsidRPr="008F3560">
            <w:t xml:space="preserve">ssa ehdotetaan </w:t>
          </w:r>
          <w:r w:rsidR="00587349" w:rsidRPr="008F3560">
            <w:t>6 §:n mukaisten olosuhteiden vallitessa</w:t>
          </w:r>
          <w:r w:rsidRPr="008F3560">
            <w:t xml:space="preserve"> </w:t>
          </w:r>
          <w:r w:rsidR="00703654" w:rsidRPr="008F3560">
            <w:t>säädettäväksi lähettäjän roolissa toimivalle Puolustusvoimien tai Rajavartiolaitoksen palveluksessa olevalle sellaisten kuljetusvälineiden tarkastusvelvollisuus, joilla ei ole voimassaolevaa ADR-katsastusta tai PV-VAK-katsastusta. Ensi sijassa nämä olisivat niitä Puolustusvoimien kuljetuskumppaneiden omistamia tai niiden hallinnassa olevia kuljetusvälineitä, joita normaalioloissa ei käyte</w:t>
          </w:r>
          <w:r w:rsidR="00587349" w:rsidRPr="008F3560">
            <w:t>ttäisi</w:t>
          </w:r>
          <w:r w:rsidR="00703654" w:rsidRPr="008F3560">
            <w:t xml:space="preserve"> vaarallisten aineiden kuljetukseen. Tämän tarkastusvelvollisuuden täyttämiseksi o</w:t>
          </w:r>
          <w:r w:rsidR="00587349" w:rsidRPr="008F3560">
            <w:t>lisi</w:t>
          </w:r>
          <w:r w:rsidR="00703654" w:rsidRPr="008F3560">
            <w:t xml:space="preserve"> Puolustusvoimien ja Rajavartiolaito</w:t>
          </w:r>
          <w:r w:rsidR="00E80157" w:rsidRPr="008F3560">
            <w:t>ksen huolehdittava jäljempänä 47</w:t>
          </w:r>
          <w:r w:rsidR="00703654" w:rsidRPr="008F3560">
            <w:t xml:space="preserve"> </w:t>
          </w:r>
          <w:r w:rsidR="00E80157" w:rsidRPr="008F3560">
            <w:t>ja 48</w:t>
          </w:r>
          <w:r w:rsidR="00366636" w:rsidRPr="008F3560">
            <w:t xml:space="preserve"> §</w:t>
          </w:r>
          <w:r w:rsidR="00702877" w:rsidRPr="008F3560">
            <w:t>:n</w:t>
          </w:r>
          <w:r w:rsidR="00366636" w:rsidRPr="008F3560">
            <w:t xml:space="preserve"> </w:t>
          </w:r>
          <w:r w:rsidR="00703654" w:rsidRPr="008F3560">
            <w:t>mukaisesti riittävästä koulutuksesta lähettäjän roolissa toimiville henkilöille.</w:t>
          </w:r>
          <w:r w:rsidR="00366636" w:rsidRPr="008F3560">
            <w:t xml:space="preserve"> Pykälän 1 mom</w:t>
          </w:r>
          <w:r w:rsidR="00702877" w:rsidRPr="008F3560">
            <w:t>enti</w:t>
          </w:r>
          <w:r w:rsidR="00366636" w:rsidRPr="008F3560">
            <w:t>ssa säädettäisiin lisäksi yleisistä teknisistä vaatimuksista tässä tarkoitetuille kuljetusvälineille. Kuljetusvälineen tulisi olla tieliikennekelpoinen ja määräaikaiskatsastettu. Yleissääntönä olisi, että kuljetusväline vastaisi mahdollisimman hyvin – olosuhteet huomioon ottaen – vaativimpia</w:t>
          </w:r>
          <w:r w:rsidR="00315B06" w:rsidRPr="008F3560">
            <w:t>, normaaliolojen</w:t>
          </w:r>
          <w:r w:rsidR="00366636" w:rsidRPr="008F3560">
            <w:t xml:space="preserve"> vaarallisten aineiden kuljetusyksikön vaatimuksia. </w:t>
          </w:r>
        </w:p>
        <w:p w14:paraId="41C828DA" w14:textId="056BC96B" w:rsidR="00366636" w:rsidRPr="008F3560" w:rsidRDefault="00366636" w:rsidP="00E27FE9">
          <w:pPr>
            <w:pStyle w:val="LLPerustelujenkappalejako"/>
            <w:spacing w:line="240" w:lineRule="auto"/>
          </w:pPr>
          <w:r w:rsidRPr="008F3560">
            <w:t>Pykälän 2 mom</w:t>
          </w:r>
          <w:r w:rsidR="009519F5" w:rsidRPr="008F3560">
            <w:t>enti</w:t>
          </w:r>
          <w:r w:rsidRPr="008F3560">
            <w:t xml:space="preserve">ssa säädettäisiin Puolustusvoimien ja Rajavartiolaitoksen suunnitelmallisesta ennakkovarautumisesta </w:t>
          </w:r>
          <w:r w:rsidR="00E80157" w:rsidRPr="008F3560">
            <w:t>6</w:t>
          </w:r>
          <w:r w:rsidRPr="008F3560">
            <w:t xml:space="preserve"> §</w:t>
          </w:r>
          <w:r w:rsidR="009519F5" w:rsidRPr="008F3560">
            <w:t>:n mukaisiin olosuhteisiin.</w:t>
          </w:r>
          <w:r w:rsidRPr="008F3560">
            <w:t xml:space="preserve"> </w:t>
          </w:r>
          <w:r w:rsidR="009519F5" w:rsidRPr="008F3560">
            <w:t xml:space="preserve">Puolustusvoimat ja Rajavartiolaitos arvioisivat yhteistyössä kuljetuskumppanin kanssa etukäteen </w:t>
          </w:r>
          <w:r w:rsidRPr="008F3560">
            <w:t>kuljetuskumppanin hallinnassa olevaa kuljetuskalustoa ja sen käyttömahdollisuuksia vaarallisten aineiden kuljetukseen</w:t>
          </w:r>
          <w:r w:rsidR="009519F5" w:rsidRPr="008F3560">
            <w:t xml:space="preserve"> tämän lain 6 §:n mukaisissa olosuhteissa</w:t>
          </w:r>
          <w:r w:rsidRPr="008F3560">
            <w:t xml:space="preserve">. On selvää, että kyseisen arvioinnin tulisi olla jatkuvaa toimintaa, koska kuljetuskaluston vaihtuvuus voi olla merkittävää. Yhteistyössä kuljetuskumppanin kanssa pidettäisiin ajantasaista listaa soveltuvista kuljetusvälineistä. </w:t>
          </w:r>
          <w:r w:rsidR="006A6B8D" w:rsidRPr="008F3560">
            <w:t xml:space="preserve">Listalla tarkoitettaisiin soveltuvien ajoneuvotyyppien listaa, jonka ei tarvitsisi olla yksilökohtainen seuranta. </w:t>
          </w:r>
          <w:r w:rsidR="006C1094" w:rsidRPr="008F3560">
            <w:t>J</w:t>
          </w:r>
          <w:r w:rsidR="006A6B8D" w:rsidRPr="008F3560">
            <w:t>äljempänä 3 momentissa</w:t>
          </w:r>
          <w:r w:rsidR="006A6B8D" w:rsidRPr="008F3560">
            <w:rPr>
              <w:i/>
            </w:rPr>
            <w:t xml:space="preserve"> </w:t>
          </w:r>
          <w:r w:rsidR="006A6B8D" w:rsidRPr="008F3560">
            <w:t>Pääesikunnan teknillinen tarkastusosasto antaisi tämän listan perusteella riittävän kattavat turvallisuusvaatimukset ajoneuvoille.</w:t>
          </w:r>
        </w:p>
        <w:p w14:paraId="26C6448A" w14:textId="5398C64C" w:rsidR="00366636" w:rsidRPr="008F3560" w:rsidRDefault="00366636" w:rsidP="00E27FE9">
          <w:pPr>
            <w:pStyle w:val="LLPerustelujenkappalejako"/>
            <w:spacing w:line="240" w:lineRule="auto"/>
          </w:pPr>
          <w:r w:rsidRPr="008F3560">
            <w:lastRenderedPageBreak/>
            <w:t>Pykälän 3 mom</w:t>
          </w:r>
          <w:r w:rsidR="007A294F" w:rsidRPr="008F3560">
            <w:t>enti</w:t>
          </w:r>
          <w:r w:rsidRPr="008F3560">
            <w:t xml:space="preserve">ssa säädettäisiin Pääesikunnan teknilliselle tarkastusosastolle määräyksenantovaltuus koskien kuljetusvälineen teknisiä minimivaatimuksia. </w:t>
          </w:r>
          <w:r w:rsidR="007A294F" w:rsidRPr="008F3560">
            <w:t>T</w:t>
          </w:r>
          <w:r w:rsidRPr="008F3560">
            <w:t xml:space="preserve">ekniset minimivaatimukset </w:t>
          </w:r>
          <w:r w:rsidR="007A294F" w:rsidRPr="008F3560">
            <w:t xml:space="preserve">tulisivat olla </w:t>
          </w:r>
          <w:r w:rsidRPr="008F3560">
            <w:t>ma</w:t>
          </w:r>
          <w:r w:rsidR="00382BD2" w:rsidRPr="008F3560">
            <w:t>hdollisimman pitkälle Liikenne- ja viestintäviraston</w:t>
          </w:r>
          <w:r w:rsidRPr="008F3560">
            <w:t xml:space="preserve"> VAK-määräysten luvun 9.2 Taulukon mukaiset, pois lukien sähkökytkentöjä koskevat määräykset. Näiden vaatimusten mukaisuus voidaan </w:t>
          </w:r>
          <w:r w:rsidR="007A294F" w:rsidRPr="008F3560">
            <w:t xml:space="preserve">arvioida </w:t>
          </w:r>
          <w:r w:rsidRPr="008F3560">
            <w:t>olevan riittävän koulutuksen saaneen henkilön tarkastettavissa silmämääräisesti 1 mom</w:t>
          </w:r>
          <w:r w:rsidR="007A294F" w:rsidRPr="008F3560">
            <w:t>enti</w:t>
          </w:r>
          <w:r w:rsidRPr="008F3560">
            <w:t xml:space="preserve">n tarkoittaman tarkastuksen yhteydessä. Tarvittaessa </w:t>
          </w:r>
          <w:r w:rsidR="003C59D6" w:rsidRPr="008F3560">
            <w:t>minimivaatimuksiin liitettäisiin lisäehtoja, esimerkiksi polttoon perustuvan lämmityslaitteen käyttörajoituksia kuljetuksen kestäessä.</w:t>
          </w:r>
        </w:p>
        <w:p w14:paraId="2EE9CFBF" w14:textId="0321DCA1" w:rsidR="00BE20A5" w:rsidRPr="008F3560" w:rsidRDefault="00F2632E" w:rsidP="00E27FE9">
          <w:pPr>
            <w:pStyle w:val="LLNormaali"/>
            <w:spacing w:line="240" w:lineRule="auto"/>
            <w:jc w:val="both"/>
            <w:rPr>
              <w:lang w:eastAsia="fi-FI"/>
            </w:rPr>
          </w:pPr>
          <w:r w:rsidRPr="008F3560">
            <w:rPr>
              <w:b/>
              <w:lang w:eastAsia="fi-FI"/>
            </w:rPr>
            <w:t>22</w:t>
          </w:r>
          <w:r w:rsidR="00BE20A5" w:rsidRPr="008F3560">
            <w:rPr>
              <w:b/>
              <w:lang w:eastAsia="fi-FI"/>
            </w:rPr>
            <w:t xml:space="preserve"> §</w:t>
          </w:r>
          <w:r w:rsidR="00F970B9" w:rsidRPr="008F3560">
            <w:rPr>
              <w:b/>
              <w:lang w:eastAsia="fi-FI"/>
            </w:rPr>
            <w:t>.</w:t>
          </w:r>
          <w:r w:rsidR="00BE20A5" w:rsidRPr="008F3560">
            <w:rPr>
              <w:i/>
              <w:lang w:eastAsia="fi-FI"/>
            </w:rPr>
            <w:t xml:space="preserve"> Kuljetusvälineen hyväksyntä </w:t>
          </w:r>
          <w:r w:rsidR="00383FA5" w:rsidRPr="008F3560">
            <w:rPr>
              <w:i/>
              <w:lang w:eastAsia="fi-FI"/>
            </w:rPr>
            <w:t>raivattavan</w:t>
          </w:r>
          <w:r w:rsidR="00BE20A5" w:rsidRPr="008F3560">
            <w:rPr>
              <w:i/>
              <w:lang w:eastAsia="fi-FI"/>
            </w:rPr>
            <w:t xml:space="preserve"> räjähteen</w:t>
          </w:r>
          <w:r w:rsidR="00591B83" w:rsidRPr="008F3560">
            <w:rPr>
              <w:i/>
              <w:lang w:eastAsia="fi-FI"/>
            </w:rPr>
            <w:t xml:space="preserve"> ja löytöräjähteen</w:t>
          </w:r>
          <w:r w:rsidR="00BE20A5" w:rsidRPr="008F3560">
            <w:rPr>
              <w:i/>
              <w:lang w:eastAsia="fi-FI"/>
            </w:rPr>
            <w:t xml:space="preserve"> kuljettamiseen. </w:t>
          </w:r>
          <w:r w:rsidR="00BE20A5" w:rsidRPr="008F3560">
            <w:rPr>
              <w:lang w:eastAsia="fi-FI"/>
            </w:rPr>
            <w:t>Pykälässä säädettäisiin kuljetusvälineen hyväksynnästä ja hyväksyttävyydestä eräissä erikoistilanteissa. Voimassaolevan vaarallisten kemikaalien ja räjähteiden käsittelyn turvallisuudesta annetun lain (390/2005</w:t>
          </w:r>
          <w:r w:rsidR="00DC5A0A" w:rsidRPr="008F3560">
            <w:rPr>
              <w:lang w:eastAsia="fi-FI"/>
            </w:rPr>
            <w:t xml:space="preserve">, jäljempänä </w:t>
          </w:r>
          <w:r w:rsidR="00F970B9" w:rsidRPr="008F3560">
            <w:rPr>
              <w:lang w:eastAsia="fi-FI"/>
            </w:rPr>
            <w:t>k</w:t>
          </w:r>
          <w:r w:rsidR="00DC5A0A" w:rsidRPr="008F3560">
            <w:rPr>
              <w:lang w:eastAsia="fi-FI"/>
            </w:rPr>
            <w:t>emikaaliturvallisuuslaki</w:t>
          </w:r>
          <w:r w:rsidR="00BE20A5" w:rsidRPr="008F3560">
            <w:rPr>
              <w:lang w:eastAsia="fi-FI"/>
            </w:rPr>
            <w:t>) 89 §</w:t>
          </w:r>
          <w:r w:rsidR="00F970B9" w:rsidRPr="008F3560">
            <w:rPr>
              <w:lang w:eastAsia="fi-FI"/>
            </w:rPr>
            <w:t>:n</w:t>
          </w:r>
          <w:r w:rsidR="00BE20A5" w:rsidRPr="008F3560">
            <w:rPr>
              <w:lang w:eastAsia="fi-FI"/>
            </w:rPr>
            <w:t xml:space="preserve"> 3 mom</w:t>
          </w:r>
          <w:r w:rsidR="00F970B9" w:rsidRPr="008F3560">
            <w:rPr>
              <w:lang w:eastAsia="fi-FI"/>
            </w:rPr>
            <w:t>enti</w:t>
          </w:r>
          <w:r w:rsidR="00BE20A5" w:rsidRPr="008F3560">
            <w:rPr>
              <w:lang w:eastAsia="fi-FI"/>
            </w:rPr>
            <w:t xml:space="preserve">n mukaan </w:t>
          </w:r>
          <w:r w:rsidR="00BE20A5" w:rsidRPr="008F3560">
            <w:rPr>
              <w:shd w:val="clear" w:color="auto" w:fill="FFFFFF"/>
            </w:rPr>
            <w:t>Puolustusvoimien on otettava haltuunsa räjähde, joka on kuulunut tai jonka sen laadun perusteella on syytä olettaa kuuluneen joko Suomen tai muun maan puolustusvoimille. Puolustusvoimien on huolehdittava sen asianmukaisesta ja turvallisesta kuljetuksesta, säilyttämisestä ja hävittämisestä.</w:t>
          </w:r>
          <w:r w:rsidR="00BE20A5" w:rsidRPr="008F3560">
            <w:rPr>
              <w:lang w:eastAsia="fi-FI"/>
            </w:rPr>
            <w:t xml:space="preserve"> </w:t>
          </w:r>
          <w:r w:rsidR="00BE2D5E" w:rsidRPr="008F3560">
            <w:rPr>
              <w:lang w:eastAsia="fi-FI"/>
            </w:rPr>
            <w:t>P</w:t>
          </w:r>
          <w:r w:rsidR="00BE20A5" w:rsidRPr="008F3560">
            <w:rPr>
              <w:lang w:eastAsia="fi-FI"/>
            </w:rPr>
            <w:t>ykälässä sää</w:t>
          </w:r>
          <w:r w:rsidR="00BE2D5E" w:rsidRPr="008F3560">
            <w:rPr>
              <w:lang w:eastAsia="fi-FI"/>
            </w:rPr>
            <w:t>dettäisiin</w:t>
          </w:r>
          <w:r w:rsidR="00BE20A5" w:rsidRPr="008F3560">
            <w:rPr>
              <w:lang w:eastAsia="fi-FI"/>
            </w:rPr>
            <w:t xml:space="preserve"> </w:t>
          </w:r>
          <w:r w:rsidR="004E726D" w:rsidRPr="008F3560">
            <w:rPr>
              <w:lang w:eastAsia="fi-FI"/>
            </w:rPr>
            <w:t xml:space="preserve">kuljetusvälineistä näiden räjähteiden </w:t>
          </w:r>
          <w:r w:rsidR="00BE20A5" w:rsidRPr="008F3560">
            <w:rPr>
              <w:lang w:eastAsia="fi-FI"/>
            </w:rPr>
            <w:t>kuljetukses</w:t>
          </w:r>
          <w:r w:rsidR="004E726D" w:rsidRPr="008F3560">
            <w:rPr>
              <w:lang w:eastAsia="fi-FI"/>
            </w:rPr>
            <w:t>s</w:t>
          </w:r>
          <w:r w:rsidR="00BE20A5" w:rsidRPr="008F3560">
            <w:rPr>
              <w:lang w:eastAsia="fi-FI"/>
            </w:rPr>
            <w:t>a, joka tyypillisesti tarkoittaa niiden kuljettamista turvalliseen paikkaan</w:t>
          </w:r>
          <w:r w:rsidR="000625F7" w:rsidRPr="008F3560">
            <w:rPr>
              <w:lang w:eastAsia="fi-FI"/>
            </w:rPr>
            <w:t>, kuten Puolustusvoimien käytössä olevalle harjoitusalueelle, räjäyttämällä hävitettäväksi. Tällainen räjähteiden raivaaminen on Puolustusvoimissa jatkuvaa toimintaa, sillä vuosittain raivaamistehtäviä on 300-500 kpl/vuosi.</w:t>
          </w:r>
        </w:p>
        <w:p w14:paraId="234D25D8" w14:textId="5EF438A1" w:rsidR="00DC5A0A" w:rsidRPr="008F3560" w:rsidRDefault="00DC5A0A" w:rsidP="00E27FE9">
          <w:pPr>
            <w:pStyle w:val="LLNormaali"/>
            <w:spacing w:line="240" w:lineRule="auto"/>
            <w:jc w:val="both"/>
            <w:rPr>
              <w:lang w:eastAsia="fi-FI"/>
            </w:rPr>
          </w:pPr>
        </w:p>
        <w:p w14:paraId="5A2D67AE" w14:textId="088E3456" w:rsidR="00DC5A0A" w:rsidRPr="008F3560" w:rsidRDefault="00DC5A0A" w:rsidP="00E27FE9">
          <w:pPr>
            <w:pStyle w:val="LLNormaali"/>
            <w:spacing w:line="240" w:lineRule="auto"/>
            <w:jc w:val="both"/>
            <w:rPr>
              <w:lang w:eastAsia="fi-FI"/>
            </w:rPr>
          </w:pPr>
          <w:r w:rsidRPr="008F3560">
            <w:rPr>
              <w:lang w:eastAsia="fi-FI"/>
            </w:rPr>
            <w:t>E</w:t>
          </w:r>
          <w:r w:rsidR="006A6B8D" w:rsidRPr="008F3560">
            <w:rPr>
              <w:lang w:eastAsia="fi-FI"/>
            </w:rPr>
            <w:t>rikoistilanteet, joi</w:t>
          </w:r>
          <w:r w:rsidRPr="008F3560">
            <w:rPr>
              <w:lang w:eastAsia="fi-FI"/>
            </w:rPr>
            <w:t>ta pykälä koskisi säädettäisiin pykälän 1 mom</w:t>
          </w:r>
          <w:r w:rsidR="00CA36CC" w:rsidRPr="008F3560">
            <w:rPr>
              <w:lang w:eastAsia="fi-FI"/>
            </w:rPr>
            <w:t>enti</w:t>
          </w:r>
          <w:r w:rsidRPr="008F3560">
            <w:rPr>
              <w:lang w:eastAsia="fi-FI"/>
            </w:rPr>
            <w:t xml:space="preserve">ssa. Näitä olisivat virka-apuna muulle viranomaiselle hävitystä varten kuljetettavaksi otettava räjähde sekä tilanne, jossa muun lain perusteella, kuten </w:t>
          </w:r>
          <w:r w:rsidR="00C94543" w:rsidRPr="008F3560">
            <w:rPr>
              <w:lang w:eastAsia="fi-FI"/>
            </w:rPr>
            <w:t>k</w:t>
          </w:r>
          <w:r w:rsidRPr="008F3560">
            <w:rPr>
              <w:lang w:eastAsia="fi-FI"/>
            </w:rPr>
            <w:t>emikaaliturvallisuuslain perusteella, Puolustusvoimien on huolehdittava hallintaan otetun räjähteen turvallisesta kuljettamisesta. Hallintaan otosta ja räjähteiden turvallisesta hävittämisestä säädettäisiin sotilasräjähteitä koskevassa lainsäädännössä. Pykälän 1 mom</w:t>
          </w:r>
          <w:r w:rsidR="00C94543" w:rsidRPr="008F3560">
            <w:rPr>
              <w:lang w:eastAsia="fi-FI"/>
            </w:rPr>
            <w:t>enti</w:t>
          </w:r>
          <w:r w:rsidRPr="008F3560">
            <w:rPr>
              <w:lang w:eastAsia="fi-FI"/>
            </w:rPr>
            <w:t>ssa säädettäisiin erityisistä hävitettäväksi kuljetettavien räjähteiden peräkärryistä</w:t>
          </w:r>
          <w:r w:rsidR="001028E8" w:rsidRPr="008F3560">
            <w:rPr>
              <w:lang w:eastAsia="fi-FI"/>
            </w:rPr>
            <w:t xml:space="preserve"> </w:t>
          </w:r>
          <w:r w:rsidR="00692EF6" w:rsidRPr="008F3560">
            <w:rPr>
              <w:lang w:eastAsia="fi-FI"/>
            </w:rPr>
            <w:t>eli h</w:t>
          </w:r>
          <w:r w:rsidR="001028E8" w:rsidRPr="008F3560">
            <w:rPr>
              <w:lang w:eastAsia="fi-FI"/>
            </w:rPr>
            <w:t>inattav</w:t>
          </w:r>
          <w:r w:rsidR="00692EF6" w:rsidRPr="008F3560">
            <w:rPr>
              <w:lang w:eastAsia="fi-FI"/>
            </w:rPr>
            <w:t>i</w:t>
          </w:r>
          <w:r w:rsidR="001028E8" w:rsidRPr="008F3560">
            <w:rPr>
              <w:lang w:eastAsia="fi-FI"/>
            </w:rPr>
            <w:t>sta ajoneuvo</w:t>
          </w:r>
          <w:r w:rsidR="00692EF6" w:rsidRPr="008F3560">
            <w:rPr>
              <w:lang w:eastAsia="fi-FI"/>
            </w:rPr>
            <w:t>i</w:t>
          </w:r>
          <w:r w:rsidR="001028E8" w:rsidRPr="008F3560">
            <w:rPr>
              <w:lang w:eastAsia="fi-FI"/>
            </w:rPr>
            <w:t>sta</w:t>
          </w:r>
          <w:r w:rsidRPr="008F3560">
            <w:rPr>
              <w:lang w:eastAsia="fi-FI"/>
            </w:rPr>
            <w:t>, jotka on erityisesti suunniteltu, rakennettu ja varusteltu tätä tarkoitusta varten. Puolustusvoimiss</w:t>
          </w:r>
          <w:r w:rsidR="006A6B8D" w:rsidRPr="008F3560">
            <w:rPr>
              <w:lang w:eastAsia="fi-FI"/>
            </w:rPr>
            <w:t>a on käytössä lukuisia</w:t>
          </w:r>
          <w:r w:rsidR="002A0188" w:rsidRPr="008F3560">
            <w:rPr>
              <w:lang w:eastAsia="fi-FI"/>
            </w:rPr>
            <w:t xml:space="preserve"> tällaisia</w:t>
          </w:r>
          <w:r w:rsidRPr="008F3560">
            <w:rPr>
              <w:lang w:eastAsia="fi-FI"/>
            </w:rPr>
            <w:t xml:space="preserve"> peräkärryjä, jotka on suunniteltu ja rakennettu siten, että ne kestävät vähintä</w:t>
          </w:r>
          <w:r w:rsidR="00C94543" w:rsidRPr="008F3560">
            <w:rPr>
              <w:lang w:eastAsia="fi-FI"/>
            </w:rPr>
            <w:t>ä</w:t>
          </w:r>
          <w:r w:rsidRPr="008F3560">
            <w:rPr>
              <w:lang w:eastAsia="fi-FI"/>
            </w:rPr>
            <w:t>n 4 kg netto, TNT-räjähdysaineen räjähdyksen ilman rakenteensa hajoamista ja sirpalevaikutusta ympäristöönsä. Räjähdyspaine mahdollisen räjähdyksen yhteydessä purkautuu näissä peräkärryissä kohtisuoraan ylös maanpinnasta katsottuna.</w:t>
          </w:r>
          <w:r w:rsidR="00421179" w:rsidRPr="008F3560">
            <w:rPr>
              <w:lang w:eastAsia="fi-FI"/>
            </w:rPr>
            <w:t xml:space="preserve"> Pykälän 1 mom</w:t>
          </w:r>
          <w:r w:rsidR="0050307D" w:rsidRPr="008F3560">
            <w:rPr>
              <w:lang w:eastAsia="fi-FI"/>
            </w:rPr>
            <w:t>enti</w:t>
          </w:r>
          <w:r w:rsidR="00421179" w:rsidRPr="008F3560">
            <w:rPr>
              <w:lang w:eastAsia="fi-FI"/>
            </w:rPr>
            <w:t xml:space="preserve">ssa säädettäisiin tällaisten peräkärryjen hyväksynnän perussäännöksestä. </w:t>
          </w:r>
        </w:p>
        <w:p w14:paraId="4A44920B" w14:textId="777F2BBC" w:rsidR="00421179" w:rsidRPr="008F3560" w:rsidRDefault="00421179" w:rsidP="00E27FE9">
          <w:pPr>
            <w:pStyle w:val="LLNormaali"/>
            <w:spacing w:line="240" w:lineRule="auto"/>
            <w:jc w:val="both"/>
            <w:rPr>
              <w:lang w:eastAsia="fi-FI"/>
            </w:rPr>
          </w:pPr>
        </w:p>
        <w:p w14:paraId="64BDC8E0" w14:textId="0F59C86F" w:rsidR="00421179" w:rsidRPr="008F3560" w:rsidRDefault="00421179" w:rsidP="00E27FE9">
          <w:pPr>
            <w:pStyle w:val="LLNormaali"/>
            <w:spacing w:line="240" w:lineRule="auto"/>
            <w:jc w:val="both"/>
            <w:rPr>
              <w:lang w:eastAsia="fi-FI"/>
            </w:rPr>
          </w:pPr>
          <w:r w:rsidRPr="008F3560">
            <w:rPr>
              <w:lang w:eastAsia="fi-FI"/>
            </w:rPr>
            <w:t>Edellä mainittu 4 kg netto TNT-ekvivalenttina räjähdemääränä riittää useissa tapauksissa vanhojen sotilasräjähteiden turvalliseksi kuljettamiseksi, jos kysymyksessä on tykistön tai heittimistön ampumatarvike. Mahdollista on, että hävitettäväksi tulee myös suuremman räjähdysainemäärän sisältämiä räjähteitä, kuten satojen kilojen painoiset ilmapommit taikka merimiinat. Näissä tapauksissa räjähteen turvallinen kuljettaminen on erikseen suunniteltava ja jos kuljettaminen on välttämätöntä esimerkiksi pois taajamasta hävittämistä varten, on ryhdyttävä erityisiin suojaamistoimenpiteisiin myös käytettävän kuljetusvälineen osalta. Pykälän 1 mom</w:t>
          </w:r>
          <w:r w:rsidR="00E262DE" w:rsidRPr="008F3560">
            <w:rPr>
              <w:lang w:eastAsia="fi-FI"/>
            </w:rPr>
            <w:t>entti</w:t>
          </w:r>
          <w:r w:rsidRPr="008F3560">
            <w:rPr>
              <w:lang w:eastAsia="fi-FI"/>
            </w:rPr>
            <w:t xml:space="preserve"> sisältäisi näitäkin tapauksia varten yleissäännöksen.</w:t>
          </w:r>
        </w:p>
        <w:p w14:paraId="21CE2128" w14:textId="40975658" w:rsidR="00421179" w:rsidRPr="008F3560" w:rsidRDefault="00421179" w:rsidP="00E27FE9">
          <w:pPr>
            <w:pStyle w:val="LLNormaali"/>
            <w:spacing w:line="240" w:lineRule="auto"/>
            <w:rPr>
              <w:lang w:eastAsia="fi-FI"/>
            </w:rPr>
          </w:pPr>
        </w:p>
        <w:p w14:paraId="7EDCE2E2" w14:textId="7C9F981A" w:rsidR="00A03EF0" w:rsidRPr="008F3560" w:rsidRDefault="00421179" w:rsidP="00E27FE9">
          <w:pPr>
            <w:pStyle w:val="LLNormaali"/>
            <w:spacing w:line="240" w:lineRule="auto"/>
            <w:rPr>
              <w:lang w:eastAsia="fi-FI"/>
            </w:rPr>
          </w:pPr>
          <w:r w:rsidRPr="008F3560">
            <w:rPr>
              <w:lang w:eastAsia="fi-FI"/>
            </w:rPr>
            <w:t>Pykälän 2 mom</w:t>
          </w:r>
          <w:r w:rsidR="00E262DE" w:rsidRPr="008F3560">
            <w:rPr>
              <w:lang w:eastAsia="fi-FI"/>
            </w:rPr>
            <w:t>enti</w:t>
          </w:r>
          <w:r w:rsidRPr="008F3560">
            <w:rPr>
              <w:lang w:eastAsia="fi-FI"/>
            </w:rPr>
            <w:t>ssa säädettäisiin Pääesikunnan teknilliselle tarkastusosastolle määräyksenantovaltuus sekä käytettävistä peräkärryistä että tapauskohtaisesti suunniteltavista ja rakennettavista ajoneuvoista, konteista ja muista vastaavista rakenneratkaisuista. Pääesikunnan teknillinen tarkastusosasto määräisi myös tällaisten kuljetusvälineiden käyttöön hyväksynnän menettelyistä.</w:t>
          </w:r>
        </w:p>
        <w:p w14:paraId="112B18F6" w14:textId="77777777" w:rsidR="00421179" w:rsidRPr="008F3560" w:rsidRDefault="00421179" w:rsidP="00E27FE9">
          <w:pPr>
            <w:pStyle w:val="LLNormaali"/>
            <w:spacing w:line="240" w:lineRule="auto"/>
          </w:pPr>
        </w:p>
        <w:p w14:paraId="11603D31" w14:textId="2E4D4BFD" w:rsidR="00F249AB" w:rsidRPr="008F3560" w:rsidRDefault="00F2632E" w:rsidP="00E27FE9">
          <w:pPr>
            <w:pStyle w:val="LLPerustelujenkappalejako"/>
            <w:spacing w:line="240" w:lineRule="auto"/>
            <w:rPr>
              <w:iCs/>
            </w:rPr>
          </w:pPr>
          <w:r w:rsidRPr="008F3560">
            <w:rPr>
              <w:b/>
            </w:rPr>
            <w:t>23</w:t>
          </w:r>
          <w:r w:rsidR="00F542ED" w:rsidRPr="008F3560">
            <w:rPr>
              <w:b/>
            </w:rPr>
            <w:t xml:space="preserve"> §</w:t>
          </w:r>
          <w:r w:rsidR="00E7120D" w:rsidRPr="008F3560">
            <w:rPr>
              <w:b/>
            </w:rPr>
            <w:t>.</w:t>
          </w:r>
          <w:r w:rsidR="00F542ED" w:rsidRPr="008F3560">
            <w:rPr>
              <w:b/>
            </w:rPr>
            <w:t xml:space="preserve"> </w:t>
          </w:r>
          <w:r w:rsidR="00F542ED" w:rsidRPr="008F3560">
            <w:rPr>
              <w:i/>
              <w:iCs/>
            </w:rPr>
            <w:t>PV-VAK-hyväksyntää ja PV-VAK-katsastusta koskevien tietojen merkitseminen ja ilmoittaminen rekisteriin.</w:t>
          </w:r>
          <w:r w:rsidR="00F542ED" w:rsidRPr="008F3560">
            <w:rPr>
              <w:iCs/>
            </w:rPr>
            <w:t xml:space="preserve"> </w:t>
          </w:r>
          <w:r w:rsidR="006712DA" w:rsidRPr="008F3560">
            <w:rPr>
              <w:iCs/>
            </w:rPr>
            <w:t>P</w:t>
          </w:r>
          <w:r w:rsidR="00F249AB" w:rsidRPr="008F3560">
            <w:rPr>
              <w:iCs/>
            </w:rPr>
            <w:t xml:space="preserve">ykälässä säädettäisiin PV-VAK-hyväksyntää ja PV-VAK-katsastusta koskevien tietojen merkitsemisestä rekisteriin. Puolustusvoimien ajoneuvot on merkitty sotilasajoneuvolain </w:t>
          </w:r>
          <w:r w:rsidR="00315B06" w:rsidRPr="008F3560">
            <w:rPr>
              <w:iCs/>
            </w:rPr>
            <w:t>(</w:t>
          </w:r>
          <w:r w:rsidR="00F23680" w:rsidRPr="008F3560">
            <w:rPr>
              <w:iCs/>
            </w:rPr>
            <w:t>332</w:t>
          </w:r>
          <w:r w:rsidR="00315B06" w:rsidRPr="008F3560">
            <w:rPr>
              <w:iCs/>
            </w:rPr>
            <w:t xml:space="preserve">/2023) 15 §:n </w:t>
          </w:r>
          <w:r w:rsidR="00F249AB" w:rsidRPr="008F3560">
            <w:rPr>
              <w:iCs/>
            </w:rPr>
            <w:t>mukaiseen sotilasajoneuvorekisteriin). Merkitsemisvelvollisuus olisi sillä, joka suorittaa PV-VAK-hyväksynnän tai PV-VAK-katsastuksen.</w:t>
          </w:r>
          <w:r w:rsidR="008457DD" w:rsidRPr="008F3560">
            <w:rPr>
              <w:iCs/>
            </w:rPr>
            <w:t xml:space="preserve"> </w:t>
          </w:r>
        </w:p>
        <w:p w14:paraId="762B0B7E" w14:textId="03BE8A33" w:rsidR="00E74E6C" w:rsidRPr="008F3560" w:rsidRDefault="00F2632E" w:rsidP="00E27FE9">
          <w:pPr>
            <w:pStyle w:val="LLPerustelujenkappalejako"/>
            <w:spacing w:line="240" w:lineRule="auto"/>
          </w:pPr>
          <w:r w:rsidRPr="008F3560">
            <w:rPr>
              <w:b/>
            </w:rPr>
            <w:t>24</w:t>
          </w:r>
          <w:r w:rsidR="00F249AB" w:rsidRPr="008F3560">
            <w:rPr>
              <w:b/>
            </w:rPr>
            <w:t xml:space="preserve"> §</w:t>
          </w:r>
          <w:r w:rsidR="00E7120D" w:rsidRPr="008F3560">
            <w:rPr>
              <w:b/>
            </w:rPr>
            <w:t>.</w:t>
          </w:r>
          <w:r w:rsidR="00D977E9" w:rsidRPr="008F3560">
            <w:rPr>
              <w:b/>
            </w:rPr>
            <w:t xml:space="preserve"> </w:t>
          </w:r>
          <w:r w:rsidR="00F249AB" w:rsidRPr="008F3560">
            <w:rPr>
              <w:i/>
            </w:rPr>
            <w:t>Vaatimustenmukaisuuden osoitt</w:t>
          </w:r>
          <w:r w:rsidR="00A77513" w:rsidRPr="008F3560">
            <w:rPr>
              <w:i/>
            </w:rPr>
            <w:t>aminen PV-VAK-hyväksynnässä</w:t>
          </w:r>
          <w:r w:rsidR="00F249AB" w:rsidRPr="008F3560">
            <w:rPr>
              <w:i/>
            </w:rPr>
            <w:t>.</w:t>
          </w:r>
          <w:r w:rsidR="00E74E6C" w:rsidRPr="008F3560">
            <w:t xml:space="preserve"> </w:t>
          </w:r>
          <w:r w:rsidR="00E7120D" w:rsidRPr="008F3560">
            <w:t>P</w:t>
          </w:r>
          <w:r w:rsidR="00A77513" w:rsidRPr="008F3560">
            <w:t>ykälän 1 mom</w:t>
          </w:r>
          <w:r w:rsidR="00E7120D" w:rsidRPr="008F3560">
            <w:t>enti</w:t>
          </w:r>
          <w:r w:rsidR="00A77513" w:rsidRPr="008F3560">
            <w:t>ssa lueteltaisiin tyhjentävästi ne tavat, joille vaatimustenmukaisuus voitaisiin PV-VAK-hyväksynnässä osoittaa. Luetellut osoittamistavat olisivat saman sisältöiset VAK-lain 19 §</w:t>
          </w:r>
          <w:r w:rsidR="00457544" w:rsidRPr="008F3560">
            <w:t>:n</w:t>
          </w:r>
          <w:r w:rsidR="00A77513" w:rsidRPr="008F3560">
            <w:t xml:space="preserve"> 1 mom</w:t>
          </w:r>
          <w:r w:rsidR="00457544" w:rsidRPr="008F3560">
            <w:t>entin</w:t>
          </w:r>
          <w:r w:rsidR="00A77513" w:rsidRPr="008F3560">
            <w:t xml:space="preserve"> kanssa.</w:t>
          </w:r>
          <w:r w:rsidR="002A0188" w:rsidRPr="008F3560">
            <w:t xml:space="preserve"> Osoittamistapoja olisivat ETA-valtion tai Ahvenanmaan maakunnan hyväksyntäviranomaisen myöntämä EU- tai EY-tyyppihyväksyntätodistus tai vastaava hyväksymismerkintä. Vaatimustenmukaisuus olisi mahdollista osoittaa myös E-tyyppihyväksyntätodistuksella tai vastaavalla hyväksymismerkinnällä. </w:t>
          </w:r>
          <w:r w:rsidR="00E7120D" w:rsidRPr="008F3560">
            <w:t>V</w:t>
          </w:r>
          <w:r w:rsidR="002A0188" w:rsidRPr="008F3560">
            <w:t xml:space="preserve">aatimustenmukaisuus </w:t>
          </w:r>
          <w:r w:rsidR="00E7120D" w:rsidRPr="008F3560">
            <w:t xml:space="preserve">voitaisiin </w:t>
          </w:r>
          <w:r w:rsidR="002A0188" w:rsidRPr="008F3560">
            <w:t>osoi</w:t>
          </w:r>
          <w:r w:rsidR="00D977E9" w:rsidRPr="008F3560">
            <w:t>ttaa</w:t>
          </w:r>
          <w:r w:rsidR="002A0188" w:rsidRPr="008F3560">
            <w:t xml:space="preserve"> </w:t>
          </w:r>
          <w:r w:rsidR="00E7120D" w:rsidRPr="008F3560">
            <w:t xml:space="preserve">myös </w:t>
          </w:r>
          <w:r w:rsidR="002A0188" w:rsidRPr="008F3560">
            <w:t xml:space="preserve">valmistajan selvityksillä tai valmistajin suorittamin mittauksin, laskelmin tai testein silloin kun nämä osoittamisen tavat olisi yleisesti hyväksytty ETA-valtioissa vaatimustenmukaisuuden osoittamisessa. </w:t>
          </w:r>
          <w:r w:rsidR="00E7120D" w:rsidRPr="008F3560">
            <w:t>V</w:t>
          </w:r>
          <w:r w:rsidR="002A0188" w:rsidRPr="008F3560">
            <w:t>aatimustenmukaisuus</w:t>
          </w:r>
          <w:r w:rsidR="00E7120D" w:rsidRPr="008F3560">
            <w:t xml:space="preserve"> voitaisiin</w:t>
          </w:r>
          <w:r w:rsidR="002A0188" w:rsidRPr="008F3560">
            <w:t xml:space="preserve"> osoit</w:t>
          </w:r>
          <w:r w:rsidR="00D977E9" w:rsidRPr="008F3560">
            <w:t>taa</w:t>
          </w:r>
          <w:r w:rsidR="002A0188" w:rsidRPr="008F3560">
            <w:t xml:space="preserve"> </w:t>
          </w:r>
          <w:r w:rsidR="00E7120D" w:rsidRPr="008F3560">
            <w:t xml:space="preserve">lisäksi </w:t>
          </w:r>
          <w:r w:rsidR="002A0188" w:rsidRPr="008F3560">
            <w:t>ajoneuvon, järjestelmän, komponentin, erillisen teknisen yksikön, osan tai varusteen vaatimustenmukaisuudesta valmistajan toimittamiin asiakirjoihin perustuen.</w:t>
          </w:r>
        </w:p>
        <w:p w14:paraId="55F8F32D" w14:textId="4D05FF53" w:rsidR="00DD13EE" w:rsidRPr="008F3560" w:rsidRDefault="00DD13EE" w:rsidP="00E27FE9">
          <w:pPr>
            <w:pStyle w:val="LLPerustelujenkappalejako"/>
            <w:spacing w:line="240" w:lineRule="auto"/>
          </w:pPr>
          <w:r w:rsidRPr="008F3560">
            <w:t>Pykälän 2 mom</w:t>
          </w:r>
          <w:r w:rsidR="00EF6C3F" w:rsidRPr="008F3560">
            <w:t>enti</w:t>
          </w:r>
          <w:r w:rsidRPr="008F3560">
            <w:t>ssa säädettäisiin Suomen alueella aluevalvontalain (755/2000) 4 – 10 §</w:t>
          </w:r>
          <w:r w:rsidR="00EF6C3F" w:rsidRPr="008F3560">
            <w:t>:n</w:t>
          </w:r>
          <w:r w:rsidRPr="008F3560">
            <w:t xml:space="preserve"> perusteella vierailevien toisen valtion asevoimien ajoneuvoista. Puolustusvoimien tulisi ylläpitää ajantasaista listaa Suomen alueella vierailevista ajoneuvoista. Sääntely vastaisi nykytilaa. Toisen valtion asevoimien ajoneuvot eivät useinkaan täytä ADR-vaatimuksia ja ne on VAK-kuljetuksiin hyväksynyt lähettäjävaltion sotilasviranomainen. Pykälässä sää</w:t>
          </w:r>
          <w:r w:rsidR="008D0558" w:rsidRPr="008F3560">
            <w:t xml:space="preserve">dettäisiin Pääesikunnan teknilliselle tarkastusosastolle arviointitehtävä näiden ajoneuvojen käyttökelpoisuudesta VAK-kuljetuksiin Suomen alueella. Arviointi perustuisi lähettäjävaltion sotilasviranomaisen VAK-hyväksyntään ja tosiasiallisesti </w:t>
          </w:r>
          <w:r w:rsidR="00B242C4" w:rsidRPr="008F3560">
            <w:t>merkitsisi tällaisen hyväksynnän tunnustamista.</w:t>
          </w:r>
        </w:p>
        <w:p w14:paraId="694A8CB5" w14:textId="00DC3FB1" w:rsidR="00B57DDB" w:rsidRPr="008F3560" w:rsidRDefault="00524F3C" w:rsidP="00E27FE9">
          <w:pPr>
            <w:pStyle w:val="LLPerustelujenkappalejako"/>
            <w:spacing w:line="240" w:lineRule="auto"/>
          </w:pPr>
          <w:r w:rsidRPr="008F3560">
            <w:t xml:space="preserve">Pykälän </w:t>
          </w:r>
          <w:r w:rsidR="00B57DDB" w:rsidRPr="008F3560">
            <w:t>3</w:t>
          </w:r>
          <w:r w:rsidRPr="008F3560">
            <w:t xml:space="preserve"> momentissa säädettäisiin Liikenne- ja viestintäviraston VAK-lain 19 §:n 2 momentin perusteella antamien määräysten noudattamisesta tämän lain soveltamisalaan kuuluvissa kuljetuksissa. </w:t>
          </w:r>
          <w:r w:rsidR="00B57DDB" w:rsidRPr="008F3560">
            <w:t>VAK-lain 19 §:n 2 momentin määräyksenantovaltuudet voivat koskea vaatimustenmukaisuuden</w:t>
          </w:r>
          <w:r w:rsidR="00B57DDB" w:rsidRPr="008F3560">
            <w:rPr>
              <w:spacing w:val="-6"/>
            </w:rPr>
            <w:t xml:space="preserve"> </w:t>
          </w:r>
          <w:r w:rsidR="00B57DDB" w:rsidRPr="008F3560">
            <w:t>osoittamisen</w:t>
          </w:r>
          <w:r w:rsidR="00B57DDB" w:rsidRPr="008F3560">
            <w:rPr>
              <w:spacing w:val="-2"/>
            </w:rPr>
            <w:t xml:space="preserve"> </w:t>
          </w:r>
          <w:r w:rsidR="00B57DDB" w:rsidRPr="008F3560">
            <w:t>tapoja,</w:t>
          </w:r>
          <w:r w:rsidR="00B57DDB" w:rsidRPr="008F3560">
            <w:rPr>
              <w:spacing w:val="-6"/>
            </w:rPr>
            <w:t xml:space="preserve"> </w:t>
          </w:r>
          <w:r w:rsidR="00B57DDB" w:rsidRPr="008F3560">
            <w:t>esimerkiksi</w:t>
          </w:r>
          <w:r w:rsidR="00B57DDB" w:rsidRPr="008F3560">
            <w:rPr>
              <w:spacing w:val="-5"/>
            </w:rPr>
            <w:t xml:space="preserve"> </w:t>
          </w:r>
          <w:r w:rsidR="00B57DDB" w:rsidRPr="008F3560">
            <w:t>tarvittavat mittaukset, laskelmat, testaukset ja vaatimustenmukaisuuden osoittavat asiakirjat.</w:t>
          </w:r>
        </w:p>
        <w:p w14:paraId="787295DE" w14:textId="19E4132A" w:rsidR="00524F3C" w:rsidRPr="008F3560" w:rsidRDefault="00B57DDB" w:rsidP="00E27FE9">
          <w:pPr>
            <w:pStyle w:val="LLPerustelujenkappalejako"/>
            <w:spacing w:line="240" w:lineRule="auto"/>
          </w:pPr>
          <w:r w:rsidRPr="008F3560">
            <w:lastRenderedPageBreak/>
            <w:t>Pykälän 3 momentin määräy</w:t>
          </w:r>
          <w:r w:rsidR="00524F3C" w:rsidRPr="008F3560">
            <w:t xml:space="preserve">ksistä voitaisiin poiketa, </w:t>
          </w:r>
          <w:r w:rsidR="00496989" w:rsidRPr="008F3560">
            <w:t xml:space="preserve">jos </w:t>
          </w:r>
          <w:r w:rsidR="00524F3C"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p>
        <w:p w14:paraId="4EFC3BE5" w14:textId="3003F6F3" w:rsidR="002A0188" w:rsidRPr="008F3560" w:rsidRDefault="00F2632E" w:rsidP="00E27FE9">
          <w:pPr>
            <w:pStyle w:val="LLPerustelujenkappalejako"/>
            <w:spacing w:line="240" w:lineRule="auto"/>
            <w:rPr>
              <w:strike/>
            </w:rPr>
          </w:pPr>
          <w:r w:rsidRPr="008F3560">
            <w:rPr>
              <w:b/>
            </w:rPr>
            <w:t>25</w:t>
          </w:r>
          <w:r w:rsidR="00B242C4" w:rsidRPr="008F3560">
            <w:rPr>
              <w:b/>
            </w:rPr>
            <w:t xml:space="preserve"> §</w:t>
          </w:r>
          <w:r w:rsidR="001B50AA" w:rsidRPr="008F3560">
            <w:rPr>
              <w:b/>
            </w:rPr>
            <w:t>.</w:t>
          </w:r>
          <w:r w:rsidR="00B242C4" w:rsidRPr="008F3560">
            <w:rPr>
              <w:b/>
            </w:rPr>
            <w:t xml:space="preserve"> </w:t>
          </w:r>
          <w:r w:rsidR="00B242C4" w:rsidRPr="008F3560">
            <w:rPr>
              <w:i/>
            </w:rPr>
            <w:t>Kuljetuksen ennakkohyväksyntä, lupa ja ennakkoilmoitus</w:t>
          </w:r>
          <w:r w:rsidR="0014684F" w:rsidRPr="008F3560">
            <w:rPr>
              <w:i/>
            </w:rPr>
            <w:t>.</w:t>
          </w:r>
          <w:r w:rsidR="002A0188" w:rsidRPr="008F3560">
            <w:t xml:space="preserve">Pykälän </w:t>
          </w:r>
          <w:r w:rsidR="002A0188" w:rsidRPr="008F3560">
            <w:rPr>
              <w:iCs/>
            </w:rPr>
            <w:t>1 momentissa</w:t>
          </w:r>
          <w:r w:rsidR="002A0188" w:rsidRPr="008F3560">
            <w:t xml:space="preserve"> säädettäisiin vaarallisille aineille edellytetystä kuljetuksen ennakkohyväksynnästä ja luvasta. Kuljetusmuotokohtaisissa kansainvälisissä sopimuksissa eräissä tapauksissa edellytetään, että kuljetukselle on haettava hyväksyntä tai lupa. Suurimmalle osalle tapauksista ja tavanomaiselle kuljetukselle tällaista ei vaadita. Lähettäjä taikka aluskuljetuksissa laivaaja tai lastinantaja varmistaisi ennen aineen luovuttamista, että kuljetuksella on tarpeellinen hyväksyntä tai lupa. Hyväksyntä ja lupa voivat tulla kysymykseen, jos kuljetettava aine, pakkaus tai säiliö taikka itse kuljetustapahtuma ei täytä kaikkia asiaankuuluvia vaatimuksia taikka kyseiseen tapaukseen ei ole määritetty kuljetusvaatimuksia. Toimivaltaisella viranomaisella olisi tällöin mahdollisuus antaa hyväksyntä tai lupa reunaehtojen täyttyessä. Erityisesti kansainvälisten ilmakuljetusmääräysten mukaan toimivaltainen viranomainen voi myöntää kuljetusta koskevista ehdoista poikkeuksia aineille, joiden kuljetus ilman hyväksyntää (approval) tai lupaa (exemption) olisi kielletty, tyypillisesti räjähteille. Lupamenettelyin varmistettaisiin myös näiden vakavaa vaaraa aiheuttavien aineiden kuljetusturvallisuus. Hyväksyntä tai lupa voisi kattaa tarvittaessa myös useamman kuljetustapahtuman. Nykykäytäntö ei muuttuisi, sillä säännös vastaisi voimassaolevan lain säännöstä. Toimivaltaisista viranomaisista ja niiden toimivallasta säädettäisiin</w:t>
          </w:r>
          <w:r w:rsidR="000F2228" w:rsidRPr="008F3560">
            <w:t xml:space="preserve"> </w:t>
          </w:r>
          <w:r w:rsidR="002A0188" w:rsidRPr="008F3560">
            <w:t xml:space="preserve">19 luvussa. Ennakkohyväksynnän tai luvan peruuttamisesta säädettäisiin </w:t>
          </w:r>
          <w:r w:rsidR="000F2228" w:rsidRPr="008F3560">
            <w:t>117</w:t>
          </w:r>
          <w:r w:rsidR="002A0188" w:rsidRPr="008F3560">
            <w:t xml:space="preserve"> §:ssä.</w:t>
          </w:r>
        </w:p>
        <w:p w14:paraId="3D92AB0A" w14:textId="77777777" w:rsidR="002A0188" w:rsidRPr="008F3560" w:rsidRDefault="002A0188" w:rsidP="00E27FE9">
          <w:pPr>
            <w:pStyle w:val="LLPerustelujenkappalejako"/>
            <w:spacing w:line="240" w:lineRule="auto"/>
          </w:pPr>
          <w:r w:rsidRPr="008F3560">
            <w:t xml:space="preserve">Hyväksyntää tai lupaa edellyttävät tapaukset ovat suuressa kuljetusvirrassa tavanomaisesta kuljetustapahtumasta poikkeavia tapauksia, mutta kansainvälisissä määräyksissä tällaiset hyväksyntää ja lupaa edellyttävät tapaukset on tarkasti kuvattu. Siten tällaisissa hyväksynnöissä ja luvissa ei olisi kyse 136 §:ssä säädetyistä poikkeusluvista. Tapaukset voivat olla myös sellaisia, joihin myöhemmin kehitetään kattavat kuljetusmääräykset, eikä hyväksyntää tai lupaa enää tarvita. Näin on käynyt esimerkiksi tietyissä litiumakkukuljetuksissa, kun uusi teknologia on tuonut kuljetustarpeita, mutta kuljetusmääräysten kehittämiseen on tarvittu aikaa. Kansainvälisissä kuljetusmääräyksissä haluttiin edellyttää viranomaisen määrittämät kuljetusehdot kuljetusturvallisuuden varmistamiseksi ennen kuin määräyksiin saatiin sisällytettyä tarpeelliset kuljetusvaatimukset. Tällaisista hyväksyntää ja lupaa edellyttävistä aineista ja kuljetustilanteista olisi tarkoitus määrätä pykälän valtuusmomentin nojalla tarkemmin Liikenne- ja viestintäviraston määräyksissä. </w:t>
          </w:r>
        </w:p>
        <w:p w14:paraId="14C5B2DB" w14:textId="77777777" w:rsidR="0086424B" w:rsidRPr="008F3560" w:rsidRDefault="0086424B" w:rsidP="00E27FE9">
          <w:pPr>
            <w:pStyle w:val="LLPerustelujenkappalejako"/>
            <w:spacing w:line="240" w:lineRule="auto"/>
          </w:pPr>
          <w:r w:rsidRPr="008F3560">
            <w:t xml:space="preserve">Pykälän </w:t>
          </w:r>
          <w:r w:rsidRPr="008F3560">
            <w:rPr>
              <w:iCs/>
            </w:rPr>
            <w:t>2 momentti</w:t>
          </w:r>
          <w:r w:rsidRPr="008F3560">
            <w:rPr>
              <w:i/>
              <w:iCs/>
            </w:rPr>
            <w:t xml:space="preserve"> </w:t>
          </w:r>
          <w:r w:rsidRPr="008F3560">
            <w:t>sisältäisi radioaktiivisten aineiden kuljetusta varten edellytetystä hyväksynnästä ja ilmoituksesta. Hyväksyntää koskeva 1 kohta olisi tarkennus 1 momentin hyväksyntää koskevaan säännökseen vastaavasti kuin on eritelty kansainvälisissä radioaktiivisten aineiden kuljetusmääräyksissä,</w:t>
          </w:r>
          <w:r w:rsidRPr="008F3560">
            <w:rPr>
              <w:szCs w:val="20"/>
            </w:rPr>
            <w:t xml:space="preserve"> Kuljetuksen hyväksyntä tarkoittaisi hyväksyntää kuljetukselle tietyn tyyppisissä pakkauksissa, erityisehdoilla suoritettavalle kuljetukselle tai erityiskäytössä ole</w:t>
          </w:r>
          <w:r w:rsidRPr="008F3560">
            <w:rPr>
              <w:szCs w:val="20"/>
            </w:rPr>
            <w:lastRenderedPageBreak/>
            <w:t>vassa aluksessa tapahtuvalle kuljetukselle. Hyväksyntää edellyttävät pakkaukset ovat esimerkiksi radioaktiivisten aineiden kuljetukseen käytettävät B(M)-tyypin kollit, joissa sallitaan ajoittainen ylipaineen päästö tai joiden sisältämän radioaktiivisen aineen aktiivisuus ylittää määrätyt aktiivisuusrajat siten, että kyseessä voidaan katsoa olevan suuri aktiivisuus, sekä fissiilejä aineita sisältävät kollit, jotka ylittävät tavanomaisen radioaktiivisen aineen kuljetukseen käytettävän laskennallisen kriittisyysturvallisuusindeksin. Valtuuden nojalla olisi tarkoitus antaa tarkemmat määräykset, jotka sisältäisivät yksityiskohtaiset tekniset kuvaukset hyväksyntää edellyttävistä pakkauksista, erityisjärjestelyistä ja muista tapauksista, jolloin edellytetään hyväksyntää. Käytännössä Säteilyturvakeskus toimivaltaisena viranomaisena voisi hyväksyä kuljetuksen myös ilman erillistä kuljetuksen hyväksymistodistusta kuljetusvalmiin pakkauksen rakennetyypin tai aineen muodon hyväksymisen yhteydessä.</w:t>
          </w:r>
          <w:r w:rsidRPr="008F3560">
            <w:t xml:space="preserve"> </w:t>
          </w:r>
        </w:p>
        <w:p w14:paraId="7F6B2930" w14:textId="77777777" w:rsidR="0086424B" w:rsidRPr="008F3560" w:rsidRDefault="0086424B" w:rsidP="00E27FE9">
          <w:pPr>
            <w:pStyle w:val="LLPerustelujenkappalejako"/>
            <w:spacing w:line="240" w:lineRule="auto"/>
          </w:pPr>
          <w:r w:rsidRPr="008F3560">
            <w:t xml:space="preserve">Momentin </w:t>
          </w:r>
          <w:r w:rsidRPr="008F3560">
            <w:rPr>
              <w:iCs/>
            </w:rPr>
            <w:t>2 kohdassa</w:t>
          </w:r>
          <w:r w:rsidRPr="008F3560">
            <w:rPr>
              <w:i/>
              <w:iCs/>
            </w:rPr>
            <w:t xml:space="preserve"> </w:t>
          </w:r>
          <w:r w:rsidRPr="008F3560">
            <w:t>säädettäisiin radioaktiivisen aineen kuljetuksen ennakkoilmoituksesta. Ennakkoilmoitus koskisi tietyn tyyppisissä pakkauksissa kuljetettavia radioaktiivisia aineita sekä erityisjärjestelyin suoritettavia kuljetuksia. Tällaisia pakkauksia ovat muun muassa C-tyypin ja B(U)-tyypin kollit, joiden sisältämien radioaktiivisten aineiden aktiivisuus ylittää määrätyt aktiivisuusrajat, sekä kaikki C-tyypin kollit, jotka ovat tyypillisesti ilmakuljetuksissa käytettävää pakkaustyyppiä.</w:t>
          </w:r>
        </w:p>
        <w:p w14:paraId="72DBCA2A" w14:textId="11E626E1" w:rsidR="0086424B" w:rsidRPr="008F3560" w:rsidRDefault="0086424B" w:rsidP="00E27FE9">
          <w:pPr>
            <w:pStyle w:val="LLPerustelujenkappalejako"/>
            <w:spacing w:line="240" w:lineRule="auto"/>
          </w:pPr>
          <w:r w:rsidRPr="008F3560">
            <w:t xml:space="preserve">Pykälän </w:t>
          </w:r>
          <w:r w:rsidRPr="008F3560">
            <w:rPr>
              <w:iCs/>
            </w:rPr>
            <w:t>3 ja 4 momentissa</w:t>
          </w:r>
          <w:r w:rsidRPr="008F3560">
            <w:t xml:space="preserve"> säädettäisiin tiedoista, jotka on annettava hyväksyntää varten tai annettava ilmoituksessa. </w:t>
          </w:r>
        </w:p>
        <w:p w14:paraId="456E2FD9" w14:textId="4BD51B1C" w:rsidR="0014684F" w:rsidRPr="008F3560" w:rsidRDefault="0014684F" w:rsidP="00E27FE9">
          <w:pPr>
            <w:pStyle w:val="LLPerustelujenkappalejako"/>
            <w:spacing w:line="240" w:lineRule="auto"/>
          </w:pPr>
          <w:r w:rsidRPr="008F3560">
            <w:t>Ehdotetun pykälän 1 – 4 momentit olisivat saman sisältöiset VAK-lain 20 § 1 – 4 momenttien kanssa.</w:t>
          </w:r>
        </w:p>
        <w:p w14:paraId="28AAF1C9" w14:textId="41E8E24A" w:rsidR="001B31CF" w:rsidRPr="008F3560" w:rsidRDefault="001B31CF" w:rsidP="00E27FE9">
          <w:pPr>
            <w:pStyle w:val="LLPerustelujenkappalejako"/>
            <w:spacing w:line="240" w:lineRule="auto"/>
          </w:pPr>
          <w:r w:rsidRPr="008F3560">
            <w:t xml:space="preserve">Pykälän 5 momentissa säädettäisiin Liikenne- ja viestintäviraston VAK-lain 20 §:n 5 momentin perusteella antamien määräysten noudattamisesta tämän lain soveltamisalaan kuuluvissa kuljetuksissa. </w:t>
          </w:r>
        </w:p>
        <w:p w14:paraId="32BD7441" w14:textId="6F902F07" w:rsidR="001B31CF" w:rsidRPr="008F3560" w:rsidRDefault="001B31CF" w:rsidP="00E27FE9">
          <w:pPr>
            <w:pStyle w:val="Leipteksti"/>
            <w:ind w:right="190"/>
            <w:jc w:val="both"/>
          </w:pPr>
          <w:r w:rsidRPr="008F3560">
            <w:t>VAK-lain 20 §:n 5 momentti sisältäisi Liikenne- ja viestintävirastolle osoitetun määräyksenantovaltuuden, jonka nojalla määrättäisiin ennakkohyväksynnästä, luvasta ja ennakkoilmoituksesta ainekohtaisia</w:t>
          </w:r>
          <w:r w:rsidRPr="008F3560">
            <w:rPr>
              <w:spacing w:val="-14"/>
            </w:rPr>
            <w:t xml:space="preserve"> </w:t>
          </w:r>
          <w:r w:rsidRPr="008F3560">
            <w:t>ja</w:t>
          </w:r>
          <w:r w:rsidRPr="008F3560">
            <w:rPr>
              <w:spacing w:val="-14"/>
            </w:rPr>
            <w:t xml:space="preserve"> </w:t>
          </w:r>
          <w:r w:rsidRPr="008F3560">
            <w:t>teknisiä</w:t>
          </w:r>
          <w:r w:rsidRPr="008F3560">
            <w:rPr>
              <w:spacing w:val="-14"/>
            </w:rPr>
            <w:t xml:space="preserve"> </w:t>
          </w:r>
          <w:r w:rsidRPr="008F3560">
            <w:t>vaatimuksia</w:t>
          </w:r>
          <w:r w:rsidRPr="008F3560">
            <w:rPr>
              <w:spacing w:val="-13"/>
            </w:rPr>
            <w:t xml:space="preserve"> </w:t>
          </w:r>
          <w:r w:rsidRPr="008F3560">
            <w:t>kansainvälisten</w:t>
          </w:r>
          <w:r w:rsidRPr="008F3560">
            <w:rPr>
              <w:spacing w:val="-14"/>
            </w:rPr>
            <w:t xml:space="preserve"> </w:t>
          </w:r>
          <w:r w:rsidRPr="008F3560">
            <w:t>vaarallisten</w:t>
          </w:r>
          <w:r w:rsidRPr="008F3560">
            <w:rPr>
              <w:spacing w:val="-14"/>
            </w:rPr>
            <w:t xml:space="preserve"> </w:t>
          </w:r>
          <w:r w:rsidRPr="008F3560">
            <w:t>aineiden</w:t>
          </w:r>
          <w:r w:rsidRPr="008F3560">
            <w:rPr>
              <w:spacing w:val="-12"/>
            </w:rPr>
            <w:t xml:space="preserve"> </w:t>
          </w:r>
          <w:r w:rsidRPr="008F3560">
            <w:t>kuljetuksia</w:t>
          </w:r>
          <w:r w:rsidRPr="008F3560">
            <w:rPr>
              <w:spacing w:val="-12"/>
            </w:rPr>
            <w:t xml:space="preserve"> </w:t>
          </w:r>
          <w:r w:rsidRPr="008F3560">
            <w:t>koskevien</w:t>
          </w:r>
          <w:r w:rsidRPr="008F3560">
            <w:rPr>
              <w:spacing w:val="-12"/>
            </w:rPr>
            <w:t xml:space="preserve"> </w:t>
          </w:r>
          <w:r w:rsidRPr="008F3560">
            <w:t>sopimusten</w:t>
          </w:r>
          <w:r w:rsidRPr="008F3560">
            <w:rPr>
              <w:spacing w:val="-4"/>
            </w:rPr>
            <w:t xml:space="preserve"> </w:t>
          </w:r>
          <w:r w:rsidRPr="008F3560">
            <w:t>ja</w:t>
          </w:r>
          <w:r w:rsidRPr="008F3560">
            <w:rPr>
              <w:spacing w:val="-2"/>
            </w:rPr>
            <w:t xml:space="preserve"> </w:t>
          </w:r>
          <w:r w:rsidRPr="008F3560">
            <w:t>EU-sääntelyn</w:t>
          </w:r>
          <w:r w:rsidRPr="008F3560">
            <w:rPr>
              <w:spacing w:val="-2"/>
            </w:rPr>
            <w:t xml:space="preserve"> </w:t>
          </w:r>
          <w:r w:rsidRPr="008F3560">
            <w:t>mukaisesti.</w:t>
          </w:r>
          <w:r w:rsidRPr="008F3560">
            <w:rPr>
              <w:spacing w:val="-2"/>
            </w:rPr>
            <w:t xml:space="preserve"> </w:t>
          </w:r>
          <w:r w:rsidRPr="008F3560">
            <w:t>Annettavien</w:t>
          </w:r>
          <w:r w:rsidRPr="008F3560">
            <w:rPr>
              <w:spacing w:val="-2"/>
            </w:rPr>
            <w:t xml:space="preserve"> </w:t>
          </w:r>
          <w:r w:rsidRPr="008F3560">
            <w:t>määräysten</w:t>
          </w:r>
          <w:r w:rsidRPr="008F3560">
            <w:rPr>
              <w:spacing w:val="-2"/>
            </w:rPr>
            <w:t xml:space="preserve"> </w:t>
          </w:r>
          <w:r w:rsidRPr="008F3560">
            <w:t>mukaisesti esimerkiksi vaurioituneita litiumakkuja olisi kuljettava määriteltyjen kuljetusehtojen mukaisesti, mutta kuitenkin viranomainen</w:t>
          </w:r>
          <w:r w:rsidRPr="008F3560">
            <w:rPr>
              <w:spacing w:val="-8"/>
            </w:rPr>
            <w:t xml:space="preserve"> </w:t>
          </w:r>
          <w:r w:rsidRPr="008F3560">
            <w:t>voisi</w:t>
          </w:r>
          <w:r w:rsidRPr="008F3560">
            <w:rPr>
              <w:spacing w:val="-10"/>
            </w:rPr>
            <w:t xml:space="preserve"> </w:t>
          </w:r>
          <w:r w:rsidRPr="008F3560">
            <w:t>alus-,</w:t>
          </w:r>
          <w:r w:rsidRPr="008F3560">
            <w:rPr>
              <w:spacing w:val="-8"/>
            </w:rPr>
            <w:t xml:space="preserve"> </w:t>
          </w:r>
          <w:r w:rsidRPr="008F3560">
            <w:t>tie-</w:t>
          </w:r>
          <w:r w:rsidRPr="008F3560">
            <w:rPr>
              <w:spacing w:val="-12"/>
            </w:rPr>
            <w:t xml:space="preserve"> </w:t>
          </w:r>
          <w:r w:rsidRPr="008F3560">
            <w:t>ja</w:t>
          </w:r>
          <w:r w:rsidRPr="008F3560">
            <w:rPr>
              <w:spacing w:val="-10"/>
            </w:rPr>
            <w:t xml:space="preserve"> </w:t>
          </w:r>
          <w:r w:rsidRPr="008F3560">
            <w:t>rautatiekuljetuksessa</w:t>
          </w:r>
          <w:r w:rsidRPr="008F3560">
            <w:rPr>
              <w:spacing w:val="-8"/>
            </w:rPr>
            <w:t xml:space="preserve"> </w:t>
          </w:r>
          <w:r w:rsidRPr="008F3560">
            <w:t>päättää</w:t>
          </w:r>
          <w:r w:rsidRPr="008F3560">
            <w:rPr>
              <w:spacing w:val="-8"/>
            </w:rPr>
            <w:t xml:space="preserve"> </w:t>
          </w:r>
          <w:r w:rsidRPr="008F3560">
            <w:t>vakavaa</w:t>
          </w:r>
          <w:r w:rsidRPr="008F3560">
            <w:rPr>
              <w:spacing w:val="-7"/>
            </w:rPr>
            <w:t xml:space="preserve"> </w:t>
          </w:r>
          <w:r w:rsidRPr="008F3560">
            <w:t>vaaraa</w:t>
          </w:r>
          <w:r w:rsidRPr="008F3560">
            <w:rPr>
              <w:spacing w:val="-8"/>
            </w:rPr>
            <w:t xml:space="preserve"> </w:t>
          </w:r>
          <w:r w:rsidRPr="008F3560">
            <w:t>aiheutuvien</w:t>
          </w:r>
          <w:r w:rsidRPr="008F3560">
            <w:rPr>
              <w:spacing w:val="-8"/>
            </w:rPr>
            <w:t xml:space="preserve"> </w:t>
          </w:r>
          <w:r w:rsidRPr="008F3560">
            <w:t>akkujen,</w:t>
          </w:r>
          <w:r w:rsidRPr="008F3560">
            <w:rPr>
              <w:spacing w:val="-1"/>
            </w:rPr>
            <w:t xml:space="preserve"> </w:t>
          </w:r>
          <w:r w:rsidRPr="008F3560">
            <w:t>kuten</w:t>
          </w:r>
          <w:r w:rsidRPr="008F3560">
            <w:rPr>
              <w:spacing w:val="-1"/>
            </w:rPr>
            <w:t xml:space="preserve"> </w:t>
          </w:r>
          <w:r w:rsidRPr="008F3560">
            <w:t>vaarallisissa määrin</w:t>
          </w:r>
          <w:r w:rsidRPr="008F3560">
            <w:rPr>
              <w:spacing w:val="-3"/>
            </w:rPr>
            <w:t xml:space="preserve"> </w:t>
          </w:r>
          <w:r w:rsidRPr="008F3560">
            <w:t>lämpöä</w:t>
          </w:r>
          <w:r w:rsidRPr="008F3560">
            <w:rPr>
              <w:spacing w:val="-1"/>
            </w:rPr>
            <w:t xml:space="preserve"> </w:t>
          </w:r>
          <w:r w:rsidRPr="008F3560">
            <w:t>tai</w:t>
          </w:r>
          <w:r w:rsidRPr="008F3560">
            <w:rPr>
              <w:spacing w:val="-2"/>
            </w:rPr>
            <w:t xml:space="preserve"> </w:t>
          </w:r>
          <w:r w:rsidRPr="008F3560">
            <w:t>myrkyllisiä</w:t>
          </w:r>
          <w:r w:rsidRPr="008F3560">
            <w:rPr>
              <w:spacing w:val="-1"/>
            </w:rPr>
            <w:t xml:space="preserve"> </w:t>
          </w:r>
          <w:r w:rsidRPr="008F3560">
            <w:t>kaasuja</w:t>
          </w:r>
          <w:r w:rsidRPr="008F3560">
            <w:rPr>
              <w:spacing w:val="-3"/>
            </w:rPr>
            <w:t xml:space="preserve"> </w:t>
          </w:r>
          <w:r w:rsidRPr="008F3560">
            <w:t>tuottavien</w:t>
          </w:r>
          <w:r w:rsidRPr="008F3560">
            <w:rPr>
              <w:spacing w:val="-1"/>
            </w:rPr>
            <w:t xml:space="preserve"> </w:t>
          </w:r>
          <w:r w:rsidRPr="008F3560">
            <w:t>vahingoittuneiden</w:t>
          </w:r>
          <w:r w:rsidRPr="008F3560">
            <w:rPr>
              <w:spacing w:val="-1"/>
            </w:rPr>
            <w:t xml:space="preserve"> </w:t>
          </w:r>
          <w:r w:rsidRPr="008F3560">
            <w:t>akkujen, kuljetukseen hyväksyttävästä pakkaustavasta ja kuljetusehdoista. Tällaiset määräykset ovat myös kuljetusmuotokohtaisia, ja esimerkiksi annettavien ilmakuljetusmääräysten mukaisesti mainittujen vahingoittuneiden ja vaurioituneiden litiumakkujen ilmakuljetus olisi liian vaarallisena kielletty.</w:t>
          </w:r>
        </w:p>
        <w:p w14:paraId="410A6D82" w14:textId="0951425C" w:rsidR="001B31CF" w:rsidRPr="008F3560" w:rsidRDefault="001B31CF" w:rsidP="00E27FE9">
          <w:pPr>
            <w:pStyle w:val="Leipteksti"/>
            <w:ind w:right="194"/>
            <w:jc w:val="both"/>
          </w:pPr>
          <w:r w:rsidRPr="008F3560">
            <w:t xml:space="preserve"> </w:t>
          </w:r>
        </w:p>
        <w:p w14:paraId="57AAA424" w14:textId="13A9A8AC" w:rsidR="001B31CF" w:rsidRPr="008F3560" w:rsidRDefault="001B31CF" w:rsidP="00E27FE9">
          <w:pPr>
            <w:pStyle w:val="LLPerustelujenkappalejako"/>
            <w:spacing w:line="240" w:lineRule="auto"/>
          </w:pPr>
          <w:r w:rsidRPr="008F3560">
            <w:lastRenderedPageBreak/>
            <w:t xml:space="preserve">Pykälän </w:t>
          </w:r>
          <w:r w:rsidR="00AE56F3" w:rsidRPr="008F3560">
            <w:t>5</w:t>
          </w:r>
          <w:r w:rsidRPr="008F3560">
            <w:t xml:space="preserve"> momentin määräyksistä voitaisiin poiketa, </w:t>
          </w:r>
          <w:r w:rsidR="008F72F4" w:rsidRPr="008F3560">
            <w:t xml:space="preserve">jos </w:t>
          </w:r>
          <w:r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p>
        <w:p w14:paraId="59550FAE" w14:textId="6EA9CEDF" w:rsidR="00AB52FA" w:rsidRPr="008F3560" w:rsidRDefault="00F2632E" w:rsidP="00E27FE9">
          <w:pPr>
            <w:pStyle w:val="LLPerustelujenkappalejako"/>
            <w:spacing w:line="240" w:lineRule="auto"/>
          </w:pPr>
          <w:r w:rsidRPr="008F3560">
            <w:rPr>
              <w:b/>
            </w:rPr>
            <w:t>26</w:t>
          </w:r>
          <w:r w:rsidR="00AB52FA" w:rsidRPr="008F3560">
            <w:rPr>
              <w:b/>
            </w:rPr>
            <w:t xml:space="preserve"> §</w:t>
          </w:r>
          <w:r w:rsidR="000C3887" w:rsidRPr="008F3560">
            <w:rPr>
              <w:b/>
            </w:rPr>
            <w:t>.</w:t>
          </w:r>
          <w:r w:rsidR="00AB52FA" w:rsidRPr="008F3560">
            <w:rPr>
              <w:b/>
            </w:rPr>
            <w:t xml:space="preserve"> </w:t>
          </w:r>
          <w:r w:rsidR="00AB52FA" w:rsidRPr="008F3560">
            <w:rPr>
              <w:i/>
            </w:rPr>
            <w:t>Huolehtimisvelvollisuus vaarallisten aineiden ilmakuljetuksissa</w:t>
          </w:r>
          <w:r w:rsidR="00D977E9" w:rsidRPr="008F3560">
            <w:rPr>
              <w:i/>
            </w:rPr>
            <w:t>.</w:t>
          </w:r>
          <w:r w:rsidR="009711D4" w:rsidRPr="008F3560">
            <w:t xml:space="preserve"> </w:t>
          </w:r>
          <w:r w:rsidR="000C3887" w:rsidRPr="008F3560">
            <w:t>P</w:t>
          </w:r>
          <w:r w:rsidR="009711D4" w:rsidRPr="008F3560">
            <w:t xml:space="preserve">ykälässä </w:t>
          </w:r>
          <w:r w:rsidR="00C501DB" w:rsidRPr="008F3560">
            <w:t xml:space="preserve">säädettäisiin </w:t>
          </w:r>
          <w:r w:rsidR="009711D4" w:rsidRPr="008F3560">
            <w:t>Puolustusvoimille ja Rajavartiolaitokselle erityinen huolehtimisvelvollisuus vaarallisten aineiden ilmakuljetuksia varten. Huolehtimisvelvollisuus kohdistuisi niihin seikkoihin, jotka VAK-lain 22 §</w:t>
          </w:r>
          <w:r w:rsidR="00C52755" w:rsidRPr="008F3560">
            <w:t>:n</w:t>
          </w:r>
          <w:r w:rsidR="009711D4" w:rsidRPr="008F3560">
            <w:t xml:space="preserve"> 1 mom</w:t>
          </w:r>
          <w:r w:rsidR="0014684F" w:rsidRPr="008F3560">
            <w:t>entissa</w:t>
          </w:r>
          <w:r w:rsidR="009711D4" w:rsidRPr="008F3560">
            <w:t xml:space="preserve"> säädetään luvan myöntämisen edellytyksiksi.</w:t>
          </w:r>
        </w:p>
        <w:p w14:paraId="476B53F1" w14:textId="1F929235" w:rsidR="006A6358" w:rsidRPr="008F3560" w:rsidRDefault="00D977E9" w:rsidP="00E27FE9">
          <w:pPr>
            <w:pStyle w:val="LLNormaali"/>
            <w:spacing w:line="240" w:lineRule="auto"/>
            <w:rPr>
              <w:rFonts w:eastAsia="Times New Roman"/>
              <w:bCs/>
              <w:lang w:eastAsia="fi-FI"/>
            </w:rPr>
          </w:pPr>
          <w:r w:rsidRPr="008F3560">
            <w:t>P</w:t>
          </w:r>
          <w:r w:rsidR="009711D4" w:rsidRPr="008F3560">
            <w:t>ykälän 2 mom</w:t>
          </w:r>
          <w:r w:rsidR="000C3887" w:rsidRPr="008F3560">
            <w:t>enti</w:t>
          </w:r>
          <w:r w:rsidR="009711D4" w:rsidRPr="008F3560">
            <w:t>ssa säädettäisiin Pääesikunnan teknilliselle tarkastusosastolle määräyksenantovaltuus koskien 1 mom</w:t>
          </w:r>
          <w:r w:rsidR="000C3887" w:rsidRPr="008F3560">
            <w:t>enti</w:t>
          </w:r>
          <w:r w:rsidR="009711D4" w:rsidRPr="008F3560">
            <w:t>ssa säädettyjen huolehtimisvelvollisuuden piiriin kuuluvien seikkojen teknisistä yksityiskohdista.</w:t>
          </w:r>
        </w:p>
        <w:p w14:paraId="1265C730" w14:textId="59A737A4" w:rsidR="00383FA5" w:rsidRPr="008F3560" w:rsidRDefault="00383FA5" w:rsidP="00E27FE9">
          <w:pPr>
            <w:shd w:val="clear" w:color="auto" w:fill="FFFFFF" w:themeFill="background1"/>
            <w:spacing w:after="150" w:line="240" w:lineRule="auto"/>
            <w:outlineLvl w:val="4"/>
          </w:pPr>
          <w:r w:rsidRPr="008F3560">
            <w:t>5 luku</w:t>
          </w:r>
          <w:r w:rsidR="00BE6789" w:rsidRPr="008F3560">
            <w:t xml:space="preserve"> </w:t>
          </w:r>
          <w:r w:rsidRPr="008F3560">
            <w:t>Pakkauksen, säiliön ja kontin turvallisuusvaatimukset</w:t>
          </w:r>
        </w:p>
        <w:p w14:paraId="3BACCE0B" w14:textId="0117CD9C" w:rsidR="00586FC6" w:rsidRPr="008F3560" w:rsidRDefault="00F2632E" w:rsidP="00E27FE9">
          <w:pPr>
            <w:pStyle w:val="LLNormaali"/>
            <w:spacing w:line="240" w:lineRule="auto"/>
          </w:pPr>
          <w:r w:rsidRPr="008F3560">
            <w:rPr>
              <w:b/>
              <w:iCs/>
            </w:rPr>
            <w:t>27</w:t>
          </w:r>
          <w:r w:rsidR="00586FC6" w:rsidRPr="008F3560">
            <w:rPr>
              <w:b/>
              <w:iCs/>
            </w:rPr>
            <w:t xml:space="preserve"> §</w:t>
          </w:r>
          <w:r w:rsidR="00DE40FF" w:rsidRPr="008F3560">
            <w:rPr>
              <w:b/>
              <w:iCs/>
            </w:rPr>
            <w:t>.</w:t>
          </w:r>
          <w:r w:rsidR="00586FC6" w:rsidRPr="008F3560">
            <w:rPr>
              <w:i/>
              <w:iCs/>
            </w:rPr>
            <w:t xml:space="preserve"> Pakkauksen, säiliön ja kontin turvallisuus.</w:t>
          </w:r>
          <w:r w:rsidR="0086424B" w:rsidRPr="008F3560">
            <w:rPr>
              <w:i/>
              <w:iCs/>
            </w:rPr>
            <w:t xml:space="preserve"> </w:t>
          </w:r>
          <w:r w:rsidR="0086424B" w:rsidRPr="008F3560">
            <w:t>Pykälä</w:t>
          </w:r>
          <w:r w:rsidR="00DE40FF" w:rsidRPr="008F3560">
            <w:t>ssä</w:t>
          </w:r>
          <w:r w:rsidR="0086424B" w:rsidRPr="008F3560">
            <w:t xml:space="preserve"> sää</w:t>
          </w:r>
          <w:r w:rsidR="00DE40FF" w:rsidRPr="008F3560">
            <w:t>dettäisiin</w:t>
          </w:r>
          <w:r w:rsidR="0086424B" w:rsidRPr="008F3560">
            <w:t xml:space="preserve"> pakkaukselle, säiliölle ja kontille yleiset turvallisuusvaatimukset. Pakkauksen, säiliön ja kontin käsitteitä käytetään tässä yleisessä merkityksessä. Käytännössä kuljetukseen käytettäviä pakkauksia ja säiliöitä on tyypiltään erilaisia, esimerkiksi tynnyri, laatikko, paineastia ja kiinteä tai irrotettava säiliö. Kontilla tarkoitetaan konttilaissa tarkoitettuja kontteja, mutta myös sellaisia kontteja, joihin ei sovelleta konttilakia. Myös kontteja on eri tyyppisiä, esimerkiksi irtotavaran kuljetukseen käytettävä kontti eli irtotavarakontti, jossa kuljetettava kiinteä aine on suorassa kosketuksessa sisäseinämien kanssa. Säädettävät t</w:t>
          </w:r>
          <w:r w:rsidR="00586FC6" w:rsidRPr="008F3560">
            <w:t>urvallisuusvaatimukset olisivat saman sisältöiset VAK-lain 23 §</w:t>
          </w:r>
          <w:r w:rsidR="00C120FD" w:rsidRPr="008F3560">
            <w:t>:n</w:t>
          </w:r>
          <w:r w:rsidR="00586FC6" w:rsidRPr="008F3560">
            <w:t xml:space="preserve"> 1 – 2 mom</w:t>
          </w:r>
          <w:r w:rsidR="00C120FD" w:rsidRPr="008F3560">
            <w:t>entissa</w:t>
          </w:r>
          <w:r w:rsidR="00586FC6" w:rsidRPr="008F3560">
            <w:t xml:space="preserve"> säädetyn kanssa.</w:t>
          </w:r>
        </w:p>
        <w:p w14:paraId="09379971" w14:textId="77777777" w:rsidR="000F2228" w:rsidRPr="008F3560" w:rsidRDefault="000F2228" w:rsidP="00E27FE9">
          <w:pPr>
            <w:pStyle w:val="LLNormaali"/>
            <w:spacing w:line="240" w:lineRule="auto"/>
          </w:pPr>
        </w:p>
        <w:p w14:paraId="3CC70D4F" w14:textId="28641DC7" w:rsidR="006B0AB0" w:rsidRPr="008F3560" w:rsidRDefault="00FF2D69" w:rsidP="00E27FE9">
          <w:pPr>
            <w:pStyle w:val="LLNormaali"/>
            <w:spacing w:line="240" w:lineRule="auto"/>
          </w:pPr>
          <w:r w:rsidRPr="008F3560">
            <w:t xml:space="preserve">Pykälän </w:t>
          </w:r>
          <w:r w:rsidR="006B0AB0" w:rsidRPr="008F3560">
            <w:rPr>
              <w:iCs/>
            </w:rPr>
            <w:t>1 ja 2 momentin</w:t>
          </w:r>
          <w:r w:rsidR="006B0AB0" w:rsidRPr="008F3560">
            <w:t xml:space="preserve"> mukaan pakkauksen, säiliön ja kontin o</w:t>
          </w:r>
          <w:r w:rsidRPr="008F3560">
            <w:t>lisi</w:t>
          </w:r>
          <w:r w:rsidR="006B0AB0" w:rsidRPr="008F3560">
            <w:t xml:space="preserve"> lähtökohtaisesti oltava turvallisia käytettäväksi vaarallisten aineiden kuljetukseen, ja niitä on myös käytettävä asianmukaisesti ja turvallisesti. Pakkauksen, säiliön ja kontin sekä myös niihin kiinnitettyjen tai asennettujen laitteiden olisi oltava rakennemateriaaleiltaan käyttöolosuhteisiin sopivia. Aiottu käyttö, sekä esimerkiksi säiliötyyppi, määrittävät vaadittavat tekniset ominaisuudet, joista olisi tarkoitus määrätä tarkemmin pykälän valtuussäännöksen nojalla.</w:t>
          </w:r>
        </w:p>
        <w:p w14:paraId="11326B82" w14:textId="77777777" w:rsidR="003E3A88" w:rsidRPr="008F3560" w:rsidRDefault="004F4574" w:rsidP="00E27FE9">
          <w:pPr>
            <w:pStyle w:val="Leipteksti"/>
            <w:spacing w:before="1"/>
            <w:ind w:right="193"/>
            <w:jc w:val="both"/>
          </w:pPr>
          <w:r w:rsidRPr="008F3560">
            <w:rPr>
              <w:lang w:eastAsia="fi-FI"/>
            </w:rPr>
            <w:t>P</w:t>
          </w:r>
          <w:r w:rsidR="00F954A7" w:rsidRPr="008F3560">
            <w:rPr>
              <w:lang w:eastAsia="fi-FI"/>
            </w:rPr>
            <w:t>ykälän 3 mom</w:t>
          </w:r>
          <w:r w:rsidRPr="008F3560">
            <w:rPr>
              <w:lang w:eastAsia="fi-FI"/>
            </w:rPr>
            <w:t>enti</w:t>
          </w:r>
          <w:r w:rsidR="00F954A7" w:rsidRPr="008F3560">
            <w:rPr>
              <w:lang w:eastAsia="fi-FI"/>
            </w:rPr>
            <w:t>ssa säädettäisiin</w:t>
          </w:r>
          <w:r w:rsidR="003E3A88" w:rsidRPr="008F3560">
            <w:rPr>
              <w:lang w:eastAsia="fi-FI"/>
            </w:rPr>
            <w:t xml:space="preserve"> </w:t>
          </w:r>
          <w:r w:rsidR="003E3A88" w:rsidRPr="008F3560">
            <w:t xml:space="preserve">VAK-lain 23 §:n 3 momentin perusteella annettujen valtioneuvoston asetuksen ja Liikenne- ja viestintäviraston antamien määräysten noudattamisesta tämän lain soveltamisalaan kuuluvissa kuljetuksissa. </w:t>
          </w:r>
        </w:p>
        <w:p w14:paraId="6C502F8A" w14:textId="77777777" w:rsidR="003E3A88" w:rsidRPr="008F3560" w:rsidRDefault="003E3A88" w:rsidP="00E27FE9">
          <w:pPr>
            <w:pStyle w:val="Leipteksti"/>
            <w:spacing w:before="1"/>
            <w:ind w:right="193"/>
            <w:jc w:val="both"/>
          </w:pPr>
        </w:p>
        <w:p w14:paraId="441E425F" w14:textId="4116303D" w:rsidR="003E3A88" w:rsidRPr="008F3560" w:rsidRDefault="00277B56" w:rsidP="00E27FE9">
          <w:pPr>
            <w:pStyle w:val="Leipteksti"/>
            <w:spacing w:before="1"/>
            <w:ind w:right="193"/>
            <w:jc w:val="both"/>
            <w:rPr>
              <w:lang w:eastAsia="fi-FI"/>
            </w:rPr>
          </w:pPr>
          <w:r w:rsidRPr="008F3560">
            <w:t>V</w:t>
          </w:r>
          <w:r w:rsidR="003E3A88" w:rsidRPr="008F3560">
            <w:t>altioneuvoston</w:t>
          </w:r>
          <w:r w:rsidR="003E3A88" w:rsidRPr="008F3560">
            <w:rPr>
              <w:spacing w:val="-3"/>
            </w:rPr>
            <w:t xml:space="preserve"> </w:t>
          </w:r>
          <w:r w:rsidR="003E3A88" w:rsidRPr="008F3560">
            <w:t>asetuksella</w:t>
          </w:r>
          <w:r w:rsidR="003E3A88" w:rsidRPr="008F3560">
            <w:rPr>
              <w:spacing w:val="-1"/>
            </w:rPr>
            <w:t xml:space="preserve"> </w:t>
          </w:r>
          <w:r w:rsidR="003E3A88" w:rsidRPr="008F3560">
            <w:t>voi</w:t>
          </w:r>
          <w:r w:rsidRPr="008F3560">
            <w:t>taisii</w:t>
          </w:r>
          <w:r w:rsidR="003E3A88" w:rsidRPr="008F3560">
            <w:t>n</w:t>
          </w:r>
          <w:r w:rsidR="003E3A88" w:rsidRPr="008F3560">
            <w:rPr>
              <w:spacing w:val="-1"/>
            </w:rPr>
            <w:t xml:space="preserve"> </w:t>
          </w:r>
          <w:r w:rsidR="003E3A88" w:rsidRPr="008F3560">
            <w:t>antaa</w:t>
          </w:r>
          <w:r w:rsidR="003E3A88" w:rsidRPr="008F3560">
            <w:rPr>
              <w:spacing w:val="-3"/>
            </w:rPr>
            <w:t xml:space="preserve"> </w:t>
          </w:r>
          <w:r w:rsidR="003E3A88" w:rsidRPr="008F3560">
            <w:t>tarkempia</w:t>
          </w:r>
          <w:r w:rsidR="003E3A88" w:rsidRPr="008F3560">
            <w:rPr>
              <w:spacing w:val="-1"/>
            </w:rPr>
            <w:t xml:space="preserve"> </w:t>
          </w:r>
          <w:r w:rsidR="003E3A88" w:rsidRPr="008F3560">
            <w:t>säännöksiä</w:t>
          </w:r>
          <w:r w:rsidR="003E3A88" w:rsidRPr="008F3560">
            <w:rPr>
              <w:spacing w:val="-3"/>
            </w:rPr>
            <w:t xml:space="preserve"> </w:t>
          </w:r>
          <w:r w:rsidR="003E3A88" w:rsidRPr="008F3560">
            <w:t>pakkauksen,</w:t>
          </w:r>
          <w:r w:rsidR="003E3A88" w:rsidRPr="008F3560">
            <w:rPr>
              <w:spacing w:val="-1"/>
            </w:rPr>
            <w:t xml:space="preserve"> </w:t>
          </w:r>
          <w:r w:rsidR="003E3A88" w:rsidRPr="008F3560">
            <w:t>säiliön</w:t>
          </w:r>
          <w:r w:rsidR="003E3A88" w:rsidRPr="008F3560">
            <w:rPr>
              <w:spacing w:val="-3"/>
            </w:rPr>
            <w:t xml:space="preserve"> </w:t>
          </w:r>
          <w:r w:rsidR="003E3A88" w:rsidRPr="008F3560">
            <w:t>ja</w:t>
          </w:r>
          <w:r w:rsidR="003E3A88" w:rsidRPr="008F3560">
            <w:rPr>
              <w:spacing w:val="-1"/>
            </w:rPr>
            <w:t xml:space="preserve"> </w:t>
          </w:r>
          <w:r w:rsidR="003E3A88" w:rsidRPr="008F3560">
            <w:t>kontin käyttöolosuhteisiin liittyvästä yleisestä materiaalin käyttölämpötilasta ja sen merkitsemisestä.</w:t>
          </w:r>
          <w:r w:rsidR="003E3A88" w:rsidRPr="008F3560">
            <w:rPr>
              <w:spacing w:val="-6"/>
            </w:rPr>
            <w:t xml:space="preserve"> </w:t>
          </w:r>
          <w:r w:rsidR="003E3A88" w:rsidRPr="008F3560">
            <w:t>Liikenne-</w:t>
          </w:r>
          <w:r w:rsidR="003E3A88" w:rsidRPr="008F3560">
            <w:rPr>
              <w:spacing w:val="-10"/>
            </w:rPr>
            <w:t xml:space="preserve"> </w:t>
          </w:r>
          <w:r w:rsidR="003E3A88" w:rsidRPr="008F3560">
            <w:t>ja</w:t>
          </w:r>
          <w:r w:rsidR="003E3A88" w:rsidRPr="008F3560">
            <w:rPr>
              <w:spacing w:val="-6"/>
            </w:rPr>
            <w:t xml:space="preserve"> </w:t>
          </w:r>
          <w:r w:rsidR="003E3A88" w:rsidRPr="008F3560">
            <w:t>viestintävirasto</w:t>
          </w:r>
          <w:r w:rsidR="003E3A88" w:rsidRPr="008F3560">
            <w:rPr>
              <w:spacing w:val="-8"/>
            </w:rPr>
            <w:t xml:space="preserve"> </w:t>
          </w:r>
          <w:r w:rsidR="003E3A88" w:rsidRPr="008F3560">
            <w:t>voi</w:t>
          </w:r>
          <w:r w:rsidR="003E3A88" w:rsidRPr="008F3560">
            <w:rPr>
              <w:spacing w:val="-7"/>
            </w:rPr>
            <w:t xml:space="preserve"> </w:t>
          </w:r>
          <w:r w:rsidR="003E3A88" w:rsidRPr="008F3560">
            <w:t>antaa</w:t>
          </w:r>
          <w:r w:rsidR="003E3A88" w:rsidRPr="008F3560">
            <w:rPr>
              <w:spacing w:val="-7"/>
            </w:rPr>
            <w:t xml:space="preserve"> </w:t>
          </w:r>
          <w:r w:rsidR="003E3A88" w:rsidRPr="008F3560">
            <w:t>tarkempia</w:t>
          </w:r>
          <w:r w:rsidR="003E3A88" w:rsidRPr="008F3560">
            <w:rPr>
              <w:spacing w:val="-8"/>
            </w:rPr>
            <w:t xml:space="preserve"> </w:t>
          </w:r>
          <w:r w:rsidR="003E3A88" w:rsidRPr="008F3560">
            <w:t>teknisiä</w:t>
          </w:r>
          <w:r w:rsidR="003E3A88" w:rsidRPr="008F3560">
            <w:rPr>
              <w:spacing w:val="-6"/>
            </w:rPr>
            <w:t xml:space="preserve"> </w:t>
          </w:r>
          <w:r w:rsidR="003E3A88" w:rsidRPr="008F3560">
            <w:t>määräyksiä</w:t>
          </w:r>
          <w:r w:rsidR="003E3A88" w:rsidRPr="008F3560">
            <w:rPr>
              <w:spacing w:val="-6"/>
            </w:rPr>
            <w:t xml:space="preserve"> </w:t>
          </w:r>
          <w:r w:rsidR="003E3A88" w:rsidRPr="008F3560">
            <w:t>pakkauksen,</w:t>
          </w:r>
          <w:r w:rsidR="003E3A88" w:rsidRPr="008F3560">
            <w:rPr>
              <w:spacing w:val="-7"/>
            </w:rPr>
            <w:t xml:space="preserve"> </w:t>
          </w:r>
          <w:r w:rsidR="003E3A88" w:rsidRPr="008F3560">
            <w:t xml:space="preserve">säiliön ja kontin suunnittelusta, valmistuksesta, varustamisesta, rakenteesta, materiaalista, tarkastuksesta, testauksesta, merkinnästä, käytöstä, käyttöolosuhteista, kunnossapidosta ja kunnostamisesta sekä niihin liittyvistä teknisistä menetelmistä. </w:t>
          </w:r>
        </w:p>
        <w:p w14:paraId="2EB9BD61" w14:textId="13AACECA" w:rsidR="00961879" w:rsidRPr="008F3560" w:rsidRDefault="00961879" w:rsidP="00E27FE9">
          <w:pPr>
            <w:shd w:val="clear" w:color="auto" w:fill="FFFFFF" w:themeFill="background1"/>
            <w:spacing w:line="240" w:lineRule="auto"/>
            <w:outlineLvl w:val="4"/>
            <w:rPr>
              <w:i/>
              <w:iCs/>
            </w:rPr>
          </w:pPr>
        </w:p>
        <w:p w14:paraId="17C0199A" w14:textId="65146E71" w:rsidR="00222BE4" w:rsidRPr="008F3560" w:rsidRDefault="00F2632E" w:rsidP="00E27FE9">
          <w:pPr>
            <w:pStyle w:val="LLPerustelujenkappalejako"/>
            <w:spacing w:line="240" w:lineRule="auto"/>
          </w:pPr>
          <w:r w:rsidRPr="008F3560">
            <w:rPr>
              <w:b/>
              <w:iCs/>
            </w:rPr>
            <w:lastRenderedPageBreak/>
            <w:t>28</w:t>
          </w:r>
          <w:r w:rsidR="00961879" w:rsidRPr="008F3560">
            <w:rPr>
              <w:b/>
              <w:iCs/>
            </w:rPr>
            <w:t xml:space="preserve"> §</w:t>
          </w:r>
          <w:r w:rsidR="004F4574" w:rsidRPr="008F3560">
            <w:rPr>
              <w:b/>
              <w:iCs/>
            </w:rPr>
            <w:t>.</w:t>
          </w:r>
          <w:r w:rsidR="00961879" w:rsidRPr="008F3560">
            <w:rPr>
              <w:i/>
              <w:iCs/>
            </w:rPr>
            <w:t xml:space="preserve"> Pakkauksen, säiliön ja irtotavarakontin vaatimustenmukaisuus. </w:t>
          </w:r>
          <w:r w:rsidR="00396A5A" w:rsidRPr="008F3560">
            <w:t>P</w:t>
          </w:r>
          <w:r w:rsidR="00914541" w:rsidRPr="008F3560">
            <w:t xml:space="preserve">ykälässä </w:t>
          </w:r>
          <w:r w:rsidR="003E510C" w:rsidRPr="008F3560">
            <w:t xml:space="preserve">säädettäisiin </w:t>
          </w:r>
          <w:r w:rsidR="00914541" w:rsidRPr="008F3560">
            <w:t>vaarallisten aineiden kuljetukseen tarkoitettujen pakkausten, säiliöiden ja irtotavarakonttien vaatimustenmukaisuu</w:t>
          </w:r>
          <w:r w:rsidR="003E510C" w:rsidRPr="008F3560">
            <w:t>desta. Säädettävät turvallisuusvaatimukset olisivat saman sisältöiset VAK-lain 24 §:n 1 – 3 momentissa säädetyn kanssa.</w:t>
          </w:r>
          <w:r w:rsidR="00914541" w:rsidRPr="008F3560">
            <w:t xml:space="preserve"> </w:t>
          </w:r>
        </w:p>
        <w:p w14:paraId="7CFFD2D4" w14:textId="3BB5D00D" w:rsidR="006B0AB0" w:rsidRPr="008F3560" w:rsidRDefault="00914541" w:rsidP="00E27FE9">
          <w:pPr>
            <w:pStyle w:val="LLPerustelujenkappalejako"/>
            <w:spacing w:line="240" w:lineRule="auto"/>
          </w:pPr>
          <w:r w:rsidRPr="008F3560">
            <w:t>P</w:t>
          </w:r>
          <w:r w:rsidR="00396A5A" w:rsidRPr="008F3560">
            <w:t xml:space="preserve">ykälän </w:t>
          </w:r>
          <w:r w:rsidR="000F2228" w:rsidRPr="008F3560">
            <w:t>säännökset täydentäisivät 27</w:t>
          </w:r>
          <w:r w:rsidR="00396A5A" w:rsidRPr="008F3560">
            <w:t xml:space="preserve"> §:n yleisiä turvallisuusvaatimuksia pakkauksen, säiliön ja irtotavarakontin tarkastuksesta ja merkinnästä. </w:t>
          </w:r>
          <w:r w:rsidR="006B0AB0" w:rsidRPr="008F3560">
            <w:t>Jotta voi</w:t>
          </w:r>
          <w:r w:rsidR="00B945DF" w:rsidRPr="008F3560">
            <w:t>taisiin</w:t>
          </w:r>
          <w:r w:rsidR="006B0AB0" w:rsidRPr="008F3560">
            <w:t xml:space="preserve"> varmistua siitä, että kuljetukseen käytetään tarkoitukseen sopivaa pakkausta, säiliötä ja irtotavarakonttia, olisi sen vaatimustenmukaisuus osoitettava ennen käyttöönottoa ja myös määräajoin käyttöönoton jälkeen. Pakkausten, säiliöiden ja irtotavarakonttien vaatimustenmukaisuuden varmistamiseen liittyvät tehtävät hoitaisi tarkastuslaitos ja Säteilyturvakeskus. Tarkastuslaitosten tehtävistä, hyväksymisestä ja näiden laitosten toimintaa koskevista velvollisuuksista säädetään </w:t>
          </w:r>
          <w:r w:rsidR="00784F98" w:rsidRPr="008F3560">
            <w:t>lain 18 luvussa</w:t>
          </w:r>
          <w:r w:rsidR="006B0AB0" w:rsidRPr="008F3560">
            <w:t>. Säteilyturvakeskuksen radioaktiivisten aineiden kuljetukseen tarkoitettujen pakkausten ja säiliöiden hyväksyntään liittyvistä tehtävistä säädettäisiin lain</w:t>
          </w:r>
          <w:r w:rsidR="00B63805" w:rsidRPr="008F3560">
            <w:t xml:space="preserve"> </w:t>
          </w:r>
          <w:r w:rsidR="00961C91" w:rsidRPr="008F3560">
            <w:t>104 §:n 1 momentissa</w:t>
          </w:r>
          <w:r w:rsidR="006B0AB0" w:rsidRPr="008F3560">
            <w:t>.</w:t>
          </w:r>
        </w:p>
        <w:p w14:paraId="084B5F49" w14:textId="5F8393D4" w:rsidR="00A337B6" w:rsidRPr="008F3560" w:rsidRDefault="00277B56" w:rsidP="00E27FE9">
          <w:pPr>
            <w:pStyle w:val="LLPerustelujenkappalejako"/>
            <w:spacing w:line="240" w:lineRule="auto"/>
          </w:pPr>
          <w:r w:rsidRPr="008F3560">
            <w:t>Pykälän</w:t>
          </w:r>
          <w:r w:rsidR="00222BE4" w:rsidRPr="008F3560">
            <w:t xml:space="preserve"> </w:t>
          </w:r>
          <w:r w:rsidR="00A337B6" w:rsidRPr="008F3560">
            <w:t>1</w:t>
          </w:r>
          <w:r w:rsidR="00A337B6" w:rsidRPr="008F3560">
            <w:rPr>
              <w:spacing w:val="-11"/>
            </w:rPr>
            <w:t xml:space="preserve"> </w:t>
          </w:r>
          <w:r w:rsidR="00A337B6" w:rsidRPr="008F3560">
            <w:t>momentissa</w:t>
          </w:r>
          <w:r w:rsidR="00A337B6" w:rsidRPr="008F3560">
            <w:rPr>
              <w:i/>
              <w:spacing w:val="-10"/>
            </w:rPr>
            <w:t xml:space="preserve"> </w:t>
          </w:r>
          <w:r w:rsidR="00A337B6" w:rsidRPr="008F3560">
            <w:t>säädettäisiin</w:t>
          </w:r>
          <w:r w:rsidR="00A337B6" w:rsidRPr="008F3560">
            <w:rPr>
              <w:spacing w:val="-11"/>
            </w:rPr>
            <w:t xml:space="preserve"> </w:t>
          </w:r>
          <w:r w:rsidR="00A337B6" w:rsidRPr="008F3560">
            <w:t>pakkauksen,</w:t>
          </w:r>
          <w:r w:rsidR="00A337B6" w:rsidRPr="008F3560">
            <w:rPr>
              <w:spacing w:val="-11"/>
            </w:rPr>
            <w:t xml:space="preserve"> </w:t>
          </w:r>
          <w:r w:rsidR="00A337B6" w:rsidRPr="008F3560">
            <w:t>säiliön</w:t>
          </w:r>
          <w:r w:rsidR="00A337B6" w:rsidRPr="008F3560">
            <w:rPr>
              <w:spacing w:val="-13"/>
            </w:rPr>
            <w:t xml:space="preserve"> </w:t>
          </w:r>
          <w:r w:rsidR="00A337B6" w:rsidRPr="008F3560">
            <w:t>ja</w:t>
          </w:r>
          <w:r w:rsidR="00A337B6" w:rsidRPr="008F3560">
            <w:rPr>
              <w:spacing w:val="-12"/>
            </w:rPr>
            <w:t xml:space="preserve"> </w:t>
          </w:r>
          <w:r w:rsidR="00A337B6" w:rsidRPr="008F3560">
            <w:t>irtotavarakontin</w:t>
          </w:r>
          <w:r w:rsidR="00A337B6" w:rsidRPr="008F3560">
            <w:rPr>
              <w:spacing w:val="-11"/>
            </w:rPr>
            <w:t xml:space="preserve"> </w:t>
          </w:r>
          <w:r w:rsidR="00A337B6" w:rsidRPr="008F3560">
            <w:t>vaatimustenmukaisuudesta. Eri kuljetusmuotojen kansainväliset vaarallisten aineiden kuljetusta koskevien määräysten</w:t>
          </w:r>
          <w:r w:rsidR="00A337B6" w:rsidRPr="008F3560">
            <w:rPr>
              <w:spacing w:val="-8"/>
            </w:rPr>
            <w:t xml:space="preserve"> </w:t>
          </w:r>
          <w:r w:rsidR="00A337B6" w:rsidRPr="008F3560">
            <w:t>ja</w:t>
          </w:r>
          <w:r w:rsidR="00A337B6" w:rsidRPr="008F3560">
            <w:rPr>
              <w:spacing w:val="-5"/>
            </w:rPr>
            <w:t xml:space="preserve"> </w:t>
          </w:r>
          <w:r w:rsidR="00A337B6" w:rsidRPr="008F3560">
            <w:t>EU-sääntelyn</w:t>
          </w:r>
          <w:r w:rsidR="00A337B6" w:rsidRPr="008F3560">
            <w:rPr>
              <w:spacing w:val="-6"/>
            </w:rPr>
            <w:t xml:space="preserve"> </w:t>
          </w:r>
          <w:r w:rsidR="00A337B6" w:rsidRPr="008F3560">
            <w:t>mukaisesti</w:t>
          </w:r>
          <w:r w:rsidR="00A337B6" w:rsidRPr="008F3560">
            <w:rPr>
              <w:spacing w:val="-5"/>
            </w:rPr>
            <w:t xml:space="preserve"> </w:t>
          </w:r>
          <w:r w:rsidR="00A337B6" w:rsidRPr="008F3560">
            <w:t>vaatimustenmukaisuuden</w:t>
          </w:r>
          <w:r w:rsidR="00A337B6" w:rsidRPr="008F3560">
            <w:rPr>
              <w:spacing w:val="-6"/>
            </w:rPr>
            <w:t xml:space="preserve"> </w:t>
          </w:r>
          <w:r w:rsidR="00A337B6" w:rsidRPr="008F3560">
            <w:t>arviointiin</w:t>
          </w:r>
          <w:r w:rsidR="00A337B6" w:rsidRPr="008F3560">
            <w:rPr>
              <w:spacing w:val="-6"/>
            </w:rPr>
            <w:t xml:space="preserve"> </w:t>
          </w:r>
          <w:r w:rsidR="00A337B6" w:rsidRPr="008F3560">
            <w:t>kuuluvat</w:t>
          </w:r>
          <w:r w:rsidR="00A337B6" w:rsidRPr="008F3560">
            <w:rPr>
              <w:spacing w:val="-5"/>
            </w:rPr>
            <w:t xml:space="preserve"> </w:t>
          </w:r>
          <w:r w:rsidR="00A337B6" w:rsidRPr="008F3560">
            <w:t>eri</w:t>
          </w:r>
          <w:r w:rsidR="00A337B6" w:rsidRPr="008F3560">
            <w:rPr>
              <w:spacing w:val="-5"/>
            </w:rPr>
            <w:t xml:space="preserve"> </w:t>
          </w:r>
          <w:r w:rsidR="00A337B6" w:rsidRPr="008F3560">
            <w:t>tyyppisille pakkauksille, säiliöille ja irtotavarakontille tarvittavat tarkastukset ja testaukset, rakennetyypin hyväksyminen, tyyppihyväksyntä ja valmistuksen valvonta. Valmisteuksen valvonnassa osana tuotteen hyväksyntää tarkastuslaitos voi vaatia tuotteen valmistuksen laadunvarmistamista.</w:t>
          </w:r>
          <w:r w:rsidR="00A337B6" w:rsidRPr="008F3560">
            <w:rPr>
              <w:spacing w:val="-5"/>
            </w:rPr>
            <w:t xml:space="preserve"> </w:t>
          </w:r>
          <w:r w:rsidR="00A337B6" w:rsidRPr="008F3560">
            <w:t>Esimerkiksi</w:t>
          </w:r>
          <w:r w:rsidR="00A337B6" w:rsidRPr="008F3560">
            <w:rPr>
              <w:spacing w:val="-4"/>
            </w:rPr>
            <w:t xml:space="preserve"> </w:t>
          </w:r>
          <w:r w:rsidR="00A337B6" w:rsidRPr="008F3560">
            <w:t>muun</w:t>
          </w:r>
          <w:r w:rsidR="00A337B6" w:rsidRPr="008F3560">
            <w:rPr>
              <w:spacing w:val="-5"/>
            </w:rPr>
            <w:t xml:space="preserve"> </w:t>
          </w:r>
          <w:r w:rsidR="00A337B6" w:rsidRPr="008F3560">
            <w:t>kuin</w:t>
          </w:r>
          <w:r w:rsidR="00A337B6" w:rsidRPr="008F3560">
            <w:rPr>
              <w:spacing w:val="-8"/>
            </w:rPr>
            <w:t xml:space="preserve"> </w:t>
          </w:r>
          <w:r w:rsidR="00A337B6" w:rsidRPr="008F3560">
            <w:t>turvallisista</w:t>
          </w:r>
          <w:r w:rsidR="00A337B6" w:rsidRPr="008F3560">
            <w:rPr>
              <w:spacing w:val="-7"/>
            </w:rPr>
            <w:t xml:space="preserve"> </w:t>
          </w:r>
          <w:r w:rsidR="00A337B6" w:rsidRPr="008F3560">
            <w:t>konteista</w:t>
          </w:r>
          <w:r w:rsidR="00A337B6" w:rsidRPr="008F3560">
            <w:rPr>
              <w:spacing w:val="-7"/>
            </w:rPr>
            <w:t xml:space="preserve"> </w:t>
          </w:r>
          <w:r w:rsidR="00A337B6" w:rsidRPr="008F3560">
            <w:t>tehdyn</w:t>
          </w:r>
          <w:r w:rsidR="00A337B6" w:rsidRPr="008F3560">
            <w:rPr>
              <w:spacing w:val="-5"/>
            </w:rPr>
            <w:t xml:space="preserve"> </w:t>
          </w:r>
          <w:r w:rsidR="00A337B6" w:rsidRPr="008F3560">
            <w:t>kansainvälisen</w:t>
          </w:r>
          <w:r w:rsidR="00A337B6" w:rsidRPr="008F3560">
            <w:rPr>
              <w:spacing w:val="-5"/>
            </w:rPr>
            <w:t xml:space="preserve"> </w:t>
          </w:r>
          <w:r w:rsidR="00A337B6" w:rsidRPr="008F3560">
            <w:t>yleissopimuksen mukaisen irtotavarakontin vaatimustenmukaisuus osoitetaan rakennetyypin hyväksynnällä ja sen vaatimustenmukaisuuden arviointiin kuuluvat testaukset ja hyväksynnät. Arvioinnista, hyväksynnästä ja tarkastuksista annettaisiin tarkempia määräyksiä pykälän valtuuden nojalla.</w:t>
          </w:r>
        </w:p>
        <w:p w14:paraId="7EECCF10" w14:textId="3CD4F2F5" w:rsidR="00A337B6" w:rsidRPr="008F3560" w:rsidRDefault="00A337B6" w:rsidP="00E27FE9">
          <w:pPr>
            <w:pStyle w:val="Leipteksti"/>
            <w:ind w:right="192"/>
            <w:jc w:val="both"/>
          </w:pPr>
          <w:r w:rsidRPr="008F3560">
            <w:t>Momenttien</w:t>
          </w:r>
          <w:r w:rsidRPr="008F3560">
            <w:rPr>
              <w:spacing w:val="-6"/>
            </w:rPr>
            <w:t xml:space="preserve"> </w:t>
          </w:r>
          <w:r w:rsidRPr="008F3560">
            <w:t>säännökset</w:t>
          </w:r>
          <w:r w:rsidRPr="008F3560">
            <w:rPr>
              <w:spacing w:val="-6"/>
            </w:rPr>
            <w:t xml:space="preserve"> </w:t>
          </w:r>
          <w:r w:rsidRPr="008F3560">
            <w:t>koskisivat</w:t>
          </w:r>
          <w:r w:rsidRPr="008F3560">
            <w:rPr>
              <w:spacing w:val="-6"/>
            </w:rPr>
            <w:t xml:space="preserve"> </w:t>
          </w:r>
          <w:r w:rsidRPr="008F3560">
            <w:t>pakkauksia,</w:t>
          </w:r>
          <w:r w:rsidRPr="008F3560">
            <w:rPr>
              <w:spacing w:val="-6"/>
            </w:rPr>
            <w:t xml:space="preserve"> </w:t>
          </w:r>
          <w:r w:rsidRPr="008F3560">
            <w:t>säiliöitä</w:t>
          </w:r>
          <w:r w:rsidRPr="008F3560">
            <w:rPr>
              <w:spacing w:val="-10"/>
            </w:rPr>
            <w:t xml:space="preserve"> </w:t>
          </w:r>
          <w:r w:rsidRPr="008F3560">
            <w:t>ja</w:t>
          </w:r>
          <w:r w:rsidRPr="008F3560">
            <w:rPr>
              <w:spacing w:val="-6"/>
            </w:rPr>
            <w:t xml:space="preserve"> </w:t>
          </w:r>
          <w:r w:rsidRPr="008F3560">
            <w:t>irtotavarakontteja</w:t>
          </w:r>
          <w:r w:rsidRPr="008F3560">
            <w:rPr>
              <w:spacing w:val="-6"/>
            </w:rPr>
            <w:t xml:space="preserve"> </w:t>
          </w:r>
          <w:r w:rsidRPr="008F3560">
            <w:t>käyttövalmiina</w:t>
          </w:r>
          <w:r w:rsidRPr="008F3560">
            <w:rPr>
              <w:spacing w:val="-6"/>
            </w:rPr>
            <w:t xml:space="preserve"> </w:t>
          </w:r>
          <w:r w:rsidRPr="008F3560">
            <w:t>eli venttiileineen</w:t>
          </w:r>
          <w:r w:rsidRPr="008F3560">
            <w:rPr>
              <w:spacing w:val="-2"/>
            </w:rPr>
            <w:t xml:space="preserve"> </w:t>
          </w:r>
          <w:r w:rsidRPr="008F3560">
            <w:t>ja käyttölaitteineen,</w:t>
          </w:r>
          <w:r w:rsidRPr="008F3560">
            <w:rPr>
              <w:spacing w:val="-2"/>
            </w:rPr>
            <w:t xml:space="preserve"> </w:t>
          </w:r>
          <w:r w:rsidRPr="008F3560">
            <w:t>jotka ovat turvallisuuden kannalta välttämättömiä.</w:t>
          </w:r>
          <w:r w:rsidRPr="008F3560">
            <w:rPr>
              <w:spacing w:val="-2"/>
            </w:rPr>
            <w:t xml:space="preserve"> </w:t>
          </w:r>
          <w:r w:rsidRPr="008F3560">
            <w:t>Tällaisen venttiilin</w:t>
          </w:r>
          <w:r w:rsidRPr="008F3560">
            <w:rPr>
              <w:spacing w:val="-14"/>
            </w:rPr>
            <w:t xml:space="preserve"> </w:t>
          </w:r>
          <w:r w:rsidRPr="008F3560">
            <w:t>ja</w:t>
          </w:r>
          <w:r w:rsidRPr="008F3560">
            <w:rPr>
              <w:spacing w:val="-14"/>
            </w:rPr>
            <w:t xml:space="preserve"> </w:t>
          </w:r>
          <w:r w:rsidRPr="008F3560">
            <w:t>muun</w:t>
          </w:r>
          <w:r w:rsidRPr="008F3560">
            <w:rPr>
              <w:spacing w:val="-13"/>
            </w:rPr>
            <w:t xml:space="preserve"> </w:t>
          </w:r>
          <w:r w:rsidRPr="008F3560">
            <w:t>lisälaitteen</w:t>
          </w:r>
          <w:r w:rsidRPr="008F3560">
            <w:rPr>
              <w:spacing w:val="-13"/>
            </w:rPr>
            <w:t xml:space="preserve"> </w:t>
          </w:r>
          <w:r w:rsidRPr="008F3560">
            <w:t>vaatimustenmukaisuus</w:t>
          </w:r>
          <w:r w:rsidRPr="008F3560">
            <w:rPr>
              <w:spacing w:val="-12"/>
            </w:rPr>
            <w:t xml:space="preserve"> </w:t>
          </w:r>
          <w:r w:rsidRPr="008F3560">
            <w:t>arvioitaisiin</w:t>
          </w:r>
          <w:r w:rsidRPr="008F3560">
            <w:rPr>
              <w:spacing w:val="-14"/>
            </w:rPr>
            <w:t xml:space="preserve"> </w:t>
          </w:r>
          <w:r w:rsidRPr="008F3560">
            <w:t>turvallisuusvaatimustasoltaan vastaavalla menettelyllä kuin arviointi, joka tehdään pakkaukselle tai säiliölle, johon venttiili tai</w:t>
          </w:r>
          <w:r w:rsidRPr="008F3560">
            <w:rPr>
              <w:spacing w:val="-6"/>
            </w:rPr>
            <w:t xml:space="preserve"> </w:t>
          </w:r>
          <w:r w:rsidRPr="008F3560">
            <w:t>muu</w:t>
          </w:r>
          <w:r w:rsidRPr="008F3560">
            <w:rPr>
              <w:spacing w:val="-7"/>
            </w:rPr>
            <w:t xml:space="preserve"> </w:t>
          </w:r>
          <w:r w:rsidRPr="008F3560">
            <w:t>lisälaite</w:t>
          </w:r>
          <w:r w:rsidRPr="008F3560">
            <w:rPr>
              <w:spacing w:val="-7"/>
            </w:rPr>
            <w:t xml:space="preserve"> </w:t>
          </w:r>
          <w:r w:rsidRPr="008F3560">
            <w:t>on</w:t>
          </w:r>
          <w:r w:rsidRPr="008F3560">
            <w:rPr>
              <w:spacing w:val="-7"/>
            </w:rPr>
            <w:t xml:space="preserve"> </w:t>
          </w:r>
          <w:r w:rsidRPr="008F3560">
            <w:t>asennettu</w:t>
          </w:r>
          <w:r w:rsidRPr="008F3560">
            <w:rPr>
              <w:spacing w:val="-7"/>
            </w:rPr>
            <w:t xml:space="preserve"> </w:t>
          </w:r>
          <w:r w:rsidRPr="008F3560">
            <w:t>tai</w:t>
          </w:r>
          <w:r w:rsidRPr="008F3560">
            <w:rPr>
              <w:spacing w:val="-6"/>
            </w:rPr>
            <w:t xml:space="preserve"> </w:t>
          </w:r>
          <w:r w:rsidRPr="008F3560">
            <w:t>asennetaan.</w:t>
          </w:r>
          <w:r w:rsidRPr="008F3560">
            <w:rPr>
              <w:spacing w:val="-10"/>
            </w:rPr>
            <w:t xml:space="preserve"> </w:t>
          </w:r>
          <w:r w:rsidRPr="008F3560">
            <w:t>Venttiilin</w:t>
          </w:r>
          <w:r w:rsidRPr="008F3560">
            <w:rPr>
              <w:spacing w:val="-10"/>
            </w:rPr>
            <w:t xml:space="preserve"> </w:t>
          </w:r>
          <w:r w:rsidRPr="008F3560">
            <w:t>ja</w:t>
          </w:r>
          <w:r w:rsidRPr="008F3560">
            <w:rPr>
              <w:spacing w:val="-7"/>
            </w:rPr>
            <w:t xml:space="preserve"> </w:t>
          </w:r>
          <w:r w:rsidRPr="008F3560">
            <w:t>lisälaitteen</w:t>
          </w:r>
          <w:r w:rsidRPr="008F3560">
            <w:rPr>
              <w:spacing w:val="-7"/>
            </w:rPr>
            <w:t xml:space="preserve"> </w:t>
          </w:r>
          <w:r w:rsidRPr="008F3560">
            <w:t>voitaisiin</w:t>
          </w:r>
          <w:r w:rsidRPr="008F3560">
            <w:rPr>
              <w:spacing w:val="-7"/>
            </w:rPr>
            <w:t xml:space="preserve"> </w:t>
          </w:r>
          <w:r w:rsidRPr="008F3560">
            <w:t>soveltaa</w:t>
          </w:r>
          <w:r w:rsidRPr="008F3560">
            <w:rPr>
              <w:spacing w:val="-7"/>
            </w:rPr>
            <w:t xml:space="preserve"> </w:t>
          </w:r>
          <w:r w:rsidRPr="008F3560">
            <w:t>erillistä menettelyä, mutta niiden asennuksen jälkeen pakkauksen ja säiliön vaatimustenmukaisuus on tarkasteltava vielä kokonaisuutena. Vaatimustenmukaisuuden arvioinnin perusteella myönnettävä hyväksyntä voisi olla määräaikainen, näin on esimerkiksi paineastioilla ja suurimmalla osalla säiliöistä, joille myönnetään tyyppihyväksyntä.</w:t>
          </w:r>
        </w:p>
        <w:p w14:paraId="5DD097F7" w14:textId="77777777" w:rsidR="00A337B6" w:rsidRPr="008F3560" w:rsidRDefault="00A337B6" w:rsidP="00E27FE9">
          <w:pPr>
            <w:pStyle w:val="Leipteksti"/>
            <w:spacing w:before="2"/>
            <w:rPr>
              <w:sz w:val="19"/>
            </w:rPr>
          </w:pPr>
        </w:p>
        <w:p w14:paraId="2662C203" w14:textId="4CAB978E" w:rsidR="00A337B6" w:rsidRPr="008F3560" w:rsidRDefault="00277B56" w:rsidP="00E27FE9">
          <w:pPr>
            <w:pStyle w:val="Leipteksti"/>
            <w:ind w:right="192"/>
            <w:jc w:val="both"/>
          </w:pPr>
          <w:r w:rsidRPr="008F3560">
            <w:t>Pykälän</w:t>
          </w:r>
          <w:r w:rsidR="00A337B6" w:rsidRPr="008F3560">
            <w:t xml:space="preserve"> 2 momentin</w:t>
          </w:r>
          <w:r w:rsidR="00A337B6" w:rsidRPr="008F3560">
            <w:rPr>
              <w:i/>
            </w:rPr>
            <w:t xml:space="preserve"> </w:t>
          </w:r>
          <w:r w:rsidR="00A337B6" w:rsidRPr="008F3560">
            <w:t>mukaan käyttöönotetun pakkauksen, säiliön ja irtotavarakontin jatkuva vaatimustenmukaisuus osoitetaan sen tyypistä riippuen tarvittaessa määräajoin suoritettavilla tarkastuksilla.</w:t>
          </w:r>
          <w:r w:rsidR="00A337B6" w:rsidRPr="008F3560">
            <w:rPr>
              <w:spacing w:val="-2"/>
            </w:rPr>
            <w:t xml:space="preserve"> </w:t>
          </w:r>
          <w:r w:rsidR="00A337B6" w:rsidRPr="008F3560">
            <w:t>Tyypillisesi pienille pakkauksille, kuten laatikoille ja kanistereille, määräaikaistarkastuksia</w:t>
          </w:r>
          <w:r w:rsidR="00A337B6" w:rsidRPr="008F3560">
            <w:rPr>
              <w:spacing w:val="-10"/>
            </w:rPr>
            <w:t xml:space="preserve"> </w:t>
          </w:r>
          <w:r w:rsidR="00A337B6" w:rsidRPr="008F3560">
            <w:t>ei</w:t>
          </w:r>
          <w:r w:rsidR="00A337B6" w:rsidRPr="008F3560">
            <w:rPr>
              <w:spacing w:val="-9"/>
            </w:rPr>
            <w:t xml:space="preserve"> </w:t>
          </w:r>
          <w:r w:rsidR="00A337B6" w:rsidRPr="008F3560">
            <w:t>vaadita.</w:t>
          </w:r>
          <w:r w:rsidR="00A337B6" w:rsidRPr="008F3560">
            <w:rPr>
              <w:spacing w:val="-8"/>
            </w:rPr>
            <w:t xml:space="preserve"> </w:t>
          </w:r>
          <w:r w:rsidR="00A337B6" w:rsidRPr="008F3560">
            <w:t>Suuremmille</w:t>
          </w:r>
          <w:r w:rsidR="00A337B6" w:rsidRPr="008F3560">
            <w:rPr>
              <w:spacing w:val="-8"/>
            </w:rPr>
            <w:t xml:space="preserve"> </w:t>
          </w:r>
          <w:r w:rsidR="00A337B6" w:rsidRPr="008F3560">
            <w:t>yksiköille</w:t>
          </w:r>
          <w:r w:rsidR="00A337B6" w:rsidRPr="008F3560">
            <w:rPr>
              <w:spacing w:val="-8"/>
            </w:rPr>
            <w:t xml:space="preserve"> </w:t>
          </w:r>
          <w:r w:rsidR="00A337B6" w:rsidRPr="008F3560">
            <w:t>kuten</w:t>
          </w:r>
          <w:r w:rsidR="00A337B6" w:rsidRPr="008F3560">
            <w:rPr>
              <w:spacing w:val="-10"/>
            </w:rPr>
            <w:t xml:space="preserve"> </w:t>
          </w:r>
          <w:r w:rsidR="00A337B6" w:rsidRPr="008F3560">
            <w:t>IBC-pakkauksille</w:t>
          </w:r>
          <w:r w:rsidR="00A337B6" w:rsidRPr="008F3560">
            <w:rPr>
              <w:spacing w:val="-10"/>
            </w:rPr>
            <w:t xml:space="preserve"> </w:t>
          </w:r>
          <w:r w:rsidR="00A337B6" w:rsidRPr="008F3560">
            <w:t>(intermediate</w:t>
          </w:r>
          <w:r w:rsidR="00A337B6" w:rsidRPr="008F3560">
            <w:rPr>
              <w:spacing w:val="-10"/>
            </w:rPr>
            <w:t xml:space="preserve"> </w:t>
          </w:r>
          <w:r w:rsidR="00A337B6" w:rsidRPr="008F3560">
            <w:t>bulk</w:t>
          </w:r>
          <w:r w:rsidR="00A337B6" w:rsidRPr="008F3560">
            <w:rPr>
              <w:spacing w:val="-11"/>
            </w:rPr>
            <w:t xml:space="preserve"> </w:t>
          </w:r>
          <w:r w:rsidR="00A337B6" w:rsidRPr="008F3560">
            <w:t>container), riippuen valmistusmateriaalista, vaadittaisiin määräajoin suoritettava tarkastus, jossa pakkauksen</w:t>
          </w:r>
          <w:r w:rsidR="00A337B6" w:rsidRPr="008F3560">
            <w:rPr>
              <w:spacing w:val="-1"/>
            </w:rPr>
            <w:t xml:space="preserve"> </w:t>
          </w:r>
          <w:r w:rsidR="00A337B6" w:rsidRPr="008F3560">
            <w:t>kunto</w:t>
          </w:r>
          <w:r w:rsidR="00A337B6" w:rsidRPr="008F3560">
            <w:rPr>
              <w:spacing w:val="-3"/>
            </w:rPr>
            <w:t xml:space="preserve"> </w:t>
          </w:r>
          <w:r w:rsidR="00A337B6" w:rsidRPr="008F3560">
            <w:t>ja</w:t>
          </w:r>
          <w:r w:rsidR="00A337B6" w:rsidRPr="008F3560">
            <w:rPr>
              <w:spacing w:val="-1"/>
            </w:rPr>
            <w:t xml:space="preserve"> </w:t>
          </w:r>
          <w:r w:rsidR="00A337B6" w:rsidRPr="008F3560">
            <w:t>käyttölaitteiden</w:t>
          </w:r>
          <w:r w:rsidR="00A337B6" w:rsidRPr="008F3560">
            <w:rPr>
              <w:spacing w:val="-1"/>
            </w:rPr>
            <w:t xml:space="preserve"> </w:t>
          </w:r>
          <w:r w:rsidR="00A337B6" w:rsidRPr="008F3560">
            <w:t>toiminta</w:t>
          </w:r>
          <w:r w:rsidR="00A337B6" w:rsidRPr="008F3560">
            <w:rPr>
              <w:spacing w:val="-3"/>
            </w:rPr>
            <w:t xml:space="preserve"> </w:t>
          </w:r>
          <w:r w:rsidR="00A337B6" w:rsidRPr="008F3560">
            <w:t>tarkastetaan.</w:t>
          </w:r>
          <w:r w:rsidR="00A337B6" w:rsidRPr="008F3560">
            <w:rPr>
              <w:spacing w:val="-1"/>
            </w:rPr>
            <w:t xml:space="preserve"> </w:t>
          </w:r>
          <w:r w:rsidR="00A337B6" w:rsidRPr="008F3560">
            <w:t>Eri tyyppisille</w:t>
          </w:r>
          <w:r w:rsidR="00A337B6" w:rsidRPr="008F3560">
            <w:rPr>
              <w:spacing w:val="-1"/>
            </w:rPr>
            <w:t xml:space="preserve"> </w:t>
          </w:r>
          <w:r w:rsidR="00A337B6" w:rsidRPr="008F3560">
            <w:t>säiliöille</w:t>
          </w:r>
          <w:r w:rsidR="00A337B6" w:rsidRPr="008F3560">
            <w:rPr>
              <w:spacing w:val="-1"/>
            </w:rPr>
            <w:t xml:space="preserve"> </w:t>
          </w:r>
          <w:r w:rsidR="00A337B6" w:rsidRPr="008F3560">
            <w:t>suo</w:t>
          </w:r>
          <w:r w:rsidR="00A337B6" w:rsidRPr="008F3560">
            <w:lastRenderedPageBreak/>
            <w:t>ritetaan määräajoin</w:t>
          </w:r>
          <w:r w:rsidR="00A337B6" w:rsidRPr="008F3560">
            <w:rPr>
              <w:spacing w:val="-14"/>
            </w:rPr>
            <w:t xml:space="preserve"> </w:t>
          </w:r>
          <w:r w:rsidR="00A337B6" w:rsidRPr="008F3560">
            <w:t>erilaisia</w:t>
          </w:r>
          <w:r w:rsidR="00A337B6" w:rsidRPr="008F3560">
            <w:rPr>
              <w:spacing w:val="-14"/>
            </w:rPr>
            <w:t xml:space="preserve"> </w:t>
          </w:r>
          <w:r w:rsidR="00A337B6" w:rsidRPr="008F3560">
            <w:t>tarkastuksia,</w:t>
          </w:r>
          <w:r w:rsidR="00A337B6" w:rsidRPr="008F3560">
            <w:rPr>
              <w:spacing w:val="-14"/>
            </w:rPr>
            <w:t xml:space="preserve"> </w:t>
          </w:r>
          <w:r w:rsidR="00A337B6" w:rsidRPr="008F3560">
            <w:t>joita</w:t>
          </w:r>
          <w:r w:rsidR="00A337B6" w:rsidRPr="008F3560">
            <w:rPr>
              <w:spacing w:val="-13"/>
            </w:rPr>
            <w:t xml:space="preserve"> </w:t>
          </w:r>
          <w:r w:rsidR="00A337B6" w:rsidRPr="008F3560">
            <w:t>ovat</w:t>
          </w:r>
          <w:r w:rsidR="00A337B6" w:rsidRPr="008F3560">
            <w:rPr>
              <w:spacing w:val="-14"/>
            </w:rPr>
            <w:t xml:space="preserve"> </w:t>
          </w:r>
          <w:r w:rsidR="00A337B6" w:rsidRPr="008F3560">
            <w:t>muun</w:t>
          </w:r>
          <w:r w:rsidR="00A337B6" w:rsidRPr="008F3560">
            <w:rPr>
              <w:spacing w:val="-14"/>
            </w:rPr>
            <w:t xml:space="preserve"> </w:t>
          </w:r>
          <w:r w:rsidR="00A337B6" w:rsidRPr="008F3560">
            <w:t>muassa</w:t>
          </w:r>
          <w:r w:rsidR="00A337B6" w:rsidRPr="008F3560">
            <w:rPr>
              <w:spacing w:val="-14"/>
            </w:rPr>
            <w:t xml:space="preserve"> </w:t>
          </w:r>
          <w:r w:rsidR="00656C00" w:rsidRPr="008F3560">
            <w:t xml:space="preserve">sisä- </w:t>
          </w:r>
          <w:r w:rsidR="00A337B6" w:rsidRPr="008F3560">
            <w:t>ja</w:t>
          </w:r>
          <w:r w:rsidR="00A337B6" w:rsidRPr="008F3560">
            <w:rPr>
              <w:spacing w:val="-14"/>
            </w:rPr>
            <w:t xml:space="preserve"> </w:t>
          </w:r>
          <w:r w:rsidR="00A337B6" w:rsidRPr="008F3560">
            <w:t>ulkopuolinen</w:t>
          </w:r>
          <w:r w:rsidR="00A337B6" w:rsidRPr="008F3560">
            <w:rPr>
              <w:spacing w:val="-14"/>
            </w:rPr>
            <w:t xml:space="preserve"> </w:t>
          </w:r>
          <w:r w:rsidR="00A337B6" w:rsidRPr="008F3560">
            <w:t>tarkastus,</w:t>
          </w:r>
          <w:r w:rsidR="00A337B6" w:rsidRPr="008F3560">
            <w:rPr>
              <w:spacing w:val="-14"/>
            </w:rPr>
            <w:t xml:space="preserve"> </w:t>
          </w:r>
          <w:r w:rsidR="00A337B6" w:rsidRPr="008F3560">
            <w:t>tiiviys- ja</w:t>
          </w:r>
          <w:r w:rsidR="00A337B6" w:rsidRPr="008F3560">
            <w:rPr>
              <w:spacing w:val="-5"/>
            </w:rPr>
            <w:t xml:space="preserve"> </w:t>
          </w:r>
          <w:r w:rsidR="00A337B6" w:rsidRPr="008F3560">
            <w:t>vesipainekoe</w:t>
          </w:r>
          <w:r w:rsidR="00A337B6" w:rsidRPr="008F3560">
            <w:rPr>
              <w:spacing w:val="-5"/>
            </w:rPr>
            <w:t xml:space="preserve"> </w:t>
          </w:r>
          <w:r w:rsidR="00A337B6" w:rsidRPr="008F3560">
            <w:t>sekä</w:t>
          </w:r>
          <w:r w:rsidR="00A337B6" w:rsidRPr="008F3560">
            <w:rPr>
              <w:spacing w:val="-5"/>
            </w:rPr>
            <w:t xml:space="preserve"> </w:t>
          </w:r>
          <w:r w:rsidR="00A337B6" w:rsidRPr="008F3560">
            <w:t>varusteiden</w:t>
          </w:r>
          <w:r w:rsidR="00A337B6" w:rsidRPr="008F3560">
            <w:rPr>
              <w:spacing w:val="-8"/>
            </w:rPr>
            <w:t xml:space="preserve"> </w:t>
          </w:r>
          <w:r w:rsidR="00A337B6" w:rsidRPr="008F3560">
            <w:t>toimintatarkastus.</w:t>
          </w:r>
          <w:r w:rsidR="00A337B6" w:rsidRPr="008F3560">
            <w:rPr>
              <w:spacing w:val="-7"/>
            </w:rPr>
            <w:t xml:space="preserve"> </w:t>
          </w:r>
          <w:r w:rsidR="00A337B6" w:rsidRPr="008F3560">
            <w:t>Tarkastuksia</w:t>
          </w:r>
          <w:r w:rsidR="00A337B6" w:rsidRPr="008F3560">
            <w:rPr>
              <w:spacing w:val="-5"/>
            </w:rPr>
            <w:t xml:space="preserve"> </w:t>
          </w:r>
          <w:r w:rsidR="00A337B6" w:rsidRPr="008F3560">
            <w:t>suorittavien</w:t>
          </w:r>
          <w:r w:rsidR="00A337B6" w:rsidRPr="008F3560">
            <w:rPr>
              <w:spacing w:val="-8"/>
            </w:rPr>
            <w:t xml:space="preserve"> </w:t>
          </w:r>
          <w:r w:rsidR="00A337B6" w:rsidRPr="008F3560">
            <w:t>tarkastuslaitosten tehtävistä</w:t>
          </w:r>
          <w:r w:rsidR="00A337B6" w:rsidRPr="008F3560">
            <w:rPr>
              <w:spacing w:val="-16"/>
            </w:rPr>
            <w:t xml:space="preserve"> </w:t>
          </w:r>
          <w:r w:rsidR="00A337B6" w:rsidRPr="008F3560">
            <w:t>säädettäisiin</w:t>
          </w:r>
          <w:r w:rsidR="00A337B6" w:rsidRPr="008F3560">
            <w:rPr>
              <w:spacing w:val="-14"/>
            </w:rPr>
            <w:t xml:space="preserve"> </w:t>
          </w:r>
          <w:r w:rsidR="00A337B6" w:rsidRPr="008F3560">
            <w:t>lain18</w:t>
          </w:r>
          <w:r w:rsidR="00A337B6" w:rsidRPr="008F3560">
            <w:rPr>
              <w:spacing w:val="-14"/>
            </w:rPr>
            <w:t xml:space="preserve"> </w:t>
          </w:r>
          <w:r w:rsidR="00A337B6" w:rsidRPr="008F3560">
            <w:t>luvussa.</w:t>
          </w:r>
          <w:r w:rsidR="00A337B6" w:rsidRPr="008F3560">
            <w:rPr>
              <w:spacing w:val="-13"/>
            </w:rPr>
            <w:t xml:space="preserve"> </w:t>
          </w:r>
          <w:r w:rsidR="00A337B6" w:rsidRPr="008F3560">
            <w:t>Suoritettavista</w:t>
          </w:r>
          <w:r w:rsidR="00A337B6" w:rsidRPr="008F3560">
            <w:rPr>
              <w:spacing w:val="-14"/>
            </w:rPr>
            <w:t xml:space="preserve"> </w:t>
          </w:r>
          <w:r w:rsidR="00A337B6" w:rsidRPr="008F3560">
            <w:t>tarkastuksista</w:t>
          </w:r>
          <w:r w:rsidR="00A337B6" w:rsidRPr="008F3560">
            <w:rPr>
              <w:spacing w:val="-14"/>
            </w:rPr>
            <w:t xml:space="preserve"> </w:t>
          </w:r>
          <w:r w:rsidR="00A337B6" w:rsidRPr="008F3560">
            <w:t>annettaisiin</w:t>
          </w:r>
          <w:r w:rsidR="00A337B6" w:rsidRPr="008F3560">
            <w:rPr>
              <w:spacing w:val="-14"/>
            </w:rPr>
            <w:t xml:space="preserve"> </w:t>
          </w:r>
          <w:r w:rsidR="00A337B6" w:rsidRPr="008F3560">
            <w:t>tarkempia</w:t>
          </w:r>
          <w:r w:rsidR="00A337B6" w:rsidRPr="008F3560">
            <w:rPr>
              <w:spacing w:val="-13"/>
            </w:rPr>
            <w:t xml:space="preserve"> </w:t>
          </w:r>
          <w:r w:rsidR="00A337B6" w:rsidRPr="008F3560">
            <w:t>määräyksiä pykälän valtuuden nojalla.</w:t>
          </w:r>
        </w:p>
        <w:p w14:paraId="35B9BA6B" w14:textId="77777777" w:rsidR="00A337B6" w:rsidRPr="008F3560" w:rsidRDefault="00A337B6" w:rsidP="00E27FE9">
          <w:pPr>
            <w:pStyle w:val="Leipteksti"/>
            <w:rPr>
              <w:sz w:val="19"/>
            </w:rPr>
          </w:pPr>
        </w:p>
        <w:p w14:paraId="31315FBB" w14:textId="31315833" w:rsidR="00A337B6" w:rsidRPr="008F3560" w:rsidRDefault="00A337B6" w:rsidP="00E27FE9">
          <w:pPr>
            <w:pStyle w:val="Leipteksti"/>
            <w:ind w:right="191"/>
            <w:jc w:val="both"/>
          </w:pPr>
          <w:r w:rsidRPr="008F3560">
            <w:t>Pykälän 3 momentissa</w:t>
          </w:r>
          <w:r w:rsidRPr="008F3560">
            <w:rPr>
              <w:i/>
            </w:rPr>
            <w:t xml:space="preserve"> </w:t>
          </w:r>
          <w:r w:rsidRPr="008F3560">
            <w:t>säädettäisiin vaatimustenmukaisuuden osoituksesta annettavasta todistuksesta sekä vaatimustenmukaisuutta osoittavista merkinnöistä. Momentissa tarkoitetut asiakirjat ovat tyyppihyväksyntöjä</w:t>
          </w:r>
          <w:r w:rsidRPr="008F3560">
            <w:rPr>
              <w:spacing w:val="-1"/>
            </w:rPr>
            <w:t xml:space="preserve"> </w:t>
          </w:r>
          <w:r w:rsidRPr="008F3560">
            <w:t>ja muita hyväksyntöjä sekä määräaikaistarkastuksista ja muista tarkastuksista</w:t>
          </w:r>
          <w:r w:rsidRPr="008F3560">
            <w:rPr>
              <w:spacing w:val="-3"/>
            </w:rPr>
            <w:t xml:space="preserve"> </w:t>
          </w:r>
          <w:r w:rsidRPr="008F3560">
            <w:t>myönnettyjä</w:t>
          </w:r>
          <w:r w:rsidRPr="008F3560">
            <w:rPr>
              <w:spacing w:val="-8"/>
            </w:rPr>
            <w:t xml:space="preserve"> </w:t>
          </w:r>
          <w:r w:rsidRPr="008F3560">
            <w:t>asiakirjoja.</w:t>
          </w:r>
          <w:r w:rsidRPr="008F3560">
            <w:rPr>
              <w:spacing w:val="-5"/>
            </w:rPr>
            <w:t xml:space="preserve"> </w:t>
          </w:r>
          <w:r w:rsidRPr="008F3560">
            <w:t>Käytännössä</w:t>
          </w:r>
          <w:r w:rsidRPr="008F3560">
            <w:rPr>
              <w:spacing w:val="-5"/>
            </w:rPr>
            <w:t xml:space="preserve"> </w:t>
          </w:r>
          <w:r w:rsidRPr="008F3560">
            <w:t>pakkaukselle,</w:t>
          </w:r>
          <w:r w:rsidRPr="008F3560">
            <w:rPr>
              <w:spacing w:val="-5"/>
            </w:rPr>
            <w:t xml:space="preserve"> </w:t>
          </w:r>
          <w:r w:rsidRPr="008F3560">
            <w:t>säiliölle</w:t>
          </w:r>
          <w:r w:rsidRPr="008F3560">
            <w:rPr>
              <w:spacing w:val="-8"/>
            </w:rPr>
            <w:t xml:space="preserve"> </w:t>
          </w:r>
          <w:r w:rsidRPr="008F3560">
            <w:t>ja</w:t>
          </w:r>
          <w:r w:rsidRPr="008F3560">
            <w:rPr>
              <w:spacing w:val="-5"/>
            </w:rPr>
            <w:t xml:space="preserve"> </w:t>
          </w:r>
          <w:r w:rsidRPr="008F3560">
            <w:t>irtotavarakontille annetaan</w:t>
          </w:r>
          <w:r w:rsidRPr="008F3560">
            <w:rPr>
              <w:spacing w:val="-6"/>
            </w:rPr>
            <w:t xml:space="preserve"> </w:t>
          </w:r>
          <w:r w:rsidRPr="008F3560">
            <w:t>hyväksynnän</w:t>
          </w:r>
          <w:r w:rsidRPr="008F3560">
            <w:rPr>
              <w:spacing w:val="-4"/>
            </w:rPr>
            <w:t xml:space="preserve"> </w:t>
          </w:r>
          <w:r w:rsidRPr="008F3560">
            <w:t>yhteydessä</w:t>
          </w:r>
          <w:r w:rsidRPr="008F3560">
            <w:rPr>
              <w:spacing w:val="-4"/>
            </w:rPr>
            <w:t xml:space="preserve"> </w:t>
          </w:r>
          <w:r w:rsidRPr="008F3560">
            <w:t>hyväksymistodistus</w:t>
          </w:r>
          <w:r w:rsidRPr="008F3560">
            <w:rPr>
              <w:spacing w:val="-5"/>
            </w:rPr>
            <w:t xml:space="preserve"> </w:t>
          </w:r>
          <w:r w:rsidRPr="008F3560">
            <w:t>tai</w:t>
          </w:r>
          <w:r w:rsidRPr="008F3560">
            <w:rPr>
              <w:spacing w:val="-3"/>
            </w:rPr>
            <w:t xml:space="preserve"> </w:t>
          </w:r>
          <w:r w:rsidRPr="008F3560">
            <w:t>muu</w:t>
          </w:r>
          <w:r w:rsidRPr="008F3560">
            <w:rPr>
              <w:spacing w:val="-4"/>
            </w:rPr>
            <w:t xml:space="preserve"> </w:t>
          </w:r>
          <w:r w:rsidRPr="008F3560">
            <w:t>vastaava</w:t>
          </w:r>
          <w:r w:rsidRPr="008F3560">
            <w:rPr>
              <w:spacing w:val="-4"/>
            </w:rPr>
            <w:t xml:space="preserve"> </w:t>
          </w:r>
          <w:r w:rsidRPr="008F3560">
            <w:t>hyväksyntää</w:t>
          </w:r>
          <w:r w:rsidRPr="008F3560">
            <w:rPr>
              <w:spacing w:val="-4"/>
            </w:rPr>
            <w:t xml:space="preserve"> </w:t>
          </w:r>
          <w:r w:rsidRPr="008F3560">
            <w:t>osoittava asiakirja ja myöhemmin käytön aikana määräaikaistarkastuksista ja –testauksista todistus, jos määräajoin</w:t>
          </w:r>
          <w:r w:rsidRPr="008F3560">
            <w:rPr>
              <w:spacing w:val="-10"/>
            </w:rPr>
            <w:t xml:space="preserve"> </w:t>
          </w:r>
          <w:r w:rsidRPr="008F3560">
            <w:t>tehtävää</w:t>
          </w:r>
          <w:r w:rsidRPr="008F3560">
            <w:rPr>
              <w:spacing w:val="-8"/>
            </w:rPr>
            <w:t xml:space="preserve"> </w:t>
          </w:r>
          <w:r w:rsidRPr="008F3560">
            <w:t>tarkastusta</w:t>
          </w:r>
          <w:r w:rsidRPr="008F3560">
            <w:rPr>
              <w:spacing w:val="-9"/>
            </w:rPr>
            <w:t xml:space="preserve"> </w:t>
          </w:r>
          <w:r w:rsidRPr="008F3560">
            <w:t>edellytetään.</w:t>
          </w:r>
          <w:r w:rsidRPr="008F3560">
            <w:rPr>
              <w:spacing w:val="-12"/>
            </w:rPr>
            <w:t xml:space="preserve"> </w:t>
          </w:r>
          <w:r w:rsidRPr="008F3560">
            <w:t>Jotta</w:t>
          </w:r>
          <w:r w:rsidRPr="008F3560">
            <w:rPr>
              <w:spacing w:val="-7"/>
            </w:rPr>
            <w:t xml:space="preserve"> </w:t>
          </w:r>
          <w:r w:rsidRPr="008F3560">
            <w:t>vaatimustenmukainen</w:t>
          </w:r>
          <w:r w:rsidRPr="008F3560">
            <w:rPr>
              <w:spacing w:val="-7"/>
            </w:rPr>
            <w:t xml:space="preserve"> </w:t>
          </w:r>
          <w:r w:rsidRPr="008F3560">
            <w:t>pakkaus,</w:t>
          </w:r>
          <w:r w:rsidRPr="008F3560">
            <w:rPr>
              <w:spacing w:val="-10"/>
            </w:rPr>
            <w:t xml:space="preserve"> </w:t>
          </w:r>
          <w:r w:rsidRPr="008F3560">
            <w:t>säiliö</w:t>
          </w:r>
          <w:r w:rsidRPr="008F3560">
            <w:rPr>
              <w:spacing w:val="-12"/>
            </w:rPr>
            <w:t xml:space="preserve"> </w:t>
          </w:r>
          <w:r w:rsidRPr="008F3560">
            <w:t>ja</w:t>
          </w:r>
          <w:r w:rsidRPr="008F3560">
            <w:rPr>
              <w:spacing w:val="-9"/>
            </w:rPr>
            <w:t xml:space="preserve"> </w:t>
          </w:r>
          <w:r w:rsidRPr="008F3560">
            <w:t>irtotavarakontti voidaan tunnistaa, on siihen tehtävä hyväksynnästä, määräaikaistarkastuksista ja muista</w:t>
          </w:r>
          <w:r w:rsidRPr="008F3560">
            <w:rPr>
              <w:spacing w:val="-1"/>
            </w:rPr>
            <w:t xml:space="preserve"> </w:t>
          </w:r>
          <w:r w:rsidRPr="008F3560">
            <w:t>tarkastuksista</w:t>
          </w:r>
          <w:r w:rsidRPr="008F3560">
            <w:rPr>
              <w:spacing w:val="-1"/>
            </w:rPr>
            <w:t xml:space="preserve"> </w:t>
          </w:r>
          <w:r w:rsidRPr="008F3560">
            <w:t>merkintä.</w:t>
          </w:r>
          <w:r w:rsidRPr="008F3560">
            <w:rPr>
              <w:spacing w:val="-3"/>
            </w:rPr>
            <w:t xml:space="preserve"> </w:t>
          </w:r>
          <w:r w:rsidRPr="008F3560">
            <w:t>Merkinnöistä</w:t>
          </w:r>
          <w:r w:rsidRPr="008F3560">
            <w:rPr>
              <w:spacing w:val="-1"/>
            </w:rPr>
            <w:t xml:space="preserve"> </w:t>
          </w:r>
          <w:r w:rsidRPr="008F3560">
            <w:t>määrättäisiin</w:t>
          </w:r>
          <w:r w:rsidRPr="008F3560">
            <w:rPr>
              <w:spacing w:val="-1"/>
            </w:rPr>
            <w:t xml:space="preserve"> </w:t>
          </w:r>
          <w:r w:rsidRPr="008F3560">
            <w:t>tarkemmin</w:t>
          </w:r>
          <w:r w:rsidRPr="008F3560">
            <w:rPr>
              <w:spacing w:val="-1"/>
            </w:rPr>
            <w:t xml:space="preserve"> </w:t>
          </w:r>
          <w:r w:rsidRPr="008F3560">
            <w:t>pykälän</w:t>
          </w:r>
          <w:r w:rsidRPr="008F3560">
            <w:rPr>
              <w:spacing w:val="-1"/>
            </w:rPr>
            <w:t xml:space="preserve"> </w:t>
          </w:r>
          <w:r w:rsidRPr="008F3560">
            <w:t>nojalla</w:t>
          </w:r>
          <w:r w:rsidRPr="008F3560">
            <w:rPr>
              <w:spacing w:val="-1"/>
            </w:rPr>
            <w:t xml:space="preserve"> </w:t>
          </w:r>
          <w:r w:rsidRPr="008F3560">
            <w:t>annettavissa teknisissä määräyksissä. Tekemällä merkintä pakkauksen, säiliöön tai irtotavarakonttiin vakuutetaan,</w:t>
          </w:r>
          <w:r w:rsidRPr="008F3560">
            <w:rPr>
              <w:spacing w:val="-7"/>
            </w:rPr>
            <w:t xml:space="preserve"> </w:t>
          </w:r>
          <w:r w:rsidRPr="008F3560">
            <w:t>että</w:t>
          </w:r>
          <w:r w:rsidRPr="008F3560">
            <w:rPr>
              <w:spacing w:val="-7"/>
            </w:rPr>
            <w:t xml:space="preserve"> </w:t>
          </w:r>
          <w:r w:rsidRPr="008F3560">
            <w:t>se</w:t>
          </w:r>
          <w:r w:rsidRPr="008F3560">
            <w:rPr>
              <w:spacing w:val="-7"/>
            </w:rPr>
            <w:t xml:space="preserve"> </w:t>
          </w:r>
          <w:r w:rsidRPr="008F3560">
            <w:t>vastaa</w:t>
          </w:r>
          <w:r w:rsidRPr="008F3560">
            <w:rPr>
              <w:spacing w:val="-9"/>
            </w:rPr>
            <w:t xml:space="preserve"> </w:t>
          </w:r>
          <w:r w:rsidRPr="008F3560">
            <w:t>hyväksyntää</w:t>
          </w:r>
          <w:r w:rsidRPr="008F3560">
            <w:rPr>
              <w:spacing w:val="-9"/>
            </w:rPr>
            <w:t xml:space="preserve"> </w:t>
          </w:r>
          <w:r w:rsidRPr="008F3560">
            <w:t>ja</w:t>
          </w:r>
          <w:r w:rsidRPr="008F3560">
            <w:rPr>
              <w:spacing w:val="-7"/>
            </w:rPr>
            <w:t xml:space="preserve"> </w:t>
          </w:r>
          <w:r w:rsidRPr="008F3560">
            <w:t>että</w:t>
          </w:r>
          <w:r w:rsidRPr="008F3560">
            <w:rPr>
              <w:spacing w:val="-7"/>
            </w:rPr>
            <w:t xml:space="preserve"> </w:t>
          </w:r>
          <w:r w:rsidRPr="008F3560">
            <w:t>hyväksymiselle</w:t>
          </w:r>
          <w:r w:rsidRPr="008F3560">
            <w:rPr>
              <w:spacing w:val="-7"/>
            </w:rPr>
            <w:t xml:space="preserve"> </w:t>
          </w:r>
          <w:r w:rsidRPr="008F3560">
            <w:t>asetetut</w:t>
          </w:r>
          <w:r w:rsidRPr="008F3560">
            <w:rPr>
              <w:spacing w:val="-6"/>
            </w:rPr>
            <w:t xml:space="preserve"> </w:t>
          </w:r>
          <w:r w:rsidRPr="008F3560">
            <w:t>vaatimukset</w:t>
          </w:r>
          <w:r w:rsidRPr="008F3560">
            <w:rPr>
              <w:spacing w:val="-6"/>
            </w:rPr>
            <w:t xml:space="preserve"> </w:t>
          </w:r>
          <w:r w:rsidRPr="008F3560">
            <w:t>on</w:t>
          </w:r>
          <w:r w:rsidRPr="008F3560">
            <w:rPr>
              <w:spacing w:val="-7"/>
            </w:rPr>
            <w:t xml:space="preserve"> </w:t>
          </w:r>
          <w:r w:rsidRPr="008F3560">
            <w:t>täytetty. Merkintä</w:t>
          </w:r>
          <w:r w:rsidRPr="008F3560">
            <w:rPr>
              <w:spacing w:val="-3"/>
            </w:rPr>
            <w:t xml:space="preserve"> </w:t>
          </w:r>
          <w:r w:rsidRPr="008F3560">
            <w:t>on</w:t>
          </w:r>
          <w:r w:rsidRPr="008F3560">
            <w:rPr>
              <w:spacing w:val="-3"/>
            </w:rPr>
            <w:t xml:space="preserve"> </w:t>
          </w:r>
          <w:r w:rsidRPr="008F3560">
            <w:t>tarkoitettu</w:t>
          </w:r>
          <w:r w:rsidRPr="008F3560">
            <w:rPr>
              <w:spacing w:val="-3"/>
            </w:rPr>
            <w:t xml:space="preserve"> </w:t>
          </w:r>
          <w:r w:rsidRPr="008F3560">
            <w:t>valmistajien,</w:t>
          </w:r>
          <w:r w:rsidRPr="008F3560">
            <w:rPr>
              <w:spacing w:val="-3"/>
            </w:rPr>
            <w:t xml:space="preserve"> </w:t>
          </w:r>
          <w:r w:rsidRPr="008F3560">
            <w:t>kunnostajien,</w:t>
          </w:r>
          <w:r w:rsidRPr="008F3560">
            <w:rPr>
              <w:spacing w:val="-3"/>
            </w:rPr>
            <w:t xml:space="preserve"> </w:t>
          </w:r>
          <w:r w:rsidRPr="008F3560">
            <w:t>pakkausten</w:t>
          </w:r>
          <w:r w:rsidRPr="008F3560">
            <w:rPr>
              <w:spacing w:val="-3"/>
            </w:rPr>
            <w:t xml:space="preserve"> </w:t>
          </w:r>
          <w:r w:rsidRPr="008F3560">
            <w:t>käyttäjien,</w:t>
          </w:r>
          <w:r w:rsidRPr="008F3560">
            <w:rPr>
              <w:spacing w:val="-3"/>
            </w:rPr>
            <w:t xml:space="preserve"> </w:t>
          </w:r>
          <w:r w:rsidRPr="008F3560">
            <w:t>kuljetuksen</w:t>
          </w:r>
          <w:r w:rsidRPr="008F3560">
            <w:rPr>
              <w:spacing w:val="-3"/>
            </w:rPr>
            <w:t xml:space="preserve"> </w:t>
          </w:r>
          <w:r w:rsidRPr="008F3560">
            <w:t>suorittajien ja viranomaisten avuksi. Uuden pakkauksen, säiliön ja irtotavarakontin käyttöön liittyvä alkuperäinen</w:t>
          </w:r>
          <w:r w:rsidRPr="008F3560">
            <w:rPr>
              <w:spacing w:val="-4"/>
            </w:rPr>
            <w:t xml:space="preserve"> </w:t>
          </w:r>
          <w:r w:rsidRPr="008F3560">
            <w:t>merkintä</w:t>
          </w:r>
          <w:r w:rsidRPr="008F3560">
            <w:rPr>
              <w:spacing w:val="-3"/>
            </w:rPr>
            <w:t xml:space="preserve"> </w:t>
          </w:r>
          <w:r w:rsidRPr="008F3560">
            <w:t>on</w:t>
          </w:r>
          <w:r w:rsidRPr="008F3560">
            <w:rPr>
              <w:spacing w:val="-4"/>
            </w:rPr>
            <w:t xml:space="preserve"> </w:t>
          </w:r>
          <w:r w:rsidRPr="008F3560">
            <w:t>keino</w:t>
          </w:r>
          <w:r w:rsidRPr="008F3560">
            <w:rPr>
              <w:spacing w:val="-4"/>
            </w:rPr>
            <w:t xml:space="preserve"> </w:t>
          </w:r>
          <w:r w:rsidRPr="008F3560">
            <w:t>ilmaista</w:t>
          </w:r>
          <w:r w:rsidRPr="008F3560">
            <w:rPr>
              <w:spacing w:val="-3"/>
            </w:rPr>
            <w:t xml:space="preserve"> </w:t>
          </w:r>
          <w:r w:rsidRPr="008F3560">
            <w:t>sen</w:t>
          </w:r>
          <w:r w:rsidRPr="008F3560">
            <w:rPr>
              <w:spacing w:val="-4"/>
            </w:rPr>
            <w:t xml:space="preserve"> </w:t>
          </w:r>
          <w:r w:rsidRPr="008F3560">
            <w:t>tyyppi</w:t>
          </w:r>
          <w:r w:rsidRPr="008F3560">
            <w:rPr>
              <w:spacing w:val="-5"/>
            </w:rPr>
            <w:t xml:space="preserve"> </w:t>
          </w:r>
          <w:r w:rsidRPr="008F3560">
            <w:t>ja</w:t>
          </w:r>
          <w:r w:rsidRPr="008F3560">
            <w:rPr>
              <w:spacing w:val="-3"/>
            </w:rPr>
            <w:t xml:space="preserve"> </w:t>
          </w:r>
          <w:r w:rsidRPr="008F3560">
            <w:t>osoittaa</w:t>
          </w:r>
          <w:r w:rsidRPr="008F3560">
            <w:rPr>
              <w:spacing w:val="-3"/>
            </w:rPr>
            <w:t xml:space="preserve"> </w:t>
          </w:r>
          <w:r w:rsidRPr="008F3560">
            <w:t>ne</w:t>
          </w:r>
          <w:r w:rsidRPr="008F3560">
            <w:rPr>
              <w:spacing w:val="-3"/>
            </w:rPr>
            <w:t xml:space="preserve"> </w:t>
          </w:r>
          <w:r w:rsidRPr="008F3560">
            <w:t>testausta</w:t>
          </w:r>
          <w:r w:rsidRPr="008F3560">
            <w:rPr>
              <w:spacing w:val="-6"/>
            </w:rPr>
            <w:t xml:space="preserve"> </w:t>
          </w:r>
          <w:r w:rsidRPr="008F3560">
            <w:t>ja</w:t>
          </w:r>
          <w:r w:rsidRPr="008F3560">
            <w:rPr>
              <w:spacing w:val="-6"/>
            </w:rPr>
            <w:t xml:space="preserve"> </w:t>
          </w:r>
          <w:r w:rsidRPr="008F3560">
            <w:t>rakennetta</w:t>
          </w:r>
          <w:r w:rsidRPr="008F3560">
            <w:rPr>
              <w:spacing w:val="-3"/>
            </w:rPr>
            <w:t xml:space="preserve"> </w:t>
          </w:r>
          <w:r w:rsidRPr="008F3560">
            <w:t>koskevat</w:t>
          </w:r>
          <w:r w:rsidRPr="008F3560">
            <w:rPr>
              <w:spacing w:val="-2"/>
            </w:rPr>
            <w:t xml:space="preserve"> </w:t>
          </w:r>
          <w:r w:rsidRPr="008F3560">
            <w:t>määräykset,</w:t>
          </w:r>
          <w:r w:rsidRPr="008F3560">
            <w:rPr>
              <w:spacing w:val="-5"/>
            </w:rPr>
            <w:t xml:space="preserve"> </w:t>
          </w:r>
          <w:r w:rsidRPr="008F3560">
            <w:t>jotka</w:t>
          </w:r>
          <w:r w:rsidRPr="008F3560">
            <w:rPr>
              <w:spacing w:val="-3"/>
            </w:rPr>
            <w:t xml:space="preserve"> </w:t>
          </w:r>
          <w:r w:rsidRPr="008F3560">
            <w:t>on</w:t>
          </w:r>
          <w:r w:rsidRPr="008F3560">
            <w:rPr>
              <w:spacing w:val="-4"/>
            </w:rPr>
            <w:t xml:space="preserve"> </w:t>
          </w:r>
          <w:r w:rsidRPr="008F3560">
            <w:t>täytetty.</w:t>
          </w:r>
          <w:r w:rsidRPr="008F3560">
            <w:rPr>
              <w:spacing w:val="-5"/>
            </w:rPr>
            <w:t xml:space="preserve"> </w:t>
          </w:r>
          <w:r w:rsidRPr="008F3560">
            <w:t>Käyttöön</w:t>
          </w:r>
          <w:r w:rsidRPr="008F3560">
            <w:rPr>
              <w:spacing w:val="-3"/>
            </w:rPr>
            <w:t xml:space="preserve"> </w:t>
          </w:r>
          <w:r w:rsidRPr="008F3560">
            <w:t>otetun</w:t>
          </w:r>
          <w:r w:rsidRPr="008F3560">
            <w:rPr>
              <w:spacing w:val="-5"/>
            </w:rPr>
            <w:t xml:space="preserve"> </w:t>
          </w:r>
          <w:r w:rsidRPr="008F3560">
            <w:t>pakkauksen,</w:t>
          </w:r>
          <w:r w:rsidRPr="008F3560">
            <w:rPr>
              <w:spacing w:val="-3"/>
            </w:rPr>
            <w:t xml:space="preserve"> </w:t>
          </w:r>
          <w:r w:rsidRPr="008F3560">
            <w:t>säiliön</w:t>
          </w:r>
          <w:r w:rsidRPr="008F3560">
            <w:rPr>
              <w:spacing w:val="-5"/>
            </w:rPr>
            <w:t xml:space="preserve"> </w:t>
          </w:r>
          <w:r w:rsidRPr="008F3560">
            <w:t>ja</w:t>
          </w:r>
          <w:r w:rsidRPr="008F3560">
            <w:rPr>
              <w:spacing w:val="-4"/>
            </w:rPr>
            <w:t xml:space="preserve"> </w:t>
          </w:r>
          <w:r w:rsidRPr="008F3560">
            <w:t>irtotavarakontin</w:t>
          </w:r>
          <w:r w:rsidRPr="008F3560">
            <w:rPr>
              <w:spacing w:val="-5"/>
            </w:rPr>
            <w:t xml:space="preserve"> </w:t>
          </w:r>
          <w:r w:rsidRPr="008F3560">
            <w:t>määräaikaistarkastuksista ja muista tarkastuksista on myös tehtävä merkintä silloin, kun tällainen tarkastus</w:t>
          </w:r>
          <w:r w:rsidRPr="008F3560">
            <w:rPr>
              <w:spacing w:val="-3"/>
            </w:rPr>
            <w:t xml:space="preserve"> </w:t>
          </w:r>
          <w:r w:rsidRPr="008F3560">
            <w:t>edellytetään.</w:t>
          </w:r>
          <w:r w:rsidRPr="008F3560">
            <w:rPr>
              <w:spacing w:val="-3"/>
            </w:rPr>
            <w:t xml:space="preserve"> </w:t>
          </w:r>
          <w:r w:rsidRPr="008F3560">
            <w:t>Pienemmille</w:t>
          </w:r>
          <w:r w:rsidRPr="008F3560">
            <w:rPr>
              <w:spacing w:val="-3"/>
            </w:rPr>
            <w:t xml:space="preserve"> </w:t>
          </w:r>
          <w:r w:rsidRPr="008F3560">
            <w:t>pakkauksille,</w:t>
          </w:r>
          <w:r w:rsidRPr="008F3560">
            <w:rPr>
              <w:spacing w:val="-3"/>
            </w:rPr>
            <w:t xml:space="preserve"> </w:t>
          </w:r>
          <w:r w:rsidRPr="008F3560">
            <w:t>kuten</w:t>
          </w:r>
          <w:r w:rsidRPr="008F3560">
            <w:rPr>
              <w:spacing w:val="-3"/>
            </w:rPr>
            <w:t xml:space="preserve"> </w:t>
          </w:r>
          <w:r w:rsidRPr="008F3560">
            <w:t>laatikoille</w:t>
          </w:r>
          <w:r w:rsidRPr="008F3560">
            <w:rPr>
              <w:spacing w:val="-5"/>
            </w:rPr>
            <w:t xml:space="preserve"> </w:t>
          </w:r>
          <w:r w:rsidRPr="008F3560">
            <w:t>ja</w:t>
          </w:r>
          <w:r w:rsidRPr="008F3560">
            <w:rPr>
              <w:spacing w:val="-3"/>
            </w:rPr>
            <w:t xml:space="preserve"> </w:t>
          </w:r>
          <w:r w:rsidRPr="008F3560">
            <w:t>kanistereille,</w:t>
          </w:r>
          <w:r w:rsidRPr="008F3560">
            <w:rPr>
              <w:spacing w:val="-5"/>
            </w:rPr>
            <w:t xml:space="preserve"> </w:t>
          </w:r>
          <w:r w:rsidRPr="008F3560">
            <w:t>ei</w:t>
          </w:r>
          <w:r w:rsidRPr="008F3560">
            <w:rPr>
              <w:spacing w:val="-2"/>
            </w:rPr>
            <w:t xml:space="preserve"> </w:t>
          </w:r>
          <w:r w:rsidRPr="008F3560">
            <w:t>edellytetä määräaikaistarkastuksia.</w:t>
          </w:r>
          <w:r w:rsidRPr="008F3560">
            <w:rPr>
              <w:spacing w:val="-3"/>
            </w:rPr>
            <w:t xml:space="preserve"> </w:t>
          </w:r>
          <w:r w:rsidRPr="008F3560">
            <w:t>Tämä merkintä osoittaa,</w:t>
          </w:r>
          <w:r w:rsidRPr="008F3560">
            <w:rPr>
              <w:spacing w:val="-1"/>
            </w:rPr>
            <w:t xml:space="preserve"> </w:t>
          </w:r>
          <w:r w:rsidRPr="008F3560">
            <w:t>että</w:t>
          </w:r>
          <w:r w:rsidRPr="008F3560">
            <w:rPr>
              <w:spacing w:val="-1"/>
            </w:rPr>
            <w:t xml:space="preserve"> </w:t>
          </w:r>
          <w:r w:rsidRPr="008F3560">
            <w:t>vaaditut määräajoin suoritettavat tarkastukset ja testaukset on suoritettu, ja siten pakkausta ja säiliötä voidaan edelleen käyttää.</w:t>
          </w:r>
        </w:p>
        <w:p w14:paraId="4E326000" w14:textId="77777777" w:rsidR="00A337B6" w:rsidRPr="008F3560" w:rsidRDefault="00A337B6" w:rsidP="00E27FE9">
          <w:pPr>
            <w:pStyle w:val="Leipteksti"/>
            <w:spacing w:before="2"/>
            <w:rPr>
              <w:sz w:val="19"/>
            </w:rPr>
          </w:pPr>
        </w:p>
        <w:p w14:paraId="7D99BC62" w14:textId="6FA7D0B5" w:rsidR="00A337B6" w:rsidRPr="008F3560" w:rsidRDefault="00A337B6" w:rsidP="00E27FE9">
          <w:pPr>
            <w:pStyle w:val="Leipteksti"/>
            <w:spacing w:before="1"/>
            <w:ind w:right="193"/>
            <w:jc w:val="both"/>
          </w:pPr>
          <w:r w:rsidRPr="008F3560">
            <w:t>Kuljetettavan painelaitteen vaatimustenmukaisuus on osoitettava kuten muidenkin pakkausten ja</w:t>
          </w:r>
          <w:r w:rsidRPr="008F3560">
            <w:rPr>
              <w:spacing w:val="-6"/>
            </w:rPr>
            <w:t xml:space="preserve"> </w:t>
          </w:r>
          <w:r w:rsidRPr="008F3560">
            <w:t>säiliöiden,</w:t>
          </w:r>
          <w:r w:rsidRPr="008F3560">
            <w:rPr>
              <w:spacing w:val="-6"/>
            </w:rPr>
            <w:t xml:space="preserve"> </w:t>
          </w:r>
          <w:r w:rsidRPr="008F3560">
            <w:t>mutta</w:t>
          </w:r>
          <w:r w:rsidRPr="008F3560">
            <w:rPr>
              <w:spacing w:val="-6"/>
            </w:rPr>
            <w:t xml:space="preserve"> </w:t>
          </w:r>
          <w:r w:rsidRPr="008F3560">
            <w:t>lisäksi</w:t>
          </w:r>
          <w:r w:rsidRPr="008F3560">
            <w:rPr>
              <w:spacing w:val="-5"/>
            </w:rPr>
            <w:t xml:space="preserve"> </w:t>
          </w:r>
          <w:r w:rsidRPr="008F3560">
            <w:t>siihen</w:t>
          </w:r>
          <w:r w:rsidRPr="008F3560">
            <w:rPr>
              <w:spacing w:val="-6"/>
            </w:rPr>
            <w:t xml:space="preserve"> </w:t>
          </w:r>
          <w:r w:rsidRPr="008F3560">
            <w:t>on</w:t>
          </w:r>
          <w:r w:rsidRPr="008F3560">
            <w:rPr>
              <w:spacing w:val="-7"/>
            </w:rPr>
            <w:t xml:space="preserve"> </w:t>
          </w:r>
          <w:r w:rsidRPr="008F3560">
            <w:t>kiinnitettävä</w:t>
          </w:r>
          <w:r w:rsidRPr="008F3560">
            <w:rPr>
              <w:spacing w:val="-6"/>
            </w:rPr>
            <w:t xml:space="preserve"> </w:t>
          </w:r>
          <w:r w:rsidRPr="008F3560">
            <w:t>erityinen,</w:t>
          </w:r>
          <w:r w:rsidRPr="008F3560">
            <w:rPr>
              <w:spacing w:val="-6"/>
            </w:rPr>
            <w:t xml:space="preserve"> </w:t>
          </w:r>
          <w:r w:rsidRPr="008F3560">
            <w:t>vaatimustenmukaisuuden</w:t>
          </w:r>
          <w:r w:rsidRPr="008F3560">
            <w:rPr>
              <w:spacing w:val="-7"/>
            </w:rPr>
            <w:t xml:space="preserve"> </w:t>
          </w:r>
          <w:r w:rsidRPr="008F3560">
            <w:t>arviointivaatimukset</w:t>
          </w:r>
          <w:r w:rsidRPr="008F3560">
            <w:rPr>
              <w:spacing w:val="-3"/>
            </w:rPr>
            <w:t xml:space="preserve"> </w:t>
          </w:r>
          <w:r w:rsidRPr="008F3560">
            <w:t>täyttävää</w:t>
          </w:r>
          <w:r w:rsidRPr="008F3560">
            <w:rPr>
              <w:spacing w:val="-4"/>
            </w:rPr>
            <w:t xml:space="preserve"> </w:t>
          </w:r>
          <w:r w:rsidRPr="008F3560">
            <w:t>painelaitetta</w:t>
          </w:r>
          <w:r w:rsidRPr="008F3560">
            <w:rPr>
              <w:spacing w:val="-4"/>
            </w:rPr>
            <w:t xml:space="preserve"> </w:t>
          </w:r>
          <w:r w:rsidRPr="008F3560">
            <w:t>osoittava</w:t>
          </w:r>
          <w:r w:rsidRPr="008F3560">
            <w:rPr>
              <w:spacing w:val="-4"/>
            </w:rPr>
            <w:t xml:space="preserve"> </w:t>
          </w:r>
          <w:r w:rsidRPr="008F3560">
            <w:t>pii-merkki.</w:t>
          </w:r>
          <w:r w:rsidRPr="008F3560">
            <w:rPr>
              <w:spacing w:val="-4"/>
            </w:rPr>
            <w:t xml:space="preserve"> </w:t>
          </w:r>
          <w:r w:rsidRPr="008F3560">
            <w:t>Tällaisilla</w:t>
          </w:r>
          <w:r w:rsidRPr="008F3560">
            <w:rPr>
              <w:spacing w:val="-4"/>
            </w:rPr>
            <w:t xml:space="preserve"> </w:t>
          </w:r>
          <w:r w:rsidRPr="008F3560">
            <w:t>laitteilla</w:t>
          </w:r>
          <w:r w:rsidRPr="008F3560">
            <w:rPr>
              <w:spacing w:val="-4"/>
            </w:rPr>
            <w:t xml:space="preserve"> </w:t>
          </w:r>
          <w:r w:rsidRPr="008F3560">
            <w:t>on</w:t>
          </w:r>
          <w:r w:rsidRPr="008F3560">
            <w:rPr>
              <w:spacing w:val="-4"/>
            </w:rPr>
            <w:t xml:space="preserve"> </w:t>
          </w:r>
          <w:r w:rsidRPr="008F3560">
            <w:t>tuotteena</w:t>
          </w:r>
          <w:r w:rsidRPr="008F3560">
            <w:rPr>
              <w:spacing w:val="-4"/>
            </w:rPr>
            <w:t xml:space="preserve"> </w:t>
          </w:r>
          <w:r w:rsidRPr="008F3560">
            <w:t>vapaa liikkuvuus Euroopan unionin alueella. Pii-merkin edellytyksenä olevasta vaatimustenmukaisuuden osoittamisesta säädettäisiin pykälän valtuuden nojalla tarkemmin asetuksella.</w:t>
          </w:r>
        </w:p>
        <w:p w14:paraId="076342EF" w14:textId="77777777" w:rsidR="00950D09" w:rsidRPr="008F3560" w:rsidRDefault="00950D09" w:rsidP="00E27FE9">
          <w:pPr>
            <w:pStyle w:val="Leipteksti"/>
            <w:spacing w:before="1"/>
            <w:ind w:right="193"/>
            <w:jc w:val="both"/>
            <w:rPr>
              <w:lang w:eastAsia="fi-FI"/>
            </w:rPr>
          </w:pPr>
        </w:p>
        <w:p w14:paraId="0DD1B264" w14:textId="262AE944" w:rsidR="002C7A13" w:rsidRPr="008F3560" w:rsidRDefault="00950D09" w:rsidP="00E27FE9">
          <w:pPr>
            <w:pStyle w:val="Leipteksti"/>
            <w:spacing w:before="1"/>
            <w:ind w:right="193"/>
            <w:jc w:val="both"/>
          </w:pPr>
          <w:r w:rsidRPr="008F3560">
            <w:rPr>
              <w:lang w:eastAsia="fi-FI"/>
            </w:rPr>
            <w:t xml:space="preserve">Pykälän 4 momentissa säädettäisiin </w:t>
          </w:r>
          <w:r w:rsidRPr="008F3560">
            <w:t xml:space="preserve">VAK-lain 24 §:n 4 momentin perusteella annettujen valtioneuvoston asetuksen ja Liikenne- ja viestintäviraston antamien määräysten noudattamisesta tämän lain soveltamisalaan kuuluvissa kuljetuksissa. </w:t>
          </w:r>
          <w:r w:rsidR="00277B56" w:rsidRPr="008F3560">
            <w:t xml:space="preserve">Valtioneuvoston </w:t>
          </w:r>
          <w:r w:rsidR="00A337B6" w:rsidRPr="008F3560">
            <w:t>asetuksella annettaisiin vaatimustenmukaisuuden osoittamisesta vaatimukset, joita kuljetettavista painelaitteista</w:t>
          </w:r>
          <w:r w:rsidR="00A337B6" w:rsidRPr="008F3560">
            <w:rPr>
              <w:spacing w:val="-14"/>
            </w:rPr>
            <w:t xml:space="preserve"> </w:t>
          </w:r>
          <w:r w:rsidR="00A337B6" w:rsidRPr="008F3560">
            <w:t>annettu</w:t>
          </w:r>
          <w:r w:rsidR="00A337B6" w:rsidRPr="008F3560">
            <w:rPr>
              <w:spacing w:val="-13"/>
            </w:rPr>
            <w:t xml:space="preserve"> </w:t>
          </w:r>
          <w:r w:rsidR="00A337B6" w:rsidRPr="008F3560">
            <w:t>direktiivi</w:t>
          </w:r>
          <w:r w:rsidR="00A337B6" w:rsidRPr="008F3560">
            <w:rPr>
              <w:spacing w:val="-12"/>
            </w:rPr>
            <w:t xml:space="preserve"> </w:t>
          </w:r>
          <w:r w:rsidR="00A337B6" w:rsidRPr="008F3560">
            <w:t>edellyttää</w:t>
          </w:r>
          <w:r w:rsidR="00A337B6" w:rsidRPr="008F3560">
            <w:rPr>
              <w:spacing w:val="-12"/>
            </w:rPr>
            <w:t xml:space="preserve"> </w:t>
          </w:r>
          <w:r w:rsidR="00A337B6" w:rsidRPr="008F3560">
            <w:t>säädettäväksi</w:t>
          </w:r>
          <w:r w:rsidR="00A337B6" w:rsidRPr="008F3560">
            <w:rPr>
              <w:spacing w:val="-11"/>
            </w:rPr>
            <w:t xml:space="preserve"> </w:t>
          </w:r>
          <w:r w:rsidR="00A337B6" w:rsidRPr="008F3560">
            <w:t>direktiivissä</w:t>
          </w:r>
          <w:r w:rsidR="00A337B6" w:rsidRPr="008F3560">
            <w:rPr>
              <w:spacing w:val="-14"/>
            </w:rPr>
            <w:t xml:space="preserve"> </w:t>
          </w:r>
          <w:r w:rsidR="00A337B6" w:rsidRPr="008F3560">
            <w:t>tarkoitetulla</w:t>
          </w:r>
          <w:r w:rsidR="00A337B6" w:rsidRPr="008F3560">
            <w:rPr>
              <w:spacing w:val="-13"/>
            </w:rPr>
            <w:t xml:space="preserve"> </w:t>
          </w:r>
          <w:r w:rsidR="00A337B6" w:rsidRPr="008F3560">
            <w:t>tavalla.</w:t>
          </w:r>
          <w:r w:rsidR="00A337B6" w:rsidRPr="008F3560">
            <w:rPr>
              <w:spacing w:val="-13"/>
            </w:rPr>
            <w:t xml:space="preserve"> </w:t>
          </w:r>
          <w:r w:rsidR="00A337B6" w:rsidRPr="008F3560">
            <w:t>Muutoin</w:t>
          </w:r>
          <w:r w:rsidR="00A337B6" w:rsidRPr="008F3560">
            <w:rPr>
              <w:spacing w:val="-8"/>
            </w:rPr>
            <w:t xml:space="preserve"> </w:t>
          </w:r>
          <w:r w:rsidR="00A337B6" w:rsidRPr="008F3560">
            <w:t>Liikenne-</w:t>
          </w:r>
          <w:r w:rsidR="00A337B6" w:rsidRPr="008F3560">
            <w:rPr>
              <w:spacing w:val="-12"/>
            </w:rPr>
            <w:t xml:space="preserve"> </w:t>
          </w:r>
          <w:r w:rsidR="00A337B6" w:rsidRPr="008F3560">
            <w:t>ja</w:t>
          </w:r>
          <w:r w:rsidR="00A337B6" w:rsidRPr="008F3560">
            <w:rPr>
              <w:spacing w:val="-8"/>
            </w:rPr>
            <w:t xml:space="preserve"> </w:t>
          </w:r>
          <w:r w:rsidR="00A337B6" w:rsidRPr="008F3560">
            <w:t>viestintävirasto</w:t>
          </w:r>
          <w:r w:rsidR="00A337B6" w:rsidRPr="008F3560">
            <w:rPr>
              <w:spacing w:val="-8"/>
            </w:rPr>
            <w:t xml:space="preserve"> </w:t>
          </w:r>
          <w:r w:rsidR="00A337B6" w:rsidRPr="008F3560">
            <w:t>antaisi</w:t>
          </w:r>
          <w:r w:rsidR="00A337B6" w:rsidRPr="008F3560">
            <w:rPr>
              <w:spacing w:val="-7"/>
            </w:rPr>
            <w:t xml:space="preserve"> </w:t>
          </w:r>
          <w:r w:rsidR="00A337B6" w:rsidRPr="008F3560">
            <w:t>määräyksenantovaltuuden</w:t>
          </w:r>
          <w:r w:rsidR="00A337B6" w:rsidRPr="008F3560">
            <w:rPr>
              <w:spacing w:val="-8"/>
            </w:rPr>
            <w:t xml:space="preserve"> </w:t>
          </w:r>
          <w:r w:rsidR="00A337B6" w:rsidRPr="008F3560">
            <w:t>nojalla</w:t>
          </w:r>
          <w:r w:rsidR="00A337B6" w:rsidRPr="008F3560">
            <w:rPr>
              <w:spacing w:val="-10"/>
            </w:rPr>
            <w:t xml:space="preserve"> </w:t>
          </w:r>
          <w:r w:rsidR="00A337B6" w:rsidRPr="008F3560">
            <w:t>tarkempia</w:t>
          </w:r>
          <w:r w:rsidR="00A337B6" w:rsidRPr="008F3560">
            <w:rPr>
              <w:spacing w:val="-8"/>
            </w:rPr>
            <w:t xml:space="preserve"> </w:t>
          </w:r>
          <w:r w:rsidR="00A337B6" w:rsidRPr="008F3560">
            <w:t>teknisiä</w:t>
          </w:r>
          <w:r w:rsidR="00A337B6" w:rsidRPr="008F3560">
            <w:rPr>
              <w:spacing w:val="-10"/>
            </w:rPr>
            <w:t xml:space="preserve"> </w:t>
          </w:r>
          <w:r w:rsidR="00A337B6" w:rsidRPr="008F3560">
            <w:t>ja yksityiskohtaisia määräyksiä kansainvälisten sopimusten vaarallisten aineiden kuljetusta koskevia</w:t>
          </w:r>
          <w:r w:rsidR="00A337B6" w:rsidRPr="008F3560">
            <w:rPr>
              <w:spacing w:val="-11"/>
            </w:rPr>
            <w:t xml:space="preserve"> </w:t>
          </w:r>
          <w:r w:rsidR="00A337B6" w:rsidRPr="008F3560">
            <w:t>määräyksiä</w:t>
          </w:r>
          <w:r w:rsidR="00A337B6" w:rsidRPr="008F3560">
            <w:rPr>
              <w:spacing w:val="-12"/>
            </w:rPr>
            <w:t xml:space="preserve"> </w:t>
          </w:r>
          <w:r w:rsidR="00A337B6" w:rsidRPr="008F3560">
            <w:t>ja</w:t>
          </w:r>
          <w:r w:rsidR="00A337B6" w:rsidRPr="008F3560">
            <w:rPr>
              <w:spacing w:val="-12"/>
            </w:rPr>
            <w:t xml:space="preserve"> </w:t>
          </w:r>
          <w:r w:rsidR="00A337B6" w:rsidRPr="008F3560">
            <w:t>EU-sääntelyä</w:t>
          </w:r>
          <w:r w:rsidR="00A337B6" w:rsidRPr="008F3560">
            <w:rPr>
              <w:spacing w:val="-12"/>
            </w:rPr>
            <w:t xml:space="preserve"> </w:t>
          </w:r>
          <w:r w:rsidR="00A337B6" w:rsidRPr="008F3560">
            <w:t>vastaavalla</w:t>
          </w:r>
          <w:r w:rsidR="00A337B6" w:rsidRPr="008F3560">
            <w:rPr>
              <w:spacing w:val="-12"/>
            </w:rPr>
            <w:t xml:space="preserve"> </w:t>
          </w:r>
          <w:r w:rsidR="00A337B6" w:rsidRPr="008F3560">
            <w:t>tavalla</w:t>
          </w:r>
          <w:r w:rsidR="004A4276" w:rsidRPr="008F3560">
            <w:t xml:space="preserve">. </w:t>
          </w:r>
          <w:r w:rsidR="002C7A13" w:rsidRPr="008F3560">
            <w:t>Nämä samat pakkausten, säiliöiden ja irtotavarakonttien vaatimustenmukaisuutta säännökset ja määräykset koskevat tämän lain soveltamisalaa.</w:t>
          </w:r>
        </w:p>
        <w:p w14:paraId="57438DAC" w14:textId="77777777" w:rsidR="006048F8" w:rsidRPr="008F3560" w:rsidRDefault="006048F8" w:rsidP="00E27FE9">
          <w:pPr>
            <w:pStyle w:val="Leipteksti"/>
            <w:spacing w:before="1"/>
            <w:ind w:right="193"/>
            <w:jc w:val="both"/>
          </w:pPr>
        </w:p>
        <w:p w14:paraId="5DB49FDD" w14:textId="0188FFF9" w:rsidR="00642511" w:rsidRPr="008F3560" w:rsidRDefault="00F2632E" w:rsidP="00E27FE9">
          <w:pPr>
            <w:pStyle w:val="LLPerustelujenkappalejako"/>
            <w:spacing w:line="240" w:lineRule="auto"/>
          </w:pPr>
          <w:r w:rsidRPr="008F3560">
            <w:rPr>
              <w:b/>
              <w:iCs/>
            </w:rPr>
            <w:t>29</w:t>
          </w:r>
          <w:r w:rsidR="000C12DD" w:rsidRPr="008F3560">
            <w:rPr>
              <w:b/>
              <w:iCs/>
            </w:rPr>
            <w:t xml:space="preserve"> §</w:t>
          </w:r>
          <w:r w:rsidR="005D0A6E" w:rsidRPr="008F3560">
            <w:rPr>
              <w:b/>
              <w:iCs/>
            </w:rPr>
            <w:t>.</w:t>
          </w:r>
          <w:r w:rsidR="000C12DD" w:rsidRPr="008F3560">
            <w:rPr>
              <w:i/>
              <w:iCs/>
            </w:rPr>
            <w:t xml:space="preserve"> Pakkauksen, säiliön ja irtotavarakontin rakenne. </w:t>
          </w:r>
          <w:r w:rsidR="00C052CD" w:rsidRPr="008F3560">
            <w:rPr>
              <w:iCs/>
            </w:rPr>
            <w:t xml:space="preserve">Pykälän </w:t>
          </w:r>
          <w:r w:rsidR="00C052CD" w:rsidRPr="008F3560">
            <w:t>säännökset täydentäisivät 27 §:n yleisiä turvallisuusvaatimuksia pakkauksen, säiliön ja irtotavarakontin rakenteesta ja valmistuksesta.</w:t>
          </w:r>
        </w:p>
        <w:p w14:paraId="1AA00480" w14:textId="2DDD7A0C" w:rsidR="000C12DD" w:rsidRPr="008F3560" w:rsidRDefault="002E0C30" w:rsidP="00E27FE9">
          <w:pPr>
            <w:pStyle w:val="LLPerustelujenkappalejako"/>
            <w:spacing w:line="240" w:lineRule="auto"/>
          </w:pPr>
          <w:r w:rsidRPr="008F3560">
            <w:t>P</w:t>
          </w:r>
          <w:r w:rsidR="000C12DD" w:rsidRPr="008F3560">
            <w:t>ykälän 1- 4 mom</w:t>
          </w:r>
          <w:r w:rsidR="00B63805" w:rsidRPr="008F3560">
            <w:t>entin</w:t>
          </w:r>
          <w:r w:rsidR="000C12DD" w:rsidRPr="008F3560">
            <w:t xml:space="preserve"> säännökset olisivat saman sisältöiset VAK-lain 25 §:n 1 – 4 mom</w:t>
          </w:r>
          <w:r w:rsidR="00B63805" w:rsidRPr="008F3560">
            <w:t>entin</w:t>
          </w:r>
          <w:r w:rsidR="000C12DD" w:rsidRPr="008F3560">
            <w:t xml:space="preserve"> säännösten kanssa.</w:t>
          </w:r>
        </w:p>
        <w:p w14:paraId="1C732E3B" w14:textId="3425DC6A" w:rsidR="00642511" w:rsidRPr="008F3560" w:rsidRDefault="00642511" w:rsidP="00E27FE9">
          <w:pPr>
            <w:pStyle w:val="LLPerustelujenkappalejako"/>
            <w:spacing w:line="240" w:lineRule="auto"/>
          </w:pPr>
          <w:r w:rsidRPr="008F3560">
            <w:t xml:space="preserve">Pykälän </w:t>
          </w:r>
          <w:r w:rsidRPr="008F3560">
            <w:rPr>
              <w:iCs/>
            </w:rPr>
            <w:t>1 momentin</w:t>
          </w:r>
          <w:r w:rsidRPr="008F3560">
            <w:t xml:space="preserve"> mukaan edellytettäisiin, että koko pakkauksen, säiliön ja irtotavarakontin valmisteuksen ajan on sen hyväksynnän oltava voimassa. Hyväksynnällä tarkoitettaisiin </w:t>
          </w:r>
          <w:r w:rsidR="00084587" w:rsidRPr="008F3560">
            <w:t xml:space="preserve">VAK-lain </w:t>
          </w:r>
          <w:r w:rsidRPr="008F3560">
            <w:t xml:space="preserve">24 §:ssä tarkoitettua tarkastuslaitoksen vaatimustenmukaisuuden arvioinnin perusteella antamaa hyväksyntää. </w:t>
          </w:r>
        </w:p>
        <w:p w14:paraId="57E0C56D" w14:textId="1B35DCF2" w:rsidR="00642511" w:rsidRPr="008F3560" w:rsidRDefault="004D5273" w:rsidP="002E6FFA">
          <w:pPr>
            <w:pStyle w:val="LLPerustelujenkappalejako"/>
            <w:spacing w:line="240" w:lineRule="auto"/>
          </w:pPr>
          <w:r w:rsidRPr="008F3560">
            <w:t xml:space="preserve">Pykälän </w:t>
          </w:r>
          <w:r w:rsidR="00642511" w:rsidRPr="008F3560">
            <w:rPr>
              <w:iCs/>
            </w:rPr>
            <w:t>2 momentin</w:t>
          </w:r>
          <w:r w:rsidR="00642511" w:rsidRPr="008F3560">
            <w:t xml:space="preserve"> mukaisesti valmistus, kunnostaminen ja testaus olisi varmistettava. Käytännössä tämä voitaisiin tehdä laadunvarmistusohjelmalla, josta pykälän valtuuden nojalla voitaisiin määrätä tarkemmin. Laadunvarmistuksella tarkoitettaisiin sovellettavaa systemaattista valvonta- ja tarkastusohjelmaa, jonka tarkoituksena on osoittaa, että säädettyjä ja määrättyjä turvallisuusvaatimuksia noudatetaan käytännössä. Esimerkiksi hyväksyttävinä menettelytapoina laadunvarmistuksessa voitaisiin katsoa olevan ne tavat, joista ohjeistetaan standardissa ISO 16106:2006 (Vaarallisten aineiden kuljetukseen tarkoitetut kollit - Pakkaukset, IBC-pakkaukset ja suurpakkaukset vaarallisille aineille – Ohjeet standardin ISO 9001 soveltamisesta). Paineastioiden ja säiliöiden valmistuksen valvonnan katsotaan kuuluvan vaatimustenmukaisuuden arviointiin, jotta voitaisiin varmistua siitä, että vaarallisten aineiden kuljetukseen valmistetaan vain laadukkaita ja vaatimustenmukaisia tuotteita.</w:t>
          </w:r>
          <w:r w:rsidR="009C05B7">
            <w:t xml:space="preserve"> </w:t>
          </w:r>
          <w:r w:rsidRPr="008F3560">
            <w:t xml:space="preserve">Pykälän </w:t>
          </w:r>
          <w:r w:rsidR="00642511" w:rsidRPr="008F3560">
            <w:rPr>
              <w:iCs/>
            </w:rPr>
            <w:t>3 momenti</w:t>
          </w:r>
          <w:r w:rsidRPr="008F3560">
            <w:rPr>
              <w:iCs/>
            </w:rPr>
            <w:t>ssa</w:t>
          </w:r>
          <w:r w:rsidR="00E578F1" w:rsidRPr="008F3560">
            <w:t xml:space="preserve"> </w:t>
          </w:r>
          <w:r w:rsidR="00642511" w:rsidRPr="008F3560">
            <w:t xml:space="preserve">säädettäisiin teknisten tietojen kirjaamisesta ja asiakirjojen säilyttämisestä. Asiakirjoista voitaisiin näin tarkastaa tehdyt arvioinnit ja testaukset, ja tietoihin päästäisiin käsiksi koko pakkauksen ja säiliön valmistuksen ajan ja riittävän kauan sen jälkeen. Eri tyyppisten pakkausten ja säiliöiden tyyppihyväksynnöille, tarkastustodistuksille ja muille asiakirjoille on kansainvälisissä sopimuksissa joukko säilytysaikoja, joista ei olisi mielekästä ottaa säännöksiä lakiin vaatimusten teknisyydestä johtuen, vaan hyväksynnän haltijan huolehtimista säilytysajoista olisi tarkoitus määrätä tarkemmin pykälän valtuussäännöksen nojalla. </w:t>
          </w:r>
        </w:p>
        <w:p w14:paraId="6502BF76" w14:textId="3B077212" w:rsidR="00642511" w:rsidRPr="008F3560" w:rsidRDefault="00642511" w:rsidP="002E6FFA">
          <w:pPr>
            <w:pStyle w:val="LLPerustelujenkappalejako"/>
            <w:spacing w:line="240" w:lineRule="auto"/>
          </w:pPr>
          <w:r w:rsidRPr="008F3560">
            <w:t xml:space="preserve">Pykälän </w:t>
          </w:r>
          <w:r w:rsidRPr="008F3560">
            <w:rPr>
              <w:iCs/>
            </w:rPr>
            <w:t>4 momentin</w:t>
          </w:r>
          <w:r w:rsidRPr="008F3560">
            <w:t xml:space="preserve"> mukaan tarpeellisten tietojen on oltava myös tuotetta</w:t>
          </w:r>
          <w:r w:rsidR="0001602F" w:rsidRPr="008F3560">
            <w:t xml:space="preserve"> </w:t>
          </w:r>
          <w:r w:rsidRPr="008F3560">
            <w:t xml:space="preserve">käyttävän saatavilla, jotta hän voi tehdä oikean valinnan esimerkiksi käytettävästä pakkauksesta kyseessä olevaa kuljetustarvetta varten. Käyttäjällä tässä tarkoitettaisiin henkilöä, joka ottaa pakkauksen, säiliön tai kontin käyttöön vaarallisten aineiden kuljetukseen. Tiedoista olisi tarkoitus määrätä tarkemmin pykälän valtuussäännöksen nojalla. Kansainväliset vaarallisten aineiden kuljetusta koskevat sopimukset sisältävät vaatimuksia muun muassa pakkauksen koeselostuksen teknisistä tiedoista, joita pakkauksen käyttäjä tarvitsee. Näitä tietoja ovat esimerkiksi valmistajalta, maahantuojalta ja jälleenmyyjältä saatavat tiedot pakkauksen sulkimista ja muiden tarvittavien osien tyypeistä sekä testaustuloksista. </w:t>
          </w:r>
        </w:p>
        <w:p w14:paraId="5B0298EB" w14:textId="52E9020D" w:rsidR="00091211" w:rsidRPr="008F3560" w:rsidRDefault="004B17BF" w:rsidP="003800CE">
          <w:pPr>
            <w:pStyle w:val="LLPerustelujenkappalejako"/>
            <w:spacing w:line="240" w:lineRule="auto"/>
          </w:pPr>
          <w:r w:rsidRPr="008F3560">
            <w:lastRenderedPageBreak/>
            <w:t>Pykälän 5 momentissa säädettäisiin Liikenne- ja viestintäviraston VAK-lain 25 §:n 5 momentin perusteella antamien määräysten noudattamisesta tämän lain soveltamisalaan kuuluvissa kuljetuksissa. Liikenne-</w:t>
          </w:r>
          <w:r w:rsidRPr="008F3560">
            <w:rPr>
              <w:spacing w:val="-14"/>
            </w:rPr>
            <w:t xml:space="preserve"> </w:t>
          </w:r>
          <w:r w:rsidRPr="008F3560">
            <w:t>ja</w:t>
          </w:r>
          <w:r w:rsidRPr="008F3560">
            <w:rPr>
              <w:spacing w:val="-14"/>
            </w:rPr>
            <w:t xml:space="preserve"> </w:t>
          </w:r>
          <w:r w:rsidRPr="008F3560">
            <w:t>viestintävirasto</w:t>
          </w:r>
          <w:r w:rsidRPr="008F3560">
            <w:rPr>
              <w:spacing w:val="-14"/>
            </w:rPr>
            <w:t xml:space="preserve"> </w:t>
          </w:r>
          <w:r w:rsidRPr="008F3560">
            <w:t>voisi</w:t>
          </w:r>
          <w:r w:rsidRPr="008F3560">
            <w:rPr>
              <w:spacing w:val="-11"/>
            </w:rPr>
            <w:t xml:space="preserve"> </w:t>
          </w:r>
          <w:r w:rsidRPr="008F3560">
            <w:t>antaa</w:t>
          </w:r>
          <w:r w:rsidRPr="008F3560">
            <w:rPr>
              <w:spacing w:val="-13"/>
            </w:rPr>
            <w:t xml:space="preserve"> </w:t>
          </w:r>
          <w:r w:rsidRPr="008F3560">
            <w:t>tarkempia</w:t>
          </w:r>
          <w:r w:rsidRPr="008F3560">
            <w:rPr>
              <w:spacing w:val="-11"/>
            </w:rPr>
            <w:t xml:space="preserve"> </w:t>
          </w:r>
          <w:r w:rsidRPr="008F3560">
            <w:t>määräyksiä</w:t>
          </w:r>
          <w:r w:rsidRPr="008F3560">
            <w:rPr>
              <w:spacing w:val="-11"/>
            </w:rPr>
            <w:t xml:space="preserve"> </w:t>
          </w:r>
          <w:r w:rsidRPr="008F3560">
            <w:t>hyväksynnän</w:t>
          </w:r>
          <w:r w:rsidRPr="008F3560">
            <w:rPr>
              <w:spacing w:val="-11"/>
            </w:rPr>
            <w:t xml:space="preserve"> </w:t>
          </w:r>
          <w:r w:rsidRPr="008F3560">
            <w:t>voimassaoloajasta, valmistuksen, kunnostuksen ja testauksen varmistamisesta ja valvonnasta, teknisistä asiakirjoista, todistuksista ja niiden säilyttämisestä sekä käyttäjän saatavilla olevista tiedoista. Pakkausten</w:t>
          </w:r>
          <w:r w:rsidRPr="008F3560">
            <w:rPr>
              <w:spacing w:val="-14"/>
            </w:rPr>
            <w:t xml:space="preserve"> </w:t>
          </w:r>
          <w:r w:rsidRPr="008F3560">
            <w:t>valmistus</w:t>
          </w:r>
          <w:r w:rsidRPr="008F3560">
            <w:rPr>
              <w:spacing w:val="-14"/>
            </w:rPr>
            <w:t xml:space="preserve"> </w:t>
          </w:r>
          <w:r w:rsidRPr="008F3560">
            <w:t>sekä</w:t>
          </w:r>
          <w:r w:rsidRPr="008F3560">
            <w:rPr>
              <w:spacing w:val="-10"/>
            </w:rPr>
            <w:t xml:space="preserve"> </w:t>
          </w:r>
          <w:r w:rsidRPr="008F3560">
            <w:t>tiettyjen säiliöiden</w:t>
          </w:r>
          <w:r w:rsidRPr="008F3560">
            <w:rPr>
              <w:spacing w:val="-8"/>
            </w:rPr>
            <w:t xml:space="preserve"> </w:t>
          </w:r>
          <w:r w:rsidRPr="008F3560">
            <w:t>ja</w:t>
          </w:r>
          <w:r w:rsidRPr="008F3560">
            <w:rPr>
              <w:spacing w:val="-6"/>
            </w:rPr>
            <w:t xml:space="preserve"> </w:t>
          </w:r>
          <w:r w:rsidRPr="008F3560">
            <w:t>konttityyppien,</w:t>
          </w:r>
          <w:r w:rsidRPr="008F3560">
            <w:rPr>
              <w:spacing w:val="-7"/>
            </w:rPr>
            <w:t xml:space="preserve"> </w:t>
          </w:r>
          <w:r w:rsidRPr="008F3560">
            <w:t>esimerkiksi</w:t>
          </w:r>
          <w:r w:rsidRPr="008F3560">
            <w:rPr>
              <w:spacing w:val="-5"/>
            </w:rPr>
            <w:t xml:space="preserve"> </w:t>
          </w:r>
          <w:r w:rsidRPr="008F3560">
            <w:t>lujitemuovisäiliöiden</w:t>
          </w:r>
          <w:r w:rsidRPr="008F3560">
            <w:rPr>
              <w:spacing w:val="-8"/>
            </w:rPr>
            <w:t xml:space="preserve"> </w:t>
          </w:r>
          <w:r w:rsidRPr="008F3560">
            <w:t>ja</w:t>
          </w:r>
          <w:r w:rsidRPr="008F3560">
            <w:rPr>
              <w:spacing w:val="-6"/>
            </w:rPr>
            <w:t xml:space="preserve"> </w:t>
          </w:r>
          <w:r w:rsidRPr="008F3560">
            <w:t>säkkikonttien,</w:t>
          </w:r>
          <w:r w:rsidRPr="008F3560">
            <w:rPr>
              <w:spacing w:val="-6"/>
            </w:rPr>
            <w:t xml:space="preserve"> </w:t>
          </w:r>
          <w:r w:rsidRPr="008F3560">
            <w:t>valmistus</w:t>
          </w:r>
          <w:r w:rsidRPr="008F3560">
            <w:rPr>
              <w:spacing w:val="-6"/>
            </w:rPr>
            <w:t xml:space="preserve"> </w:t>
          </w:r>
          <w:r w:rsidRPr="008F3560">
            <w:t>edellyttäisi laadunvarmistusohjelmaa. Määräyksissä olisi vaatimuksia myös niistä tiedoista, joita pakkauksen</w:t>
          </w:r>
          <w:r w:rsidRPr="008F3560">
            <w:rPr>
              <w:spacing w:val="-11"/>
            </w:rPr>
            <w:t xml:space="preserve"> </w:t>
          </w:r>
          <w:r w:rsidRPr="008F3560">
            <w:t>käyttäjällä</w:t>
          </w:r>
          <w:r w:rsidRPr="008F3560">
            <w:rPr>
              <w:spacing w:val="-10"/>
            </w:rPr>
            <w:t xml:space="preserve"> </w:t>
          </w:r>
          <w:r w:rsidRPr="008F3560">
            <w:t>olisi</w:t>
          </w:r>
          <w:r w:rsidRPr="008F3560">
            <w:rPr>
              <w:spacing w:val="-11"/>
            </w:rPr>
            <w:t xml:space="preserve"> </w:t>
          </w:r>
          <w:r w:rsidRPr="008F3560">
            <w:t>oltava.</w:t>
          </w:r>
          <w:r w:rsidRPr="008F3560">
            <w:rPr>
              <w:spacing w:val="-10"/>
            </w:rPr>
            <w:t xml:space="preserve"> </w:t>
          </w:r>
          <w:r w:rsidRPr="008F3560">
            <w:t>Esimerkiksi</w:t>
          </w:r>
          <w:r w:rsidRPr="008F3560">
            <w:rPr>
              <w:spacing w:val="-9"/>
            </w:rPr>
            <w:t xml:space="preserve"> </w:t>
          </w:r>
          <w:r w:rsidRPr="008F3560">
            <w:t>pakkausten</w:t>
          </w:r>
          <w:r w:rsidRPr="008F3560">
            <w:rPr>
              <w:spacing w:val="-10"/>
            </w:rPr>
            <w:t xml:space="preserve"> </w:t>
          </w:r>
          <w:r w:rsidRPr="008F3560">
            <w:t>valmistajan</w:t>
          </w:r>
          <w:r w:rsidRPr="008F3560">
            <w:rPr>
              <w:spacing w:val="-13"/>
            </w:rPr>
            <w:t xml:space="preserve"> </w:t>
          </w:r>
          <w:r w:rsidRPr="008F3560">
            <w:t>ja</w:t>
          </w:r>
          <w:r w:rsidRPr="008F3560">
            <w:rPr>
              <w:spacing w:val="-7"/>
            </w:rPr>
            <w:t xml:space="preserve"> </w:t>
          </w:r>
          <w:r w:rsidRPr="008F3560">
            <w:t>myöhemmin</w:t>
          </w:r>
          <w:r w:rsidRPr="008F3560">
            <w:rPr>
              <w:spacing w:val="-11"/>
            </w:rPr>
            <w:t xml:space="preserve"> </w:t>
          </w:r>
          <w:r w:rsidRPr="008F3560">
            <w:t>jälleenmyyjän</w:t>
          </w:r>
          <w:r w:rsidRPr="008F3560">
            <w:rPr>
              <w:spacing w:val="-1"/>
            </w:rPr>
            <w:t xml:space="preserve"> </w:t>
          </w:r>
          <w:r w:rsidRPr="008F3560">
            <w:t>on</w:t>
          </w:r>
          <w:r w:rsidRPr="008F3560">
            <w:rPr>
              <w:spacing w:val="-1"/>
            </w:rPr>
            <w:t xml:space="preserve"> </w:t>
          </w:r>
          <w:r w:rsidRPr="008F3560">
            <w:t>annettavat tiedot noudatettavista</w:t>
          </w:r>
          <w:r w:rsidRPr="008F3560">
            <w:rPr>
              <w:spacing w:val="-1"/>
            </w:rPr>
            <w:t xml:space="preserve"> </w:t>
          </w:r>
          <w:r w:rsidRPr="008F3560">
            <w:t>menettelytavoista</w:t>
          </w:r>
          <w:r w:rsidRPr="008F3560">
            <w:rPr>
              <w:spacing w:val="-1"/>
            </w:rPr>
            <w:t xml:space="preserve"> </w:t>
          </w:r>
          <w:r w:rsidRPr="008F3560">
            <w:t>sekä kuvaus suljinten</w:t>
          </w:r>
          <w:r w:rsidRPr="008F3560">
            <w:rPr>
              <w:spacing w:val="-1"/>
            </w:rPr>
            <w:t xml:space="preserve"> </w:t>
          </w:r>
          <w:r w:rsidRPr="008F3560">
            <w:t>ja muiden tarvittavien</w:t>
          </w:r>
          <w:r w:rsidRPr="008F3560">
            <w:rPr>
              <w:spacing w:val="-5"/>
            </w:rPr>
            <w:t xml:space="preserve"> </w:t>
          </w:r>
          <w:r w:rsidRPr="008F3560">
            <w:t>osien</w:t>
          </w:r>
          <w:r w:rsidRPr="008F3560">
            <w:rPr>
              <w:spacing w:val="-7"/>
            </w:rPr>
            <w:t xml:space="preserve"> </w:t>
          </w:r>
          <w:r w:rsidRPr="008F3560">
            <w:t>tyypeistä</w:t>
          </w:r>
          <w:r w:rsidRPr="008F3560">
            <w:rPr>
              <w:spacing w:val="-7"/>
            </w:rPr>
            <w:t xml:space="preserve"> </w:t>
          </w:r>
          <w:r w:rsidRPr="008F3560">
            <w:t>ja</w:t>
          </w:r>
          <w:r w:rsidRPr="008F3560">
            <w:rPr>
              <w:spacing w:val="-4"/>
            </w:rPr>
            <w:t xml:space="preserve"> </w:t>
          </w:r>
          <w:r w:rsidRPr="008F3560">
            <w:t>mitoista,</w:t>
          </w:r>
          <w:r w:rsidRPr="008F3560">
            <w:rPr>
              <w:spacing w:val="-7"/>
            </w:rPr>
            <w:t xml:space="preserve"> </w:t>
          </w:r>
          <w:r w:rsidRPr="008F3560">
            <w:t>jotta</w:t>
          </w:r>
          <w:r w:rsidRPr="008F3560">
            <w:rPr>
              <w:spacing w:val="-7"/>
            </w:rPr>
            <w:t xml:space="preserve"> </w:t>
          </w:r>
          <w:r w:rsidRPr="008F3560">
            <w:t>käyttäjä</w:t>
          </w:r>
          <w:r w:rsidRPr="008F3560">
            <w:rPr>
              <w:spacing w:val="-7"/>
            </w:rPr>
            <w:t xml:space="preserve"> </w:t>
          </w:r>
          <w:r w:rsidRPr="008F3560">
            <w:t>voi</w:t>
          </w:r>
          <w:r w:rsidRPr="008F3560">
            <w:rPr>
              <w:spacing w:val="-4"/>
            </w:rPr>
            <w:t xml:space="preserve"> </w:t>
          </w:r>
          <w:r w:rsidRPr="008F3560">
            <w:t>varmistua</w:t>
          </w:r>
          <w:r w:rsidRPr="008F3560">
            <w:rPr>
              <w:spacing w:val="-7"/>
            </w:rPr>
            <w:t xml:space="preserve"> </w:t>
          </w:r>
          <w:r w:rsidRPr="008F3560">
            <w:t>kuljetusvalmiin</w:t>
          </w:r>
          <w:r w:rsidRPr="008F3560">
            <w:rPr>
              <w:spacing w:val="-10"/>
            </w:rPr>
            <w:t xml:space="preserve"> </w:t>
          </w:r>
          <w:r w:rsidRPr="008F3560">
            <w:t>pakkauksen asianmukaisuudesta ja turvallisuudesta.</w:t>
          </w:r>
        </w:p>
        <w:p w14:paraId="07120474" w14:textId="77777777" w:rsidR="003800CE" w:rsidRPr="008F3560" w:rsidRDefault="00F2632E" w:rsidP="003800CE">
          <w:pPr>
            <w:pStyle w:val="LLNormaali"/>
            <w:spacing w:line="240" w:lineRule="auto"/>
            <w:jc w:val="both"/>
          </w:pPr>
          <w:r w:rsidRPr="008F3560">
            <w:rPr>
              <w:b/>
              <w:lang w:eastAsia="fi-FI"/>
            </w:rPr>
            <w:t>30</w:t>
          </w:r>
          <w:r w:rsidR="00C523A7" w:rsidRPr="008F3560">
            <w:rPr>
              <w:b/>
              <w:lang w:eastAsia="fi-FI"/>
            </w:rPr>
            <w:t xml:space="preserve"> §</w:t>
          </w:r>
          <w:r w:rsidR="00577A62" w:rsidRPr="008F3560">
            <w:rPr>
              <w:b/>
              <w:lang w:eastAsia="fi-FI"/>
            </w:rPr>
            <w:t>.</w:t>
          </w:r>
          <w:r w:rsidR="00C523A7" w:rsidRPr="008F3560">
            <w:rPr>
              <w:i/>
              <w:lang w:eastAsia="fi-FI"/>
            </w:rPr>
            <w:t> Pakkauksen, säiliön ja kontin käyttäminen.</w:t>
          </w:r>
          <w:r w:rsidR="004E416B" w:rsidRPr="008F3560">
            <w:rPr>
              <w:lang w:eastAsia="fi-FI"/>
            </w:rPr>
            <w:t xml:space="preserve"> </w:t>
          </w:r>
          <w:r w:rsidR="00577A62" w:rsidRPr="008F3560">
            <w:rPr>
              <w:lang w:eastAsia="fi-FI"/>
            </w:rPr>
            <w:t>P</w:t>
          </w:r>
          <w:r w:rsidR="004E416B" w:rsidRPr="008F3560">
            <w:rPr>
              <w:lang w:eastAsia="fi-FI"/>
            </w:rPr>
            <w:t>ykä</w:t>
          </w:r>
          <w:r w:rsidR="00084587" w:rsidRPr="008F3560">
            <w:rPr>
              <w:lang w:eastAsia="fi-FI"/>
            </w:rPr>
            <w:t>län säännökset täydentäisivät 27</w:t>
          </w:r>
          <w:r w:rsidR="004E416B" w:rsidRPr="008F3560">
            <w:rPr>
              <w:lang w:eastAsia="fi-FI"/>
            </w:rPr>
            <w:t xml:space="preserve"> §</w:t>
          </w:r>
          <w:r w:rsidR="00577A62" w:rsidRPr="008F3560">
            <w:rPr>
              <w:lang w:eastAsia="fi-FI"/>
            </w:rPr>
            <w:t>:n</w:t>
          </w:r>
          <w:r w:rsidR="004E416B" w:rsidRPr="008F3560">
            <w:rPr>
              <w:lang w:eastAsia="fi-FI"/>
            </w:rPr>
            <w:t xml:space="preserve"> yleisiä turvallisuusvaatimuksia pakkauksen, säiliön ja kontin käytöstä.</w:t>
          </w:r>
          <w:r w:rsidR="003800CE" w:rsidRPr="008F3560">
            <w:rPr>
              <w:lang w:eastAsia="fi-FI"/>
            </w:rPr>
            <w:t xml:space="preserve"> P</w:t>
          </w:r>
          <w:r w:rsidR="00CC4718" w:rsidRPr="008F3560">
            <w:t xml:space="preserve">ykälän 1- </w:t>
          </w:r>
          <w:r w:rsidR="00365A85" w:rsidRPr="008F3560">
            <w:t>2 ja 4</w:t>
          </w:r>
          <w:r w:rsidR="00CC4718" w:rsidRPr="008F3560">
            <w:t xml:space="preserve"> momentin säännökset olisivat saman sisältöiset VAK-lain 2</w:t>
          </w:r>
          <w:r w:rsidR="00607BB9" w:rsidRPr="008F3560">
            <w:t xml:space="preserve">6 </w:t>
          </w:r>
          <w:r w:rsidR="00CC4718" w:rsidRPr="008F3560">
            <w:t xml:space="preserve">§:n 1 – </w:t>
          </w:r>
          <w:r w:rsidR="00607BB9" w:rsidRPr="008F3560">
            <w:t>3</w:t>
          </w:r>
          <w:r w:rsidR="00CC4718" w:rsidRPr="008F3560">
            <w:t xml:space="preserve"> momentin säännösten kanssa.</w:t>
          </w:r>
          <w:r w:rsidR="003800CE" w:rsidRPr="008F3560">
            <w:t xml:space="preserve"> </w:t>
          </w:r>
        </w:p>
        <w:p w14:paraId="1D86F116" w14:textId="77777777" w:rsidR="003800CE" w:rsidRPr="008F3560" w:rsidRDefault="003800CE" w:rsidP="003800CE">
          <w:pPr>
            <w:pStyle w:val="LLNormaali"/>
            <w:spacing w:line="240" w:lineRule="auto"/>
            <w:jc w:val="both"/>
          </w:pPr>
        </w:p>
        <w:p w14:paraId="494054E2" w14:textId="007AE0C9" w:rsidR="00642511" w:rsidRPr="008F3560" w:rsidRDefault="00577A62" w:rsidP="003800CE">
          <w:pPr>
            <w:pStyle w:val="LLNormaali"/>
            <w:spacing w:line="240" w:lineRule="auto"/>
            <w:jc w:val="both"/>
          </w:pPr>
          <w:r w:rsidRPr="008F3560">
            <w:t xml:space="preserve">Pykälän </w:t>
          </w:r>
          <w:r w:rsidR="00642511" w:rsidRPr="008F3560">
            <w:rPr>
              <w:iCs/>
            </w:rPr>
            <w:t>1 momentissa</w:t>
          </w:r>
          <w:r w:rsidR="00642511" w:rsidRPr="008F3560">
            <w:t xml:space="preserve"> säädettäisiin pakkauksen, säiliön ja kontin turvallisista ominaisuuksista. Tarkoitus on, että kuljetukseen valitaan tarvittavaan kuljetusmuotoon ja kuljetustapaan soveltuva pakkaus, säiliö ja kontti.  </w:t>
          </w:r>
        </w:p>
        <w:p w14:paraId="050E37BF" w14:textId="77777777" w:rsidR="003800CE" w:rsidRPr="008F3560" w:rsidRDefault="003800CE" w:rsidP="003800CE">
          <w:pPr>
            <w:pStyle w:val="LLNormaali"/>
            <w:spacing w:line="240" w:lineRule="auto"/>
            <w:jc w:val="both"/>
            <w:rPr>
              <w:lang w:eastAsia="fi-FI"/>
            </w:rPr>
          </w:pPr>
        </w:p>
        <w:p w14:paraId="440543E2" w14:textId="2F154DE3" w:rsidR="00642511" w:rsidRPr="008F3560" w:rsidRDefault="00577A62" w:rsidP="002E6FFA">
          <w:pPr>
            <w:pStyle w:val="LLPerustelujenkappalejako"/>
            <w:spacing w:line="240" w:lineRule="auto"/>
          </w:pPr>
          <w:r w:rsidRPr="008F3560">
            <w:t xml:space="preserve">Pykälän </w:t>
          </w:r>
          <w:r w:rsidR="00642511" w:rsidRPr="008F3560">
            <w:rPr>
              <w:iCs/>
            </w:rPr>
            <w:t>2 momentin</w:t>
          </w:r>
          <w:r w:rsidR="00642511" w:rsidRPr="008F3560">
            <w:t xml:space="preserve"> mukaisesti, jos pakkaukselle, säiliölle ja kontille edellytetään tehtäväksi määräajoin tarkastuksia, olisi käyttö sallittu vain tällaisen tarkastuksen uusimisen määräpäivään saakka. Määräajoin edellytetyllä tarkastuksella tarkoit</w:t>
          </w:r>
          <w:r w:rsidR="00084587" w:rsidRPr="008F3560">
            <w:t>ettaisiin 28</w:t>
          </w:r>
          <w:r w:rsidR="00642511" w:rsidRPr="008F3560">
            <w:t xml:space="preserve"> §:n 2 momentissa säädettyä määräajoin suoritettavaa tarkastusta, jolla osoitetaan käytössä olevan tuotteen jatkuva vaatimustenmukaisuus. Määräajoin suoritettavista tarkastuksista ja testauksista myönnetyt asiakirjat olisi säilytettävä niiden voimassaoloajan eli vähintäänkin seuraavaan määräaikaistarkastukseen. Tarkemmin säilytysajoista olisi tarkoitus määrätä pykälän valtuussäännöksen nojalla. </w:t>
          </w:r>
        </w:p>
        <w:p w14:paraId="5F59D474" w14:textId="67699F7F" w:rsidR="004E255A" w:rsidRPr="008F3560" w:rsidRDefault="004E255A" w:rsidP="00FC3095">
          <w:pPr>
            <w:pStyle w:val="Leipteksti"/>
            <w:ind w:right="192"/>
            <w:jc w:val="both"/>
          </w:pPr>
          <w:r w:rsidRPr="008F3560">
            <w:t xml:space="preserve">Puolustusvoimien materiaalia voidaan säilyttää pitkiäkin aikoja esim. 20 vuotta. Pakkauksen tyyppihyväksyntä voi päättyä tuona aikana. Myös pakkauksen materiaali voi vanhentua tuona aikana. Pykälän </w:t>
          </w:r>
          <w:r w:rsidRPr="008F3560">
            <w:rPr>
              <w:rFonts w:eastAsiaTheme="minorEastAsia" w:cstheme="minorHAnsi"/>
            </w:rPr>
            <w:t>soveltamaisalalla Kemikaali- ja turvallisuusvirasto voisi hyväksyä esimerkiksi tyyppihyväksyttyjen muovipakkausten käyttöajaksi yli 5 vuotta</w:t>
          </w:r>
          <w:r w:rsidRPr="008F3560">
            <w:t>, jos se katsoo, että muovipakkausten turvallinen käyttö voidaan varmistaa esimerkiksi materiaalien tarkastuksia ja kunnossapitoa koskevilla täydentävillä toimilla.</w:t>
          </w:r>
        </w:p>
        <w:p w14:paraId="5A18BF0D" w14:textId="77777777" w:rsidR="00FC3095" w:rsidRPr="008F3560" w:rsidRDefault="00FC3095" w:rsidP="00FC3095">
          <w:pPr>
            <w:pStyle w:val="Leipteksti"/>
            <w:ind w:right="192"/>
            <w:jc w:val="both"/>
          </w:pPr>
        </w:p>
        <w:p w14:paraId="5CB81675" w14:textId="4C420734" w:rsidR="00BB59FD" w:rsidRPr="008F3560" w:rsidRDefault="00577A62" w:rsidP="002E6FFA">
          <w:pPr>
            <w:pStyle w:val="Leipteksti"/>
            <w:ind w:right="192"/>
            <w:jc w:val="both"/>
          </w:pPr>
          <w:r w:rsidRPr="008F3560">
            <w:t>P</w:t>
          </w:r>
          <w:r w:rsidR="004E416B" w:rsidRPr="008F3560">
            <w:t xml:space="preserve">ykälän 3 </w:t>
          </w:r>
          <w:r w:rsidR="00642511" w:rsidRPr="008F3560">
            <w:t>momentti</w:t>
          </w:r>
          <w:r w:rsidR="00642511" w:rsidRPr="008F3560">
            <w:rPr>
              <w:i/>
            </w:rPr>
            <w:t xml:space="preserve"> </w:t>
          </w:r>
          <w:r w:rsidR="006244B8" w:rsidRPr="008F3560">
            <w:t xml:space="preserve">sisältäisi poikkeuksen koskien vaarallisten aineiden kuljetukseen käytettävien pakkausten ja säiliöiden käyttöä </w:t>
          </w:r>
          <w:r w:rsidRPr="008F3560">
            <w:t xml:space="preserve">tämän lain </w:t>
          </w:r>
          <w:r w:rsidR="00084587" w:rsidRPr="008F3560">
            <w:t>6</w:t>
          </w:r>
          <w:r w:rsidR="006244B8" w:rsidRPr="008F3560">
            <w:t xml:space="preserve"> §:n </w:t>
          </w:r>
          <w:r w:rsidRPr="008F3560">
            <w:t>mukaisissa olosuhteissa.</w:t>
          </w:r>
          <w:r w:rsidR="00365A85" w:rsidRPr="008F3560">
            <w:t xml:space="preserve"> </w:t>
          </w:r>
          <w:r w:rsidR="006244B8" w:rsidRPr="008F3560">
            <w:t xml:space="preserve">Poikkeussäännös mahdollistaisi näissä </w:t>
          </w:r>
          <w:r w:rsidR="00365A85" w:rsidRPr="008F3560">
            <w:t>olosuhteissa pakkauksen ja säiliön käytön, vaikka niiden hyväksynnän määräaika olisi umpeutunut.</w:t>
          </w:r>
          <w:r w:rsidR="004B17BF" w:rsidRPr="008F3560">
            <w:t xml:space="preserve"> </w:t>
          </w:r>
        </w:p>
        <w:p w14:paraId="27C480CB" w14:textId="0C190080" w:rsidR="00365A85" w:rsidRPr="008F3560" w:rsidRDefault="00365A85" w:rsidP="002E6FFA">
          <w:pPr>
            <w:pStyle w:val="LLNormaali"/>
            <w:spacing w:line="240" w:lineRule="auto"/>
            <w:rPr>
              <w:lang w:eastAsia="fi-FI"/>
            </w:rPr>
          </w:pPr>
          <w:r w:rsidRPr="008F3560">
            <w:rPr>
              <w:rFonts w:eastAsia="Times New Roman"/>
              <w:lang w:eastAsia="fi-FI"/>
            </w:rPr>
            <w:t xml:space="preserve">Pykälän </w:t>
          </w:r>
          <w:r w:rsidRPr="008F3560">
            <w:rPr>
              <w:lang w:eastAsia="fi-FI"/>
            </w:rPr>
            <w:t>4</w:t>
          </w:r>
          <w:r w:rsidRPr="008F3560">
            <w:rPr>
              <w:rFonts w:eastAsia="Times New Roman"/>
              <w:lang w:eastAsia="fi-FI"/>
            </w:rPr>
            <w:t xml:space="preserve"> momentissa säädettäisiin </w:t>
          </w:r>
          <w:r w:rsidRPr="008F3560">
            <w:t>VAK-lain 26 §:n 3 momentin perusteella annettujen Liikenne- ja viestintäviraston antamien määräysten noudattamisesta tämän lain soveltamisalaan kuuluvissa kuljetuksissa. Puolustusministeriön asetuksella säädet</w:t>
          </w:r>
          <w:r w:rsidR="00B040C5" w:rsidRPr="008F3560">
            <w:t>täisiin p</w:t>
          </w:r>
          <w:r w:rsidRPr="008F3560">
            <w:t>oikkeuksista vajaiden räjähdekollien muodostamisesta, yhteenpakkaamisesta ja yhteenkuormaamisesta.</w:t>
          </w:r>
        </w:p>
        <w:p w14:paraId="11B8CAFF" w14:textId="40E951B6" w:rsidR="00396A5A" w:rsidRPr="008F3560" w:rsidRDefault="00396A5A" w:rsidP="002E6FFA">
          <w:pPr>
            <w:pStyle w:val="LLNormaali"/>
            <w:spacing w:line="240" w:lineRule="auto"/>
            <w:jc w:val="both"/>
            <w:rPr>
              <w:rFonts w:eastAsia="Times New Roman"/>
              <w:iCs/>
              <w:lang w:eastAsia="fi-FI"/>
            </w:rPr>
          </w:pPr>
        </w:p>
        <w:p w14:paraId="5C30EB80" w14:textId="097B5C14" w:rsidR="00787353" w:rsidRPr="008F3560" w:rsidRDefault="00F2632E" w:rsidP="002E6FFA">
          <w:pPr>
            <w:pStyle w:val="LLNormaali"/>
            <w:spacing w:line="240" w:lineRule="auto"/>
            <w:jc w:val="both"/>
          </w:pPr>
          <w:r w:rsidRPr="008F3560">
            <w:rPr>
              <w:rFonts w:eastAsia="Times New Roman"/>
              <w:b/>
              <w:iCs/>
              <w:lang w:eastAsia="fi-FI"/>
            </w:rPr>
            <w:t>31</w:t>
          </w:r>
          <w:r w:rsidR="00787353" w:rsidRPr="008F3560">
            <w:rPr>
              <w:rFonts w:eastAsia="Times New Roman"/>
              <w:b/>
              <w:iCs/>
              <w:lang w:eastAsia="fi-FI"/>
            </w:rPr>
            <w:t xml:space="preserve"> §</w:t>
          </w:r>
          <w:r w:rsidR="00BF38E1" w:rsidRPr="008F3560">
            <w:rPr>
              <w:rFonts w:eastAsia="Times New Roman"/>
              <w:b/>
              <w:iCs/>
              <w:lang w:eastAsia="fi-FI"/>
            </w:rPr>
            <w:t>.</w:t>
          </w:r>
          <w:r w:rsidR="00787353" w:rsidRPr="008F3560">
            <w:rPr>
              <w:rFonts w:eastAsia="Times New Roman"/>
              <w:i/>
              <w:iCs/>
              <w:lang w:eastAsia="fi-FI"/>
            </w:rPr>
            <w:t xml:space="preserve"> Pakkausta, säiliötä ja irtotavarakonttia koskevat vaihtoehtoiset ratkaisut ja tekniset eritelmät. </w:t>
          </w:r>
          <w:r w:rsidR="00787353" w:rsidRPr="008F3560">
            <w:t>Tässä laissa säädettäväksi esitetyt pakkausten, säiliöiden ja irtotavarakonttien vaatimukset perustuvat tällä hetkellä käytettävien pakkausten, säiliöiden ja irtotavarakonttien turvallisena pidettyyn rakenteeseen. Pykälässä ehdotetaan säädettäväksi tapauksista, jolloin säädetyistä vaatimuksista voitaisiin poiketa erityisehdoin. Säännö</w:t>
          </w:r>
          <w:r w:rsidR="00A1650F" w:rsidRPr="008F3560">
            <w:t>kset</w:t>
          </w:r>
          <w:r w:rsidR="00787353" w:rsidRPr="008F3560">
            <w:t xml:space="preserve"> olisi</w:t>
          </w:r>
          <w:r w:rsidR="00A1650F" w:rsidRPr="008F3560">
            <w:t>vat</w:t>
          </w:r>
          <w:r w:rsidR="00787353" w:rsidRPr="008F3560">
            <w:t xml:space="preserve"> pääosin saman sisältöi</w:t>
          </w:r>
          <w:r w:rsidR="00A1650F" w:rsidRPr="008F3560">
            <w:t>set</w:t>
          </w:r>
          <w:r w:rsidR="00FC3095" w:rsidRPr="008F3560">
            <w:t xml:space="preserve"> </w:t>
          </w:r>
          <w:r w:rsidR="00787353" w:rsidRPr="008F3560">
            <w:t>VAK-lain 27 §</w:t>
          </w:r>
          <w:r w:rsidR="00A1650F" w:rsidRPr="008F3560">
            <w:t xml:space="preserve"> 1-3 momenttien kanssa</w:t>
          </w:r>
          <w:r w:rsidR="00787353" w:rsidRPr="008F3560">
            <w:t xml:space="preserve">. </w:t>
          </w:r>
        </w:p>
        <w:p w14:paraId="3BC6E22A" w14:textId="5B992FDB" w:rsidR="0073399D" w:rsidRPr="008F3560" w:rsidRDefault="0073399D" w:rsidP="002E6FFA">
          <w:pPr>
            <w:pStyle w:val="LLNormaali"/>
            <w:spacing w:line="240" w:lineRule="auto"/>
            <w:jc w:val="both"/>
          </w:pPr>
        </w:p>
        <w:p w14:paraId="7C04C362" w14:textId="0198FD39" w:rsidR="00EE587D" w:rsidRPr="008F3560" w:rsidRDefault="000C1F09" w:rsidP="002E6FFA">
          <w:pPr>
            <w:pStyle w:val="Leipteksti"/>
            <w:spacing w:before="1"/>
            <w:ind w:right="192"/>
            <w:jc w:val="both"/>
          </w:pPr>
          <w:r w:rsidRPr="008F3560">
            <w:t xml:space="preserve">Pykälän </w:t>
          </w:r>
          <w:r w:rsidR="00EE587D" w:rsidRPr="008F3560">
            <w:t>1 momentissa</w:t>
          </w:r>
          <w:r w:rsidR="00EE587D" w:rsidRPr="008F3560">
            <w:rPr>
              <w:i/>
            </w:rPr>
            <w:t xml:space="preserve"> </w:t>
          </w:r>
          <w:r w:rsidR="00EE587D" w:rsidRPr="008F3560">
            <w:t>säädettäisiin vaihtoehtoisista ratkaisuista ja teknisistä eritelmistä, joita</w:t>
          </w:r>
          <w:r w:rsidR="00EE587D" w:rsidRPr="008F3560">
            <w:rPr>
              <w:spacing w:val="-5"/>
            </w:rPr>
            <w:t xml:space="preserve"> </w:t>
          </w:r>
          <w:r w:rsidR="00EE587D" w:rsidRPr="008F3560">
            <w:t>voidaan</w:t>
          </w:r>
          <w:r w:rsidR="00EE587D" w:rsidRPr="008F3560">
            <w:rPr>
              <w:spacing w:val="-8"/>
            </w:rPr>
            <w:t xml:space="preserve"> </w:t>
          </w:r>
          <w:r w:rsidR="00EE587D" w:rsidRPr="008F3560">
            <w:t>käyttää</w:t>
          </w:r>
          <w:r w:rsidR="00EE587D" w:rsidRPr="008F3560">
            <w:rPr>
              <w:spacing w:val="-5"/>
            </w:rPr>
            <w:t xml:space="preserve"> </w:t>
          </w:r>
          <w:r w:rsidR="00EE587D" w:rsidRPr="008F3560">
            <w:t>vaatimuksina</w:t>
          </w:r>
          <w:r w:rsidR="00EE587D" w:rsidRPr="008F3560">
            <w:rPr>
              <w:spacing w:val="-5"/>
            </w:rPr>
            <w:t xml:space="preserve"> </w:t>
          </w:r>
          <w:r w:rsidR="00EE587D" w:rsidRPr="008F3560">
            <w:t>pakkausten,</w:t>
          </w:r>
          <w:r w:rsidR="00EE587D" w:rsidRPr="008F3560">
            <w:rPr>
              <w:spacing w:val="-8"/>
            </w:rPr>
            <w:t xml:space="preserve"> </w:t>
          </w:r>
          <w:r w:rsidR="00EE587D" w:rsidRPr="008F3560">
            <w:t>säiliöiden</w:t>
          </w:r>
          <w:r w:rsidR="00EE587D" w:rsidRPr="008F3560">
            <w:rPr>
              <w:spacing w:val="-8"/>
            </w:rPr>
            <w:t xml:space="preserve"> </w:t>
          </w:r>
          <w:r w:rsidR="00EE587D" w:rsidRPr="008F3560">
            <w:t>ja</w:t>
          </w:r>
          <w:r w:rsidR="00EE587D" w:rsidRPr="008F3560">
            <w:rPr>
              <w:spacing w:val="-8"/>
            </w:rPr>
            <w:t xml:space="preserve"> </w:t>
          </w:r>
          <w:r w:rsidR="00EE587D" w:rsidRPr="008F3560">
            <w:t>irtotavarakonttien</w:t>
          </w:r>
          <w:r w:rsidR="00EE587D" w:rsidRPr="008F3560">
            <w:rPr>
              <w:spacing w:val="-8"/>
            </w:rPr>
            <w:t xml:space="preserve"> </w:t>
          </w:r>
          <w:r w:rsidR="00EE587D" w:rsidRPr="008F3560">
            <w:t>rakenteelle,</w:t>
          </w:r>
          <w:r w:rsidR="00EE587D" w:rsidRPr="008F3560">
            <w:rPr>
              <w:spacing w:val="-8"/>
            </w:rPr>
            <w:t xml:space="preserve"> </w:t>
          </w:r>
          <w:r w:rsidR="00EE587D" w:rsidRPr="008F3560">
            <w:t>valmistukselle</w:t>
          </w:r>
          <w:r w:rsidR="00EE587D" w:rsidRPr="008F3560">
            <w:rPr>
              <w:spacing w:val="-2"/>
            </w:rPr>
            <w:t xml:space="preserve"> </w:t>
          </w:r>
          <w:r w:rsidR="00EE587D" w:rsidRPr="008F3560">
            <w:t>ja</w:t>
          </w:r>
          <w:r w:rsidR="00EE587D" w:rsidRPr="008F3560">
            <w:rPr>
              <w:spacing w:val="-2"/>
            </w:rPr>
            <w:t xml:space="preserve"> </w:t>
          </w:r>
          <w:r w:rsidR="00EE587D" w:rsidRPr="008F3560">
            <w:t>testaukselle. Tavanomaisessa valmistuksessa noudatetaan</w:t>
          </w:r>
          <w:r w:rsidR="00EE587D" w:rsidRPr="008F3560">
            <w:rPr>
              <w:spacing w:val="-2"/>
            </w:rPr>
            <w:t xml:space="preserve"> </w:t>
          </w:r>
          <w:r w:rsidR="00EE587D" w:rsidRPr="008F3560">
            <w:t>suunnittelukriteereinä määrättyjä rakennevaatimuksia sekä kansainvälisten teknisten standardien vaatimuksia, vaatimustenmukaisuus varmennetaan testauksella ja käytettävien materiaalien on oltava pääasiallisesti materiaalistandardien mukaisia. Ehdotetun säännöksen mukaisesti Turvallisuus- ja kemikaalivirasto ja Säteilyturvakeskus voisi hyväksyä vaihtoehtoisen ratkaisun tai teknisen eritelmän, joka tarkoittaisi kyseistä teknistä ominaisuutta koskevia vaatimuksia, joilla mahdollistetaan</w:t>
          </w:r>
          <w:r w:rsidR="00EE587D" w:rsidRPr="008F3560">
            <w:rPr>
              <w:spacing w:val="-12"/>
            </w:rPr>
            <w:t xml:space="preserve"> </w:t>
          </w:r>
          <w:r w:rsidR="00EE587D" w:rsidRPr="008F3560">
            <w:t>säädettyjen</w:t>
          </w:r>
          <w:r w:rsidR="00EE587D" w:rsidRPr="008F3560">
            <w:rPr>
              <w:spacing w:val="-9"/>
            </w:rPr>
            <w:t xml:space="preserve"> </w:t>
          </w:r>
          <w:r w:rsidR="00EE587D" w:rsidRPr="008F3560">
            <w:t>olennaisten</w:t>
          </w:r>
          <w:r w:rsidR="00EE587D" w:rsidRPr="008F3560">
            <w:rPr>
              <w:spacing w:val="-12"/>
            </w:rPr>
            <w:t xml:space="preserve"> </w:t>
          </w:r>
          <w:r w:rsidR="00EE587D" w:rsidRPr="008F3560">
            <w:t>vaatimusten</w:t>
          </w:r>
          <w:r w:rsidR="00EE587D" w:rsidRPr="008F3560">
            <w:rPr>
              <w:spacing w:val="-9"/>
            </w:rPr>
            <w:t xml:space="preserve"> </w:t>
          </w:r>
          <w:r w:rsidR="00EE587D" w:rsidRPr="008F3560">
            <w:t>noudattaminen</w:t>
          </w:r>
          <w:r w:rsidR="00EE587D" w:rsidRPr="008F3560">
            <w:rPr>
              <w:spacing w:val="-12"/>
            </w:rPr>
            <w:t xml:space="preserve"> </w:t>
          </w:r>
          <w:r w:rsidR="00EE587D" w:rsidRPr="008F3560">
            <w:t>ja</w:t>
          </w:r>
          <w:r w:rsidR="00EE587D" w:rsidRPr="008F3560">
            <w:rPr>
              <w:spacing w:val="-9"/>
            </w:rPr>
            <w:t xml:space="preserve"> </w:t>
          </w:r>
          <w:r w:rsidR="00EE587D" w:rsidRPr="008F3560">
            <w:t>varmistetaan</w:t>
          </w:r>
          <w:r w:rsidR="00EE587D" w:rsidRPr="008F3560">
            <w:rPr>
              <w:spacing w:val="-10"/>
            </w:rPr>
            <w:t xml:space="preserve"> </w:t>
          </w:r>
          <w:r w:rsidR="00EE587D" w:rsidRPr="008F3560">
            <w:t>pakkauksen,</w:t>
          </w:r>
          <w:r w:rsidR="00EE587D" w:rsidRPr="008F3560">
            <w:rPr>
              <w:spacing w:val="-9"/>
            </w:rPr>
            <w:t xml:space="preserve"> </w:t>
          </w:r>
          <w:r w:rsidR="00EE587D" w:rsidRPr="008F3560">
            <w:t>säiliön</w:t>
          </w:r>
          <w:r w:rsidR="00EE587D" w:rsidRPr="008F3560">
            <w:rPr>
              <w:spacing w:val="-10"/>
            </w:rPr>
            <w:t xml:space="preserve"> </w:t>
          </w:r>
          <w:r w:rsidR="00EE587D" w:rsidRPr="008F3560">
            <w:t>tai irtotavarakontin vaatimustenmukaisuus. Tekninen eritelmä voisi olla myös jo olemassa oleva tekninen</w:t>
          </w:r>
          <w:r w:rsidR="00EE587D" w:rsidRPr="008F3560">
            <w:rPr>
              <w:spacing w:val="-5"/>
            </w:rPr>
            <w:t xml:space="preserve"> </w:t>
          </w:r>
          <w:r w:rsidR="00EE587D" w:rsidRPr="008F3560">
            <w:t>standardi.</w:t>
          </w:r>
          <w:r w:rsidR="00EE587D" w:rsidRPr="008F3560">
            <w:rPr>
              <w:spacing w:val="-6"/>
            </w:rPr>
            <w:t xml:space="preserve"> </w:t>
          </w:r>
          <w:r w:rsidR="00EE587D" w:rsidRPr="008F3560">
            <w:t>Säännöksessä</w:t>
          </w:r>
          <w:r w:rsidR="00EE587D" w:rsidRPr="008F3560">
            <w:rPr>
              <w:spacing w:val="-3"/>
            </w:rPr>
            <w:t xml:space="preserve"> </w:t>
          </w:r>
          <w:r w:rsidR="00EE587D" w:rsidRPr="008F3560">
            <w:t>tarkoitetuilla</w:t>
          </w:r>
          <w:r w:rsidR="00EE587D" w:rsidRPr="008F3560">
            <w:rPr>
              <w:spacing w:val="-5"/>
            </w:rPr>
            <w:t xml:space="preserve"> </w:t>
          </w:r>
          <w:r w:rsidR="00EE587D" w:rsidRPr="008F3560">
            <w:t>tapauksilla</w:t>
          </w:r>
          <w:r w:rsidR="00EE587D" w:rsidRPr="008F3560">
            <w:rPr>
              <w:spacing w:val="-5"/>
            </w:rPr>
            <w:t xml:space="preserve"> </w:t>
          </w:r>
          <w:r w:rsidR="00EE587D" w:rsidRPr="008F3560">
            <w:t>tarkoitettaisiin</w:t>
          </w:r>
          <w:r w:rsidR="00EE587D" w:rsidRPr="008F3560">
            <w:rPr>
              <w:spacing w:val="-3"/>
            </w:rPr>
            <w:t xml:space="preserve"> </w:t>
          </w:r>
          <w:r w:rsidR="00EE587D" w:rsidRPr="008F3560">
            <w:t>sellaisia</w:t>
          </w:r>
          <w:r w:rsidR="00EE587D" w:rsidRPr="008F3560">
            <w:rPr>
              <w:spacing w:val="-3"/>
            </w:rPr>
            <w:t xml:space="preserve"> </w:t>
          </w:r>
          <w:r w:rsidR="00EE587D" w:rsidRPr="008F3560">
            <w:t>kansainvälisissä</w:t>
          </w:r>
          <w:r w:rsidR="00EE587D" w:rsidRPr="008F3560">
            <w:rPr>
              <w:spacing w:val="-5"/>
            </w:rPr>
            <w:t xml:space="preserve"> </w:t>
          </w:r>
          <w:r w:rsidR="00EE587D" w:rsidRPr="008F3560">
            <w:t>vaarallisten</w:t>
          </w:r>
          <w:r w:rsidR="00EE587D" w:rsidRPr="008F3560">
            <w:rPr>
              <w:spacing w:val="-8"/>
            </w:rPr>
            <w:t xml:space="preserve"> </w:t>
          </w:r>
          <w:r w:rsidR="00EE587D" w:rsidRPr="008F3560">
            <w:t>aineiden</w:t>
          </w:r>
          <w:r w:rsidR="00EE587D" w:rsidRPr="008F3560">
            <w:rPr>
              <w:spacing w:val="-5"/>
            </w:rPr>
            <w:t xml:space="preserve"> </w:t>
          </w:r>
          <w:r w:rsidR="00EE587D" w:rsidRPr="008F3560">
            <w:t>kuljetusmääräyksissä</w:t>
          </w:r>
          <w:r w:rsidR="00EE587D" w:rsidRPr="008F3560">
            <w:rPr>
              <w:spacing w:val="-5"/>
            </w:rPr>
            <w:t xml:space="preserve"> </w:t>
          </w:r>
          <w:r w:rsidR="00EE587D" w:rsidRPr="008F3560">
            <w:t>tarkoitettuja</w:t>
          </w:r>
          <w:r w:rsidR="00EE587D" w:rsidRPr="008F3560">
            <w:rPr>
              <w:spacing w:val="-8"/>
            </w:rPr>
            <w:t xml:space="preserve"> </w:t>
          </w:r>
          <w:r w:rsidR="00EE587D" w:rsidRPr="008F3560">
            <w:t>tapauksia,</w:t>
          </w:r>
          <w:r w:rsidR="00EE587D" w:rsidRPr="008F3560">
            <w:rPr>
              <w:spacing w:val="-8"/>
            </w:rPr>
            <w:t xml:space="preserve"> </w:t>
          </w:r>
          <w:r w:rsidR="00EE587D" w:rsidRPr="008F3560">
            <w:t>joissa</w:t>
          </w:r>
          <w:r w:rsidR="00EE587D" w:rsidRPr="008F3560">
            <w:rPr>
              <w:spacing w:val="-8"/>
            </w:rPr>
            <w:t xml:space="preserve"> </w:t>
          </w:r>
          <w:r w:rsidR="00EE587D" w:rsidRPr="008F3560">
            <w:t>rakenteen</w:t>
          </w:r>
          <w:r w:rsidR="00EE587D" w:rsidRPr="008F3560">
            <w:rPr>
              <w:spacing w:val="-6"/>
            </w:rPr>
            <w:t xml:space="preserve"> </w:t>
          </w:r>
          <w:r w:rsidR="00EE587D" w:rsidRPr="008F3560">
            <w:t>kriteereitä sisältävää standardia ei ole tai sellaista ei voida vaihtoehtoiseen rakenneratkaisuun soveltaa, standardia ei ole otettu vielä viitestandardiksi vaarallisten aineiden kuljetusmääräyksiin taikka kun kyse on erityistapauksesta,</w:t>
          </w:r>
          <w:r w:rsidR="00EE587D" w:rsidRPr="008F3560">
            <w:rPr>
              <w:spacing w:val="-1"/>
            </w:rPr>
            <w:t xml:space="preserve"> </w:t>
          </w:r>
          <w:r w:rsidR="00EE587D" w:rsidRPr="008F3560">
            <w:t>jota viitestandardi ei kata. Hyväksyttävät tekniset</w:t>
          </w:r>
          <w:r w:rsidR="00EE587D" w:rsidRPr="008F3560">
            <w:rPr>
              <w:spacing w:val="-1"/>
            </w:rPr>
            <w:t xml:space="preserve"> </w:t>
          </w:r>
          <w:r w:rsidR="00EE587D" w:rsidRPr="008F3560">
            <w:t>eritelmät voisivat</w:t>
          </w:r>
          <w:r w:rsidR="00EE587D" w:rsidRPr="008F3560">
            <w:rPr>
              <w:spacing w:val="-1"/>
            </w:rPr>
            <w:t xml:space="preserve"> </w:t>
          </w:r>
          <w:r w:rsidR="00EE587D" w:rsidRPr="008F3560">
            <w:t>tarkoittaa</w:t>
          </w:r>
          <w:r w:rsidR="00EE587D" w:rsidRPr="008F3560">
            <w:rPr>
              <w:spacing w:val="-2"/>
            </w:rPr>
            <w:t xml:space="preserve"> </w:t>
          </w:r>
          <w:r w:rsidR="00EE587D" w:rsidRPr="008F3560">
            <w:t>myös</w:t>
          </w:r>
          <w:r w:rsidR="00EE587D" w:rsidRPr="008F3560">
            <w:rPr>
              <w:spacing w:val="-2"/>
            </w:rPr>
            <w:t xml:space="preserve"> </w:t>
          </w:r>
          <w:r w:rsidR="00EE587D" w:rsidRPr="008F3560">
            <w:t>vaarallisten</w:t>
          </w:r>
          <w:r w:rsidR="00EE587D" w:rsidRPr="008F3560">
            <w:rPr>
              <w:spacing w:val="-2"/>
            </w:rPr>
            <w:t xml:space="preserve"> </w:t>
          </w:r>
          <w:r w:rsidR="00EE587D" w:rsidRPr="008F3560">
            <w:t>aineiden</w:t>
          </w:r>
          <w:r w:rsidR="00EE587D" w:rsidRPr="008F3560">
            <w:rPr>
              <w:spacing w:val="-2"/>
            </w:rPr>
            <w:t xml:space="preserve"> </w:t>
          </w:r>
          <w:r w:rsidR="00EE587D" w:rsidRPr="008F3560">
            <w:t>kuljetusmääräyksissä</w:t>
          </w:r>
          <w:r w:rsidR="00EE587D" w:rsidRPr="008F3560">
            <w:rPr>
              <w:spacing w:val="-2"/>
            </w:rPr>
            <w:t xml:space="preserve"> </w:t>
          </w:r>
          <w:r w:rsidR="00EE587D" w:rsidRPr="008F3560">
            <w:t>tarkoitettuja</w:t>
          </w:r>
          <w:r w:rsidR="00EE587D" w:rsidRPr="008F3560">
            <w:rPr>
              <w:spacing w:val="-2"/>
            </w:rPr>
            <w:t xml:space="preserve"> </w:t>
          </w:r>
          <w:r w:rsidR="00EE587D" w:rsidRPr="008F3560">
            <w:t>säiliöiden rakennetta ja valmistusta koskevia teknisiä sääntöjä (tekniset koodit, technical codes), jotka koskevat</w:t>
          </w:r>
          <w:r w:rsidR="00EE587D" w:rsidRPr="008F3560">
            <w:rPr>
              <w:spacing w:val="-14"/>
            </w:rPr>
            <w:t xml:space="preserve"> </w:t>
          </w:r>
          <w:r w:rsidR="00EE587D" w:rsidRPr="008F3560">
            <w:t>kokonaisuudessaan</w:t>
          </w:r>
          <w:r w:rsidR="00EE587D" w:rsidRPr="008F3560">
            <w:rPr>
              <w:spacing w:val="-14"/>
            </w:rPr>
            <w:t xml:space="preserve"> </w:t>
          </w:r>
          <w:r w:rsidR="00EE587D" w:rsidRPr="008F3560">
            <w:t>säiliön</w:t>
          </w:r>
          <w:r w:rsidR="00EE587D" w:rsidRPr="008F3560">
            <w:rPr>
              <w:spacing w:val="-14"/>
            </w:rPr>
            <w:t xml:space="preserve"> </w:t>
          </w:r>
          <w:r w:rsidR="00EE587D" w:rsidRPr="008F3560">
            <w:t>rakennetta</w:t>
          </w:r>
          <w:r w:rsidR="00EE587D" w:rsidRPr="008F3560">
            <w:rPr>
              <w:spacing w:val="-13"/>
            </w:rPr>
            <w:t xml:space="preserve"> </w:t>
          </w:r>
          <w:r w:rsidR="00EE587D" w:rsidRPr="008F3560">
            <w:t>tai</w:t>
          </w:r>
          <w:r w:rsidR="00EE587D" w:rsidRPr="008F3560">
            <w:rPr>
              <w:spacing w:val="-14"/>
            </w:rPr>
            <w:t xml:space="preserve"> </w:t>
          </w:r>
          <w:r w:rsidR="00EE587D" w:rsidRPr="008F3560">
            <w:t>täydentävät</w:t>
          </w:r>
          <w:r w:rsidR="00EE587D" w:rsidRPr="008F3560">
            <w:rPr>
              <w:spacing w:val="-14"/>
            </w:rPr>
            <w:t xml:space="preserve"> </w:t>
          </w:r>
          <w:r w:rsidR="00EE587D" w:rsidRPr="008F3560">
            <w:t>määräysten</w:t>
          </w:r>
          <w:r w:rsidR="00EE587D" w:rsidRPr="008F3560">
            <w:rPr>
              <w:spacing w:val="-14"/>
            </w:rPr>
            <w:t xml:space="preserve"> </w:t>
          </w:r>
          <w:r w:rsidR="00EE587D" w:rsidRPr="008F3560">
            <w:t>rakennevaatimuksia. Tyypillisesti</w:t>
          </w:r>
          <w:r w:rsidR="00EE587D" w:rsidRPr="008F3560">
            <w:rPr>
              <w:spacing w:val="-3"/>
            </w:rPr>
            <w:t xml:space="preserve"> </w:t>
          </w:r>
          <w:r w:rsidR="00EE587D" w:rsidRPr="008F3560">
            <w:t>tällaisen</w:t>
          </w:r>
          <w:r w:rsidR="00EE587D" w:rsidRPr="008F3560">
            <w:rPr>
              <w:spacing w:val="-4"/>
            </w:rPr>
            <w:t xml:space="preserve"> </w:t>
          </w:r>
          <w:r w:rsidR="00EE587D" w:rsidRPr="008F3560">
            <w:t>hyväksyttävään</w:t>
          </w:r>
          <w:r w:rsidR="00EE587D" w:rsidRPr="008F3560">
            <w:rPr>
              <w:spacing w:val="-4"/>
            </w:rPr>
            <w:t xml:space="preserve"> </w:t>
          </w:r>
          <w:r w:rsidR="00EE587D" w:rsidRPr="008F3560">
            <w:t>tekniseen</w:t>
          </w:r>
          <w:r w:rsidR="00EE587D" w:rsidRPr="008F3560">
            <w:rPr>
              <w:spacing w:val="-4"/>
            </w:rPr>
            <w:t xml:space="preserve"> </w:t>
          </w:r>
          <w:r w:rsidR="00EE587D" w:rsidRPr="008F3560">
            <w:t>eritelmään</w:t>
          </w:r>
          <w:r w:rsidR="00EE587D" w:rsidRPr="008F3560">
            <w:rPr>
              <w:spacing w:val="-4"/>
            </w:rPr>
            <w:t xml:space="preserve"> </w:t>
          </w:r>
          <w:r w:rsidR="00EE587D" w:rsidRPr="008F3560">
            <w:t>sisällytetään</w:t>
          </w:r>
          <w:r w:rsidR="00EE587D" w:rsidRPr="008F3560">
            <w:rPr>
              <w:spacing w:val="-7"/>
            </w:rPr>
            <w:t xml:space="preserve"> </w:t>
          </w:r>
          <w:r w:rsidR="00EE587D" w:rsidRPr="008F3560">
            <w:t>tiedot</w:t>
          </w:r>
          <w:r w:rsidR="00EE587D" w:rsidRPr="008F3560">
            <w:rPr>
              <w:spacing w:val="-3"/>
            </w:rPr>
            <w:t xml:space="preserve"> </w:t>
          </w:r>
          <w:r w:rsidR="00EE587D" w:rsidRPr="008F3560">
            <w:t>määräajoin</w:t>
          </w:r>
          <w:r w:rsidR="00EE587D" w:rsidRPr="008F3560">
            <w:rPr>
              <w:spacing w:val="-4"/>
            </w:rPr>
            <w:t xml:space="preserve"> </w:t>
          </w:r>
          <w:r w:rsidR="00EE587D" w:rsidRPr="008F3560">
            <w:t>suoritettavasta</w:t>
          </w:r>
          <w:r w:rsidR="00EE587D" w:rsidRPr="008F3560">
            <w:rPr>
              <w:spacing w:val="-2"/>
            </w:rPr>
            <w:t xml:space="preserve"> </w:t>
          </w:r>
          <w:r w:rsidR="00EE587D" w:rsidRPr="008F3560">
            <w:t>tarkastuksesta</w:t>
          </w:r>
          <w:r w:rsidR="00EE587D" w:rsidRPr="008F3560">
            <w:rPr>
              <w:spacing w:val="-2"/>
            </w:rPr>
            <w:t xml:space="preserve"> </w:t>
          </w:r>
          <w:r w:rsidR="00EE587D" w:rsidRPr="008F3560">
            <w:t>ja testauksesta,</w:t>
          </w:r>
          <w:r w:rsidR="00EE587D" w:rsidRPr="008F3560">
            <w:rPr>
              <w:spacing w:val="-2"/>
            </w:rPr>
            <w:t xml:space="preserve"> </w:t>
          </w:r>
          <w:r w:rsidR="00EE587D" w:rsidRPr="008F3560">
            <w:t>ja</w:t>
          </w:r>
          <w:r w:rsidR="00EE587D" w:rsidRPr="008F3560">
            <w:rPr>
              <w:spacing w:val="-2"/>
            </w:rPr>
            <w:t xml:space="preserve"> </w:t>
          </w:r>
          <w:r w:rsidR="00EE587D" w:rsidRPr="008F3560">
            <w:t>joka</w:t>
          </w:r>
          <w:r w:rsidR="00EE587D" w:rsidRPr="008F3560">
            <w:rPr>
              <w:spacing w:val="-2"/>
            </w:rPr>
            <w:t xml:space="preserve"> </w:t>
          </w:r>
          <w:r w:rsidR="00EE587D" w:rsidRPr="008F3560">
            <w:t>tapauksessa paineastian</w:t>
          </w:r>
          <w:r w:rsidR="00EE587D" w:rsidRPr="008F3560">
            <w:rPr>
              <w:spacing w:val="-2"/>
            </w:rPr>
            <w:t xml:space="preserve"> </w:t>
          </w:r>
          <w:r w:rsidR="00EE587D" w:rsidRPr="008F3560">
            <w:t>ja</w:t>
          </w:r>
          <w:r w:rsidR="00EE587D" w:rsidRPr="008F3560">
            <w:rPr>
              <w:spacing w:val="-2"/>
            </w:rPr>
            <w:t xml:space="preserve"> </w:t>
          </w:r>
          <w:r w:rsidR="00EE587D" w:rsidRPr="008F3560">
            <w:t>säiliön olisi</w:t>
          </w:r>
          <w:r w:rsidR="00EE587D" w:rsidRPr="008F3560">
            <w:rPr>
              <w:spacing w:val="-1"/>
            </w:rPr>
            <w:t xml:space="preserve"> </w:t>
          </w:r>
          <w:r w:rsidR="00EE587D" w:rsidRPr="008F3560">
            <w:t>täytettävä</w:t>
          </w:r>
          <w:r w:rsidR="00EE587D" w:rsidRPr="008F3560">
            <w:rPr>
              <w:spacing w:val="-8"/>
            </w:rPr>
            <w:t xml:space="preserve"> </w:t>
          </w:r>
          <w:r w:rsidR="00EE587D" w:rsidRPr="008F3560">
            <w:t>kuitenkin</w:t>
          </w:r>
          <w:r w:rsidR="00EE587D" w:rsidRPr="008F3560">
            <w:rPr>
              <w:spacing w:val="-8"/>
            </w:rPr>
            <w:t xml:space="preserve"> </w:t>
          </w:r>
          <w:r w:rsidR="00EE587D" w:rsidRPr="008F3560">
            <w:t>laissa</w:t>
          </w:r>
          <w:r w:rsidR="00EE587D" w:rsidRPr="008F3560">
            <w:rPr>
              <w:spacing w:val="-8"/>
            </w:rPr>
            <w:t xml:space="preserve"> </w:t>
          </w:r>
          <w:r w:rsidR="00EE587D" w:rsidRPr="008F3560">
            <w:t>säädettävien</w:t>
          </w:r>
          <w:r w:rsidR="00EE587D" w:rsidRPr="008F3560">
            <w:rPr>
              <w:spacing w:val="-8"/>
            </w:rPr>
            <w:t xml:space="preserve"> </w:t>
          </w:r>
          <w:r w:rsidR="00EE587D" w:rsidRPr="008F3560">
            <w:t>valtuuksien</w:t>
          </w:r>
          <w:r w:rsidR="00EE587D" w:rsidRPr="008F3560">
            <w:rPr>
              <w:spacing w:val="-8"/>
            </w:rPr>
            <w:t xml:space="preserve"> </w:t>
          </w:r>
          <w:r w:rsidR="00EE587D" w:rsidRPr="008F3560">
            <w:t>nojalla</w:t>
          </w:r>
          <w:r w:rsidR="00EE587D" w:rsidRPr="008F3560">
            <w:rPr>
              <w:spacing w:val="-8"/>
            </w:rPr>
            <w:t xml:space="preserve"> </w:t>
          </w:r>
          <w:r w:rsidR="00EE587D" w:rsidRPr="008F3560">
            <w:t>määrättävät</w:t>
          </w:r>
          <w:r w:rsidR="00EE587D" w:rsidRPr="008F3560">
            <w:rPr>
              <w:spacing w:val="-7"/>
            </w:rPr>
            <w:t xml:space="preserve"> </w:t>
          </w:r>
          <w:r w:rsidR="00EE587D" w:rsidRPr="008F3560">
            <w:t>vähimmäisvaatimukset,</w:t>
          </w:r>
          <w:r w:rsidR="00EE587D" w:rsidRPr="008F3560">
            <w:rPr>
              <w:spacing w:val="-8"/>
            </w:rPr>
            <w:t xml:space="preserve"> </w:t>
          </w:r>
          <w:r w:rsidR="00EE587D" w:rsidRPr="008F3560">
            <w:t>jotka koskevat materiaalin kestävyyttä ja paksuutta, hitsausliitoksia ja muita rakenteen perusvaati</w:t>
          </w:r>
          <w:r w:rsidR="00EE587D" w:rsidRPr="008F3560">
            <w:rPr>
              <w:spacing w:val="-2"/>
            </w:rPr>
            <w:t>muksia.</w:t>
          </w:r>
        </w:p>
        <w:p w14:paraId="1ECDCAB0" w14:textId="77777777" w:rsidR="00EE587D" w:rsidRPr="008F3560" w:rsidRDefault="00EE587D" w:rsidP="002E6FFA">
          <w:pPr>
            <w:pStyle w:val="LLNormaali"/>
            <w:spacing w:line="240" w:lineRule="auto"/>
            <w:jc w:val="both"/>
          </w:pPr>
        </w:p>
        <w:p w14:paraId="798802C1" w14:textId="5948FC65" w:rsidR="0073399D" w:rsidRPr="008F3560" w:rsidRDefault="003A4A5D" w:rsidP="002E6FFA">
          <w:pPr>
            <w:pStyle w:val="LLNormaali"/>
            <w:spacing w:line="240" w:lineRule="auto"/>
            <w:jc w:val="both"/>
            <w:rPr>
              <w:strike/>
            </w:rPr>
          </w:pPr>
          <w:r w:rsidRPr="008F3560">
            <w:t>P</w:t>
          </w:r>
          <w:r w:rsidR="0073399D" w:rsidRPr="008F3560">
            <w:t xml:space="preserve">ykälän </w:t>
          </w:r>
          <w:r w:rsidR="0073399D" w:rsidRPr="008F3560">
            <w:rPr>
              <w:i/>
            </w:rPr>
            <w:t>1 kohdassa</w:t>
          </w:r>
          <w:r w:rsidR="0073399D" w:rsidRPr="008F3560">
            <w:t xml:space="preserve"> säädettäisiin</w:t>
          </w:r>
          <w:r w:rsidR="00A1650F" w:rsidRPr="008F3560">
            <w:t>, että</w:t>
          </w:r>
          <w:r w:rsidR="0073399D" w:rsidRPr="008F3560">
            <w:t xml:space="preserve"> säädetyistä vaatimuksista poikkeamisten hyväksynnästä päättäisi Turvallisuus- ja kemikaalivirasto</w:t>
          </w:r>
          <w:r w:rsidR="00EE587D" w:rsidRPr="008F3560">
            <w:t xml:space="preserve"> ja radioaktiivisten aineiden osalta Säteilyturvakeskus </w:t>
          </w:r>
          <w:r w:rsidR="0073399D" w:rsidRPr="008F3560">
            <w:t xml:space="preserve">ja </w:t>
          </w:r>
          <w:r w:rsidRPr="008F3560">
            <w:t xml:space="preserve">tämän lain </w:t>
          </w:r>
          <w:r w:rsidR="00D80048" w:rsidRPr="008F3560">
            <w:t>6</w:t>
          </w:r>
          <w:r w:rsidR="0073399D" w:rsidRPr="008F3560">
            <w:t xml:space="preserve"> §:n </w:t>
          </w:r>
          <w:r w:rsidRPr="008F3560">
            <w:t xml:space="preserve">mukaisissa olosuhteissa </w:t>
          </w:r>
          <w:r w:rsidR="000C1F09" w:rsidRPr="008F3560">
            <w:t xml:space="preserve">myös </w:t>
          </w:r>
          <w:r w:rsidR="0073399D" w:rsidRPr="008F3560">
            <w:t xml:space="preserve">Pääesikunnan teknillinen tarkastusosasto. </w:t>
          </w:r>
          <w:r w:rsidR="00A1650F" w:rsidRPr="008F3560">
            <w:t>Voidaan arvioida, että tapaukset, jolloin pykälää jouduttaisiin soveltamaan, olisivat normaalioloissa harvinaisia VAK-lain 27 §:n esitöissä esitetyillä perusteilla ja lisäksi siksi, että 6 §:n tarkoittamat tilanteet ovat harvinaisia.</w:t>
          </w:r>
        </w:p>
        <w:p w14:paraId="7DCE5C04" w14:textId="02497C6F" w:rsidR="0073399D" w:rsidRPr="008F3560" w:rsidRDefault="0073399D" w:rsidP="002E6FFA">
          <w:pPr>
            <w:pStyle w:val="LLNormaali"/>
            <w:spacing w:line="240" w:lineRule="auto"/>
            <w:jc w:val="both"/>
          </w:pPr>
        </w:p>
        <w:p w14:paraId="5F3FB700" w14:textId="550A6CFE" w:rsidR="00EE587D" w:rsidRPr="008F3560" w:rsidRDefault="00B502B9" w:rsidP="002E6FFA">
          <w:pPr>
            <w:pStyle w:val="Leipteksti"/>
            <w:ind w:right="193"/>
            <w:jc w:val="both"/>
          </w:pPr>
          <w:r w:rsidRPr="008F3560">
            <w:t>Pykälän</w:t>
          </w:r>
          <w:r w:rsidR="00EE587D" w:rsidRPr="008F3560">
            <w:t xml:space="preserve"> 2 momentin</w:t>
          </w:r>
          <w:r w:rsidR="00EE587D" w:rsidRPr="008F3560">
            <w:rPr>
              <w:i/>
            </w:rPr>
            <w:t xml:space="preserve"> </w:t>
          </w:r>
          <w:r w:rsidR="00EE587D" w:rsidRPr="008F3560">
            <w:t>mukaan ehtona vaihtoehtoisten ratkaisujen ja teknisten eritelmien hyväksymiselle</w:t>
          </w:r>
          <w:r w:rsidR="00EE587D" w:rsidRPr="008F3560">
            <w:rPr>
              <w:spacing w:val="-3"/>
            </w:rPr>
            <w:t xml:space="preserve"> </w:t>
          </w:r>
          <w:r w:rsidR="00EE587D" w:rsidRPr="008F3560">
            <w:t>olisi,</w:t>
          </w:r>
          <w:r w:rsidR="00EE587D" w:rsidRPr="008F3560">
            <w:rPr>
              <w:spacing w:val="-3"/>
            </w:rPr>
            <w:t xml:space="preserve"> </w:t>
          </w:r>
          <w:r w:rsidR="00EE587D" w:rsidRPr="008F3560">
            <w:t>että</w:t>
          </w:r>
          <w:r w:rsidR="00EE587D" w:rsidRPr="008F3560">
            <w:rPr>
              <w:spacing w:val="-3"/>
            </w:rPr>
            <w:t xml:space="preserve"> </w:t>
          </w:r>
          <w:r w:rsidR="00EE587D" w:rsidRPr="008F3560">
            <w:t>kyse</w:t>
          </w:r>
          <w:r w:rsidR="00EE587D" w:rsidRPr="008F3560">
            <w:rPr>
              <w:spacing w:val="-3"/>
            </w:rPr>
            <w:t xml:space="preserve"> </w:t>
          </w:r>
          <w:r w:rsidR="00EE587D" w:rsidRPr="008F3560">
            <w:t>on</w:t>
          </w:r>
          <w:r w:rsidR="00EE587D" w:rsidRPr="008F3560">
            <w:rPr>
              <w:spacing w:val="-3"/>
            </w:rPr>
            <w:t xml:space="preserve"> </w:t>
          </w:r>
          <w:r w:rsidR="00EE587D" w:rsidRPr="008F3560">
            <w:t>välttämättömästä</w:t>
          </w:r>
          <w:r w:rsidR="00EE587D" w:rsidRPr="008F3560">
            <w:rPr>
              <w:spacing w:val="-3"/>
            </w:rPr>
            <w:t xml:space="preserve"> </w:t>
          </w:r>
          <w:r w:rsidR="00EE587D" w:rsidRPr="008F3560">
            <w:t>tapauksesta,</w:t>
          </w:r>
          <w:r w:rsidR="00EE587D" w:rsidRPr="008F3560">
            <w:rPr>
              <w:spacing w:val="-5"/>
            </w:rPr>
            <w:t xml:space="preserve"> </w:t>
          </w:r>
          <w:r w:rsidR="00EE587D" w:rsidRPr="008F3560">
            <w:t>jollaiselle</w:t>
          </w:r>
          <w:r w:rsidR="00EE587D" w:rsidRPr="008F3560">
            <w:rPr>
              <w:spacing w:val="-3"/>
            </w:rPr>
            <w:t xml:space="preserve"> </w:t>
          </w:r>
          <w:r w:rsidR="00EE587D" w:rsidRPr="008F3560">
            <w:t>kansainvälisessä</w:t>
          </w:r>
          <w:r w:rsidR="00EE587D" w:rsidRPr="008F3560">
            <w:rPr>
              <w:spacing w:val="-3"/>
            </w:rPr>
            <w:t xml:space="preserve"> </w:t>
          </w:r>
          <w:r w:rsidR="00EE587D" w:rsidRPr="008F3560">
            <w:t>sopimuksessa</w:t>
          </w:r>
          <w:r w:rsidR="00EE587D" w:rsidRPr="008F3560">
            <w:rPr>
              <w:spacing w:val="-8"/>
            </w:rPr>
            <w:t xml:space="preserve"> </w:t>
          </w:r>
          <w:r w:rsidR="00EE587D" w:rsidRPr="008F3560">
            <w:t>tai</w:t>
          </w:r>
          <w:r w:rsidR="00EE587D" w:rsidRPr="008F3560">
            <w:rPr>
              <w:spacing w:val="-7"/>
            </w:rPr>
            <w:t xml:space="preserve"> </w:t>
          </w:r>
          <w:r w:rsidR="00EE587D" w:rsidRPr="008F3560">
            <w:t>EU-sääntelyssä</w:t>
          </w:r>
          <w:r w:rsidR="00EE587D" w:rsidRPr="008F3560">
            <w:rPr>
              <w:spacing w:val="-5"/>
            </w:rPr>
            <w:t xml:space="preserve"> </w:t>
          </w:r>
          <w:r w:rsidR="00EE587D" w:rsidRPr="008F3560">
            <w:t>on</w:t>
          </w:r>
          <w:r w:rsidR="00EE587D" w:rsidRPr="008F3560">
            <w:rPr>
              <w:spacing w:val="-8"/>
            </w:rPr>
            <w:t xml:space="preserve"> </w:t>
          </w:r>
          <w:r w:rsidR="00EE587D" w:rsidRPr="008F3560">
            <w:t>määritelty</w:t>
          </w:r>
          <w:r w:rsidR="00EE587D" w:rsidRPr="008F3560">
            <w:rPr>
              <w:spacing w:val="-8"/>
            </w:rPr>
            <w:t xml:space="preserve"> </w:t>
          </w:r>
          <w:r w:rsidR="00EE587D" w:rsidRPr="008F3560">
            <w:t>viranomaiselle</w:t>
          </w:r>
          <w:r w:rsidR="00EE587D" w:rsidRPr="008F3560">
            <w:rPr>
              <w:spacing w:val="-8"/>
            </w:rPr>
            <w:t xml:space="preserve"> </w:t>
          </w:r>
          <w:r w:rsidR="00EE587D" w:rsidRPr="008F3560">
            <w:t>mahdollisuus</w:t>
          </w:r>
          <w:r w:rsidR="00EE587D" w:rsidRPr="008F3560">
            <w:rPr>
              <w:spacing w:val="-7"/>
            </w:rPr>
            <w:t xml:space="preserve"> </w:t>
          </w:r>
          <w:r w:rsidR="00EE587D" w:rsidRPr="008F3560">
            <w:t>hyväksytä</w:t>
          </w:r>
          <w:r w:rsidR="00EE587D" w:rsidRPr="008F3560">
            <w:rPr>
              <w:spacing w:val="-5"/>
            </w:rPr>
            <w:t xml:space="preserve"> </w:t>
          </w:r>
          <w:r w:rsidR="00EE587D" w:rsidRPr="008F3560">
            <w:t>tällaisia</w:t>
          </w:r>
          <w:r w:rsidR="00EE587D" w:rsidRPr="008F3560">
            <w:rPr>
              <w:spacing w:val="-8"/>
            </w:rPr>
            <w:t xml:space="preserve"> </w:t>
          </w:r>
          <w:r w:rsidR="00EE587D" w:rsidRPr="008F3560">
            <w:lastRenderedPageBreak/>
            <w:t>ratkaisuja</w:t>
          </w:r>
          <w:r w:rsidR="00EE587D" w:rsidRPr="008F3560">
            <w:rPr>
              <w:spacing w:val="-9"/>
            </w:rPr>
            <w:t xml:space="preserve"> </w:t>
          </w:r>
          <w:r w:rsidR="00EE587D" w:rsidRPr="008F3560">
            <w:t>tai</w:t>
          </w:r>
          <w:r w:rsidR="00EE587D" w:rsidRPr="008F3560">
            <w:rPr>
              <w:spacing w:val="-6"/>
            </w:rPr>
            <w:t xml:space="preserve"> </w:t>
          </w:r>
          <w:r w:rsidR="00EE587D" w:rsidRPr="008F3560">
            <w:t>eritelmiä.</w:t>
          </w:r>
          <w:r w:rsidR="00EE587D" w:rsidRPr="008F3560">
            <w:rPr>
              <w:spacing w:val="-9"/>
            </w:rPr>
            <w:t xml:space="preserve"> </w:t>
          </w:r>
          <w:r w:rsidR="00EE587D" w:rsidRPr="008F3560">
            <w:t>Tarkoitus</w:t>
          </w:r>
          <w:r w:rsidR="00EE587D" w:rsidRPr="008F3560">
            <w:rPr>
              <w:spacing w:val="-6"/>
            </w:rPr>
            <w:t xml:space="preserve"> </w:t>
          </w:r>
          <w:r w:rsidR="00EE587D" w:rsidRPr="008F3560">
            <w:t>on,</w:t>
          </w:r>
          <w:r w:rsidR="00EE587D" w:rsidRPr="008F3560">
            <w:rPr>
              <w:spacing w:val="-10"/>
            </w:rPr>
            <w:t xml:space="preserve"> </w:t>
          </w:r>
          <w:r w:rsidR="00EE587D" w:rsidRPr="008F3560">
            <w:t>että</w:t>
          </w:r>
          <w:r w:rsidR="00EE587D" w:rsidRPr="008F3560">
            <w:rPr>
              <w:spacing w:val="-7"/>
            </w:rPr>
            <w:t xml:space="preserve"> </w:t>
          </w:r>
          <w:r w:rsidR="00EE587D" w:rsidRPr="008F3560">
            <w:t>rakenteelle,</w:t>
          </w:r>
          <w:r w:rsidR="00EE587D" w:rsidRPr="008F3560">
            <w:rPr>
              <w:spacing w:val="-4"/>
            </w:rPr>
            <w:t xml:space="preserve"> </w:t>
          </w:r>
          <w:r w:rsidR="00EE587D" w:rsidRPr="008F3560">
            <w:t>valmistukselle</w:t>
          </w:r>
          <w:r w:rsidR="00EE587D" w:rsidRPr="008F3560">
            <w:rPr>
              <w:spacing w:val="-8"/>
            </w:rPr>
            <w:t xml:space="preserve"> </w:t>
          </w:r>
          <w:r w:rsidR="00EE587D" w:rsidRPr="008F3560">
            <w:t>ja</w:t>
          </w:r>
          <w:r w:rsidR="00EE587D" w:rsidRPr="008F3560">
            <w:rPr>
              <w:spacing w:val="-9"/>
            </w:rPr>
            <w:t xml:space="preserve"> </w:t>
          </w:r>
          <w:r w:rsidR="00EE587D" w:rsidRPr="008F3560">
            <w:t>testaukselle</w:t>
          </w:r>
          <w:r w:rsidR="00EE587D" w:rsidRPr="008F3560">
            <w:rPr>
              <w:spacing w:val="-9"/>
            </w:rPr>
            <w:t xml:space="preserve"> </w:t>
          </w:r>
          <w:r w:rsidR="00EE587D" w:rsidRPr="008F3560">
            <w:t>asetetuista</w:t>
          </w:r>
          <w:r w:rsidR="00EE587D" w:rsidRPr="008F3560">
            <w:rPr>
              <w:spacing w:val="-7"/>
            </w:rPr>
            <w:t xml:space="preserve"> </w:t>
          </w:r>
          <w:r w:rsidR="00EE587D" w:rsidRPr="008F3560">
            <w:t>vähimmäisvaatimuksista ei poikettaisi, ja että kuljetuksessa pakkauksella, säiliöllä ja irtotavarakontilla</w:t>
          </w:r>
          <w:r w:rsidR="00EE587D" w:rsidRPr="008F3560">
            <w:rPr>
              <w:spacing w:val="-1"/>
            </w:rPr>
            <w:t xml:space="preserve"> </w:t>
          </w:r>
          <w:r w:rsidR="00EE587D" w:rsidRPr="008F3560">
            <w:t>on</w:t>
          </w:r>
          <w:r w:rsidR="00EE587D" w:rsidRPr="008F3560">
            <w:rPr>
              <w:spacing w:val="-3"/>
            </w:rPr>
            <w:t xml:space="preserve"> </w:t>
          </w:r>
          <w:r w:rsidR="00EE587D" w:rsidRPr="008F3560">
            <w:t>oltava</w:t>
          </w:r>
          <w:r w:rsidR="00EE587D" w:rsidRPr="008F3560">
            <w:rPr>
              <w:spacing w:val="-1"/>
            </w:rPr>
            <w:t xml:space="preserve"> </w:t>
          </w:r>
          <w:r w:rsidR="00EE587D" w:rsidRPr="008F3560">
            <w:t>taattu</w:t>
          </w:r>
          <w:r w:rsidR="00EE587D" w:rsidRPr="008F3560">
            <w:rPr>
              <w:spacing w:val="-1"/>
            </w:rPr>
            <w:t xml:space="preserve"> </w:t>
          </w:r>
          <w:r w:rsidR="00EE587D" w:rsidRPr="008F3560">
            <w:t>kestävyys</w:t>
          </w:r>
          <w:r w:rsidR="00EE587D" w:rsidRPr="008F3560">
            <w:rPr>
              <w:spacing w:val="-1"/>
            </w:rPr>
            <w:t xml:space="preserve"> </w:t>
          </w:r>
          <w:r w:rsidR="00EE587D" w:rsidRPr="008F3560">
            <w:t>ja</w:t>
          </w:r>
          <w:r w:rsidR="00EE587D" w:rsidRPr="008F3560">
            <w:rPr>
              <w:spacing w:val="-1"/>
            </w:rPr>
            <w:t xml:space="preserve"> </w:t>
          </w:r>
          <w:r w:rsidR="00EE587D" w:rsidRPr="008F3560">
            <w:t>käyttöturvallisuus.</w:t>
          </w:r>
          <w:r w:rsidR="00EE587D" w:rsidRPr="008F3560">
            <w:rPr>
              <w:spacing w:val="-1"/>
            </w:rPr>
            <w:t xml:space="preserve"> </w:t>
          </w:r>
          <w:r w:rsidR="00EE587D" w:rsidRPr="008F3560">
            <w:t>Tällöin</w:t>
          </w:r>
          <w:r w:rsidR="00EE587D" w:rsidRPr="008F3560">
            <w:rPr>
              <w:spacing w:val="-3"/>
            </w:rPr>
            <w:t xml:space="preserve"> </w:t>
          </w:r>
          <w:r w:rsidR="00EE587D" w:rsidRPr="008F3560">
            <w:t>olisi myös</w:t>
          </w:r>
          <w:r w:rsidR="00EE587D" w:rsidRPr="008F3560">
            <w:rPr>
              <w:spacing w:val="-1"/>
            </w:rPr>
            <w:t xml:space="preserve"> </w:t>
          </w:r>
          <w:r w:rsidR="00EE587D" w:rsidRPr="008F3560">
            <w:t>saavutettava</w:t>
          </w:r>
          <w:r w:rsidR="00EE587D" w:rsidRPr="008F3560">
            <w:rPr>
              <w:spacing w:val="-1"/>
            </w:rPr>
            <w:t xml:space="preserve"> </w:t>
          </w:r>
          <w:r w:rsidR="00EE587D" w:rsidRPr="008F3560">
            <w:t>vähintään</w:t>
          </w:r>
          <w:r w:rsidR="00EE587D" w:rsidRPr="008F3560">
            <w:rPr>
              <w:spacing w:val="-6"/>
            </w:rPr>
            <w:t xml:space="preserve"> </w:t>
          </w:r>
          <w:r w:rsidR="00EE587D" w:rsidRPr="008F3560">
            <w:t>vastaava</w:t>
          </w:r>
          <w:r w:rsidR="00EE587D" w:rsidRPr="008F3560">
            <w:rPr>
              <w:spacing w:val="-3"/>
            </w:rPr>
            <w:t xml:space="preserve"> </w:t>
          </w:r>
          <w:r w:rsidR="00EE587D" w:rsidRPr="008F3560">
            <w:t>kuljetusturvallisuus</w:t>
          </w:r>
          <w:r w:rsidR="00EE587D" w:rsidRPr="008F3560">
            <w:rPr>
              <w:spacing w:val="-3"/>
            </w:rPr>
            <w:t xml:space="preserve"> </w:t>
          </w:r>
          <w:r w:rsidR="00EE587D" w:rsidRPr="008F3560">
            <w:t>kuin</w:t>
          </w:r>
          <w:r w:rsidR="00EE587D" w:rsidRPr="008F3560">
            <w:rPr>
              <w:spacing w:val="-6"/>
            </w:rPr>
            <w:t xml:space="preserve"> </w:t>
          </w:r>
          <w:r w:rsidR="00EE587D" w:rsidRPr="008F3560">
            <w:t>vaadittuja</w:t>
          </w:r>
          <w:r w:rsidR="00EE587D" w:rsidRPr="008F3560">
            <w:rPr>
              <w:spacing w:val="-5"/>
            </w:rPr>
            <w:t xml:space="preserve"> </w:t>
          </w:r>
          <w:r w:rsidR="00EE587D" w:rsidRPr="008F3560">
            <w:t>vaatimuksia</w:t>
          </w:r>
          <w:r w:rsidR="00EE587D" w:rsidRPr="008F3560">
            <w:rPr>
              <w:spacing w:val="-3"/>
            </w:rPr>
            <w:t xml:space="preserve"> </w:t>
          </w:r>
          <w:r w:rsidR="00EE587D" w:rsidRPr="008F3560">
            <w:t>noudattamalla.</w:t>
          </w:r>
          <w:r w:rsidR="00EE587D" w:rsidRPr="008F3560">
            <w:rPr>
              <w:spacing w:val="-8"/>
            </w:rPr>
            <w:t xml:space="preserve"> </w:t>
          </w:r>
          <w:r w:rsidR="00EE587D" w:rsidRPr="008F3560">
            <w:t>Tämä</w:t>
          </w:r>
          <w:r w:rsidR="00EE587D" w:rsidRPr="008F3560">
            <w:rPr>
              <w:spacing w:val="-3"/>
            </w:rPr>
            <w:t xml:space="preserve"> </w:t>
          </w:r>
          <w:r w:rsidR="00EE587D" w:rsidRPr="008F3560">
            <w:t>tarkoittaisi esimerkiksi pakkauksille ja irtotavarakonteille vähintään samanlaisia tai parempia iskun- ja kuormauskestävyyttä</w:t>
          </w:r>
          <w:r w:rsidR="00EE587D" w:rsidRPr="008F3560">
            <w:rPr>
              <w:spacing w:val="-6"/>
            </w:rPr>
            <w:t xml:space="preserve"> </w:t>
          </w:r>
          <w:r w:rsidR="00EE587D" w:rsidRPr="008F3560">
            <w:t>ja</w:t>
          </w:r>
          <w:r w:rsidR="00EE587D" w:rsidRPr="008F3560">
            <w:rPr>
              <w:spacing w:val="-4"/>
            </w:rPr>
            <w:t xml:space="preserve"> </w:t>
          </w:r>
          <w:r w:rsidR="00EE587D" w:rsidRPr="008F3560">
            <w:t>palonkesto-ominaisuuksia</w:t>
          </w:r>
          <w:r w:rsidR="00EE587D" w:rsidRPr="008F3560">
            <w:rPr>
              <w:spacing w:val="-4"/>
            </w:rPr>
            <w:t xml:space="preserve"> </w:t>
          </w:r>
          <w:r w:rsidR="00EE587D" w:rsidRPr="008F3560">
            <w:t>siten,</w:t>
          </w:r>
          <w:r w:rsidR="00EE587D" w:rsidRPr="008F3560">
            <w:rPr>
              <w:spacing w:val="-4"/>
            </w:rPr>
            <w:t xml:space="preserve"> </w:t>
          </w:r>
          <w:r w:rsidR="00EE587D" w:rsidRPr="008F3560">
            <w:t>että</w:t>
          </w:r>
          <w:r w:rsidR="00EE587D" w:rsidRPr="008F3560">
            <w:rPr>
              <w:spacing w:val="-4"/>
            </w:rPr>
            <w:t xml:space="preserve"> </w:t>
          </w:r>
          <w:r w:rsidR="00EE587D" w:rsidRPr="008F3560">
            <w:t>vaadittavalla</w:t>
          </w:r>
          <w:r w:rsidR="00EE587D" w:rsidRPr="008F3560">
            <w:rPr>
              <w:spacing w:val="-4"/>
            </w:rPr>
            <w:t xml:space="preserve"> </w:t>
          </w:r>
          <w:r w:rsidR="00EE587D" w:rsidRPr="008F3560">
            <w:t>testauksella</w:t>
          </w:r>
          <w:r w:rsidR="00EE587D" w:rsidRPr="008F3560">
            <w:rPr>
              <w:spacing w:val="-4"/>
            </w:rPr>
            <w:t xml:space="preserve"> </w:t>
          </w:r>
          <w:r w:rsidR="00EE587D" w:rsidRPr="008F3560">
            <w:t>voidaan osoittaa</w:t>
          </w:r>
          <w:r w:rsidR="00EE587D" w:rsidRPr="008F3560">
            <w:rPr>
              <w:spacing w:val="-8"/>
            </w:rPr>
            <w:t xml:space="preserve"> </w:t>
          </w:r>
          <w:r w:rsidR="00EE587D" w:rsidRPr="008F3560">
            <w:t>rakenteellinen</w:t>
          </w:r>
          <w:r w:rsidR="00EE587D" w:rsidRPr="008F3560">
            <w:rPr>
              <w:spacing w:val="-8"/>
            </w:rPr>
            <w:t xml:space="preserve"> </w:t>
          </w:r>
          <w:r w:rsidR="00EE587D" w:rsidRPr="008F3560">
            <w:t>kestävyys</w:t>
          </w:r>
          <w:r w:rsidR="00EE587D" w:rsidRPr="008F3560">
            <w:rPr>
              <w:spacing w:val="-5"/>
            </w:rPr>
            <w:t xml:space="preserve"> </w:t>
          </w:r>
          <w:r w:rsidR="00EE587D" w:rsidRPr="008F3560">
            <w:t>ja</w:t>
          </w:r>
          <w:r w:rsidR="00EE587D" w:rsidRPr="008F3560">
            <w:rPr>
              <w:spacing w:val="-8"/>
            </w:rPr>
            <w:t xml:space="preserve"> </w:t>
          </w:r>
          <w:r w:rsidR="00EE587D" w:rsidRPr="008F3560">
            <w:t>turvallisuus</w:t>
          </w:r>
          <w:r w:rsidR="00EE587D" w:rsidRPr="008F3560">
            <w:rPr>
              <w:spacing w:val="-8"/>
            </w:rPr>
            <w:t xml:space="preserve"> </w:t>
          </w:r>
          <w:r w:rsidR="00EE587D" w:rsidRPr="008F3560">
            <w:t>vastaavalla</w:t>
          </w:r>
          <w:r w:rsidR="00EE587D" w:rsidRPr="008F3560">
            <w:rPr>
              <w:spacing w:val="-8"/>
            </w:rPr>
            <w:t xml:space="preserve"> </w:t>
          </w:r>
          <w:r w:rsidR="00EE587D" w:rsidRPr="008F3560">
            <w:t>tavalla</w:t>
          </w:r>
          <w:r w:rsidR="00EE587D" w:rsidRPr="008F3560">
            <w:rPr>
              <w:spacing w:val="-5"/>
            </w:rPr>
            <w:t xml:space="preserve"> </w:t>
          </w:r>
          <w:r w:rsidR="00EE587D" w:rsidRPr="008F3560">
            <w:t>kuin</w:t>
          </w:r>
          <w:r w:rsidR="00EE587D" w:rsidRPr="008F3560">
            <w:rPr>
              <w:spacing w:val="-8"/>
            </w:rPr>
            <w:t xml:space="preserve"> </w:t>
          </w:r>
          <w:r w:rsidR="00EE587D" w:rsidRPr="008F3560">
            <w:t>täysin</w:t>
          </w:r>
          <w:r w:rsidR="00EE587D" w:rsidRPr="008F3560">
            <w:rPr>
              <w:spacing w:val="-6"/>
            </w:rPr>
            <w:t xml:space="preserve"> </w:t>
          </w:r>
          <w:r w:rsidR="00EE587D" w:rsidRPr="008F3560">
            <w:t>vaatimustenmukaisilla pakkauksilla ja irtotavarakonteilla.</w:t>
          </w:r>
        </w:p>
        <w:p w14:paraId="58376F83" w14:textId="51FA77AF" w:rsidR="00EE587D" w:rsidRPr="008F3560" w:rsidRDefault="00EE587D" w:rsidP="002E6FFA">
          <w:pPr>
            <w:pStyle w:val="LLNormaali"/>
            <w:spacing w:line="240" w:lineRule="auto"/>
            <w:jc w:val="both"/>
          </w:pPr>
        </w:p>
        <w:p w14:paraId="1B3C0CBC" w14:textId="05CED2F7" w:rsidR="0073399D" w:rsidRPr="008F3560" w:rsidRDefault="0073399D" w:rsidP="002E6FFA">
          <w:pPr>
            <w:pStyle w:val="LLNormaali"/>
            <w:spacing w:line="240" w:lineRule="auto"/>
            <w:jc w:val="both"/>
          </w:pPr>
          <w:r w:rsidRPr="008F3560">
            <w:t xml:space="preserve">Pykälän </w:t>
          </w:r>
          <w:r w:rsidR="00EE587D" w:rsidRPr="008F3560">
            <w:t>3</w:t>
          </w:r>
          <w:r w:rsidRPr="008F3560">
            <w:t xml:space="preserve"> </w:t>
          </w:r>
          <w:r w:rsidR="00642511" w:rsidRPr="008F3560">
            <w:t>momentissa</w:t>
          </w:r>
          <w:r w:rsidRPr="008F3560">
            <w:t xml:space="preserve"> säädettäisiin siitä, että Turvallisuus- ja kemikaaliviraston ja Säteilyturvakeskuksen olisi ilmoitettava hyväksymästään vaihtoehtoisesta ratkaisusta ja teknisestä eritelmästä Pääesikunnan teknilliselle tarkastusosastolle. Tämä on perusteltua, koska tämän lain valvontaviranomaisena toimii Pääesikunnan teknillinen tarkastusosasto ja säännöksen tarkoituksena on, että hyväksyvä viranomainen tiedottaa valvontaviranomaiselle tekemästään hyväksynnästä.</w:t>
          </w:r>
        </w:p>
        <w:p w14:paraId="1624306B" w14:textId="04BADDD8" w:rsidR="0073399D" w:rsidRPr="008F3560" w:rsidRDefault="0073399D" w:rsidP="002E6FFA">
          <w:pPr>
            <w:pStyle w:val="LLNormaali"/>
            <w:spacing w:line="240" w:lineRule="auto"/>
            <w:jc w:val="both"/>
          </w:pPr>
        </w:p>
        <w:p w14:paraId="40F0D506" w14:textId="4A8635C0" w:rsidR="005F3A38" w:rsidRPr="008F3560" w:rsidRDefault="005F3A38" w:rsidP="002E6FFA">
          <w:pPr>
            <w:pStyle w:val="LLPerustelujenkappalejako"/>
            <w:spacing w:line="240" w:lineRule="auto"/>
          </w:pPr>
          <w:r w:rsidRPr="008F3560">
            <w:t xml:space="preserve">Pykälän 4 momentissa säädettäisiin Liikenne- ja viestintäviraston VAK-lain 27 §:n 4 momentin perusteella antamien määräysten noudattamisesta tämän lain soveltamisalaan kuuluvissa kuljetuksissa. </w:t>
          </w:r>
        </w:p>
        <w:p w14:paraId="2B752038" w14:textId="7570D841" w:rsidR="005F3A38" w:rsidRPr="008F3560" w:rsidRDefault="005F3A38" w:rsidP="002E6FFA">
          <w:pPr>
            <w:pStyle w:val="LLPerustelujenkappalejako"/>
            <w:spacing w:line="240" w:lineRule="auto"/>
          </w:pPr>
          <w:r w:rsidRPr="008F3560">
            <w:t xml:space="preserve">Pykälän 4 momentin määräyksistä voitaisiin poiketa, </w:t>
          </w:r>
          <w:r w:rsidR="008F72F4" w:rsidRPr="008F3560">
            <w:t xml:space="preserve">jos </w:t>
          </w:r>
          <w:r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p>
        <w:p w14:paraId="36C8E17E" w14:textId="26353695" w:rsidR="00D2262C" w:rsidRPr="008F3560" w:rsidRDefault="00F2632E" w:rsidP="002E6FFA">
          <w:pPr>
            <w:pStyle w:val="LLNormaali"/>
            <w:spacing w:line="240" w:lineRule="auto"/>
            <w:jc w:val="both"/>
            <w:rPr>
              <w:rFonts w:eastAsia="Times New Roman"/>
              <w:iCs/>
              <w:lang w:eastAsia="fi-FI"/>
            </w:rPr>
          </w:pPr>
          <w:r w:rsidRPr="008F3560">
            <w:rPr>
              <w:rFonts w:eastAsia="Times New Roman"/>
              <w:b/>
              <w:iCs/>
              <w:lang w:eastAsia="fi-FI"/>
            </w:rPr>
            <w:t>32</w:t>
          </w:r>
          <w:r w:rsidR="00D2262C" w:rsidRPr="008F3560">
            <w:rPr>
              <w:rFonts w:eastAsia="Times New Roman"/>
              <w:b/>
              <w:iCs/>
              <w:lang w:eastAsia="fi-FI"/>
            </w:rPr>
            <w:t xml:space="preserve"> §</w:t>
          </w:r>
          <w:r w:rsidR="003A4A5D" w:rsidRPr="008F3560">
            <w:rPr>
              <w:rFonts w:eastAsia="Times New Roman"/>
              <w:b/>
              <w:iCs/>
              <w:lang w:eastAsia="fi-FI"/>
            </w:rPr>
            <w:t>.</w:t>
          </w:r>
          <w:r w:rsidR="00D2262C" w:rsidRPr="008F3560">
            <w:rPr>
              <w:rFonts w:eastAsia="Times New Roman"/>
              <w:i/>
              <w:iCs/>
              <w:lang w:eastAsia="fi-FI"/>
            </w:rPr>
            <w:t xml:space="preserve"> Velvollisuus ilmoittaa tiedot säiliöstä ja paineastiasta</w:t>
          </w:r>
          <w:r w:rsidR="006F29DB" w:rsidRPr="008F3560">
            <w:rPr>
              <w:rFonts w:eastAsia="Times New Roman"/>
              <w:i/>
              <w:iCs/>
              <w:lang w:eastAsia="fi-FI"/>
            </w:rPr>
            <w:t xml:space="preserve"> Pääesikunnan </w:t>
          </w:r>
          <w:r w:rsidR="00D2262C" w:rsidRPr="008F3560">
            <w:rPr>
              <w:rFonts w:eastAsia="Times New Roman"/>
              <w:i/>
              <w:iCs/>
              <w:lang w:eastAsia="fi-FI"/>
            </w:rPr>
            <w:t xml:space="preserve">teknilliselle tarkastusosastolle. </w:t>
          </w:r>
          <w:r w:rsidR="003A4A5D" w:rsidRPr="008F3560">
            <w:rPr>
              <w:rFonts w:eastAsia="Times New Roman"/>
              <w:iCs/>
              <w:lang w:eastAsia="fi-FI"/>
            </w:rPr>
            <w:t>P</w:t>
          </w:r>
          <w:r w:rsidR="00D2262C" w:rsidRPr="008F3560">
            <w:rPr>
              <w:rFonts w:eastAsia="Times New Roman"/>
              <w:iCs/>
              <w:lang w:eastAsia="fi-FI"/>
            </w:rPr>
            <w:t xml:space="preserve">ykälässä säädettäisiin ilmoitusvelvollisuudesta säiliöistä ja paineastioista, joiden tilavuus on yli 450 litraa. </w:t>
          </w:r>
          <w:r w:rsidR="001F0E20" w:rsidRPr="008F3560">
            <w:rPr>
              <w:rFonts w:eastAsia="Times New Roman"/>
              <w:iCs/>
              <w:lang w:eastAsia="fi-FI"/>
            </w:rPr>
            <w:t xml:space="preserve">Ne tilanteet, joissa ilmoitus olisi tehtävä sekä tehtävän ilmoituksen sisältämät tiedot olisivat saman sisältöiset VAK-lain 28 §:n kanssa. </w:t>
          </w:r>
        </w:p>
        <w:p w14:paraId="12D15E72" w14:textId="6BF3A3B4" w:rsidR="001F0E20" w:rsidRPr="008F3560" w:rsidRDefault="001F0E20" w:rsidP="002E6FFA">
          <w:pPr>
            <w:pStyle w:val="LLNormaali"/>
            <w:spacing w:line="240" w:lineRule="auto"/>
            <w:jc w:val="both"/>
          </w:pPr>
        </w:p>
        <w:p w14:paraId="7CDC1876" w14:textId="7AF09121" w:rsidR="001F0E20" w:rsidRPr="008F3560" w:rsidRDefault="003A4A5D" w:rsidP="002E6FFA">
          <w:pPr>
            <w:pStyle w:val="LLNormaali"/>
            <w:spacing w:line="240" w:lineRule="auto"/>
            <w:jc w:val="both"/>
            <w:rPr>
              <w:strike/>
            </w:rPr>
          </w:pPr>
          <w:r w:rsidRPr="008F3560">
            <w:t>P</w:t>
          </w:r>
          <w:r w:rsidR="001F0E20" w:rsidRPr="008F3560">
            <w:t>ykälän 1 mom</w:t>
          </w:r>
          <w:r w:rsidRPr="008F3560">
            <w:t>enti</w:t>
          </w:r>
          <w:r w:rsidR="001F0E20" w:rsidRPr="008F3560">
            <w:t>ssa säädettäisiin ilmoituksen tekemisen velvollisuu</w:t>
          </w:r>
          <w:r w:rsidRPr="008F3560">
            <w:t>desta</w:t>
          </w:r>
          <w:r w:rsidR="001F0E20" w:rsidRPr="008F3560">
            <w:t xml:space="preserve"> Puolustusvoimille ja Rajavartiolaitokselle, jotka </w:t>
          </w:r>
          <w:r w:rsidR="008E7166" w:rsidRPr="008F3560">
            <w:t>toimivat tässä tarkoitettujen säiliöiden ja paineastioiden omistajina tai haltijoina. Ilmoitus olisi tehtävä Pääesikunnan teknilliselle tarkastusosastolle</w:t>
          </w:r>
          <w:r w:rsidR="004C55D9" w:rsidRPr="008F3560">
            <w:t>.</w:t>
          </w:r>
          <w:r w:rsidR="008E7166" w:rsidRPr="008F3560">
            <w:t xml:space="preserve"> </w:t>
          </w:r>
        </w:p>
        <w:p w14:paraId="43738B4A" w14:textId="55E8AF1D" w:rsidR="008E7166" w:rsidRPr="008F3560" w:rsidRDefault="008E7166" w:rsidP="002E6FFA">
          <w:pPr>
            <w:pStyle w:val="LLNormaali"/>
            <w:spacing w:line="240" w:lineRule="auto"/>
            <w:jc w:val="both"/>
            <w:rPr>
              <w:strike/>
            </w:rPr>
          </w:pPr>
        </w:p>
        <w:p w14:paraId="5A92DAE1" w14:textId="6AD4ECB1" w:rsidR="008E7166" w:rsidRPr="008F3560" w:rsidRDefault="00E72C17" w:rsidP="002E6FFA">
          <w:pPr>
            <w:pStyle w:val="LLNormaali"/>
            <w:spacing w:line="240" w:lineRule="auto"/>
            <w:jc w:val="both"/>
          </w:pPr>
          <w:r w:rsidRPr="008F3560">
            <w:t>P</w:t>
          </w:r>
          <w:r w:rsidR="008E7166" w:rsidRPr="008F3560">
            <w:t>ykälän 2 mom</w:t>
          </w:r>
          <w:r w:rsidRPr="008F3560">
            <w:t>enti</w:t>
          </w:r>
          <w:r w:rsidR="008E7166" w:rsidRPr="008F3560">
            <w:t>ssa säädettäisiin säiliölle ja paineastialle tarkastuksen suorittaneen tarkastuslaitoksen velvollisuus täydentää 1 mom</w:t>
          </w:r>
          <w:r w:rsidRPr="008F3560">
            <w:t>enti</w:t>
          </w:r>
          <w:r w:rsidR="008E7166" w:rsidRPr="008F3560">
            <w:t>ssa tarkoitettua ilmoitusta tarkastusta koskevilla tiedoilla ja toimittaa kaikki säiliötä ja paineastiaa koskevat tiedot tarkastuksen jälkeen Pääesikunnan teknilliselle tarkastusosastolle. Tilanteissa, jossa tarkastus on suoritettu muualla kuin Suomessa tässä mom</w:t>
          </w:r>
          <w:r w:rsidRPr="008F3560">
            <w:t>enti</w:t>
          </w:r>
          <w:r w:rsidR="008E7166" w:rsidRPr="008F3560">
            <w:t xml:space="preserve">ssa säädettäisiin velvollisuus tietojen täydentämisestä ja toimittamisesta säiliöiden ja paineastioiden omistajana tai haltijana toimivalle Puolustusvoimille ja Rajavartiolaitokselle. </w:t>
          </w:r>
        </w:p>
        <w:p w14:paraId="629112F4" w14:textId="001B0FF9" w:rsidR="008E7166" w:rsidRPr="008F3560" w:rsidRDefault="008E7166" w:rsidP="002E6FFA">
          <w:pPr>
            <w:pStyle w:val="LLNormaali"/>
            <w:spacing w:line="240" w:lineRule="auto"/>
            <w:jc w:val="both"/>
          </w:pPr>
        </w:p>
        <w:p w14:paraId="29408505" w14:textId="2F31D872" w:rsidR="008E7166" w:rsidRPr="008F3560" w:rsidRDefault="004B6819" w:rsidP="002E6FFA">
          <w:pPr>
            <w:pStyle w:val="LLNormaali"/>
            <w:spacing w:line="240" w:lineRule="auto"/>
            <w:jc w:val="both"/>
          </w:pPr>
          <w:r w:rsidRPr="008F3560">
            <w:lastRenderedPageBreak/>
            <w:t>P</w:t>
          </w:r>
          <w:r w:rsidR="008E7166" w:rsidRPr="008F3560">
            <w:t>ykälän 3 mom</w:t>
          </w:r>
          <w:r w:rsidRPr="008F3560">
            <w:t>enti</w:t>
          </w:r>
          <w:r w:rsidR="008E7166" w:rsidRPr="008F3560">
            <w:t xml:space="preserve">ssa </w:t>
          </w:r>
          <w:r w:rsidRPr="008F3560">
            <w:t xml:space="preserve">säädettäisiin </w:t>
          </w:r>
          <w:r w:rsidR="008E7166" w:rsidRPr="008F3560">
            <w:t xml:space="preserve">ilmoitusvelvollisuudesta tietojen muutoksista sekä säiliön ja paineastian tilapäisestä tai lopullisesta poistosta vaarallisten aineiden kuljetuskäytöstä. Lisäksi säädettäisiin ilmoitusvelvollisuudesta, kun säiliö ja paineastia otetaan kuljetuskäytöstä poiston jälkeen uudelleen vaarallisten aineiden kuljetuskäyttöön. Ilmoitusvelvollisuus säädettäisiin säiliön ja paineastian omistajalle ja haltijalle – siis Puolustusvoimille ja Rajavartiolaitokselle -  ja ilmoitus tehtäisiin Pääesikunnan teknilliselle tarkastusosastolle. </w:t>
          </w:r>
        </w:p>
        <w:p w14:paraId="7DF5C285" w14:textId="621E05BA" w:rsidR="008E7166" w:rsidRPr="008F3560" w:rsidRDefault="008E7166" w:rsidP="002E6FFA">
          <w:pPr>
            <w:shd w:val="clear" w:color="auto" w:fill="FFFFFF" w:themeFill="background1"/>
            <w:spacing w:line="240" w:lineRule="auto"/>
            <w:outlineLvl w:val="4"/>
          </w:pPr>
        </w:p>
        <w:p w14:paraId="593E5040" w14:textId="5EE28F73" w:rsidR="00642511" w:rsidRPr="008F3560" w:rsidRDefault="004B6819" w:rsidP="002E6FFA">
          <w:pPr>
            <w:pStyle w:val="LLPerustelujenkappalejako"/>
            <w:spacing w:line="240" w:lineRule="auto"/>
          </w:pPr>
          <w:r w:rsidRPr="008F3560">
            <w:t>P</w:t>
          </w:r>
          <w:r w:rsidR="008E7166" w:rsidRPr="008F3560">
            <w:t xml:space="preserve">ykälän 4 </w:t>
          </w:r>
          <w:r w:rsidR="00642511" w:rsidRPr="008F3560">
            <w:t>momentissa</w:t>
          </w:r>
          <w:r w:rsidR="008E7166" w:rsidRPr="008F3560">
            <w:t xml:space="preserve"> säädettäisiin </w:t>
          </w:r>
          <w:r w:rsidR="006F29DB" w:rsidRPr="008F3560">
            <w:t>VAK-lain 28 §:n 4 momentin perusteella antaman valtioneuvoston asetuksen noudattamisesta tämän lain soveltamisalaan kuuluvissa kuljetuksissa.</w:t>
          </w:r>
          <w:r w:rsidR="00642511" w:rsidRPr="008F3560">
            <w:t xml:space="preserve"> Pykälän säännökset eivät perustu kansainvälisiin sopimuksiin ja EU-sääntelyyn, joten tarkempi sääntely annettaisiin </w:t>
          </w:r>
          <w:r w:rsidR="00A85A62" w:rsidRPr="008F3560">
            <w:t xml:space="preserve">valtioneuvoston </w:t>
          </w:r>
          <w:r w:rsidR="00642511" w:rsidRPr="008F3560">
            <w:t xml:space="preserve">asetuksella. </w:t>
          </w:r>
          <w:r w:rsidR="00A85A62" w:rsidRPr="008F3560">
            <w:t>Valtioneuvoston a</w:t>
          </w:r>
          <w:r w:rsidR="00642511" w:rsidRPr="008F3560">
            <w:t xml:space="preserve">setuksella olisi tarkoitus säätää tarkemmin ne säiliö- ja paineastiatyypit, jotka on ilmoitettava Pääesikunnan teknilliselle tarkastusosastolle. Tyyppien kuvaukset ovat paineastioiden ja säiliöiden tekniseen tilavuuteen, rakenteeseen ja muihin teknisiin ominaisuuksiin perustuvia, ja teknologian ja tieteen kehityksen johdosta uusia tyyppejä kehitetään. Tulevaisuudessa voi tulla myös tarvetta harkita uusien säiliö- ja painelaitetyyppien osalta, mitä niistä on tarkoituksenmukaista saada mukaan viranomaisen rekistereihin. </w:t>
          </w:r>
        </w:p>
        <w:p w14:paraId="51C99566" w14:textId="5A9B4E94" w:rsidR="00FF3773" w:rsidRPr="008F3560" w:rsidRDefault="00FF3773" w:rsidP="00FF3773">
          <w:pPr>
            <w:pStyle w:val="LLP1Otsikkotaso"/>
            <w:numPr>
              <w:ilvl w:val="0"/>
              <w:numId w:val="0"/>
            </w:numPr>
          </w:pPr>
          <w:bookmarkStart w:id="81" w:name="_Toc130897379"/>
          <w:bookmarkStart w:id="82" w:name="_Toc130898666"/>
          <w:bookmarkStart w:id="83" w:name="_Toc130908129"/>
          <w:bookmarkStart w:id="84" w:name="_Toc130909538"/>
          <w:bookmarkStart w:id="85" w:name="_Toc130973445"/>
          <w:r w:rsidRPr="008F3560">
            <w:t>6 L</w:t>
          </w:r>
          <w:r w:rsidR="00AC5366" w:rsidRPr="008F3560">
            <w:t>uku</w:t>
          </w:r>
          <w:bookmarkEnd w:id="81"/>
          <w:bookmarkEnd w:id="82"/>
          <w:bookmarkEnd w:id="83"/>
          <w:bookmarkEnd w:id="84"/>
          <w:bookmarkEnd w:id="85"/>
        </w:p>
        <w:p w14:paraId="4D3B8505" w14:textId="4AEBC3F6" w:rsidR="00AC5366" w:rsidRPr="008F3560" w:rsidRDefault="00AC5366" w:rsidP="002E6FFA">
          <w:pPr>
            <w:shd w:val="clear" w:color="auto" w:fill="FFFFFF" w:themeFill="background1"/>
            <w:spacing w:line="240" w:lineRule="auto"/>
            <w:outlineLvl w:val="4"/>
            <w:rPr>
              <w:rFonts w:eastAsia="Times New Roman"/>
              <w:b/>
              <w:bCs/>
              <w:lang w:eastAsia="fi-FI"/>
            </w:rPr>
          </w:pPr>
          <w:r w:rsidRPr="008F3560">
            <w:rPr>
              <w:rFonts w:eastAsia="Times New Roman"/>
              <w:b/>
              <w:bCs/>
              <w:lang w:eastAsia="fi-FI"/>
            </w:rPr>
            <w:t>Tilapäinen säilytys</w:t>
          </w:r>
        </w:p>
        <w:p w14:paraId="1EE0BF30" w14:textId="0B54F4A0" w:rsidR="00B11E68" w:rsidRPr="008F3560" w:rsidRDefault="00B11E68" w:rsidP="002E6FFA">
          <w:pPr>
            <w:shd w:val="clear" w:color="auto" w:fill="FFFFFF" w:themeFill="background1"/>
            <w:spacing w:line="240" w:lineRule="auto"/>
            <w:outlineLvl w:val="4"/>
            <w:rPr>
              <w:rFonts w:eastAsia="Times New Roman"/>
              <w:b/>
              <w:bCs/>
              <w:lang w:eastAsia="fi-FI"/>
            </w:rPr>
          </w:pPr>
        </w:p>
        <w:p w14:paraId="446CDE4E" w14:textId="6476931E" w:rsidR="00B11E68" w:rsidRPr="008F3560" w:rsidRDefault="00B11E68" w:rsidP="002E6FFA">
          <w:pPr>
            <w:pStyle w:val="LLPerustelujenkappalejako"/>
            <w:spacing w:line="240" w:lineRule="auto"/>
          </w:pPr>
          <w:r w:rsidRPr="008F3560">
            <w:t>Tässä luvussa säädettäisiin tilapäisestä säilytyksestä</w:t>
          </w:r>
          <w:r w:rsidR="0004588A" w:rsidRPr="008F3560">
            <w:t xml:space="preserve"> pääosin</w:t>
          </w:r>
          <w:r w:rsidR="004367FF" w:rsidRPr="008F3560">
            <w:t xml:space="preserve"> </w:t>
          </w:r>
          <w:r w:rsidR="00E00AB4" w:rsidRPr="008F3560">
            <w:t>VAK-lain 6 luvun mukaisesti. VAK-lain mukaista t</w:t>
          </w:r>
          <w:r w:rsidRPr="008F3560">
            <w:t>ilapäistä säilytystä koskeva sääntely on pääosin kansallista, ja se ei perustu kansainvälisiin sopimuksiin ja EU-lainsäädäntöön. Vaarallisten aineiden varastointiin ja säilytykseen, joka ei kuulu kuljetukseen, ei sovelleta vaarallisten aineiden kuljetukseen kuuluvan tilapäisen säilytyksen säännöksiä. Tämän luvun säännökset vastaisivat pääosin VAK-lainsäädäntöä</w:t>
          </w:r>
          <w:r w:rsidR="00B502B9" w:rsidRPr="008F3560">
            <w:t>, joka on annettu VAK-lain 719/1994 perusteella</w:t>
          </w:r>
          <w:r w:rsidRPr="008F3560">
            <w:t xml:space="preserve">. Kuitenkin sisäisen pelastussuunnitelman vaatimusta laajennettaisiin ja tilapäisen säilytyksen paikalta edellytettäisiin vastuuhenkilöä. </w:t>
          </w:r>
        </w:p>
        <w:p w14:paraId="1F994096" w14:textId="505B5F24" w:rsidR="00B11E68" w:rsidRPr="008F3560" w:rsidRDefault="00B11E68" w:rsidP="002E6FFA">
          <w:pPr>
            <w:pStyle w:val="LLPerustelujenkappalejako"/>
            <w:spacing w:line="240" w:lineRule="auto"/>
          </w:pPr>
          <w:r w:rsidRPr="008F3560">
            <w:t xml:space="preserve">Tilapäistä säilytystä koskevilla säännöksillä ei ole tarkoitus puuttua tieliikenteen ajo- ja lepoaikoja koskevaan lainsäädäntöön, sillä pysähdyksistä ja keskeytyksistä ei ole tarkoitus säätää ajallisia rajoituksia. Tällaisen tieliikenteen sosiaalilainsäädännön edellyttämä, kuljetuksen liittyvä olosuhde, josta johtuen ajoon tulee keskeytys ja kuljettajan on pidettävä vuorokausi- tai viikkolepoa tai muuta taukoa, ei katsottaisi olevan tilapäistä säilytystä. </w:t>
          </w:r>
        </w:p>
        <w:p w14:paraId="554F83B2" w14:textId="77777777" w:rsidR="00B11E68" w:rsidRPr="008F3560" w:rsidRDefault="00B11E68" w:rsidP="002E6FFA">
          <w:pPr>
            <w:pStyle w:val="LLPerustelujenkappalejako"/>
            <w:spacing w:line="240" w:lineRule="auto"/>
          </w:pPr>
          <w:r w:rsidRPr="008F3560">
            <w:t xml:space="preserve">Kuljetukseen liittyvä tilapäinen säilytys kuuluu tyypillisesti satamassa, lentopaikalla ja muussa terminaalissa taikka muussa paikassa tapahtuvaan kuljetuskäsittelyyn. Kappaletavaraa ja säiliöitä ei varsinaisen kuljetuksen aikana, eikä siten myöskään tilapäisen säilytyksen aikana avata muuten kuin viranomaisen valvontaa varten. Tilapäisenä säilytyksenä ei luonnollisestikaan pidettäisi varastointia, josta on omaa lainsäädäntöä. Tilapäisen säilytyksen paikassa sovellettaisiin </w:t>
          </w:r>
          <w:r w:rsidRPr="008F3560">
            <w:lastRenderedPageBreak/>
            <w:t>kaikkia varsinaisen kuljetuksen vaatimuksia, jollei toisin säädetä. Vaarallisten aineiden tilapäisessä säilytyksessä käytettävien kuljetusvälineiden, säiliöiden, pakkausten ja konttien tulee olla tähän tarkoitukseen suunniteltuja ja niiden rakennemateriaalien tulee kestää kuljetettavien aineiden vaikutukset, sekä niiden on täytettävä säädetyt ja määrätyt tekniset vaatimukset.</w:t>
          </w:r>
        </w:p>
        <w:p w14:paraId="667C2F42" w14:textId="1D63BA46" w:rsidR="00B11E68" w:rsidRPr="008F3560" w:rsidRDefault="00B11E68" w:rsidP="002E6FFA">
          <w:pPr>
            <w:pStyle w:val="LLPerustelujenkappalejako"/>
            <w:spacing w:line="240" w:lineRule="auto"/>
          </w:pPr>
          <w:r w:rsidRPr="008F3560">
            <w:t>Satamissa tapahtuvat vaarallisten aineiden kuljetukset ja tilapäinen säilytys kuuluvat osana kuljetusketjuun, jossa tavara vaihtaa kuljetusmuotoa maakuljetuksesta merikuljetukseen ja päinvastoin. Toiminta on osa kuljetusketjua, jossa maalta tuleva vaarallisia aineita sisältävä kappalevarakontti, säiliökontti, ajoneuvo</w:t>
          </w:r>
          <w:r w:rsidR="004367FF" w:rsidRPr="008F3560">
            <w:t xml:space="preserve"> tai</w:t>
          </w:r>
          <w:r w:rsidRPr="008F3560">
            <w:t xml:space="preserve"> säiliöauto siirtyy kuljetettavaksi laivassa</w:t>
          </w:r>
          <w:r w:rsidR="004367FF" w:rsidRPr="008F3560">
            <w:t xml:space="preserve"> </w:t>
          </w:r>
          <w:r w:rsidRPr="008F3560">
            <w:t>tai tavara tulee mereltä</w:t>
          </w:r>
          <w:r w:rsidR="004367FF" w:rsidRPr="008F3560">
            <w:t xml:space="preserve"> </w:t>
          </w:r>
          <w:r w:rsidRPr="008F3560">
            <w:t>maalle. Satamassa tapahtuu kuljetusmuodon vaihto. Tähän liittyy tyypillisesti esimerkiksi kontin sisäinen siirto ja sen tilapäinen säilytys satama-alueella. Kuljetusketjuun kuuluvana itse vaarallista aineitta ei käsitellä millään tavoin eikä sitä pureta sen satamassa olon aikana. Lentopaikalla toiminta on vastaavaa kuljetusmuodon vaihtuessa ilmakuljetukseksi tai ilmakuljetuksesta maakuljetukseksi, tällöin yksiköt ovat merikuljetusta pienempiä ja suurimmillaankin tyypillisesti ilma-aluksessa käytettäviä kontteja (unit load device).</w:t>
          </w:r>
        </w:p>
        <w:p w14:paraId="452DF0E3" w14:textId="76124D31" w:rsidR="00B11E68" w:rsidRPr="008F3560" w:rsidRDefault="00B11E68" w:rsidP="002E6FFA">
          <w:pPr>
            <w:pStyle w:val="LLPerustelujenkappalejako"/>
            <w:spacing w:line="240" w:lineRule="auto"/>
          </w:pPr>
          <w:r w:rsidRPr="008F3560">
            <w:t>Sataman ja lentopaikan lisäksi tilapäisen säily</w:t>
          </w:r>
          <w:r w:rsidR="00277C10" w:rsidRPr="008F3560">
            <w:t xml:space="preserve">tyksen paikka voi alueena olla </w:t>
          </w:r>
          <w:r w:rsidRPr="008F3560">
            <w:t xml:space="preserve">esimerkiksi lastaus- ja purkualue tai varikkoalue, jossa toiminta kuuluu lain soveltamisalaan. Lain 2 §:n mukaan lakia ei sovelleta tehdas- ja varastoalueella tapahtuvaan vaarallisten aineiden varastointiin, siirtoon tai muuhun käsittelyyn silloin, kun toimenpide ei kiinteästi liity tie-, alus- tai ilmakuljetukseen. Tässä laissa tarkoitettu tilapäinen säilytys on säilytystä, joka kuuluu kiinteästi kuljetukseen, eli siinä vaarallista ainetta sisältävä lähetys, kuorma tai lasti on kuljetustapahtumassa. Tällöin tilapäisessä säilytyksessä on siis voitava todentaa, mihin kuljetustapahtumaan vaarallinen aine ja sen säilyttäminen kuuluvat. </w:t>
          </w:r>
        </w:p>
        <w:p w14:paraId="556C70FF" w14:textId="75667355" w:rsidR="00AC5366" w:rsidRPr="008F3560" w:rsidRDefault="00B11E68" w:rsidP="00FF3773">
          <w:pPr>
            <w:pStyle w:val="LLPerustelujenkappalejako"/>
            <w:spacing w:line="240" w:lineRule="auto"/>
          </w:pPr>
          <w:r w:rsidRPr="008F3560">
            <w:t xml:space="preserve">Kuljetukseen kuuluvassa tilapäisessä säilytyksessä on noudatettava kuljetusta koskevia vaatimuksia. Tilapäisen säilytyksen paikassa on huolehdittava, vastaavasti kuin kuljetustapahtumassakin, riittävästä turvallisuudesta (safety) sekä turvaamisesta (security). Siten tilapäisessä säilytyksessä myös turvatoimia koskevat vaatimukset on täytettävä. </w:t>
          </w:r>
        </w:p>
        <w:p w14:paraId="1B8EBF7F" w14:textId="332CE72D" w:rsidR="00AC5366" w:rsidRPr="008F3560" w:rsidRDefault="00D80048" w:rsidP="002E6FFA">
          <w:pPr>
            <w:pStyle w:val="LLNormaali"/>
            <w:spacing w:line="240" w:lineRule="auto"/>
            <w:jc w:val="both"/>
            <w:rPr>
              <w:lang w:eastAsia="fi-FI"/>
            </w:rPr>
          </w:pPr>
          <w:r w:rsidRPr="008F3560">
            <w:rPr>
              <w:b/>
              <w:lang w:eastAsia="fi-FI"/>
            </w:rPr>
            <w:t>3</w:t>
          </w:r>
          <w:r w:rsidR="002C32D2" w:rsidRPr="008F3560">
            <w:rPr>
              <w:b/>
              <w:lang w:eastAsia="fi-FI"/>
            </w:rPr>
            <w:t>3</w:t>
          </w:r>
          <w:r w:rsidR="00AC5366" w:rsidRPr="008F3560">
            <w:rPr>
              <w:b/>
              <w:lang w:eastAsia="fi-FI"/>
            </w:rPr>
            <w:t xml:space="preserve"> §</w:t>
          </w:r>
          <w:r w:rsidR="00D23557" w:rsidRPr="008F3560">
            <w:rPr>
              <w:b/>
              <w:lang w:eastAsia="fi-FI"/>
            </w:rPr>
            <w:t>.</w:t>
          </w:r>
          <w:r w:rsidR="00AC5366" w:rsidRPr="008F3560">
            <w:rPr>
              <w:i/>
              <w:lang w:eastAsia="fi-FI"/>
            </w:rPr>
            <w:t xml:space="preserve"> Tilapäisen säilytyksen edellytykset. </w:t>
          </w:r>
          <w:r w:rsidR="00AC5366" w:rsidRPr="008F3560">
            <w:rPr>
              <w:lang w:eastAsia="fi-FI"/>
            </w:rPr>
            <w:t>Pykälässä säädettäisiin yleissäännös tilapäisen säilytyksen edellytyksistä. Tarkoitus on, että tilapäinen säilytys kuuluisi aina kiinteästi varsinaiseen kuljetustapahtumaan sen eri vaiheissa siitä alkaen, kun tavara lähetetään, siihen saakka, kun se otetaan vastaan. Kuljetukseen liittyvä, kuljetusolosuhteista johtuva matkan väliaikainen keskeytys ei olisi tilapäistä säilytystä, mutta se olisi kuitenkin osa kuljetusta. Kuljetusolosuhteilla tarkoitettaisiin myös poikkeusoloissa ja muissa va</w:t>
          </w:r>
          <w:r w:rsidR="00F71F35" w:rsidRPr="008F3560">
            <w:rPr>
              <w:lang w:eastAsia="fi-FI"/>
            </w:rPr>
            <w:t>staavissa tilanteissa tapahtunutta</w:t>
          </w:r>
          <w:r w:rsidR="00AC5366" w:rsidRPr="008F3560">
            <w:rPr>
              <w:lang w:eastAsia="fi-FI"/>
            </w:rPr>
            <w:t xml:space="preserve"> tihutyötä ja vihollisvaikutusta.</w:t>
          </w:r>
        </w:p>
        <w:p w14:paraId="09616578" w14:textId="3C812BBB" w:rsidR="00AC5366" w:rsidRPr="008F3560" w:rsidRDefault="00AC5366" w:rsidP="002E6FFA">
          <w:pPr>
            <w:shd w:val="clear" w:color="auto" w:fill="FFFFFF" w:themeFill="background1"/>
            <w:spacing w:line="240" w:lineRule="auto"/>
            <w:outlineLvl w:val="4"/>
            <w:rPr>
              <w:rFonts w:eastAsia="Times New Roman"/>
              <w:iCs/>
              <w:lang w:eastAsia="fi-FI"/>
            </w:rPr>
          </w:pPr>
        </w:p>
        <w:p w14:paraId="42776BF7" w14:textId="45B2EF37" w:rsidR="00AC5366" w:rsidRPr="008F3560" w:rsidRDefault="00AC5366" w:rsidP="002E6FFA">
          <w:pPr>
            <w:shd w:val="clear" w:color="auto" w:fill="FFFFFF" w:themeFill="background1"/>
            <w:spacing w:line="240" w:lineRule="auto"/>
            <w:outlineLvl w:val="4"/>
            <w:rPr>
              <w:rFonts w:eastAsia="Times New Roman"/>
              <w:iCs/>
              <w:lang w:eastAsia="fi-FI"/>
            </w:rPr>
          </w:pPr>
          <w:r w:rsidRPr="008F3560">
            <w:rPr>
              <w:rFonts w:eastAsia="Times New Roman"/>
              <w:iCs/>
              <w:lang w:eastAsia="fi-FI"/>
            </w:rPr>
            <w:t xml:space="preserve">Pykälässä esitetty säännös olisi saman sisältöinen VAK-lain </w:t>
          </w:r>
          <w:r w:rsidR="00F71F35" w:rsidRPr="008F3560">
            <w:rPr>
              <w:rFonts w:eastAsia="Times New Roman"/>
              <w:iCs/>
              <w:lang w:eastAsia="fi-FI"/>
            </w:rPr>
            <w:t>29 §:n kanssa.</w:t>
          </w:r>
          <w:r w:rsidR="009940AE" w:rsidRPr="008F3560" w:rsidDel="009940AE">
            <w:rPr>
              <w:rFonts w:eastAsia="Times New Roman"/>
              <w:iCs/>
              <w:lang w:eastAsia="fi-FI"/>
            </w:rPr>
            <w:t xml:space="preserve"> </w:t>
          </w:r>
        </w:p>
        <w:p w14:paraId="26679C38" w14:textId="6D11D36C" w:rsidR="00B11E68" w:rsidRPr="008F3560" w:rsidRDefault="00B11E68" w:rsidP="002E6FFA">
          <w:pPr>
            <w:shd w:val="clear" w:color="auto" w:fill="FFFFFF" w:themeFill="background1"/>
            <w:spacing w:line="240" w:lineRule="auto"/>
            <w:outlineLvl w:val="4"/>
            <w:rPr>
              <w:rFonts w:eastAsia="Times New Roman"/>
              <w:iCs/>
              <w:lang w:eastAsia="fi-FI"/>
            </w:rPr>
          </w:pPr>
        </w:p>
        <w:p w14:paraId="589FDEB5" w14:textId="6CA3172E" w:rsidR="00B11E68" w:rsidRPr="008F3560" w:rsidRDefault="00B11E68" w:rsidP="002E6FFA">
          <w:pPr>
            <w:pStyle w:val="LLPerustelujenkappalejako"/>
            <w:spacing w:line="240" w:lineRule="auto"/>
          </w:pPr>
          <w:r w:rsidRPr="008F3560">
            <w:t xml:space="preserve">Pykälässä säädettäisiin tilapäisen säilytyksen olevan kiinteästi kuljetustapahtumaan kuuluvaa toimintaa. Tilapäisen säilytyksen paikkoja voivat olla satamat, lentopaikat, terminaalit ja muut vastaavat tilapäisen säilytyksen paikat. Tilapäisessä säilytyksessä vaarallista ainetta sisältävää </w:t>
          </w:r>
          <w:r w:rsidRPr="008F3560">
            <w:lastRenderedPageBreak/>
            <w:t xml:space="preserve">lähetystä ja kuormaa säilytetään ajoneuvossa, kontissa tai kuljetussäiliössä tilapäisen säilytyksen paikassa. Sieltä se jatkaa matkaa esimerkiksi satamasta maakuljetuksen jälkeen aluksessa, tai matka jatkuu esimerkiksi logistiikkaterminaalikäsittelyn jälkeen. Kappaletavaraa voidaan säilyttää myös esimerkiksi terminaalissa purettuna kuormatilasta kuljetusvälineen vaihtumisen yhteydessä, mutta itse vaarallisia aineita ei koskaan käsitellä eikä vaarallista ainetta sisältävää kollia tai säiliötä avata tilapäisen säilytyksen aikana. </w:t>
          </w:r>
        </w:p>
        <w:p w14:paraId="082FBD91" w14:textId="77777777" w:rsidR="00B11E68" w:rsidRPr="008F3560" w:rsidRDefault="00B11E68" w:rsidP="002E6FFA">
          <w:pPr>
            <w:pStyle w:val="LLPerustelujenkappalejako"/>
            <w:spacing w:line="240" w:lineRule="auto"/>
          </w:pPr>
          <w:r w:rsidRPr="008F3560">
            <w:t xml:space="preserve">Tilapäistä säilytystä ei ole se, kun lähettäjä täyttää kuljetussäiliöt tai kuormaa tavaran valmiiksi, mutta siirtoa kuljetusta varten ei aloiteta ja kuormaa ei jätetä kuljetuksen suorittajalle kuljettavaksi. Tällöin aineen pitämistä kuljetussäiliössä, kuormatilassa taikka kontissa ei katsottaisi osaksi kuljetusta ja kuljetustapahtumaa. Myöskään lähettäjän toimesta tapahtuva säilytys ei olisi osa kuljetusta, kun kuljetustapahtumasta ei ole tarkemmin sovittu ja kuljetuksen ajankohtaa ei tiedetä, ennen kuin vastaanottaja on ilmoittanut ottavansa tavaran vastaan. Kuljetustarve määräytyy sen mukaan, edellyttääkö kuljetustapahtuman alkaminen seuraavalta kuljetuksen osapuolelta toimenpiteitä ja ilmoituksia aineen tai tavaran toimitukseen liittyen ennen kuin kuljetus voi alkaa. </w:t>
          </w:r>
        </w:p>
        <w:p w14:paraId="2A882829" w14:textId="77777777" w:rsidR="00B11E68" w:rsidRPr="008F3560" w:rsidRDefault="00B11E68" w:rsidP="002E6FFA">
          <w:pPr>
            <w:pStyle w:val="LLPerustelujenkappalejako"/>
            <w:spacing w:line="240" w:lineRule="auto"/>
          </w:pPr>
          <w:r w:rsidRPr="008F3560">
            <w:t>Vaikka vaarallinen aine on sijoitettuna kuljetussäiliöön tai kuljetusvälineeseen, se ei tee toiminnasta kuljetukseen kuuluvaa tilapäistä säilytystä, erityisesti jos vaarallinen aine vielä odottaa tilausta ja varsinaisen kuljetustarpeen syntymistä. Tällöin tiedossa ei tyypillisesti ole kuljetuksen suorittajaa, kuljetuksen ajankohtaa tai sitä, milloin vastaanottaja voi lähetyksen vastaanottaa. Tilapäiseksi säilytykseksi ei katsottaisi sellaistakaan varastointitoimintaa, jossa ylläpidetään niin sanottua satelliittivarastoa tai puskurivarastoa, jossa tavara ei ole kiinteästi mihinkään kuljetustapahtumaan liittyvää kuljetettavaa kuormaa, ja joista tavara lähetetään asiakkaalle vasta tilauksen tai sitä koskevan erillisen toimenpiteen, kuten oman varastokapasiteetin vähenemistä koskevan ilmoituksen, jälkeen.</w:t>
          </w:r>
        </w:p>
        <w:p w14:paraId="4479877C" w14:textId="7F19E0E7" w:rsidR="00B11E68" w:rsidRPr="008F3560" w:rsidRDefault="00B11E68" w:rsidP="002E6FFA">
          <w:pPr>
            <w:pStyle w:val="LLPerustelujenkappalejako"/>
            <w:spacing w:line="240" w:lineRule="auto"/>
          </w:pPr>
          <w:r w:rsidRPr="008F3560">
            <w:t>Merkittävää kuljetukseen liittyvässä tilapäisessä säilytyksessä on myös se, onko kuljetus päättynyt ja milloin kuljetustapahtuma katsotaan päättyneeksi. Tyypillisesti kuljetus päättyy, kun lähetys tai kuorma otetaan vastaan määränpäässä. Voi kuitenkin olla niin, että kuorma joutuu määränpäässä odottamaan ajoneuvon tai säiliökontissa sen aikaa, kunnes kustakin vuorollaan saadaan vaaralliset aineet tyhjennettyä. Tätä odotusaikaa vastaanottajalla pidettäisiin kuljetukseen liittyvänä. Kuitenkin, jos aine jätetään vastaanottajalla kuljetussäiliöihin tai kuljetuksessa käytettyihin säiliökontteihin pidemmäksi aikaa, kuljetuksen loppuminen olisi arvioitava säilytyksen tarkoituksen kannalta. Jos aineet ovat esimerkiksi kuljetussäiliöissä sen vuoksi, ettei tavaraa ole mahdollista vastaanottaa tai että vastaanottajalla ei ole riittävästi kapasiteettia purkaa suurempia ainemääriä, säilytys ei johdu kuljetuksen luontaisuuteen liittyvistä tekijöistä vaan muista syistä. Tällöin säilytystä ei voitaisi katsoa kuljetukseen liittyväksi, vaan kuljetuksen olisi katsottava päättyneen. Sama koskisi varastointia, jos tavaraa varastoidaan esimerkiksi vastaanottajan puuttumisen vuoksi tai siksi, että vastaanottajalla ei ole mahdollisuutta vastaanottaa tavaraa. Tällainen varastointi ei tällöin olisi osa kuljetusta.</w:t>
          </w:r>
        </w:p>
        <w:p w14:paraId="17F52AAD" w14:textId="57AA1409" w:rsidR="00153739" w:rsidRPr="008F3560" w:rsidRDefault="00B11E68" w:rsidP="00E7784C">
          <w:pPr>
            <w:pStyle w:val="LLPerustelujenkappalejako"/>
            <w:spacing w:line="240" w:lineRule="auto"/>
          </w:pPr>
          <w:r w:rsidRPr="008F3560">
            <w:lastRenderedPageBreak/>
            <w:t xml:space="preserve">Momentissa säädettäisiin kuljetuksen suorittajan velvollisuudesta esittää valvontaviranomaisen pyytäessä asiakirjat, joista selviää kuljetuksen lähetys- ja vastaanottopaikka. Kuljetukseen kiinteästi kuuluvassa tilapäisessä säilytyksessä vaarallista ainetta sisältävä lähetys, kuorma ja lasti ovat osana kuljetustapahtumaa. Tilapäisessä säilytyksessä olisi siis voitava todentaa, mihin kuljetustapahtumaan vaarallinen aine ja sen säilyttäminen liittyvät. Tilapäinen säilytys osana kuljetusta tapahtuisi kuljetuksen alkamisen ja päättymisen välillä, ja kuorma, lasti tai lähetys on jonkin kuljetusosapuolen hallussa. Tyypillisesti kuljetuksesta solmitaan kuljetussopimus ja laaditaan rahtikirja tai muu vastaava kuljetusasiakirja, joka kuvaa kuljetustarpeen ja kuljetettavan kuorman, lastin tai lähetyksen. Kuljetustapahtumassa kuormalla, lastilla ja lähetyksellä on lähettäjä, kuljetuksen suorittaja ja määränpäässä vastaanottaja. </w:t>
          </w:r>
        </w:p>
        <w:p w14:paraId="5E2E438D" w14:textId="56DEB8C4" w:rsidR="0081678F" w:rsidRPr="008F3560" w:rsidRDefault="00D80048" w:rsidP="00E7784C">
          <w:pPr>
            <w:pStyle w:val="Luettelokappale"/>
            <w:widowControl w:val="0"/>
            <w:tabs>
              <w:tab w:val="left" w:pos="390"/>
            </w:tabs>
            <w:autoSpaceDE w:val="0"/>
            <w:autoSpaceDN w:val="0"/>
            <w:spacing w:line="240" w:lineRule="auto"/>
            <w:ind w:left="0" w:right="194"/>
            <w:contextualSpacing w:val="0"/>
            <w:jc w:val="both"/>
          </w:pPr>
          <w:r w:rsidRPr="008F3560">
            <w:rPr>
              <w:b/>
              <w:lang w:eastAsia="fi-FI"/>
            </w:rPr>
            <w:t>34</w:t>
          </w:r>
          <w:r w:rsidR="00153739" w:rsidRPr="008F3560">
            <w:rPr>
              <w:b/>
              <w:lang w:eastAsia="fi-FI"/>
            </w:rPr>
            <w:t xml:space="preserve"> §</w:t>
          </w:r>
          <w:r w:rsidR="00D23557" w:rsidRPr="008F3560">
            <w:rPr>
              <w:b/>
              <w:lang w:eastAsia="fi-FI"/>
            </w:rPr>
            <w:t>.</w:t>
          </w:r>
          <w:r w:rsidR="00153739" w:rsidRPr="008F3560">
            <w:rPr>
              <w:i/>
              <w:lang w:eastAsia="fi-FI"/>
            </w:rPr>
            <w:t xml:space="preserve"> Tilapäisen säilytyksen paikka. </w:t>
          </w:r>
          <w:r w:rsidR="0081678F" w:rsidRPr="008F3560">
            <w:t>Pykälässä</w:t>
          </w:r>
          <w:r w:rsidR="0081678F" w:rsidRPr="008F3560">
            <w:rPr>
              <w:spacing w:val="-10"/>
            </w:rPr>
            <w:t xml:space="preserve"> </w:t>
          </w:r>
          <w:r w:rsidR="0081678F" w:rsidRPr="008F3560">
            <w:t>mainituilla</w:t>
          </w:r>
          <w:r w:rsidR="0081678F" w:rsidRPr="008F3560">
            <w:rPr>
              <w:spacing w:val="-10"/>
            </w:rPr>
            <w:t xml:space="preserve"> </w:t>
          </w:r>
          <w:r w:rsidR="0081678F" w:rsidRPr="008F3560">
            <w:t>alueilla</w:t>
          </w:r>
          <w:r w:rsidR="0081678F" w:rsidRPr="008F3560">
            <w:rPr>
              <w:spacing w:val="-10"/>
            </w:rPr>
            <w:t xml:space="preserve"> </w:t>
          </w:r>
          <w:r w:rsidR="0081678F" w:rsidRPr="008F3560">
            <w:t>kuljetus</w:t>
          </w:r>
          <w:r w:rsidR="0081678F" w:rsidRPr="008F3560">
            <w:rPr>
              <w:spacing w:val="-12"/>
            </w:rPr>
            <w:t xml:space="preserve"> </w:t>
          </w:r>
          <w:r w:rsidR="0081678F" w:rsidRPr="008F3560">
            <w:t>ja</w:t>
          </w:r>
          <w:r w:rsidR="0081678F" w:rsidRPr="008F3560">
            <w:rPr>
              <w:spacing w:val="-10"/>
            </w:rPr>
            <w:t xml:space="preserve"> </w:t>
          </w:r>
          <w:r w:rsidR="0081678F" w:rsidRPr="008F3560">
            <w:t>kuljetukseen</w:t>
          </w:r>
          <w:r w:rsidR="0081678F" w:rsidRPr="008F3560">
            <w:rPr>
              <w:spacing w:val="-10"/>
            </w:rPr>
            <w:t xml:space="preserve"> </w:t>
          </w:r>
          <w:r w:rsidR="0081678F" w:rsidRPr="008F3560">
            <w:t>sisältyvä</w:t>
          </w:r>
          <w:r w:rsidR="0081678F" w:rsidRPr="008F3560">
            <w:rPr>
              <w:spacing w:val="-13"/>
            </w:rPr>
            <w:t xml:space="preserve"> </w:t>
          </w:r>
          <w:r w:rsidR="0081678F" w:rsidRPr="008F3560">
            <w:t>tilapäinen</w:t>
          </w:r>
          <w:r w:rsidR="0081678F" w:rsidRPr="008F3560">
            <w:rPr>
              <w:spacing w:val="-12"/>
            </w:rPr>
            <w:t xml:space="preserve"> </w:t>
          </w:r>
          <w:r w:rsidR="0081678F" w:rsidRPr="008F3560">
            <w:t>säilytys</w:t>
          </w:r>
          <w:r w:rsidR="0081678F" w:rsidRPr="008F3560">
            <w:rPr>
              <w:spacing w:val="-12"/>
            </w:rPr>
            <w:t xml:space="preserve"> </w:t>
          </w:r>
          <w:r w:rsidR="0081678F" w:rsidRPr="008F3560">
            <w:t>ja</w:t>
          </w:r>
          <w:r w:rsidR="0081678F" w:rsidRPr="008F3560">
            <w:rPr>
              <w:spacing w:val="-12"/>
            </w:rPr>
            <w:t xml:space="preserve"> </w:t>
          </w:r>
          <w:r w:rsidR="0081678F" w:rsidRPr="008F3560">
            <w:t>käsittely</w:t>
          </w:r>
          <w:r w:rsidR="0081678F" w:rsidRPr="008F3560">
            <w:rPr>
              <w:spacing w:val="-14"/>
            </w:rPr>
            <w:t xml:space="preserve"> </w:t>
          </w:r>
          <w:r w:rsidR="0081678F" w:rsidRPr="008F3560">
            <w:t>olisi</w:t>
          </w:r>
          <w:r w:rsidR="0081678F" w:rsidRPr="008F3560">
            <w:rPr>
              <w:spacing w:val="-14"/>
            </w:rPr>
            <w:t xml:space="preserve"> </w:t>
          </w:r>
          <w:r w:rsidR="0081678F" w:rsidRPr="008F3560">
            <w:t>toteutettava</w:t>
          </w:r>
          <w:r w:rsidR="0081678F" w:rsidRPr="008F3560">
            <w:rPr>
              <w:spacing w:val="-11"/>
            </w:rPr>
            <w:t xml:space="preserve"> </w:t>
          </w:r>
          <w:r w:rsidR="0081678F" w:rsidRPr="008F3560">
            <w:t>siten,</w:t>
          </w:r>
          <w:r w:rsidR="0081678F" w:rsidRPr="008F3560">
            <w:rPr>
              <w:spacing w:val="-12"/>
            </w:rPr>
            <w:t xml:space="preserve"> </w:t>
          </w:r>
          <w:r w:rsidR="0081678F" w:rsidRPr="008F3560">
            <w:t>ettei</w:t>
          </w:r>
          <w:r w:rsidR="0081678F" w:rsidRPr="008F3560">
            <w:rPr>
              <w:spacing w:val="-12"/>
            </w:rPr>
            <w:t xml:space="preserve"> </w:t>
          </w:r>
          <w:r w:rsidR="0081678F" w:rsidRPr="008F3560">
            <w:t>aineista</w:t>
          </w:r>
          <w:r w:rsidR="0081678F" w:rsidRPr="008F3560">
            <w:rPr>
              <w:spacing w:val="-12"/>
            </w:rPr>
            <w:t xml:space="preserve"> </w:t>
          </w:r>
          <w:r w:rsidR="0081678F" w:rsidRPr="008F3560">
            <w:t>aiheudu</w:t>
          </w:r>
          <w:r w:rsidR="0081678F" w:rsidRPr="008F3560">
            <w:rPr>
              <w:spacing w:val="-13"/>
            </w:rPr>
            <w:t xml:space="preserve"> </w:t>
          </w:r>
          <w:r w:rsidR="0081678F" w:rsidRPr="008F3560">
            <w:t>tarpeetonta</w:t>
          </w:r>
          <w:r w:rsidR="0081678F" w:rsidRPr="008F3560">
            <w:rPr>
              <w:spacing w:val="-14"/>
            </w:rPr>
            <w:t xml:space="preserve"> </w:t>
          </w:r>
          <w:r w:rsidR="0081678F" w:rsidRPr="008F3560">
            <w:t>vaaraa.</w:t>
          </w:r>
          <w:r w:rsidR="0081678F" w:rsidRPr="008F3560">
            <w:rPr>
              <w:spacing w:val="-5"/>
            </w:rPr>
            <w:t xml:space="preserve"> </w:t>
          </w:r>
          <w:r w:rsidR="0081678F" w:rsidRPr="008F3560">
            <w:t>Kuljettaa</w:t>
          </w:r>
          <w:r w:rsidR="0081678F" w:rsidRPr="008F3560">
            <w:rPr>
              <w:spacing w:val="-4"/>
            </w:rPr>
            <w:t xml:space="preserve"> </w:t>
          </w:r>
          <w:r w:rsidR="0081678F" w:rsidRPr="008F3560">
            <w:t>ja</w:t>
          </w:r>
          <w:r w:rsidR="0081678F" w:rsidRPr="008F3560">
            <w:rPr>
              <w:spacing w:val="-4"/>
            </w:rPr>
            <w:t xml:space="preserve"> </w:t>
          </w:r>
          <w:r w:rsidR="0081678F" w:rsidRPr="008F3560">
            <w:t>tilapäisesti</w:t>
          </w:r>
          <w:r w:rsidR="0081678F" w:rsidRPr="008F3560">
            <w:rPr>
              <w:spacing w:val="-4"/>
            </w:rPr>
            <w:t xml:space="preserve"> </w:t>
          </w:r>
          <w:r w:rsidR="0081678F" w:rsidRPr="008F3560">
            <w:t>säilyttää saisi</w:t>
          </w:r>
          <w:r w:rsidR="0081678F" w:rsidRPr="008F3560">
            <w:rPr>
              <w:spacing w:val="-1"/>
            </w:rPr>
            <w:t xml:space="preserve"> </w:t>
          </w:r>
          <w:r w:rsidR="0081678F" w:rsidRPr="008F3560">
            <w:t>vain</w:t>
          </w:r>
          <w:r w:rsidR="0081678F" w:rsidRPr="008F3560">
            <w:rPr>
              <w:spacing w:val="-2"/>
            </w:rPr>
            <w:t xml:space="preserve"> </w:t>
          </w:r>
          <w:r w:rsidR="0081678F" w:rsidRPr="008F3560">
            <w:t>sellaisia</w:t>
          </w:r>
          <w:r w:rsidR="0081678F" w:rsidRPr="008F3560">
            <w:rPr>
              <w:spacing w:val="-4"/>
            </w:rPr>
            <w:t xml:space="preserve"> </w:t>
          </w:r>
          <w:r w:rsidR="0081678F" w:rsidRPr="008F3560">
            <w:t>määriä</w:t>
          </w:r>
          <w:r w:rsidR="0081678F" w:rsidRPr="008F3560">
            <w:rPr>
              <w:spacing w:val="-2"/>
            </w:rPr>
            <w:t xml:space="preserve"> </w:t>
          </w:r>
          <w:r w:rsidR="0081678F" w:rsidRPr="008F3560">
            <w:t>vaarallisia</w:t>
          </w:r>
          <w:r w:rsidR="0081678F" w:rsidRPr="008F3560">
            <w:rPr>
              <w:spacing w:val="-2"/>
            </w:rPr>
            <w:t xml:space="preserve"> </w:t>
          </w:r>
          <w:r w:rsidR="0081678F" w:rsidRPr="008F3560">
            <w:t>aineita,</w:t>
          </w:r>
          <w:r w:rsidR="0081678F" w:rsidRPr="008F3560">
            <w:rPr>
              <w:spacing w:val="-4"/>
            </w:rPr>
            <w:t xml:space="preserve"> </w:t>
          </w:r>
          <w:r w:rsidR="0081678F" w:rsidRPr="008F3560">
            <w:t>joiden</w:t>
          </w:r>
          <w:r w:rsidR="0081678F" w:rsidRPr="008F3560">
            <w:rPr>
              <w:spacing w:val="-4"/>
            </w:rPr>
            <w:t xml:space="preserve"> </w:t>
          </w:r>
          <w:r w:rsidR="0081678F" w:rsidRPr="008F3560">
            <w:t>säilyttämisen</w:t>
          </w:r>
          <w:r w:rsidR="0081678F" w:rsidRPr="008F3560">
            <w:rPr>
              <w:spacing w:val="-8"/>
            </w:rPr>
            <w:t xml:space="preserve"> </w:t>
          </w:r>
          <w:r w:rsidR="0081678F" w:rsidRPr="008F3560">
            <w:t>turvallisuus</w:t>
          </w:r>
          <w:r w:rsidR="0081678F" w:rsidRPr="008F3560">
            <w:rPr>
              <w:spacing w:val="-7"/>
            </w:rPr>
            <w:t xml:space="preserve"> </w:t>
          </w:r>
          <w:r w:rsidR="0081678F" w:rsidRPr="008F3560">
            <w:t>voidaan</w:t>
          </w:r>
          <w:r w:rsidR="0081678F" w:rsidRPr="008F3560">
            <w:rPr>
              <w:spacing w:val="-6"/>
            </w:rPr>
            <w:t xml:space="preserve"> </w:t>
          </w:r>
          <w:r w:rsidR="0081678F" w:rsidRPr="008F3560">
            <w:t>varmistaa.</w:t>
          </w:r>
          <w:r w:rsidR="0081678F" w:rsidRPr="008F3560">
            <w:rPr>
              <w:spacing w:val="-10"/>
            </w:rPr>
            <w:t xml:space="preserve"> </w:t>
          </w:r>
          <w:r w:rsidR="0081678F" w:rsidRPr="008F3560">
            <w:t>Tällainen</w:t>
          </w:r>
          <w:r w:rsidR="0081678F" w:rsidRPr="008F3560">
            <w:rPr>
              <w:spacing w:val="-8"/>
            </w:rPr>
            <w:t xml:space="preserve"> </w:t>
          </w:r>
          <w:r w:rsidR="0081678F" w:rsidRPr="008F3560">
            <w:t>vaarojen</w:t>
          </w:r>
          <w:r w:rsidR="0081678F" w:rsidRPr="008F3560">
            <w:rPr>
              <w:spacing w:val="-8"/>
            </w:rPr>
            <w:t xml:space="preserve"> </w:t>
          </w:r>
          <w:r w:rsidR="0081678F" w:rsidRPr="008F3560">
            <w:t>arviointi</w:t>
          </w:r>
          <w:r w:rsidR="0081678F" w:rsidRPr="008F3560">
            <w:rPr>
              <w:spacing w:val="-7"/>
            </w:rPr>
            <w:t xml:space="preserve"> </w:t>
          </w:r>
          <w:r w:rsidR="0081678F" w:rsidRPr="008F3560">
            <w:t>ja</w:t>
          </w:r>
          <w:r w:rsidR="0081678F" w:rsidRPr="008F3560">
            <w:rPr>
              <w:spacing w:val="-5"/>
            </w:rPr>
            <w:t xml:space="preserve"> </w:t>
          </w:r>
          <w:r w:rsidR="0081678F" w:rsidRPr="008F3560">
            <w:t>varmistaminen</w:t>
          </w:r>
          <w:r w:rsidR="0081678F" w:rsidRPr="008F3560">
            <w:rPr>
              <w:spacing w:val="-5"/>
            </w:rPr>
            <w:t xml:space="preserve"> </w:t>
          </w:r>
          <w:r w:rsidR="0081678F" w:rsidRPr="008F3560">
            <w:t>voisi</w:t>
          </w:r>
          <w:r w:rsidR="0081678F" w:rsidRPr="008F3560">
            <w:rPr>
              <w:spacing w:val="-5"/>
            </w:rPr>
            <w:t xml:space="preserve"> </w:t>
          </w:r>
          <w:r w:rsidR="0081678F" w:rsidRPr="008F3560">
            <w:t>perustua turvallisuusselvitykseen tai muuhun arviointiin taikka sisäiseen pelastussuunnitelmaan. Myös yleisestä järjestyksestä ja vaarallisten aineiden turvallisesta sijoittelusta olisi huolehdittava,</w:t>
          </w:r>
          <w:r w:rsidR="0081678F" w:rsidRPr="008F3560">
            <w:rPr>
              <w:spacing w:val="-14"/>
            </w:rPr>
            <w:t xml:space="preserve"> </w:t>
          </w:r>
          <w:r w:rsidR="0081678F" w:rsidRPr="008F3560">
            <w:t>sillä</w:t>
          </w:r>
          <w:r w:rsidR="0081678F" w:rsidRPr="008F3560">
            <w:rPr>
              <w:spacing w:val="-14"/>
            </w:rPr>
            <w:t xml:space="preserve"> </w:t>
          </w:r>
          <w:r w:rsidR="0081678F" w:rsidRPr="008F3560">
            <w:t>se</w:t>
          </w:r>
          <w:r w:rsidR="0081678F" w:rsidRPr="008F3560">
            <w:rPr>
              <w:spacing w:val="-14"/>
            </w:rPr>
            <w:t xml:space="preserve"> </w:t>
          </w:r>
          <w:r w:rsidR="0081678F" w:rsidRPr="008F3560">
            <w:t>luo</w:t>
          </w:r>
          <w:r w:rsidR="0081678F" w:rsidRPr="008F3560">
            <w:rPr>
              <w:spacing w:val="-13"/>
            </w:rPr>
            <w:t xml:space="preserve"> </w:t>
          </w:r>
          <w:r w:rsidR="0081678F" w:rsidRPr="008F3560">
            <w:t>asianmukaisen</w:t>
          </w:r>
          <w:r w:rsidR="0081678F" w:rsidRPr="008F3560">
            <w:rPr>
              <w:spacing w:val="-14"/>
            </w:rPr>
            <w:t xml:space="preserve"> </w:t>
          </w:r>
          <w:r w:rsidR="0081678F" w:rsidRPr="008F3560">
            <w:t>ja</w:t>
          </w:r>
          <w:r w:rsidR="0081678F" w:rsidRPr="008F3560">
            <w:rPr>
              <w:spacing w:val="-14"/>
            </w:rPr>
            <w:t xml:space="preserve"> </w:t>
          </w:r>
          <w:r w:rsidR="0081678F" w:rsidRPr="008F3560">
            <w:t>turvallisen</w:t>
          </w:r>
          <w:r w:rsidR="0081678F" w:rsidRPr="008F3560">
            <w:rPr>
              <w:spacing w:val="-14"/>
            </w:rPr>
            <w:t xml:space="preserve"> </w:t>
          </w:r>
          <w:r w:rsidR="0081678F" w:rsidRPr="008F3560">
            <w:t>toiminnan</w:t>
          </w:r>
          <w:r w:rsidR="0081678F" w:rsidRPr="008F3560">
            <w:rPr>
              <w:spacing w:val="-13"/>
            </w:rPr>
            <w:t xml:space="preserve"> </w:t>
          </w:r>
          <w:r w:rsidR="0081678F" w:rsidRPr="008F3560">
            <w:t>pohjan</w:t>
          </w:r>
          <w:r w:rsidR="0081678F" w:rsidRPr="008F3560">
            <w:rPr>
              <w:spacing w:val="-14"/>
            </w:rPr>
            <w:t xml:space="preserve"> </w:t>
          </w:r>
          <w:r w:rsidR="0081678F" w:rsidRPr="008F3560">
            <w:t>myös</w:t>
          </w:r>
          <w:r w:rsidR="0081678F" w:rsidRPr="008F3560">
            <w:rPr>
              <w:spacing w:val="-14"/>
            </w:rPr>
            <w:t xml:space="preserve"> </w:t>
          </w:r>
          <w:r w:rsidR="0081678F" w:rsidRPr="008F3560">
            <w:t>vahinkotapauksissa,</w:t>
          </w:r>
          <w:r w:rsidR="0081678F" w:rsidRPr="008F3560">
            <w:rPr>
              <w:spacing w:val="-14"/>
            </w:rPr>
            <w:t xml:space="preserve"> </w:t>
          </w:r>
          <w:r w:rsidR="0081678F" w:rsidRPr="008F3560">
            <w:t>joissa voidaan joutua keräämään vaarallisia aineita talteen tai tehdä niitä vaarattomiksi.</w:t>
          </w:r>
        </w:p>
        <w:p w14:paraId="2FE259A1" w14:textId="77777777" w:rsidR="0081678F" w:rsidRPr="008F3560" w:rsidRDefault="0081678F" w:rsidP="002E6FFA">
          <w:pPr>
            <w:pStyle w:val="LLNormaali"/>
            <w:spacing w:line="240" w:lineRule="auto"/>
            <w:jc w:val="both"/>
            <w:rPr>
              <w:lang w:eastAsia="fi-FI"/>
            </w:rPr>
          </w:pPr>
        </w:p>
        <w:p w14:paraId="1995546D" w14:textId="15A94029" w:rsidR="0081678F" w:rsidRPr="008F3560" w:rsidRDefault="0081678F" w:rsidP="002E6FFA">
          <w:pPr>
            <w:pStyle w:val="LLNormaali"/>
            <w:spacing w:line="240" w:lineRule="auto"/>
            <w:jc w:val="both"/>
            <w:rPr>
              <w:lang w:eastAsia="fi-FI"/>
            </w:rPr>
          </w:pPr>
          <w:r w:rsidRPr="008F3560">
            <w:rPr>
              <w:lang w:eastAsia="fi-FI"/>
            </w:rPr>
            <w:t>Pykälässä säädettäisiin yleissäännös niistä alueista, joissa tilapäistä säilytystä voitaisiin toteuttaa ja näillä alueilla vaadittavista vaarojen arvioinnista ja niihin sovellettavista toimenpiteistä. Tilapäisen säilytyksen paikka olisi joko toistuva kiinteä tilapäisen säilytyksen paikka, tai muu tilapäisen säilytyksen paikka. Toistuvalla kiinteällä tilapäisen säilytyksen paikalla tarkoitettaisiin sotasatamaa, sotasatama-aluetta, sotilaslentopaikkaa ja muuta</w:t>
          </w:r>
          <w:r w:rsidR="005538F9" w:rsidRPr="008F3560">
            <w:rPr>
              <w:lang w:eastAsia="fi-FI"/>
            </w:rPr>
            <w:t xml:space="preserve"> sotilaalliseen tarkoitukseen tarkoitettua</w:t>
          </w:r>
          <w:r w:rsidRPr="008F3560">
            <w:rPr>
              <w:lang w:eastAsia="fi-FI"/>
            </w:rPr>
            <w:t xml:space="preserve"> terminaalia sekä muuta toistuvan, kiinteän tilapäisen säilytyksen paikkaa, joka olisi erityisesti valittu tai rakennettu paikka, jossa tilapäistä säilytystä harjoitettaisiin toistuvasti. Tällaisia olisivat tyypillisesti normaalioloissa valitut tilapäisen säilytyksen paikat, joita toistuvasti käytettäisiin, kuten sotilaallisten harjoitus- ja leirialueiden yhteydessä olevat tilapäisen säilytyksen paikat, joissa vaaralliset aineet odottaisivat kuljetusmuodon muutosta tai siirtoa varsinaiseen varastoon. Muilla tilapäisen säilytyksen paikoilla tarkoitettaisiin esimerkiksi 6 §:n mukaisissa olosuhteissa tilapäisen säilytyksen paikkoja, joita tarvitaan vaarallisten aineiden varastojen hajauttamisen yhteydessä toteutettavissa kuljetuksissa.</w:t>
          </w:r>
        </w:p>
        <w:p w14:paraId="4600FA64" w14:textId="3DA9A316" w:rsidR="0081678F" w:rsidRPr="008F3560" w:rsidRDefault="0081678F" w:rsidP="002E6FFA">
          <w:pPr>
            <w:pStyle w:val="LLNormaali"/>
            <w:spacing w:line="240" w:lineRule="auto"/>
            <w:jc w:val="both"/>
            <w:rPr>
              <w:lang w:eastAsia="fi-FI"/>
            </w:rPr>
          </w:pPr>
        </w:p>
        <w:p w14:paraId="54832C7A" w14:textId="59775F1B" w:rsidR="009940AE" w:rsidRPr="008F3560" w:rsidRDefault="001C67FB" w:rsidP="002E6FFA">
          <w:pPr>
            <w:shd w:val="clear" w:color="auto" w:fill="FFFFFF" w:themeFill="background1"/>
            <w:spacing w:line="240" w:lineRule="auto"/>
            <w:outlineLvl w:val="4"/>
            <w:rPr>
              <w:rFonts w:eastAsia="Times New Roman"/>
              <w:iCs/>
              <w:lang w:eastAsia="fi-FI"/>
            </w:rPr>
          </w:pPr>
          <w:r w:rsidRPr="008F3560">
            <w:rPr>
              <w:lang w:eastAsia="fi-FI"/>
            </w:rPr>
            <w:t>P</w:t>
          </w:r>
          <w:r w:rsidR="0081678F" w:rsidRPr="008F3560">
            <w:rPr>
              <w:lang w:eastAsia="fi-FI"/>
            </w:rPr>
            <w:t>ykälän 1 ja 2 momentit olisivat</w:t>
          </w:r>
          <w:r w:rsidR="00E749C0" w:rsidRPr="008F3560">
            <w:rPr>
              <w:lang w:eastAsia="fi-FI"/>
            </w:rPr>
            <w:t xml:space="preserve"> </w:t>
          </w:r>
          <w:r w:rsidR="008C1DE9" w:rsidRPr="008F3560">
            <w:rPr>
              <w:lang w:eastAsia="fi-FI"/>
            </w:rPr>
            <w:t>pääosin</w:t>
          </w:r>
          <w:r w:rsidR="0081678F" w:rsidRPr="008F3560">
            <w:rPr>
              <w:lang w:eastAsia="fi-FI"/>
            </w:rPr>
            <w:t xml:space="preserve"> saman sisältöiset VAK-lain 30 §:n 1 ja 2 momenttien kanssa,</w:t>
          </w:r>
          <w:r w:rsidR="0081678F" w:rsidRPr="008F3560">
            <w:rPr>
              <w:rFonts w:eastAsia="Times New Roman"/>
              <w:iCs/>
              <w:lang w:eastAsia="fi-FI"/>
            </w:rPr>
            <w:t xml:space="preserve"> kuitenkin sillä poikkeuksella, että </w:t>
          </w:r>
          <w:r w:rsidR="009940AE" w:rsidRPr="008F3560">
            <w:rPr>
              <w:rFonts w:eastAsia="Times New Roman"/>
              <w:iCs/>
              <w:lang w:eastAsia="fi-FI"/>
            </w:rPr>
            <w:t>pykälän 1 momentissa</w:t>
          </w:r>
          <w:r w:rsidR="0081678F" w:rsidRPr="008F3560">
            <w:rPr>
              <w:lang w:eastAsia="fi-FI"/>
            </w:rPr>
            <w:t xml:space="preserve"> esitetään sisäisen pelastussuunnitelman laatimista myös sotilaslentopaiko</w:t>
          </w:r>
          <w:r w:rsidR="00FB2510" w:rsidRPr="008F3560">
            <w:rPr>
              <w:lang w:eastAsia="fi-FI"/>
            </w:rPr>
            <w:t>i</w:t>
          </w:r>
          <w:r w:rsidR="0081678F" w:rsidRPr="008F3560">
            <w:rPr>
              <w:lang w:eastAsia="fi-FI"/>
            </w:rPr>
            <w:t xml:space="preserve">lle, jota VAK-lain 30 §:n 1 momentti ei edellytä lentopaikoilta. </w:t>
          </w:r>
          <w:r w:rsidR="009940AE" w:rsidRPr="008F3560">
            <w:rPr>
              <w:lang w:eastAsia="fi-FI"/>
            </w:rPr>
            <w:t xml:space="preserve">Lisäksi </w:t>
          </w:r>
          <w:r w:rsidR="009940AE" w:rsidRPr="008F3560">
            <w:rPr>
              <w:rFonts w:eastAsia="Times New Roman"/>
              <w:iCs/>
              <w:lang w:eastAsia="fi-FI"/>
            </w:rPr>
            <w:t>ehdotetussa momentissa kuvattaisiin tämän lain soveltamisalan kannalta selkeästi toistuvan, kiinteän tilapäisen säilytyksen paikat, joilta edellytettäisiin sisäinen pelastussuunnitelma.</w:t>
          </w:r>
        </w:p>
        <w:p w14:paraId="4D5E135E" w14:textId="14F59277" w:rsidR="0081678F" w:rsidRPr="008F3560" w:rsidRDefault="0081678F" w:rsidP="002E6FFA">
          <w:pPr>
            <w:pStyle w:val="LLNormaali"/>
            <w:spacing w:line="240" w:lineRule="auto"/>
            <w:jc w:val="both"/>
            <w:rPr>
              <w:lang w:eastAsia="fi-FI"/>
            </w:rPr>
          </w:pPr>
        </w:p>
        <w:p w14:paraId="2D19DB69" w14:textId="55C3AA8C" w:rsidR="0081678F" w:rsidRPr="008F3560" w:rsidRDefault="0081678F" w:rsidP="002E6FFA">
          <w:pPr>
            <w:pStyle w:val="LLNormaali"/>
            <w:spacing w:line="240" w:lineRule="auto"/>
            <w:jc w:val="both"/>
          </w:pPr>
          <w:r w:rsidRPr="008F3560">
            <w:t>Pykälän 1 momentin mukaan vaarallisia aineita saisi säilyttää tilapäisesti vain</w:t>
          </w:r>
          <w:r w:rsidR="00FB2510" w:rsidRPr="008F3560">
            <w:t xml:space="preserve"> toistuvan, kiinteän tilapäisen säilytyksen</w:t>
          </w:r>
          <w:r w:rsidRPr="008F3560">
            <w:t xml:space="preserve"> paikassa, jolla on sisäinen pelastussuunnitelma</w:t>
          </w:r>
          <w:r w:rsidR="005A67E7" w:rsidRPr="008F3560">
            <w:t xml:space="preserve"> ja muussa tilapäisen </w:t>
          </w:r>
          <w:r w:rsidR="005A67E7" w:rsidRPr="008F3560">
            <w:lastRenderedPageBreak/>
            <w:t>säilytyksen paikassa esimerkiksi 6 §:n tarkoittamissa tilanteissa</w:t>
          </w:r>
          <w:r w:rsidRPr="008F3560">
            <w:t xml:space="preserve">. Sisäisestä pelastussuunnitelman laatimisesta ja sisällöstä säädettäisiin 37 §:ssä. </w:t>
          </w:r>
        </w:p>
        <w:p w14:paraId="540311F3" w14:textId="77777777" w:rsidR="0081678F" w:rsidRPr="008F3560" w:rsidRDefault="0081678F" w:rsidP="002E6FFA">
          <w:pPr>
            <w:pStyle w:val="LLNormaali"/>
            <w:spacing w:line="240" w:lineRule="auto"/>
            <w:jc w:val="both"/>
          </w:pPr>
        </w:p>
        <w:p w14:paraId="14D48A12" w14:textId="3F5A74AF" w:rsidR="0081678F" w:rsidRPr="008F3560" w:rsidRDefault="0081678F" w:rsidP="002E6FFA">
          <w:pPr>
            <w:pStyle w:val="LLPerustelujenkappalejako"/>
            <w:spacing w:line="240" w:lineRule="auto"/>
          </w:pPr>
          <w:r w:rsidRPr="008F3560">
            <w:t>Vaatimus sisäisestä p</w:t>
          </w:r>
          <w:r w:rsidR="00E7784C" w:rsidRPr="008F3560">
            <w:t xml:space="preserve">elastussuunnitelmasta perustuu </w:t>
          </w:r>
          <w:r w:rsidRPr="008F3560">
            <w:t>VAK-lain</w:t>
          </w:r>
          <w:r w:rsidR="009940AE" w:rsidRPr="008F3560">
            <w:t xml:space="preserve"> (719/1994)</w:t>
          </w:r>
          <w:r w:rsidRPr="008F3560">
            <w:t xml:space="preserve"> 12 §:n vaatimukseen satama-alueen ja ratapihan turvallisuusselvityksen sisältämästä sisäisestä pelastussuunnitelmasta.</w:t>
          </w:r>
          <w:r w:rsidR="009940AE" w:rsidRPr="008F3560">
            <w:t xml:space="preserve"> </w:t>
          </w:r>
          <w:r w:rsidRPr="008F3560">
            <w:t>Nyt sisäinen pelastussuunnitelma vaadittaisiin myös muilta tilapäisen säilytyksen paikoilta. Sisäisten pelastussuunnitelmien tarkoituksena on, että onnettomuuden tai vaaratilanteen sattuessa tilapäisen säilytyksen paikalla ja alueella kaikki asianosaiset tekevät yhteistyötä koordinoidusti ja että onnettomuuden tai vaaratilanteen vaikutukset saadaan rajattua mahdollisimman vähäisiksi.</w:t>
          </w:r>
        </w:p>
        <w:p w14:paraId="38C19281" w14:textId="4B7F2506" w:rsidR="0081678F" w:rsidRPr="008F3560" w:rsidRDefault="0081678F" w:rsidP="002E6FFA">
          <w:pPr>
            <w:pStyle w:val="LLPerustelujenkappalejako"/>
            <w:spacing w:line="240" w:lineRule="auto"/>
          </w:pPr>
          <w:r w:rsidRPr="008F3560">
            <w:t>Pykälän 2 momentin mukaisesti tilapäisen säilytyksen paikalla saisi kuljettaa ja säilyttää vain sellaisia määriä, jotka ovat toiminnan kannalta perusteltuja ja joiden säilyttämisen turvallisuus voidaan varmistaa: turvallinen toiminta on aina suhteutettava kuljetettavien ja käsiteltävien vaarallisten aineiden määrien mukaan. Tilapäisen säilytyksen paikka olisi oltava tekniseltä turvallisuudeltaan ja varautumistasoltaan riittävä tilapäisessä säilytyksessä olevien aineiden määrään ja laatuun nähden. Lain nojalla annetut tekniset määräykset voivat rajoittaa tiettyjen aineiden määrää lastinkuljetusyksikköä kohti tai kieltää kokonaan sellaisten aineiden kuljetus, joiden vaaraa ei voida torjua kuljetuksessa. Tyypillisesti tilapäisesti voitaisiin säilyttää niitä aineita, joiden voidaan katsoa olevan riittävän turvallisia varsinaisessa kuljetustapahtumassa. Tilapäisen säilytyksen paikka voisi olla sellainen, että tila kooltaan, rakenteeltaan, varustukseltaan tai muiden syiden takia mahdollistaa vain rajattujen vaarallisten aineiden säilyttämisen tai rajatut ainemäärät. Toiminta paikoilla suunniteltava siten, että turvallisuudesta on huolehdittu ainemäärien ja -ominaisuuksien mukaisesti. Toiminnasta vastaisi se, joka tilapäisesti säilyttää vaarallisia aineita, ja esimerkiksi satamassa myös satamanpitäjä</w:t>
          </w:r>
          <w:r w:rsidR="009940AE" w:rsidRPr="008F3560">
            <w:t xml:space="preserve"> tai joukko-osasto</w:t>
          </w:r>
          <w:r w:rsidRPr="008F3560">
            <w:t xml:space="preserve">. </w:t>
          </w:r>
        </w:p>
        <w:p w14:paraId="751E4104" w14:textId="40C3D75F" w:rsidR="0081678F" w:rsidRPr="008F3560" w:rsidRDefault="008405EA" w:rsidP="002E6FFA">
          <w:pPr>
            <w:shd w:val="clear" w:color="auto" w:fill="FFFFFF" w:themeFill="background1"/>
            <w:spacing w:line="240" w:lineRule="auto"/>
            <w:jc w:val="both"/>
            <w:outlineLvl w:val="4"/>
            <w:rPr>
              <w:rFonts w:eastAsia="Times New Roman"/>
              <w:iCs/>
              <w:lang w:eastAsia="fi-FI"/>
            </w:rPr>
          </w:pPr>
          <w:r w:rsidRPr="008F3560">
            <w:rPr>
              <w:rFonts w:eastAsia="Times New Roman"/>
              <w:iCs/>
              <w:lang w:eastAsia="fi-FI"/>
            </w:rPr>
            <w:t>P</w:t>
          </w:r>
          <w:r w:rsidR="0081678F" w:rsidRPr="008F3560">
            <w:rPr>
              <w:rFonts w:eastAsia="Times New Roman"/>
              <w:iCs/>
              <w:lang w:eastAsia="fi-FI"/>
            </w:rPr>
            <w:t>ykälän 3 ja 4 momentit olisivat saman sisältöisiä VAK-lain 30 §:n 3 ja 4 momenttien kanssa, kuitenkin sillä poikkeuksella, että lähetyksen, kuorman ja lastin käsittelyn ja onnettomuuksin ehkäisemiseksi laadittavissa suunnitelmissa olisi otettava huomioon Puolustusvoimien lakisääteiset tehtävät, joiden toteuttaminen varsinkin 6 §:n tarkoittamissa tilanteissa voivat edellyttää normaalioloihin nähden erilaisia suunnitelmia ja toteutustapoja.</w:t>
          </w:r>
        </w:p>
        <w:p w14:paraId="24B134B6" w14:textId="77777777" w:rsidR="0081678F" w:rsidRPr="008F3560" w:rsidRDefault="0081678F" w:rsidP="002E6FFA">
          <w:pPr>
            <w:shd w:val="clear" w:color="auto" w:fill="FFFFFF" w:themeFill="background1"/>
            <w:spacing w:line="240" w:lineRule="auto"/>
            <w:jc w:val="both"/>
            <w:outlineLvl w:val="4"/>
            <w:rPr>
              <w:rFonts w:eastAsia="Times New Roman"/>
              <w:iCs/>
              <w:strike/>
              <w:lang w:eastAsia="fi-FI"/>
            </w:rPr>
          </w:pPr>
        </w:p>
        <w:p w14:paraId="3D3FE024" w14:textId="4445C36E" w:rsidR="0081678F" w:rsidRPr="008F3560" w:rsidRDefault="0081678F" w:rsidP="002E6FFA">
          <w:pPr>
            <w:pStyle w:val="LLPerustelujenkappalejako"/>
            <w:spacing w:line="240" w:lineRule="auto"/>
          </w:pPr>
          <w:r w:rsidRPr="008F3560">
            <w:t xml:space="preserve">Pykälän </w:t>
          </w:r>
          <w:r w:rsidRPr="008F3560">
            <w:rPr>
              <w:iCs/>
            </w:rPr>
            <w:t>3 momentin</w:t>
          </w:r>
          <w:r w:rsidRPr="008F3560">
            <w:t xml:space="preserve"> vaatimus tilapäisen</w:t>
          </w:r>
          <w:r w:rsidR="00DE4F89" w:rsidRPr="008F3560">
            <w:t xml:space="preserve"> säilytyksen paikalle vastaisi </w:t>
          </w:r>
          <w:r w:rsidRPr="008F3560">
            <w:t>VAK-lain</w:t>
          </w:r>
          <w:r w:rsidR="009940AE" w:rsidRPr="008F3560">
            <w:t xml:space="preserve"> (719/1994)</w:t>
          </w:r>
          <w:r w:rsidRPr="008F3560">
            <w:t xml:space="preserve"> 12 §:n yleistä velvoitetta ottaa huomioon tilapäisen säilytyksen aiheuttamat vaarat. </w:t>
          </w:r>
        </w:p>
        <w:p w14:paraId="56869D7E" w14:textId="131482C5" w:rsidR="0081678F" w:rsidRPr="008F3560" w:rsidRDefault="0081678F" w:rsidP="002E6FFA">
          <w:pPr>
            <w:pStyle w:val="LLPerustelujenkappalejako"/>
            <w:spacing w:line="240" w:lineRule="auto"/>
          </w:pPr>
          <w:r w:rsidRPr="008F3560">
            <w:t xml:space="preserve">Pykälän </w:t>
          </w:r>
          <w:r w:rsidRPr="008F3560">
            <w:rPr>
              <w:iCs/>
            </w:rPr>
            <w:t>4 momentin</w:t>
          </w:r>
          <w:r w:rsidRPr="008F3560">
            <w:t xml:space="preserve"> säännökset </w:t>
          </w:r>
          <w:r w:rsidR="0083658C" w:rsidRPr="008F3560">
            <w:t xml:space="preserve">vastaisivat </w:t>
          </w:r>
          <w:r w:rsidRPr="008F3560">
            <w:t>VAK-lain</w:t>
          </w:r>
          <w:r w:rsidR="009940AE" w:rsidRPr="008F3560">
            <w:t xml:space="preserve"> (719/</w:t>
          </w:r>
          <w:r w:rsidR="00FC0FBD" w:rsidRPr="008F3560">
            <w:t>1994</w:t>
          </w:r>
          <w:r w:rsidR="009940AE" w:rsidRPr="008F3560">
            <w:t>)</w:t>
          </w:r>
          <w:r w:rsidRPr="008F3560">
            <w:t xml:space="preserve"> valtuuden nojalla asetuksella säädettyä velvollisuutta lastinkuljetusyksiköille osoitettavista paikoista satama-alueella. Nyt säännös laajennettaisiin järjestyksestä huolehtimiseksi kaikille tilapäisen säilytyksen paikoille. Järjestyksellä on suuri merkitys turvallisuuden kannalta, huono järjestys on usein osasyynä vaaratilanteissa. Lasinkuljetusyksiköille olisi merkittävä paikat tai vaihtoehtoisesti voitaisiin myös muutoin varmistaa selkeä järjestys alueella, jolla helpotettaisiin myös pelastusviranomaisten toimintaa onnettomuustapauksissa. Onnettomuustilanteissa onnettomuusalueilla olevilla olisi </w:t>
          </w:r>
          <w:r w:rsidRPr="008F3560">
            <w:lastRenderedPageBreak/>
            <w:t xml:space="preserve">oltava mahdollisuus poistua turvallisesti, ja torjuntatoimiin osallistuvilla olisi oltava pääsy onnettomuuskohteisiin. Kun alueet on merkitty ja siellä on selkeä järjestys lastinkuljetusyksiköistä, on pelastustoimen myös helpompi löytää onnettomuustilanteessa kohde ja liikkua siellä. </w:t>
          </w:r>
        </w:p>
        <w:p w14:paraId="0554D181" w14:textId="2BF50F92" w:rsidR="0081678F" w:rsidRPr="008F3560" w:rsidRDefault="0081678F" w:rsidP="002E6FFA">
          <w:pPr>
            <w:pStyle w:val="Leipteksti"/>
            <w:ind w:right="201"/>
            <w:jc w:val="both"/>
          </w:pPr>
          <w:r w:rsidRPr="008F3560">
            <w:t>Pykälän 5 momentissa</w:t>
          </w:r>
          <w:r w:rsidRPr="008F3560">
            <w:rPr>
              <w:i/>
            </w:rPr>
            <w:t xml:space="preserve"> </w:t>
          </w:r>
          <w:r w:rsidRPr="008F3560">
            <w:t xml:space="preserve">annettaisiin valtuutus säätää tarkemmin niin toistuvan, kiinteän tilapäisen säilytyksen paikasta kuin muun tilapäisen säilytyksen paikasta valtioneuvoston asetuksella. </w:t>
          </w:r>
          <w:r w:rsidR="00E27E4F" w:rsidRPr="008F3560">
            <w:t xml:space="preserve">Asetustasoa puoltaisi, että esimerkiksi </w:t>
          </w:r>
          <w:r w:rsidR="00A021ED" w:rsidRPr="008F3560">
            <w:t>sota</w:t>
          </w:r>
          <w:r w:rsidR="00E27E4F" w:rsidRPr="008F3560">
            <w:t>satama-alueilla vaarallisten aineiden konttien ja kuljetusyksiköiden erottelua koskevat tekniset ratkaisut olisivat samankaltaiset siviilivaatimusten kanssa.</w:t>
          </w:r>
          <w:r w:rsidR="00A021ED" w:rsidRPr="008F3560">
            <w:t xml:space="preserve"> </w:t>
          </w:r>
          <w:r w:rsidR="00E27E4F" w:rsidRPr="008F3560">
            <w:t xml:space="preserve"> </w:t>
          </w:r>
        </w:p>
        <w:p w14:paraId="789D004E" w14:textId="74C00A67" w:rsidR="00BD2AE3" w:rsidRPr="008F3560" w:rsidRDefault="00BD2AE3" w:rsidP="002E6FFA">
          <w:pPr>
            <w:shd w:val="clear" w:color="auto" w:fill="FFFFFF" w:themeFill="background1"/>
            <w:spacing w:line="240" w:lineRule="auto"/>
            <w:jc w:val="both"/>
            <w:outlineLvl w:val="4"/>
            <w:rPr>
              <w:rFonts w:eastAsia="Times New Roman"/>
              <w:iCs/>
              <w:lang w:eastAsia="fi-FI"/>
            </w:rPr>
          </w:pPr>
        </w:p>
        <w:p w14:paraId="58C6EA80" w14:textId="0E8AB480" w:rsidR="00BD2AE3" w:rsidRPr="008F3560" w:rsidRDefault="00D80048" w:rsidP="002E6FFA">
          <w:pPr>
            <w:pStyle w:val="LLNormaali"/>
            <w:spacing w:line="240" w:lineRule="auto"/>
            <w:jc w:val="both"/>
            <w:rPr>
              <w:lang w:eastAsia="fi-FI"/>
            </w:rPr>
          </w:pPr>
          <w:r w:rsidRPr="008F3560">
            <w:rPr>
              <w:b/>
              <w:lang w:eastAsia="fi-FI"/>
            </w:rPr>
            <w:t>35</w:t>
          </w:r>
          <w:r w:rsidR="00BD2AE3" w:rsidRPr="008F3560">
            <w:rPr>
              <w:b/>
              <w:lang w:eastAsia="fi-FI"/>
            </w:rPr>
            <w:t xml:space="preserve"> §</w:t>
          </w:r>
          <w:r w:rsidR="00096DF8" w:rsidRPr="008F3560">
            <w:rPr>
              <w:b/>
              <w:lang w:eastAsia="fi-FI"/>
            </w:rPr>
            <w:t>.</w:t>
          </w:r>
          <w:r w:rsidR="00BD2AE3" w:rsidRPr="008F3560">
            <w:rPr>
              <w:i/>
              <w:lang w:eastAsia="fi-FI"/>
            </w:rPr>
            <w:t xml:space="preserve"> Vaarallisten aineiden lähetysten ja lastinkuljetusyksiköiden sijoittelu tilapäisen säilytyksen paikassa</w:t>
          </w:r>
          <w:r w:rsidR="003A1E6C" w:rsidRPr="008F3560">
            <w:rPr>
              <w:i/>
              <w:lang w:eastAsia="fi-FI"/>
            </w:rPr>
            <w:t>.</w:t>
          </w:r>
          <w:r w:rsidR="003A1E6C" w:rsidRPr="008F3560">
            <w:rPr>
              <w:lang w:eastAsia="fi-FI"/>
            </w:rPr>
            <w:t xml:space="preserve"> </w:t>
          </w:r>
          <w:r w:rsidR="00096DF8" w:rsidRPr="008F3560">
            <w:rPr>
              <w:lang w:eastAsia="fi-FI"/>
            </w:rPr>
            <w:t>P</w:t>
          </w:r>
          <w:r w:rsidR="003A1E6C" w:rsidRPr="008F3560">
            <w:rPr>
              <w:lang w:eastAsia="fi-FI"/>
            </w:rPr>
            <w:t xml:space="preserve">ykälässä säädettäisiin lähetysten ja lastinkuljetusyksiköiden sijoittelusta tilapäisen säilytyksen paikassa. </w:t>
          </w:r>
          <w:r w:rsidR="008C41AB" w:rsidRPr="008F3560">
            <w:rPr>
              <w:lang w:eastAsia="fi-FI"/>
            </w:rPr>
            <w:t>P</w:t>
          </w:r>
          <w:r w:rsidR="003A1E6C" w:rsidRPr="008F3560">
            <w:rPr>
              <w:lang w:eastAsia="fi-FI"/>
            </w:rPr>
            <w:t>ykälän 1 mom</w:t>
          </w:r>
          <w:r w:rsidR="002A13C3" w:rsidRPr="008F3560">
            <w:rPr>
              <w:lang w:eastAsia="fi-FI"/>
            </w:rPr>
            <w:t>entin</w:t>
          </w:r>
          <w:r w:rsidR="003A1E6C" w:rsidRPr="008F3560">
            <w:rPr>
              <w:lang w:eastAsia="fi-FI"/>
            </w:rPr>
            <w:t xml:space="preserve"> säännös olisi saman sisältöinen VAK-lain 31 §</w:t>
          </w:r>
          <w:r w:rsidR="008F2881" w:rsidRPr="008F3560">
            <w:rPr>
              <w:lang w:eastAsia="fi-FI"/>
            </w:rPr>
            <w:t>:n</w:t>
          </w:r>
          <w:r w:rsidR="003A1E6C" w:rsidRPr="008F3560">
            <w:rPr>
              <w:lang w:eastAsia="fi-FI"/>
            </w:rPr>
            <w:t xml:space="preserve"> 1 mom</w:t>
          </w:r>
          <w:r w:rsidR="009A7044" w:rsidRPr="008F3560">
            <w:rPr>
              <w:lang w:eastAsia="fi-FI"/>
            </w:rPr>
            <w:t>entin</w:t>
          </w:r>
          <w:r w:rsidR="003A1E6C" w:rsidRPr="008F3560">
            <w:rPr>
              <w:lang w:eastAsia="fi-FI"/>
            </w:rPr>
            <w:t xml:space="preserve"> kanssa</w:t>
          </w:r>
          <w:r w:rsidR="00761E02" w:rsidRPr="008F3560">
            <w:rPr>
              <w:lang w:eastAsia="fi-FI"/>
            </w:rPr>
            <w:t xml:space="preserve">. </w:t>
          </w:r>
          <w:r w:rsidR="00AD6F53" w:rsidRPr="008F3560">
            <w:rPr>
              <w:lang w:eastAsia="fi-FI"/>
            </w:rPr>
            <w:t xml:space="preserve">Erona on kuitenkin se, että sijoittelussa olisi myös otettava huomioon Puolustusvoimien lakisääteiset tehtävät, joiden toteuttaminen saattaa vaatia esimerkiksi </w:t>
          </w:r>
          <w:r w:rsidRPr="008F3560">
            <w:rPr>
              <w:lang w:eastAsia="fi-FI"/>
            </w:rPr>
            <w:t>6</w:t>
          </w:r>
          <w:r w:rsidR="00AD6F53" w:rsidRPr="008F3560">
            <w:rPr>
              <w:lang w:eastAsia="fi-FI"/>
            </w:rPr>
            <w:t xml:space="preserve"> §:n</w:t>
          </w:r>
          <w:r w:rsidR="00096DF8" w:rsidRPr="008F3560">
            <w:rPr>
              <w:lang w:eastAsia="fi-FI"/>
            </w:rPr>
            <w:t xml:space="preserve"> mukaisissa olosuhteissa</w:t>
          </w:r>
          <w:r w:rsidR="00AD6F53" w:rsidRPr="008F3560">
            <w:rPr>
              <w:lang w:eastAsia="fi-FI"/>
            </w:rPr>
            <w:t xml:space="preserve"> normaalioloista poikkeavia sijoittelun toteutustapoja.</w:t>
          </w:r>
        </w:p>
        <w:p w14:paraId="326D6DB2" w14:textId="4A0CF42C" w:rsidR="009040BC" w:rsidRPr="008F3560" w:rsidRDefault="009040BC" w:rsidP="002E6FFA">
          <w:pPr>
            <w:pStyle w:val="LLNormaali"/>
            <w:spacing w:line="240" w:lineRule="auto"/>
            <w:jc w:val="both"/>
            <w:rPr>
              <w:i/>
              <w:lang w:eastAsia="fi-FI"/>
            </w:rPr>
          </w:pPr>
        </w:p>
        <w:p w14:paraId="4729BD82" w14:textId="3A5270D7" w:rsidR="009040BC" w:rsidRPr="008F3560" w:rsidRDefault="009040BC" w:rsidP="002E6FFA">
          <w:pPr>
            <w:pStyle w:val="LLNormaali"/>
            <w:spacing w:line="240" w:lineRule="auto"/>
            <w:jc w:val="both"/>
          </w:pPr>
          <w:r w:rsidRPr="008F3560">
            <w:rPr>
              <w:lang w:eastAsia="zh-CN"/>
            </w:rPr>
            <w:t>Pykälän 1 momenti</w:t>
          </w:r>
          <w:r w:rsidR="00096DF8" w:rsidRPr="008F3560">
            <w:rPr>
              <w:lang w:eastAsia="zh-CN"/>
            </w:rPr>
            <w:t>ssa säädettäisiin</w:t>
          </w:r>
          <w:r w:rsidRPr="008F3560">
            <w:rPr>
              <w:lang w:eastAsia="zh-CN"/>
            </w:rPr>
            <w:t>, että vaarallisten aineiden kuljetukseen käytettävää ajoneuvoa ja konttia säilytetään vain niille tarkoitetuissa paikoissa tilapäisen säilytyksen aikana. Samoin tiekuljetuksessa jatkokuljetusta varten kuormasta irrotettua lähetystä, jota ei kuljetuksen aikana eikä siten tilapäisen säilytyksenkään aikana saa avata, olisi säilytettävä asianmukaisesti vähintään eroteltuna vastaavasti kuin varsinaisen tiekuljetuksen aikana kuormatilassa. Toisaalta esimerkiksi satamassa v</w:t>
          </w:r>
          <w:r w:rsidRPr="008F3560">
            <w:t xml:space="preserve">aarojen arvioinnin perusteella olisi mahdollista valita lastinkuljetusyksiköille joko hajautettu malli, jossa lastinkuljetusyksiköt ovat niille varatuilla alueilla omissa riveissään, tai keskitetty malli, jossa ne olisivat suhteellisen yhtenäisellä alueella. Pelastusviranomaisten esteetön pääsy paikalle tulisi varmistaa. Näistä asioista olisi tarkoitus säätää pykälän valtuuden nojalla tarkemmin asetuksella. </w:t>
          </w:r>
        </w:p>
        <w:p w14:paraId="5EE9FC85" w14:textId="77777777" w:rsidR="00D80048" w:rsidRPr="008F3560" w:rsidRDefault="00D80048" w:rsidP="002E6FFA">
          <w:pPr>
            <w:pStyle w:val="LLNormaali"/>
            <w:spacing w:line="240" w:lineRule="auto"/>
            <w:jc w:val="both"/>
          </w:pPr>
        </w:p>
        <w:p w14:paraId="4B232F6C" w14:textId="05379971" w:rsidR="00D80048" w:rsidRPr="008F3560" w:rsidRDefault="009040BC" w:rsidP="002E6FFA">
          <w:pPr>
            <w:pStyle w:val="LLNormaali"/>
            <w:spacing w:line="240" w:lineRule="auto"/>
            <w:jc w:val="both"/>
          </w:pPr>
          <w:r w:rsidRPr="008F3560">
            <w:t>Säännös vastaa myös EU-sääntelyssä ilmakuljetuksessa lentopaikan pitäjälle osoitettua komission asetuksen (EU) N.o 139/2014 (komission asetus lentopaikkoihin liittyvistä vaatimuksista ja hallinnollisista menettelyistä Euroopan parlamentin ja neuvoston asetuksen (EY) N:o 216/2008 mukaisesti) vaatimusta, jonka mukaan sen on osoitettava ne alueet lentopaikalla, jotka soveltuvat lentopaikan kautta kuljetettavien vaarallisten aineiden säilytykseen.</w:t>
          </w:r>
          <w:r w:rsidR="00E420B2" w:rsidRPr="008F3560">
            <w:t xml:space="preserve"> Kyseinen </w:t>
          </w:r>
          <w:r w:rsidR="003518EF" w:rsidRPr="008F3560">
            <w:t>EU-</w:t>
          </w:r>
          <w:r w:rsidR="00E420B2" w:rsidRPr="008F3560">
            <w:t>asetus ei koske sotilaslentopaikko</w:t>
          </w:r>
          <w:r w:rsidR="00B22653" w:rsidRPr="008F3560">
            <w:t>ja. T</w:t>
          </w:r>
          <w:r w:rsidR="00967A10" w:rsidRPr="008F3560">
            <w:t>ässä pyk</w:t>
          </w:r>
          <w:r w:rsidR="00B22653" w:rsidRPr="008F3560">
            <w:t xml:space="preserve">älässä säädettäisiin vastaavien </w:t>
          </w:r>
          <w:r w:rsidR="00967A10" w:rsidRPr="008F3560">
            <w:t>menettely</w:t>
          </w:r>
          <w:r w:rsidR="00B22653" w:rsidRPr="008F3560">
            <w:t xml:space="preserve">jen käyttöönotosta </w:t>
          </w:r>
          <w:r w:rsidR="00967A10" w:rsidRPr="008F3560">
            <w:t>sotilaslentopaikoilla.</w:t>
          </w:r>
          <w:r w:rsidR="00E420B2" w:rsidRPr="008F3560">
            <w:t xml:space="preserve"> </w:t>
          </w:r>
        </w:p>
        <w:p w14:paraId="4F78A168" w14:textId="687A21D9" w:rsidR="00D80048" w:rsidRPr="008F3560" w:rsidRDefault="00D80048" w:rsidP="002E6FFA">
          <w:pPr>
            <w:pStyle w:val="LLNormaali"/>
            <w:spacing w:line="240" w:lineRule="auto"/>
            <w:jc w:val="both"/>
          </w:pPr>
        </w:p>
        <w:p w14:paraId="61590234" w14:textId="21A26D00" w:rsidR="00967A10" w:rsidRPr="008F3560" w:rsidRDefault="00967A10" w:rsidP="002E6FFA">
          <w:pPr>
            <w:pStyle w:val="Leipteksti"/>
            <w:ind w:right="193"/>
            <w:jc w:val="both"/>
          </w:pPr>
          <w:r w:rsidRPr="008F3560">
            <w:t>Pykälän 2 momentti</w:t>
          </w:r>
          <w:r w:rsidRPr="008F3560">
            <w:rPr>
              <w:i/>
            </w:rPr>
            <w:t xml:space="preserve"> </w:t>
          </w:r>
          <w:r w:rsidRPr="008F3560">
            <w:t>sisältäisi valtuuden</w:t>
          </w:r>
          <w:r w:rsidRPr="008F3560">
            <w:rPr>
              <w:spacing w:val="-1"/>
            </w:rPr>
            <w:t xml:space="preserve"> </w:t>
          </w:r>
          <w:r w:rsidRPr="008F3560">
            <w:t>säätää sijoittelusta</w:t>
          </w:r>
          <w:r w:rsidRPr="008F3560">
            <w:rPr>
              <w:spacing w:val="-1"/>
            </w:rPr>
            <w:t xml:space="preserve"> </w:t>
          </w:r>
          <w:r w:rsidRPr="008F3560">
            <w:t>tarkemmin valtioneuvoston</w:t>
          </w:r>
          <w:r w:rsidRPr="008F3560">
            <w:rPr>
              <w:spacing w:val="-1"/>
            </w:rPr>
            <w:t xml:space="preserve"> </w:t>
          </w:r>
          <w:r w:rsidRPr="008F3560">
            <w:t>asetuksella.</w:t>
          </w:r>
          <w:r w:rsidRPr="008F3560">
            <w:rPr>
              <w:spacing w:val="-8"/>
            </w:rPr>
            <w:t xml:space="preserve"> </w:t>
          </w:r>
          <w:r w:rsidRPr="008F3560">
            <w:t>Tarkoitus</w:t>
          </w:r>
          <w:r w:rsidRPr="008F3560">
            <w:rPr>
              <w:spacing w:val="-5"/>
            </w:rPr>
            <w:t xml:space="preserve"> </w:t>
          </w:r>
          <w:r w:rsidRPr="008F3560">
            <w:t>on,</w:t>
          </w:r>
          <w:r w:rsidRPr="008F3560">
            <w:rPr>
              <w:spacing w:val="-6"/>
            </w:rPr>
            <w:t xml:space="preserve"> </w:t>
          </w:r>
          <w:r w:rsidRPr="008F3560">
            <w:t>että</w:t>
          </w:r>
          <w:r w:rsidRPr="008F3560">
            <w:rPr>
              <w:spacing w:val="-5"/>
            </w:rPr>
            <w:t xml:space="preserve"> </w:t>
          </w:r>
          <w:r w:rsidRPr="008F3560">
            <w:t>asetuksella</w:t>
          </w:r>
          <w:r w:rsidRPr="008F3560">
            <w:rPr>
              <w:spacing w:val="-8"/>
            </w:rPr>
            <w:t xml:space="preserve"> </w:t>
          </w:r>
          <w:r w:rsidRPr="008F3560">
            <w:t>säädettäisiin</w:t>
          </w:r>
          <w:r w:rsidRPr="008F3560">
            <w:rPr>
              <w:spacing w:val="-6"/>
            </w:rPr>
            <w:t xml:space="preserve"> </w:t>
          </w:r>
          <w:r w:rsidRPr="008F3560">
            <w:t>lastinkuljetusyksiköiden</w:t>
          </w:r>
          <w:r w:rsidRPr="008F3560">
            <w:rPr>
              <w:spacing w:val="-10"/>
            </w:rPr>
            <w:t xml:space="preserve"> </w:t>
          </w:r>
          <w:r w:rsidRPr="008F3560">
            <w:t>sijoittelusta</w:t>
          </w:r>
          <w:r w:rsidRPr="008F3560">
            <w:rPr>
              <w:spacing w:val="-12"/>
            </w:rPr>
            <w:t xml:space="preserve"> </w:t>
          </w:r>
          <w:r w:rsidRPr="008F3560">
            <w:t>ja</w:t>
          </w:r>
          <w:r w:rsidRPr="008F3560">
            <w:rPr>
              <w:spacing w:val="-10"/>
            </w:rPr>
            <w:t xml:space="preserve"> </w:t>
          </w:r>
          <w:r w:rsidRPr="008F3560">
            <w:t>erottelussa</w:t>
          </w:r>
          <w:r w:rsidRPr="008F3560">
            <w:rPr>
              <w:spacing w:val="-10"/>
            </w:rPr>
            <w:t xml:space="preserve"> </w:t>
          </w:r>
          <w:r w:rsidRPr="008F3560">
            <w:t>satama-alueella</w:t>
          </w:r>
          <w:r w:rsidRPr="008F3560">
            <w:rPr>
              <w:spacing w:val="-10"/>
            </w:rPr>
            <w:t xml:space="preserve"> </w:t>
          </w:r>
          <w:r w:rsidRPr="008F3560">
            <w:t>sekä</w:t>
          </w:r>
          <w:r w:rsidRPr="008F3560">
            <w:rPr>
              <w:spacing w:val="-10"/>
            </w:rPr>
            <w:t xml:space="preserve"> </w:t>
          </w:r>
          <w:r w:rsidRPr="008F3560">
            <w:t>muista</w:t>
          </w:r>
          <w:r w:rsidRPr="008F3560">
            <w:rPr>
              <w:spacing w:val="-10"/>
            </w:rPr>
            <w:t xml:space="preserve"> </w:t>
          </w:r>
          <w:r w:rsidRPr="008F3560">
            <w:t>tilapäisen</w:t>
          </w:r>
          <w:r w:rsidRPr="008F3560">
            <w:rPr>
              <w:spacing w:val="-11"/>
            </w:rPr>
            <w:t xml:space="preserve"> </w:t>
          </w:r>
          <w:r w:rsidRPr="008F3560">
            <w:t>säilytyksen sijoittelun ja erottelun käytännön toteutuksesta ja teknisistä yksityiskohdista.</w:t>
          </w:r>
          <w:r w:rsidR="00B22653" w:rsidRPr="008F3560">
            <w:t xml:space="preserve"> Säännökset olisivat </w:t>
          </w:r>
          <w:r w:rsidR="008C1DE9" w:rsidRPr="008F3560">
            <w:t>pääosin</w:t>
          </w:r>
          <w:r w:rsidR="00B22653" w:rsidRPr="008F3560">
            <w:t xml:space="preserve"> yhtenevät vastaavien siviilisäännösten kanssa.</w:t>
          </w:r>
        </w:p>
        <w:p w14:paraId="245BA6A6" w14:textId="053A4DD3" w:rsidR="00AD6F53" w:rsidRPr="008F3560" w:rsidRDefault="00AD6F53" w:rsidP="002E6FFA">
          <w:pPr>
            <w:shd w:val="clear" w:color="auto" w:fill="FFFFFF" w:themeFill="background1"/>
            <w:spacing w:line="240" w:lineRule="auto"/>
            <w:outlineLvl w:val="4"/>
            <w:rPr>
              <w:rFonts w:eastAsia="Times New Roman"/>
              <w:iCs/>
              <w:lang w:eastAsia="fi-FI"/>
            </w:rPr>
          </w:pPr>
        </w:p>
        <w:p w14:paraId="567ECE09" w14:textId="2003A720" w:rsidR="00AD6F53" w:rsidRPr="008F3560" w:rsidRDefault="00D80048" w:rsidP="002E6FFA">
          <w:pPr>
            <w:pStyle w:val="LLNormaali"/>
            <w:spacing w:line="240" w:lineRule="auto"/>
            <w:jc w:val="both"/>
            <w:rPr>
              <w:lang w:eastAsia="fi-FI"/>
            </w:rPr>
          </w:pPr>
          <w:r w:rsidRPr="008F3560">
            <w:rPr>
              <w:b/>
              <w:lang w:eastAsia="fi-FI"/>
            </w:rPr>
            <w:lastRenderedPageBreak/>
            <w:t>36</w:t>
          </w:r>
          <w:r w:rsidR="00AD6F53" w:rsidRPr="008F3560">
            <w:rPr>
              <w:b/>
              <w:lang w:eastAsia="fi-FI"/>
            </w:rPr>
            <w:t xml:space="preserve"> §</w:t>
          </w:r>
          <w:r w:rsidR="00F13C82" w:rsidRPr="008F3560">
            <w:rPr>
              <w:b/>
              <w:lang w:eastAsia="fi-FI"/>
            </w:rPr>
            <w:t>.</w:t>
          </w:r>
          <w:r w:rsidR="00AD6F53" w:rsidRPr="008F3560">
            <w:rPr>
              <w:i/>
              <w:lang w:eastAsia="fi-FI"/>
            </w:rPr>
            <w:t xml:space="preserve"> Varautuminen onnettomuuksien torjuntaan tilapäisen säilytyksen paikassa. </w:t>
          </w:r>
          <w:r w:rsidR="00432FA5" w:rsidRPr="008F3560">
            <w:rPr>
              <w:lang w:eastAsia="fi-FI"/>
            </w:rPr>
            <w:t>Pykälä</w:t>
          </w:r>
          <w:r w:rsidR="00F13C82" w:rsidRPr="008F3560">
            <w:rPr>
              <w:lang w:eastAsia="fi-FI"/>
            </w:rPr>
            <w:t>ssä säädettäisiin</w:t>
          </w:r>
          <w:r w:rsidR="00432FA5" w:rsidRPr="008F3560">
            <w:rPr>
              <w:lang w:eastAsia="fi-FI"/>
            </w:rPr>
            <w:t xml:space="preserve"> vaatimu</w:t>
          </w:r>
          <w:r w:rsidR="00F13C82" w:rsidRPr="008F3560">
            <w:rPr>
              <w:lang w:eastAsia="fi-FI"/>
            </w:rPr>
            <w:t>ksista, joissa</w:t>
          </w:r>
          <w:r w:rsidR="00432FA5" w:rsidRPr="008F3560">
            <w:rPr>
              <w:lang w:eastAsia="fi-FI"/>
            </w:rPr>
            <w:t xml:space="preserve"> tilapäisen säilytyksen paikassa olisi riittävällä tavalla varauduttu onnettomuuksiin ja vaaratilanteisiin vahinkotapauksissa. Mahdollisuuksien mukaan tulisi myös varautua poikkeusoloissa ja puolustustilassa mahdollisiin vihollisvaikutuksen seurauksena syntyviin onnettomuuksiin.</w:t>
          </w:r>
        </w:p>
        <w:p w14:paraId="09D022CD" w14:textId="2EEDEB98" w:rsidR="00432FA5" w:rsidRPr="008F3560" w:rsidRDefault="00432FA5" w:rsidP="002E6FFA">
          <w:pPr>
            <w:pStyle w:val="LLNormaali"/>
            <w:spacing w:line="240" w:lineRule="auto"/>
            <w:jc w:val="both"/>
            <w:rPr>
              <w:lang w:eastAsia="fi-FI"/>
            </w:rPr>
          </w:pPr>
        </w:p>
        <w:p w14:paraId="7873E5E8" w14:textId="6FF3C48B" w:rsidR="00432FA5" w:rsidRPr="008F3560" w:rsidRDefault="00F13C82" w:rsidP="002E6FFA">
          <w:pPr>
            <w:pStyle w:val="LLNormaali"/>
            <w:spacing w:line="240" w:lineRule="auto"/>
            <w:jc w:val="both"/>
            <w:rPr>
              <w:lang w:eastAsia="fi-FI"/>
            </w:rPr>
          </w:pPr>
          <w:r w:rsidRPr="008F3560">
            <w:rPr>
              <w:lang w:eastAsia="fi-FI"/>
            </w:rPr>
            <w:t>P</w:t>
          </w:r>
          <w:r w:rsidR="00432FA5" w:rsidRPr="008F3560">
            <w:rPr>
              <w:lang w:eastAsia="fi-FI"/>
            </w:rPr>
            <w:t>ykälän 1 mom</w:t>
          </w:r>
          <w:r w:rsidR="000E6561" w:rsidRPr="008F3560">
            <w:rPr>
              <w:lang w:eastAsia="fi-FI"/>
            </w:rPr>
            <w:t>entin</w:t>
          </w:r>
          <w:r w:rsidR="00432FA5" w:rsidRPr="008F3560">
            <w:rPr>
              <w:lang w:eastAsia="fi-FI"/>
            </w:rPr>
            <w:t xml:space="preserve"> säännös o</w:t>
          </w:r>
          <w:r w:rsidR="000E6561" w:rsidRPr="008F3560">
            <w:rPr>
              <w:lang w:eastAsia="fi-FI"/>
            </w:rPr>
            <w:t>lisi</w:t>
          </w:r>
          <w:r w:rsidR="00432FA5" w:rsidRPr="008F3560">
            <w:rPr>
              <w:lang w:eastAsia="fi-FI"/>
            </w:rPr>
            <w:t xml:space="preserve"> pääosin saman sisältöinen VAK-lain 32 §</w:t>
          </w:r>
          <w:r w:rsidR="000E6561" w:rsidRPr="008F3560">
            <w:rPr>
              <w:lang w:eastAsia="fi-FI"/>
            </w:rPr>
            <w:t>:n</w:t>
          </w:r>
          <w:r w:rsidR="00432FA5" w:rsidRPr="008F3560">
            <w:rPr>
              <w:lang w:eastAsia="fi-FI"/>
            </w:rPr>
            <w:t xml:space="preserve"> 1 mom</w:t>
          </w:r>
          <w:r w:rsidR="000E6561" w:rsidRPr="008F3560">
            <w:rPr>
              <w:lang w:eastAsia="fi-FI"/>
            </w:rPr>
            <w:t>entin</w:t>
          </w:r>
          <w:r w:rsidR="00432FA5" w:rsidRPr="008F3560">
            <w:rPr>
              <w:lang w:eastAsia="fi-FI"/>
            </w:rPr>
            <w:t xml:space="preserve"> kanssa. Erona on</w:t>
          </w:r>
          <w:r w:rsidR="00967A10" w:rsidRPr="008F3560">
            <w:rPr>
              <w:lang w:eastAsia="fi-FI"/>
            </w:rPr>
            <w:t xml:space="preserve"> </w:t>
          </w:r>
          <w:r w:rsidR="00432FA5" w:rsidRPr="008F3560">
            <w:rPr>
              <w:lang w:eastAsia="fi-FI"/>
            </w:rPr>
            <w:t>se, että arvioitaessa asianmukaisia onnettomuus- ja vahinkotapauksissa vaarallisten aineiden talteen keräämisen tai vaarattomaksi tekemisen menettelyitä olisi otettava huomioon Puolustusvoimien lakisääteiset tehtävät.</w:t>
          </w:r>
        </w:p>
        <w:p w14:paraId="575AFA78" w14:textId="4C233D2E" w:rsidR="009040BC" w:rsidRPr="008F3560" w:rsidRDefault="009040BC" w:rsidP="002E6FFA">
          <w:pPr>
            <w:pStyle w:val="LLNormaali"/>
            <w:spacing w:line="240" w:lineRule="auto"/>
            <w:jc w:val="both"/>
            <w:rPr>
              <w:lang w:eastAsia="fi-FI"/>
            </w:rPr>
          </w:pPr>
        </w:p>
        <w:p w14:paraId="38A59F4D" w14:textId="7DBADEC0" w:rsidR="009040BC" w:rsidRPr="008F3560" w:rsidRDefault="009040BC" w:rsidP="002E6FFA">
          <w:pPr>
            <w:pStyle w:val="LLNormaali"/>
            <w:spacing w:line="240" w:lineRule="auto"/>
            <w:jc w:val="both"/>
          </w:pPr>
          <w:r w:rsidRPr="008F3560">
            <w:rPr>
              <w:lang w:eastAsia="zh-CN"/>
            </w:rPr>
            <w:t xml:space="preserve">Tilapäiselle säilytykselle </w:t>
          </w:r>
          <w:r w:rsidRPr="008F3560">
            <w:t xml:space="preserve">1 momentissa säädettäisiin huolehtimisvelvoite toimenpiteistä ja järjestelyistä onnettomuuksien ehkäisemiseksi ja niistä aiheutuvien seurausten rajoittamiseksi. Ne olisi suhteutettava toiminnan laajuuteen ja säilytettäviin ainemääriin sekä aineiden vaaraominaisuuksiin. Pienimuotoisessa toiminnassa nämä olisi helpommin järjestettävissä, esimerkiksi kun säilytetään vain yhtä kuljetusyksikköä kerrallaan. Kun tilapäisesti säilytettävät ainemäärät ovat suurempia, esimerkiksi </w:t>
          </w:r>
          <w:r w:rsidR="002041BC" w:rsidRPr="008F3560">
            <w:t>sot</w:t>
          </w:r>
          <w:r w:rsidR="00AF5D85" w:rsidRPr="008F3560">
            <w:t>a</w:t>
          </w:r>
          <w:r w:rsidRPr="008F3560">
            <w:t>satamassa</w:t>
          </w:r>
          <w:r w:rsidR="002041BC" w:rsidRPr="008F3560">
            <w:t>, sotasatama-alueella, sotilaslentopaikalla</w:t>
          </w:r>
          <w:r w:rsidRPr="008F3560">
            <w:t xml:space="preserve"> tai logistiikan terminaalitoiminnassa, myös varautumisvelvollisuuden toteuttamiseksi toimenpiteiden olisi oltava paremmin kartoitettuja ja huolellisimmin riskinarvioinnilla tunnistettuja. </w:t>
          </w:r>
        </w:p>
        <w:p w14:paraId="5C27A0A6" w14:textId="77777777" w:rsidR="00D80048" w:rsidRPr="008F3560" w:rsidRDefault="00D80048" w:rsidP="002E6FFA">
          <w:pPr>
            <w:pStyle w:val="LLNormaali"/>
            <w:spacing w:line="240" w:lineRule="auto"/>
            <w:jc w:val="both"/>
          </w:pPr>
        </w:p>
        <w:p w14:paraId="7CAEF624" w14:textId="151C68E4" w:rsidR="00C5188E" w:rsidRPr="008F3560" w:rsidRDefault="000B05FF" w:rsidP="002E6FFA">
          <w:pPr>
            <w:pStyle w:val="LLNormaali"/>
            <w:spacing w:line="240" w:lineRule="auto"/>
            <w:jc w:val="both"/>
            <w:rPr>
              <w:lang w:eastAsia="fi-FI"/>
            </w:rPr>
          </w:pPr>
          <w:r w:rsidRPr="008F3560">
            <w:rPr>
              <w:lang w:eastAsia="fi-FI"/>
            </w:rPr>
            <w:t>P</w:t>
          </w:r>
          <w:r w:rsidR="00C5188E" w:rsidRPr="008F3560">
            <w:rPr>
              <w:lang w:eastAsia="fi-FI"/>
            </w:rPr>
            <w:t>ykälän 2 mom</w:t>
          </w:r>
          <w:r w:rsidR="000E6561" w:rsidRPr="008F3560">
            <w:rPr>
              <w:lang w:eastAsia="fi-FI"/>
            </w:rPr>
            <w:t>entin</w:t>
          </w:r>
          <w:r w:rsidR="00C5188E" w:rsidRPr="008F3560">
            <w:rPr>
              <w:lang w:eastAsia="fi-FI"/>
            </w:rPr>
            <w:t xml:space="preserve"> säännös olisi osin saman sisältöinen VAK-lain 32 §</w:t>
          </w:r>
          <w:r w:rsidR="00780E4E" w:rsidRPr="008F3560">
            <w:rPr>
              <w:lang w:eastAsia="fi-FI"/>
            </w:rPr>
            <w:t>:n</w:t>
          </w:r>
          <w:r w:rsidR="00C5188E" w:rsidRPr="008F3560">
            <w:rPr>
              <w:lang w:eastAsia="fi-FI"/>
            </w:rPr>
            <w:t xml:space="preserve"> 2 mom</w:t>
          </w:r>
          <w:r w:rsidR="00780E4E" w:rsidRPr="008F3560">
            <w:rPr>
              <w:lang w:eastAsia="fi-FI"/>
            </w:rPr>
            <w:t>entin</w:t>
          </w:r>
          <w:r w:rsidR="00C5188E" w:rsidRPr="008F3560">
            <w:rPr>
              <w:lang w:eastAsia="fi-FI"/>
            </w:rPr>
            <w:t xml:space="preserve"> kanssa. Erona olisi se, että varautumistoimenpiteiden toteutumisen ja vaikutuksen jatkuva seuranta ja arviointi rajoitettaisiin toistuvaan</w:t>
          </w:r>
          <w:r w:rsidR="00403BE2" w:rsidRPr="008F3560">
            <w:rPr>
              <w:lang w:eastAsia="fi-FI"/>
            </w:rPr>
            <w:t>, kiinteään</w:t>
          </w:r>
          <w:r w:rsidR="00C5188E" w:rsidRPr="008F3560">
            <w:rPr>
              <w:lang w:eastAsia="fi-FI"/>
            </w:rPr>
            <w:t xml:space="preserve"> tilapäisen säilytyksen paikkaan. Koska tilapäinen säilytys näissä paikoissa on toistuvaa, voidaan toimenpiteitä seurata ja tarvittaessa ryhtyä korjaaviin toimenpiteisiin. Muissa tilapäisen säilytyksen paikoissa toiminta ei olisi toistuvaa, eikä toimintaa siten jatkuvasti seurattaisi. Näissä paikoissa onnettomuuksien torjuntaan varautuminen perustuisi Puolustusvoimien ohjesääntöihin ja varomääräyksiin, joissa onnettomuuksiin varautuminen ennalta suunniteltaisiin ja joiden noudattamiseen kouluttamalla toimiva joukko voi systemaattisesti onnettomuuksiin varautua.</w:t>
          </w:r>
        </w:p>
        <w:p w14:paraId="52078516" w14:textId="77777777" w:rsidR="00D80048" w:rsidRPr="008F3560" w:rsidRDefault="00D80048" w:rsidP="002E6FFA">
          <w:pPr>
            <w:shd w:val="clear" w:color="auto" w:fill="FFFFFF" w:themeFill="background1"/>
            <w:spacing w:line="240" w:lineRule="auto"/>
            <w:outlineLvl w:val="4"/>
            <w:rPr>
              <w:rFonts w:eastAsia="Times New Roman"/>
              <w:iCs/>
              <w:lang w:eastAsia="fi-FI"/>
            </w:rPr>
          </w:pPr>
        </w:p>
        <w:p w14:paraId="009D4A2B" w14:textId="17822CF3" w:rsidR="009040BC" w:rsidRPr="008F3560" w:rsidRDefault="009040BC" w:rsidP="002E6FFA">
          <w:pPr>
            <w:pStyle w:val="LLPerustelujenkappalejako"/>
            <w:spacing w:line="240" w:lineRule="auto"/>
            <w:rPr>
              <w:lang w:eastAsia="zh-CN"/>
            </w:rPr>
          </w:pPr>
          <w:r w:rsidRPr="008F3560">
            <w:t xml:space="preserve">Pykälän </w:t>
          </w:r>
          <w:r w:rsidRPr="008F3560">
            <w:rPr>
              <w:iCs/>
            </w:rPr>
            <w:t>2 momentti</w:t>
          </w:r>
          <w:r w:rsidR="001B0177" w:rsidRPr="008F3560">
            <w:t xml:space="preserve"> vastaisi</w:t>
          </w:r>
          <w:r w:rsidRPr="008F3560">
            <w:t xml:space="preserve"> voimassaolevan VAK-lain valtuuden nojalla säädettyjä säännöksiä </w:t>
          </w:r>
          <w:r w:rsidRPr="008F3560">
            <w:rPr>
              <w:lang w:eastAsia="zh-CN"/>
            </w:rPr>
            <w:t>varautumisesta onnettomuuksien torjuntaan satama-alueella. Nyt vaatimukset laajennettaisiin kaikkeen tilapäiseen säilytykseen. Mitä laajempaa toimintaa tilapäinen säilyttäminen olisi, sitä vaativammaksi säännöksen soveltaminen tulisi. Toimenpiteiden toteutumista ja niiden vaikutusta olisi seurattava ja arvioitava. Näi</w:t>
          </w:r>
          <w:r w:rsidR="00AD299E" w:rsidRPr="008F3560">
            <w:rPr>
              <w:lang w:eastAsia="zh-CN"/>
            </w:rPr>
            <w:t>tä toimenpiteitä kuvattaisiin 37</w:t>
          </w:r>
          <w:r w:rsidRPr="008F3560">
            <w:rPr>
              <w:lang w:eastAsia="zh-CN"/>
            </w:rPr>
            <w:t xml:space="preserve"> §:ssä säädetyssä sisäisessä pelastussuunnitelmassa, joten seurannasta, arvioinnista ja mahdollisista korjaavista toimenpiteestä olisi vastuussa sisäisen pelastussuunnitelman laatija. </w:t>
          </w:r>
        </w:p>
        <w:p w14:paraId="0DD9990C" w14:textId="4F2CCA51" w:rsidR="00E555E1" w:rsidRPr="008F3560" w:rsidRDefault="00E555E1" w:rsidP="002E6FFA">
          <w:pPr>
            <w:pStyle w:val="Leipteksti"/>
            <w:ind w:right="196"/>
            <w:jc w:val="both"/>
          </w:pPr>
          <w:r w:rsidRPr="008F3560">
            <w:t>Pykälän</w:t>
          </w:r>
          <w:r w:rsidRPr="008F3560">
            <w:rPr>
              <w:spacing w:val="-1"/>
            </w:rPr>
            <w:t xml:space="preserve"> </w:t>
          </w:r>
          <w:r w:rsidRPr="008F3560">
            <w:t>3</w:t>
          </w:r>
          <w:r w:rsidRPr="008F3560">
            <w:rPr>
              <w:spacing w:val="-2"/>
            </w:rPr>
            <w:t xml:space="preserve"> </w:t>
          </w:r>
          <w:r w:rsidRPr="008F3560">
            <w:t>momentti</w:t>
          </w:r>
          <w:r w:rsidRPr="008F3560">
            <w:rPr>
              <w:i/>
              <w:spacing w:val="-3"/>
            </w:rPr>
            <w:t xml:space="preserve"> </w:t>
          </w:r>
          <w:r w:rsidRPr="008F3560">
            <w:t>sisältäisi</w:t>
          </w:r>
          <w:r w:rsidRPr="008F3560">
            <w:rPr>
              <w:spacing w:val="-1"/>
            </w:rPr>
            <w:t xml:space="preserve"> </w:t>
          </w:r>
          <w:r w:rsidRPr="008F3560">
            <w:t>valtuuden</w:t>
          </w:r>
          <w:r w:rsidRPr="008F3560">
            <w:rPr>
              <w:spacing w:val="-2"/>
            </w:rPr>
            <w:t xml:space="preserve"> </w:t>
          </w:r>
          <w:r w:rsidRPr="008F3560">
            <w:t>säätää</w:t>
          </w:r>
          <w:r w:rsidRPr="008F3560">
            <w:rPr>
              <w:spacing w:val="-2"/>
            </w:rPr>
            <w:t xml:space="preserve"> </w:t>
          </w:r>
          <w:r w:rsidRPr="008F3560">
            <w:t>varautumisesta</w:t>
          </w:r>
          <w:r w:rsidRPr="008F3560">
            <w:rPr>
              <w:spacing w:val="-4"/>
            </w:rPr>
            <w:t xml:space="preserve"> </w:t>
          </w:r>
          <w:r w:rsidRPr="008F3560">
            <w:t>vaarallisten aineiden kuljetuksiin liittyvissä toistuvan, kiinteän tilapäisen</w:t>
          </w:r>
          <w:r w:rsidR="003518EF" w:rsidRPr="008F3560">
            <w:t xml:space="preserve"> säilytyksen paikoissa ja muissa</w:t>
          </w:r>
          <w:r w:rsidRPr="008F3560">
            <w:t xml:space="preserve"> tilapäisen säilytyksen paikoissa tarkemmin valtioneuvoston</w:t>
          </w:r>
          <w:r w:rsidRPr="008F3560">
            <w:rPr>
              <w:spacing w:val="-2"/>
            </w:rPr>
            <w:t xml:space="preserve"> </w:t>
          </w:r>
          <w:r w:rsidRPr="008F3560">
            <w:t>asetuksella.</w:t>
          </w:r>
          <w:r w:rsidRPr="008F3560">
            <w:rPr>
              <w:spacing w:val="-7"/>
            </w:rPr>
            <w:t xml:space="preserve"> </w:t>
          </w:r>
          <w:r w:rsidRPr="008F3560">
            <w:t>Siten</w:t>
          </w:r>
          <w:r w:rsidRPr="008F3560">
            <w:rPr>
              <w:spacing w:val="-7"/>
            </w:rPr>
            <w:t xml:space="preserve"> </w:t>
          </w:r>
          <w:r w:rsidRPr="008F3560">
            <w:t>valtuuden</w:t>
          </w:r>
          <w:r w:rsidRPr="008F3560">
            <w:rPr>
              <w:spacing w:val="-9"/>
            </w:rPr>
            <w:t xml:space="preserve"> </w:t>
          </w:r>
          <w:r w:rsidRPr="008F3560">
            <w:t>nojalla</w:t>
          </w:r>
          <w:r w:rsidRPr="008F3560">
            <w:rPr>
              <w:spacing w:val="-7"/>
            </w:rPr>
            <w:t xml:space="preserve"> </w:t>
          </w:r>
          <w:r w:rsidRPr="008F3560">
            <w:t>voitaisiin</w:t>
          </w:r>
          <w:r w:rsidRPr="008F3560">
            <w:rPr>
              <w:spacing w:val="-10"/>
            </w:rPr>
            <w:t xml:space="preserve"> </w:t>
          </w:r>
          <w:r w:rsidRPr="008F3560">
            <w:t>säätää</w:t>
          </w:r>
          <w:r w:rsidRPr="008F3560">
            <w:rPr>
              <w:spacing w:val="-9"/>
            </w:rPr>
            <w:t xml:space="preserve"> </w:t>
          </w:r>
          <w:r w:rsidRPr="008F3560">
            <w:t>tarkemmin</w:t>
          </w:r>
          <w:r w:rsidRPr="008F3560">
            <w:rPr>
              <w:spacing w:val="-7"/>
            </w:rPr>
            <w:t xml:space="preserve"> </w:t>
          </w:r>
          <w:r w:rsidRPr="008F3560">
            <w:t>siitä,</w:t>
          </w:r>
          <w:r w:rsidRPr="008F3560">
            <w:rPr>
              <w:spacing w:val="-7"/>
            </w:rPr>
            <w:t xml:space="preserve"> </w:t>
          </w:r>
          <w:r w:rsidRPr="008F3560">
            <w:t>millaisia</w:t>
          </w:r>
          <w:r w:rsidRPr="008F3560">
            <w:rPr>
              <w:spacing w:val="-9"/>
            </w:rPr>
            <w:t xml:space="preserve"> </w:t>
          </w:r>
          <w:r w:rsidRPr="008F3560">
            <w:t>järjestelyiden</w:t>
          </w:r>
          <w:r w:rsidRPr="008F3560">
            <w:rPr>
              <w:spacing w:val="-9"/>
            </w:rPr>
            <w:t xml:space="preserve"> </w:t>
          </w:r>
          <w:r w:rsidRPr="008F3560">
            <w:t>ja</w:t>
          </w:r>
          <w:r w:rsidRPr="008F3560">
            <w:rPr>
              <w:spacing w:val="-9"/>
            </w:rPr>
            <w:t xml:space="preserve"> </w:t>
          </w:r>
          <w:r w:rsidRPr="008F3560">
            <w:t>toimenpiteiden olisi oltava tilapäisen säily</w:t>
          </w:r>
          <w:r w:rsidRPr="008F3560">
            <w:lastRenderedPageBreak/>
            <w:t>tyksen paikassa. Tällaisia säännöksiä voisivat olla onnettomuuksien torjuntaan tarvittavaa alkusammutuskalustoa ja vahingoittuneiden kuormien ja lastien paikkoja ja sijoittelua koskevat vaatimukset.</w:t>
          </w:r>
        </w:p>
        <w:p w14:paraId="5970BDB6" w14:textId="2608AEA3" w:rsidR="00C5188E" w:rsidRPr="008F3560" w:rsidRDefault="00C5188E" w:rsidP="002E6FFA">
          <w:pPr>
            <w:shd w:val="clear" w:color="auto" w:fill="FFFFFF" w:themeFill="background1"/>
            <w:spacing w:line="240" w:lineRule="auto"/>
            <w:outlineLvl w:val="4"/>
            <w:rPr>
              <w:rFonts w:eastAsia="Times New Roman"/>
              <w:iCs/>
              <w:lang w:eastAsia="fi-FI"/>
            </w:rPr>
          </w:pPr>
        </w:p>
        <w:p w14:paraId="4762F304" w14:textId="1DA39FA1" w:rsidR="00C51922" w:rsidRPr="008F3560" w:rsidRDefault="00AD299E" w:rsidP="002E6FFA">
          <w:pPr>
            <w:pStyle w:val="LLNormaali"/>
            <w:spacing w:line="240" w:lineRule="auto"/>
            <w:jc w:val="both"/>
            <w:rPr>
              <w:lang w:eastAsia="fi-FI"/>
            </w:rPr>
          </w:pPr>
          <w:r w:rsidRPr="008F3560">
            <w:rPr>
              <w:b/>
              <w:lang w:eastAsia="fi-FI"/>
            </w:rPr>
            <w:t>37</w:t>
          </w:r>
          <w:r w:rsidR="00C5188E" w:rsidRPr="008F3560">
            <w:rPr>
              <w:b/>
              <w:lang w:eastAsia="fi-FI"/>
            </w:rPr>
            <w:t xml:space="preserve"> §</w:t>
          </w:r>
          <w:r w:rsidR="00F13C82" w:rsidRPr="008F3560">
            <w:rPr>
              <w:b/>
              <w:lang w:eastAsia="fi-FI"/>
            </w:rPr>
            <w:t>.</w:t>
          </w:r>
          <w:r w:rsidR="00C5188E" w:rsidRPr="008F3560">
            <w:rPr>
              <w:i/>
              <w:lang w:eastAsia="fi-FI"/>
            </w:rPr>
            <w:t xml:space="preserve"> </w:t>
          </w:r>
          <w:r w:rsidR="0090009B" w:rsidRPr="008F3560">
            <w:rPr>
              <w:i/>
              <w:lang w:eastAsia="fi-FI"/>
            </w:rPr>
            <w:t>S</w:t>
          </w:r>
          <w:r w:rsidR="00C5188E" w:rsidRPr="008F3560">
            <w:rPr>
              <w:i/>
              <w:lang w:eastAsia="fi-FI"/>
            </w:rPr>
            <w:t>isäinen pelastussuunnitelma ja vastuuhenkilö.</w:t>
          </w:r>
          <w:r w:rsidR="003A7C3B" w:rsidRPr="008F3560">
            <w:rPr>
              <w:lang w:eastAsia="fi-FI"/>
            </w:rPr>
            <w:t xml:space="preserve"> </w:t>
          </w:r>
          <w:r w:rsidR="00F13C82" w:rsidRPr="008F3560">
            <w:rPr>
              <w:lang w:eastAsia="fi-FI"/>
            </w:rPr>
            <w:t>P</w:t>
          </w:r>
          <w:r w:rsidR="003A7C3B" w:rsidRPr="008F3560">
            <w:rPr>
              <w:lang w:eastAsia="fi-FI"/>
            </w:rPr>
            <w:t xml:space="preserve">ykälässä säädettäisiin </w:t>
          </w:r>
          <w:r w:rsidR="00E811B6" w:rsidRPr="008F3560">
            <w:rPr>
              <w:lang w:eastAsia="fi-FI"/>
            </w:rPr>
            <w:t xml:space="preserve">sisäisestä </w:t>
          </w:r>
          <w:r w:rsidR="003A7C3B" w:rsidRPr="008F3560">
            <w:rPr>
              <w:lang w:eastAsia="fi-FI"/>
            </w:rPr>
            <w:t xml:space="preserve">pelastussuunnitelmasta ja vastuuhenkilöstä. Erityisen pelastussuunnitelman vaatimus koskisi vain </w:t>
          </w:r>
          <w:r w:rsidR="00C51922" w:rsidRPr="008F3560">
            <w:rPr>
              <w:lang w:eastAsia="fi-FI"/>
            </w:rPr>
            <w:t xml:space="preserve">toistuvan, </w:t>
          </w:r>
          <w:r w:rsidR="003A7C3B" w:rsidRPr="008F3560">
            <w:rPr>
              <w:lang w:eastAsia="fi-FI"/>
            </w:rPr>
            <w:t>kiinteän tilapäisen säilytyksen paikkaa ja olisi saman sisältöinen VAK-lain 3</w:t>
          </w:r>
          <w:r w:rsidR="00462186" w:rsidRPr="008F3560">
            <w:rPr>
              <w:lang w:eastAsia="fi-FI"/>
            </w:rPr>
            <w:t>3</w:t>
          </w:r>
          <w:r w:rsidR="003A7C3B" w:rsidRPr="008F3560">
            <w:rPr>
              <w:lang w:eastAsia="fi-FI"/>
            </w:rPr>
            <w:t xml:space="preserve"> § tarkoittaman tilapäisen säilytyksen paikan pelastussuunnitelman vaatimuksen kanssa. </w:t>
          </w:r>
          <w:r w:rsidR="00C51922" w:rsidRPr="008F3560">
            <w:rPr>
              <w:lang w:eastAsia="fi-FI"/>
            </w:rPr>
            <w:t>Kiinteä tilapäisen säilytyksen paikka vertautuisi siten VAK-lain tarkoittaman tilapäisen säilytyksen paikan kanssa.</w:t>
          </w:r>
        </w:p>
        <w:p w14:paraId="24CC88B1" w14:textId="77777777" w:rsidR="00C51922" w:rsidRPr="008F3560" w:rsidRDefault="00C51922" w:rsidP="002E6FFA">
          <w:pPr>
            <w:pStyle w:val="LLNormaali"/>
            <w:spacing w:line="240" w:lineRule="auto"/>
            <w:jc w:val="both"/>
            <w:rPr>
              <w:i/>
              <w:lang w:eastAsia="fi-FI"/>
            </w:rPr>
          </w:pPr>
        </w:p>
        <w:p w14:paraId="7E267BA3" w14:textId="028B9D26" w:rsidR="004338A0" w:rsidRPr="008F3560" w:rsidRDefault="00C51922" w:rsidP="002E6FFA">
          <w:pPr>
            <w:pStyle w:val="LLNormaali"/>
            <w:spacing w:line="240" w:lineRule="auto"/>
            <w:jc w:val="both"/>
            <w:rPr>
              <w:strike/>
            </w:rPr>
          </w:pPr>
          <w:r w:rsidRPr="008F3560">
            <w:t>Pykälän 1 mom</w:t>
          </w:r>
          <w:r w:rsidR="00F13C82" w:rsidRPr="008F3560">
            <w:t>enti</w:t>
          </w:r>
          <w:r w:rsidRPr="008F3560">
            <w:t>ssa säädettäisiin yleissäännös, jonka mukaan vaarallisia aineita saa säilyttää toistuvan kiinteän tilapäisen säilytyksen paikassa vain</w:t>
          </w:r>
          <w:r w:rsidR="00731029" w:rsidRPr="008F3560">
            <w:t>,</w:t>
          </w:r>
          <w:r w:rsidRPr="008F3560">
            <w:t xml:space="preserve"> jos paikalle on laadittu pelastussuunnitelma.</w:t>
          </w:r>
          <w:r w:rsidR="00731029" w:rsidRPr="008F3560">
            <w:t xml:space="preserve"> </w:t>
          </w:r>
        </w:p>
        <w:p w14:paraId="604356F4" w14:textId="385E61EE" w:rsidR="00AD299E" w:rsidRPr="008F3560" w:rsidRDefault="00AD299E" w:rsidP="002E6FFA">
          <w:pPr>
            <w:pStyle w:val="LLNormaali"/>
            <w:spacing w:line="240" w:lineRule="auto"/>
            <w:jc w:val="both"/>
          </w:pPr>
        </w:p>
        <w:p w14:paraId="230CC0F3" w14:textId="54C8B623" w:rsidR="000200B3" w:rsidRPr="008F3560" w:rsidRDefault="000200B3" w:rsidP="002E6FFA">
          <w:pPr>
            <w:pStyle w:val="Leipteksti"/>
            <w:ind w:right="191"/>
            <w:jc w:val="both"/>
          </w:pPr>
          <w:r w:rsidRPr="008F3560">
            <w:t>Pykälän 2 momentissa säädettäisiin sisäisen pelastussuunnitelman uusimisesta, kun toiminta muuttuu merkittävästi. Jotta tilapäisen säilytyksen paikassa toiminta olisi jatkuvasti suunniteltua onnettomuuksien varalta, olisi sisäinen pelastussuunnitelma tarkistettava ja ajanmukaistettava säännöllisesti. Tarkoitus olisi, että</w:t>
          </w:r>
          <w:r w:rsidRPr="008F3560">
            <w:rPr>
              <w:spacing w:val="-5"/>
            </w:rPr>
            <w:t xml:space="preserve"> </w:t>
          </w:r>
          <w:r w:rsidRPr="008F3560">
            <w:t>päivityksessä</w:t>
          </w:r>
          <w:r w:rsidRPr="008F3560">
            <w:rPr>
              <w:spacing w:val="-5"/>
            </w:rPr>
            <w:t xml:space="preserve"> </w:t>
          </w:r>
          <w:r w:rsidRPr="008F3560">
            <w:t>otettaisiin</w:t>
          </w:r>
          <w:r w:rsidRPr="008F3560">
            <w:rPr>
              <w:spacing w:val="-6"/>
            </w:rPr>
            <w:t xml:space="preserve"> </w:t>
          </w:r>
          <w:r w:rsidRPr="008F3560">
            <w:t>huomioon</w:t>
          </w:r>
          <w:r w:rsidRPr="008F3560">
            <w:rPr>
              <w:spacing w:val="-3"/>
            </w:rPr>
            <w:t xml:space="preserve"> </w:t>
          </w:r>
          <w:r w:rsidRPr="008F3560">
            <w:t>kaikki</w:t>
          </w:r>
          <w:r w:rsidRPr="008F3560">
            <w:rPr>
              <w:spacing w:val="-2"/>
            </w:rPr>
            <w:t xml:space="preserve"> </w:t>
          </w:r>
          <w:r w:rsidRPr="008F3560">
            <w:t>muutokset</w:t>
          </w:r>
          <w:r w:rsidRPr="008F3560">
            <w:rPr>
              <w:spacing w:val="-5"/>
            </w:rPr>
            <w:t xml:space="preserve"> </w:t>
          </w:r>
          <w:r w:rsidRPr="008F3560">
            <w:t>toiminnassa,</w:t>
          </w:r>
          <w:r w:rsidRPr="008F3560">
            <w:rPr>
              <w:spacing w:val="-6"/>
            </w:rPr>
            <w:t xml:space="preserve"> </w:t>
          </w:r>
          <w:r w:rsidRPr="008F3560">
            <w:t>alueen kehityksessä,</w:t>
          </w:r>
          <w:r w:rsidRPr="008F3560">
            <w:rPr>
              <w:spacing w:val="-16"/>
            </w:rPr>
            <w:t xml:space="preserve"> </w:t>
          </w:r>
          <w:r w:rsidRPr="008F3560">
            <w:t>pelastustoimen</w:t>
          </w:r>
          <w:r w:rsidRPr="008F3560">
            <w:rPr>
              <w:spacing w:val="-14"/>
            </w:rPr>
            <w:t xml:space="preserve"> </w:t>
          </w:r>
          <w:r w:rsidRPr="008F3560">
            <w:t>järjestelyissä</w:t>
          </w:r>
          <w:r w:rsidRPr="008F3560">
            <w:rPr>
              <w:spacing w:val="-14"/>
            </w:rPr>
            <w:t xml:space="preserve"> </w:t>
          </w:r>
          <w:r w:rsidRPr="008F3560">
            <w:t>sekä</w:t>
          </w:r>
          <w:r w:rsidRPr="008F3560">
            <w:rPr>
              <w:spacing w:val="-13"/>
            </w:rPr>
            <w:t xml:space="preserve"> </w:t>
          </w:r>
          <w:r w:rsidRPr="008F3560">
            <w:t>sellaisen</w:t>
          </w:r>
          <w:r w:rsidRPr="008F3560">
            <w:rPr>
              <w:spacing w:val="-14"/>
            </w:rPr>
            <w:t xml:space="preserve"> </w:t>
          </w:r>
          <w:r w:rsidRPr="008F3560">
            <w:t>tiedon</w:t>
          </w:r>
          <w:r w:rsidRPr="008F3560">
            <w:rPr>
              <w:spacing w:val="-14"/>
            </w:rPr>
            <w:t xml:space="preserve"> </w:t>
          </w:r>
          <w:r w:rsidRPr="008F3560">
            <w:t>lisääntyminen</w:t>
          </w:r>
          <w:r w:rsidRPr="008F3560">
            <w:rPr>
              <w:spacing w:val="-14"/>
            </w:rPr>
            <w:t xml:space="preserve"> </w:t>
          </w:r>
          <w:r w:rsidRPr="008F3560">
            <w:t>muutenkin,</w:t>
          </w:r>
          <w:r w:rsidRPr="008F3560">
            <w:rPr>
              <w:spacing w:val="-13"/>
            </w:rPr>
            <w:t xml:space="preserve"> </w:t>
          </w:r>
          <w:r w:rsidRPr="008F3560">
            <w:t>millä on vaikutusta onnettomuuksien torjumisessa. Merkittävinä muutoksina pidettäisiin sellaisia muutoksia,</w:t>
          </w:r>
          <w:r w:rsidRPr="008F3560">
            <w:rPr>
              <w:spacing w:val="-5"/>
            </w:rPr>
            <w:t xml:space="preserve"> </w:t>
          </w:r>
          <w:r w:rsidRPr="008F3560">
            <w:t>joilla</w:t>
          </w:r>
          <w:r w:rsidRPr="008F3560">
            <w:rPr>
              <w:spacing w:val="-5"/>
            </w:rPr>
            <w:t xml:space="preserve"> </w:t>
          </w:r>
          <w:r w:rsidRPr="008F3560">
            <w:t>on</w:t>
          </w:r>
          <w:r w:rsidRPr="008F3560">
            <w:rPr>
              <w:spacing w:val="-5"/>
            </w:rPr>
            <w:t xml:space="preserve"> </w:t>
          </w:r>
          <w:r w:rsidRPr="008F3560">
            <w:t>merkitystä</w:t>
          </w:r>
          <w:r w:rsidRPr="008F3560">
            <w:rPr>
              <w:spacing w:val="-3"/>
            </w:rPr>
            <w:t xml:space="preserve"> </w:t>
          </w:r>
          <w:r w:rsidRPr="008F3560">
            <w:t>henkilöstön</w:t>
          </w:r>
          <w:r w:rsidRPr="008F3560">
            <w:rPr>
              <w:spacing w:val="-5"/>
            </w:rPr>
            <w:t xml:space="preserve"> </w:t>
          </w:r>
          <w:r w:rsidRPr="008F3560">
            <w:t>toimintaan,</w:t>
          </w:r>
          <w:r w:rsidRPr="008F3560">
            <w:rPr>
              <w:spacing w:val="-4"/>
            </w:rPr>
            <w:t xml:space="preserve"> </w:t>
          </w:r>
          <w:r w:rsidRPr="008F3560">
            <w:t>vaaran</w:t>
          </w:r>
          <w:r w:rsidRPr="008F3560">
            <w:rPr>
              <w:spacing w:val="-5"/>
            </w:rPr>
            <w:t xml:space="preserve"> </w:t>
          </w:r>
          <w:r w:rsidRPr="008F3560">
            <w:t>lisääntymiseen</w:t>
          </w:r>
          <w:r w:rsidRPr="008F3560">
            <w:rPr>
              <w:spacing w:val="-5"/>
            </w:rPr>
            <w:t xml:space="preserve"> </w:t>
          </w:r>
          <w:r w:rsidRPr="008F3560">
            <w:t>ja</w:t>
          </w:r>
          <w:r w:rsidRPr="008F3560">
            <w:rPr>
              <w:spacing w:val="-5"/>
            </w:rPr>
            <w:t xml:space="preserve"> </w:t>
          </w:r>
          <w:r w:rsidRPr="008F3560">
            <w:t>tilapäisen</w:t>
          </w:r>
          <w:r w:rsidRPr="008F3560">
            <w:rPr>
              <w:spacing w:val="-5"/>
            </w:rPr>
            <w:t xml:space="preserve"> </w:t>
          </w:r>
          <w:r w:rsidRPr="008F3560">
            <w:t>säilytyksen turvallisuuteen, kuten vaarallisten aineiden määrän lisääntyminen.</w:t>
          </w:r>
        </w:p>
        <w:p w14:paraId="3B52E10D" w14:textId="59449C18" w:rsidR="000200B3" w:rsidRPr="008F3560" w:rsidRDefault="000200B3" w:rsidP="002E6FFA">
          <w:pPr>
            <w:pStyle w:val="Leipteksti"/>
            <w:spacing w:before="3"/>
            <w:rPr>
              <w:sz w:val="19"/>
            </w:rPr>
          </w:pPr>
        </w:p>
        <w:p w14:paraId="38253CAE" w14:textId="1AE9E5EE" w:rsidR="00602A2E" w:rsidRPr="008F3560" w:rsidRDefault="00602A2E" w:rsidP="00BC5BC8">
          <w:pPr>
            <w:pStyle w:val="LLNormaali"/>
            <w:spacing w:line="240" w:lineRule="auto"/>
            <w:jc w:val="both"/>
          </w:pPr>
          <w:r w:rsidRPr="008F3560">
            <w:t>Pykälän 3 momentissa säädettäisiin sisäisen pelastussuunnitelman laatijasta.</w:t>
          </w:r>
          <w:r w:rsidR="005A765B" w:rsidRPr="008F3560">
            <w:t xml:space="preserve"> Lastinkäsittelypalveluja satama-alueella</w:t>
          </w:r>
          <w:r w:rsidR="00AF5D85" w:rsidRPr="008F3560">
            <w:t xml:space="preserve"> ja sotilaslentopaikalla</w:t>
          </w:r>
          <w:r w:rsidR="00FD51FB" w:rsidRPr="008F3560">
            <w:t xml:space="preserve"> suorittaa</w:t>
          </w:r>
          <w:r w:rsidR="00AF5D85" w:rsidRPr="008F3560">
            <w:t xml:space="preserve"> </w:t>
          </w:r>
          <w:r w:rsidR="005A765B" w:rsidRPr="008F3560">
            <w:t>vaarallisten aineiden ahtausta, kuormausta, purkamista tai sisäisiä siirtoja harjoittava yritys tai joukko-osasto.</w:t>
          </w:r>
        </w:p>
        <w:p w14:paraId="65BB6706" w14:textId="50E4C005" w:rsidR="007E307D" w:rsidRPr="008F3560" w:rsidRDefault="00BC5BC8" w:rsidP="002E6FFA">
          <w:pPr>
            <w:pStyle w:val="Normaali2"/>
            <w:spacing w:before="120" w:beforeAutospacing="0" w:after="0" w:afterAutospacing="0"/>
            <w:rPr>
              <w:sz w:val="22"/>
              <w:szCs w:val="22"/>
            </w:rPr>
          </w:pPr>
          <w:r w:rsidRPr="008F3560">
            <w:rPr>
              <w:sz w:val="22"/>
              <w:szCs w:val="22"/>
            </w:rPr>
            <w:t>P</w:t>
          </w:r>
          <w:r w:rsidR="007E307D" w:rsidRPr="008F3560">
            <w:rPr>
              <w:sz w:val="22"/>
              <w:szCs w:val="22"/>
            </w:rPr>
            <w:t>yk</w:t>
          </w:r>
          <w:r w:rsidR="007E307D" w:rsidRPr="008F3560">
            <w:rPr>
              <w:rFonts w:hint="eastAsia"/>
              <w:sz w:val="22"/>
              <w:szCs w:val="22"/>
            </w:rPr>
            <w:t>ä</w:t>
          </w:r>
          <w:r w:rsidR="007E307D" w:rsidRPr="008F3560">
            <w:rPr>
              <w:sz w:val="22"/>
              <w:szCs w:val="22"/>
            </w:rPr>
            <w:t>l</w:t>
          </w:r>
          <w:r w:rsidR="007E307D" w:rsidRPr="008F3560">
            <w:rPr>
              <w:rFonts w:hint="eastAsia"/>
              <w:sz w:val="22"/>
              <w:szCs w:val="22"/>
            </w:rPr>
            <w:t>ä</w:t>
          </w:r>
          <w:r w:rsidR="007E307D" w:rsidRPr="008F3560">
            <w:rPr>
              <w:sz w:val="22"/>
              <w:szCs w:val="22"/>
            </w:rPr>
            <w:t xml:space="preserve">n 3 momentin 1 kohdassa säädettäisiin sotasataman ja sotasataman, 2 </w:t>
          </w:r>
          <w:r w:rsidR="007E307D" w:rsidRPr="008F3560">
            <w:rPr>
              <w:i/>
              <w:sz w:val="22"/>
              <w:szCs w:val="22"/>
            </w:rPr>
            <w:t xml:space="preserve">kohdassa </w:t>
          </w:r>
          <w:r w:rsidR="007E307D" w:rsidRPr="008F3560">
            <w:rPr>
              <w:sz w:val="22"/>
              <w:szCs w:val="22"/>
            </w:rPr>
            <w:t xml:space="preserve">sotilaslentopaikkojen ja 3 kohdassa toistuvan, kiinteän tilapäisen säilytyksen pelastussuunnitelmasta. </w:t>
          </w:r>
        </w:p>
        <w:p w14:paraId="4A035DF8" w14:textId="77777777" w:rsidR="00602A2E" w:rsidRPr="008F3560" w:rsidRDefault="00602A2E" w:rsidP="002E6FFA">
          <w:pPr>
            <w:pStyle w:val="Leipteksti"/>
            <w:spacing w:before="3"/>
            <w:rPr>
              <w:sz w:val="19"/>
            </w:rPr>
          </w:pPr>
        </w:p>
        <w:p w14:paraId="3A7BE45F" w14:textId="025A3E2B" w:rsidR="000200B3" w:rsidRPr="008F3560" w:rsidRDefault="00602A2E" w:rsidP="00CF3673">
          <w:pPr>
            <w:pStyle w:val="Leipteksti"/>
            <w:ind w:right="199"/>
            <w:jc w:val="both"/>
            <w:rPr>
              <w:sz w:val="19"/>
            </w:rPr>
          </w:pPr>
          <w:r w:rsidRPr="008F3560">
            <w:t>Pyk</w:t>
          </w:r>
          <w:r w:rsidRPr="008F3560">
            <w:rPr>
              <w:rFonts w:hint="eastAsia"/>
            </w:rPr>
            <w:t>ä</w:t>
          </w:r>
          <w:r w:rsidRPr="008F3560">
            <w:t>l</w:t>
          </w:r>
          <w:r w:rsidRPr="008F3560">
            <w:rPr>
              <w:rFonts w:hint="eastAsia"/>
            </w:rPr>
            <w:t>ä</w:t>
          </w:r>
          <w:r w:rsidRPr="008F3560">
            <w:t>n 4 momentissa s</w:t>
          </w:r>
          <w:r w:rsidRPr="008F3560">
            <w:rPr>
              <w:rFonts w:hint="eastAsia"/>
            </w:rPr>
            <w:t>ää</w:t>
          </w:r>
          <w:r w:rsidRPr="008F3560">
            <w:t>dett</w:t>
          </w:r>
          <w:r w:rsidRPr="008F3560">
            <w:rPr>
              <w:rFonts w:hint="eastAsia"/>
            </w:rPr>
            <w:t>ä</w:t>
          </w:r>
          <w:r w:rsidRPr="008F3560">
            <w:t>isiin pelastussuunnitelman sis</w:t>
          </w:r>
          <w:r w:rsidRPr="008F3560">
            <w:rPr>
              <w:rFonts w:hint="eastAsia"/>
            </w:rPr>
            <w:t>ä</w:t>
          </w:r>
          <w:r w:rsidRPr="008F3560">
            <w:t>ll</w:t>
          </w:r>
          <w:r w:rsidRPr="008F3560">
            <w:rPr>
              <w:rFonts w:hint="eastAsia"/>
            </w:rPr>
            <w:t>ö</w:t>
          </w:r>
          <w:r w:rsidRPr="008F3560">
            <w:t>st</w:t>
          </w:r>
          <w:r w:rsidRPr="008F3560">
            <w:rPr>
              <w:rFonts w:hint="eastAsia"/>
            </w:rPr>
            <w:t>ä</w:t>
          </w:r>
          <w:r w:rsidRPr="008F3560">
            <w:t xml:space="preserve">. Lisäksi edellytettäisiin hätätilanteiden varalta harjoitussuunnitelmaa ja harjoitusten järjestämistä. Ehdotuksen mukaan vaatimus koskisi kaikkia paikkoja, joilla on pykälässä mainittu velvollisuus laatia sisäinen pelastussuunnitelma. </w:t>
          </w:r>
        </w:p>
        <w:p w14:paraId="17DFADF9" w14:textId="77777777" w:rsidR="000200B3" w:rsidRPr="008F3560" w:rsidRDefault="000200B3" w:rsidP="002E6FFA">
          <w:pPr>
            <w:pStyle w:val="LLNormaali"/>
            <w:spacing w:line="240" w:lineRule="auto"/>
            <w:jc w:val="both"/>
          </w:pPr>
        </w:p>
        <w:p w14:paraId="14933319" w14:textId="3BB4C962" w:rsidR="00731029" w:rsidRPr="008F3560" w:rsidRDefault="00BC5BC8" w:rsidP="00AE1BCF">
          <w:pPr>
            <w:pStyle w:val="LLNormaali"/>
            <w:spacing w:line="240" w:lineRule="auto"/>
            <w:jc w:val="both"/>
          </w:pPr>
          <w:r w:rsidRPr="008F3560">
            <w:t>K</w:t>
          </w:r>
          <w:r w:rsidR="00731029" w:rsidRPr="008F3560">
            <w:t xml:space="preserve">äytännössä Suomessa </w:t>
          </w:r>
          <w:r w:rsidR="00FD51FB" w:rsidRPr="008F3560">
            <w:t>siviili</w:t>
          </w:r>
          <w:r w:rsidR="00731029" w:rsidRPr="008F3560">
            <w:t xml:space="preserve">lentopaikoilla, joiden kautta kuljetetaan ilmakuljetuksena vaarallisia aineita, edellytetään EASA-asetuksen mukaisesti lentopaikan pitäjän laatimaa ja täytäntöön panemaa lentopaikan valmiussuunnitelmaa (pelastussuunnitelma), joka kattaa mahdolliset hätätilanteet lentopaikalla tai sen ympäristössä. Sen on myös varmistettava, että lentopaikalla on asianmukaiset pelastus- ja palontorjuntapalvelut. Lisäksi komission asetuksessa (EU) N.o </w:t>
          </w:r>
          <w:r w:rsidR="00731029" w:rsidRPr="008F3560">
            <w:lastRenderedPageBreak/>
            <w:t>139/2014 (komission asetus lentopaikkoihin liittyvistä vaatimuksista ja hallinnollisista menettelyistä Euroopan parlamentin ja neuvoston asetuksen (EY) N:o 216/2008 mukaisesti) edellytetään lentopaikan pitäjältä hallintojärjestelmää, johon kuuluu turvallisuusjohtamisjärjestelmän koordinointi pelastussuunnitelman (asetuksessa mainittu valmiussuunnitelma, emergency response plan tai emergency plan) kanssa. Kyseisiä EU-asetuksia ei kuitenkaan sovelleta lentopaikkoihin tai niiden osiin, eikä laitteisiin, henkilöstöön ja organisaatioon, jos ne ovat puolustusvoimien valvonnassa ja k</w:t>
          </w:r>
          <w:r w:rsidR="00731029" w:rsidRPr="008F3560">
            <w:rPr>
              <w:rFonts w:hint="eastAsia"/>
            </w:rPr>
            <w:t>ä</w:t>
          </w:r>
          <w:r w:rsidR="00731029" w:rsidRPr="008F3560">
            <w:t>yt</w:t>
          </w:r>
          <w:r w:rsidR="00731029" w:rsidRPr="008F3560">
            <w:rPr>
              <w:rFonts w:hint="eastAsia"/>
            </w:rPr>
            <w:t>ö</w:t>
          </w:r>
          <w:r w:rsidR="00731029" w:rsidRPr="008F3560">
            <w:t>ss</w:t>
          </w:r>
          <w:r w:rsidR="00731029" w:rsidRPr="008F3560">
            <w:rPr>
              <w:rFonts w:hint="eastAsia"/>
            </w:rPr>
            <w:t>ä</w:t>
          </w:r>
          <w:r w:rsidR="00731029" w:rsidRPr="008F3560">
            <w:t xml:space="preserve"> (vrt. EU-asetus 1139/2018 2 artikla 3 b) </w:t>
          </w:r>
          <w:r w:rsidR="00731029" w:rsidRPr="008F3560">
            <w:rPr>
              <w:rFonts w:hint="eastAsia"/>
            </w:rPr>
            <w:t>–</w:t>
          </w:r>
          <w:r w:rsidR="00731029" w:rsidRPr="008F3560">
            <w:t xml:space="preserve"> kohta ja </w:t>
          </w:r>
          <w:r w:rsidR="004338A0" w:rsidRPr="008F3560">
            <w:t xml:space="preserve">EY- </w:t>
          </w:r>
          <w:r w:rsidR="00731029" w:rsidRPr="008F3560">
            <w:t xml:space="preserve">asetus </w:t>
          </w:r>
          <w:r w:rsidR="004338A0" w:rsidRPr="008F3560">
            <w:t xml:space="preserve">216/2008 1 artikla 2. </w:t>
          </w:r>
          <w:r w:rsidR="004338A0" w:rsidRPr="008F3560">
            <w:rPr>
              <w:rFonts w:hint="eastAsia"/>
            </w:rPr>
            <w:t>–</w:t>
          </w:r>
          <w:r w:rsidR="004338A0" w:rsidRPr="008F3560">
            <w:t xml:space="preserve"> kohta).</w:t>
          </w:r>
          <w:r w:rsidR="00731029" w:rsidRPr="008F3560">
            <w:t xml:space="preserve"> </w:t>
          </w:r>
          <w:r w:rsidR="00FD51FB" w:rsidRPr="008F3560">
            <w:t>Pykälän 4 momentin tarkoituksena olisi ottaa vastaavat käytäntee</w:t>
          </w:r>
          <w:r w:rsidR="00F93554" w:rsidRPr="008F3560">
            <w:t>t</w:t>
          </w:r>
          <w:r w:rsidR="00FD51FB" w:rsidRPr="008F3560">
            <w:t xml:space="preserve"> sotilaslentopaikoille.</w:t>
          </w:r>
        </w:p>
        <w:p w14:paraId="78007341" w14:textId="2523E9A7" w:rsidR="008014C0" w:rsidRPr="008F3560" w:rsidRDefault="008014C0" w:rsidP="002E6FFA">
          <w:pPr>
            <w:pStyle w:val="LLNormaali"/>
            <w:spacing w:line="240" w:lineRule="auto"/>
          </w:pPr>
        </w:p>
        <w:p w14:paraId="28067074" w14:textId="05C42DCC" w:rsidR="00247308" w:rsidRPr="008F3560" w:rsidRDefault="004338A0" w:rsidP="002E6FFA">
          <w:pPr>
            <w:pStyle w:val="LLNormaali"/>
            <w:spacing w:line="240" w:lineRule="auto"/>
            <w:rPr>
              <w:strike/>
            </w:rPr>
          </w:pPr>
          <w:r w:rsidRPr="008F3560">
            <w:t>Pyk</w:t>
          </w:r>
          <w:r w:rsidRPr="008F3560">
            <w:rPr>
              <w:rFonts w:hint="eastAsia"/>
            </w:rPr>
            <w:t>ä</w:t>
          </w:r>
          <w:r w:rsidRPr="008F3560">
            <w:t>l</w:t>
          </w:r>
          <w:r w:rsidRPr="008F3560">
            <w:rPr>
              <w:rFonts w:hint="eastAsia"/>
            </w:rPr>
            <w:t>ä</w:t>
          </w:r>
          <w:r w:rsidRPr="008F3560">
            <w:t xml:space="preserve">n </w:t>
          </w:r>
          <w:r w:rsidR="00602A2E" w:rsidRPr="008F3560">
            <w:t>5</w:t>
          </w:r>
          <w:r w:rsidRPr="008F3560">
            <w:t xml:space="preserve"> mom</w:t>
          </w:r>
          <w:r w:rsidR="007759C7" w:rsidRPr="008F3560">
            <w:t>enti</w:t>
          </w:r>
          <w:r w:rsidRPr="008F3560">
            <w:t>ssa s</w:t>
          </w:r>
          <w:r w:rsidRPr="008F3560">
            <w:rPr>
              <w:rFonts w:hint="eastAsia"/>
            </w:rPr>
            <w:t>ää</w:t>
          </w:r>
          <w:r w:rsidRPr="008F3560">
            <w:t>dett</w:t>
          </w:r>
          <w:r w:rsidRPr="008F3560">
            <w:rPr>
              <w:rFonts w:hint="eastAsia"/>
            </w:rPr>
            <w:t>ä</w:t>
          </w:r>
          <w:r w:rsidRPr="008F3560">
            <w:t>isiin pelastussuunnitelman toimittamisesta P</w:t>
          </w:r>
          <w:r w:rsidRPr="008F3560">
            <w:rPr>
              <w:rFonts w:hint="eastAsia"/>
            </w:rPr>
            <w:t>ää</w:t>
          </w:r>
          <w:r w:rsidRPr="008F3560">
            <w:t>esikunnan teknilliselle tarkastusosastolle ennen toiminnan aloittamista sek</w:t>
          </w:r>
          <w:r w:rsidRPr="008F3560">
            <w:rPr>
              <w:rFonts w:hint="eastAsia"/>
            </w:rPr>
            <w:t>ä</w:t>
          </w:r>
          <w:r w:rsidRPr="008F3560">
            <w:t xml:space="preserve"> suunnitelman uusimisen yhteydess</w:t>
          </w:r>
          <w:r w:rsidRPr="008F3560">
            <w:rPr>
              <w:rFonts w:hint="eastAsia"/>
            </w:rPr>
            <w:t>ä</w:t>
          </w:r>
          <w:r w:rsidRPr="008F3560">
            <w:t xml:space="preserve">. </w:t>
          </w:r>
        </w:p>
        <w:p w14:paraId="09D093D2" w14:textId="77777777" w:rsidR="008014C0" w:rsidRPr="008F3560" w:rsidRDefault="008014C0" w:rsidP="002E6FFA">
          <w:pPr>
            <w:pStyle w:val="LLNormaali"/>
            <w:spacing w:line="240" w:lineRule="auto"/>
          </w:pPr>
        </w:p>
        <w:p w14:paraId="2C956AD6" w14:textId="45E33E27" w:rsidR="00C36DD0" w:rsidRPr="008F3560" w:rsidRDefault="00C36DD0" w:rsidP="002E6FFA">
          <w:pPr>
            <w:pStyle w:val="LLNormaali"/>
            <w:spacing w:line="240" w:lineRule="auto"/>
          </w:pPr>
          <w:r w:rsidRPr="008F3560">
            <w:t xml:space="preserve">Pykälän </w:t>
          </w:r>
          <w:r w:rsidR="003928D0" w:rsidRPr="008F3560">
            <w:t>6</w:t>
          </w:r>
          <w:r w:rsidRPr="008F3560">
            <w:t xml:space="preserve"> mom</w:t>
          </w:r>
          <w:r w:rsidR="007759C7" w:rsidRPr="008F3560">
            <w:t>enti</w:t>
          </w:r>
          <w:r w:rsidRPr="008F3560">
            <w:t>ssa säädettäisiin pelastussuunnitelman lausumismahdollisuudesta ja esillä</w:t>
          </w:r>
          <w:r w:rsidR="00274002" w:rsidRPr="008F3560">
            <w:t xml:space="preserve"> </w:t>
          </w:r>
          <w:r w:rsidRPr="008F3560">
            <w:t>pitämisestä. Pääesikunnan teknilliselle tarkastusosastolle säädettäisiin harkinnan mahdollisuus siitä, onko pelastussuunnitelma</w:t>
          </w:r>
          <w:r w:rsidR="000D737B" w:rsidRPr="008F3560">
            <w:t>sta</w:t>
          </w:r>
          <w:r w:rsidRPr="008F3560">
            <w:t xml:space="preserve"> pyydettävä mielipidettä </w:t>
          </w:r>
          <w:r w:rsidR="00471138" w:rsidRPr="008F3560">
            <w:t>pelastusviranomaiselta</w:t>
          </w:r>
          <w:r w:rsidRPr="008F3560">
            <w:t xml:space="preserve">, alueelliselta elinkeino-, liikenne- ja ympäristökeskukselta, aluehallintovirastolta, kunnalta ja muilta viranomaisilta. Harkinta perustuisi pelastussuunnitelman sisältämien tietojen salassa pitoon. Jos erityisiä salassa pidon vaatimuksia ei pelastussuunnitelman sisältämissä tiedoissa ole, pyytäisi Pääesikunnan teknillinen tarkastusosasto edellä mainittua mielipidettä viranomaisilta, sekä myös pitäisi hyväksytyn pelastussuunnitelman näiden viranomaisten saatavilla. </w:t>
          </w:r>
        </w:p>
        <w:p w14:paraId="3F9D33F2" w14:textId="77777777" w:rsidR="007759C7" w:rsidRPr="008F3560" w:rsidRDefault="007759C7" w:rsidP="002E6FFA">
          <w:pPr>
            <w:pStyle w:val="LLNormaali"/>
            <w:spacing w:line="240" w:lineRule="auto"/>
          </w:pPr>
        </w:p>
        <w:p w14:paraId="41069DEB" w14:textId="5CC4C274" w:rsidR="00247308" w:rsidRPr="008F3560" w:rsidRDefault="00C36DD0" w:rsidP="002E6FFA">
          <w:pPr>
            <w:pStyle w:val="LLNormaali"/>
            <w:spacing w:line="240" w:lineRule="auto"/>
          </w:pPr>
          <w:r w:rsidRPr="008F3560">
            <w:t xml:space="preserve">Pykälän </w:t>
          </w:r>
          <w:r w:rsidR="003928D0" w:rsidRPr="008F3560">
            <w:t>7</w:t>
          </w:r>
          <w:r w:rsidRPr="008F3560">
            <w:t xml:space="preserve"> mom</w:t>
          </w:r>
          <w:r w:rsidR="007759C7" w:rsidRPr="008F3560">
            <w:t>enti</w:t>
          </w:r>
          <w:r w:rsidRPr="008F3560">
            <w:t>ssa säädettäisiin sisäisen pelastussuunnitelman laatijan velvollisuudesta nimetä 1 mom</w:t>
          </w:r>
          <w:r w:rsidR="007759C7" w:rsidRPr="008F3560">
            <w:t>enti</w:t>
          </w:r>
          <w:r w:rsidRPr="008F3560">
            <w:t>ssa tarkoitetuille toistuvan, kiinteän tilapäisen säilytyksen paikalle vastuuhenkilö.</w:t>
          </w:r>
          <w:r w:rsidR="00EB2EDC" w:rsidRPr="008F3560">
            <w:t xml:space="preserve"> </w:t>
          </w:r>
          <w:r w:rsidR="00247308" w:rsidRPr="008F3560">
            <w:t xml:space="preserve">Vastuuhenkilö edellytettäisiin kaikilta niiltä, joilta edellytetään sisäinen pelastussuunnitelma. Käytännössä vastuuhenkilö olisi henkilö, joka huolehtisi säännösten ja määräysten noudattamisesta ja hyvästä järjestyksestä ja ensiapuvälineistä tilapäisen säilytyksen paikassa. Vastuuhenkilö voisi olla myös </w:t>
          </w:r>
          <w:r w:rsidR="00462186" w:rsidRPr="008F3560">
            <w:t xml:space="preserve">Puolustusvoimien </w:t>
          </w:r>
          <w:r w:rsidR="00247308" w:rsidRPr="008F3560">
            <w:t>turvallisuusneuvonantaja tai muuten työskennellä hyvässä yhteistoiminnassa turvallisuusneuvonantajan kanssa.</w:t>
          </w:r>
        </w:p>
        <w:p w14:paraId="56D9E6AD" w14:textId="77777777" w:rsidR="003928D0" w:rsidRPr="008F3560" w:rsidRDefault="003928D0" w:rsidP="002E6FFA">
          <w:pPr>
            <w:pStyle w:val="Leipteksti"/>
            <w:ind w:right="194"/>
            <w:jc w:val="both"/>
          </w:pPr>
        </w:p>
        <w:p w14:paraId="5116932E" w14:textId="449FD052" w:rsidR="003006E1" w:rsidRPr="008F3560" w:rsidRDefault="008A1ECA" w:rsidP="007A17B3">
          <w:pPr>
            <w:pStyle w:val="Leipteksti"/>
            <w:ind w:right="194"/>
            <w:jc w:val="both"/>
            <w:rPr>
              <w:spacing w:val="-2"/>
            </w:rPr>
          </w:pPr>
          <w:r w:rsidRPr="008F3560">
            <w:t>Pykälän</w:t>
          </w:r>
          <w:r w:rsidRPr="008F3560">
            <w:rPr>
              <w:spacing w:val="-14"/>
            </w:rPr>
            <w:t xml:space="preserve"> </w:t>
          </w:r>
          <w:r w:rsidR="003928D0" w:rsidRPr="008F3560">
            <w:rPr>
              <w:spacing w:val="-14"/>
            </w:rPr>
            <w:t>8</w:t>
          </w:r>
          <w:r w:rsidRPr="008F3560">
            <w:rPr>
              <w:spacing w:val="-14"/>
            </w:rPr>
            <w:t xml:space="preserve"> </w:t>
          </w:r>
          <w:r w:rsidRPr="008F3560">
            <w:t>momentti</w:t>
          </w:r>
          <w:r w:rsidRPr="008F3560">
            <w:rPr>
              <w:i/>
              <w:spacing w:val="-14"/>
            </w:rPr>
            <w:t xml:space="preserve"> </w:t>
          </w:r>
          <w:r w:rsidRPr="008F3560">
            <w:t>sisältäisi</w:t>
          </w:r>
          <w:r w:rsidRPr="008F3560">
            <w:rPr>
              <w:spacing w:val="-13"/>
            </w:rPr>
            <w:t xml:space="preserve"> </w:t>
          </w:r>
          <w:r w:rsidRPr="008F3560">
            <w:t>valtuuden</w:t>
          </w:r>
          <w:r w:rsidRPr="008F3560">
            <w:rPr>
              <w:spacing w:val="-14"/>
            </w:rPr>
            <w:t xml:space="preserve"> </w:t>
          </w:r>
          <w:r w:rsidRPr="008F3560">
            <w:t>säätää</w:t>
          </w:r>
          <w:r w:rsidRPr="008F3560">
            <w:rPr>
              <w:spacing w:val="-14"/>
            </w:rPr>
            <w:t xml:space="preserve"> </w:t>
          </w:r>
          <w:r w:rsidRPr="008F3560">
            <w:t>sisäisestä</w:t>
          </w:r>
          <w:r w:rsidRPr="008F3560">
            <w:rPr>
              <w:spacing w:val="-13"/>
            </w:rPr>
            <w:t xml:space="preserve"> </w:t>
          </w:r>
          <w:r w:rsidRPr="008F3560">
            <w:t>pelastussuunnitelmasta</w:t>
          </w:r>
          <w:r w:rsidRPr="008F3560">
            <w:rPr>
              <w:spacing w:val="-14"/>
            </w:rPr>
            <w:t xml:space="preserve"> </w:t>
          </w:r>
          <w:r w:rsidRPr="008F3560">
            <w:t>tarkemmin</w:t>
          </w:r>
          <w:r w:rsidRPr="008F3560">
            <w:rPr>
              <w:spacing w:val="-13"/>
            </w:rPr>
            <w:t xml:space="preserve"> </w:t>
          </w:r>
          <w:r w:rsidRPr="008F3560">
            <w:t>valtioneuvoston</w:t>
          </w:r>
          <w:r w:rsidRPr="008F3560">
            <w:rPr>
              <w:spacing w:val="-6"/>
            </w:rPr>
            <w:t xml:space="preserve"> </w:t>
          </w:r>
          <w:r w:rsidRPr="008F3560">
            <w:t>asetuksella.</w:t>
          </w:r>
          <w:r w:rsidRPr="008F3560">
            <w:rPr>
              <w:spacing w:val="-5"/>
            </w:rPr>
            <w:t xml:space="preserve"> </w:t>
          </w:r>
          <w:r w:rsidR="00332EB4" w:rsidRPr="008F3560">
            <w:rPr>
              <w:spacing w:val="-5"/>
            </w:rPr>
            <w:t xml:space="preserve"> </w:t>
          </w:r>
          <w:r w:rsidRPr="008F3560">
            <w:t>Koska</w:t>
          </w:r>
          <w:r w:rsidRPr="008F3560">
            <w:rPr>
              <w:spacing w:val="-3"/>
            </w:rPr>
            <w:t xml:space="preserve"> </w:t>
          </w:r>
          <w:r w:rsidRPr="008F3560">
            <w:t>esimerkiksi</w:t>
          </w:r>
          <w:r w:rsidRPr="008F3560">
            <w:rPr>
              <w:spacing w:val="-2"/>
            </w:rPr>
            <w:t xml:space="preserve"> </w:t>
          </w:r>
          <w:r w:rsidRPr="008F3560">
            <w:t>satamissa</w:t>
          </w:r>
          <w:r w:rsidRPr="008F3560">
            <w:rPr>
              <w:spacing w:val="-5"/>
            </w:rPr>
            <w:t xml:space="preserve"> </w:t>
          </w:r>
          <w:r w:rsidRPr="008F3560">
            <w:t>voi</w:t>
          </w:r>
          <w:r w:rsidRPr="008F3560">
            <w:rPr>
              <w:spacing w:val="-2"/>
            </w:rPr>
            <w:t xml:space="preserve"> </w:t>
          </w:r>
          <w:r w:rsidRPr="008F3560">
            <w:t>olla</w:t>
          </w:r>
          <w:r w:rsidRPr="008F3560">
            <w:rPr>
              <w:spacing w:val="-3"/>
            </w:rPr>
            <w:t xml:space="preserve"> </w:t>
          </w:r>
          <w:r w:rsidRPr="008F3560">
            <w:t>myös</w:t>
          </w:r>
          <w:r w:rsidRPr="008F3560">
            <w:rPr>
              <w:spacing w:val="-1"/>
            </w:rPr>
            <w:t xml:space="preserve"> </w:t>
          </w:r>
          <w:r w:rsidRPr="008F3560">
            <w:t>varastointia,</w:t>
          </w:r>
          <w:r w:rsidRPr="008F3560">
            <w:rPr>
              <w:spacing w:val="-3"/>
            </w:rPr>
            <w:t xml:space="preserve"> </w:t>
          </w:r>
          <w:r w:rsidRPr="008F3560">
            <w:t>tarkoitus</w:t>
          </w:r>
          <w:r w:rsidRPr="008F3560">
            <w:rPr>
              <w:spacing w:val="-3"/>
            </w:rPr>
            <w:t xml:space="preserve"> </w:t>
          </w:r>
          <w:r w:rsidRPr="008F3560">
            <w:t xml:space="preserve">on, että säännökset olisivat </w:t>
          </w:r>
          <w:r w:rsidR="008C1DE9" w:rsidRPr="008F3560">
            <w:t>pääosin</w:t>
          </w:r>
          <w:r w:rsidRPr="008F3560">
            <w:t xml:space="preserve"> yhdenmukaisia kemikaaliturvallisuuslain nojalla annettujen säännösten kanssa. Siten sisäisen pelastussuunnitelman sisältö noudattaisi samaa periaatetta kuin kemikaaliturvallisuuslain soveltamisalaan kuuluvassa sisäisessä pelastussuunnitelmassa, joka liittyy vaarallisten kemikaalien ja räjähteiden käsittelyyn tuotantolaitoksissa ja varastoin</w:t>
          </w:r>
          <w:r w:rsidRPr="008F3560">
            <w:rPr>
              <w:spacing w:val="-2"/>
            </w:rPr>
            <w:t>nissa.</w:t>
          </w:r>
        </w:p>
        <w:p w14:paraId="4207A3AB" w14:textId="77777777" w:rsidR="007A17B3" w:rsidRPr="008F3560" w:rsidRDefault="007A17B3" w:rsidP="007A17B3">
          <w:pPr>
            <w:pStyle w:val="Leipteksti"/>
            <w:ind w:right="194"/>
            <w:jc w:val="both"/>
          </w:pPr>
        </w:p>
        <w:p w14:paraId="6C00A08B" w14:textId="64677A30" w:rsidR="00EB2EDC" w:rsidRPr="008F3560" w:rsidRDefault="0024218C" w:rsidP="002E6FFA">
          <w:pPr>
            <w:pStyle w:val="LLNormaali"/>
            <w:spacing w:line="240" w:lineRule="auto"/>
            <w:rPr>
              <w:shd w:val="clear" w:color="auto" w:fill="FFFFFF"/>
            </w:rPr>
          </w:pPr>
          <w:r w:rsidRPr="008F3560">
            <w:rPr>
              <w:b/>
              <w:lang w:eastAsia="fi-FI"/>
            </w:rPr>
            <w:t>38</w:t>
          </w:r>
          <w:r w:rsidR="003006E1" w:rsidRPr="008F3560">
            <w:rPr>
              <w:b/>
              <w:lang w:eastAsia="fi-FI"/>
            </w:rPr>
            <w:t xml:space="preserve"> §</w:t>
          </w:r>
          <w:r w:rsidR="007759C7" w:rsidRPr="008F3560">
            <w:rPr>
              <w:b/>
              <w:lang w:eastAsia="fi-FI"/>
            </w:rPr>
            <w:t>.</w:t>
          </w:r>
          <w:r w:rsidR="003006E1" w:rsidRPr="008F3560">
            <w:rPr>
              <w:i/>
              <w:lang w:eastAsia="fi-FI"/>
            </w:rPr>
            <w:t xml:space="preserve"> </w:t>
          </w:r>
          <w:r w:rsidR="00200F09" w:rsidRPr="008F3560">
            <w:rPr>
              <w:i/>
              <w:lang w:eastAsia="fi-FI"/>
            </w:rPr>
            <w:t>Merivoimien sotasataman sekä Puolustusvoimien käyttöön osittain tai kokonaan ottaman satama</w:t>
          </w:r>
          <w:r w:rsidR="00332EB4" w:rsidRPr="008F3560">
            <w:rPr>
              <w:i/>
              <w:lang w:eastAsia="fi-FI"/>
            </w:rPr>
            <w:t>-alueen</w:t>
          </w:r>
          <w:r w:rsidR="003006E1" w:rsidRPr="008F3560">
            <w:rPr>
              <w:i/>
              <w:lang w:eastAsia="fi-FI"/>
            </w:rPr>
            <w:t xml:space="preserve"> turvallisuusselvitys. </w:t>
          </w:r>
          <w:r w:rsidR="007759C7" w:rsidRPr="008F3560">
            <w:rPr>
              <w:lang w:eastAsia="fi-FI"/>
            </w:rPr>
            <w:t>P</w:t>
          </w:r>
          <w:r w:rsidR="00EA3816" w:rsidRPr="008F3560">
            <w:rPr>
              <w:lang w:eastAsia="fi-FI"/>
            </w:rPr>
            <w:t xml:space="preserve">ykälässä säädettäisiin </w:t>
          </w:r>
          <w:r w:rsidR="00200F09" w:rsidRPr="008F3560">
            <w:rPr>
              <w:lang w:eastAsia="fi-FI"/>
            </w:rPr>
            <w:t xml:space="preserve">merivoimien sotasataman </w:t>
          </w:r>
          <w:r w:rsidR="00200F09" w:rsidRPr="008F3560">
            <w:rPr>
              <w:lang w:eastAsia="fi-FI"/>
            </w:rPr>
            <w:lastRenderedPageBreak/>
            <w:t xml:space="preserve">sekä Puolustusvoimien käyttöön osittain tai kokonaan ottaman </w:t>
          </w:r>
          <w:r w:rsidR="00EA3816" w:rsidRPr="008F3560">
            <w:rPr>
              <w:lang w:eastAsia="fi-FI"/>
            </w:rPr>
            <w:t xml:space="preserve">sotasatama-alueen turvallisuusselvityksestä. </w:t>
          </w:r>
          <w:r w:rsidR="003928D0" w:rsidRPr="008F3560">
            <w:rPr>
              <w:lang w:eastAsia="fi-FI"/>
            </w:rPr>
            <w:t xml:space="preserve"> </w:t>
          </w:r>
          <w:r w:rsidR="00EA3816" w:rsidRPr="008F3560">
            <w:rPr>
              <w:lang w:eastAsia="fi-FI"/>
            </w:rPr>
            <w:t xml:space="preserve"> VAK-lain </w:t>
          </w:r>
          <w:r w:rsidR="0004588A" w:rsidRPr="008F3560">
            <w:rPr>
              <w:lang w:eastAsia="fi-FI"/>
            </w:rPr>
            <w:t>(</w:t>
          </w:r>
          <w:r w:rsidR="00EA3816" w:rsidRPr="008F3560">
            <w:rPr>
              <w:lang w:eastAsia="fi-FI"/>
            </w:rPr>
            <w:t>719/1994</w:t>
          </w:r>
          <w:r w:rsidR="0004588A" w:rsidRPr="008F3560">
            <w:rPr>
              <w:lang w:eastAsia="fi-FI"/>
            </w:rPr>
            <w:t>)</w:t>
          </w:r>
          <w:r w:rsidR="00EA3816" w:rsidRPr="008F3560">
            <w:rPr>
              <w:lang w:eastAsia="fi-FI"/>
            </w:rPr>
            <w:t xml:space="preserve"> 12 §:ssä säädetää</w:t>
          </w:r>
          <w:r w:rsidR="00D15EB1" w:rsidRPr="008F3560">
            <w:rPr>
              <w:lang w:eastAsia="fi-FI"/>
            </w:rPr>
            <w:t>n</w:t>
          </w:r>
          <w:r w:rsidR="00EA3816" w:rsidRPr="008F3560">
            <w:rPr>
              <w:lang w:eastAsia="fi-FI"/>
            </w:rPr>
            <w:t xml:space="preserve">, että </w:t>
          </w:r>
          <w:r w:rsidR="00EA3816" w:rsidRPr="008F3560">
            <w:rPr>
              <w:shd w:val="clear" w:color="auto" w:fill="FFFFFF"/>
            </w:rPr>
            <w:t>satamanpitäjällä ja lastinkäsittelypalveluja satamassa suorittavalla tulee olla ajan tasalla oleva turvallisuusselvitys, jos sataman kautta kuljetetaan tai siellä tilapäisesti säilytetään merkittäviä määriä vaarallisia aineita.  VAK-lain</w:t>
          </w:r>
          <w:r w:rsidR="00332EB4" w:rsidRPr="008F3560">
            <w:rPr>
              <w:shd w:val="clear" w:color="auto" w:fill="FFFFFF"/>
            </w:rPr>
            <w:t xml:space="preserve"> </w:t>
          </w:r>
          <w:r w:rsidR="0004588A" w:rsidRPr="008F3560">
            <w:rPr>
              <w:shd w:val="clear" w:color="auto" w:fill="FFFFFF"/>
            </w:rPr>
            <w:t>(</w:t>
          </w:r>
          <w:r w:rsidR="00332EB4" w:rsidRPr="008F3560">
            <w:rPr>
              <w:shd w:val="clear" w:color="auto" w:fill="FFFFFF"/>
            </w:rPr>
            <w:t>719/1994</w:t>
          </w:r>
          <w:r w:rsidR="0004588A" w:rsidRPr="008F3560">
            <w:rPr>
              <w:shd w:val="clear" w:color="auto" w:fill="FFFFFF"/>
            </w:rPr>
            <w:t>)</w:t>
          </w:r>
          <w:r w:rsidR="00EA3816" w:rsidRPr="008F3560">
            <w:rPr>
              <w:shd w:val="clear" w:color="auto" w:fill="FFFFFF"/>
            </w:rPr>
            <w:t xml:space="preserve"> 24 § perusteella annetussa Puolustusministeriön asetuksessa 632/2001 ei säädetä sataman tai satama-alueen turvallisuusselvityksestä. Esitettävä</w:t>
          </w:r>
          <w:r w:rsidR="003928D0" w:rsidRPr="008F3560">
            <w:rPr>
              <w:shd w:val="clear" w:color="auto" w:fill="FFFFFF"/>
            </w:rPr>
            <w:t xml:space="preserve"> säännös olisi uusi sotasatamissa ja sotasatama-alueella.</w:t>
          </w:r>
        </w:p>
        <w:p w14:paraId="32B87F19" w14:textId="0E99B1D8" w:rsidR="00EA3816" w:rsidRPr="008F3560" w:rsidRDefault="00EA3816" w:rsidP="002E6FFA">
          <w:pPr>
            <w:pStyle w:val="LLNormaali"/>
            <w:spacing w:line="240" w:lineRule="auto"/>
          </w:pPr>
        </w:p>
        <w:p w14:paraId="394863E4" w14:textId="6A2F15FD" w:rsidR="00EA3816" w:rsidRPr="008F3560" w:rsidRDefault="00EA3816" w:rsidP="002E6FFA">
          <w:pPr>
            <w:pStyle w:val="LLNormaali"/>
            <w:spacing w:line="240" w:lineRule="auto"/>
          </w:pPr>
          <w:r w:rsidRPr="008F3560">
            <w:t>Pykälän 1 mom</w:t>
          </w:r>
          <w:r w:rsidR="007759C7" w:rsidRPr="008F3560">
            <w:t>enti</w:t>
          </w:r>
          <w:r w:rsidRPr="008F3560">
            <w:t xml:space="preserve">ssa säädettäisiin </w:t>
          </w:r>
          <w:r w:rsidR="003819D0" w:rsidRPr="008F3560">
            <w:t>Merivoimien sotasataman ja Puolustusvoimien osittain tai kokonaan käyttöön ottaman satama</w:t>
          </w:r>
          <w:r w:rsidR="00332EB4" w:rsidRPr="008F3560">
            <w:t>-</w:t>
          </w:r>
          <w:r w:rsidR="003819D0" w:rsidRPr="008F3560">
            <w:t xml:space="preserve">alueen </w:t>
          </w:r>
          <w:r w:rsidRPr="008F3560">
            <w:t>turvallisuusselvityksen laatimisvaatimuksen rajaksi vaarallisten aineiden kuljettaminen vuodessa yli 10 000 tonnia</w:t>
          </w:r>
          <w:r w:rsidR="003819D0" w:rsidRPr="008F3560">
            <w:t xml:space="preserve"> sotasataman ja </w:t>
          </w:r>
          <w:r w:rsidRPr="008F3560">
            <w:t>sotasatama-alueen kautta. Mom</w:t>
          </w:r>
          <w:r w:rsidR="00CD6E0C" w:rsidRPr="008F3560">
            <w:t>entissa</w:t>
          </w:r>
          <w:r w:rsidRPr="008F3560">
            <w:t xml:space="preserve"> säädettäisiin edelleen Pääesikunnan teknilliselle tarkastusosastolle toimivalta tarvittaessa edellyttää turvallisuusselvityksen laatimista myös muilta sotasatam</w:t>
          </w:r>
          <w:r w:rsidR="003819D0" w:rsidRPr="008F3560">
            <w:t xml:space="preserve">ilta sekä </w:t>
          </w:r>
          <w:r w:rsidR="003819D0" w:rsidRPr="008F3560">
            <w:rPr>
              <w:rFonts w:eastAsia="Times New Roman"/>
              <w:lang w:eastAsia="fi-FI"/>
            </w:rPr>
            <w:t>Puolustusvoimien käyttöön osittain tai kokonaan ottamilta satama-alueilta</w:t>
          </w:r>
          <w:r w:rsidRPr="008F3560">
            <w:t xml:space="preserve">, </w:t>
          </w:r>
          <w:r w:rsidR="008F72F4" w:rsidRPr="008F3560">
            <w:t xml:space="preserve">jos </w:t>
          </w:r>
          <w:r w:rsidRPr="008F3560">
            <w:t xml:space="preserve">turvallisuuden takaamiseksi siihen ilmenee tarvetta. Turvallisuusselvityksen yleiseksi sisältövaatimukseksi säädettäisiin </w:t>
          </w:r>
          <w:r w:rsidR="003E0A2A" w:rsidRPr="008F3560">
            <w:t>ne toimenpiteet ja menettelyt, joiden avulla varmistetaan vaarallisten aineiden turvallinen kuljetus ja siihen liittyvä toiminta</w:t>
          </w:r>
          <w:r w:rsidR="003819D0" w:rsidRPr="008F3560">
            <w:t xml:space="preserve"> sotasatamassa ja </w:t>
          </w:r>
          <w:r w:rsidR="003E0A2A" w:rsidRPr="008F3560">
            <w:t xml:space="preserve">sotasatama-alueella. </w:t>
          </w:r>
        </w:p>
        <w:p w14:paraId="10376F32" w14:textId="212381DE" w:rsidR="003E0A2A" w:rsidRPr="008F3560" w:rsidRDefault="003E0A2A" w:rsidP="002E6FFA">
          <w:pPr>
            <w:shd w:val="clear" w:color="auto" w:fill="FFFFFF" w:themeFill="background1"/>
            <w:spacing w:line="240" w:lineRule="auto"/>
            <w:outlineLvl w:val="4"/>
          </w:pPr>
        </w:p>
        <w:p w14:paraId="6A39D8B8" w14:textId="2BA535F9" w:rsidR="003E0A2A" w:rsidRPr="008F3560" w:rsidRDefault="003E0A2A" w:rsidP="002E6FFA">
          <w:pPr>
            <w:pStyle w:val="LLNormaali"/>
            <w:spacing w:line="240" w:lineRule="auto"/>
          </w:pPr>
          <w:r w:rsidRPr="008F3560">
            <w:t>Pykälän 2 – 4 mom</w:t>
          </w:r>
          <w:r w:rsidR="007759C7" w:rsidRPr="008F3560">
            <w:t>entei</w:t>
          </w:r>
          <w:r w:rsidRPr="008F3560">
            <w:t>ssa säädettäisiin yksityiskohtaisemmin turvallisuusselvityksestä ja sen laadintaan liittyvästä yhteistyöstä sotasatamanpitäjän ja lastinkäsittelypalveluja suorittavan välillä. Säännökset olisivat saman sisältöiset VAK-lain 34 §</w:t>
          </w:r>
          <w:r w:rsidR="007402F6" w:rsidRPr="008F3560">
            <w:t>:n</w:t>
          </w:r>
          <w:r w:rsidRPr="008F3560">
            <w:t xml:space="preserve"> 2 - 4 mom</w:t>
          </w:r>
          <w:r w:rsidR="007402F6" w:rsidRPr="008F3560">
            <w:t>enttien</w:t>
          </w:r>
          <w:r w:rsidRPr="008F3560">
            <w:t xml:space="preserve"> kanssa.</w:t>
          </w:r>
        </w:p>
        <w:p w14:paraId="3A9C5865" w14:textId="10327506" w:rsidR="00D15EB1" w:rsidRPr="008F3560" w:rsidRDefault="00D15EB1" w:rsidP="002E6FFA">
          <w:pPr>
            <w:shd w:val="clear" w:color="auto" w:fill="FFFFFF" w:themeFill="background1"/>
            <w:spacing w:line="240" w:lineRule="auto"/>
            <w:outlineLvl w:val="4"/>
          </w:pPr>
        </w:p>
        <w:p w14:paraId="2C96FAF9" w14:textId="35EDAFE4" w:rsidR="00D15EB1" w:rsidRPr="008F3560" w:rsidRDefault="00332EB4" w:rsidP="002E6FFA">
          <w:pPr>
            <w:pStyle w:val="LLPerustelujenkappalejako"/>
            <w:spacing w:line="240" w:lineRule="auto"/>
          </w:pPr>
          <w:r w:rsidRPr="008F3560">
            <w:t>P</w:t>
          </w:r>
          <w:r w:rsidR="00D15EB1" w:rsidRPr="008F3560">
            <w:t xml:space="preserve">ykälän </w:t>
          </w:r>
          <w:r w:rsidR="00D15EB1" w:rsidRPr="008F3560">
            <w:rPr>
              <w:iCs/>
            </w:rPr>
            <w:t>2 -3 momentin</w:t>
          </w:r>
          <w:r w:rsidR="003819D0" w:rsidRPr="008F3560">
            <w:rPr>
              <w:iCs/>
            </w:rPr>
            <w:t xml:space="preserve"> </w:t>
          </w:r>
          <w:r w:rsidR="00D15EB1" w:rsidRPr="008F3560">
            <w:t>säännökset vastaavat VAK-lain</w:t>
          </w:r>
          <w:r w:rsidRPr="008F3560">
            <w:t xml:space="preserve"> </w:t>
          </w:r>
          <w:r w:rsidR="0004588A" w:rsidRPr="008F3560">
            <w:t>(</w:t>
          </w:r>
          <w:r w:rsidRPr="008F3560">
            <w:t>719/1994</w:t>
          </w:r>
          <w:r w:rsidR="00274002" w:rsidRPr="008F3560">
            <w:t>)</w:t>
          </w:r>
          <w:r w:rsidR="00D15EB1" w:rsidRPr="008F3560">
            <w:t xml:space="preserve"> valtuuden nojalla säädettyjä säännöksiä turvallisuusselvityksen laatimisvelvoitteesta </w:t>
          </w:r>
          <w:r w:rsidR="00D15EB1" w:rsidRPr="008F3560">
            <w:rPr>
              <w:lang w:eastAsia="zh-CN"/>
            </w:rPr>
            <w:t xml:space="preserve">satamanpitäjälle sekä lastinkäsittelypalveluja satamassa suorittavalle eli </w:t>
          </w:r>
          <w:r w:rsidR="00D15EB1" w:rsidRPr="008F3560">
            <w:t>vaarallisten aineiden ahtausta, kuormausta, purkamista ja sisäisiä siirtoja harjoittavalle yritykselle</w:t>
          </w:r>
          <w:r w:rsidR="00D15EB1" w:rsidRPr="008F3560">
            <w:rPr>
              <w:lang w:eastAsia="zh-CN"/>
            </w:rPr>
            <w:t>. Käytännössä nämä osapuolet tekisivät yhteistyötä ja sovittaisivat osasuunnitelmat toistensa suunnitelmiin ja tarvittaessa satamanpitäjän määrittelemään muotoon. Satamanpitäjä kokoaisi näiden perusteella koko satama-aluetta koskevan turvallisuusselvityksen ja vastaisi siitä, että kuvatut toiminnot muodostavat toimivan kokonaisuuden ja että riittävä turvallisuus voidaan saavuttaa. Satamanpitäjä voisi tehdä yhtenäisen turvallisuusselvityksen koko satamalle, silloin kun satama muodostuu useammasta satama-alueesta.</w:t>
          </w:r>
          <w:r w:rsidR="00D15EB1" w:rsidRPr="008F3560">
            <w:t xml:space="preserve"> Jos satama muodostuu useista satama-alueista, riittäisi, että turvallisuusselvitys tehdään niille satama-alueille, joiden osalta esitetty 1 momentin raja-arvo täyttyy.</w:t>
          </w:r>
        </w:p>
        <w:p w14:paraId="3726EEE2" w14:textId="0839A060" w:rsidR="00D15EB1" w:rsidRPr="008F3560" w:rsidRDefault="00D15EB1" w:rsidP="002E6FFA">
          <w:pPr>
            <w:pStyle w:val="LLPerustelujenkappalejako"/>
            <w:spacing w:line="240" w:lineRule="auto"/>
          </w:pPr>
          <w:r w:rsidRPr="008F3560">
            <w:t>Turvallisuusselvityksessä osoitettaisiin, että käytössä on toimintaperiaatteet suuronnettomuuksien ja muiden onnettomuuksien ehkäisemiseksi sekä turvallisuusjohtamisjärjestelmän toimintaperiaatteiden toteuttamiseksi ja että s</w:t>
          </w:r>
          <w:r w:rsidR="00851125" w:rsidRPr="008F3560">
            <w:t>e</w:t>
          </w:r>
          <w:r w:rsidRPr="008F3560">
            <w:t xml:space="preserve"> on selvillä harjoittamaansa toimintaan liittyvistä onnettomuuksien mahdollisuuksista ja ryhtynyt tarpeellisiin toimenpiteisiin onnettomuuksien välttämiseksi sekä seurausten vaikutusten rajoittamiseksi. Lisäksi varmistettaisiin, että sisäisen pelastussuunnitelma on laadittu. Tarkemmin turvallisuusselvityksen sisällöstä säädettäisiin pykälän valtuussäännöksen nojalla valtioneuvoston asetuksella.</w:t>
          </w:r>
        </w:p>
        <w:p w14:paraId="6D7611C6" w14:textId="42EC9A10" w:rsidR="003E0A2A" w:rsidRPr="008F3560" w:rsidRDefault="00D15EB1" w:rsidP="007A17B3">
          <w:pPr>
            <w:pStyle w:val="LLPerustelujenkappalejako"/>
            <w:spacing w:line="240" w:lineRule="auto"/>
          </w:pPr>
          <w:r w:rsidRPr="008F3560">
            <w:lastRenderedPageBreak/>
            <w:t xml:space="preserve">Pykälän </w:t>
          </w:r>
          <w:r w:rsidRPr="008F3560">
            <w:rPr>
              <w:iCs/>
            </w:rPr>
            <w:t>4 momentti</w:t>
          </w:r>
          <w:r w:rsidRPr="008F3560">
            <w:rPr>
              <w:i/>
              <w:iCs/>
            </w:rPr>
            <w:t xml:space="preserve"> </w:t>
          </w:r>
          <w:r w:rsidR="007A17B3" w:rsidRPr="008F3560">
            <w:t xml:space="preserve">vastaisi </w:t>
          </w:r>
          <w:r w:rsidRPr="008F3560">
            <w:t xml:space="preserve">VAK-lain </w:t>
          </w:r>
          <w:r w:rsidR="00274002" w:rsidRPr="008F3560">
            <w:t xml:space="preserve">(719/1994) </w:t>
          </w:r>
          <w:r w:rsidRPr="008F3560">
            <w:t>valtuuden nojalla asetuksella säädettyä viranomaisen tehtävää, jonka mukaan</w:t>
          </w:r>
          <w:r w:rsidRPr="008F3560">
            <w:rPr>
              <w:lang w:eastAsia="zh-CN"/>
            </w:rPr>
            <w:t xml:space="preserve"> turvallisuusselvityksen sisältämän vaarojen arvioinnin tai muun arvioinnin perusteella voidaan määrätä, miten satama-alue on varustettava lastivahinkojen varalta.</w:t>
          </w:r>
          <w:r w:rsidR="00827222" w:rsidRPr="008F3560">
            <w:rPr>
              <w:lang w:eastAsia="zh-CN"/>
            </w:rPr>
            <w:t xml:space="preserve"> VAK-laissa viranomainen on Liikenne- ja viestintävirasto. </w:t>
          </w:r>
          <w:r w:rsidR="004165DB" w:rsidRPr="008F3560">
            <w:rPr>
              <w:lang w:eastAsia="zh-CN"/>
            </w:rPr>
            <w:t xml:space="preserve"> </w:t>
          </w:r>
          <w:r w:rsidR="00851125" w:rsidRPr="008F3560">
            <w:rPr>
              <w:lang w:eastAsia="zh-CN"/>
            </w:rPr>
            <w:t>Tässä momentissa tarkoitettu viranomainen olisi Pääesikunnan teknillinen tarkastusosasto</w:t>
          </w:r>
          <w:r w:rsidR="003757D1" w:rsidRPr="008F3560">
            <w:rPr>
              <w:lang w:eastAsia="zh-CN"/>
            </w:rPr>
            <w:t>.</w:t>
          </w:r>
        </w:p>
        <w:p w14:paraId="611861A0" w14:textId="33772614" w:rsidR="00F67A5B" w:rsidRPr="008F3560" w:rsidRDefault="003E0A2A" w:rsidP="002E6FFA">
          <w:pPr>
            <w:pStyle w:val="Leipteksti"/>
            <w:ind w:right="195"/>
            <w:jc w:val="both"/>
          </w:pPr>
          <w:r w:rsidRPr="008F3560">
            <w:t xml:space="preserve">Pykälän </w:t>
          </w:r>
          <w:r w:rsidR="00AE7C8E" w:rsidRPr="008F3560">
            <w:t>5</w:t>
          </w:r>
          <w:r w:rsidRPr="008F3560">
            <w:t xml:space="preserve"> mom</w:t>
          </w:r>
          <w:r w:rsidR="007759C7" w:rsidRPr="008F3560">
            <w:t>enti</w:t>
          </w:r>
          <w:r w:rsidRPr="008F3560">
            <w:t xml:space="preserve">ssa </w:t>
          </w:r>
          <w:r w:rsidR="00F67A5B" w:rsidRPr="008F3560">
            <w:t>annettaisiin valtuutus säätää valtioneuvoston asetuksella tarkemmin turvallisuusselvityksen sisällöstä. Tarkoitus o</w:t>
          </w:r>
          <w:r w:rsidR="00827222" w:rsidRPr="008F3560">
            <w:t>lisi</w:t>
          </w:r>
          <w:r w:rsidR="00F67A5B" w:rsidRPr="008F3560">
            <w:t>, että turvallisuusselvityksessä käydään järjestelmällisesti läpi vaarallisten aineiden kuljetukseen ja tilapäiseen säilytykseen liittyvät tekijät, tunnistetaan vaarat, varaudutaan mahdollisten onnettomuuksien estämiseen ja ennakoidaan mahdollisten onnettomuuksien seurausten</w:t>
          </w:r>
          <w:r w:rsidR="00F67A5B" w:rsidRPr="008F3560">
            <w:rPr>
              <w:spacing w:val="-1"/>
            </w:rPr>
            <w:t xml:space="preserve"> </w:t>
          </w:r>
          <w:r w:rsidR="00F67A5B" w:rsidRPr="008F3560">
            <w:t>rajoittaminen. Siinä huomioidaan</w:t>
          </w:r>
          <w:r w:rsidR="00F67A5B" w:rsidRPr="008F3560">
            <w:rPr>
              <w:spacing w:val="-1"/>
            </w:rPr>
            <w:t xml:space="preserve"> </w:t>
          </w:r>
          <w:r w:rsidR="00F67A5B" w:rsidRPr="008F3560">
            <w:t>myös satama-alueella</w:t>
          </w:r>
          <w:r w:rsidR="00F67A5B" w:rsidRPr="008F3560">
            <w:rPr>
              <w:spacing w:val="-1"/>
            </w:rPr>
            <w:t xml:space="preserve"> </w:t>
          </w:r>
          <w:r w:rsidR="00F67A5B" w:rsidRPr="008F3560">
            <w:t>ja</w:t>
          </w:r>
          <w:r w:rsidR="00F67A5B" w:rsidRPr="008F3560">
            <w:rPr>
              <w:spacing w:val="-1"/>
            </w:rPr>
            <w:t xml:space="preserve"> </w:t>
          </w:r>
          <w:r w:rsidR="00F67A5B" w:rsidRPr="008F3560">
            <w:t>sen</w:t>
          </w:r>
          <w:r w:rsidR="00F67A5B" w:rsidRPr="008F3560">
            <w:rPr>
              <w:spacing w:val="-1"/>
            </w:rPr>
            <w:t xml:space="preserve"> </w:t>
          </w:r>
          <w:r w:rsidR="00F67A5B" w:rsidRPr="008F3560">
            <w:t>ulkopuolella</w:t>
          </w:r>
          <w:r w:rsidR="00F67A5B" w:rsidRPr="008F3560">
            <w:rPr>
              <w:spacing w:val="-1"/>
            </w:rPr>
            <w:t xml:space="preserve"> </w:t>
          </w:r>
          <w:r w:rsidR="00F67A5B" w:rsidRPr="008F3560">
            <w:t>esiintyvät vaarat sekä helposti haavoittuvat kohteet. Turvallisuusselvitys sisältäisi myös kuvauksen turvallisuusjohtamisjärjestelmästä. Satama-alueella voi olla vaarallisten aineiden kiinteitä varastosäiliöitä</w:t>
          </w:r>
          <w:r w:rsidR="00F67A5B" w:rsidRPr="008F3560">
            <w:rPr>
              <w:spacing w:val="-14"/>
            </w:rPr>
            <w:t xml:space="preserve"> </w:t>
          </w:r>
          <w:r w:rsidR="00F67A5B" w:rsidRPr="008F3560">
            <w:t>ja</w:t>
          </w:r>
          <w:r w:rsidR="00F67A5B" w:rsidRPr="008F3560">
            <w:rPr>
              <w:spacing w:val="-12"/>
            </w:rPr>
            <w:t xml:space="preserve"> </w:t>
          </w:r>
          <w:r w:rsidR="00F67A5B" w:rsidRPr="008F3560">
            <w:t>jakeluvarastoja,</w:t>
          </w:r>
          <w:r w:rsidR="00F67A5B" w:rsidRPr="008F3560">
            <w:rPr>
              <w:spacing w:val="-14"/>
            </w:rPr>
            <w:t xml:space="preserve"> </w:t>
          </w:r>
          <w:r w:rsidR="00F67A5B" w:rsidRPr="008F3560">
            <w:t>jolloin</w:t>
          </w:r>
          <w:r w:rsidR="00F67A5B" w:rsidRPr="008F3560">
            <w:rPr>
              <w:spacing w:val="-13"/>
            </w:rPr>
            <w:t xml:space="preserve"> </w:t>
          </w:r>
          <w:r w:rsidR="00F67A5B" w:rsidRPr="008F3560">
            <w:t>nämäkin</w:t>
          </w:r>
          <w:r w:rsidR="00F67A5B" w:rsidRPr="008F3560">
            <w:rPr>
              <w:spacing w:val="-12"/>
            </w:rPr>
            <w:t xml:space="preserve"> </w:t>
          </w:r>
          <w:r w:rsidR="00F67A5B" w:rsidRPr="008F3560">
            <w:t>olisi</w:t>
          </w:r>
          <w:r w:rsidR="00F67A5B" w:rsidRPr="008F3560">
            <w:rPr>
              <w:spacing w:val="-12"/>
            </w:rPr>
            <w:t xml:space="preserve"> </w:t>
          </w:r>
          <w:r w:rsidR="00F67A5B" w:rsidRPr="008F3560">
            <w:t>huomioitava</w:t>
          </w:r>
          <w:r w:rsidR="00F67A5B" w:rsidRPr="008F3560">
            <w:rPr>
              <w:spacing w:val="-11"/>
            </w:rPr>
            <w:t xml:space="preserve"> </w:t>
          </w:r>
          <w:r w:rsidR="00F67A5B" w:rsidRPr="008F3560">
            <w:t>alueen</w:t>
          </w:r>
          <w:r w:rsidR="00F67A5B" w:rsidRPr="008F3560">
            <w:rPr>
              <w:spacing w:val="-12"/>
            </w:rPr>
            <w:t xml:space="preserve"> </w:t>
          </w:r>
          <w:r w:rsidR="00F67A5B" w:rsidRPr="008F3560">
            <w:t>kokonaisriskiä</w:t>
          </w:r>
          <w:r w:rsidR="00F67A5B" w:rsidRPr="008F3560">
            <w:rPr>
              <w:spacing w:val="-11"/>
            </w:rPr>
            <w:t xml:space="preserve"> </w:t>
          </w:r>
          <w:r w:rsidR="00F67A5B" w:rsidRPr="008F3560">
            <w:t>kartoi</w:t>
          </w:r>
          <w:r w:rsidR="00F67A5B" w:rsidRPr="008F3560">
            <w:rPr>
              <w:spacing w:val="-2"/>
            </w:rPr>
            <w:t>tettaessa.</w:t>
          </w:r>
        </w:p>
        <w:p w14:paraId="4D2BBFA3" w14:textId="192663C1" w:rsidR="003E0A2A" w:rsidRPr="008F3560" w:rsidRDefault="003E0A2A" w:rsidP="002E6FFA">
          <w:pPr>
            <w:shd w:val="clear" w:color="auto" w:fill="FFFFFF" w:themeFill="background1"/>
            <w:spacing w:line="240" w:lineRule="auto"/>
            <w:outlineLvl w:val="4"/>
          </w:pPr>
        </w:p>
        <w:p w14:paraId="027EF42A" w14:textId="0F3805C7" w:rsidR="00477F91" w:rsidRPr="008F3560" w:rsidRDefault="007A0F74" w:rsidP="002E6FFA">
          <w:pPr>
            <w:pStyle w:val="LLNormaali"/>
            <w:spacing w:line="240" w:lineRule="auto"/>
          </w:pPr>
          <w:r w:rsidRPr="008F3560">
            <w:rPr>
              <w:b/>
              <w:lang w:eastAsia="fi-FI"/>
            </w:rPr>
            <w:t>39</w:t>
          </w:r>
          <w:r w:rsidR="003E0A2A" w:rsidRPr="008F3560">
            <w:rPr>
              <w:b/>
              <w:lang w:eastAsia="fi-FI"/>
            </w:rPr>
            <w:t xml:space="preserve"> §</w:t>
          </w:r>
          <w:r w:rsidR="007759C7" w:rsidRPr="008F3560">
            <w:rPr>
              <w:b/>
              <w:lang w:eastAsia="fi-FI"/>
            </w:rPr>
            <w:t>.</w:t>
          </w:r>
          <w:r w:rsidR="003E0A2A" w:rsidRPr="008F3560">
            <w:rPr>
              <w:b/>
              <w:lang w:eastAsia="fi-FI"/>
            </w:rPr>
            <w:t xml:space="preserve"> </w:t>
          </w:r>
          <w:r w:rsidR="00827222" w:rsidRPr="008F3560">
            <w:rPr>
              <w:b/>
              <w:lang w:eastAsia="fi-FI"/>
            </w:rPr>
            <w:t xml:space="preserve"> </w:t>
          </w:r>
          <w:r w:rsidR="00827222" w:rsidRPr="008F3560">
            <w:rPr>
              <w:i/>
              <w:lang w:eastAsia="fi-FI"/>
            </w:rPr>
            <w:t>S</w:t>
          </w:r>
          <w:r w:rsidR="003E0A2A" w:rsidRPr="008F3560">
            <w:rPr>
              <w:i/>
              <w:lang w:eastAsia="fi-FI"/>
            </w:rPr>
            <w:t xml:space="preserve">otilaslentopaikan turvallisuusselvitys. </w:t>
          </w:r>
          <w:r w:rsidR="007759C7" w:rsidRPr="008F3560">
            <w:rPr>
              <w:lang w:eastAsia="fi-FI"/>
            </w:rPr>
            <w:t>P</w:t>
          </w:r>
          <w:r w:rsidR="0009757A" w:rsidRPr="008F3560">
            <w:rPr>
              <w:lang w:eastAsia="fi-FI"/>
            </w:rPr>
            <w:t>ykälässä säädettäisiin sotilaslentopaikan turvallisuusselvityksestä. Turvallisuusselvityksen laatimi</w:t>
          </w:r>
          <w:r w:rsidRPr="008F3560">
            <w:rPr>
              <w:lang w:eastAsia="fi-FI"/>
            </w:rPr>
            <w:t>srajaksi säädettäisiin edellä 38</w:t>
          </w:r>
          <w:r w:rsidR="0009757A" w:rsidRPr="008F3560">
            <w:rPr>
              <w:lang w:eastAsia="fi-FI"/>
            </w:rPr>
            <w:t xml:space="preserve"> §:n tavoin vaarallisten aineiden kuljetusmäärä</w:t>
          </w:r>
          <w:r w:rsidR="00827222" w:rsidRPr="008F3560">
            <w:rPr>
              <w:lang w:eastAsia="fi-FI"/>
            </w:rPr>
            <w:t>n ollessa</w:t>
          </w:r>
          <w:r w:rsidR="0009757A" w:rsidRPr="008F3560">
            <w:rPr>
              <w:lang w:eastAsia="fi-FI"/>
            </w:rPr>
            <w:t xml:space="preserve"> yli 10 000 tonnia vuodessa. Määrä on iso, eikä ole odotettavissa</w:t>
          </w:r>
          <w:r w:rsidR="00CD6E0C" w:rsidRPr="008F3560">
            <w:rPr>
              <w:lang w:eastAsia="fi-FI"/>
            </w:rPr>
            <w:t>,</w:t>
          </w:r>
          <w:r w:rsidR="0009757A" w:rsidRPr="008F3560">
            <w:rPr>
              <w:lang w:eastAsia="fi-FI"/>
            </w:rPr>
            <w:t xml:space="preserve"> että tällaisia sotilaslentopaikkoja normaalioloissa olisi Suomessa useita kappaleita.</w:t>
          </w:r>
          <w:r w:rsidR="00477F91" w:rsidRPr="008F3560">
            <w:rPr>
              <w:lang w:eastAsia="fi-FI"/>
            </w:rPr>
            <w:t xml:space="preserve"> </w:t>
          </w:r>
        </w:p>
        <w:p w14:paraId="056182E9" w14:textId="5A3B07D8" w:rsidR="0009757A" w:rsidRPr="008F3560" w:rsidRDefault="0009757A" w:rsidP="002E6FFA">
          <w:pPr>
            <w:pStyle w:val="LLNormaali"/>
            <w:spacing w:line="240" w:lineRule="auto"/>
            <w:rPr>
              <w:i/>
              <w:lang w:eastAsia="fi-FI"/>
            </w:rPr>
          </w:pPr>
        </w:p>
        <w:p w14:paraId="7692BA10" w14:textId="3C8ECBC2" w:rsidR="00F67A5B" w:rsidRPr="008F3560" w:rsidRDefault="0009757A" w:rsidP="002E6FFA">
          <w:pPr>
            <w:pStyle w:val="LLNormaali"/>
            <w:spacing w:line="240" w:lineRule="auto"/>
            <w:rPr>
              <w:lang w:eastAsia="fi-FI"/>
            </w:rPr>
          </w:pPr>
          <w:r w:rsidRPr="008F3560">
            <w:rPr>
              <w:lang w:eastAsia="fi-FI"/>
            </w:rPr>
            <w:t>Pykälässä käytetään käsitettä toistuva, kiinteä sotilaslentopaikka. Tällä tarkoitettaisiin sellaista sotilaslentopaikkaa, joka on kiinteäksi lentopaikaksi valmisteltu ja jota toistuvasti käytetään. Malliesimerkki on ilmavoimien käytössä oleva kiinteä lentotukikohta. Käsitte</w:t>
          </w:r>
          <w:r w:rsidR="00D54C2F" w:rsidRPr="008F3560">
            <w:rPr>
              <w:lang w:eastAsia="fi-FI"/>
            </w:rPr>
            <w:t>e</w:t>
          </w:r>
          <w:r w:rsidRPr="008F3560">
            <w:rPr>
              <w:lang w:eastAsia="fi-FI"/>
            </w:rPr>
            <w:t>llä pyritään tekemään ero sellaisiin sotilaslentopaikkoihin nähden, joita otetaan käyttöön sotilaallisia harjoituksia, valmiuden kohottamista tai poikkeusoloja varten.</w:t>
          </w:r>
          <w:r w:rsidR="003E0A2A" w:rsidRPr="008F3560">
            <w:rPr>
              <w:lang w:eastAsia="fi-FI"/>
            </w:rPr>
            <w:t xml:space="preserve"> </w:t>
          </w:r>
        </w:p>
        <w:p w14:paraId="0658B282" w14:textId="457A8102" w:rsidR="00F67A5B" w:rsidRPr="008F3560" w:rsidRDefault="00F67A5B" w:rsidP="002E6FFA">
          <w:pPr>
            <w:pStyle w:val="Leipteksti"/>
            <w:ind w:right="195"/>
            <w:jc w:val="both"/>
            <w:rPr>
              <w:lang w:eastAsia="fi-FI"/>
            </w:rPr>
          </w:pPr>
        </w:p>
        <w:p w14:paraId="3B0D690A" w14:textId="60098170" w:rsidR="00477F91" w:rsidRPr="008F3560" w:rsidRDefault="008E18BD" w:rsidP="002E6FFA">
          <w:pPr>
            <w:pStyle w:val="LLNormaali"/>
            <w:spacing w:line="240" w:lineRule="auto"/>
          </w:pPr>
          <w:r w:rsidRPr="008F3560">
            <w:t xml:space="preserve">Sotilaslentopaikkoja koskevat turvallisuussäännökset olisivat sisällöltään analogisia </w:t>
          </w:r>
          <w:r w:rsidR="00477F91" w:rsidRPr="008F3560">
            <w:t>VAK-lain 34 §:n 2 - 4 momenttien</w:t>
          </w:r>
          <w:r w:rsidRPr="008F3560">
            <w:t xml:space="preserve"> satamilta vaadittavaien vaatimusten kanssa.</w:t>
          </w:r>
        </w:p>
        <w:p w14:paraId="6A7C9205" w14:textId="3AD3BFA0" w:rsidR="007A17B3" w:rsidRPr="008F3560" w:rsidRDefault="00F44C16" w:rsidP="002E6FFA">
          <w:pPr>
            <w:pStyle w:val="Leipteksti"/>
            <w:spacing w:before="212"/>
            <w:ind w:right="192"/>
            <w:jc w:val="both"/>
          </w:pPr>
          <w:r w:rsidRPr="008F3560">
            <w:t xml:space="preserve">Pykälän 1 momentin </w:t>
          </w:r>
          <w:r w:rsidR="002B2722" w:rsidRPr="008F3560">
            <w:t>mukaan s</w:t>
          </w:r>
          <w:r w:rsidRPr="008F3560">
            <w:t>otilaslentopaika</w:t>
          </w:r>
          <w:r w:rsidR="002B2722" w:rsidRPr="008F3560">
            <w:t>lla</w:t>
          </w:r>
          <w:r w:rsidRPr="008F3560">
            <w:t xml:space="preserve"> </w:t>
          </w:r>
          <w:r w:rsidR="002B2722" w:rsidRPr="008F3560">
            <w:t xml:space="preserve">olisi </w:t>
          </w:r>
          <w:r w:rsidRPr="008F3560">
            <w:t>oltava turvallisuusselvitys, jos s</w:t>
          </w:r>
          <w:r w:rsidR="002B2722" w:rsidRPr="008F3560">
            <w:t xml:space="preserve">otilaslentopaikan </w:t>
          </w:r>
          <w:r w:rsidRPr="008F3560">
            <w:t>k</w:t>
          </w:r>
          <w:r w:rsidR="002B2722" w:rsidRPr="008F3560">
            <w:t xml:space="preserve">autta </w:t>
          </w:r>
          <w:r w:rsidR="008E18BD" w:rsidRPr="008F3560">
            <w:t>ilma-</w:t>
          </w:r>
          <w:r w:rsidR="002B2722" w:rsidRPr="008F3560">
            <w:t xml:space="preserve">aluskuljetuksena </w:t>
          </w:r>
          <w:r w:rsidRPr="008F3560">
            <w:t>kuljetettavien</w:t>
          </w:r>
          <w:r w:rsidRPr="008F3560">
            <w:rPr>
              <w:spacing w:val="-4"/>
            </w:rPr>
            <w:t xml:space="preserve"> </w:t>
          </w:r>
          <w:r w:rsidRPr="008F3560">
            <w:t>vaarallisten</w:t>
          </w:r>
          <w:r w:rsidRPr="008F3560">
            <w:rPr>
              <w:spacing w:val="-4"/>
            </w:rPr>
            <w:t xml:space="preserve"> </w:t>
          </w:r>
          <w:r w:rsidRPr="008F3560">
            <w:t>aineiden</w:t>
          </w:r>
          <w:r w:rsidRPr="008F3560">
            <w:rPr>
              <w:spacing w:val="-4"/>
            </w:rPr>
            <w:t xml:space="preserve"> </w:t>
          </w:r>
          <w:r w:rsidRPr="008F3560">
            <w:t>määrä</w:t>
          </w:r>
          <w:r w:rsidRPr="008F3560">
            <w:rPr>
              <w:spacing w:val="-4"/>
            </w:rPr>
            <w:t xml:space="preserve"> </w:t>
          </w:r>
          <w:r w:rsidRPr="008F3560">
            <w:t>ylittää</w:t>
          </w:r>
          <w:r w:rsidRPr="008F3560">
            <w:rPr>
              <w:spacing w:val="-2"/>
            </w:rPr>
            <w:t xml:space="preserve"> </w:t>
          </w:r>
          <w:r w:rsidRPr="008F3560">
            <w:t>10</w:t>
          </w:r>
          <w:r w:rsidRPr="008F3560">
            <w:rPr>
              <w:spacing w:val="-14"/>
            </w:rPr>
            <w:t xml:space="preserve"> </w:t>
          </w:r>
          <w:r w:rsidRPr="008F3560">
            <w:t>000</w:t>
          </w:r>
          <w:r w:rsidRPr="008F3560">
            <w:rPr>
              <w:spacing w:val="-5"/>
            </w:rPr>
            <w:t xml:space="preserve"> </w:t>
          </w:r>
          <w:r w:rsidRPr="008F3560">
            <w:t>tonnia</w:t>
          </w:r>
          <w:r w:rsidRPr="008F3560">
            <w:rPr>
              <w:spacing w:val="-4"/>
            </w:rPr>
            <w:t xml:space="preserve"> </w:t>
          </w:r>
          <w:r w:rsidRPr="008F3560">
            <w:t>vuodessa.</w:t>
          </w:r>
          <w:r w:rsidRPr="008F3560">
            <w:rPr>
              <w:spacing w:val="-4"/>
            </w:rPr>
            <w:t xml:space="preserve"> </w:t>
          </w:r>
          <w:r w:rsidR="002B2722" w:rsidRPr="008F3560">
            <w:rPr>
              <w:spacing w:val="-4"/>
            </w:rPr>
            <w:t xml:space="preserve">Pääesikunnan teknillinen tarkastusosasto </w:t>
          </w:r>
          <w:r w:rsidRPr="008F3560">
            <w:t xml:space="preserve">voi edellyttää myös muilta </w:t>
          </w:r>
          <w:r w:rsidR="002B2722" w:rsidRPr="008F3560">
            <w:t xml:space="preserve">sotilaslentopaikoilta </w:t>
          </w:r>
          <w:r w:rsidRPr="008F3560">
            <w:t>turvallisuusselvityksen tekemistä, jos siihen turvallisuuden varmistamiseksi ilmenee tarvetta.</w:t>
          </w:r>
          <w:r w:rsidRPr="008F3560">
            <w:rPr>
              <w:spacing w:val="-1"/>
            </w:rPr>
            <w:t xml:space="preserve"> </w:t>
          </w:r>
          <w:r w:rsidRPr="008F3560">
            <w:t>Turvallisuusselvityksessä on selostettava</w:t>
          </w:r>
          <w:r w:rsidRPr="008F3560">
            <w:rPr>
              <w:spacing w:val="-7"/>
            </w:rPr>
            <w:t xml:space="preserve"> </w:t>
          </w:r>
          <w:r w:rsidRPr="008F3560">
            <w:t>toteutettavat</w:t>
          </w:r>
          <w:r w:rsidRPr="008F3560">
            <w:rPr>
              <w:spacing w:val="-8"/>
            </w:rPr>
            <w:t xml:space="preserve"> </w:t>
          </w:r>
          <w:r w:rsidRPr="008F3560">
            <w:t>toimenpiteet</w:t>
          </w:r>
          <w:r w:rsidRPr="008F3560">
            <w:rPr>
              <w:spacing w:val="-9"/>
            </w:rPr>
            <w:t xml:space="preserve"> </w:t>
          </w:r>
          <w:r w:rsidRPr="008F3560">
            <w:t>ja</w:t>
          </w:r>
          <w:r w:rsidRPr="008F3560">
            <w:rPr>
              <w:spacing w:val="-7"/>
            </w:rPr>
            <w:t xml:space="preserve"> </w:t>
          </w:r>
          <w:r w:rsidRPr="008F3560">
            <w:t>menettelyt,</w:t>
          </w:r>
          <w:r w:rsidRPr="008F3560">
            <w:rPr>
              <w:spacing w:val="-10"/>
            </w:rPr>
            <w:t xml:space="preserve"> </w:t>
          </w:r>
          <w:r w:rsidRPr="008F3560">
            <w:t>joiden</w:t>
          </w:r>
          <w:r w:rsidRPr="008F3560">
            <w:rPr>
              <w:spacing w:val="-9"/>
            </w:rPr>
            <w:t xml:space="preserve"> </w:t>
          </w:r>
          <w:r w:rsidRPr="008F3560">
            <w:t>avulla</w:t>
          </w:r>
          <w:r w:rsidRPr="008F3560">
            <w:rPr>
              <w:spacing w:val="-7"/>
            </w:rPr>
            <w:t xml:space="preserve"> </w:t>
          </w:r>
          <w:r w:rsidRPr="008F3560">
            <w:t>varmistetaan</w:t>
          </w:r>
          <w:r w:rsidRPr="008F3560">
            <w:rPr>
              <w:spacing w:val="-7"/>
            </w:rPr>
            <w:t xml:space="preserve"> </w:t>
          </w:r>
          <w:r w:rsidRPr="008F3560">
            <w:t>vaarallisten</w:t>
          </w:r>
          <w:r w:rsidRPr="008F3560">
            <w:rPr>
              <w:spacing w:val="-7"/>
            </w:rPr>
            <w:t xml:space="preserve"> </w:t>
          </w:r>
          <w:r w:rsidRPr="008F3560">
            <w:t>aineiden turvallinen kuljetus ja siihen liittyvä toiminta s</w:t>
          </w:r>
          <w:r w:rsidR="002B2722" w:rsidRPr="008F3560">
            <w:t>otilaslentopaikalla</w:t>
          </w:r>
          <w:r w:rsidRPr="008F3560">
            <w:t>.</w:t>
          </w:r>
        </w:p>
        <w:p w14:paraId="686B1E4F" w14:textId="77777777" w:rsidR="00BC504D" w:rsidRPr="008F3560" w:rsidRDefault="00BC504D" w:rsidP="00BC504D">
          <w:pPr>
            <w:pStyle w:val="Leipteksti"/>
            <w:ind w:right="192"/>
            <w:jc w:val="both"/>
          </w:pPr>
        </w:p>
        <w:p w14:paraId="21189A4A" w14:textId="3805F56B" w:rsidR="00F44C16" w:rsidRPr="008F3560" w:rsidRDefault="002B2722" w:rsidP="002E6FFA">
          <w:pPr>
            <w:pStyle w:val="Leipteksti"/>
            <w:ind w:right="200"/>
            <w:jc w:val="both"/>
          </w:pPr>
          <w:r w:rsidRPr="008F3560">
            <w:t>Pykälän 2 momentin mukaan sotilaslentopaikanp</w:t>
          </w:r>
          <w:r w:rsidR="007A17B3" w:rsidRPr="008F3560">
            <w:t>itäjän olisi</w:t>
          </w:r>
          <w:r w:rsidR="00F44C16" w:rsidRPr="008F3560">
            <w:t xml:space="preserve"> osoitettava turvallisuusselvityksessä toimintaperiaatteensa onnettomuuksien ehkäisemiseksi ja rajoittamiseksi sekä annettava tarvittavat tiedot niiden toteuttamiseksi tarvittavasta organisaatiosta ja turvallisuusjohta</w:t>
          </w:r>
          <w:r w:rsidR="00F44C16" w:rsidRPr="008F3560">
            <w:lastRenderedPageBreak/>
            <w:t>misjärjestelmä</w:t>
          </w:r>
          <w:r w:rsidR="00A05861" w:rsidRPr="008F3560">
            <w:t>stä. Turvallisuusselvitykseen olisi</w:t>
          </w:r>
          <w:r w:rsidR="00F44C16" w:rsidRPr="008F3560">
            <w:t xml:space="preserve"> liitettävä 3</w:t>
          </w:r>
          <w:r w:rsidRPr="008F3560">
            <w:t>7</w:t>
          </w:r>
          <w:r w:rsidR="00F44C16" w:rsidRPr="008F3560">
            <w:t xml:space="preserve"> §:ssä tarkoitettu </w:t>
          </w:r>
          <w:r w:rsidRPr="008F3560">
            <w:t xml:space="preserve">sotilaslentopaikan </w:t>
          </w:r>
          <w:r w:rsidR="00F44C16" w:rsidRPr="008F3560">
            <w:t>sisäinen pelastussuunnitelma.</w:t>
          </w:r>
        </w:p>
        <w:p w14:paraId="3FCBF395" w14:textId="77777777" w:rsidR="007A17B3" w:rsidRPr="008F3560" w:rsidRDefault="007A17B3" w:rsidP="002E6FFA">
          <w:pPr>
            <w:pStyle w:val="Leipteksti"/>
            <w:ind w:right="200"/>
            <w:jc w:val="both"/>
          </w:pPr>
        </w:p>
        <w:p w14:paraId="47E3D443" w14:textId="1111C048" w:rsidR="00F44C16" w:rsidRPr="008F3560" w:rsidRDefault="00D76B9A" w:rsidP="002E6FFA">
          <w:pPr>
            <w:pStyle w:val="Leipteksti"/>
            <w:spacing w:before="1"/>
            <w:ind w:right="192"/>
            <w:jc w:val="both"/>
          </w:pPr>
          <w:r w:rsidRPr="008F3560">
            <w:t>Pykälän 3 momentin mukaan l</w:t>
          </w:r>
          <w:r w:rsidR="00F44C16" w:rsidRPr="008F3560">
            <w:t>astinkäsittelypalveluja</w:t>
          </w:r>
          <w:r w:rsidR="00F44C16" w:rsidRPr="008F3560">
            <w:rPr>
              <w:spacing w:val="-2"/>
            </w:rPr>
            <w:t xml:space="preserve"> </w:t>
          </w:r>
          <w:r w:rsidR="00F44C16" w:rsidRPr="008F3560">
            <w:t>s</w:t>
          </w:r>
          <w:r w:rsidR="002B2722" w:rsidRPr="008F3560">
            <w:t xml:space="preserve">otilaslentopaikalla </w:t>
          </w:r>
          <w:r w:rsidR="00BC504D" w:rsidRPr="008F3560">
            <w:t>suorittavan olisi</w:t>
          </w:r>
          <w:r w:rsidR="00F44C16" w:rsidRPr="008F3560">
            <w:t xml:space="preserve"> laadittava</w:t>
          </w:r>
          <w:r w:rsidR="00F44C16" w:rsidRPr="008F3560">
            <w:rPr>
              <w:spacing w:val="-2"/>
            </w:rPr>
            <w:t xml:space="preserve"> </w:t>
          </w:r>
          <w:r w:rsidR="00F44C16" w:rsidRPr="008F3560">
            <w:t>turvallisuusselvitys omalta osaltaan</w:t>
          </w:r>
          <w:r w:rsidR="00F44C16" w:rsidRPr="008F3560">
            <w:rPr>
              <w:spacing w:val="-7"/>
            </w:rPr>
            <w:t xml:space="preserve"> </w:t>
          </w:r>
          <w:r w:rsidR="00F44C16" w:rsidRPr="008F3560">
            <w:t>ja</w:t>
          </w:r>
          <w:r w:rsidR="00F44C16" w:rsidRPr="008F3560">
            <w:rPr>
              <w:spacing w:val="-7"/>
            </w:rPr>
            <w:t xml:space="preserve"> </w:t>
          </w:r>
          <w:r w:rsidR="00F44C16" w:rsidRPr="008F3560">
            <w:t>toimitettava</w:t>
          </w:r>
          <w:r w:rsidR="00F44C16" w:rsidRPr="008F3560">
            <w:rPr>
              <w:spacing w:val="-5"/>
            </w:rPr>
            <w:t xml:space="preserve"> </w:t>
          </w:r>
          <w:r w:rsidR="00F44C16" w:rsidRPr="008F3560">
            <w:t>se</w:t>
          </w:r>
          <w:r w:rsidR="00F44C16" w:rsidRPr="008F3560">
            <w:rPr>
              <w:spacing w:val="-5"/>
            </w:rPr>
            <w:t xml:space="preserve"> </w:t>
          </w:r>
          <w:r w:rsidR="00F44C16" w:rsidRPr="008F3560">
            <w:t>s</w:t>
          </w:r>
          <w:r w:rsidR="002B2722" w:rsidRPr="008F3560">
            <w:t>otilaslentopaikanpitäjälle</w:t>
          </w:r>
          <w:r w:rsidR="00F44C16" w:rsidRPr="008F3560">
            <w:t>.</w:t>
          </w:r>
          <w:r w:rsidR="00F44C16" w:rsidRPr="008F3560">
            <w:rPr>
              <w:spacing w:val="-5"/>
            </w:rPr>
            <w:t xml:space="preserve"> </w:t>
          </w:r>
          <w:r w:rsidR="00F44C16" w:rsidRPr="008F3560">
            <w:t>S</w:t>
          </w:r>
          <w:r w:rsidRPr="008F3560">
            <w:t xml:space="preserve">otilaslentopaikanpitäjä </w:t>
          </w:r>
          <w:r w:rsidR="00F44C16" w:rsidRPr="008F3560">
            <w:t>voi</w:t>
          </w:r>
          <w:r w:rsidR="00F44C16" w:rsidRPr="008F3560">
            <w:rPr>
              <w:spacing w:val="-5"/>
            </w:rPr>
            <w:t xml:space="preserve"> </w:t>
          </w:r>
          <w:r w:rsidR="00F44C16" w:rsidRPr="008F3560">
            <w:t>edellyttää,</w:t>
          </w:r>
          <w:r w:rsidR="00F44C16" w:rsidRPr="008F3560">
            <w:rPr>
              <w:spacing w:val="-5"/>
            </w:rPr>
            <w:t xml:space="preserve"> </w:t>
          </w:r>
          <w:r w:rsidR="00F44C16" w:rsidRPr="008F3560">
            <w:t>että</w:t>
          </w:r>
          <w:r w:rsidR="00F44C16" w:rsidRPr="008F3560">
            <w:rPr>
              <w:spacing w:val="-7"/>
            </w:rPr>
            <w:t xml:space="preserve"> </w:t>
          </w:r>
          <w:r w:rsidR="00F44C16" w:rsidRPr="008F3560">
            <w:t>nämä</w:t>
          </w:r>
          <w:r w:rsidR="00F44C16" w:rsidRPr="008F3560">
            <w:rPr>
              <w:spacing w:val="-5"/>
            </w:rPr>
            <w:t xml:space="preserve"> </w:t>
          </w:r>
          <w:r w:rsidR="00F44C16" w:rsidRPr="008F3560">
            <w:t>turvallisuusselvitykset</w:t>
          </w:r>
          <w:r w:rsidR="00F44C16" w:rsidRPr="008F3560">
            <w:rPr>
              <w:spacing w:val="-10"/>
            </w:rPr>
            <w:t xml:space="preserve"> </w:t>
          </w:r>
          <w:r w:rsidR="00F44C16" w:rsidRPr="008F3560">
            <w:t>laaditaan</w:t>
          </w:r>
          <w:r w:rsidR="00F44C16" w:rsidRPr="008F3560">
            <w:rPr>
              <w:spacing w:val="-10"/>
            </w:rPr>
            <w:t xml:space="preserve"> </w:t>
          </w:r>
          <w:r w:rsidR="00F44C16" w:rsidRPr="008F3560">
            <w:t>tietyssä</w:t>
          </w:r>
          <w:r w:rsidR="00F44C16" w:rsidRPr="008F3560">
            <w:rPr>
              <w:spacing w:val="-12"/>
            </w:rPr>
            <w:t xml:space="preserve"> </w:t>
          </w:r>
          <w:r w:rsidR="00F44C16" w:rsidRPr="008F3560">
            <w:t>muodossa.</w:t>
          </w:r>
          <w:r w:rsidR="00F44C16" w:rsidRPr="008F3560">
            <w:rPr>
              <w:spacing w:val="-10"/>
            </w:rPr>
            <w:t xml:space="preserve"> </w:t>
          </w:r>
          <w:r w:rsidR="00F44C16" w:rsidRPr="008F3560">
            <w:t>S</w:t>
          </w:r>
          <w:r w:rsidRPr="008F3560">
            <w:t xml:space="preserve">otilaslentopaikanpitäjän </w:t>
          </w:r>
          <w:r w:rsidR="00F44C16" w:rsidRPr="008F3560">
            <w:t>on</w:t>
          </w:r>
          <w:r w:rsidR="00F44C16" w:rsidRPr="008F3560">
            <w:rPr>
              <w:spacing w:val="-11"/>
            </w:rPr>
            <w:t xml:space="preserve"> </w:t>
          </w:r>
          <w:r w:rsidR="00F44C16" w:rsidRPr="008F3560">
            <w:t>laadittava</w:t>
          </w:r>
          <w:r w:rsidR="00F44C16" w:rsidRPr="008F3560">
            <w:rPr>
              <w:spacing w:val="-10"/>
            </w:rPr>
            <w:t xml:space="preserve"> </w:t>
          </w:r>
          <w:r w:rsidR="00F44C16" w:rsidRPr="008F3560">
            <w:t>turvallisuusselvitys</w:t>
          </w:r>
          <w:r w:rsidR="00F44C16" w:rsidRPr="008F3560">
            <w:rPr>
              <w:spacing w:val="-10"/>
            </w:rPr>
            <w:t xml:space="preserve"> </w:t>
          </w:r>
          <w:r w:rsidR="00F44C16" w:rsidRPr="008F3560">
            <w:t>koko</w:t>
          </w:r>
          <w:r w:rsidR="00F44C16" w:rsidRPr="008F3560">
            <w:rPr>
              <w:spacing w:val="-11"/>
            </w:rPr>
            <w:t xml:space="preserve"> </w:t>
          </w:r>
          <w:r w:rsidR="00F44C16" w:rsidRPr="008F3560">
            <w:t>s</w:t>
          </w:r>
          <w:r w:rsidRPr="008F3560">
            <w:t>otilaslentopaikalle</w:t>
          </w:r>
          <w:r w:rsidR="00F44C16" w:rsidRPr="008F3560">
            <w:t>, pidettävä se ajan tasalla ja huolehdittava siitä, että kuvatut toiminnot muodostavat</w:t>
          </w:r>
          <w:r w:rsidR="00F44C16" w:rsidRPr="008F3560">
            <w:rPr>
              <w:spacing w:val="-2"/>
            </w:rPr>
            <w:t xml:space="preserve"> </w:t>
          </w:r>
          <w:r w:rsidR="00F44C16" w:rsidRPr="008F3560">
            <w:t>toimivan</w:t>
          </w:r>
          <w:r w:rsidR="00F44C16" w:rsidRPr="008F3560">
            <w:rPr>
              <w:spacing w:val="-3"/>
            </w:rPr>
            <w:t xml:space="preserve"> </w:t>
          </w:r>
          <w:r w:rsidR="00F44C16" w:rsidRPr="008F3560">
            <w:t>ja</w:t>
          </w:r>
          <w:r w:rsidR="00F44C16" w:rsidRPr="008F3560">
            <w:rPr>
              <w:spacing w:val="-3"/>
            </w:rPr>
            <w:t xml:space="preserve"> </w:t>
          </w:r>
          <w:r w:rsidR="00F44C16" w:rsidRPr="008F3560">
            <w:t>turvallisen</w:t>
          </w:r>
          <w:r w:rsidR="00F44C16" w:rsidRPr="008F3560">
            <w:rPr>
              <w:spacing w:val="-6"/>
            </w:rPr>
            <w:t xml:space="preserve"> </w:t>
          </w:r>
          <w:r w:rsidR="00F44C16" w:rsidRPr="008F3560">
            <w:t>kokonaisuuden</w:t>
          </w:r>
          <w:r w:rsidR="00F44C16" w:rsidRPr="008F3560">
            <w:rPr>
              <w:spacing w:val="-3"/>
            </w:rPr>
            <w:t xml:space="preserve"> </w:t>
          </w:r>
          <w:r w:rsidR="00F44C16" w:rsidRPr="008F3560">
            <w:t>koko</w:t>
          </w:r>
          <w:r w:rsidR="00F44C16" w:rsidRPr="008F3560">
            <w:rPr>
              <w:spacing w:val="-3"/>
            </w:rPr>
            <w:t xml:space="preserve"> </w:t>
          </w:r>
          <w:r w:rsidRPr="008F3560">
            <w:rPr>
              <w:spacing w:val="-3"/>
            </w:rPr>
            <w:t>sotilaslentoapaikalla ja lentopaikalla</w:t>
          </w:r>
          <w:r w:rsidR="00F44C16" w:rsidRPr="008F3560">
            <w:t>.</w:t>
          </w:r>
          <w:r w:rsidR="00F44C16" w:rsidRPr="008F3560">
            <w:rPr>
              <w:spacing w:val="-3"/>
            </w:rPr>
            <w:t xml:space="preserve"> </w:t>
          </w:r>
          <w:r w:rsidR="00F44C16" w:rsidRPr="008F3560">
            <w:t>S</w:t>
          </w:r>
          <w:r w:rsidRPr="008F3560">
            <w:t>otilaslentopaikan</w:t>
          </w:r>
          <w:r w:rsidR="00F44C16" w:rsidRPr="008F3560">
            <w:t>pitäjä</w:t>
          </w:r>
          <w:r w:rsidR="00F44C16" w:rsidRPr="008F3560">
            <w:rPr>
              <w:spacing w:val="-3"/>
            </w:rPr>
            <w:t xml:space="preserve"> </w:t>
          </w:r>
          <w:r w:rsidR="00F44C16" w:rsidRPr="008F3560">
            <w:t>voi</w:t>
          </w:r>
          <w:r w:rsidR="00F44C16" w:rsidRPr="008F3560">
            <w:rPr>
              <w:spacing w:val="-2"/>
            </w:rPr>
            <w:t xml:space="preserve"> </w:t>
          </w:r>
          <w:r w:rsidR="00F44C16" w:rsidRPr="008F3560">
            <w:t>tehdä</w:t>
          </w:r>
          <w:r w:rsidR="00F44C16" w:rsidRPr="008F3560">
            <w:rPr>
              <w:spacing w:val="-3"/>
            </w:rPr>
            <w:t xml:space="preserve"> </w:t>
          </w:r>
          <w:r w:rsidR="00F44C16" w:rsidRPr="008F3560">
            <w:t xml:space="preserve">yhtenäisen turvallisuusselvityksen koko </w:t>
          </w:r>
          <w:r w:rsidRPr="008F3560">
            <w:t>sotilaslentoapaikalle</w:t>
          </w:r>
          <w:r w:rsidR="00F44C16" w:rsidRPr="008F3560">
            <w:t xml:space="preserve">, jos </w:t>
          </w:r>
          <w:r w:rsidRPr="008F3560">
            <w:t>sotilaslentopaikka m</w:t>
          </w:r>
          <w:r w:rsidR="00F44C16" w:rsidRPr="008F3560">
            <w:t xml:space="preserve">uodostuu useammasta </w:t>
          </w:r>
          <w:r w:rsidR="00274002" w:rsidRPr="008F3560">
            <w:t>sotilas</w:t>
          </w:r>
          <w:r w:rsidRPr="008F3560">
            <w:t>lentopaik</w:t>
          </w:r>
          <w:r w:rsidR="00274002" w:rsidRPr="008F3560">
            <w:t>ka-aluees</w:t>
          </w:r>
          <w:r w:rsidRPr="008F3560">
            <w:t>ta.</w:t>
          </w:r>
        </w:p>
        <w:p w14:paraId="710A3743" w14:textId="77777777" w:rsidR="00A35615" w:rsidRPr="008F3560" w:rsidRDefault="00A35615" w:rsidP="002E6FFA">
          <w:pPr>
            <w:pStyle w:val="Leipteksti"/>
            <w:spacing w:before="1"/>
            <w:ind w:right="192"/>
            <w:jc w:val="both"/>
          </w:pPr>
        </w:p>
        <w:p w14:paraId="0A52DDD8" w14:textId="7500A971" w:rsidR="00F44C16" w:rsidRPr="008F3560" w:rsidRDefault="00A35615" w:rsidP="002E6FFA">
          <w:pPr>
            <w:pStyle w:val="Leipteksti"/>
            <w:ind w:right="195"/>
            <w:jc w:val="both"/>
          </w:pPr>
          <w:r w:rsidRPr="008F3560">
            <w:t xml:space="preserve"> </w:t>
          </w:r>
          <w:r w:rsidR="00D76B9A" w:rsidRPr="008F3560">
            <w:t xml:space="preserve">Pykälän 4 momentin mukaan Pääesikunnan teknillinen tarkastusosasto </w:t>
          </w:r>
          <w:r w:rsidR="00F44C16" w:rsidRPr="008F3560">
            <w:t>voi</w:t>
          </w:r>
          <w:r w:rsidRPr="008F3560">
            <w:t>si</w:t>
          </w:r>
          <w:r w:rsidR="00F44C16" w:rsidRPr="008F3560">
            <w:t xml:space="preserve"> turvallisuusselvityksen sisältämän vaarojen arvioinnin tai muun arvioinnin perusteella päätöksellään määrätä, miten s</w:t>
          </w:r>
          <w:r w:rsidR="00B1374B" w:rsidRPr="008F3560">
            <w:t>otilaslentopaikka ja sen alue</w:t>
          </w:r>
          <w:r w:rsidR="00F44C16" w:rsidRPr="008F3560">
            <w:t xml:space="preserve"> on varustettava lastivahinkojen varalta.</w:t>
          </w:r>
        </w:p>
        <w:p w14:paraId="35713CE0" w14:textId="77777777" w:rsidR="00A35615" w:rsidRPr="008F3560" w:rsidRDefault="00A35615" w:rsidP="002E6FFA">
          <w:pPr>
            <w:pStyle w:val="Leipteksti"/>
            <w:ind w:right="195"/>
            <w:jc w:val="both"/>
          </w:pPr>
        </w:p>
        <w:p w14:paraId="1CA2B5B3" w14:textId="0E15D4BC" w:rsidR="00F67A5B" w:rsidRPr="008F3560" w:rsidRDefault="00A35615" w:rsidP="002E6FFA">
          <w:pPr>
            <w:pStyle w:val="Leipteksti"/>
            <w:ind w:right="195"/>
            <w:jc w:val="both"/>
          </w:pPr>
          <w:r w:rsidRPr="008F3560">
            <w:t xml:space="preserve"> </w:t>
          </w:r>
          <w:r w:rsidR="00F67A5B" w:rsidRPr="008F3560">
            <w:t>Pykälän 5 momentissa</w:t>
          </w:r>
          <w:r w:rsidR="00F67A5B" w:rsidRPr="008F3560">
            <w:rPr>
              <w:i/>
            </w:rPr>
            <w:t xml:space="preserve"> </w:t>
          </w:r>
          <w:r w:rsidR="00F67A5B" w:rsidRPr="008F3560">
            <w:t>annettaisiin valtuutus säätää valtioneuvoston asetuksella tarkemmin turvallisuusselv</w:t>
          </w:r>
          <w:r w:rsidRPr="008F3560">
            <w:t>ityksen sisällöstä. Tarkoitus olisi</w:t>
          </w:r>
          <w:r w:rsidR="00F67A5B" w:rsidRPr="008F3560">
            <w:t>, että turvallisuusselvityksessä käydään järjestelmällisesti läpi vaarallisten aineiden kuljetukseen ja tilapäiseen säilytykseen liittyvät tekijät, tunnistetaan vaarat, varaudutaan mahdollisten onnettomuuksien estämiseen ja ennakoidaan mahdollisten onnettomuuksien seurausten</w:t>
          </w:r>
          <w:r w:rsidR="00F67A5B" w:rsidRPr="008F3560">
            <w:rPr>
              <w:spacing w:val="-1"/>
            </w:rPr>
            <w:t xml:space="preserve"> </w:t>
          </w:r>
          <w:r w:rsidR="00F67A5B" w:rsidRPr="008F3560">
            <w:t>rajoittaminen. Siinä huomioidaan</w:t>
          </w:r>
          <w:r w:rsidR="00F67A5B" w:rsidRPr="008F3560">
            <w:rPr>
              <w:spacing w:val="-1"/>
            </w:rPr>
            <w:t xml:space="preserve"> </w:t>
          </w:r>
          <w:r w:rsidR="00F67A5B" w:rsidRPr="008F3560">
            <w:t>myös sotilaslentopaikalla</w:t>
          </w:r>
          <w:r w:rsidR="00F67A5B" w:rsidRPr="008F3560">
            <w:rPr>
              <w:spacing w:val="-1"/>
            </w:rPr>
            <w:t xml:space="preserve"> </w:t>
          </w:r>
          <w:r w:rsidR="00F67A5B" w:rsidRPr="008F3560">
            <w:t>ja</w:t>
          </w:r>
          <w:r w:rsidR="00F67A5B" w:rsidRPr="008F3560">
            <w:rPr>
              <w:spacing w:val="-1"/>
            </w:rPr>
            <w:t xml:space="preserve"> </w:t>
          </w:r>
          <w:r w:rsidR="00F67A5B" w:rsidRPr="008F3560">
            <w:t>sen</w:t>
          </w:r>
          <w:r w:rsidR="00F67A5B" w:rsidRPr="008F3560">
            <w:rPr>
              <w:spacing w:val="-1"/>
            </w:rPr>
            <w:t xml:space="preserve"> </w:t>
          </w:r>
          <w:r w:rsidR="00F67A5B" w:rsidRPr="008F3560">
            <w:t>ulkopuolella</w:t>
          </w:r>
          <w:r w:rsidR="00F67A5B" w:rsidRPr="008F3560">
            <w:rPr>
              <w:spacing w:val="-1"/>
            </w:rPr>
            <w:t xml:space="preserve"> </w:t>
          </w:r>
          <w:r w:rsidR="00F67A5B" w:rsidRPr="008F3560">
            <w:t>esiintyvät vaarat sekä helposti haavoittuvat kohteet. Turvallisuusselvitys sisältäisi myös kuvauksen turvallisuusjohtamisjärjestelmästä. Sotilaslentopaikalla voi olla vaarallisten aineiden kiinteitä varastosäiliöitä</w:t>
          </w:r>
          <w:r w:rsidR="00F67A5B" w:rsidRPr="008F3560">
            <w:rPr>
              <w:spacing w:val="-14"/>
            </w:rPr>
            <w:t xml:space="preserve"> </w:t>
          </w:r>
          <w:r w:rsidR="00F67A5B" w:rsidRPr="008F3560">
            <w:t>ja</w:t>
          </w:r>
          <w:r w:rsidR="00F67A5B" w:rsidRPr="008F3560">
            <w:rPr>
              <w:spacing w:val="-12"/>
            </w:rPr>
            <w:t xml:space="preserve"> </w:t>
          </w:r>
          <w:r w:rsidR="00F67A5B" w:rsidRPr="008F3560">
            <w:t>jakeluvarastoja,</w:t>
          </w:r>
          <w:r w:rsidR="00F67A5B" w:rsidRPr="008F3560">
            <w:rPr>
              <w:spacing w:val="-14"/>
            </w:rPr>
            <w:t xml:space="preserve"> </w:t>
          </w:r>
          <w:r w:rsidR="00F67A5B" w:rsidRPr="008F3560">
            <w:t>jolloin</w:t>
          </w:r>
          <w:r w:rsidR="00F67A5B" w:rsidRPr="008F3560">
            <w:rPr>
              <w:spacing w:val="-13"/>
            </w:rPr>
            <w:t xml:space="preserve"> </w:t>
          </w:r>
          <w:r w:rsidR="00F67A5B" w:rsidRPr="008F3560">
            <w:t>nämäkin</w:t>
          </w:r>
          <w:r w:rsidR="00F67A5B" w:rsidRPr="008F3560">
            <w:rPr>
              <w:spacing w:val="-12"/>
            </w:rPr>
            <w:t xml:space="preserve"> </w:t>
          </w:r>
          <w:r w:rsidR="00F67A5B" w:rsidRPr="008F3560">
            <w:t>olisi</w:t>
          </w:r>
          <w:r w:rsidR="00F67A5B" w:rsidRPr="008F3560">
            <w:rPr>
              <w:spacing w:val="-12"/>
            </w:rPr>
            <w:t xml:space="preserve"> </w:t>
          </w:r>
          <w:r w:rsidR="00F67A5B" w:rsidRPr="008F3560">
            <w:t>huomioitava</w:t>
          </w:r>
          <w:r w:rsidR="00F67A5B" w:rsidRPr="008F3560">
            <w:rPr>
              <w:spacing w:val="-11"/>
            </w:rPr>
            <w:t xml:space="preserve"> </w:t>
          </w:r>
          <w:r w:rsidR="00F67A5B" w:rsidRPr="008F3560">
            <w:t>alueen</w:t>
          </w:r>
          <w:r w:rsidR="00F67A5B" w:rsidRPr="008F3560">
            <w:rPr>
              <w:spacing w:val="-12"/>
            </w:rPr>
            <w:t xml:space="preserve"> </w:t>
          </w:r>
          <w:r w:rsidR="00F67A5B" w:rsidRPr="008F3560">
            <w:t>kokonaisriskiä</w:t>
          </w:r>
          <w:r w:rsidR="00F67A5B" w:rsidRPr="008F3560">
            <w:rPr>
              <w:spacing w:val="-11"/>
            </w:rPr>
            <w:t xml:space="preserve"> </w:t>
          </w:r>
          <w:r w:rsidR="00F67A5B" w:rsidRPr="008F3560">
            <w:t>kartoi</w:t>
          </w:r>
          <w:r w:rsidR="00F67A5B" w:rsidRPr="008F3560">
            <w:rPr>
              <w:spacing w:val="-2"/>
            </w:rPr>
            <w:t>tettaessa.</w:t>
          </w:r>
        </w:p>
        <w:p w14:paraId="5CB9AE55" w14:textId="1492CB0E" w:rsidR="000D737B" w:rsidRPr="008F3560" w:rsidRDefault="000D737B" w:rsidP="002E6FFA">
          <w:pPr>
            <w:shd w:val="clear" w:color="auto" w:fill="FFFFFF" w:themeFill="background1"/>
            <w:spacing w:line="240" w:lineRule="auto"/>
            <w:outlineLvl w:val="4"/>
            <w:rPr>
              <w:rFonts w:eastAsia="Times New Roman"/>
              <w:i/>
              <w:lang w:eastAsia="fi-FI"/>
            </w:rPr>
          </w:pPr>
        </w:p>
        <w:p w14:paraId="26E3509F" w14:textId="4F738BF5" w:rsidR="000D737B" w:rsidRPr="008F3560" w:rsidRDefault="007A0F74" w:rsidP="002E6FFA">
          <w:pPr>
            <w:pStyle w:val="LLNormaali"/>
            <w:spacing w:line="240" w:lineRule="auto"/>
            <w:rPr>
              <w:strike/>
              <w:lang w:eastAsia="fi-FI"/>
            </w:rPr>
          </w:pPr>
          <w:r w:rsidRPr="008F3560">
            <w:rPr>
              <w:b/>
              <w:i/>
              <w:lang w:eastAsia="fi-FI"/>
            </w:rPr>
            <w:t>40</w:t>
          </w:r>
          <w:r w:rsidR="00CD6E0C" w:rsidRPr="008F3560">
            <w:rPr>
              <w:b/>
              <w:i/>
              <w:lang w:eastAsia="fi-FI"/>
            </w:rPr>
            <w:t xml:space="preserve"> §.</w:t>
          </w:r>
          <w:r w:rsidR="000D737B" w:rsidRPr="008F3560">
            <w:rPr>
              <w:b/>
              <w:i/>
              <w:lang w:eastAsia="fi-FI"/>
            </w:rPr>
            <w:t xml:space="preserve"> </w:t>
          </w:r>
          <w:r w:rsidR="00200F09" w:rsidRPr="008F3560">
            <w:rPr>
              <w:i/>
              <w:lang w:eastAsia="fi-FI"/>
            </w:rPr>
            <w:t>Merivoimien sotasataman sekä Puolustusvoimien käyttöön osittain tai kokonaan ottaman satama</w:t>
          </w:r>
          <w:r w:rsidR="00DB2379" w:rsidRPr="008F3560">
            <w:rPr>
              <w:i/>
              <w:lang w:eastAsia="fi-FI"/>
            </w:rPr>
            <w:t>-alueen</w:t>
          </w:r>
          <w:r w:rsidR="00200F09" w:rsidRPr="008F3560">
            <w:rPr>
              <w:i/>
              <w:lang w:eastAsia="fi-FI"/>
            </w:rPr>
            <w:t xml:space="preserve"> </w:t>
          </w:r>
          <w:r w:rsidR="000D737B" w:rsidRPr="008F3560">
            <w:rPr>
              <w:i/>
              <w:lang w:eastAsia="fi-FI"/>
            </w:rPr>
            <w:t>turvallisuusselvityksen hyväksyminen.</w:t>
          </w:r>
          <w:r w:rsidR="00C2766B" w:rsidRPr="008F3560">
            <w:rPr>
              <w:lang w:eastAsia="fi-FI"/>
            </w:rPr>
            <w:t xml:space="preserve"> P</w:t>
          </w:r>
          <w:r w:rsidR="000D737B" w:rsidRPr="008F3560">
            <w:rPr>
              <w:lang w:eastAsia="fi-FI"/>
            </w:rPr>
            <w:t>ykälässä säädettäisiin</w:t>
          </w:r>
          <w:r w:rsidR="00200F09" w:rsidRPr="008F3560">
            <w:rPr>
              <w:lang w:eastAsia="fi-FI"/>
            </w:rPr>
            <w:t xml:space="preserve"> merivoimien sotasataman sekä Puolustusvoimien käyttöön osittain tai kokonaan ottaman</w:t>
          </w:r>
          <w:r w:rsidR="000D737B" w:rsidRPr="008F3560">
            <w:rPr>
              <w:lang w:eastAsia="fi-FI"/>
            </w:rPr>
            <w:t xml:space="preserve"> satama-alueen turvallisuusselvityksen hyväksymisestä. Pääesikunnan teknillinen tarkastusosasto toimisi hyväksy</w:t>
          </w:r>
          <w:r w:rsidR="00C752BA" w:rsidRPr="008F3560">
            <w:rPr>
              <w:lang w:eastAsia="fi-FI"/>
            </w:rPr>
            <w:t>vänä viranomaisena.</w:t>
          </w:r>
        </w:p>
        <w:p w14:paraId="033F56A4" w14:textId="4889CD9C" w:rsidR="007F3C13" w:rsidRPr="008F3560" w:rsidRDefault="007F3C13" w:rsidP="002E6FFA">
          <w:pPr>
            <w:widowControl w:val="0"/>
            <w:tabs>
              <w:tab w:val="left" w:pos="393"/>
            </w:tabs>
            <w:autoSpaceDE w:val="0"/>
            <w:autoSpaceDN w:val="0"/>
            <w:spacing w:line="240" w:lineRule="auto"/>
            <w:ind w:right="194"/>
            <w:jc w:val="both"/>
          </w:pPr>
        </w:p>
        <w:p w14:paraId="4082D392" w14:textId="594311F6" w:rsidR="005B352C" w:rsidRPr="008F3560" w:rsidRDefault="00132BFA" w:rsidP="002E6FFA">
          <w:pPr>
            <w:widowControl w:val="0"/>
            <w:tabs>
              <w:tab w:val="left" w:pos="393"/>
            </w:tabs>
            <w:autoSpaceDE w:val="0"/>
            <w:autoSpaceDN w:val="0"/>
            <w:spacing w:line="240" w:lineRule="auto"/>
            <w:ind w:right="194"/>
            <w:jc w:val="both"/>
          </w:pPr>
          <w:r w:rsidRPr="008F3560">
            <w:t>Säännökset olisivat saman sisältöiset VAK-lain 3</w:t>
          </w:r>
          <w:r w:rsidR="00636B53" w:rsidRPr="008F3560">
            <w:t>5</w:t>
          </w:r>
          <w:r w:rsidRPr="008F3560">
            <w:t xml:space="preserve"> §:n kanssa</w:t>
          </w:r>
          <w:r w:rsidR="005B352C" w:rsidRPr="008F3560">
            <w:t>.</w:t>
          </w:r>
        </w:p>
        <w:p w14:paraId="3D40B460" w14:textId="77777777" w:rsidR="00484810" w:rsidRPr="008F3560" w:rsidRDefault="00484810" w:rsidP="002E6FFA">
          <w:pPr>
            <w:widowControl w:val="0"/>
            <w:tabs>
              <w:tab w:val="left" w:pos="393"/>
            </w:tabs>
            <w:autoSpaceDE w:val="0"/>
            <w:autoSpaceDN w:val="0"/>
            <w:spacing w:line="240" w:lineRule="auto"/>
            <w:ind w:right="194"/>
            <w:jc w:val="both"/>
          </w:pPr>
        </w:p>
        <w:p w14:paraId="1AAB9B27" w14:textId="1B28BE0D" w:rsidR="005B352C" w:rsidRPr="008F3560" w:rsidRDefault="00BC2DEB" w:rsidP="002E6FFA">
          <w:pPr>
            <w:widowControl w:val="0"/>
            <w:tabs>
              <w:tab w:val="left" w:pos="393"/>
            </w:tabs>
            <w:autoSpaceDE w:val="0"/>
            <w:autoSpaceDN w:val="0"/>
            <w:spacing w:line="240" w:lineRule="auto"/>
            <w:ind w:right="194"/>
            <w:jc w:val="both"/>
          </w:pPr>
          <w:r w:rsidRPr="008F3560">
            <w:t>P</w:t>
          </w:r>
          <w:r w:rsidR="007F3C13" w:rsidRPr="008F3560">
            <w:t>ykälän</w:t>
          </w:r>
          <w:r w:rsidR="007F3C13" w:rsidRPr="008F3560">
            <w:rPr>
              <w:spacing w:val="-9"/>
            </w:rPr>
            <w:t xml:space="preserve"> </w:t>
          </w:r>
          <w:r w:rsidR="007F3C13" w:rsidRPr="008F3560">
            <w:t>säännökset</w:t>
          </w:r>
          <w:r w:rsidR="007F3C13" w:rsidRPr="008F3560">
            <w:rPr>
              <w:spacing w:val="-9"/>
            </w:rPr>
            <w:t xml:space="preserve"> </w:t>
          </w:r>
          <w:r w:rsidR="007F3C13" w:rsidRPr="008F3560">
            <w:t>vastaisivat</w:t>
          </w:r>
          <w:r w:rsidR="007F3C13" w:rsidRPr="008F3560">
            <w:rPr>
              <w:spacing w:val="-9"/>
            </w:rPr>
            <w:t xml:space="preserve"> </w:t>
          </w:r>
          <w:r w:rsidR="007F3C13" w:rsidRPr="008F3560">
            <w:t>VAK-lain</w:t>
          </w:r>
          <w:r w:rsidR="00274002" w:rsidRPr="008F3560">
            <w:t xml:space="preserve"> (719/1994)</w:t>
          </w:r>
          <w:r w:rsidR="007F3C13" w:rsidRPr="008F3560">
            <w:t xml:space="preserve"> nojalla säädettyjä satama-alueen turvallisuusselvityksen hyväksymistä koskevia säännöksiä. Nykykäytäntö ei </w:t>
          </w:r>
          <w:r w:rsidR="005B352C" w:rsidRPr="008F3560">
            <w:t xml:space="preserve">siviilipuolella </w:t>
          </w:r>
          <w:r w:rsidR="007F3C13" w:rsidRPr="008F3560">
            <w:t>muuttuisi</w:t>
          </w:r>
          <w:r w:rsidR="005B352C" w:rsidRPr="008F3560">
            <w:t>, mutta säännökset olisivat uusia sotilaspuolella</w:t>
          </w:r>
          <w:r w:rsidR="007F3C13" w:rsidRPr="008F3560">
            <w:t xml:space="preserve">. </w:t>
          </w:r>
          <w:r w:rsidR="005B352C" w:rsidRPr="008F3560">
            <w:t>Näissä s</w:t>
          </w:r>
          <w:r w:rsidR="007F3C13" w:rsidRPr="008F3560">
            <w:t>äännöksissä turvallisuusselvity</w:t>
          </w:r>
          <w:r w:rsidR="005B352C" w:rsidRPr="008F3560">
            <w:t>s</w:t>
          </w:r>
          <w:r w:rsidR="00C42DDB" w:rsidRPr="008F3560">
            <w:t xml:space="preserve"> toimitett</w:t>
          </w:r>
          <w:r w:rsidR="007F3C13" w:rsidRPr="008F3560">
            <w:t>a</w:t>
          </w:r>
          <w:r w:rsidR="005B352C" w:rsidRPr="008F3560">
            <w:t>isiin Pääesikunnan teknilliselle tarkastusosastolle L</w:t>
          </w:r>
          <w:r w:rsidR="007F3C13" w:rsidRPr="008F3560">
            <w:t>iikenne- ja viestintävirasto</w:t>
          </w:r>
          <w:r w:rsidR="005B352C" w:rsidRPr="008F3560">
            <w:t xml:space="preserve">n sijaan </w:t>
          </w:r>
          <w:r w:rsidR="007F3C13" w:rsidRPr="008F3560">
            <w:t>hyväksyttäväksi</w:t>
          </w:r>
          <w:r w:rsidR="005B352C" w:rsidRPr="008F3560">
            <w:t xml:space="preserve"> pykälän 1 mukaisesti</w:t>
          </w:r>
          <w:r w:rsidR="007F3C13" w:rsidRPr="008F3560">
            <w:t xml:space="preserve">. </w:t>
          </w:r>
        </w:p>
        <w:p w14:paraId="72BB2F5A" w14:textId="4F8D0B65" w:rsidR="007F3C13" w:rsidRPr="008F3560" w:rsidRDefault="007F3C13" w:rsidP="002E6FFA">
          <w:pPr>
            <w:pStyle w:val="Leipteksti"/>
            <w:spacing w:before="194"/>
            <w:rPr>
              <w:spacing w:val="-2"/>
            </w:rPr>
          </w:pPr>
          <w:r w:rsidRPr="008F3560">
            <w:t>Nykyisin</w:t>
          </w:r>
          <w:r w:rsidRPr="008F3560">
            <w:rPr>
              <w:spacing w:val="-11"/>
            </w:rPr>
            <w:t xml:space="preserve"> </w:t>
          </w:r>
          <w:r w:rsidR="00132BFA" w:rsidRPr="008F3560">
            <w:rPr>
              <w:spacing w:val="-11"/>
            </w:rPr>
            <w:t xml:space="preserve">siviilisatamien </w:t>
          </w:r>
          <w:r w:rsidRPr="008F3560">
            <w:t>hyväksyttyjä</w:t>
          </w:r>
          <w:r w:rsidRPr="008F3560">
            <w:rPr>
              <w:spacing w:val="-10"/>
            </w:rPr>
            <w:t xml:space="preserve"> </w:t>
          </w:r>
          <w:r w:rsidRPr="008F3560">
            <w:t>turvallisuusselvityksiä</w:t>
          </w:r>
          <w:r w:rsidRPr="008F3560">
            <w:rPr>
              <w:spacing w:val="-9"/>
            </w:rPr>
            <w:t xml:space="preserve"> </w:t>
          </w:r>
          <w:r w:rsidRPr="008F3560">
            <w:t>on</w:t>
          </w:r>
          <w:r w:rsidRPr="008F3560">
            <w:rPr>
              <w:spacing w:val="-8"/>
            </w:rPr>
            <w:t xml:space="preserve"> </w:t>
          </w:r>
          <w:r w:rsidRPr="008F3560">
            <w:t>14</w:t>
          </w:r>
          <w:r w:rsidRPr="008F3560">
            <w:rPr>
              <w:spacing w:val="-8"/>
            </w:rPr>
            <w:t xml:space="preserve"> </w:t>
          </w:r>
          <w:r w:rsidRPr="008F3560">
            <w:t>satama-</w:t>
          </w:r>
          <w:r w:rsidRPr="008F3560">
            <w:rPr>
              <w:spacing w:val="-2"/>
            </w:rPr>
            <w:t>alueella.</w:t>
          </w:r>
        </w:p>
        <w:p w14:paraId="5279A8D4" w14:textId="357A1B7B" w:rsidR="00484810" w:rsidRPr="008F3560" w:rsidRDefault="00484810" w:rsidP="002E6FFA">
          <w:pPr>
            <w:pStyle w:val="Leipteksti"/>
            <w:spacing w:before="194"/>
          </w:pPr>
          <w:r w:rsidRPr="008F3560">
            <w:lastRenderedPageBreak/>
            <w:t>Pykälän 2 momentin mukaan sot</w:t>
          </w:r>
          <w:r w:rsidR="00636B53" w:rsidRPr="008F3560">
            <w:t>a</w:t>
          </w:r>
          <w:r w:rsidRPr="008F3560">
            <w:t xml:space="preserve">sataman pitäjän olisi toimitettava turvallisuusselvitys riittävän hyvissä ajoin Pääesikunnan teknilliselle tarkastusosastolle ennen toiminnan aloittamista tai kohtuullisessa ajassa vaarallisten aineiden kuljetusmuutosten tai muiden muutosten yhteydessä, joiden johdosta sotasataman toiminta muuttuu siten, että turvallisuusselvitys voidaan päivittää ajan tasalle. Tällä otetaan huomioon se, että jos uuden tai olemassa olevan sataman kautta aloitetaan vaarallisten aineiden kuljetus turvallisuusselvitystä edellyttävissä määrin, on selvitys lähetettävä riittävän ajoissa ennen toiminnan aloittamista. </w:t>
          </w:r>
        </w:p>
        <w:p w14:paraId="4557F63B" w14:textId="2DF79260" w:rsidR="000D737B" w:rsidRPr="008F3560" w:rsidRDefault="000D737B" w:rsidP="002E6FFA">
          <w:pPr>
            <w:pStyle w:val="LLNormaali"/>
            <w:spacing w:line="240" w:lineRule="auto"/>
            <w:rPr>
              <w:lang w:eastAsia="fi-FI"/>
            </w:rPr>
          </w:pPr>
        </w:p>
        <w:p w14:paraId="2AD77500" w14:textId="0370CF51" w:rsidR="000D737B" w:rsidRPr="008F3560" w:rsidRDefault="000D737B" w:rsidP="002E6FFA">
          <w:pPr>
            <w:pStyle w:val="LLNormaali"/>
            <w:spacing w:line="240" w:lineRule="auto"/>
          </w:pPr>
          <w:r w:rsidRPr="008F3560">
            <w:rPr>
              <w:lang w:eastAsia="fi-FI"/>
            </w:rPr>
            <w:t>Pykälän 3 mom</w:t>
          </w:r>
          <w:r w:rsidR="007759C7" w:rsidRPr="008F3560">
            <w:rPr>
              <w:lang w:eastAsia="fi-FI"/>
            </w:rPr>
            <w:t>enti</w:t>
          </w:r>
          <w:r w:rsidRPr="008F3560">
            <w:rPr>
              <w:lang w:eastAsia="fi-FI"/>
            </w:rPr>
            <w:t xml:space="preserve">ssa </w:t>
          </w:r>
          <w:r w:rsidR="007759C7" w:rsidRPr="008F3560">
            <w:rPr>
              <w:lang w:eastAsia="fi-FI"/>
            </w:rPr>
            <w:t xml:space="preserve">säädettäisiin </w:t>
          </w:r>
          <w:r w:rsidRPr="008F3560">
            <w:t>Pääesikunnan teknilliselle tarkastusosastolle harkinnan mahdollisuus siitä, o</w:t>
          </w:r>
          <w:r w:rsidR="007759C7" w:rsidRPr="008F3560">
            <w:t>lisiko</w:t>
          </w:r>
          <w:r w:rsidRPr="008F3560">
            <w:t xml:space="preserve"> turvallisuusselvityksestä pyydettävä mielipidettä </w:t>
          </w:r>
          <w:r w:rsidR="002E2BAE" w:rsidRPr="008F3560">
            <w:t xml:space="preserve">siviili- ja </w:t>
          </w:r>
          <w:r w:rsidRPr="008F3560">
            <w:t>sotilaspelastusviranomaiselta, alueelliselta elinkeino-, liikenne- ja ympäristökeskukselta, aluehallintovirastolta, kunnalta ja muilta viranomaisilta. Harkinta perustuisi turvallisuusselvityksen sisältämien tietojen salassa pitoon. Jos erityisiä salassa pidon vaatimuksia ei turvallisuusselvityksen sisältämissä tiedoissa ole, pyytäisi Pääesikunnan teknillinen tarkastusosasto edellä mainittua mielipidettä viranomaisilta, sekä myös pitäisi hyväksytyn turvallisuusselvityksen näiden viranomaisten saatavilla.</w:t>
          </w:r>
          <w:r w:rsidR="00ED4161" w:rsidRPr="008F3560">
            <w:t xml:space="preserve"> </w:t>
          </w:r>
        </w:p>
        <w:p w14:paraId="6A9D4A06" w14:textId="77777777" w:rsidR="00484810" w:rsidRPr="008F3560" w:rsidRDefault="00484810" w:rsidP="002E6FFA">
          <w:pPr>
            <w:pStyle w:val="LLNormaali"/>
            <w:spacing w:line="240" w:lineRule="auto"/>
          </w:pPr>
        </w:p>
        <w:p w14:paraId="34EEA65B" w14:textId="1F3EBA33" w:rsidR="00555FB5" w:rsidRPr="008F3560" w:rsidRDefault="007F3C13" w:rsidP="002E6FFA">
          <w:pPr>
            <w:pStyle w:val="LLNormaali"/>
            <w:spacing w:line="240" w:lineRule="auto"/>
          </w:pPr>
          <w:r w:rsidRPr="008F3560">
            <w:t>Pykälän 4 momentissa säädettäisiin</w:t>
          </w:r>
          <w:r w:rsidR="00636B53" w:rsidRPr="008F3560">
            <w:t xml:space="preserve"> Pääesikunnan teknilliselle tarkastusosastolle</w:t>
          </w:r>
          <w:r w:rsidRPr="008F3560">
            <w:t xml:space="preserve"> velvollisuus ilmoittaa sotasatamanpitäjälle turvallisuusselvitystä koskevat johtopäätöksensä kohtuullisessa määräajassa. Satamanpitäjän on ilmoitettava lastinpalveluja suorittavalle hyväksytystä turvallisuusselvityksestä.</w:t>
          </w:r>
        </w:p>
        <w:p w14:paraId="145F76D9" w14:textId="77777777" w:rsidR="005B352C" w:rsidRPr="008F3560" w:rsidRDefault="005B352C" w:rsidP="002E6FFA">
          <w:pPr>
            <w:pStyle w:val="LLNormaali"/>
            <w:spacing w:line="240" w:lineRule="auto"/>
          </w:pPr>
        </w:p>
        <w:p w14:paraId="1527DC97" w14:textId="44E9FD70" w:rsidR="00ED4161" w:rsidRPr="008F3560" w:rsidRDefault="00BC2DEB" w:rsidP="002E6FFA">
          <w:pPr>
            <w:pStyle w:val="LLNormaali"/>
            <w:spacing w:line="240" w:lineRule="auto"/>
          </w:pPr>
          <w:r w:rsidRPr="008F3560">
            <w:t xml:space="preserve">Pykälän 5 momentissa säädettäisiin </w:t>
          </w:r>
          <w:r w:rsidR="00F724AC" w:rsidRPr="008F3560">
            <w:t>satamassa toimivien tahojen yhteistyöstä ja harjoittelusta.</w:t>
          </w:r>
        </w:p>
        <w:p w14:paraId="5FAC9D35" w14:textId="77777777" w:rsidR="00081DFC" w:rsidRPr="008F3560" w:rsidRDefault="00081DFC" w:rsidP="002E6FFA">
          <w:pPr>
            <w:pStyle w:val="LLNormaali"/>
            <w:spacing w:line="240" w:lineRule="auto"/>
          </w:pPr>
        </w:p>
        <w:p w14:paraId="16661404" w14:textId="03DE0764" w:rsidR="005B352C" w:rsidRPr="008F3560" w:rsidRDefault="00791A93" w:rsidP="002E6FFA">
          <w:pPr>
            <w:pStyle w:val="Leipteksti"/>
            <w:ind w:right="195"/>
            <w:jc w:val="both"/>
          </w:pPr>
          <w:r w:rsidRPr="008F3560">
            <w:t xml:space="preserve">Pykälän </w:t>
          </w:r>
          <w:r w:rsidR="00F724AC" w:rsidRPr="008F3560">
            <w:t>6</w:t>
          </w:r>
          <w:r w:rsidRPr="008F3560">
            <w:t xml:space="preserve"> momentissa</w:t>
          </w:r>
          <w:r w:rsidRPr="008F3560">
            <w:rPr>
              <w:i/>
            </w:rPr>
            <w:t xml:space="preserve"> </w:t>
          </w:r>
          <w:r w:rsidRPr="008F3560">
            <w:t xml:space="preserve">annettaisiin valtuutus säätää valtioneuvoston asetuksella tarkemmin turvallisuusselvityksen </w:t>
          </w:r>
          <w:r w:rsidR="00441CF9" w:rsidRPr="008F3560">
            <w:t>käytännön toteuttamisesta ja sen hyväksymisestä</w:t>
          </w:r>
          <w:r w:rsidRPr="008F3560">
            <w:t xml:space="preserve">. </w:t>
          </w:r>
          <w:r w:rsidR="005B352C" w:rsidRPr="008F3560">
            <w:t>Säädöstarvetta</w:t>
          </w:r>
          <w:r w:rsidR="005B352C" w:rsidRPr="008F3560">
            <w:rPr>
              <w:spacing w:val="-11"/>
            </w:rPr>
            <w:t xml:space="preserve"> </w:t>
          </w:r>
          <w:r w:rsidR="005B352C" w:rsidRPr="008F3560">
            <w:t>ei</w:t>
          </w:r>
          <w:r w:rsidR="005B352C" w:rsidRPr="008F3560">
            <w:rPr>
              <w:spacing w:val="-10"/>
            </w:rPr>
            <w:t xml:space="preserve"> </w:t>
          </w:r>
          <w:r w:rsidR="005B352C" w:rsidRPr="008F3560">
            <w:t>tällä</w:t>
          </w:r>
          <w:r w:rsidR="005B352C" w:rsidRPr="008F3560">
            <w:rPr>
              <w:spacing w:val="-9"/>
            </w:rPr>
            <w:t xml:space="preserve"> </w:t>
          </w:r>
          <w:r w:rsidR="005B352C" w:rsidRPr="008F3560">
            <w:t>hetkellä ole, mutta myöhemmin voi olla tarvetta tarkentaa hyväksymismenettelyä esimerkiksi viranomaisten yhteistyötä kehitettäessä.</w:t>
          </w:r>
        </w:p>
        <w:p w14:paraId="6FCE377B" w14:textId="439811E8" w:rsidR="00B96D9E" w:rsidRPr="008F3560" w:rsidRDefault="00B96D9E" w:rsidP="002E6FFA">
          <w:pPr>
            <w:pStyle w:val="LLNormaali"/>
            <w:spacing w:line="240" w:lineRule="auto"/>
            <w:rPr>
              <w:lang w:eastAsia="fi-FI"/>
            </w:rPr>
          </w:pPr>
        </w:p>
        <w:p w14:paraId="213A0543" w14:textId="0E14C695" w:rsidR="00B96D9E" w:rsidRPr="008F3560" w:rsidRDefault="00A503FF" w:rsidP="002E6FFA">
          <w:pPr>
            <w:pStyle w:val="LLNormaali"/>
            <w:spacing w:line="240" w:lineRule="auto"/>
            <w:rPr>
              <w:lang w:eastAsia="fi-FI"/>
            </w:rPr>
          </w:pPr>
          <w:r w:rsidRPr="008F3560">
            <w:rPr>
              <w:b/>
              <w:lang w:eastAsia="fi-FI"/>
            </w:rPr>
            <w:t>41</w:t>
          </w:r>
          <w:r w:rsidR="00B96D9E" w:rsidRPr="008F3560">
            <w:rPr>
              <w:b/>
              <w:lang w:eastAsia="fi-FI"/>
            </w:rPr>
            <w:t xml:space="preserve"> §</w:t>
          </w:r>
          <w:r w:rsidR="00EE0C0A" w:rsidRPr="008F3560">
            <w:rPr>
              <w:b/>
              <w:lang w:eastAsia="fi-FI"/>
            </w:rPr>
            <w:t>.</w:t>
          </w:r>
          <w:r w:rsidR="00B96D9E" w:rsidRPr="008F3560">
            <w:rPr>
              <w:i/>
              <w:lang w:eastAsia="fi-FI"/>
            </w:rPr>
            <w:t> </w:t>
          </w:r>
          <w:r w:rsidR="004A0711" w:rsidRPr="008F3560" w:rsidDel="004A0711">
            <w:rPr>
              <w:i/>
              <w:lang w:eastAsia="fi-FI"/>
            </w:rPr>
            <w:t xml:space="preserve"> </w:t>
          </w:r>
          <w:r w:rsidR="00B6582B" w:rsidRPr="008F3560">
            <w:rPr>
              <w:i/>
              <w:lang w:eastAsia="fi-FI"/>
            </w:rPr>
            <w:t>S</w:t>
          </w:r>
          <w:r w:rsidR="00B96D9E" w:rsidRPr="008F3560">
            <w:rPr>
              <w:i/>
              <w:lang w:eastAsia="fi-FI"/>
            </w:rPr>
            <w:t>otilaslentopaikan</w:t>
          </w:r>
          <w:r w:rsidR="00441CF9" w:rsidRPr="008F3560">
            <w:rPr>
              <w:i/>
              <w:lang w:eastAsia="fi-FI"/>
            </w:rPr>
            <w:t xml:space="preserve"> </w:t>
          </w:r>
          <w:r w:rsidR="00B96D9E" w:rsidRPr="008F3560">
            <w:rPr>
              <w:i/>
              <w:lang w:eastAsia="fi-FI"/>
            </w:rPr>
            <w:t xml:space="preserve">turvallisuusselvityksen hyväksyminen. </w:t>
          </w:r>
          <w:r w:rsidR="00555FB5" w:rsidRPr="008F3560">
            <w:rPr>
              <w:lang w:eastAsia="fi-FI"/>
            </w:rPr>
            <w:t>Pykälässä säädettäisiin sotilaslentopaik</w:t>
          </w:r>
          <w:r w:rsidR="002E2BAE" w:rsidRPr="008F3560">
            <w:rPr>
              <w:lang w:eastAsia="fi-FI"/>
            </w:rPr>
            <w:t>a</w:t>
          </w:r>
          <w:r w:rsidR="00555FB5" w:rsidRPr="008F3560">
            <w:rPr>
              <w:lang w:eastAsia="fi-FI"/>
            </w:rPr>
            <w:t>n</w:t>
          </w:r>
          <w:r w:rsidR="002E2BAE" w:rsidRPr="008F3560">
            <w:rPr>
              <w:lang w:eastAsia="fi-FI"/>
            </w:rPr>
            <w:t xml:space="preserve"> sekä </w:t>
          </w:r>
          <w:r w:rsidR="00555FB5" w:rsidRPr="008F3560">
            <w:rPr>
              <w:lang w:eastAsia="fi-FI"/>
            </w:rPr>
            <w:t>turvallisuusselvityksen hyväksymisestä. Hyväksymismenettely o</w:t>
          </w:r>
          <w:r w:rsidR="00EF468B" w:rsidRPr="008F3560">
            <w:rPr>
              <w:lang w:eastAsia="fi-FI"/>
            </w:rPr>
            <w:t>lisi</w:t>
          </w:r>
          <w:r w:rsidRPr="008F3560">
            <w:rPr>
              <w:lang w:eastAsia="fi-FI"/>
            </w:rPr>
            <w:t xml:space="preserve"> samanlainen kuin edellä 40</w:t>
          </w:r>
          <w:r w:rsidR="00555FB5" w:rsidRPr="008F3560">
            <w:rPr>
              <w:lang w:eastAsia="fi-FI"/>
            </w:rPr>
            <w:t xml:space="preserve"> §</w:t>
          </w:r>
          <w:r w:rsidR="00EF468B" w:rsidRPr="008F3560">
            <w:rPr>
              <w:lang w:eastAsia="fi-FI"/>
            </w:rPr>
            <w:t>:ssä säädet</w:t>
          </w:r>
          <w:r w:rsidR="00F724AC" w:rsidRPr="008F3560">
            <w:rPr>
              <w:lang w:eastAsia="fi-FI"/>
            </w:rPr>
            <w:t>ään sotasataman tai sotasatama-alueen turvallisuusselvityksen hyväksymisestä</w:t>
          </w:r>
          <w:r w:rsidR="00555FB5" w:rsidRPr="008F3560">
            <w:rPr>
              <w:lang w:eastAsia="fi-FI"/>
            </w:rPr>
            <w:t>.</w:t>
          </w:r>
        </w:p>
        <w:p w14:paraId="31873E55" w14:textId="79D12ACA" w:rsidR="00C42DDB" w:rsidRPr="008F3560" w:rsidRDefault="00C42DDB" w:rsidP="002E6FFA">
          <w:pPr>
            <w:pStyle w:val="LLNormaali"/>
            <w:spacing w:line="240" w:lineRule="auto"/>
            <w:rPr>
              <w:lang w:eastAsia="fi-FI"/>
            </w:rPr>
          </w:pPr>
        </w:p>
        <w:p w14:paraId="01EF1349" w14:textId="274DEB84" w:rsidR="00C42DDB" w:rsidRPr="008F3560" w:rsidRDefault="00B6582B" w:rsidP="002E6FFA">
          <w:pPr>
            <w:widowControl w:val="0"/>
            <w:tabs>
              <w:tab w:val="left" w:pos="393"/>
            </w:tabs>
            <w:autoSpaceDE w:val="0"/>
            <w:autoSpaceDN w:val="0"/>
            <w:spacing w:line="240" w:lineRule="auto"/>
            <w:ind w:right="194"/>
            <w:jc w:val="both"/>
          </w:pPr>
          <w:r w:rsidRPr="008F3560">
            <w:t xml:space="preserve">Pykälän 1 momentin mukaan turvallisuusselvitys toimitettaisiin hyväksyttäväksi Pääesikunnan teknilliselle tarkastusosastolle. </w:t>
          </w:r>
        </w:p>
        <w:p w14:paraId="43BEA727" w14:textId="77777777" w:rsidR="00C42DDB" w:rsidRPr="008F3560" w:rsidRDefault="00C42DDB" w:rsidP="002E6FFA">
          <w:pPr>
            <w:widowControl w:val="0"/>
            <w:tabs>
              <w:tab w:val="left" w:pos="393"/>
            </w:tabs>
            <w:autoSpaceDE w:val="0"/>
            <w:autoSpaceDN w:val="0"/>
            <w:spacing w:line="240" w:lineRule="auto"/>
            <w:ind w:right="194"/>
            <w:jc w:val="both"/>
          </w:pPr>
        </w:p>
        <w:p w14:paraId="17F85956" w14:textId="0943AAEE" w:rsidR="00C42DDB" w:rsidRPr="008F3560" w:rsidRDefault="00C42DDB" w:rsidP="002E6FFA">
          <w:pPr>
            <w:widowControl w:val="0"/>
            <w:tabs>
              <w:tab w:val="left" w:pos="393"/>
            </w:tabs>
            <w:autoSpaceDE w:val="0"/>
            <w:autoSpaceDN w:val="0"/>
            <w:spacing w:line="240" w:lineRule="auto"/>
            <w:ind w:right="194"/>
            <w:jc w:val="both"/>
          </w:pPr>
          <w:r w:rsidRPr="008F3560">
            <w:t>Pykälän 2 momentin mukaan sot</w:t>
          </w:r>
          <w:r w:rsidR="002E2BAE" w:rsidRPr="008F3560">
            <w:t>ilaslentopaikan</w:t>
          </w:r>
          <w:r w:rsidRPr="008F3560">
            <w:t xml:space="preserve">pitäjän olisi toimitettava turvallisuusselvitys riittävän hyvissä ajoin Pääesikunnan teknilliselle tarkastusosastolle ennen toiminnan aloittamista tai kohtuullisessa ajassa vaarallisten aineiden kuljetusmuutosten tai muiden muutosten yhteydessä, joiden johdosta sotilaslentopaikan toiminta muuttuu siten, että turvallisuusselvitys voidaan päivittää ajan tasalle. Tällä otetaan huomioon se, että jos uuden tai olemassa olevan sotilaslentopaikan kautta aloitetaan vaarallisten aineiden kuljetus turvallisuusselvitystä </w:t>
          </w:r>
          <w:r w:rsidRPr="008F3560">
            <w:lastRenderedPageBreak/>
            <w:t xml:space="preserve">edellyttävissä määrin, on selvitys lähetettävä riittävän ajoissa ennen toiminnan aloittamista. </w:t>
          </w:r>
        </w:p>
        <w:p w14:paraId="54BDC8BF" w14:textId="55906D60" w:rsidR="00C42DDB" w:rsidRPr="008F3560" w:rsidRDefault="00C42DDB" w:rsidP="002E6FFA">
          <w:pPr>
            <w:pStyle w:val="LLNormaali"/>
            <w:spacing w:line="240" w:lineRule="auto"/>
            <w:rPr>
              <w:lang w:eastAsia="fi-FI"/>
            </w:rPr>
          </w:pPr>
        </w:p>
        <w:p w14:paraId="0FCB17B7" w14:textId="43924E5C" w:rsidR="00C42DDB" w:rsidRPr="008F3560" w:rsidRDefault="00C42DDB" w:rsidP="002E6FFA">
          <w:pPr>
            <w:pStyle w:val="LLNormaali"/>
            <w:spacing w:line="240" w:lineRule="auto"/>
          </w:pPr>
          <w:r w:rsidRPr="008F3560">
            <w:rPr>
              <w:lang w:eastAsia="fi-FI"/>
            </w:rPr>
            <w:t xml:space="preserve">Pykälän 3 momentissa säädettäisiin </w:t>
          </w:r>
          <w:r w:rsidRPr="008F3560">
            <w:t>Pääesikunnan teknilliselle tarkastusosastolle harkinnan mahdollisuus siitä, olisiko turvallisuusselvityksestä pyydettävä mielipidettä</w:t>
          </w:r>
          <w:r w:rsidR="002E2BAE" w:rsidRPr="008F3560">
            <w:t xml:space="preserve"> </w:t>
          </w:r>
          <w:r w:rsidRPr="008F3560">
            <w:t>pelastusviranomaiselta, alueelliselta elinkeino-, liikenne- ja ympäristökeskukselta, aluehallintovirastolta, kunnalta ja muilta viranomaisilta. Harkinta perustuisi turvallisuusselvityksen sisältämien tietojen salassa pitoon. Jos erityisiä salassa pidon vaatimuksia ei turvallisuusselvityksen sisältämissä tiedoissa ole, pyytäisi Pääesikunnan teknillinen tarkastusosasto edellä mainittua mielipidettä viranomaisilta, sekä myös pitäisi hyväksytyn turvallisuusselvityksen näiden viranomaisten saatavilla.</w:t>
          </w:r>
        </w:p>
        <w:p w14:paraId="7D59702A" w14:textId="77777777" w:rsidR="00C42DDB" w:rsidRPr="008F3560" w:rsidRDefault="00C42DDB" w:rsidP="002E6FFA">
          <w:pPr>
            <w:pStyle w:val="LLNormaali"/>
            <w:spacing w:line="240" w:lineRule="auto"/>
          </w:pPr>
        </w:p>
        <w:p w14:paraId="6B30ED4C" w14:textId="3530D649" w:rsidR="00C42DDB" w:rsidRPr="008F3560" w:rsidRDefault="00C42DDB" w:rsidP="002E6FFA">
          <w:pPr>
            <w:pStyle w:val="LLNormaali"/>
            <w:spacing w:line="240" w:lineRule="auto"/>
          </w:pPr>
          <w:r w:rsidRPr="008F3560">
            <w:t>Pykälän 4 momentissa säädettäisiin Pääesikunnan teknilliselle tarkastusosastolle velvollisuus ilmoittaa sotilaslentopaikanpitäjälle turvallisuusselvitystä koskevat johtopäätöksensä kohtuullisessa määräajassa. Sotilaslentopaikanpitäjän on ilmoitettava lastinpalveluja suorittavalle hyväksytystä turvallisuusselvityksestä.</w:t>
          </w:r>
        </w:p>
        <w:p w14:paraId="4F0C6822" w14:textId="24433489" w:rsidR="00C42DDB" w:rsidRPr="008F3560" w:rsidRDefault="00C42DDB" w:rsidP="002E6FFA">
          <w:pPr>
            <w:pStyle w:val="LLNormaali"/>
            <w:tabs>
              <w:tab w:val="left" w:pos="3539"/>
            </w:tabs>
            <w:spacing w:line="240" w:lineRule="auto"/>
          </w:pPr>
        </w:p>
        <w:p w14:paraId="414334C0" w14:textId="79371FEE" w:rsidR="00F724AC" w:rsidRPr="008F3560" w:rsidRDefault="00F724AC" w:rsidP="002E6FFA">
          <w:pPr>
            <w:pStyle w:val="LLNormaali"/>
            <w:tabs>
              <w:tab w:val="left" w:pos="3539"/>
            </w:tabs>
            <w:spacing w:line="240" w:lineRule="auto"/>
          </w:pPr>
          <w:r w:rsidRPr="008F3560">
            <w:t>Pykälän 5 momentissa säädettäisiin sotilaslentopaikalla toimivien tahojen yhteistyöstä ja harjoittelusta.</w:t>
          </w:r>
        </w:p>
        <w:p w14:paraId="24A4B293" w14:textId="77777777" w:rsidR="00F724AC" w:rsidRPr="008F3560" w:rsidRDefault="00F724AC" w:rsidP="002E6FFA">
          <w:pPr>
            <w:pStyle w:val="LLNormaali"/>
            <w:tabs>
              <w:tab w:val="left" w:pos="3539"/>
            </w:tabs>
            <w:spacing w:line="240" w:lineRule="auto"/>
          </w:pPr>
        </w:p>
        <w:p w14:paraId="225E1D98" w14:textId="1CF39251" w:rsidR="00C42DDB" w:rsidRPr="008F3560" w:rsidRDefault="00C42DDB" w:rsidP="002E6FFA">
          <w:pPr>
            <w:widowControl w:val="0"/>
            <w:tabs>
              <w:tab w:val="left" w:pos="393"/>
            </w:tabs>
            <w:autoSpaceDE w:val="0"/>
            <w:autoSpaceDN w:val="0"/>
            <w:spacing w:line="240" w:lineRule="auto"/>
            <w:ind w:right="194"/>
            <w:jc w:val="both"/>
          </w:pPr>
          <w:r w:rsidRPr="008F3560">
            <w:t xml:space="preserve">Pykälän </w:t>
          </w:r>
          <w:r w:rsidR="00F724AC" w:rsidRPr="008F3560">
            <w:t>6</w:t>
          </w:r>
          <w:r w:rsidRPr="008F3560">
            <w:t xml:space="preserve"> momentissa </w:t>
          </w:r>
          <w:r w:rsidR="00B87F70" w:rsidRPr="008F3560">
            <w:t>säädettäisiin valtuudesta</w:t>
          </w:r>
          <w:r w:rsidRPr="008F3560">
            <w:t xml:space="preserve"> säätää tarkemmin valtioneuvoston</w:t>
          </w:r>
          <w:r w:rsidRPr="008F3560">
            <w:rPr>
              <w:spacing w:val="-12"/>
            </w:rPr>
            <w:t xml:space="preserve"> </w:t>
          </w:r>
          <w:r w:rsidRPr="008F3560">
            <w:t>asetuksella</w:t>
          </w:r>
          <w:r w:rsidRPr="008F3560">
            <w:rPr>
              <w:spacing w:val="-11"/>
            </w:rPr>
            <w:t xml:space="preserve"> </w:t>
          </w:r>
          <w:r w:rsidRPr="008F3560">
            <w:t>turvallisuusselvityksen</w:t>
          </w:r>
          <w:r w:rsidRPr="008F3560">
            <w:rPr>
              <w:spacing w:val="-9"/>
            </w:rPr>
            <w:t xml:space="preserve"> </w:t>
          </w:r>
          <w:r w:rsidR="00441CF9" w:rsidRPr="008F3560">
            <w:t xml:space="preserve">käytännön toteuttamisesta ja sen </w:t>
          </w:r>
          <w:r w:rsidRPr="008F3560">
            <w:t>hyväksymisestä.</w:t>
          </w:r>
          <w:r w:rsidRPr="008F3560">
            <w:rPr>
              <w:spacing w:val="-9"/>
            </w:rPr>
            <w:t xml:space="preserve"> </w:t>
          </w:r>
          <w:r w:rsidRPr="008F3560">
            <w:t>Säädöstarvetta</w:t>
          </w:r>
          <w:r w:rsidRPr="008F3560">
            <w:rPr>
              <w:spacing w:val="-11"/>
            </w:rPr>
            <w:t xml:space="preserve"> </w:t>
          </w:r>
          <w:r w:rsidRPr="008F3560">
            <w:t>ei</w:t>
          </w:r>
          <w:r w:rsidRPr="008F3560">
            <w:rPr>
              <w:spacing w:val="-10"/>
            </w:rPr>
            <w:t xml:space="preserve"> </w:t>
          </w:r>
          <w:r w:rsidRPr="008F3560">
            <w:t>tällä</w:t>
          </w:r>
          <w:r w:rsidRPr="008F3560">
            <w:rPr>
              <w:spacing w:val="-9"/>
            </w:rPr>
            <w:t xml:space="preserve"> </w:t>
          </w:r>
          <w:r w:rsidRPr="008F3560">
            <w:t>hetkellä ole, mutta myöhemmin voi olla tarvetta tarkentaa hyväksymismenettelyä esimerkiksi viranomaisten yhteistyötä kehitettäessä.</w:t>
          </w:r>
        </w:p>
        <w:p w14:paraId="0F2333E1" w14:textId="77777777" w:rsidR="00B87F70" w:rsidRPr="008F3560" w:rsidRDefault="00B87F70" w:rsidP="002E6FFA">
          <w:pPr>
            <w:widowControl w:val="0"/>
            <w:tabs>
              <w:tab w:val="left" w:pos="393"/>
            </w:tabs>
            <w:autoSpaceDE w:val="0"/>
            <w:autoSpaceDN w:val="0"/>
            <w:spacing w:line="240" w:lineRule="auto"/>
            <w:ind w:right="194"/>
            <w:jc w:val="both"/>
          </w:pPr>
        </w:p>
        <w:p w14:paraId="545FDE94" w14:textId="53C627B0" w:rsidR="00277004" w:rsidRPr="008F3560" w:rsidRDefault="000D5F7A" w:rsidP="002E6FFA">
          <w:pPr>
            <w:pStyle w:val="LLNormaali"/>
            <w:spacing w:line="240" w:lineRule="auto"/>
            <w:rPr>
              <w:lang w:eastAsia="fi-FI"/>
            </w:rPr>
          </w:pPr>
          <w:r w:rsidRPr="008F3560">
            <w:rPr>
              <w:b/>
              <w:lang w:eastAsia="fi-FI"/>
            </w:rPr>
            <w:t>42</w:t>
          </w:r>
          <w:r w:rsidR="00555FB5" w:rsidRPr="008F3560">
            <w:rPr>
              <w:b/>
              <w:lang w:eastAsia="fi-FI"/>
            </w:rPr>
            <w:t xml:space="preserve"> §</w:t>
          </w:r>
          <w:r w:rsidR="00EE0C0A" w:rsidRPr="008F3560">
            <w:rPr>
              <w:b/>
              <w:lang w:eastAsia="fi-FI"/>
            </w:rPr>
            <w:t>.</w:t>
          </w:r>
          <w:r w:rsidR="00555FB5" w:rsidRPr="008F3560">
            <w:rPr>
              <w:i/>
              <w:lang w:eastAsia="fi-FI"/>
            </w:rPr>
            <w:t xml:space="preserve">  </w:t>
          </w:r>
          <w:r w:rsidR="00B32285" w:rsidRPr="008F3560">
            <w:rPr>
              <w:i/>
              <w:lang w:eastAsia="fi-FI"/>
            </w:rPr>
            <w:t>Merivoimien sotasataman sekä Puolustusvoimien käyttöön osittain tai kokonaan ottaman satama</w:t>
          </w:r>
          <w:r w:rsidR="00B6582B" w:rsidRPr="008F3560">
            <w:rPr>
              <w:i/>
              <w:lang w:eastAsia="fi-FI"/>
            </w:rPr>
            <w:t>-aluee</w:t>
          </w:r>
          <w:r w:rsidR="00B32285" w:rsidRPr="008F3560">
            <w:rPr>
              <w:i/>
              <w:lang w:eastAsia="fi-FI"/>
            </w:rPr>
            <w:t xml:space="preserve">n </w:t>
          </w:r>
          <w:r w:rsidR="00555FB5" w:rsidRPr="008F3560">
            <w:rPr>
              <w:i/>
              <w:lang w:eastAsia="fi-FI"/>
            </w:rPr>
            <w:t xml:space="preserve">turvallisuusselvityksen saattaminen ajan tasalle. </w:t>
          </w:r>
          <w:r w:rsidR="00555FB5" w:rsidRPr="008F3560">
            <w:rPr>
              <w:lang w:eastAsia="fi-FI"/>
            </w:rPr>
            <w:t>Pykälässä säädettäisiin turvallisuusselvityksen ajan tasalle saattamisen menettelystä</w:t>
          </w:r>
          <w:r w:rsidR="00CD6E0C" w:rsidRPr="008F3560">
            <w:rPr>
              <w:lang w:eastAsia="fi-FI"/>
            </w:rPr>
            <w:t>.</w:t>
          </w:r>
          <w:r w:rsidR="00555FB5" w:rsidRPr="008F3560">
            <w:rPr>
              <w:lang w:eastAsia="fi-FI"/>
            </w:rPr>
            <w:t xml:space="preserve"> </w:t>
          </w:r>
          <w:r w:rsidR="00B6582B" w:rsidRPr="008F3560">
            <w:rPr>
              <w:lang w:eastAsia="fi-FI"/>
            </w:rPr>
            <w:t>Säännökset vastaisivat VAK-lain</w:t>
          </w:r>
          <w:r w:rsidR="00277004" w:rsidRPr="008F3560">
            <w:rPr>
              <w:lang w:eastAsia="fi-FI"/>
            </w:rPr>
            <w:t xml:space="preserve"> 36 §:n 1 – </w:t>
          </w:r>
          <w:r w:rsidR="00B650C0" w:rsidRPr="008F3560">
            <w:rPr>
              <w:lang w:eastAsia="fi-FI"/>
            </w:rPr>
            <w:t>3</w:t>
          </w:r>
          <w:r w:rsidR="00277004" w:rsidRPr="008F3560">
            <w:rPr>
              <w:lang w:eastAsia="fi-FI"/>
            </w:rPr>
            <w:t>.</w:t>
          </w:r>
        </w:p>
        <w:p w14:paraId="66D13479" w14:textId="2077C807" w:rsidR="00D15EB1" w:rsidRPr="008F3560" w:rsidRDefault="00D15EB1" w:rsidP="002E6FFA">
          <w:pPr>
            <w:pStyle w:val="LLNormaali"/>
            <w:spacing w:line="240" w:lineRule="auto"/>
            <w:rPr>
              <w:lang w:eastAsia="fi-FI"/>
            </w:rPr>
          </w:pPr>
        </w:p>
        <w:p w14:paraId="38783A8E" w14:textId="2438EA73" w:rsidR="00D15EB1" w:rsidRPr="008F3560" w:rsidRDefault="00D15EB1" w:rsidP="002E6FFA">
          <w:pPr>
            <w:pStyle w:val="LLNormaali"/>
            <w:spacing w:line="240" w:lineRule="auto"/>
            <w:rPr>
              <w:lang w:eastAsia="fi-FI"/>
            </w:rPr>
          </w:pPr>
          <w:r w:rsidRPr="008F3560">
            <w:rPr>
              <w:lang w:eastAsia="zh-CN"/>
            </w:rPr>
            <w:t xml:space="preserve">Pykälän </w:t>
          </w:r>
          <w:r w:rsidR="008C5FA2" w:rsidRPr="008F3560">
            <w:t xml:space="preserve">säännökset vastaisivat </w:t>
          </w:r>
          <w:r w:rsidRPr="008F3560">
            <w:t>VAK-lain</w:t>
          </w:r>
          <w:r w:rsidR="00435B71" w:rsidRPr="008F3560">
            <w:t xml:space="preserve"> (719/1994)</w:t>
          </w:r>
          <w:r w:rsidRPr="008F3560">
            <w:t xml:space="preserve"> nojalla säädettyjä satama-alueen turvallisuusselvityksen uusimista koskevia säännöksiä.</w:t>
          </w:r>
          <w:r w:rsidRPr="008F3560">
            <w:rPr>
              <w:lang w:eastAsia="zh-CN"/>
            </w:rPr>
            <w:t xml:space="preserve"> Satamanpitäjän olisi tarkistettava turvallisuusselitys, jos satama-alueella tapahtuu suuronnettomuuksien vaaraa lisäävä muutos, esimerkiksi jos kuljetettavat aineet oleellisesti muuttuvat, tai tapahtuneissa vaaratilanteissa joko kyseisessä satamassa tai muussa satamassa on tullut esiin seikkoja, jotka tulisi ottaa huomioon turvallisuusselvityksessä taikka jos Pääesikunnan teknillinen tarkastusosasto</w:t>
          </w:r>
          <w:r w:rsidR="008C5FA2" w:rsidRPr="008F3560">
            <w:rPr>
              <w:lang w:eastAsia="zh-CN"/>
            </w:rPr>
            <w:t xml:space="preserve"> </w:t>
          </w:r>
          <w:r w:rsidRPr="008F3560">
            <w:rPr>
              <w:lang w:eastAsia="zh-CN"/>
            </w:rPr>
            <w:t>sitä pyytää turvallisuuden varmistamiseksi.</w:t>
          </w:r>
        </w:p>
        <w:p w14:paraId="4790E3AA" w14:textId="0A4FADAB" w:rsidR="00277004" w:rsidRPr="008F3560" w:rsidRDefault="00277004" w:rsidP="002E6FFA">
          <w:pPr>
            <w:pStyle w:val="LLNormaali"/>
            <w:spacing w:line="240" w:lineRule="auto"/>
            <w:rPr>
              <w:lang w:eastAsia="fi-FI"/>
            </w:rPr>
          </w:pPr>
        </w:p>
        <w:p w14:paraId="0428754A" w14:textId="18392DD7" w:rsidR="00277004" w:rsidRPr="008F3560" w:rsidRDefault="00277004" w:rsidP="002E6FFA">
          <w:pPr>
            <w:pStyle w:val="LLNormaali"/>
            <w:spacing w:line="240" w:lineRule="auto"/>
            <w:rPr>
              <w:lang w:eastAsia="fi-FI"/>
            </w:rPr>
          </w:pPr>
          <w:r w:rsidRPr="008F3560">
            <w:rPr>
              <w:lang w:eastAsia="fi-FI"/>
            </w:rPr>
            <w:t>Pykälän 1 momentissa säädettäisiin niistä tilanteista, jolloin sotasatamanpitäjän on tarkastettava sotasataman ja sotasatama-alueen turvallisuusselvitys. Pääesikunnan teknilliselle tarkastusosastolle säädettäisiin myös toimivalta pyytää turvallisuusselvityksen ajan tasalle saattamista.</w:t>
          </w:r>
        </w:p>
        <w:p w14:paraId="64A0482D" w14:textId="0440F2BD" w:rsidR="00277004" w:rsidRPr="008F3560" w:rsidRDefault="00277004" w:rsidP="002E6FFA">
          <w:pPr>
            <w:pStyle w:val="LLNormaali"/>
            <w:spacing w:line="240" w:lineRule="auto"/>
            <w:rPr>
              <w:lang w:eastAsia="fi-FI"/>
            </w:rPr>
          </w:pPr>
        </w:p>
        <w:p w14:paraId="4AACFDC6" w14:textId="21AF99CE" w:rsidR="00277004" w:rsidRPr="008F3560" w:rsidRDefault="00277004" w:rsidP="002E6FFA">
          <w:pPr>
            <w:pStyle w:val="LLNormaali"/>
            <w:spacing w:line="240" w:lineRule="auto"/>
            <w:rPr>
              <w:lang w:eastAsia="fi-FI"/>
            </w:rPr>
          </w:pPr>
          <w:r w:rsidRPr="008F3560">
            <w:rPr>
              <w:lang w:eastAsia="fi-FI"/>
            </w:rPr>
            <w:lastRenderedPageBreak/>
            <w:t>Pykälän 2 momentissa säädettäisiin lastin</w:t>
          </w:r>
          <w:r w:rsidR="00F724AC" w:rsidRPr="008F3560">
            <w:rPr>
              <w:lang w:eastAsia="fi-FI"/>
            </w:rPr>
            <w:t>käsittely</w:t>
          </w:r>
          <w:r w:rsidRPr="008F3560">
            <w:rPr>
              <w:lang w:eastAsia="fi-FI"/>
            </w:rPr>
            <w:t>palveluja sotasatamassa suorittava</w:t>
          </w:r>
          <w:r w:rsidR="00994004" w:rsidRPr="008F3560">
            <w:rPr>
              <w:lang w:eastAsia="fi-FI"/>
            </w:rPr>
            <w:t>n</w:t>
          </w:r>
          <w:r w:rsidRPr="008F3560">
            <w:rPr>
              <w:lang w:eastAsia="fi-FI"/>
            </w:rPr>
            <w:t xml:space="preserve"> ilmoitusvelvollisuudesta sotasatamanpitäjälle, jos toiminnassa tapahtuu merkittävä muutos.</w:t>
          </w:r>
        </w:p>
        <w:p w14:paraId="54BF775D" w14:textId="499425F2" w:rsidR="00277004" w:rsidRPr="008F3560" w:rsidRDefault="00277004" w:rsidP="002E6FFA">
          <w:pPr>
            <w:pStyle w:val="LLNormaali"/>
            <w:spacing w:line="240" w:lineRule="auto"/>
            <w:rPr>
              <w:lang w:eastAsia="fi-FI"/>
            </w:rPr>
          </w:pPr>
        </w:p>
        <w:p w14:paraId="53808C5B" w14:textId="41E1A020" w:rsidR="00277004" w:rsidRPr="008F3560" w:rsidRDefault="00277004" w:rsidP="002E6FFA">
          <w:pPr>
            <w:pStyle w:val="LLNormaali"/>
            <w:spacing w:line="240" w:lineRule="auto"/>
            <w:rPr>
              <w:lang w:eastAsia="fi-FI"/>
            </w:rPr>
          </w:pPr>
          <w:r w:rsidRPr="008F3560">
            <w:rPr>
              <w:lang w:eastAsia="fi-FI"/>
            </w:rPr>
            <w:t>Pykälän 3 momentissa säädettäisiin, että turvallisuusselvitys on tarkastettava ja saatettava ajan tasalle vähintään joka viides vuosi</w:t>
          </w:r>
          <w:r w:rsidR="00994004" w:rsidRPr="008F3560">
            <w:rPr>
              <w:lang w:eastAsia="fi-FI"/>
            </w:rPr>
            <w:t>.</w:t>
          </w:r>
        </w:p>
        <w:p w14:paraId="6DF8240F" w14:textId="0544638D" w:rsidR="00DE304F" w:rsidRPr="008F3560" w:rsidRDefault="00555FB5" w:rsidP="002E6FFA">
          <w:pPr>
            <w:widowControl w:val="0"/>
            <w:tabs>
              <w:tab w:val="left" w:pos="398"/>
            </w:tabs>
            <w:autoSpaceDE w:val="0"/>
            <w:autoSpaceDN w:val="0"/>
            <w:spacing w:before="213" w:line="240" w:lineRule="auto"/>
            <w:ind w:right="192"/>
            <w:jc w:val="both"/>
          </w:pPr>
          <w:r w:rsidRPr="008F3560">
            <w:rPr>
              <w:lang w:eastAsia="fi-FI"/>
            </w:rPr>
            <w:t>Pykälän 4 mom</w:t>
          </w:r>
          <w:r w:rsidR="00EE0C0A" w:rsidRPr="008F3560">
            <w:rPr>
              <w:lang w:eastAsia="fi-FI"/>
            </w:rPr>
            <w:t>enti</w:t>
          </w:r>
          <w:r w:rsidRPr="008F3560">
            <w:rPr>
              <w:lang w:eastAsia="fi-FI"/>
            </w:rPr>
            <w:t xml:space="preserve">ssa </w:t>
          </w:r>
          <w:r w:rsidR="00DE304F" w:rsidRPr="008F3560">
            <w:t>annettaisiin</w:t>
          </w:r>
          <w:r w:rsidR="00DE304F" w:rsidRPr="008F3560">
            <w:rPr>
              <w:spacing w:val="-3"/>
            </w:rPr>
            <w:t xml:space="preserve"> </w:t>
          </w:r>
          <w:r w:rsidR="001A7FA8" w:rsidRPr="008F3560">
            <w:rPr>
              <w:spacing w:val="-3"/>
            </w:rPr>
            <w:t>v</w:t>
          </w:r>
          <w:r w:rsidR="00DE304F" w:rsidRPr="008F3560">
            <w:t>altuus</w:t>
          </w:r>
          <w:r w:rsidR="00DE304F" w:rsidRPr="008F3560">
            <w:rPr>
              <w:spacing w:val="-3"/>
            </w:rPr>
            <w:t xml:space="preserve"> </w:t>
          </w:r>
          <w:r w:rsidR="00DE304F" w:rsidRPr="008F3560">
            <w:t>säätää</w:t>
          </w:r>
          <w:r w:rsidR="00DE304F" w:rsidRPr="008F3560">
            <w:rPr>
              <w:spacing w:val="-3"/>
            </w:rPr>
            <w:t xml:space="preserve"> </w:t>
          </w:r>
          <w:r w:rsidR="00DE304F" w:rsidRPr="008F3560">
            <w:t>tarkemmin</w:t>
          </w:r>
          <w:r w:rsidR="00DE304F" w:rsidRPr="008F3560">
            <w:rPr>
              <w:spacing w:val="-1"/>
            </w:rPr>
            <w:t xml:space="preserve"> </w:t>
          </w:r>
          <w:r w:rsidR="00DE304F" w:rsidRPr="008F3560">
            <w:t>turvallisuusselvityksen</w:t>
          </w:r>
          <w:r w:rsidR="00DE304F" w:rsidRPr="008F3560">
            <w:rPr>
              <w:spacing w:val="-1"/>
            </w:rPr>
            <w:t xml:space="preserve"> </w:t>
          </w:r>
          <w:r w:rsidR="00DE304F" w:rsidRPr="008F3560">
            <w:t>uusimisesta</w:t>
          </w:r>
          <w:r w:rsidR="00DE304F" w:rsidRPr="008F3560">
            <w:rPr>
              <w:spacing w:val="-1"/>
            </w:rPr>
            <w:t xml:space="preserve"> </w:t>
          </w:r>
          <w:r w:rsidR="00DE304F" w:rsidRPr="008F3560">
            <w:t>valtioneuvoston</w:t>
          </w:r>
          <w:r w:rsidR="00DE304F" w:rsidRPr="008F3560">
            <w:rPr>
              <w:spacing w:val="-16"/>
            </w:rPr>
            <w:t xml:space="preserve"> </w:t>
          </w:r>
          <w:r w:rsidR="00DE304F" w:rsidRPr="008F3560">
            <w:t>asetuksella.</w:t>
          </w:r>
          <w:r w:rsidR="00DE304F" w:rsidRPr="008F3560">
            <w:rPr>
              <w:spacing w:val="-14"/>
            </w:rPr>
            <w:t xml:space="preserve"> </w:t>
          </w:r>
          <w:r w:rsidR="00DE304F" w:rsidRPr="008F3560">
            <w:t>Säädöstarvetta</w:t>
          </w:r>
          <w:r w:rsidR="00DE304F" w:rsidRPr="008F3560">
            <w:rPr>
              <w:spacing w:val="-14"/>
            </w:rPr>
            <w:t xml:space="preserve"> </w:t>
          </w:r>
          <w:r w:rsidR="00DE304F" w:rsidRPr="008F3560">
            <w:t>ei</w:t>
          </w:r>
          <w:r w:rsidR="00DE304F" w:rsidRPr="008F3560">
            <w:rPr>
              <w:spacing w:val="-13"/>
            </w:rPr>
            <w:t xml:space="preserve"> </w:t>
          </w:r>
          <w:r w:rsidR="00DE304F" w:rsidRPr="008F3560">
            <w:t>tällä</w:t>
          </w:r>
          <w:r w:rsidR="00DE304F" w:rsidRPr="008F3560">
            <w:rPr>
              <w:spacing w:val="-14"/>
            </w:rPr>
            <w:t xml:space="preserve"> </w:t>
          </w:r>
          <w:r w:rsidR="00DE304F" w:rsidRPr="008F3560">
            <w:t>hetkellä</w:t>
          </w:r>
          <w:r w:rsidR="00DE304F" w:rsidRPr="008F3560">
            <w:rPr>
              <w:spacing w:val="-14"/>
            </w:rPr>
            <w:t xml:space="preserve"> </w:t>
          </w:r>
          <w:r w:rsidR="00DE304F" w:rsidRPr="008F3560">
            <w:t>ole,</w:t>
          </w:r>
          <w:r w:rsidR="00DE304F" w:rsidRPr="008F3560">
            <w:rPr>
              <w:spacing w:val="-14"/>
            </w:rPr>
            <w:t xml:space="preserve"> </w:t>
          </w:r>
          <w:r w:rsidR="00DE304F" w:rsidRPr="008F3560">
            <w:t>mutta</w:t>
          </w:r>
          <w:r w:rsidR="00DE304F" w:rsidRPr="008F3560">
            <w:rPr>
              <w:spacing w:val="-13"/>
            </w:rPr>
            <w:t xml:space="preserve"> </w:t>
          </w:r>
          <w:r w:rsidR="00DE304F" w:rsidRPr="008F3560">
            <w:t>myöhemmin</w:t>
          </w:r>
          <w:r w:rsidR="00DE304F" w:rsidRPr="008F3560">
            <w:rPr>
              <w:spacing w:val="-14"/>
            </w:rPr>
            <w:t xml:space="preserve"> </w:t>
          </w:r>
          <w:r w:rsidR="00DE304F" w:rsidRPr="008F3560">
            <w:t>voi</w:t>
          </w:r>
          <w:r w:rsidR="00DE304F" w:rsidRPr="008F3560">
            <w:rPr>
              <w:spacing w:val="-14"/>
            </w:rPr>
            <w:t xml:space="preserve"> </w:t>
          </w:r>
          <w:r w:rsidR="00DE304F" w:rsidRPr="008F3560">
            <w:t>olla</w:t>
          </w:r>
          <w:r w:rsidR="00DE304F" w:rsidRPr="008F3560">
            <w:rPr>
              <w:spacing w:val="-14"/>
            </w:rPr>
            <w:t xml:space="preserve"> </w:t>
          </w:r>
          <w:r w:rsidR="00DE304F" w:rsidRPr="008F3560">
            <w:t>tarvetta</w:t>
          </w:r>
          <w:r w:rsidR="00DE304F" w:rsidRPr="008F3560">
            <w:rPr>
              <w:spacing w:val="-13"/>
            </w:rPr>
            <w:t xml:space="preserve"> </w:t>
          </w:r>
          <w:r w:rsidR="00DE304F" w:rsidRPr="008F3560">
            <w:t>tarkentaa hyväksymismenettelyä esimerkiksi viranomaisten yhteistyötä kehitettäessä</w:t>
          </w:r>
          <w:r w:rsidR="001A7FA8" w:rsidRPr="008F3560">
            <w:t xml:space="preserve"> tai tämän lain 6 §:n mukaisissa olosuhteissa</w:t>
          </w:r>
          <w:r w:rsidR="00DE304F" w:rsidRPr="008F3560">
            <w:t>.</w:t>
          </w:r>
        </w:p>
        <w:p w14:paraId="6B53AAF7" w14:textId="711367E1" w:rsidR="00555FB5" w:rsidRPr="008F3560" w:rsidRDefault="00555FB5" w:rsidP="002E6FFA">
          <w:pPr>
            <w:pStyle w:val="LLNormaali"/>
            <w:spacing w:line="240" w:lineRule="auto"/>
            <w:rPr>
              <w:lang w:eastAsia="fi-FI"/>
            </w:rPr>
          </w:pPr>
        </w:p>
        <w:p w14:paraId="2B4A4CC9" w14:textId="7F0F124F" w:rsidR="00864292" w:rsidRPr="008F3560" w:rsidRDefault="000D5F7A" w:rsidP="002E6FFA">
          <w:pPr>
            <w:pStyle w:val="LLNormaali"/>
            <w:spacing w:line="240" w:lineRule="auto"/>
            <w:rPr>
              <w:lang w:eastAsia="fi-FI"/>
            </w:rPr>
          </w:pPr>
          <w:r w:rsidRPr="008F3560">
            <w:rPr>
              <w:b/>
              <w:lang w:eastAsia="fi-FI"/>
            </w:rPr>
            <w:t>43</w:t>
          </w:r>
          <w:r w:rsidR="00864292" w:rsidRPr="008F3560">
            <w:rPr>
              <w:b/>
              <w:lang w:eastAsia="fi-FI"/>
            </w:rPr>
            <w:t xml:space="preserve"> §</w:t>
          </w:r>
          <w:r w:rsidR="00EE0C0A" w:rsidRPr="008F3560">
            <w:rPr>
              <w:b/>
              <w:lang w:eastAsia="fi-FI"/>
            </w:rPr>
            <w:t>.</w:t>
          </w:r>
          <w:r w:rsidR="00864292" w:rsidRPr="008F3560">
            <w:rPr>
              <w:i/>
              <w:lang w:eastAsia="fi-FI"/>
            </w:rPr>
            <w:t> </w:t>
          </w:r>
          <w:r w:rsidR="00994004" w:rsidRPr="008F3560" w:rsidDel="00994004">
            <w:rPr>
              <w:i/>
              <w:lang w:eastAsia="fi-FI"/>
            </w:rPr>
            <w:t xml:space="preserve"> </w:t>
          </w:r>
          <w:r w:rsidR="00994004" w:rsidRPr="008F3560">
            <w:rPr>
              <w:i/>
              <w:lang w:eastAsia="fi-FI"/>
            </w:rPr>
            <w:t>S</w:t>
          </w:r>
          <w:r w:rsidR="00864292" w:rsidRPr="008F3560">
            <w:rPr>
              <w:i/>
              <w:lang w:eastAsia="fi-FI"/>
            </w:rPr>
            <w:t xml:space="preserve">otilaslentopaikan turvallisuusselvityksen saattaminen ajan tasalle. </w:t>
          </w:r>
          <w:r w:rsidR="00EE0C0A" w:rsidRPr="008F3560">
            <w:rPr>
              <w:lang w:eastAsia="fi-FI"/>
            </w:rPr>
            <w:t>P</w:t>
          </w:r>
          <w:r w:rsidR="00864292" w:rsidRPr="008F3560">
            <w:rPr>
              <w:lang w:eastAsia="fi-FI"/>
            </w:rPr>
            <w:t xml:space="preserve">ykälässä säädettäisiin sotilaslentopaikan turvallisuusselvityksen saattamisesta ajan tasalle. Ajan tasalle saattamisen säädetty menettely olisi samanlainen kuin edellä </w:t>
          </w:r>
          <w:r w:rsidR="008860B2" w:rsidRPr="008F3560">
            <w:rPr>
              <w:lang w:eastAsia="fi-FI"/>
            </w:rPr>
            <w:t>4</w:t>
          </w:r>
          <w:r w:rsidR="00B82E01" w:rsidRPr="008F3560">
            <w:rPr>
              <w:lang w:eastAsia="fi-FI"/>
            </w:rPr>
            <w:t>2</w:t>
          </w:r>
          <w:r w:rsidR="00864292" w:rsidRPr="008F3560">
            <w:rPr>
              <w:lang w:eastAsia="fi-FI"/>
            </w:rPr>
            <w:t xml:space="preserve"> §:ssä säädetty menettely sotasatama-alueen turvallisuusselvityksen ajan tasalle saattamisesta.</w:t>
          </w:r>
        </w:p>
        <w:p w14:paraId="10B99FC5" w14:textId="168F81C5" w:rsidR="004F6686" w:rsidRPr="008F3560" w:rsidRDefault="004F6686" w:rsidP="002E6FFA">
          <w:pPr>
            <w:shd w:val="clear" w:color="auto" w:fill="FFFFFF" w:themeFill="background1"/>
            <w:spacing w:line="240" w:lineRule="auto"/>
            <w:outlineLvl w:val="4"/>
            <w:rPr>
              <w:rFonts w:eastAsia="Times New Roman"/>
              <w:iCs/>
              <w:lang w:eastAsia="fi-FI"/>
            </w:rPr>
          </w:pPr>
        </w:p>
        <w:p w14:paraId="19D30FBB" w14:textId="0666FC7B" w:rsidR="00994004" w:rsidRPr="008F3560" w:rsidRDefault="00994004" w:rsidP="002E6FFA">
          <w:pPr>
            <w:pStyle w:val="LLNormaali"/>
            <w:spacing w:line="240" w:lineRule="auto"/>
            <w:rPr>
              <w:lang w:eastAsia="fi-FI"/>
            </w:rPr>
          </w:pPr>
          <w:r w:rsidRPr="008F3560">
            <w:rPr>
              <w:lang w:eastAsia="fi-FI"/>
            </w:rPr>
            <w:t>Pykälän 1 momentissa säädettäisiin niistä tilanteista, jolloin sotilaslentopaikanpitäjän on tarkastettava sotilaslentopaikan turvallisuusselvitys. Pääesikunnan teknilliselle tarkastusosastolle säädettäisiin myös toimivalta pyytää turvallisuusselvityksen ajan tasalle saattamista.</w:t>
          </w:r>
        </w:p>
        <w:p w14:paraId="510F4A28" w14:textId="77777777" w:rsidR="00994004" w:rsidRPr="008F3560" w:rsidRDefault="00994004" w:rsidP="002E6FFA">
          <w:pPr>
            <w:pStyle w:val="LLNormaali"/>
            <w:spacing w:line="240" w:lineRule="auto"/>
            <w:rPr>
              <w:lang w:eastAsia="fi-FI"/>
            </w:rPr>
          </w:pPr>
        </w:p>
        <w:p w14:paraId="529CB679" w14:textId="2A019AE1" w:rsidR="00994004" w:rsidRPr="008F3560" w:rsidRDefault="00994004" w:rsidP="002E6FFA">
          <w:pPr>
            <w:pStyle w:val="LLNormaali"/>
            <w:spacing w:line="240" w:lineRule="auto"/>
            <w:rPr>
              <w:lang w:eastAsia="fi-FI"/>
            </w:rPr>
          </w:pPr>
          <w:r w:rsidRPr="008F3560">
            <w:rPr>
              <w:lang w:eastAsia="fi-FI"/>
            </w:rPr>
            <w:t>Pykälän 2 momentissa säädettäisiin lastin</w:t>
          </w:r>
          <w:r w:rsidR="00F724AC" w:rsidRPr="008F3560">
            <w:rPr>
              <w:lang w:eastAsia="fi-FI"/>
            </w:rPr>
            <w:t>käsittely</w:t>
          </w:r>
          <w:r w:rsidRPr="008F3560">
            <w:rPr>
              <w:lang w:eastAsia="fi-FI"/>
            </w:rPr>
            <w:t>palveluja sotilaslentopaikalla suorittavan ilmoitusvelvollisuudesta sotilaslentopaikanpitäjälle, jos toiminnassa tapahtuu merkittävä muutos.</w:t>
          </w:r>
        </w:p>
        <w:p w14:paraId="611126E8" w14:textId="77777777" w:rsidR="00994004" w:rsidRPr="008F3560" w:rsidRDefault="00994004" w:rsidP="002E6FFA">
          <w:pPr>
            <w:pStyle w:val="LLNormaali"/>
            <w:spacing w:line="240" w:lineRule="auto"/>
            <w:rPr>
              <w:lang w:eastAsia="fi-FI"/>
            </w:rPr>
          </w:pPr>
        </w:p>
        <w:p w14:paraId="6A0E8226" w14:textId="77777777" w:rsidR="00994004" w:rsidRPr="008F3560" w:rsidRDefault="00994004" w:rsidP="002E6FFA">
          <w:pPr>
            <w:pStyle w:val="LLNormaali"/>
            <w:spacing w:line="240" w:lineRule="auto"/>
            <w:rPr>
              <w:lang w:eastAsia="fi-FI"/>
            </w:rPr>
          </w:pPr>
          <w:r w:rsidRPr="008F3560">
            <w:rPr>
              <w:lang w:eastAsia="fi-FI"/>
            </w:rPr>
            <w:t>Pykälän 3 momentissa säädettäisiin, että turvallisuusselvitys on tarkastettava ja saatettava ajan tasalle vähintään joka viides vuosi.</w:t>
          </w:r>
        </w:p>
        <w:p w14:paraId="1A7224E1" w14:textId="77777777" w:rsidR="00994004" w:rsidRPr="008F3560" w:rsidRDefault="00994004" w:rsidP="002E6FFA">
          <w:pPr>
            <w:shd w:val="clear" w:color="auto" w:fill="FFFFFF" w:themeFill="background1"/>
            <w:spacing w:line="240" w:lineRule="auto"/>
            <w:outlineLvl w:val="4"/>
            <w:rPr>
              <w:rFonts w:eastAsia="Times New Roman"/>
              <w:iCs/>
              <w:lang w:eastAsia="fi-FI"/>
            </w:rPr>
          </w:pPr>
        </w:p>
        <w:p w14:paraId="6EBA54C4" w14:textId="08F99C98" w:rsidR="004F6686" w:rsidRPr="008F3560" w:rsidRDefault="004F6686" w:rsidP="002E6FFA">
          <w:pPr>
            <w:pStyle w:val="LLNormaali"/>
            <w:spacing w:line="240" w:lineRule="auto"/>
            <w:rPr>
              <w:lang w:eastAsia="fi-FI"/>
            </w:rPr>
          </w:pPr>
          <w:r w:rsidRPr="008F3560">
            <w:rPr>
              <w:lang w:eastAsia="fi-FI"/>
            </w:rPr>
            <w:t>Pykälän 4 momentissa säädettäisiin poikkeuksesta turvallisuusselvityksen ajan tasalle saattamisesta</w:t>
          </w:r>
          <w:r w:rsidR="00EE0C0A" w:rsidRPr="008F3560">
            <w:rPr>
              <w:lang w:eastAsia="fi-FI"/>
            </w:rPr>
            <w:t xml:space="preserve">. Tämän lain </w:t>
          </w:r>
          <w:r w:rsidR="008860B2" w:rsidRPr="008F3560">
            <w:rPr>
              <w:lang w:eastAsia="fi-FI"/>
            </w:rPr>
            <w:t>6</w:t>
          </w:r>
          <w:r w:rsidRPr="008F3560">
            <w:rPr>
              <w:lang w:eastAsia="fi-FI"/>
            </w:rPr>
            <w:t xml:space="preserve"> §:n </w:t>
          </w:r>
          <w:r w:rsidR="00EE0C0A" w:rsidRPr="008F3560">
            <w:rPr>
              <w:lang w:eastAsia="fi-FI"/>
            </w:rPr>
            <w:t xml:space="preserve">mukaisissa olosuhteissa </w:t>
          </w:r>
          <w:r w:rsidRPr="008F3560">
            <w:rPr>
              <w:lang w:eastAsia="fi-FI"/>
            </w:rPr>
            <w:t>toiminnan sotilaslentopaikassa ja sen ympäristössä voidaan olettaa olevan niin nopeatempoista, että tapahtuneiden muutosten vieminen turvallisuusselvitykseen ei ol</w:t>
          </w:r>
          <w:r w:rsidR="00EE0C0A" w:rsidRPr="008F3560">
            <w:rPr>
              <w:lang w:eastAsia="fi-FI"/>
            </w:rPr>
            <w:t>isi</w:t>
          </w:r>
          <w:r w:rsidRPr="008F3560">
            <w:rPr>
              <w:lang w:eastAsia="fi-FI"/>
            </w:rPr>
            <w:t xml:space="preserve"> välittömästi mahdollista. Momentissa säädettäisiin, että turvallisuusselvitys olisi joka tapauksessa saatettava ajan tasalle vastaamaan tapahtuneita muutoksia, mutta se saisi tapahtua kuuden kuukauden kuluessa siitä, kun</w:t>
          </w:r>
          <w:r w:rsidR="00915046" w:rsidRPr="008F3560">
            <w:rPr>
              <w:lang w:eastAsia="fi-FI"/>
            </w:rPr>
            <w:t xml:space="preserve"> 1 momentissa säädetyt ajan tasalle saattamisen ehdot on todettu.</w:t>
          </w:r>
        </w:p>
        <w:p w14:paraId="21269863" w14:textId="28C37C68" w:rsidR="001A7FA8" w:rsidRDefault="001A7FA8" w:rsidP="002E6FFA">
          <w:pPr>
            <w:widowControl w:val="0"/>
            <w:tabs>
              <w:tab w:val="left" w:pos="398"/>
            </w:tabs>
            <w:autoSpaceDE w:val="0"/>
            <w:autoSpaceDN w:val="0"/>
            <w:spacing w:before="213" w:line="240" w:lineRule="auto"/>
            <w:ind w:right="192"/>
            <w:jc w:val="both"/>
          </w:pPr>
          <w:r w:rsidRPr="008F3560">
            <w:rPr>
              <w:lang w:eastAsia="fi-FI"/>
            </w:rPr>
            <w:t xml:space="preserve">Pykälän </w:t>
          </w:r>
          <w:r w:rsidR="00A76812" w:rsidRPr="008F3560">
            <w:rPr>
              <w:lang w:eastAsia="fi-FI"/>
            </w:rPr>
            <w:t>5</w:t>
          </w:r>
          <w:r w:rsidRPr="008F3560">
            <w:rPr>
              <w:lang w:eastAsia="fi-FI"/>
            </w:rPr>
            <w:t xml:space="preserve"> momentissa </w:t>
          </w:r>
          <w:r w:rsidRPr="008F3560">
            <w:t>annettaisiin</w:t>
          </w:r>
          <w:r w:rsidRPr="008F3560">
            <w:rPr>
              <w:spacing w:val="-3"/>
            </w:rPr>
            <w:t xml:space="preserve"> v</w:t>
          </w:r>
          <w:r w:rsidRPr="008F3560">
            <w:t>altuus</w:t>
          </w:r>
          <w:r w:rsidRPr="008F3560">
            <w:rPr>
              <w:spacing w:val="-3"/>
            </w:rPr>
            <w:t xml:space="preserve"> </w:t>
          </w:r>
          <w:r w:rsidRPr="008F3560">
            <w:t>säätää</w:t>
          </w:r>
          <w:r w:rsidRPr="008F3560">
            <w:rPr>
              <w:spacing w:val="-3"/>
            </w:rPr>
            <w:t xml:space="preserve"> </w:t>
          </w:r>
          <w:r w:rsidRPr="008F3560">
            <w:t>tarkemmin</w:t>
          </w:r>
          <w:r w:rsidRPr="008F3560">
            <w:rPr>
              <w:spacing w:val="-1"/>
            </w:rPr>
            <w:t xml:space="preserve"> </w:t>
          </w:r>
          <w:r w:rsidRPr="008F3560">
            <w:t>turvallisuusselvityksen</w:t>
          </w:r>
          <w:r w:rsidRPr="008F3560">
            <w:rPr>
              <w:spacing w:val="-1"/>
            </w:rPr>
            <w:t xml:space="preserve"> </w:t>
          </w:r>
          <w:r w:rsidRPr="008F3560">
            <w:t>uusimisesta</w:t>
          </w:r>
          <w:r w:rsidRPr="008F3560">
            <w:rPr>
              <w:spacing w:val="-1"/>
            </w:rPr>
            <w:t xml:space="preserve"> </w:t>
          </w:r>
          <w:r w:rsidRPr="008F3560">
            <w:t>valtioneuvoston</w:t>
          </w:r>
          <w:r w:rsidRPr="008F3560">
            <w:rPr>
              <w:spacing w:val="-16"/>
            </w:rPr>
            <w:t xml:space="preserve"> </w:t>
          </w:r>
          <w:r w:rsidRPr="008F3560">
            <w:t>asetuksella.</w:t>
          </w:r>
          <w:r w:rsidRPr="008F3560">
            <w:rPr>
              <w:spacing w:val="-14"/>
            </w:rPr>
            <w:t xml:space="preserve"> </w:t>
          </w:r>
          <w:r w:rsidRPr="008F3560">
            <w:t>Säädöstarvetta</w:t>
          </w:r>
          <w:r w:rsidRPr="008F3560">
            <w:rPr>
              <w:spacing w:val="-14"/>
            </w:rPr>
            <w:t xml:space="preserve"> </w:t>
          </w:r>
          <w:r w:rsidRPr="008F3560">
            <w:t>ei</w:t>
          </w:r>
          <w:r w:rsidRPr="008F3560">
            <w:rPr>
              <w:spacing w:val="-13"/>
            </w:rPr>
            <w:t xml:space="preserve"> </w:t>
          </w:r>
          <w:r w:rsidRPr="008F3560">
            <w:t>tällä</w:t>
          </w:r>
          <w:r w:rsidRPr="008F3560">
            <w:rPr>
              <w:spacing w:val="-14"/>
            </w:rPr>
            <w:t xml:space="preserve"> </w:t>
          </w:r>
          <w:r w:rsidRPr="008F3560">
            <w:t>hetkellä</w:t>
          </w:r>
          <w:r w:rsidRPr="008F3560">
            <w:rPr>
              <w:spacing w:val="-14"/>
            </w:rPr>
            <w:t xml:space="preserve"> </w:t>
          </w:r>
          <w:r w:rsidRPr="008F3560">
            <w:t>ole,</w:t>
          </w:r>
          <w:r w:rsidRPr="008F3560">
            <w:rPr>
              <w:spacing w:val="-14"/>
            </w:rPr>
            <w:t xml:space="preserve"> </w:t>
          </w:r>
          <w:r w:rsidRPr="008F3560">
            <w:t>mutta</w:t>
          </w:r>
          <w:r w:rsidRPr="008F3560">
            <w:rPr>
              <w:spacing w:val="-13"/>
            </w:rPr>
            <w:t xml:space="preserve"> </w:t>
          </w:r>
          <w:r w:rsidRPr="008F3560">
            <w:t>myöhemmin</w:t>
          </w:r>
          <w:r w:rsidRPr="008F3560">
            <w:rPr>
              <w:spacing w:val="-14"/>
            </w:rPr>
            <w:t xml:space="preserve"> </w:t>
          </w:r>
          <w:r w:rsidRPr="008F3560">
            <w:t>voi</w:t>
          </w:r>
          <w:r w:rsidRPr="008F3560">
            <w:rPr>
              <w:spacing w:val="-14"/>
            </w:rPr>
            <w:t xml:space="preserve"> </w:t>
          </w:r>
          <w:r w:rsidRPr="008F3560">
            <w:t>olla</w:t>
          </w:r>
          <w:r w:rsidRPr="008F3560">
            <w:rPr>
              <w:spacing w:val="-14"/>
            </w:rPr>
            <w:t xml:space="preserve"> </w:t>
          </w:r>
          <w:r w:rsidRPr="008F3560">
            <w:t>tarvetta</w:t>
          </w:r>
          <w:r w:rsidRPr="008F3560">
            <w:rPr>
              <w:spacing w:val="-13"/>
            </w:rPr>
            <w:t xml:space="preserve"> </w:t>
          </w:r>
          <w:r w:rsidRPr="008F3560">
            <w:t>tarkentaa hyväksymismenettelyä esimerkiksi viranomaisten yhteistyötä kehitettäessä tai tämän lain 6 §:n mukaisissa olosuhteissa.</w:t>
          </w:r>
        </w:p>
        <w:p w14:paraId="6E887D44" w14:textId="0C87F35D" w:rsidR="00CF3673" w:rsidRDefault="00CF3673" w:rsidP="002E6FFA">
          <w:pPr>
            <w:widowControl w:val="0"/>
            <w:tabs>
              <w:tab w:val="left" w:pos="398"/>
            </w:tabs>
            <w:autoSpaceDE w:val="0"/>
            <w:autoSpaceDN w:val="0"/>
            <w:spacing w:before="213" w:line="240" w:lineRule="auto"/>
            <w:ind w:right="192"/>
            <w:jc w:val="both"/>
          </w:pPr>
        </w:p>
        <w:p w14:paraId="568FDD4C" w14:textId="77777777" w:rsidR="00CF3673" w:rsidRPr="008F3560" w:rsidRDefault="00CF3673" w:rsidP="002E6FFA">
          <w:pPr>
            <w:widowControl w:val="0"/>
            <w:tabs>
              <w:tab w:val="left" w:pos="398"/>
            </w:tabs>
            <w:autoSpaceDE w:val="0"/>
            <w:autoSpaceDN w:val="0"/>
            <w:spacing w:before="213" w:line="240" w:lineRule="auto"/>
            <w:ind w:right="192"/>
            <w:jc w:val="both"/>
          </w:pPr>
        </w:p>
        <w:p w14:paraId="501D0621" w14:textId="77777777" w:rsidR="00961879" w:rsidRPr="008F3560" w:rsidRDefault="00961879" w:rsidP="002E6FFA">
          <w:pPr>
            <w:shd w:val="clear" w:color="auto" w:fill="FFFFFF" w:themeFill="background1"/>
            <w:spacing w:line="240" w:lineRule="auto"/>
            <w:outlineLvl w:val="4"/>
            <w:rPr>
              <w:i/>
              <w:iCs/>
            </w:rPr>
          </w:pPr>
        </w:p>
        <w:p w14:paraId="06130B10" w14:textId="77777777" w:rsidR="00494AC1" w:rsidRPr="008F3560" w:rsidRDefault="00A00181" w:rsidP="002E6FFA">
          <w:pPr>
            <w:shd w:val="clear" w:color="auto" w:fill="FFFFFF" w:themeFill="background1"/>
            <w:spacing w:after="150" w:line="240" w:lineRule="auto"/>
            <w:outlineLvl w:val="4"/>
            <w:rPr>
              <w:rFonts w:eastAsia="Times New Roman"/>
              <w:b/>
              <w:bCs/>
              <w:lang w:eastAsia="fi-FI"/>
            </w:rPr>
          </w:pPr>
          <w:r w:rsidRPr="008F3560">
            <w:rPr>
              <w:rFonts w:eastAsia="Times New Roman"/>
              <w:b/>
              <w:bCs/>
              <w:lang w:eastAsia="fi-FI"/>
            </w:rPr>
            <w:t>7 luku</w:t>
          </w:r>
          <w:r w:rsidR="00EE0C0A" w:rsidRPr="008F3560">
            <w:rPr>
              <w:rFonts w:eastAsia="Times New Roman"/>
              <w:b/>
              <w:bCs/>
              <w:lang w:eastAsia="fi-FI"/>
            </w:rPr>
            <w:t xml:space="preserve"> </w:t>
          </w:r>
        </w:p>
        <w:p w14:paraId="628824EA" w14:textId="405B3528" w:rsidR="008E7310" w:rsidRPr="008F3560" w:rsidRDefault="00A00181" w:rsidP="002E6FFA">
          <w:pPr>
            <w:shd w:val="clear" w:color="auto" w:fill="FFFFFF" w:themeFill="background1"/>
            <w:spacing w:after="150" w:line="240" w:lineRule="auto"/>
            <w:outlineLvl w:val="4"/>
            <w:rPr>
              <w:b/>
            </w:rPr>
          </w:pPr>
          <w:r w:rsidRPr="008F3560">
            <w:rPr>
              <w:rFonts w:eastAsia="Times New Roman"/>
              <w:b/>
              <w:bCs/>
              <w:lang w:eastAsia="fi-FI"/>
            </w:rPr>
            <w:t>Vaarallisten aineiden kuljetus käsketyssä sotilaallisessa tehtävässä</w:t>
          </w:r>
        </w:p>
        <w:p w14:paraId="7AEFA218" w14:textId="20DF7A56" w:rsidR="00BE5AC5" w:rsidRPr="008F3560" w:rsidRDefault="000D5F7A" w:rsidP="002E6FFA">
          <w:pPr>
            <w:pStyle w:val="LLPerustelujenkappalejako"/>
            <w:spacing w:line="240" w:lineRule="auto"/>
          </w:pPr>
          <w:r w:rsidRPr="008F3560">
            <w:rPr>
              <w:b/>
            </w:rPr>
            <w:t>44</w:t>
          </w:r>
          <w:r w:rsidR="00BE5AC5" w:rsidRPr="008F3560">
            <w:rPr>
              <w:b/>
            </w:rPr>
            <w:t xml:space="preserve"> §</w:t>
          </w:r>
          <w:r w:rsidR="00EE0C0A" w:rsidRPr="008F3560">
            <w:rPr>
              <w:b/>
            </w:rPr>
            <w:t>.</w:t>
          </w:r>
          <w:r w:rsidR="00BE5AC5" w:rsidRPr="008F3560">
            <w:rPr>
              <w:b/>
            </w:rPr>
            <w:t xml:space="preserve"> </w:t>
          </w:r>
          <w:r w:rsidR="00BE5AC5" w:rsidRPr="008F3560">
            <w:rPr>
              <w:i/>
            </w:rPr>
            <w:t xml:space="preserve">Vaarallisten aineiden kuljetus sotilaita käsketyssä tehtävässään kuljettavassa kuljetusvälineessä. </w:t>
          </w:r>
          <w:r w:rsidR="00BE5AC5" w:rsidRPr="008F3560">
            <w:t>Sotilaallisessa toiminnassa ja sen harjoittelussa vaarallisia aineita joudutaan kuljettamaan yhdessä tehtävään käskettyjen sotilaiden kanssa samassa kuljetusvälineessä. Sotilaallisen toiminnan luonteeseen kuuluu, että sotilailla on tehtävänsä edellyttämiä vaarallisia aineita välittömästi käytettävissään kuljetuksen yhteydessä. Tyypillinen esimerkki on taisteluvalmiudessa olevan ryhmän kuljetus tehtäväänsä, jolloin vaarallisia aineita – kuten patruunoita, käsi- tai muita kranaatteja on sotilaan henkilökohtaisessa taisteluvarustuksessa. Samassa kuljetuksessa voidaan kuljettaa myös ryhmälle kuuluvaa ns. ryhmä- tai joukkuevarustusta, mikä voi tarkoittaa käsiasetta raskaamman kaliiberin aseen ampumatarvikkeita, kertasinkoja taikka panssarimiinoja. Esitettävässä pykälässä säädettäisiin niistä edellytyksistä, joiden vallitessa tällainen kuljetus olisi sallittua.</w:t>
          </w:r>
        </w:p>
        <w:p w14:paraId="74436338" w14:textId="34C5A801" w:rsidR="00BE5AC5" w:rsidRPr="008F3560" w:rsidRDefault="00BE5AC5" w:rsidP="002E6FFA">
          <w:pPr>
            <w:pStyle w:val="LLPerustelujenkappalejako"/>
            <w:spacing w:line="240" w:lineRule="auto"/>
          </w:pPr>
          <w:r w:rsidRPr="008F3560">
            <w:t>Pykälän 1 mom</w:t>
          </w:r>
          <w:r w:rsidR="00EE0C0A" w:rsidRPr="008F3560">
            <w:t>enti</w:t>
          </w:r>
          <w:r w:rsidRPr="008F3560">
            <w:t>ssa säädettäisiin vaarallisten aineiden kuljetuksen yleisistä vaatimuksista edellä kuvatussa tilanteessa. Perusvaatimus on, että sotilaalle tai sotilasjoukolle on käsketty tehtävä, jonka suorittaminen edellyttää vaarallisten aineiden kuljettamista mukana.</w:t>
          </w:r>
          <w:r w:rsidR="00801E9D" w:rsidRPr="008F3560">
            <w:t xml:space="preserve"> Tarkoitus on, että vaarallisia aineita kuljetettaisiin rajoitetusti, toisin sanoen niin paljon kuin käsketty tehtävä nimenomaisesti edellyttää. Kuljetettavat vaaralliset aineet eivät saisi myöskään aiheuttaa merkittävää vaaraa. Tämä tyypillisesti tarkoittaa, että kyseiset aineet ja niitä sisältävät esineet on suunniteltu, testattu ja erikseen hyväksytty kuljetettavaksi kyseisessä kuljetusvälineessä ja tehtävän edellyttämässä valmistellussa kunnossa. Tämä tarkoittaa, että jos vaarallista ainetta tai esinettä tässä tapauksessa kuljetetaan normaalista kuljetuspakkauksestaan purettu, on kyseisen esineen suunnittelussa tämä otettu huomioon ja esineen kyky kestää turvallisena kuljetuksesta aiheutuvat fysikaaliset rasitukset on testauksella todettu. Edelleen säädettäisiin siitä, että kuljetettavat vaaralliset aineet sijoitellaan kuljetuksen yhteydessä siten, että niistä aiheutuu mahdollisimman vähän vaaraa kuljetettaville sotilaille.</w:t>
          </w:r>
        </w:p>
        <w:p w14:paraId="5A6B1B1F" w14:textId="6590D35F" w:rsidR="00801E9D" w:rsidRPr="008F3560" w:rsidRDefault="00801E9D" w:rsidP="002E6FFA">
          <w:pPr>
            <w:pStyle w:val="LLPerustelujenkappalejako"/>
            <w:spacing w:line="240" w:lineRule="auto"/>
          </w:pPr>
          <w:r w:rsidRPr="008F3560">
            <w:t>Pykälän 2 mom</w:t>
          </w:r>
          <w:r w:rsidR="00EE0C0A" w:rsidRPr="008F3560">
            <w:t>enti</w:t>
          </w:r>
          <w:r w:rsidRPr="008F3560">
            <w:t>ssa säädettäisiin mahdollisuudesta kuljetuksessa sotilasjoukon johtajan päätöksellä kuljettaa myös muita käskettyyn tehtävään liittyviä puolustusvoimien palkattuun henkilökuntaan kuuluvia henkilöitä. Tällaisia voivat olla tehtävään liittyvästä tiedottamisesta vastaava siviilinä palveleva tiedottaja</w:t>
          </w:r>
          <w:r w:rsidR="000B5ABB" w:rsidRPr="008F3560">
            <w:t xml:space="preserve">, taikka tehtävään tarvittava siviilinä palveleva sotilaslakimies oikeudellisena neuvonantajana. </w:t>
          </w:r>
          <w:r w:rsidR="00EE0C0A" w:rsidRPr="008F3560">
            <w:t>2 m</w:t>
          </w:r>
          <w:r w:rsidR="000B5ABB" w:rsidRPr="008F3560">
            <w:t>om</w:t>
          </w:r>
          <w:r w:rsidR="00EE0C0A" w:rsidRPr="008F3560">
            <w:t>enti</w:t>
          </w:r>
          <w:r w:rsidR="000B5ABB" w:rsidRPr="008F3560">
            <w:t>ssa säädettäisiin myös mahdollisuudesta kuljettaa muun viranomaisen henkilökuntaan kuuluvia henkilöitä. Tämä on tarpeellista esimerkiksi tilanteessa, jossa virka-apuna toteutetaan yhteisoperaatio Poliisin, Tullin ja Rajavartiolaitoksen kanssa.</w:t>
          </w:r>
        </w:p>
        <w:p w14:paraId="00BB5636" w14:textId="022E6F47" w:rsidR="006238EE" w:rsidRPr="008F3560" w:rsidRDefault="006238EE" w:rsidP="002E6FFA">
          <w:pPr>
            <w:pStyle w:val="LLPerustelujenkappalejako"/>
            <w:spacing w:line="240" w:lineRule="auto"/>
          </w:pPr>
          <w:r w:rsidRPr="008F3560">
            <w:t>Pykälän 3 mom</w:t>
          </w:r>
          <w:r w:rsidR="00EE0C0A" w:rsidRPr="008F3560">
            <w:t>enti</w:t>
          </w:r>
          <w:r w:rsidRPr="008F3560">
            <w:t>ssa säädettäisiin yleissäännöstä, jonka mukaan muissa kuin 1 ja 2 mom</w:t>
          </w:r>
          <w:r w:rsidR="00EE0C0A" w:rsidRPr="008F3560">
            <w:t>enti</w:t>
          </w:r>
          <w:r w:rsidRPr="008F3560">
            <w:t xml:space="preserve">n tarkoittamissa tapauksissa vaarallisia aineita sisältävää kuormaa tai lastia ei saa kuljettaa kuljetusyksikössä, jossa on mukana miehistöön kuulumattomia henkilöitä. Yleissäännöstä voitaisiin kuitenkin poiketa, </w:t>
          </w:r>
          <w:r w:rsidR="008F72F4" w:rsidRPr="008F3560">
            <w:t xml:space="preserve">jos </w:t>
          </w:r>
          <w:r w:rsidRPr="008F3560">
            <w:t xml:space="preserve">se on ehdottoman välttämätöntä ja kuljetustehtävän tai muun tehtävän </w:t>
          </w:r>
          <w:r w:rsidRPr="008F3560">
            <w:lastRenderedPageBreak/>
            <w:t xml:space="preserve">toteuttamiseksi tarpeellista. Tarpeellisuuden poiketa yleissäännöstä tekisi toimivan sotilasjoukon johtaja </w:t>
          </w:r>
          <w:r w:rsidR="00193C1B" w:rsidRPr="008F3560">
            <w:t>tekemänsä tai teettämänsä riskienarvioinnin perusteella. Kysymyksessä voi olla esimerkiksi henkilöiden evakuointi nopeaa toimintaa vaativassa tilanteessa.</w:t>
          </w:r>
        </w:p>
        <w:p w14:paraId="480178C2" w14:textId="1EB578AE" w:rsidR="001E0E7E" w:rsidRPr="008F3560" w:rsidRDefault="001E0E7E" w:rsidP="002E6FFA">
          <w:pPr>
            <w:pStyle w:val="LLPerustelujenkappalejako"/>
            <w:spacing w:line="240" w:lineRule="auto"/>
          </w:pPr>
          <w:r w:rsidRPr="008F3560">
            <w:t>Pykälän 4 mom</w:t>
          </w:r>
          <w:r w:rsidR="00EE0C0A" w:rsidRPr="008F3560">
            <w:t>enti</w:t>
          </w:r>
          <w:r w:rsidRPr="008F3560">
            <w:t>ssa säädettäisiin sotilasjoukon johtajan velvollisuudesta ilmoittaa kuljetusvälineestä vastaavalla tai kuljetusvälineen johtajalle kuljetettavaksi tulevasta vaarallisesta aineesta ja 2 mom</w:t>
          </w:r>
          <w:r w:rsidR="00EE0C0A" w:rsidRPr="008F3560">
            <w:t>enti</w:t>
          </w:r>
          <w:r w:rsidRPr="008F3560">
            <w:t xml:space="preserve">ssa mainituista henkilöistä. Ilmoitus olisi joko kirjallinen tai nopeaa toimintaa vaativassa tilanteessa suullinen. </w:t>
          </w:r>
        </w:p>
        <w:p w14:paraId="44964153" w14:textId="3517C2C4" w:rsidR="001E0E7E" w:rsidRPr="008F3560" w:rsidRDefault="001E0E7E" w:rsidP="002E6FFA">
          <w:pPr>
            <w:pStyle w:val="LLPerustelujenkappalejako"/>
            <w:spacing w:line="240" w:lineRule="auto"/>
          </w:pPr>
          <w:r w:rsidRPr="008F3560">
            <w:t>Pykälän 5 mom</w:t>
          </w:r>
          <w:r w:rsidR="005002F0" w:rsidRPr="008F3560">
            <w:t>entissa</w:t>
          </w:r>
          <w:r w:rsidRPr="008F3560">
            <w:t xml:space="preserve"> säädettäisiin käskettyä tehtävää suorittavien koulutuksesta. </w:t>
          </w:r>
          <w:r w:rsidR="005002F0" w:rsidRPr="008F3560">
            <w:t>K</w:t>
          </w:r>
          <w:r w:rsidRPr="008F3560">
            <w:t xml:space="preserve">oulutus sovitettaisiin tehtävän mukaan ja kunkin henkilön tehtävässä olevan roolin mukaiseksi. Koulutus pitäisi tyypillisesti sisällään perehdytyksen kuljetettavien aineiden ja niitä sisältävien esineiden ominaisuuksiin ja niiden turvalliseen valmisteluun ja käsittelyyn. Koulutuksen tulisi olla myös kuljetusmuotokohtainen, sillä eri kuljetusmuodoissa kuljetettaviin vaarallisiin aineisiin ja niitä sisältäviin esineisiin kohdistuu erilaisia fysikaalisia ja kemiallisia rasituksia. </w:t>
          </w:r>
        </w:p>
        <w:p w14:paraId="410D4D22" w14:textId="4B84BF1A" w:rsidR="001E0E7E" w:rsidRPr="008F3560" w:rsidRDefault="001E0E7E" w:rsidP="002E6FFA">
          <w:pPr>
            <w:pStyle w:val="LLPerustelujenkappalejako"/>
            <w:spacing w:line="240" w:lineRule="auto"/>
          </w:pPr>
          <w:r w:rsidRPr="008F3560">
            <w:t>Pykälän 6 mom</w:t>
          </w:r>
          <w:r w:rsidR="00574550" w:rsidRPr="008F3560">
            <w:t>entissa</w:t>
          </w:r>
          <w:r w:rsidRPr="008F3560">
            <w:t xml:space="preserve"> säädettäisiin Pääesikunnan teknilliselle tarkastusosastolle määräyksenantovaltuus teknisistä yksityiskohdista.</w:t>
          </w:r>
          <w:r w:rsidR="0055302C" w:rsidRPr="008F3560">
            <w:t xml:space="preserve"> Natossa</w:t>
          </w:r>
          <w:r w:rsidR="00A76812" w:rsidRPr="008F3560">
            <w:t xml:space="preserve"> vastaavista asioista on annettu standardi AMovP-6. </w:t>
          </w:r>
        </w:p>
        <w:p w14:paraId="1B4FB8B2" w14:textId="32387366" w:rsidR="00591D8B" w:rsidRPr="008F3560" w:rsidRDefault="008860B2" w:rsidP="002E6FFA">
          <w:pPr>
            <w:pStyle w:val="LLPerustelujenkappalejako"/>
            <w:spacing w:line="240" w:lineRule="auto"/>
          </w:pPr>
          <w:r w:rsidRPr="008F3560">
            <w:rPr>
              <w:b/>
            </w:rPr>
            <w:t>4</w:t>
          </w:r>
          <w:r w:rsidR="000D5F7A" w:rsidRPr="008F3560">
            <w:rPr>
              <w:b/>
            </w:rPr>
            <w:t>5</w:t>
          </w:r>
          <w:r w:rsidR="00591D8B" w:rsidRPr="008F3560">
            <w:rPr>
              <w:b/>
            </w:rPr>
            <w:t xml:space="preserve"> §</w:t>
          </w:r>
          <w:r w:rsidR="00E25BA8" w:rsidRPr="008F3560">
            <w:rPr>
              <w:b/>
            </w:rPr>
            <w:t>.</w:t>
          </w:r>
          <w:r w:rsidR="00591D8B" w:rsidRPr="008F3560">
            <w:rPr>
              <w:b/>
            </w:rPr>
            <w:t xml:space="preserve"> </w:t>
          </w:r>
          <w:r w:rsidR="00591D8B" w:rsidRPr="008F3560">
            <w:rPr>
              <w:i/>
            </w:rPr>
            <w:t xml:space="preserve">Vaarallisten aineiden kuljetus matkatavarana. </w:t>
          </w:r>
          <w:r w:rsidR="00591D8B" w:rsidRPr="008F3560">
            <w:t xml:space="preserve">Pykälässä säädettäisiin vaarallisten aineiden kuljetuksesta matkatavarana tai vaarallisen aineen ottamisesta mukaan matkatavarana. Jälkimmäinen tapaus viittaisi tilanteeseen, jossa matkustaja ottaa vaarallista ainetta mukaansa olematta kuljetuksen kuljettaja. </w:t>
          </w:r>
        </w:p>
        <w:p w14:paraId="04E528CF" w14:textId="0B96D6B5" w:rsidR="00591D8B" w:rsidRPr="008F3560" w:rsidRDefault="00591D8B" w:rsidP="002E6FFA">
          <w:pPr>
            <w:pStyle w:val="LLPerustelujenkappalejako"/>
            <w:spacing w:line="240" w:lineRule="auto"/>
          </w:pPr>
          <w:r w:rsidRPr="008F3560">
            <w:t>Pykälän 1 – 3 mom</w:t>
          </w:r>
          <w:r w:rsidR="003C0A9B" w:rsidRPr="008F3560">
            <w:t>entit</w:t>
          </w:r>
          <w:r w:rsidRPr="008F3560">
            <w:t xml:space="preserve"> olisivat saman sisältöiset VAK-lain 38 §</w:t>
          </w:r>
          <w:r w:rsidR="003C0A9B" w:rsidRPr="008F3560">
            <w:t>:n</w:t>
          </w:r>
          <w:r w:rsidRPr="008F3560">
            <w:t xml:space="preserve"> 1 – 3 mom</w:t>
          </w:r>
          <w:r w:rsidR="003C0A9B" w:rsidRPr="008F3560">
            <w:t>enttien</w:t>
          </w:r>
          <w:r w:rsidRPr="008F3560">
            <w:t xml:space="preserve"> kanssa.</w:t>
          </w:r>
        </w:p>
        <w:p w14:paraId="29BE08CE" w14:textId="5EDCFA6A" w:rsidR="00AD2486" w:rsidRPr="008F3560" w:rsidRDefault="00AD2486" w:rsidP="002E6FFA">
          <w:pPr>
            <w:pStyle w:val="LLPerustelujenkappalejako"/>
            <w:spacing w:line="240" w:lineRule="auto"/>
          </w:pPr>
          <w:r w:rsidRPr="008F3560">
            <w:t xml:space="preserve">Pykälän </w:t>
          </w:r>
          <w:r w:rsidRPr="008F3560">
            <w:rPr>
              <w:iCs/>
            </w:rPr>
            <w:t>1 momentin</w:t>
          </w:r>
          <w:r w:rsidRPr="008F3560">
            <w:t xml:space="preserve"> mukaan matkatavaran ja henkilön mukanaan kuljettaman vaarallisten aineen kuljetusta voita</w:t>
          </w:r>
          <w:r w:rsidR="008D4B12" w:rsidRPr="008F3560">
            <w:t>isiin rajoittaa, jos se aineen 4</w:t>
          </w:r>
          <w:r w:rsidRPr="008F3560">
            <w:t xml:space="preserve"> §</w:t>
          </w:r>
          <w:r w:rsidR="00E25BA8" w:rsidRPr="008F3560">
            <w:t>:n</w:t>
          </w:r>
          <w:r w:rsidRPr="008F3560">
            <w:t xml:space="preserve"> </w:t>
          </w:r>
          <w:r w:rsidR="0065760F" w:rsidRPr="008F3560">
            <w:t>1</w:t>
          </w:r>
          <w:r w:rsidRPr="008F3560">
            <w:t xml:space="preserve"> kohdassa</w:t>
          </w:r>
          <w:r w:rsidR="008D4B12" w:rsidRPr="008F3560">
            <w:t xml:space="preserve"> </w:t>
          </w:r>
          <w:r w:rsidRPr="008F3560">
            <w:t>tarkoitetun aineen ominaisuuden aiheuttaman vaaran vuoksi on aiheellista. Säännöksillä ei ole tarkoitus puuttua nykyisin sovellettaviin oikeuksiin ja rajoituksiin kuljettaa vaarallisia aineita matkatavarana tai muuten henkilön mukana. Nykykäytäntöön ei tulisi muutoksia. Jo nykyisin vaarallisten aineiden kuljetusta matkatavarana on rajoitettu kuljetusmuotokohtaisilla valtioneuvoston asetuksilla ja määräyksillä. Pykälän säännöksillä ei rajoitettaisi henkilöitä kuljettavan oikeutta soveltaa kuljetusehtoja, jotka sisältävät tiukempia rajoituksia matkatavaran kuljettamisesta.</w:t>
          </w:r>
        </w:p>
        <w:p w14:paraId="7A648001" w14:textId="77777777" w:rsidR="00AD2486" w:rsidRPr="008F3560" w:rsidRDefault="00AD2486" w:rsidP="002E6FFA">
          <w:pPr>
            <w:pStyle w:val="LLPerustelujenkappalejako"/>
            <w:spacing w:line="240" w:lineRule="auto"/>
          </w:pPr>
          <w:r w:rsidRPr="008F3560">
            <w:t xml:space="preserve">Pykälän </w:t>
          </w:r>
          <w:r w:rsidRPr="008F3560">
            <w:rPr>
              <w:iCs/>
            </w:rPr>
            <w:t>2 momentin</w:t>
          </w:r>
          <w:r w:rsidRPr="008F3560">
            <w:t xml:space="preserve"> mukaan kuljetuksessa on otettava huomioon kaikki aineen vaaratekijät ja muutenkin huolehdittava turvallisuudesta. Matkatavaran olisi oltava asianmukaisesti pakattu. Tällä tarkoitettaisiin yleisesti matkustajan saatavilla olevia pakkauksia, kuten aineen myyntipakkauksia. Koska 1 momentin tarkoittamalla tavalla on 3 momentin nojalla tarkoitus rajoittaa matkustajalle sallittuja matkatavarana kuljetettavaksi sallittuja aineita ja määriä, ei olisi tarkoi</w:t>
          </w:r>
          <w:r w:rsidRPr="008F3560">
            <w:lastRenderedPageBreak/>
            <w:t xml:space="preserve">tuksenmukaista yleisesti säätää pakkaustavoista tarkemmin. Toisaalta esimerkiksi ilmakuljetuksessa sallitun matkatavaran pakkaamisesta voitaisiin määrätä pykälän valtuusmomentin nojalla Liikenne- ja viestintäviraston määräyksellä.  </w:t>
          </w:r>
        </w:p>
        <w:p w14:paraId="7C8F96E7" w14:textId="590BCFB5" w:rsidR="00AD2486" w:rsidRPr="008F3560" w:rsidRDefault="00E25BA8" w:rsidP="002E6FFA">
          <w:pPr>
            <w:pStyle w:val="LLPerustelujenkappalejako"/>
            <w:spacing w:line="240" w:lineRule="auto"/>
          </w:pPr>
          <w:r w:rsidRPr="008F3560">
            <w:t xml:space="preserve">Pykälän </w:t>
          </w:r>
          <w:r w:rsidR="00AD2486" w:rsidRPr="008F3560">
            <w:rPr>
              <w:iCs/>
            </w:rPr>
            <w:t>3 momentissa</w:t>
          </w:r>
          <w:r w:rsidR="00AD2486" w:rsidRPr="008F3560">
            <w:t xml:space="preserve"> säädettäisiin tiedottamisesta matkustajille ilma-aluksessa kielletyistä vaarallisista aineista. ICAO-TI:n mukaisesti näiden tietojen olisi koostuttava vähintään ilmoituksista niissä paikoissa, joissa suoritetaan matkustajien ilmakuljetuksen selvitystä ja yhteydenpitoa matkustajien kanssa. Tällaisia tahoja ovat kuljetuksen suorittajan lisäksi lentopaikan pitäjät, matkatoimistot ja muut matkan välittäjät. Kuljetuksen suorittajan olisi varmistettava tietojen antaminen matkustajille joko antamalla tiedot riittävän selkeästi matkustajalippujen myöntämisen yhteydessä tai jollakin muulla asianmukaisella tavalla. Käytännössä kuljetuksen suorittajalla on tiedottamiseen käytettävä menetelmä oltava kuvattuna toimintakäsikirjassa ja muissa soveltuvissa ohjekirjoissa. Näistä vaatimuksista määrättäisiin pykälän 4 momentin nojalla.</w:t>
          </w:r>
        </w:p>
        <w:p w14:paraId="3C70D174" w14:textId="203AAC8F" w:rsidR="00A54FA5" w:rsidRPr="008F3560" w:rsidRDefault="00591D8B" w:rsidP="002E6FFA">
          <w:pPr>
            <w:pStyle w:val="LLPerustelujenkappalejako"/>
            <w:spacing w:line="240" w:lineRule="auto"/>
          </w:pPr>
          <w:r w:rsidRPr="008F3560">
            <w:t>Pykälän 4 mom</w:t>
          </w:r>
          <w:r w:rsidR="00E25BA8" w:rsidRPr="008F3560">
            <w:t>enti</w:t>
          </w:r>
          <w:r w:rsidRPr="008F3560">
            <w:t>ssa säädettäisiin Liikenne- ja viestintävirasto</w:t>
          </w:r>
          <w:r w:rsidR="00B650C0" w:rsidRPr="008F3560">
            <w:t xml:space="preserve">n </w:t>
          </w:r>
          <w:r w:rsidRPr="008F3560">
            <w:t>VAK-lain 38 § 4 mom</w:t>
          </w:r>
          <w:r w:rsidR="00E25BA8" w:rsidRPr="008F3560">
            <w:t>enti</w:t>
          </w:r>
          <w:r w:rsidRPr="008F3560">
            <w:t>n perusteella</w:t>
          </w:r>
          <w:r w:rsidR="00B650C0" w:rsidRPr="008F3560">
            <w:t xml:space="preserve"> antamien määräysten noudattamisesta tämän lain soveltamisalaan kuuluvissa kuljetuksissa. Määräykset annettaisiin</w:t>
          </w:r>
          <w:r w:rsidR="00B650C0" w:rsidRPr="008F3560">
            <w:rPr>
              <w:spacing w:val="-13"/>
            </w:rPr>
            <w:t xml:space="preserve"> </w:t>
          </w:r>
          <w:r w:rsidR="00B650C0" w:rsidRPr="008F3560">
            <w:t>kuljetusmuotokohtaisesti</w:t>
          </w:r>
          <w:r w:rsidR="00B650C0" w:rsidRPr="008F3560">
            <w:rPr>
              <w:spacing w:val="-14"/>
            </w:rPr>
            <w:t xml:space="preserve"> </w:t>
          </w:r>
          <w:r w:rsidR="00B650C0" w:rsidRPr="008F3560">
            <w:t>vaarallisten</w:t>
          </w:r>
          <w:r w:rsidR="00B650C0" w:rsidRPr="008F3560">
            <w:rPr>
              <w:spacing w:val="-14"/>
            </w:rPr>
            <w:t xml:space="preserve"> </w:t>
          </w:r>
          <w:r w:rsidR="00B650C0" w:rsidRPr="008F3560">
            <w:t>aineiden</w:t>
          </w:r>
          <w:r w:rsidR="00B650C0" w:rsidRPr="008F3560">
            <w:rPr>
              <w:spacing w:val="-14"/>
            </w:rPr>
            <w:t xml:space="preserve"> </w:t>
          </w:r>
          <w:r w:rsidR="00B650C0" w:rsidRPr="008F3560">
            <w:t>matkatavarana kuljettamisen rajoittamisesta tai kieltämisestä.</w:t>
          </w:r>
          <w:r w:rsidR="00B650C0" w:rsidRPr="008F3560">
            <w:rPr>
              <w:spacing w:val="-2"/>
            </w:rPr>
            <w:t xml:space="preserve"> </w:t>
          </w:r>
          <w:r w:rsidR="00B650C0" w:rsidRPr="008F3560">
            <w:t>Tarkoituksena on, että nykyiseen tapaan määräyksissä</w:t>
          </w:r>
          <w:r w:rsidR="00B650C0" w:rsidRPr="008F3560">
            <w:rPr>
              <w:spacing w:val="-1"/>
            </w:rPr>
            <w:t xml:space="preserve"> </w:t>
          </w:r>
          <w:r w:rsidR="00B650C0" w:rsidRPr="008F3560">
            <w:t>otettaisiin huomioon Euroopan unionin säädökset sekä kansainväliset sopimukset.</w:t>
          </w:r>
          <w:r w:rsidR="00B650C0" w:rsidRPr="008F3560">
            <w:rPr>
              <w:spacing w:val="-9"/>
            </w:rPr>
            <w:t xml:space="preserve"> </w:t>
          </w:r>
          <w:r w:rsidR="00B650C0" w:rsidRPr="008F3560">
            <w:t>Niissä</w:t>
          </w:r>
          <w:r w:rsidR="00B650C0" w:rsidRPr="008F3560">
            <w:rPr>
              <w:spacing w:val="-9"/>
            </w:rPr>
            <w:t xml:space="preserve"> </w:t>
          </w:r>
          <w:r w:rsidR="00B650C0" w:rsidRPr="008F3560">
            <w:t>eri</w:t>
          </w:r>
          <w:r w:rsidR="00B650C0" w:rsidRPr="008F3560">
            <w:rPr>
              <w:spacing w:val="-8"/>
            </w:rPr>
            <w:t xml:space="preserve"> </w:t>
          </w:r>
          <w:r w:rsidR="00B650C0" w:rsidRPr="008F3560">
            <w:t>kuljetusmuotoja</w:t>
          </w:r>
          <w:r w:rsidR="00B650C0" w:rsidRPr="008F3560">
            <w:rPr>
              <w:spacing w:val="-9"/>
            </w:rPr>
            <w:t xml:space="preserve"> </w:t>
          </w:r>
          <w:r w:rsidR="00B650C0" w:rsidRPr="008F3560">
            <w:t>koskevat</w:t>
          </w:r>
          <w:r w:rsidR="00B650C0" w:rsidRPr="008F3560">
            <w:rPr>
              <w:spacing w:val="-6"/>
            </w:rPr>
            <w:t xml:space="preserve"> </w:t>
          </w:r>
          <w:r w:rsidR="00B650C0" w:rsidRPr="008F3560">
            <w:t>kuljetuskiellot</w:t>
          </w:r>
          <w:r w:rsidR="00B650C0" w:rsidRPr="008F3560">
            <w:rPr>
              <w:spacing w:val="-11"/>
            </w:rPr>
            <w:t xml:space="preserve"> </w:t>
          </w:r>
          <w:r w:rsidR="00B650C0" w:rsidRPr="008F3560">
            <w:t>ja</w:t>
          </w:r>
          <w:r w:rsidR="00B650C0" w:rsidRPr="008F3560">
            <w:rPr>
              <w:spacing w:val="-4"/>
            </w:rPr>
            <w:t xml:space="preserve"> </w:t>
          </w:r>
          <w:r w:rsidR="00B650C0" w:rsidRPr="008F3560">
            <w:t>-rajoitukset</w:t>
          </w:r>
          <w:r w:rsidR="00B650C0" w:rsidRPr="008F3560">
            <w:rPr>
              <w:spacing w:val="-8"/>
            </w:rPr>
            <w:t xml:space="preserve"> </w:t>
          </w:r>
          <w:r w:rsidR="00B650C0" w:rsidRPr="008F3560">
            <w:t>poikkeavat</w:t>
          </w:r>
          <w:r w:rsidR="00B650C0" w:rsidRPr="008F3560">
            <w:rPr>
              <w:spacing w:val="-8"/>
            </w:rPr>
            <w:t xml:space="preserve"> </w:t>
          </w:r>
          <w:r w:rsidR="00B650C0" w:rsidRPr="008F3560">
            <w:t xml:space="preserve">toisistaan kuljetusten luonteen erilaisuudesta. </w:t>
          </w:r>
          <w:r w:rsidR="00A54FA5" w:rsidRPr="008F3560">
            <w:t xml:space="preserve">Lisäksi pykälän 4 momentin määräyksistä voitaisiin poiketa, </w:t>
          </w:r>
          <w:r w:rsidR="008F72F4" w:rsidRPr="008F3560">
            <w:t xml:space="preserve">jos </w:t>
          </w:r>
          <w:r w:rsidR="00A54FA5"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p>
        <w:p w14:paraId="6987B5E4" w14:textId="77777777" w:rsidR="008F2FBE" w:rsidRPr="008F3560" w:rsidRDefault="00591D8B" w:rsidP="002E6FFA">
          <w:pPr>
            <w:pStyle w:val="LLLuku"/>
            <w:spacing w:line="240" w:lineRule="auto"/>
            <w:jc w:val="left"/>
            <w:rPr>
              <w:b/>
            </w:rPr>
          </w:pPr>
          <w:bookmarkStart w:id="86" w:name="_Toc42167476"/>
          <w:bookmarkStart w:id="87" w:name="_Toc49165281"/>
          <w:r w:rsidRPr="008F3560">
            <w:rPr>
              <w:b/>
            </w:rPr>
            <w:t>8 luku</w:t>
          </w:r>
          <w:bookmarkStart w:id="88" w:name="_Toc42167477"/>
          <w:bookmarkStart w:id="89" w:name="_Toc49165282"/>
          <w:bookmarkEnd w:id="86"/>
          <w:bookmarkEnd w:id="87"/>
        </w:p>
        <w:p w14:paraId="2A8CF8B7" w14:textId="49555416" w:rsidR="00591D8B" w:rsidRPr="008F3560" w:rsidRDefault="00591D8B" w:rsidP="002E6FFA">
          <w:pPr>
            <w:pStyle w:val="LLLuku"/>
            <w:spacing w:line="240" w:lineRule="auto"/>
            <w:jc w:val="left"/>
            <w:rPr>
              <w:b/>
            </w:rPr>
          </w:pPr>
          <w:r w:rsidRPr="008F3560">
            <w:rPr>
              <w:b/>
            </w:rPr>
            <w:t>Vaarallisten aineiden kuljetukseen tarvittava koulutus tai pätevyys</w:t>
          </w:r>
          <w:bookmarkEnd w:id="88"/>
          <w:bookmarkEnd w:id="89"/>
        </w:p>
        <w:p w14:paraId="53BF3D64" w14:textId="01629F3C" w:rsidR="00B92510" w:rsidRPr="008F3560" w:rsidRDefault="005C6F1D" w:rsidP="002E6FFA">
          <w:pPr>
            <w:pStyle w:val="LLPerustelujenkappalejako"/>
            <w:spacing w:line="240" w:lineRule="auto"/>
          </w:pPr>
          <w:r w:rsidRPr="008F3560">
            <w:rPr>
              <w:b/>
            </w:rPr>
            <w:t>46</w:t>
          </w:r>
          <w:r w:rsidR="00591D8B" w:rsidRPr="008F3560">
            <w:rPr>
              <w:b/>
            </w:rPr>
            <w:t xml:space="preserve"> §</w:t>
          </w:r>
          <w:r w:rsidR="00E25BA8" w:rsidRPr="008F3560">
            <w:rPr>
              <w:b/>
            </w:rPr>
            <w:t>.</w:t>
          </w:r>
          <w:r w:rsidR="00591D8B" w:rsidRPr="008F3560">
            <w:t xml:space="preserve"> </w:t>
          </w:r>
          <w:r w:rsidR="00591D8B" w:rsidRPr="008F3560">
            <w:rPr>
              <w:i/>
            </w:rPr>
            <w:t xml:space="preserve">Yleinen koulutus ja pätevyys. </w:t>
          </w:r>
          <w:r w:rsidR="00591D8B" w:rsidRPr="008F3560">
            <w:t xml:space="preserve">Pykälässä säädettäisiin yleissäännös kuljetukseen osallistuvien koulutuksesta ja pätevyydestä. </w:t>
          </w:r>
        </w:p>
        <w:p w14:paraId="14D5C3C1" w14:textId="5DA666B6" w:rsidR="00AD2486" w:rsidRPr="008F3560" w:rsidRDefault="00AD2486" w:rsidP="002E6FFA">
          <w:pPr>
            <w:pStyle w:val="LLPerustelujenkappalejako"/>
            <w:spacing w:line="240" w:lineRule="auto"/>
          </w:pPr>
          <w:r w:rsidRPr="008F3560">
            <w:t>Pykälän mukaan jokaisella vaarallisten aineiden kuljetukseen ja kuljetuksen turvallisuuden varmistamiseen liittyviä tehtäviä suorittavalla henkilöllä tulisi olla tehtävän asianmukaiseen suorittamiseen tarvittava koulutus tai muu pätevyys, jolla osaltaan varmistetaan kuljetusturvallisuutta ja jonka peruste</w:t>
          </w:r>
          <w:r w:rsidR="00B155C0" w:rsidRPr="008F3560">
            <w:t>e</w:t>
          </w:r>
          <w:r w:rsidRPr="008F3560">
            <w:t xml:space="preserve">lla henkilö kykenee suoriutumaan hänelle annetuista tehtävistä asianmukaisesti vaaraa aiheuttamatta. Tarkoitus on, että henkilöstö, joka olisi saanut asianmukaisen koulutuksen, mutta joka on osoitettu uusiin tehtäviin, olisi arvioitava pätevyyden ja osaamisen määrittämiseksi uuden tehtävänsä suhteen. Jos pätevyyttä tai osaamista ei voitaisi osoittaa, olisi annettava asianmukaista lisäkoulutusta. </w:t>
          </w:r>
        </w:p>
        <w:p w14:paraId="550E7722" w14:textId="2B96DA51" w:rsidR="00591D8B" w:rsidRPr="008F3560" w:rsidRDefault="00AD2486" w:rsidP="008F2FBE">
          <w:pPr>
            <w:pStyle w:val="LLPerustelujenkappalejako"/>
            <w:spacing w:line="240" w:lineRule="auto"/>
          </w:pPr>
          <w:r w:rsidRPr="008F3560">
            <w:lastRenderedPageBreak/>
            <w:t xml:space="preserve">Säännös koskisi kaikkien kuljetusmuotojen kaikkia erilaisia kuljetuksen turvallisuuteen vaikuttavia tehtäviä. Kuljettajan </w:t>
          </w:r>
          <w:r w:rsidR="005C6F1D" w:rsidRPr="008F3560">
            <w:t>PV-VAK</w:t>
          </w:r>
          <w:r w:rsidRPr="008F3560">
            <w:t>-ajolupakoulutuksesta säädettäisiin lain 9 luvussa. Yleisesti muuten aluksen miehityksestä ja pätevyysvaatimuksista, kuljettajakoulutuksesta, kuljettajaa koskevista vaatimuksista ja ammattipätevyydestä tieliikenteessä sekä ilmailun lentomiehistön koulutuksesta säädetään erikseen.</w:t>
          </w:r>
        </w:p>
        <w:p w14:paraId="7A4A7D95" w14:textId="06065D15" w:rsidR="00AD2486" w:rsidRPr="008F3560" w:rsidRDefault="005C6F1D" w:rsidP="002E6FFA">
          <w:pPr>
            <w:pStyle w:val="LLPerustelujenkappalejako"/>
            <w:spacing w:line="240" w:lineRule="auto"/>
          </w:pPr>
          <w:r w:rsidRPr="008F3560">
            <w:rPr>
              <w:b/>
            </w:rPr>
            <w:t>47</w:t>
          </w:r>
          <w:r w:rsidR="00591D8B" w:rsidRPr="008F3560">
            <w:rPr>
              <w:b/>
            </w:rPr>
            <w:t xml:space="preserve"> §</w:t>
          </w:r>
          <w:r w:rsidR="00E25BA8" w:rsidRPr="008F3560">
            <w:rPr>
              <w:b/>
            </w:rPr>
            <w:t>.</w:t>
          </w:r>
          <w:r w:rsidR="00591D8B" w:rsidRPr="008F3560">
            <w:t xml:space="preserve"> </w:t>
          </w:r>
          <w:r w:rsidR="00591D8B" w:rsidRPr="008F3560">
            <w:rPr>
              <w:i/>
            </w:rPr>
            <w:t xml:space="preserve">Vaarallisten aineiden kuljetuksesta annettava koulutus. </w:t>
          </w:r>
          <w:r w:rsidR="007B4B34" w:rsidRPr="008F3560">
            <w:t>Pykälässä säädettäisiin yleissäännös vaarallisten aineiden kuljetuksesta annettavasta koulutuksesta.</w:t>
          </w:r>
          <w:r w:rsidR="00AD2486" w:rsidRPr="008F3560">
            <w:t xml:space="preserve"> Vaarallisten aineiden kuljetusta koskevien säännösten ja määräysten onnistunut soveltaminen ja turvallisuustavoitteiden saavuttaminen riippuvat suuresti siitä, että kaikki asianosaiset tunnistavat kuljetukseen liittyvät riskit ja ymmärtävät vaatimukset yksityiskohtaisesti. Tämä voidaan saavuttaa ainoastaan työnantajan varmistamalla, asianmukaisesti suunnitellulla koulutuksella. </w:t>
          </w:r>
        </w:p>
        <w:p w14:paraId="22D2B662" w14:textId="71E209D9" w:rsidR="007B4B34" w:rsidRPr="008F3560" w:rsidRDefault="007B4B34" w:rsidP="002E6FFA">
          <w:pPr>
            <w:spacing w:line="240" w:lineRule="auto"/>
          </w:pPr>
          <w:r w:rsidRPr="008F3560">
            <w:rPr>
              <w:lang w:eastAsia="fi-FI"/>
            </w:rPr>
            <w:t>Pykälän 1 – 3 mom</w:t>
          </w:r>
          <w:r w:rsidR="00936B11" w:rsidRPr="008F3560">
            <w:rPr>
              <w:lang w:eastAsia="fi-FI"/>
            </w:rPr>
            <w:t>entit</w:t>
          </w:r>
          <w:r w:rsidRPr="008F3560">
            <w:rPr>
              <w:lang w:eastAsia="fi-FI"/>
            </w:rPr>
            <w:t xml:space="preserve"> ovat </w:t>
          </w:r>
          <w:r w:rsidR="00924755" w:rsidRPr="008F3560">
            <w:rPr>
              <w:lang w:eastAsia="fi-FI"/>
            </w:rPr>
            <w:t xml:space="preserve">pääosin </w:t>
          </w:r>
          <w:r w:rsidRPr="008F3560">
            <w:rPr>
              <w:lang w:eastAsia="fi-FI"/>
            </w:rPr>
            <w:t>saman sisältöisiä VAK-lain 42 § 1 – 3 mom</w:t>
          </w:r>
          <w:r w:rsidR="00936B11" w:rsidRPr="008F3560">
            <w:rPr>
              <w:lang w:eastAsia="fi-FI"/>
            </w:rPr>
            <w:t>enttien</w:t>
          </w:r>
          <w:r w:rsidRPr="008F3560">
            <w:rPr>
              <w:lang w:eastAsia="fi-FI"/>
            </w:rPr>
            <w:t xml:space="preserve"> kanssa.</w:t>
          </w:r>
          <w:r w:rsidR="00AD2486" w:rsidRPr="008F3560">
            <w:rPr>
              <w:lang w:eastAsia="fi-FI"/>
            </w:rPr>
            <w:t xml:space="preserve"> </w:t>
          </w:r>
          <w:r w:rsidR="00044E9C" w:rsidRPr="008F3560">
            <w:t>Säännös poikkeaa 1 momentin</w:t>
          </w:r>
          <w:r w:rsidR="001B56E2" w:rsidRPr="008F3560">
            <w:t xml:space="preserve"> osalta siten, että koulutusvaatimus koskisi myös meri- ja ilmaliikenteessä kaikkia kuljetukseen osallistuvia osapuolia</w:t>
          </w:r>
          <w:r w:rsidR="00FA2B10" w:rsidRPr="008F3560">
            <w:t xml:space="preserve"> kuten </w:t>
          </w:r>
          <w:r w:rsidR="002E1696" w:rsidRPr="008F3560">
            <w:t xml:space="preserve">myös </w:t>
          </w:r>
          <w:r w:rsidR="00FA2B10" w:rsidRPr="008F3560">
            <w:t xml:space="preserve">aluksen ja ilma-aluksen miehistöä. VAK-laki rajaa aluksen ja ilma-aluksen miehistön koulutuksen säädettäväksi muussa lainsäädännössä kuin VAK-laissa. Lisäksi säännös poikkeaa 1 momentin </w:t>
          </w:r>
          <w:r w:rsidR="00044E9C" w:rsidRPr="008F3560">
            <w:t>5 kohdassa</w:t>
          </w:r>
          <w:r w:rsidR="00924755" w:rsidRPr="008F3560">
            <w:t xml:space="preserve"> VAK-laista</w:t>
          </w:r>
          <w:r w:rsidR="00044E9C" w:rsidRPr="008F3560">
            <w:t xml:space="preserve"> siten, että turvauhkiin varautumisesta olisi annettava koulutusta kaikissa kuljetusmuodoissa ml. </w:t>
          </w:r>
          <w:r w:rsidR="006E2AFD" w:rsidRPr="008F3560">
            <w:t xml:space="preserve">meri- ja </w:t>
          </w:r>
          <w:r w:rsidR="00044E9C" w:rsidRPr="008F3560">
            <w:t>ilmakuljetus. VAK-lain kohdalla turvauhkiin liittyvä koulutus</w:t>
          </w:r>
          <w:r w:rsidR="00194BA9" w:rsidRPr="008F3560">
            <w:t xml:space="preserve">ta ei ole nimenomaisesti säädelty VAK-laissa, koska siitä on jo säädetty </w:t>
          </w:r>
          <w:r w:rsidR="001B56E2" w:rsidRPr="008F3560">
            <w:t>meri- ja ilmakuljetuksissa IMO</w:t>
          </w:r>
          <w:r w:rsidR="00194BA9" w:rsidRPr="008F3560">
            <w:t>-</w:t>
          </w:r>
          <w:r w:rsidR="001B56E2" w:rsidRPr="008F3560">
            <w:t xml:space="preserve"> ja </w:t>
          </w:r>
          <w:r w:rsidR="00044E9C" w:rsidRPr="008F3560">
            <w:t>ICAO</w:t>
          </w:r>
          <w:r w:rsidR="00194BA9" w:rsidRPr="008F3560">
            <w:t>-</w:t>
          </w:r>
          <w:r w:rsidR="001B56E2" w:rsidRPr="008F3560">
            <w:t xml:space="preserve"> sekä EU</w:t>
          </w:r>
          <w:r w:rsidR="00194BA9" w:rsidRPr="008F3560">
            <w:t>-</w:t>
          </w:r>
          <w:r w:rsidR="00FA2B10" w:rsidRPr="008F3560">
            <w:t>sääntely</w:t>
          </w:r>
          <w:r w:rsidR="00194BA9" w:rsidRPr="008F3560">
            <w:t>ssä</w:t>
          </w:r>
          <w:r w:rsidR="00044E9C" w:rsidRPr="008F3560">
            <w:t xml:space="preserve">. </w:t>
          </w:r>
        </w:p>
        <w:p w14:paraId="184B2E4D" w14:textId="77777777" w:rsidR="00AD2486" w:rsidRPr="008F3560" w:rsidRDefault="00AD2486" w:rsidP="002E6FFA">
          <w:pPr>
            <w:spacing w:line="240" w:lineRule="auto"/>
          </w:pPr>
        </w:p>
        <w:p w14:paraId="520BF7C6" w14:textId="23C3DEAF" w:rsidR="00AD2486" w:rsidRPr="008F3560" w:rsidRDefault="00AD2486" w:rsidP="002E6FFA">
          <w:pPr>
            <w:pStyle w:val="LLPerustelujenkappalejako"/>
            <w:spacing w:line="240" w:lineRule="auto"/>
          </w:pPr>
          <w:r w:rsidRPr="008F3560">
            <w:t xml:space="preserve">Pykälän </w:t>
          </w:r>
          <w:r w:rsidRPr="008F3560">
            <w:rPr>
              <w:iCs/>
            </w:rPr>
            <w:t>1 momentin</w:t>
          </w:r>
          <w:r w:rsidRPr="008F3560">
            <w:t xml:space="preserve"> koulutusvaatimus koskisi eri tehtävissä toimivia, esimerkiksi vaarallisia aineita lähettävää ja kuljettavaa, huolintaa, pakkaamista, lähettämistä, laivaamista, lastaamista, kuormaamista, purkamista tai tilapäistä säilytystä hoitavaa, ilmailun maahuolintaa suorittavaa, ilma-aluksen ohjaamo- ja matkustamomiehistöä, lentopostitoimintaa suorittavaa, satamanpitäjän henkilöstöä ja satama-alueella ahtausta, kuormausta, purkamista tai sisäisiä siirtoja suorittavaa. Henkilöstön ammattitaidon varmistaminen edellyttää käytännössä saadun asianmukaisen koulutuksen lisäksi jatkuvaa suunnitelmallista täydennyskoulutusta.</w:t>
          </w:r>
        </w:p>
        <w:p w14:paraId="599E33D7" w14:textId="4BE77C9B" w:rsidR="002E1696" w:rsidRPr="008F3560" w:rsidRDefault="002E1696" w:rsidP="002E6FFA">
          <w:pPr>
            <w:pStyle w:val="LLPerustelujenkappalejako"/>
            <w:spacing w:line="240" w:lineRule="auto"/>
          </w:pPr>
          <w:r w:rsidRPr="008F3560">
            <w:t xml:space="preserve">Pykälän 1 momentin perustella koulutusvaatimus alus- ja ilma-aluskuljetuksessa koskisi myös aluksen miehistöä. Kyseinen koulutusvaatimus on erityisen tärkeä 16 §:n 3 momentin mukaisissa huoltoaluskuljetuksissa. IMDG-säännöstö sisältää vaatimuksia koulutuksesta aluskuljetukseen liittyviä tehtäviä maissa hoitaville työntekijöille, joten pykälän vaatimukset koskisivat </w:t>
          </w:r>
          <w:r w:rsidR="00D26406" w:rsidRPr="008F3560">
            <w:t xml:space="preserve">myös </w:t>
          </w:r>
          <w:r w:rsidRPr="008F3560">
            <w:t xml:space="preserve">näitä työntekijöitä. </w:t>
          </w:r>
          <w:r w:rsidR="00D26406" w:rsidRPr="008F3560">
            <w:t>Tällaisen maissa työskentelevän työntekijän tehtäviä ovat IMDG-säännöstön mukaisesti vaarallisten aineiden luokittelu, vaarallisen aineen kuljetuksessa käytettävän nimikkeen määrittely, vaarallisten aineiden pakkaaminen, varoituslipukkeiden merkitseminen tai kiinnittäminen vaarallisia aineita sisältäviin pakkauksiin, lastinkuljetusyksiköiden lastaaminen tai purkaminen, vaarallisten aineiden kuljetusasiakirjojen valmistelu, vaarallisten aineiden kuljetukseen tarjoaminen tai hyväksyminen, vaarallisten aineiden käsittely, vaarallisten aineiden lastaus- ja ahtaussuunnitelmien valmistelu, vaarallisten aineiden lastaus tai purkami</w:t>
          </w:r>
          <w:r w:rsidR="00D26406" w:rsidRPr="008F3560">
            <w:lastRenderedPageBreak/>
            <w:t xml:space="preserve">nen aluksesta tai alukseen, vaarallisten aineiden kuljettaminen, muunlainen vaarallisten aineiden kuljetukseen osallistuminen ja sovellettavien säädösten ja määräysten valvonta. </w:t>
          </w:r>
          <w:r w:rsidR="00194BA9" w:rsidRPr="008F3560">
            <w:t>T</w:t>
          </w:r>
          <w:r w:rsidR="00D26406" w:rsidRPr="008F3560">
            <w:t>ämän lain soveltamisalalla</w:t>
          </w:r>
          <w:r w:rsidR="00194BA9" w:rsidRPr="008F3560">
            <w:t xml:space="preserve"> on tarkoitus</w:t>
          </w:r>
          <w:r w:rsidR="00D26406" w:rsidRPr="008F3560">
            <w:t xml:space="preserve"> saavuttaa sama koulutustaso kuin siviilipuolella. Tämä tarkoittaa myös aluksen miehistön koulutusta vaarallisten aineiden kuljetuksiin.</w:t>
          </w:r>
        </w:p>
        <w:p w14:paraId="54092C81" w14:textId="2F0696BE" w:rsidR="00AD2486" w:rsidRPr="008F3560" w:rsidRDefault="00AD2486" w:rsidP="002E6FFA">
          <w:pPr>
            <w:pStyle w:val="LLPerustelujenkappalejako"/>
            <w:spacing w:line="240" w:lineRule="auto"/>
          </w:pPr>
          <w:r w:rsidRPr="008F3560">
            <w:t>Koulutuksen olisi muodostuttava eri osa-alueista, joita eri tehtävissä toimiva tarvitsee kuljetuksen turvallisuuden varmistamiseksi, riskien tunnistamiseksi ja kuljetusvaatimukset ymmärtämiseksi. Koulutuksen antajasta ei säädettäisi tarkemmin, vaan tarkoitus on, että työnantaja varmistaa</w:t>
          </w:r>
          <w:r w:rsidR="00E25BA8" w:rsidRPr="008F3560">
            <w:t xml:space="preserve"> </w:t>
          </w:r>
          <w:r w:rsidR="005C6F1D" w:rsidRPr="008F3560">
            <w:t>8</w:t>
          </w:r>
          <w:r w:rsidR="00B92510" w:rsidRPr="008F3560">
            <w:t>8</w:t>
          </w:r>
          <w:r w:rsidRPr="008F3560">
            <w:t xml:space="preserve"> §:n mukaisesti, että tarvittava koulutus on annettu tai se annetaan. Työtehtävistä riippuen kouluttajaksi voisi valita oman perehdyttäjän ja opastajan tai ulkopuolisen kouluttajan, taikka koulutus voitaisiin järjestää ulkopuolisen palveluntarjoajan toimesta. Vaadittava koulutus voitaisiin järjestää myös henkilön muun koulutuksen yhteydessä. Tärkeintä on, että koulutus on vastuuseen ja tehtäviin soveltuvaa sekä käytettävän kuljetusmuodon vaatimukset kattavaa. </w:t>
          </w:r>
        </w:p>
        <w:p w14:paraId="7EFD2D79" w14:textId="112C62DA" w:rsidR="00AD2486" w:rsidRPr="008F3560" w:rsidRDefault="00AD2486" w:rsidP="002E6FFA">
          <w:pPr>
            <w:pStyle w:val="LLPerustelujenkappalejako"/>
            <w:spacing w:line="240" w:lineRule="auto"/>
          </w:pPr>
          <w:r w:rsidRPr="008F3560">
            <w:t xml:space="preserve">Pykälän </w:t>
          </w:r>
          <w:r w:rsidR="00BD3CF1" w:rsidRPr="008F3560">
            <w:t xml:space="preserve">1 momentin </w:t>
          </w:r>
          <w:r w:rsidRPr="008F3560">
            <w:rPr>
              <w:i/>
            </w:rPr>
            <w:t>5 kohdan</w:t>
          </w:r>
          <w:r w:rsidRPr="008F3560">
            <w:t xml:space="preserve"> säännös turvatoimia koskevasta koulutu</w:t>
          </w:r>
          <w:r w:rsidR="003F2492" w:rsidRPr="008F3560">
            <w:t>s</w:t>
          </w:r>
          <w:r w:rsidRPr="008F3560">
            <w:t xml:space="preserve"> koskisi </w:t>
          </w:r>
          <w:r w:rsidR="005D7133" w:rsidRPr="008F3560">
            <w:t xml:space="preserve">kaikkia kuljetusmuotoja. VAK-lain vastaavassa säännöksessä </w:t>
          </w:r>
          <w:r w:rsidRPr="008F3560">
            <w:t>ilmakuljetukseen liittyvä koulutus</w:t>
          </w:r>
          <w:r w:rsidR="005D7133" w:rsidRPr="008F3560">
            <w:t xml:space="preserve"> on rajattu ulkopuolelle</w:t>
          </w:r>
          <w:r w:rsidRPr="008F3560">
            <w:t xml:space="preserve">, sillä ilmailun turvaamista koskeva sääntely sisältyy ilmailulakiin ja asiaa koskevaan siviili-ilmailun EU-sääntelyyn. </w:t>
          </w:r>
        </w:p>
        <w:p w14:paraId="07E5A030" w14:textId="25DB0F02" w:rsidR="00BD3CF1" w:rsidRPr="008F3560" w:rsidRDefault="00AD2486" w:rsidP="002E6FFA">
          <w:pPr>
            <w:pStyle w:val="LLPerustelujenkappalejako"/>
            <w:spacing w:line="240" w:lineRule="auto"/>
          </w:pPr>
          <w:r w:rsidRPr="008F3560">
            <w:t xml:space="preserve">Pykälän </w:t>
          </w:r>
          <w:r w:rsidRPr="008F3560">
            <w:rPr>
              <w:iCs/>
            </w:rPr>
            <w:t>2 momentti</w:t>
          </w:r>
          <w:r w:rsidRPr="008F3560">
            <w:t xml:space="preserve"> sisältäisi vaatimuksen henkilöstön koulutuksesta myös lentotoimintaan liittyvissä tehtävissä, jotka eivät välittömästi liity vaarallisten aineiden ilmakuljetukseen. Tämä olisi tarpeen lentotoiminnan turvallisuuden varmistamiseksi ja sen varmistamiseksi, ettei ilmakuljetuksena kuljeteta vaarallisia aineita vaatimustenvastaisesti. Siten henkilön, joka hoitaa esimerkiksi maahuolintapalveluja, yleisen rahdin ja lentopostin käsittelyä tai matkustajien, miehistön, matkatavaran, rahdin ja lentopostin turvatarkastuksia, on saatava koulutusta, jotta hän voisi tunnistaa kielletyt vaaralliset aineet ennen kuljetusta, vaikka vaarallisten aineiden käsittely ei olisikaan yrityksen ydintoimintaa.</w:t>
          </w:r>
          <w:r w:rsidR="00D26406" w:rsidRPr="008F3560">
            <w:t xml:space="preserve"> Tarkoitus on, että tämän lain soveltamisalalla saavutetaan sama koulutustaso kuin siviilipuolella. </w:t>
          </w:r>
        </w:p>
        <w:p w14:paraId="439B463B" w14:textId="4EB78673" w:rsidR="00AD2486" w:rsidRPr="008F3560" w:rsidRDefault="00AD2486" w:rsidP="002E6FFA">
          <w:pPr>
            <w:pStyle w:val="LLPerustelujenkappalejako"/>
            <w:spacing w:line="240" w:lineRule="auto"/>
          </w:pPr>
          <w:r w:rsidRPr="008F3560">
            <w:t xml:space="preserve">Pykälän </w:t>
          </w:r>
          <w:r w:rsidRPr="008F3560">
            <w:rPr>
              <w:iCs/>
            </w:rPr>
            <w:t>3 momentti</w:t>
          </w:r>
          <w:r w:rsidRPr="008F3560">
            <w:t xml:space="preserve"> rajaisi pykälän vaatimusten soveltamista. Pykälän koulutusvaatimus ei koskisi niitä kuljettajia, joiden kuljetustehtävät edellyttävät 9 luvussa tarkoitettua ajolupaa tiekuljetuksessa. </w:t>
          </w:r>
          <w:r w:rsidR="009D7C73" w:rsidRPr="008F3560">
            <w:t xml:space="preserve">Saadakseen PV-VAK-ajoluvan on kuljettajan täytynyt osallistua 9 luvussa tarkoitettuun PV-VAK-koulutukseen, joka sisältää myös tässä pykälässä tarkoitetut seikat. </w:t>
          </w:r>
          <w:r w:rsidRPr="008F3560">
            <w:t xml:space="preserve">Kuitenkin pykälässä tarkoitettu koulutus olisi oltava kuljettajalla, jonka työtehtävät liittyvät vaarallisten aineiden kuljetuksiin tiellä, kun hän kuljettaa vaarallisia aineita sellaisia määriä, että häneltä ei edellytetä ajolupaa. </w:t>
          </w:r>
        </w:p>
        <w:p w14:paraId="69C88BA1" w14:textId="1464E69E" w:rsidR="00B70F8C" w:rsidRPr="008F3560" w:rsidRDefault="007B4B34" w:rsidP="006C6828">
          <w:pPr>
            <w:pStyle w:val="Leipteksti"/>
            <w:ind w:right="199"/>
            <w:jc w:val="both"/>
          </w:pPr>
          <w:r w:rsidRPr="008F3560">
            <w:rPr>
              <w:lang w:eastAsia="fi-FI"/>
            </w:rPr>
            <w:t>Pykälän 4 mom</w:t>
          </w:r>
          <w:r w:rsidR="00E25BA8" w:rsidRPr="008F3560">
            <w:rPr>
              <w:lang w:eastAsia="fi-FI"/>
            </w:rPr>
            <w:t>enti</w:t>
          </w:r>
          <w:r w:rsidRPr="008F3560">
            <w:rPr>
              <w:lang w:eastAsia="fi-FI"/>
            </w:rPr>
            <w:t xml:space="preserve">ssa säädettäisiin </w:t>
          </w:r>
          <w:r w:rsidR="00B70F8C" w:rsidRPr="008F3560">
            <w:t>Liikenne- ja viestintäviraston VAK-lain 42 §:n 4 momentin perusteella antamien määräysten noudattamisesta tämän lain soveltamisalaan kuuluvissa kuljetuksissa. Määräykset voivat koskea vaarallisten aineiden kuljetuksesta</w:t>
          </w:r>
          <w:r w:rsidR="00B70F8C" w:rsidRPr="008F3560">
            <w:rPr>
              <w:spacing w:val="-1"/>
            </w:rPr>
            <w:t xml:space="preserve"> </w:t>
          </w:r>
          <w:r w:rsidR="00B70F8C" w:rsidRPr="008F3560">
            <w:t>annettavan</w:t>
          </w:r>
          <w:r w:rsidR="00B70F8C" w:rsidRPr="008F3560">
            <w:rPr>
              <w:spacing w:val="-1"/>
            </w:rPr>
            <w:t xml:space="preserve"> </w:t>
          </w:r>
          <w:r w:rsidR="00B70F8C" w:rsidRPr="008F3560">
            <w:t>koulutuksen</w:t>
          </w:r>
          <w:r w:rsidR="00B70F8C" w:rsidRPr="008F3560">
            <w:rPr>
              <w:spacing w:val="-1"/>
            </w:rPr>
            <w:t xml:space="preserve"> </w:t>
          </w:r>
          <w:r w:rsidR="00B70F8C" w:rsidRPr="008F3560">
            <w:t>sisältöä</w:t>
          </w:r>
          <w:r w:rsidR="00B70F8C" w:rsidRPr="008F3560">
            <w:rPr>
              <w:spacing w:val="-3"/>
            </w:rPr>
            <w:t xml:space="preserve"> </w:t>
          </w:r>
          <w:r w:rsidR="00B70F8C" w:rsidRPr="008F3560">
            <w:t>ja</w:t>
          </w:r>
          <w:r w:rsidR="00B70F8C" w:rsidRPr="008F3560">
            <w:rPr>
              <w:spacing w:val="-1"/>
            </w:rPr>
            <w:t xml:space="preserve"> </w:t>
          </w:r>
          <w:r w:rsidR="00B70F8C" w:rsidRPr="008F3560">
            <w:t>rakennetta,</w:t>
          </w:r>
          <w:r w:rsidR="00B70F8C" w:rsidRPr="008F3560">
            <w:rPr>
              <w:spacing w:val="-3"/>
            </w:rPr>
            <w:t xml:space="preserve"> koulutuksen </w:t>
          </w:r>
          <w:r w:rsidR="00B70F8C" w:rsidRPr="008F3560">
            <w:t>käytännön</w:t>
          </w:r>
          <w:r w:rsidR="00B70F8C" w:rsidRPr="008F3560">
            <w:rPr>
              <w:spacing w:val="-1"/>
            </w:rPr>
            <w:t xml:space="preserve"> </w:t>
          </w:r>
          <w:r w:rsidR="00B70F8C" w:rsidRPr="008F3560">
            <w:t>toteutusta,</w:t>
          </w:r>
          <w:r w:rsidR="00B70F8C" w:rsidRPr="008F3560">
            <w:rPr>
              <w:spacing w:val="-3"/>
            </w:rPr>
            <w:t xml:space="preserve"> </w:t>
          </w:r>
          <w:r w:rsidR="00B70F8C" w:rsidRPr="008F3560">
            <w:t>täydennyskoulutuksen määräaikoja ja muita koulutuksen teknisiä yksityiskohtia.</w:t>
          </w:r>
        </w:p>
        <w:p w14:paraId="7DF006EC" w14:textId="77777777" w:rsidR="006C6828" w:rsidRPr="008F3560" w:rsidRDefault="006C6828" w:rsidP="006C6828">
          <w:pPr>
            <w:pStyle w:val="Leipteksti"/>
            <w:ind w:right="199"/>
            <w:jc w:val="both"/>
          </w:pPr>
        </w:p>
        <w:p w14:paraId="1B33333C" w14:textId="755D00D6" w:rsidR="00B70F8C" w:rsidRPr="008F3560" w:rsidRDefault="00B70F8C" w:rsidP="006C6828">
          <w:pPr>
            <w:pStyle w:val="LLPerustelujenkappalejako"/>
            <w:spacing w:line="240" w:lineRule="auto"/>
          </w:pPr>
          <w:r w:rsidRPr="008F3560">
            <w:lastRenderedPageBreak/>
            <w:t xml:space="preserve">Pykälän 4 momentin määräyksistä voitaisiin poiketa, </w:t>
          </w:r>
          <w:r w:rsidR="008F72F4" w:rsidRPr="008F3560">
            <w:t xml:space="preserve">jos </w:t>
          </w:r>
          <w:r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w:t>
          </w:r>
          <w:r w:rsidR="006C6828" w:rsidRPr="008F3560">
            <w:t>nnettuihin sotilasstandardeihin.</w:t>
          </w:r>
        </w:p>
        <w:p w14:paraId="6EE8E3F6" w14:textId="74F8A64E" w:rsidR="007B4B34" w:rsidRPr="008F3560" w:rsidRDefault="005C6F1D" w:rsidP="002E6FFA">
          <w:pPr>
            <w:pStyle w:val="LLNormaali"/>
            <w:spacing w:line="240" w:lineRule="auto"/>
            <w:jc w:val="both"/>
          </w:pPr>
          <w:r w:rsidRPr="008F3560">
            <w:rPr>
              <w:b/>
              <w:lang w:eastAsia="fi-FI"/>
            </w:rPr>
            <w:t>48</w:t>
          </w:r>
          <w:r w:rsidR="007B4B34" w:rsidRPr="008F3560">
            <w:rPr>
              <w:b/>
              <w:lang w:eastAsia="fi-FI"/>
            </w:rPr>
            <w:t xml:space="preserve"> §</w:t>
          </w:r>
          <w:r w:rsidR="00E25BA8" w:rsidRPr="008F3560">
            <w:rPr>
              <w:b/>
              <w:lang w:eastAsia="fi-FI"/>
            </w:rPr>
            <w:t>.</w:t>
          </w:r>
          <w:r w:rsidR="007B4B34" w:rsidRPr="008F3560">
            <w:rPr>
              <w:b/>
              <w:lang w:eastAsia="fi-FI"/>
            </w:rPr>
            <w:t xml:space="preserve"> </w:t>
          </w:r>
          <w:r w:rsidR="007B4B34" w:rsidRPr="008F3560">
            <w:rPr>
              <w:i/>
              <w:lang w:eastAsia="fi-FI"/>
            </w:rPr>
            <w:t xml:space="preserve">Ilmakuljetuksen koulutusohjelma. </w:t>
          </w:r>
          <w:r w:rsidR="00E25BA8" w:rsidRPr="008F3560">
            <w:rPr>
              <w:lang w:eastAsia="fi-FI"/>
            </w:rPr>
            <w:t>P</w:t>
          </w:r>
          <w:r w:rsidR="002806C2" w:rsidRPr="008F3560">
            <w:rPr>
              <w:lang w:eastAsia="fi-FI"/>
            </w:rPr>
            <w:t>ykälän 1 mom</w:t>
          </w:r>
          <w:r w:rsidR="00E25BA8" w:rsidRPr="008F3560">
            <w:rPr>
              <w:lang w:eastAsia="fi-FI"/>
            </w:rPr>
            <w:t>entissa säädettäisiin, että</w:t>
          </w:r>
          <w:r w:rsidR="002806C2" w:rsidRPr="008F3560">
            <w:rPr>
              <w:lang w:eastAsia="fi-FI"/>
            </w:rPr>
            <w:t xml:space="preserve"> </w:t>
          </w:r>
          <w:r w:rsidR="002806C2" w:rsidRPr="008F3560">
            <w:t>vaarallisten aineiden ilmakuljetukseen liittyvää toimintaa harjoittavalla olisi oltava koulutusohjelma, jonka Puolustusvoimat tai Rajavartiolaitos laatii ja ylläpitää. Koulutusohjelman avulla pyrittäisiin luomaan järjestelmä varmistamaan koulutettaville tehtävien mukainen osaaminen. Puolustusvoimien ja Rajavartiolaitoksen olisi laadittava koulutusohjelma sen toiminnan perusteella, josta henkilöstö on vastuussa, ja varmistettava, että koulutus suunnitellaan ja kehitetään saavutettavien pätevyyksien ja oppimistavoitteiden päämäärien mukaisesti.</w:t>
          </w:r>
          <w:r w:rsidR="00961F37" w:rsidRPr="008F3560">
            <w:t xml:space="preserve"> </w:t>
          </w:r>
        </w:p>
        <w:p w14:paraId="10FBAD03" w14:textId="694FF56A" w:rsidR="002806C2" w:rsidRPr="008F3560" w:rsidRDefault="002806C2" w:rsidP="002E6FFA">
          <w:pPr>
            <w:spacing w:line="240" w:lineRule="auto"/>
          </w:pPr>
        </w:p>
        <w:p w14:paraId="126870EA" w14:textId="4853CD06" w:rsidR="00961F37" w:rsidRPr="008F3560" w:rsidRDefault="00961F37" w:rsidP="002E6FFA">
          <w:pPr>
            <w:spacing w:line="240" w:lineRule="auto"/>
          </w:pPr>
          <w:r w:rsidRPr="008F3560">
            <w:rPr>
              <w:lang w:eastAsia="fi-FI"/>
            </w:rPr>
            <w:t xml:space="preserve">Pykälän 1 – 2 momentit ovat saman sisältöisiä VAK-lain 43 § 1 – 2 momenttien kanssa. </w:t>
          </w:r>
        </w:p>
        <w:p w14:paraId="3B86C2E4" w14:textId="77777777" w:rsidR="00961F37" w:rsidRPr="008F3560" w:rsidRDefault="00961F37" w:rsidP="002E6FFA">
          <w:pPr>
            <w:spacing w:line="240" w:lineRule="auto"/>
          </w:pPr>
        </w:p>
        <w:p w14:paraId="63EAFC9C" w14:textId="3C69C01F" w:rsidR="002806C2" w:rsidRPr="008F3560" w:rsidRDefault="002806C2" w:rsidP="002E6FFA">
          <w:pPr>
            <w:pStyle w:val="LLPerustelujenkappalejako"/>
            <w:spacing w:line="240" w:lineRule="auto"/>
          </w:pPr>
          <w:r w:rsidRPr="008F3560">
            <w:t>Pykälän 1 mom</w:t>
          </w:r>
          <w:r w:rsidR="005B7600" w:rsidRPr="008F3560">
            <w:t>enti</w:t>
          </w:r>
          <w:r w:rsidRPr="008F3560">
            <w:t xml:space="preserve">ssa ei edellytettäisi yleistä kokeen suorittamista koulutuksen päätteeksi. Yleisesti ei aina pelkän kokeen läpäisemisellä voida taata tarvittavien kykyjen ja pätevyyden saavuttamista, ja siksi koevaatimusta pätevyyden osoittamiseen ei tässä säädettäisi. Sen sijaan koulutusohjelmassa olisi kuvattava se, miten koulutettavan osaaminen tulee arvioitavaksi. Se, että kaikki tarvittava opetus näyttäisi olevan sisällytettyinä koulutukseen ja että kaikki koulutettavat ovat läpäisseet vaaditun kokeen, ei välttämättä tarkoita, että henkilöstö pystyy osaavasti suorittamaan sille osoitetut tehtävät. Henkilöstö voitaisiin arvioida monin tavoin myös riippuen siitä, millä tavalla henkilö tulee Puolustusvoimien tai Rajavartiolaitoksen palvelukseen. Ammattisotilaalle ja reserviläiselle annettava koulutus ja sen arviointi voivat erota toisistaan. Arvioinnin suorittamiseksi voitaisiin esimerkiksi käyttää kirjallista koetta, verkkokoetta, suullista koetta, erilaisia käytännön harjoituksia ja koulutetun henkilöstön tekemää arviota työssä suoriutumisesta. Puolustusvoimien ja Rajavartiolaitoksen tulisi arviointimenetelmä tai niiden yhdistelmä siten, että arviointi kussakin palvelukseen tulon tapauksessa ja olosuhteissa vahvistaa, että henkilöstö on hankkinut tarvittavat tiedot riittävissä määrin kyetäkseen hoitamaan sille määrätyt työtehtävät. </w:t>
          </w:r>
        </w:p>
        <w:p w14:paraId="5C0A6FCC" w14:textId="034B9E0F" w:rsidR="002806C2" w:rsidRPr="008F3560" w:rsidRDefault="00436774" w:rsidP="002E6FFA">
          <w:pPr>
            <w:pStyle w:val="LLPerustelujenkappalejako"/>
            <w:spacing w:line="240" w:lineRule="auto"/>
          </w:pPr>
          <w:r w:rsidRPr="008F3560">
            <w:t>Pykälän 2 mom</w:t>
          </w:r>
          <w:r w:rsidR="005B7600" w:rsidRPr="008F3560">
            <w:t>entti</w:t>
          </w:r>
          <w:r w:rsidRPr="008F3560">
            <w:t xml:space="preserve"> sisältäisi vaatimukset koulutusohjelman hyväksymiselle. Koulutusohjelman hyväksynnän hakijana olisi kuljetuksen suorittaja. Koulutusohjelman hyväksymisestä Suomessa päättäisi Pääesikunnan teknillinen tarkastusosasto.</w:t>
          </w:r>
        </w:p>
        <w:p w14:paraId="7D7AB3DA" w14:textId="6D7285C2" w:rsidR="00961F37" w:rsidRPr="008F3560" w:rsidRDefault="00436774" w:rsidP="002E6FFA">
          <w:pPr>
            <w:pStyle w:val="Leipteksti"/>
            <w:ind w:right="195"/>
            <w:jc w:val="both"/>
          </w:pPr>
          <w:r w:rsidRPr="008F3560">
            <w:t>Pykälän 3 mom</w:t>
          </w:r>
          <w:r w:rsidR="005B7600" w:rsidRPr="008F3560">
            <w:t>enti</w:t>
          </w:r>
          <w:r w:rsidRPr="008F3560">
            <w:t xml:space="preserve">ssa säädettäisiin </w:t>
          </w:r>
          <w:r w:rsidR="00961F37" w:rsidRPr="008F3560">
            <w:t xml:space="preserve">Liikenne- ja viestintäviraston VAK-lain 43 §:n 4 momentin perusteella antamien määräysten noudattamisesta tämän lain soveltamisalaan kuuluvissa kuljetuksissa. Määräykset koskevat </w:t>
          </w:r>
          <w:r w:rsidRPr="008F3560">
            <w:t>ilmakuljetuksen ja lentotoimintaan liittyvän vaarallisten aineiden koulutusohjelman sisäl</w:t>
          </w:r>
          <w:r w:rsidR="00D61361" w:rsidRPr="008F3560">
            <w:t>t</w:t>
          </w:r>
          <w:r w:rsidRPr="008F3560">
            <w:t>öä ja rake</w:t>
          </w:r>
          <w:r w:rsidR="00D61361" w:rsidRPr="008F3560">
            <w:t>n</w:t>
          </w:r>
          <w:r w:rsidRPr="008F3560">
            <w:t>n</w:t>
          </w:r>
          <w:r w:rsidR="00D61361" w:rsidRPr="008F3560">
            <w:t>e</w:t>
          </w:r>
          <w:r w:rsidRPr="008F3560">
            <w:t>tta.</w:t>
          </w:r>
          <w:r w:rsidR="00D61361" w:rsidRPr="008F3560">
            <w:t xml:space="preserve"> Pykälän 3 momentin määräyksistä voitaisiin poiketa, </w:t>
          </w:r>
          <w:r w:rsidR="00910072" w:rsidRPr="008F3560">
            <w:t xml:space="preserve">jos </w:t>
          </w:r>
          <w:r w:rsidR="00D61361" w:rsidRPr="008F3560">
            <w:t>se olisi sotilaallisen toiminnan, sen harjoittelun tai kansainvälisen sotilaallisen yhteistyön toteuttamiseksi tarpeellista. Pääesikunnan teknilliselle tarkastusosastolle sää</w:t>
          </w:r>
          <w:r w:rsidR="00D61361" w:rsidRPr="008F3560">
            <w:lastRenderedPageBreak/>
            <w:t xml:space="preserve">dettäisiin määräyksenantovaltuus tarvittavista poikkeuksista. Poikkeuksista annettavien määräysten teknisen sisällön tulisi perustua kansainvälisesti tunnettuihin sotilasstandardeihin. </w:t>
          </w:r>
          <w:r w:rsidR="00961F37" w:rsidRPr="008F3560">
            <w:t xml:space="preserve"> </w:t>
          </w:r>
        </w:p>
        <w:p w14:paraId="5141F9A7" w14:textId="3FFC2C25" w:rsidR="00436774" w:rsidRPr="008F3560" w:rsidRDefault="00436774" w:rsidP="002806C2">
          <w:pPr>
            <w:pStyle w:val="LLPerustelujenkappalejako"/>
          </w:pPr>
        </w:p>
        <w:p w14:paraId="167876AE" w14:textId="013C33FA" w:rsidR="00F71871" w:rsidRPr="008F3560" w:rsidRDefault="005C6F1D" w:rsidP="007E0CB1">
          <w:pPr>
            <w:pStyle w:val="LLPerustelujenkappalejako"/>
          </w:pPr>
          <w:r w:rsidRPr="008F3560">
            <w:rPr>
              <w:b/>
            </w:rPr>
            <w:t>49</w:t>
          </w:r>
          <w:r w:rsidR="00F71871" w:rsidRPr="008F3560">
            <w:rPr>
              <w:b/>
            </w:rPr>
            <w:t xml:space="preserve"> §</w:t>
          </w:r>
          <w:r w:rsidR="005B7600" w:rsidRPr="008F3560">
            <w:rPr>
              <w:b/>
            </w:rPr>
            <w:t>.</w:t>
          </w:r>
          <w:r w:rsidR="00F71871" w:rsidRPr="008F3560">
            <w:rPr>
              <w:b/>
            </w:rPr>
            <w:t xml:space="preserve"> </w:t>
          </w:r>
          <w:r w:rsidR="00F71871" w:rsidRPr="008F3560">
            <w:rPr>
              <w:i/>
            </w:rPr>
            <w:t xml:space="preserve">Ilmakuljetukseen ja muuhun lentotoimintaan liittyvän koulutuksen antaja. </w:t>
          </w:r>
          <w:r w:rsidR="005B7600" w:rsidRPr="008F3560">
            <w:t xml:space="preserve">Pykälän </w:t>
          </w:r>
          <w:r w:rsidR="00D62908" w:rsidRPr="008F3560">
            <w:t>1 ja 2 mom</w:t>
          </w:r>
          <w:r w:rsidR="005B7600" w:rsidRPr="008F3560">
            <w:t>entti</w:t>
          </w:r>
          <w:r w:rsidR="00D62908" w:rsidRPr="008F3560">
            <w:t xml:space="preserve"> sisältäisi yleisen säännöksen ilmakuljetukseen ja muuhun lentotoimintaan liittyvän koulutuksen antajasta analogisesti ilmakuljetusta koskevien kansainvälisten määräysten mukaisesti. Erityisesti olisi korostettava koulutuksen antajan pätevyyttä kansainvälisten sotilasstandardien soveltamisessa.</w:t>
          </w:r>
        </w:p>
        <w:p w14:paraId="7097C33B" w14:textId="0323BD6F" w:rsidR="00372513" w:rsidRPr="008F3560" w:rsidRDefault="00372513" w:rsidP="00372513">
          <w:r w:rsidRPr="008F3560">
            <w:rPr>
              <w:lang w:eastAsia="fi-FI"/>
            </w:rPr>
            <w:t xml:space="preserve">Pykälän 1 – 2 momentit ovat saman sisältöisiä VAK-lain 44 § 1 – 2 momenttien kanssa. </w:t>
          </w:r>
        </w:p>
        <w:p w14:paraId="0929A413" w14:textId="77777777" w:rsidR="00372513" w:rsidRPr="008F3560" w:rsidRDefault="00372513" w:rsidP="00372513"/>
        <w:p w14:paraId="79D3274A" w14:textId="55129CD8" w:rsidR="00D62908" w:rsidRPr="008F3560" w:rsidRDefault="00D62908" w:rsidP="007E0CB1">
          <w:pPr>
            <w:pStyle w:val="LLPerustelujenkappalejako"/>
          </w:pPr>
          <w:r w:rsidRPr="008F3560">
            <w:t>Ehdotettu 2 mom</w:t>
          </w:r>
          <w:r w:rsidR="005B7600" w:rsidRPr="008F3560">
            <w:t>entti</w:t>
          </w:r>
          <w:r w:rsidRPr="008F3560">
            <w:t xml:space="preserve"> sisältäisi säännöksen koulutuksen antamisesta vähintään kerran kahdessa vuodessa. Mom</w:t>
          </w:r>
          <w:r w:rsidR="005B7600" w:rsidRPr="008F3560">
            <w:t>entti</w:t>
          </w:r>
          <w:r w:rsidRPr="008F3560">
            <w:t xml:space="preserve"> sisältäisi tähän poikkeuksen </w:t>
          </w:r>
          <w:r w:rsidR="005B7600" w:rsidRPr="008F3560">
            <w:t xml:space="preserve">tämän lain 6 </w:t>
          </w:r>
          <w:r w:rsidRPr="008F3560">
            <w:t xml:space="preserve">§:n </w:t>
          </w:r>
          <w:r w:rsidR="005B7600" w:rsidRPr="008F3560">
            <w:t>mukaisissa olosuhteissa. T</w:t>
          </w:r>
          <w:r w:rsidRPr="008F3560">
            <w:t xml:space="preserve">ästä määräajasta voitaisiin poiketa siihen saakka, kunnes tilanne on normalisoitunut. Tarkoitus on, että jos kahden vuoden määräaika umpeutuu sinä aikana jolloin </w:t>
          </w:r>
          <w:r w:rsidR="008860B2" w:rsidRPr="008F3560">
            <w:t>6</w:t>
          </w:r>
          <w:r w:rsidRPr="008F3560">
            <w:t xml:space="preserve"> §:n</w:t>
          </w:r>
          <w:r w:rsidR="005B7600" w:rsidRPr="008F3560">
            <w:t xml:space="preserve"> mukaiset olosuhteet</w:t>
          </w:r>
          <w:r w:rsidRPr="008F3560">
            <w:t xml:space="preserve"> o</w:t>
          </w:r>
          <w:r w:rsidR="005B7600" w:rsidRPr="008F3560">
            <w:t>lisivat</w:t>
          </w:r>
          <w:r w:rsidRPr="008F3560">
            <w:t xml:space="preserve"> voimassa, koulutuksen antaja voisi </w:t>
          </w:r>
          <w:r w:rsidR="00B425CF" w:rsidRPr="008F3560">
            <w:t xml:space="preserve">näissä oloissa kuitenkin antaa koulutusta, vaikka edellisestä koulutuksen antokerrasta olisikin yli kaksi vuotta. Annettu koulutus näissä oloissa käynnistäisi uuden kahden vuoden määräajan. Poikkeus poistuisi silloin kun olot palautuvat normaaleiksi. </w:t>
          </w:r>
        </w:p>
        <w:p w14:paraId="6B552168" w14:textId="77777777" w:rsidR="00372513" w:rsidRPr="008F3560" w:rsidRDefault="00D61361" w:rsidP="00D61361">
          <w:pPr>
            <w:pStyle w:val="Leipteksti"/>
            <w:spacing w:line="208" w:lineRule="auto"/>
            <w:ind w:right="195"/>
            <w:jc w:val="both"/>
          </w:pPr>
          <w:r w:rsidRPr="008F3560">
            <w:t xml:space="preserve">Pykälän 3 momentissa säädettäisiin Liikenne- ja viestintäviraston VAK-lain 44 §:n </w:t>
          </w:r>
          <w:r w:rsidR="00372513" w:rsidRPr="008F3560">
            <w:t>3</w:t>
          </w:r>
          <w:r w:rsidRPr="008F3560">
            <w:t xml:space="preserve"> momentin perusteella antamien määräysten noudattamisesta tämän lain soveltamisalaan kuuluvissa kuljetuksissa. Määräykset koskevat </w:t>
          </w:r>
          <w:r w:rsidR="00372513" w:rsidRPr="008F3560">
            <w:t>tarkempia</w:t>
          </w:r>
          <w:r w:rsidR="00372513" w:rsidRPr="008F3560">
            <w:rPr>
              <w:spacing w:val="-9"/>
            </w:rPr>
            <w:t xml:space="preserve"> </w:t>
          </w:r>
          <w:r w:rsidR="00372513" w:rsidRPr="008F3560">
            <w:t>määräyksiä</w:t>
          </w:r>
          <w:r w:rsidR="00372513" w:rsidRPr="008F3560">
            <w:rPr>
              <w:spacing w:val="-9"/>
            </w:rPr>
            <w:t xml:space="preserve"> </w:t>
          </w:r>
          <w:r w:rsidR="00372513" w:rsidRPr="008F3560">
            <w:t>kouluttajan</w:t>
          </w:r>
          <w:r w:rsidR="00372513" w:rsidRPr="008F3560">
            <w:rPr>
              <w:spacing w:val="-9"/>
            </w:rPr>
            <w:t xml:space="preserve"> </w:t>
          </w:r>
          <w:r w:rsidR="00372513" w:rsidRPr="008F3560">
            <w:t xml:space="preserve">pätevyydestä ja ammattitaidosta sekä siihen liittyvän koulutuksen teknisistä yksityiskohdista </w:t>
          </w:r>
          <w:r w:rsidRPr="008F3560">
            <w:t xml:space="preserve">ilmakuljetuksen ja lentotoimintaan liittyvän vaarallisten aineiden koulutusohjelman sisältöä ja rakennetta. </w:t>
          </w:r>
        </w:p>
        <w:p w14:paraId="54F30D97" w14:textId="77777777" w:rsidR="00372513" w:rsidRPr="008F3560" w:rsidRDefault="00372513" w:rsidP="00D61361">
          <w:pPr>
            <w:pStyle w:val="Leipteksti"/>
            <w:spacing w:line="208" w:lineRule="auto"/>
            <w:ind w:right="195"/>
            <w:jc w:val="both"/>
          </w:pPr>
        </w:p>
        <w:p w14:paraId="6F265CB8" w14:textId="042A8D36" w:rsidR="00D61361" w:rsidRPr="008F3560" w:rsidRDefault="00D61361" w:rsidP="00D61361">
          <w:pPr>
            <w:pStyle w:val="Leipteksti"/>
            <w:spacing w:line="208" w:lineRule="auto"/>
            <w:ind w:right="195"/>
            <w:jc w:val="both"/>
          </w:pPr>
          <w:r w:rsidRPr="008F3560">
            <w:t xml:space="preserve">Pykälän 3 momentin määräyksistä voitaisiin poiketa, </w:t>
          </w:r>
          <w:r w:rsidR="00910072" w:rsidRPr="008F3560">
            <w:t xml:space="preserve">jos </w:t>
          </w:r>
          <w:r w:rsidRPr="008F3560">
            <w:t xml:space="preserve">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  </w:t>
          </w:r>
        </w:p>
        <w:p w14:paraId="06AE9D36" w14:textId="77777777" w:rsidR="005F6815" w:rsidRPr="008F3560" w:rsidRDefault="005F6815" w:rsidP="003A654D">
          <w:pPr>
            <w:pStyle w:val="LLLuku"/>
            <w:jc w:val="left"/>
          </w:pPr>
          <w:bookmarkStart w:id="90" w:name="_Toc42167478"/>
          <w:bookmarkStart w:id="91" w:name="_Toc49165283"/>
        </w:p>
        <w:p w14:paraId="17C02756" w14:textId="77777777" w:rsidR="00A56254" w:rsidRPr="008F3560" w:rsidRDefault="00D54C2F" w:rsidP="003A654D">
          <w:pPr>
            <w:pStyle w:val="LLLuku"/>
            <w:jc w:val="left"/>
            <w:rPr>
              <w:b/>
            </w:rPr>
          </w:pPr>
          <w:r w:rsidRPr="008F3560">
            <w:rPr>
              <w:b/>
            </w:rPr>
            <w:t>9 luku</w:t>
          </w:r>
          <w:bookmarkStart w:id="92" w:name="_Toc49165284"/>
          <w:bookmarkStart w:id="93" w:name="_Toc42167479"/>
          <w:bookmarkEnd w:id="90"/>
          <w:bookmarkEnd w:id="91"/>
        </w:p>
        <w:p w14:paraId="34D64C3B" w14:textId="34861AD5" w:rsidR="00D54C2F" w:rsidRPr="008F3560" w:rsidRDefault="00D54C2F" w:rsidP="003A654D">
          <w:pPr>
            <w:pStyle w:val="LLLuku"/>
            <w:jc w:val="left"/>
            <w:rPr>
              <w:b/>
            </w:rPr>
          </w:pPr>
          <w:r w:rsidRPr="008F3560">
            <w:rPr>
              <w:b/>
            </w:rPr>
            <w:t xml:space="preserve">PV VAK-ajolupa tiekuljetuksessa </w:t>
          </w:r>
          <w:bookmarkEnd w:id="92"/>
          <w:bookmarkEnd w:id="93"/>
        </w:p>
        <w:p w14:paraId="7E0D6710" w14:textId="6CB9FE91" w:rsidR="00AD1677" w:rsidRPr="008F3560" w:rsidRDefault="00545A1A" w:rsidP="007E0CB1">
          <w:pPr>
            <w:pStyle w:val="LLPerustelujenkappalejako"/>
          </w:pPr>
          <w:r w:rsidRPr="008F3560">
            <w:rPr>
              <w:b/>
            </w:rPr>
            <w:t>50</w:t>
          </w:r>
          <w:r w:rsidR="00AD1677" w:rsidRPr="008F3560">
            <w:rPr>
              <w:b/>
            </w:rPr>
            <w:t xml:space="preserve"> §</w:t>
          </w:r>
          <w:r w:rsidR="00E213B6" w:rsidRPr="008F3560">
            <w:rPr>
              <w:b/>
            </w:rPr>
            <w:t>.</w:t>
          </w:r>
          <w:r w:rsidR="00AD1677" w:rsidRPr="008F3560">
            <w:rPr>
              <w:b/>
            </w:rPr>
            <w:t xml:space="preserve"> </w:t>
          </w:r>
          <w:r w:rsidR="00AD1677" w:rsidRPr="008F3560">
            <w:rPr>
              <w:i/>
            </w:rPr>
            <w:t xml:space="preserve">Vaarallisten aineiden kuljettajan </w:t>
          </w:r>
          <w:r w:rsidR="00D8097D" w:rsidRPr="008F3560">
            <w:rPr>
              <w:i/>
            </w:rPr>
            <w:t xml:space="preserve">PV VAK - </w:t>
          </w:r>
          <w:r w:rsidR="00AD1677" w:rsidRPr="008F3560">
            <w:rPr>
              <w:i/>
            </w:rPr>
            <w:t>ajolupa tiekuljetuksessa.</w:t>
          </w:r>
          <w:r w:rsidR="00F80EE6" w:rsidRPr="008F3560">
            <w:t xml:space="preserve"> </w:t>
          </w:r>
          <w:r w:rsidR="00E213B6" w:rsidRPr="008F3560">
            <w:t>P</w:t>
          </w:r>
          <w:r w:rsidR="00F80EE6" w:rsidRPr="008F3560">
            <w:t xml:space="preserve">ykälään sisältyisi yleissäännös tiekuljetuksessa tarvittavasta PV VAK-ajoluvasta. </w:t>
          </w:r>
          <w:r w:rsidR="00E213B6" w:rsidRPr="008F3560">
            <w:t>J</w:t>
          </w:r>
          <w:r w:rsidR="00F80EE6" w:rsidRPr="008F3560">
            <w:t xml:space="preserve">okaisessa tämän lain soveltamisalaan kuuluvassa vaarallisten aineiden tiekuljetuksessa kuljettajalla olisi </w:t>
          </w:r>
          <w:r w:rsidR="00E213B6" w:rsidRPr="008F3560">
            <w:t xml:space="preserve">oltava </w:t>
          </w:r>
          <w:r w:rsidR="00F80EE6" w:rsidRPr="008F3560">
            <w:t>PV VAK – ajolupa. T</w:t>
          </w:r>
          <w:r w:rsidR="00A1289A" w:rsidRPr="008F3560">
            <w:t>ämä muuttaisi nykytilaa,</w:t>
          </w:r>
          <w:r w:rsidR="00554B3C" w:rsidRPr="008F3560">
            <w:t xml:space="preserve"> sillä nykyisellään voi pelkän</w:t>
          </w:r>
          <w:r w:rsidR="00F80EE6" w:rsidRPr="008F3560">
            <w:t xml:space="preserve"> ADR-ajoluvan perusteella toteuttaa puolustusvoimien vaarallisten aineiden tiekuljetuksia. </w:t>
          </w:r>
          <w:r w:rsidR="00E63124" w:rsidRPr="008F3560">
            <w:t xml:space="preserve">Koska tarkoitus tämän lain soveltamisalaan kuuluvissa kuljetuksissa on soveltaa kansainvälisten siviilimääräysten lisäksi kansainvälisesti tunnettuja sotilasstandardeja, on tarpeen edellyttää kuljettajalta sotilasstandardeihin perustuvien toimintamallien erityistä perehdyttämistä ja tämän perehdyttämisen osoittavaa PV VAK-ajolupaa. </w:t>
          </w:r>
        </w:p>
        <w:p w14:paraId="3890A510" w14:textId="7807AB3B" w:rsidR="00E63124" w:rsidRPr="008F3560" w:rsidRDefault="00E93E17" w:rsidP="007E0CB1">
          <w:pPr>
            <w:pStyle w:val="LLPerustelujenkappalejako"/>
          </w:pPr>
          <w:r w:rsidRPr="008F3560">
            <w:lastRenderedPageBreak/>
            <w:t xml:space="preserve">Pykälän </w:t>
          </w:r>
          <w:r w:rsidR="00E63124" w:rsidRPr="008F3560">
            <w:t>2 mom</w:t>
          </w:r>
          <w:r w:rsidRPr="008F3560">
            <w:t>entti</w:t>
          </w:r>
          <w:r w:rsidR="00E63124" w:rsidRPr="008F3560">
            <w:t xml:space="preserve"> sisältäisi säännöksen, jonka perusteella Suomessa Suomen pyynnöstä toimivan ulkomaisen sotilasjoukon lähettäjämaan myöntämä ajolupa hyväksyttäisiin. Tarkoituksena on, että Pääesikunnan teknillinen tarkastusosasto saa Suomeen tulevalta ulkomaiselta joukolta kuvauksen siitä, millainen ja mihin perustuva lähettäjämaan ajolupa on ja sillä perusteella tekee hyväksyntäpäätöksen.</w:t>
          </w:r>
        </w:p>
        <w:p w14:paraId="535C7DE8" w14:textId="7E292671" w:rsidR="00E63124" w:rsidRPr="008F3560" w:rsidRDefault="00E93E17" w:rsidP="007E0CB1">
          <w:pPr>
            <w:pStyle w:val="LLPerustelujenkappalejako"/>
          </w:pPr>
          <w:r w:rsidRPr="008F3560">
            <w:t xml:space="preserve">Pykälän </w:t>
          </w:r>
          <w:r w:rsidR="00E63124" w:rsidRPr="008F3560">
            <w:t>3 mom</w:t>
          </w:r>
          <w:r w:rsidRPr="008F3560">
            <w:t>entti</w:t>
          </w:r>
          <w:r w:rsidR="00E63124" w:rsidRPr="008F3560">
            <w:t xml:space="preserve"> sisältäisi valtuuden Pääesikunnan teknilliselle tarkastusosastolle antaa määräyksiä ajoluvan mallista sekä ainekohtaisia teknisiä määräyksiä</w:t>
          </w:r>
          <w:r w:rsidR="00B31F69" w:rsidRPr="008F3560">
            <w:t>, missä tilanteissa ja minkälaisilla ainemäärillä ajolupaa, lähettäjämaan ajolupaa tai PV VAK-ajolupaa, vaaditaan. Lisäksi voitaisiin määrätä millaisiin kuljetuksiin PV VAK-ajolupa oikeuttaa.</w:t>
          </w:r>
        </w:p>
        <w:p w14:paraId="32716985" w14:textId="07D18D28" w:rsidR="00D54C2F" w:rsidRPr="008F3560" w:rsidRDefault="00545A1A" w:rsidP="007E0CB1">
          <w:pPr>
            <w:pStyle w:val="LLPerustelujenkappalejako"/>
          </w:pPr>
          <w:r w:rsidRPr="008F3560">
            <w:rPr>
              <w:b/>
            </w:rPr>
            <w:t>51</w:t>
          </w:r>
          <w:r w:rsidR="00D54C2F" w:rsidRPr="008F3560">
            <w:rPr>
              <w:b/>
            </w:rPr>
            <w:t xml:space="preserve"> §</w:t>
          </w:r>
          <w:r w:rsidR="00E93E17" w:rsidRPr="008F3560">
            <w:rPr>
              <w:b/>
            </w:rPr>
            <w:t>.</w:t>
          </w:r>
          <w:r w:rsidR="00D54C2F" w:rsidRPr="008F3560">
            <w:rPr>
              <w:b/>
            </w:rPr>
            <w:t xml:space="preserve"> </w:t>
          </w:r>
          <w:r w:rsidR="00D54C2F" w:rsidRPr="008F3560">
            <w:rPr>
              <w:i/>
            </w:rPr>
            <w:t>PV-VAK-ajolupaa varten annettava koulutus.</w:t>
          </w:r>
          <w:r w:rsidR="003A02AE" w:rsidRPr="008F3560">
            <w:rPr>
              <w:i/>
            </w:rPr>
            <w:t xml:space="preserve"> </w:t>
          </w:r>
          <w:r w:rsidR="00E93E17" w:rsidRPr="008F3560">
            <w:t>P</w:t>
          </w:r>
          <w:r w:rsidR="00715DA7" w:rsidRPr="008F3560">
            <w:t>ykälän 1 mom</w:t>
          </w:r>
          <w:r w:rsidR="00E93E17" w:rsidRPr="008F3560">
            <w:t>entti</w:t>
          </w:r>
          <w:r w:rsidR="00715DA7" w:rsidRPr="008F3560">
            <w:t xml:space="preserve"> sisältä</w:t>
          </w:r>
          <w:r w:rsidR="00E93E17" w:rsidRPr="008F3560">
            <w:t>isi</w:t>
          </w:r>
          <w:r w:rsidR="00715DA7" w:rsidRPr="008F3560">
            <w:t xml:space="preserve"> perussäännöksen, jonka mukaan normaalioloissa PV-VAK-ajolupakoulutukseen pääsemiseksi o</w:t>
          </w:r>
          <w:r w:rsidR="00E93E17" w:rsidRPr="008F3560">
            <w:t>lisi</w:t>
          </w:r>
          <w:r w:rsidR="00715DA7" w:rsidRPr="008F3560">
            <w:t xml:space="preserve"> suoritettava VAK-lain 46 §:n tarkoittama ADR-koulutus ja VAK-lain 47 §:n tarkoittama koe. Säännös vastaa nykytilaa Puolustusvoimien sotilaskuljettajakoulutuksessa.</w:t>
          </w:r>
          <w:r w:rsidR="00CD6490" w:rsidRPr="008F3560">
            <w:t xml:space="preserve"> Vuosittainen ADR-sotilaskuljettajakoulutus annettaan noin 1500 -2 200 varusmiehelle. </w:t>
          </w:r>
        </w:p>
        <w:p w14:paraId="0343015C" w14:textId="57E33A10" w:rsidR="00715DA7" w:rsidRPr="008F3560" w:rsidRDefault="00E93E17" w:rsidP="007E0CB1">
          <w:pPr>
            <w:pStyle w:val="LLPerustelujenkappalejako"/>
          </w:pPr>
          <w:r w:rsidRPr="008F3560">
            <w:t>P</w:t>
          </w:r>
          <w:r w:rsidR="00715DA7" w:rsidRPr="008F3560">
            <w:t>ykälän 2 mom</w:t>
          </w:r>
          <w:r w:rsidRPr="008F3560">
            <w:t>entti</w:t>
          </w:r>
          <w:r w:rsidR="00715DA7" w:rsidRPr="008F3560">
            <w:t xml:space="preserve"> sisältä</w:t>
          </w:r>
          <w:r w:rsidRPr="008F3560">
            <w:t xml:space="preserve">isi </w:t>
          </w:r>
          <w:r w:rsidR="00715DA7" w:rsidRPr="008F3560">
            <w:t>yleissäännöksen VAK-lain tarkoittaman ADR-ajolupakoulutusta täydentävästä PV-VAK-ajolupakoulutuksesta. Täydentävä teoriaopetus sisältäisi esimerkiksi perehdyttämisen juuri sotilasräjähteiden kuljetukseen sekä kansainvälisesti tunnettujen sotilasstandardien soveltamiseen.</w:t>
          </w:r>
        </w:p>
        <w:p w14:paraId="025F2F50" w14:textId="0121927F" w:rsidR="008D51D0" w:rsidRPr="008F3560" w:rsidRDefault="008D51D0" w:rsidP="0000688A">
          <w:pPr>
            <w:pStyle w:val="Leipteksti"/>
            <w:spacing w:line="208" w:lineRule="auto"/>
            <w:ind w:right="192"/>
            <w:jc w:val="both"/>
          </w:pPr>
          <w:r w:rsidRPr="008F3560">
            <w:t xml:space="preserve">Pykälän </w:t>
          </w:r>
          <w:r w:rsidR="00CE1A0D" w:rsidRPr="008F3560">
            <w:t>3</w:t>
          </w:r>
          <w:r w:rsidRPr="008F3560">
            <w:rPr>
              <w:i/>
            </w:rPr>
            <w:t xml:space="preserve"> momentti </w:t>
          </w:r>
          <w:r w:rsidRPr="008F3560">
            <w:t xml:space="preserve">sisältäisi valtuuden </w:t>
          </w:r>
          <w:r w:rsidR="00CE1A0D" w:rsidRPr="008F3560">
            <w:t xml:space="preserve">Pääesikunnan teknilliselle tarkastusosastolle </w:t>
          </w:r>
          <w:r w:rsidRPr="008F3560">
            <w:t>antaa tarkempia määräyksiä</w:t>
          </w:r>
          <w:r w:rsidR="0000688A" w:rsidRPr="008F3560">
            <w:t xml:space="preserve"> 2 momentissa säädetystä </w:t>
          </w:r>
          <w:r w:rsidR="00CE1A0D" w:rsidRPr="008F3560">
            <w:t>ADR-koulutusta täydentävästä koulutuksesta</w:t>
          </w:r>
          <w:r w:rsidRPr="008F3560">
            <w:rPr>
              <w:spacing w:val="-2"/>
            </w:rPr>
            <w:t xml:space="preserve"> </w:t>
          </w:r>
          <w:r w:rsidRPr="008F3560">
            <w:t>ja kursseista.</w:t>
          </w:r>
          <w:r w:rsidRPr="008F3560">
            <w:rPr>
              <w:spacing w:val="-2"/>
            </w:rPr>
            <w:t xml:space="preserve"> </w:t>
          </w:r>
          <w:r w:rsidR="0030178E" w:rsidRPr="008F3560">
            <w:rPr>
              <w:spacing w:val="-2"/>
            </w:rPr>
            <w:t>M</w:t>
          </w:r>
          <w:r w:rsidR="00CE1A0D" w:rsidRPr="008F3560">
            <w:t xml:space="preserve">ääräysten teknisen sisällön tulisi perustua kansainvälisesti tunnettuihin sotilasstandardeihin.  </w:t>
          </w:r>
        </w:p>
        <w:p w14:paraId="433767D5" w14:textId="77777777" w:rsidR="008D51D0" w:rsidRPr="008F3560" w:rsidRDefault="008D51D0" w:rsidP="007E0CB1">
          <w:pPr>
            <w:pStyle w:val="LLPerustelujenkappalejako"/>
          </w:pPr>
        </w:p>
        <w:p w14:paraId="260E04C8" w14:textId="0AA9FD2F" w:rsidR="00D92A44" w:rsidRPr="008F3560" w:rsidRDefault="00545A1A" w:rsidP="007E0CB1">
          <w:pPr>
            <w:pStyle w:val="LLPerustelujenkappalejako"/>
          </w:pPr>
          <w:r w:rsidRPr="008F3560">
            <w:rPr>
              <w:b/>
            </w:rPr>
            <w:t>52</w:t>
          </w:r>
          <w:r w:rsidR="00715DA7" w:rsidRPr="008F3560">
            <w:rPr>
              <w:b/>
            </w:rPr>
            <w:t xml:space="preserve"> §</w:t>
          </w:r>
          <w:r w:rsidR="00E93E17" w:rsidRPr="008F3560">
            <w:rPr>
              <w:b/>
            </w:rPr>
            <w:t>.</w:t>
          </w:r>
          <w:r w:rsidR="00715DA7" w:rsidRPr="008F3560">
            <w:rPr>
              <w:b/>
            </w:rPr>
            <w:t xml:space="preserve"> </w:t>
          </w:r>
          <w:r w:rsidR="00715DA7" w:rsidRPr="008F3560">
            <w:rPr>
              <w:i/>
            </w:rPr>
            <w:t>PV VAK-ajolupaa varten annettava koulutus</w:t>
          </w:r>
          <w:r w:rsidR="00E93E17" w:rsidRPr="008F3560">
            <w:rPr>
              <w:i/>
            </w:rPr>
            <w:t xml:space="preserve"> </w:t>
          </w:r>
          <w:r w:rsidR="000933B8" w:rsidRPr="008F3560">
            <w:rPr>
              <w:i/>
            </w:rPr>
            <w:t>valmiutta kohotettaessa</w:t>
          </w:r>
          <w:r w:rsidR="00E93E17" w:rsidRPr="008F3560">
            <w:rPr>
              <w:i/>
            </w:rPr>
            <w:t xml:space="preserve"> ja poikkeusoloissa.</w:t>
          </w:r>
          <w:r w:rsidR="00715DA7" w:rsidRPr="008F3560">
            <w:rPr>
              <w:i/>
            </w:rPr>
            <w:t xml:space="preserve"> </w:t>
          </w:r>
          <w:r w:rsidRPr="008F3560">
            <w:t>Edellä 50</w:t>
          </w:r>
          <w:r w:rsidR="00715DA7" w:rsidRPr="008F3560">
            <w:t xml:space="preserve"> §</w:t>
          </w:r>
          <w:r w:rsidRPr="008F3560">
            <w:t>:ssä</w:t>
          </w:r>
          <w:r w:rsidR="00715DA7" w:rsidRPr="008F3560">
            <w:t xml:space="preserve"> säädettäisiin yleissäännöstä, jonka mukaan kaikissa tämän lain soveltamisalaan kuuluvissa tiekuljetuksissa vaaditaan erityinen PV-VAK-ajolupa. </w:t>
          </w:r>
          <w:r w:rsidR="00E93E17" w:rsidRPr="008F3560">
            <w:t xml:space="preserve">Tämän lain 6 §:n mukaisissa olosuhteissa </w:t>
          </w:r>
          <w:r w:rsidR="00715DA7" w:rsidRPr="008F3560">
            <w:t xml:space="preserve">säädettäisiin PV-VAK-ajolupaa annettavasta koulutuksesta </w:t>
          </w:r>
          <w:r w:rsidRPr="008F3560">
            <w:t>eri tavoin kuin edellä 51</w:t>
          </w:r>
          <w:r w:rsidR="00FB2EC2" w:rsidRPr="008F3560">
            <w:t xml:space="preserve"> §:n tarkoittamissa normaalioloissa. </w:t>
          </w:r>
          <w:r w:rsidR="00E93E17" w:rsidRPr="008F3560">
            <w:t xml:space="preserve">Lain 6 §:n mukaisissa </w:t>
          </w:r>
          <w:r w:rsidR="001739EB" w:rsidRPr="008F3560">
            <w:t>tilanteissa</w:t>
          </w:r>
          <w:r w:rsidR="00FB2EC2" w:rsidRPr="008F3560">
            <w:t xml:space="preserve"> maanpuolustuksen toteuttamiseksi </w:t>
          </w:r>
          <w:r w:rsidR="00E93E17" w:rsidRPr="008F3560">
            <w:t xml:space="preserve">olisi </w:t>
          </w:r>
          <w:r w:rsidR="00FB2EC2" w:rsidRPr="008F3560">
            <w:t xml:space="preserve">tarpeen myöntää PV-VAK-ajolupa sellaisille Puolustusvoimien siviilikumppaneiden kuljettajille, joilla ei ole voimassaolevaa ADR-ajolupaa. Perussääntönä olisi tällöinkin, että kyseisille kuljettajille annettaisiin riittävä perehdytyskoulutus tämän lain mukaisten kuljetusten suorittamiseen. Koulutus sisältäisi erityisesti sotilasräjähteiden kuljettamiseen liittyvän perehdyttämisen, koska </w:t>
          </w:r>
          <w:r w:rsidR="00E93E17" w:rsidRPr="008F3560">
            <w:t xml:space="preserve">6 §:n mukaisissa olosuhteissa </w:t>
          </w:r>
          <w:r w:rsidR="00FB2EC2" w:rsidRPr="008F3560">
            <w:t>tämä muodosta</w:t>
          </w:r>
          <w:r w:rsidR="00E93E17" w:rsidRPr="008F3560">
            <w:t>isi</w:t>
          </w:r>
          <w:r w:rsidR="00FB2EC2" w:rsidRPr="008F3560">
            <w:t xml:space="preserve"> merkittävän kuljetuskohteen tässä tarkoitetuille kuljettajille. </w:t>
          </w:r>
          <w:r w:rsidR="00E93E17" w:rsidRPr="008F3560">
            <w:t>P</w:t>
          </w:r>
          <w:r w:rsidR="00D92A44" w:rsidRPr="008F3560">
            <w:t>erehdytyskoulutusta annet</w:t>
          </w:r>
          <w:r w:rsidR="00E93E17" w:rsidRPr="008F3560">
            <w:t>taisiin</w:t>
          </w:r>
          <w:r w:rsidR="00D92A44" w:rsidRPr="008F3560">
            <w:t xml:space="preserve"> Puolustusvoimien kuljetuskumppanien nimetyille kuljettajille normaalioloissa ja tarpeen mukaan yhdistettynä säännöllisiin harjoituksiin.</w:t>
          </w:r>
        </w:p>
        <w:p w14:paraId="54771335" w14:textId="25E9F518" w:rsidR="00715DA7" w:rsidRPr="008F3560" w:rsidRDefault="00FB2EC2" w:rsidP="007E0CB1">
          <w:pPr>
            <w:pStyle w:val="LLPerustelujenkappalejako"/>
          </w:pPr>
          <w:r w:rsidRPr="008F3560">
            <w:t>Vastaavasti</w:t>
          </w:r>
          <w:r w:rsidR="00960ED5" w:rsidRPr="008F3560">
            <w:t xml:space="preserve"> 6 §:n mukaisissa olosuhteissa</w:t>
          </w:r>
          <w:r w:rsidRPr="008F3560">
            <w:t xml:space="preserve"> olisi myös annettava riittävä perehdytyskoulutus sellaisille reserviläiskuljettajille, joilla ei ole voimassaolevaa PV-VAK-ajolupaa. Reserviläisten kohdalla PV-VAK-ajolupa on esimerkiksi voinut vanhentua.</w:t>
          </w:r>
        </w:p>
        <w:p w14:paraId="7628540A" w14:textId="74554766" w:rsidR="00FB2EC2" w:rsidRPr="008F3560" w:rsidRDefault="00960ED5" w:rsidP="007E0CB1">
          <w:pPr>
            <w:pStyle w:val="LLPerustelujenkappalejako"/>
          </w:pPr>
          <w:r w:rsidRPr="008F3560">
            <w:t>P</w:t>
          </w:r>
          <w:r w:rsidR="00FB2EC2" w:rsidRPr="008F3560">
            <w:t>ykälän 2 mom</w:t>
          </w:r>
          <w:r w:rsidRPr="008F3560">
            <w:t>enti</w:t>
          </w:r>
          <w:r w:rsidR="00FB2EC2" w:rsidRPr="008F3560">
            <w:t>ssa säädettäisiin niistä ehdoista, joilla henkilö voi</w:t>
          </w:r>
          <w:r w:rsidRPr="008F3560">
            <w:t>taisiin</w:t>
          </w:r>
          <w:r w:rsidR="00FB2EC2" w:rsidRPr="008F3560">
            <w:t xml:space="preserve"> ottaa tässä pykälässä tarkoitettuun perehdytyskoulutukseen. Siviilikuljettajien kohdalla ehtoina o</w:t>
          </w:r>
          <w:r w:rsidRPr="008F3560">
            <w:t>lisi</w:t>
          </w:r>
          <w:r w:rsidR="00FB2EC2" w:rsidRPr="008F3560">
            <w:t xml:space="preserve">, että kyseinen </w:t>
          </w:r>
          <w:r w:rsidR="00FB2EC2" w:rsidRPr="008F3560">
            <w:lastRenderedPageBreak/>
            <w:t>henkilö on toiminut ammattikuljettajana ja hänellä o</w:t>
          </w:r>
          <w:r w:rsidR="0098757D" w:rsidRPr="008F3560">
            <w:t>lisi</w:t>
          </w:r>
          <w:r w:rsidR="00FB2EC2" w:rsidRPr="008F3560">
            <w:t xml:space="preserve"> oltava kyseisen ajoneuvoluokan ajolupa. Reserviläiskuljettajan tapauksessa vaadi</w:t>
          </w:r>
          <w:r w:rsidR="0098757D" w:rsidRPr="008F3560">
            <w:t>ttaisiin</w:t>
          </w:r>
          <w:r w:rsidR="00FB2EC2" w:rsidRPr="008F3560">
            <w:t>, että hän on aikanaan saanut Puolustusvoimien sotilaskuljettajakoulutuksen.</w:t>
          </w:r>
        </w:p>
        <w:p w14:paraId="6206844A" w14:textId="3EB9BE72" w:rsidR="00FB2EC2" w:rsidRPr="008F3560" w:rsidRDefault="00FB2EC2" w:rsidP="007E0CB1">
          <w:pPr>
            <w:pStyle w:val="LLPerustelujenkappalejako"/>
          </w:pPr>
          <w:r w:rsidRPr="008F3560">
            <w:t>Pykälän 3 mom</w:t>
          </w:r>
          <w:r w:rsidR="003F7F10" w:rsidRPr="008F3560">
            <w:t>enti</w:t>
          </w:r>
          <w:r w:rsidRPr="008F3560">
            <w:t xml:space="preserve">ssa säädettäisiin Pääesikunnan teknilliselle tarkastusosastolle valtuus antaa määräyksiä </w:t>
          </w:r>
          <w:r w:rsidR="00D92A44" w:rsidRPr="008F3560">
            <w:t xml:space="preserve">perehdytyskoulutuksen rakenteesta, kestosta, sisällöstä ja käytännön järjestelyistä sekä niihin liittyvistä teknisistä yksityiskohdista. </w:t>
          </w:r>
          <w:r w:rsidR="00755EA1" w:rsidRPr="008F3560">
            <w:t>Momentissa säädettäisiin siviili- ja reserviläisten perehdytyskoulutusta koskevien tietojen käsittelystä. Reserviläisten tietoja käsiteltäisiin henkilötietojen käsittelystä Puolustusvoimista annetun lain (332/2019) mukaisesti. Siviiliku</w:t>
          </w:r>
          <w:r w:rsidR="000E4AD1" w:rsidRPr="008F3560">
            <w:t>ljettajien</w:t>
          </w:r>
          <w:r w:rsidR="00755EA1" w:rsidRPr="008F3560">
            <w:t xml:space="preserve"> tietojen käsittelyyn sovellettaisiin l</w:t>
          </w:r>
          <w:r w:rsidR="00755EA1" w:rsidRPr="008F3560">
            <w:rPr>
              <w:rStyle w:val="normaltextrun"/>
              <w:szCs w:val="22"/>
              <w:bdr w:val="none" w:sz="0" w:space="0" w:color="auto" w:frame="1"/>
            </w:rPr>
            <w:t>uonnollisten henkilöiden suojelusta henkilötietojen käsittelyssä sekä näiden tietojen vapaasta liikkuvuudesta ja direktiivin 95/46/EY kumoamisesta (yleinen tietosuoja-asetus) annettua Euroopan parlamentin ja neuvoston asetusta EU 2016/679 ja tietosuojalakia (1050/2018).</w:t>
          </w:r>
        </w:p>
        <w:p w14:paraId="3A148D0B" w14:textId="5D824F26" w:rsidR="008764A0" w:rsidRPr="008F3560" w:rsidRDefault="008860B2" w:rsidP="007E0CB1">
          <w:pPr>
            <w:pStyle w:val="LLPerustelujenkappalejako"/>
          </w:pPr>
          <w:r w:rsidRPr="008F3560">
            <w:rPr>
              <w:b/>
            </w:rPr>
            <w:t>5</w:t>
          </w:r>
          <w:r w:rsidR="00FD2FA8" w:rsidRPr="008F3560">
            <w:rPr>
              <w:b/>
            </w:rPr>
            <w:t>3</w:t>
          </w:r>
          <w:r w:rsidR="008764A0" w:rsidRPr="008F3560">
            <w:rPr>
              <w:b/>
            </w:rPr>
            <w:t xml:space="preserve"> §</w:t>
          </w:r>
          <w:r w:rsidR="003F7F10" w:rsidRPr="008F3560">
            <w:rPr>
              <w:b/>
            </w:rPr>
            <w:t>.</w:t>
          </w:r>
          <w:r w:rsidR="008764A0" w:rsidRPr="008F3560">
            <w:rPr>
              <w:b/>
            </w:rPr>
            <w:t xml:space="preserve"> </w:t>
          </w:r>
          <w:r w:rsidR="008764A0" w:rsidRPr="008F3560">
            <w:rPr>
              <w:i/>
            </w:rPr>
            <w:t xml:space="preserve">PV-VAK – ajoluvan saamiseksi tarvittava koe. </w:t>
          </w:r>
          <w:r w:rsidR="003F7F10" w:rsidRPr="008F3560">
            <w:t>P</w:t>
          </w:r>
          <w:r w:rsidR="00FD5952" w:rsidRPr="008F3560">
            <w:t>ykälässä säädettäisiin erityisestä kokeesta PV-VAK-ajoluvan saamiseksi</w:t>
          </w:r>
          <w:r w:rsidR="00360274" w:rsidRPr="008F3560">
            <w:t>.</w:t>
          </w:r>
          <w:r w:rsidR="00FD5952" w:rsidRPr="008F3560">
            <w:t xml:space="preserve"> </w:t>
          </w:r>
          <w:r w:rsidR="00E2122A" w:rsidRPr="008F3560">
            <w:t>Pykälän 1 mom</w:t>
          </w:r>
          <w:r w:rsidR="003F7F10" w:rsidRPr="008F3560">
            <w:t>enti</w:t>
          </w:r>
          <w:r w:rsidR="00E2122A" w:rsidRPr="008F3560">
            <w:t xml:space="preserve">ssa säädettäisiin poikkeuksesta koevaatimuksesta </w:t>
          </w:r>
          <w:r w:rsidR="003F7F10" w:rsidRPr="008F3560">
            <w:t xml:space="preserve">6 </w:t>
          </w:r>
          <w:r w:rsidR="00E2122A" w:rsidRPr="008F3560">
            <w:t xml:space="preserve">§:n </w:t>
          </w:r>
          <w:r w:rsidR="003F7F10" w:rsidRPr="008F3560">
            <w:t xml:space="preserve">mukaisissa olosuhteissa. </w:t>
          </w:r>
          <w:r w:rsidR="00E2122A" w:rsidRPr="008F3560">
            <w:t xml:space="preserve">Näissä </w:t>
          </w:r>
          <w:r w:rsidR="003F7F10" w:rsidRPr="008F3560">
            <w:t xml:space="preserve">olosuhteissa </w:t>
          </w:r>
          <w:r w:rsidR="00E2122A" w:rsidRPr="008F3560">
            <w:t>ei ol</w:t>
          </w:r>
          <w:r w:rsidR="003F7F10" w:rsidRPr="008F3560">
            <w:t>isi</w:t>
          </w:r>
          <w:r w:rsidR="00E2122A" w:rsidRPr="008F3560">
            <w:t xml:space="preserve"> mahdollista </w:t>
          </w:r>
          <w:r w:rsidR="003F7F10" w:rsidRPr="008F3560">
            <w:t xml:space="preserve">järjestää </w:t>
          </w:r>
          <w:r w:rsidR="00E91446" w:rsidRPr="008F3560">
            <w:t xml:space="preserve">erillistä </w:t>
          </w:r>
          <w:r w:rsidR="00E2122A" w:rsidRPr="008F3560">
            <w:t xml:space="preserve">koetta. </w:t>
          </w:r>
          <w:r w:rsidR="000741F4" w:rsidRPr="008F3560">
            <w:t xml:space="preserve">Kokeen poisjättämistä puoltaisi myös edellä </w:t>
          </w:r>
          <w:r w:rsidR="00545A1A" w:rsidRPr="008F3560">
            <w:t>52</w:t>
          </w:r>
          <w:r w:rsidR="000741F4" w:rsidRPr="008F3560">
            <w:t xml:space="preserve"> §:ssä ilmaistu tarkoitus, että perehdytyskoulutus olisi ennakoivaa ja säännöllistä koulutusta normaalioloissa.</w:t>
          </w:r>
        </w:p>
        <w:p w14:paraId="49558EBB" w14:textId="1011064D" w:rsidR="000741F4" w:rsidRPr="008F3560" w:rsidRDefault="000741F4" w:rsidP="007E0CB1">
          <w:pPr>
            <w:pStyle w:val="LLPerustelujenkappalejako"/>
            <w:rPr>
              <w:strike/>
            </w:rPr>
          </w:pPr>
          <w:r w:rsidRPr="008F3560">
            <w:t>Pykälän 2 mom</w:t>
          </w:r>
          <w:r w:rsidR="003F7F10" w:rsidRPr="008F3560">
            <w:t>enti</w:t>
          </w:r>
          <w:r w:rsidRPr="008F3560">
            <w:t xml:space="preserve">ssa säädettäisiin edellytyksestä ajolupakokeeseen osallistumisesta. </w:t>
          </w:r>
          <w:r w:rsidR="00683C96" w:rsidRPr="008F3560">
            <w:t xml:space="preserve">Ajolupakokeeseen voisi osallistua 12 kuukauden sisällä siitä, kun osallistuja olisi saanut PV-VAK-ajolupaa varten annettavan koulutuksen. </w:t>
          </w:r>
        </w:p>
        <w:p w14:paraId="5909CC8E" w14:textId="0FB9D956" w:rsidR="00683C96" w:rsidRPr="008F3560" w:rsidRDefault="00683C96" w:rsidP="007E0CB1">
          <w:pPr>
            <w:pStyle w:val="LLPerustelujenkappalejako"/>
          </w:pPr>
          <w:r w:rsidRPr="008F3560">
            <w:t>Pykälän 3 mom</w:t>
          </w:r>
          <w:r w:rsidR="003F7F10" w:rsidRPr="008F3560">
            <w:t>enti</w:t>
          </w:r>
          <w:r w:rsidRPr="008F3560">
            <w:t xml:space="preserve">ssa säädettäisiin valtuudesta Pääesikunnan teknillisen tarkastusosaston antaa tarkempia määräyksiä ajolupakokeen rakenteesta, sisällöstä, suoritustavasta, valvonnasta, käytännön järjestelyistä sekä niihin liittyvistä muista teknisistä yksityiskohdista. </w:t>
          </w:r>
        </w:p>
        <w:p w14:paraId="298E2064" w14:textId="01D0A4E8" w:rsidR="00ED06C7" w:rsidRPr="008F3560" w:rsidRDefault="00545A1A" w:rsidP="00A56254">
          <w:pPr>
            <w:pStyle w:val="LLKappalejako"/>
            <w:ind w:firstLine="0"/>
          </w:pPr>
          <w:r w:rsidRPr="008F3560">
            <w:rPr>
              <w:b/>
            </w:rPr>
            <w:t>54</w:t>
          </w:r>
          <w:r w:rsidR="00E2122A" w:rsidRPr="008F3560">
            <w:rPr>
              <w:b/>
            </w:rPr>
            <w:t xml:space="preserve"> §</w:t>
          </w:r>
          <w:r w:rsidR="00360274" w:rsidRPr="008F3560">
            <w:rPr>
              <w:b/>
            </w:rPr>
            <w:t>.</w:t>
          </w:r>
          <w:r w:rsidR="00E2122A" w:rsidRPr="008F3560">
            <w:rPr>
              <w:b/>
            </w:rPr>
            <w:t xml:space="preserve"> </w:t>
          </w:r>
          <w:r w:rsidR="00E2122A" w:rsidRPr="008F3560">
            <w:rPr>
              <w:i/>
            </w:rPr>
            <w:t>PV-VAK-</w:t>
          </w:r>
          <w:r w:rsidR="00E91446" w:rsidRPr="008F3560">
            <w:rPr>
              <w:i/>
            </w:rPr>
            <w:t>ajo</w:t>
          </w:r>
          <w:r w:rsidR="00E2122A" w:rsidRPr="008F3560">
            <w:rPr>
              <w:i/>
            </w:rPr>
            <w:t xml:space="preserve">luvan myöntäminen. </w:t>
          </w:r>
          <w:r w:rsidR="003F7F10" w:rsidRPr="008F3560">
            <w:t>P</w:t>
          </w:r>
          <w:r w:rsidR="00793D82" w:rsidRPr="008F3560">
            <w:t>ykälän 1 mom</w:t>
          </w:r>
          <w:r w:rsidR="003F7F10" w:rsidRPr="008F3560">
            <w:t>enti</w:t>
          </w:r>
          <w:r w:rsidR="00793D82" w:rsidRPr="008F3560">
            <w:t xml:space="preserve">ssa säädettäisiin, että ajoneuvotarkastaja myöntäisi PV-VAK-ajoluvan hakemuksesta. Ajoluvan myöntämisen edellytyksenä olisi hakijan osallistuminen ajolupaa varten annettavaan koulutukseen ja ajoluvan saamiseksi tarvittavan kokeen suorittaminen hyväksytysti. </w:t>
          </w:r>
          <w:r w:rsidR="00ED06C7" w:rsidRPr="008F3560">
            <w:t>PV-VAK-ajolupa myönnettäisiin määräajaksi.</w:t>
          </w:r>
          <w:r w:rsidR="00607D4D" w:rsidRPr="008F3560">
            <w:t xml:space="preserve"> Ajoneuvotarkastaja siirtää PV-VAK-ajolupaa koskevat tiedot P</w:t>
          </w:r>
          <w:r w:rsidR="00DC0CA5" w:rsidRPr="008F3560">
            <w:t>ääesikunnan teknilliselle tarkastusosastolle</w:t>
          </w:r>
          <w:r w:rsidR="00607D4D" w:rsidRPr="008F3560">
            <w:t xml:space="preserve"> sähköiseen AJOTI-järjestelmään.</w:t>
          </w:r>
        </w:p>
        <w:p w14:paraId="3C5310C7" w14:textId="77777777" w:rsidR="00A56254" w:rsidRPr="008F3560" w:rsidRDefault="00A56254" w:rsidP="00A56254">
          <w:pPr>
            <w:pStyle w:val="LLKappalejako"/>
            <w:ind w:firstLine="0"/>
          </w:pPr>
        </w:p>
        <w:p w14:paraId="5CCFDCDB" w14:textId="12F70041" w:rsidR="00ED06C7" w:rsidRPr="008F3560" w:rsidRDefault="00ED06C7" w:rsidP="007E0CB1">
          <w:pPr>
            <w:pStyle w:val="LLPerustelujenkappalejako"/>
          </w:pPr>
          <w:r w:rsidRPr="008F3560">
            <w:t>Pykälän 2 mom</w:t>
          </w:r>
          <w:r w:rsidR="003F7F10" w:rsidRPr="008F3560">
            <w:t>enti</w:t>
          </w:r>
          <w:r w:rsidRPr="008F3560">
            <w:t>ssa säädettäisiin PV-VAK-ajoluvan voimassaoloajan jatkamisesta, jos hakija täyttää ajoluvan myöntämiselle asetetut vaatimukset ja on suorittanut täydennyskurssia vastaavan kokeen.</w:t>
          </w:r>
        </w:p>
        <w:p w14:paraId="70337F55" w14:textId="4F250BA5" w:rsidR="00E2122A" w:rsidRPr="008F3560" w:rsidRDefault="00E2122A" w:rsidP="007E0CB1">
          <w:pPr>
            <w:pStyle w:val="LLPerustelujenkappalejako"/>
          </w:pPr>
          <w:r w:rsidRPr="008F3560">
            <w:t xml:space="preserve">Pykälän </w:t>
          </w:r>
          <w:r w:rsidR="00ED06C7" w:rsidRPr="008F3560">
            <w:t>3</w:t>
          </w:r>
          <w:r w:rsidRPr="008F3560">
            <w:t xml:space="preserve"> mom</w:t>
          </w:r>
          <w:r w:rsidR="003F7F10" w:rsidRPr="008F3560">
            <w:t>enti</w:t>
          </w:r>
          <w:r w:rsidRPr="008F3560">
            <w:t>ssa säädettäisiin poikkeuksesta koev</w:t>
          </w:r>
          <w:r w:rsidR="00ED06C7" w:rsidRPr="008F3560">
            <w:t xml:space="preserve">aatimuksesta </w:t>
          </w:r>
          <w:r w:rsidR="008860B2" w:rsidRPr="008F3560">
            <w:t>6</w:t>
          </w:r>
          <w:r w:rsidR="00ED06C7" w:rsidRPr="008F3560">
            <w:t xml:space="preserve"> §:n </w:t>
          </w:r>
          <w:r w:rsidR="003F7F10" w:rsidRPr="008F3560">
            <w:t>mukaisissa olosuhteissa.</w:t>
          </w:r>
        </w:p>
        <w:p w14:paraId="4F06CEDD" w14:textId="6B233F64" w:rsidR="00ED06C7" w:rsidRPr="008F3560" w:rsidRDefault="00ED06C7" w:rsidP="007E0CB1">
          <w:pPr>
            <w:pStyle w:val="LLPerustelujenkappalejako"/>
          </w:pPr>
          <w:r w:rsidRPr="008F3560">
            <w:t>Pykälän 4 mom</w:t>
          </w:r>
          <w:r w:rsidR="003F7F10" w:rsidRPr="008F3560">
            <w:t>enti</w:t>
          </w:r>
          <w:r w:rsidRPr="008F3560">
            <w:t xml:space="preserve">ssa </w:t>
          </w:r>
          <w:r w:rsidR="004A44B2" w:rsidRPr="008F3560">
            <w:t>annettaisiin valtuus säätää</w:t>
          </w:r>
          <w:r w:rsidRPr="008F3560">
            <w:t xml:space="preserve"> </w:t>
          </w:r>
          <w:r w:rsidR="004A44B2" w:rsidRPr="008F3560">
            <w:t xml:space="preserve">ajoneuvotarkastajan pätevyydestä valtioneuvoston asetuksella. Säännökset vastaisivat siviilisäännöksiä. </w:t>
          </w:r>
          <w:r w:rsidRPr="008F3560">
            <w:t xml:space="preserve">Pääesikunnan teknilliselle tarkastusosastolle valtuus antaa tarkempia määräyksiä PV-VAK-ajoluvan voimassaoloajasta, voimassaolon ja sen jatkamisen määräytymisestä, ajoluvan mallista, PV-VAK-ajoluvan hakemisen ja myöntämisen käytännön toimenpiteistä. Erityisen tärkeätä olisi suunnitellusti antaa määräyksiä menettelyistä </w:t>
          </w:r>
          <w:r w:rsidR="008860B2" w:rsidRPr="008F3560">
            <w:t>6</w:t>
          </w:r>
          <w:r w:rsidRPr="008F3560">
            <w:t xml:space="preserve"> § </w:t>
          </w:r>
          <w:r w:rsidR="00453188" w:rsidRPr="008F3560">
            <w:t>tarkoittamissa tilanteissa</w:t>
          </w:r>
          <w:r w:rsidRPr="008F3560">
            <w:t xml:space="preserve">, jotta tässä laissa säädetyt perehdytyskoulutukset, koulutustietojen tarkistus, ajoluvan hakemismenettely, ajoluvan myöntämismenettelyt ja itse </w:t>
          </w:r>
          <w:r w:rsidRPr="008F3560">
            <w:lastRenderedPageBreak/>
            <w:t xml:space="preserve">ajoluvan malli toteutettaisiin siten, että </w:t>
          </w:r>
          <w:r w:rsidR="00453188" w:rsidRPr="008F3560">
            <w:t>näissä tilanteissa</w:t>
          </w:r>
          <w:r w:rsidRPr="008F3560">
            <w:t xml:space="preserve"> poikkeuksellisten säännösten soveltamisella todella saavutetaan se maanpuolustuksen kannalta välttämätön etu, jota säännöksillä tavoitellaan.</w:t>
          </w:r>
        </w:p>
        <w:p w14:paraId="1FF67DAC" w14:textId="136BF45B" w:rsidR="00CE76E7" w:rsidRPr="008F3560" w:rsidRDefault="00AB7335" w:rsidP="007E0CB1">
          <w:pPr>
            <w:pStyle w:val="LLPerustelujenkappalejako"/>
          </w:pPr>
          <w:r w:rsidRPr="008F3560">
            <w:rPr>
              <w:b/>
            </w:rPr>
            <w:t>55</w:t>
          </w:r>
          <w:r w:rsidR="00485445" w:rsidRPr="008F3560">
            <w:rPr>
              <w:b/>
            </w:rPr>
            <w:t xml:space="preserve"> §</w:t>
          </w:r>
          <w:r w:rsidR="003F7F10" w:rsidRPr="008F3560">
            <w:rPr>
              <w:b/>
            </w:rPr>
            <w:t>.</w:t>
          </w:r>
          <w:r w:rsidR="00485445" w:rsidRPr="008F3560">
            <w:rPr>
              <w:b/>
            </w:rPr>
            <w:t xml:space="preserve"> </w:t>
          </w:r>
          <w:r w:rsidR="00485445" w:rsidRPr="008F3560">
            <w:rPr>
              <w:i/>
            </w:rPr>
            <w:t xml:space="preserve">PV-VAK-ajolupakoulutuksen antaja. </w:t>
          </w:r>
          <w:r w:rsidR="00CE76E7" w:rsidRPr="008F3560">
            <w:t xml:space="preserve">Pykälän </w:t>
          </w:r>
          <w:r w:rsidR="00CE76E7" w:rsidRPr="008F3560">
            <w:rPr>
              <w:iCs/>
            </w:rPr>
            <w:t>1 momentin</w:t>
          </w:r>
          <w:r w:rsidR="00CE76E7" w:rsidRPr="008F3560">
            <w:rPr>
              <w:i/>
              <w:iCs/>
            </w:rPr>
            <w:t xml:space="preserve"> </w:t>
          </w:r>
          <w:r w:rsidR="00CE76E7" w:rsidRPr="008F3560">
            <w:t>mukaan</w:t>
          </w:r>
          <w:r w:rsidR="00CE76E7" w:rsidRPr="008F3560">
            <w:rPr>
              <w:i/>
              <w:iCs/>
            </w:rPr>
            <w:t xml:space="preserve"> </w:t>
          </w:r>
          <w:r w:rsidR="00CE76E7" w:rsidRPr="008F3560">
            <w:t>ajoluvan saamiseksi tarvittavaa koulutusta voisi antaa vain taho, joka on saanut siihen tarkoitetun koulutusluvan.</w:t>
          </w:r>
        </w:p>
        <w:p w14:paraId="30B4A4E6" w14:textId="3AD0562D" w:rsidR="00EF468B" w:rsidRPr="008F3560" w:rsidRDefault="00EF468B" w:rsidP="007E0CB1">
          <w:pPr>
            <w:pStyle w:val="LLPerustelujenkappalejako"/>
          </w:pPr>
          <w:r w:rsidRPr="008F3560">
            <w:t>Pykälän 2 mom</w:t>
          </w:r>
          <w:r w:rsidR="003F7F10" w:rsidRPr="008F3560">
            <w:t>enti</w:t>
          </w:r>
          <w:r w:rsidRPr="008F3560">
            <w:t>ssa säädettäisiin, että koulutusluvan myöntäisi Pääesikunnan teknillinen tarkastusosasto.</w:t>
          </w:r>
        </w:p>
        <w:p w14:paraId="4AE754FD" w14:textId="0B1976D5" w:rsidR="00CE76E7" w:rsidRPr="008F3560" w:rsidRDefault="00CE76E7" w:rsidP="007E0CB1">
          <w:pPr>
            <w:pStyle w:val="LLPerustelujenkappalejako"/>
          </w:pPr>
          <w:r w:rsidRPr="008F3560">
            <w:t xml:space="preserve">Pykälän </w:t>
          </w:r>
          <w:r w:rsidRPr="008F3560">
            <w:rPr>
              <w:iCs/>
            </w:rPr>
            <w:t>2 momentissa</w:t>
          </w:r>
          <w:r w:rsidRPr="008F3560">
            <w:rPr>
              <w:i/>
              <w:iCs/>
            </w:rPr>
            <w:t xml:space="preserve"> </w:t>
          </w:r>
          <w:r w:rsidRPr="008F3560">
            <w:t>säädettäisiin, että</w:t>
          </w:r>
          <w:r w:rsidRPr="008F3560">
            <w:rPr>
              <w:i/>
              <w:iCs/>
            </w:rPr>
            <w:t xml:space="preserve"> </w:t>
          </w:r>
          <w:r w:rsidRPr="008F3560">
            <w:t xml:space="preserve">lupa haettaisiin Pääesikunnan teknilliseltä tarkastusosastolta. Hakemuksen olisi sisällettävä tiedot koulutuksesta ja kuinka se järjestettäisiin. Hakemuksen tulisi sisältää muun muassa koulutuksen tarkoitus, sisältö ja kesto. Sen lisäksi hakemuksen tulisi sisältää muun muassa kuvaus koulutuksen toteuttamisesta mukaan lukien henkilökohtaiset käytännön harjoitukset, sekä yleisluontoinen tieto tai kuvaus koulutuksessa käytettävästä aineistosta. Pääesikunnan teknillinen tarkastusosasto voisi myöntää koulutusluvan viideksi vuodeksi. Luvan peruuttamisesta säädettäisiin </w:t>
          </w:r>
          <w:r w:rsidR="00453188" w:rsidRPr="008F3560">
            <w:t>1</w:t>
          </w:r>
          <w:r w:rsidR="00AB7335" w:rsidRPr="008F3560">
            <w:t>1</w:t>
          </w:r>
          <w:r w:rsidR="000F2228" w:rsidRPr="008F3560">
            <w:t>7</w:t>
          </w:r>
          <w:r w:rsidRPr="008F3560">
            <w:t xml:space="preserve"> §:ssä.</w:t>
          </w:r>
        </w:p>
        <w:p w14:paraId="4ADF5DAA" w14:textId="4243D052" w:rsidR="00EF468B" w:rsidRPr="008F3560" w:rsidRDefault="00EF468B" w:rsidP="007E0CB1">
          <w:pPr>
            <w:pStyle w:val="LLPerustelujenkappalejako"/>
          </w:pPr>
          <w:r w:rsidRPr="008F3560">
            <w:t>Pykälän 3 mom</w:t>
          </w:r>
          <w:r w:rsidR="00D50DB5" w:rsidRPr="008F3560">
            <w:t>enti</w:t>
          </w:r>
          <w:r w:rsidRPr="008F3560">
            <w:t>ssa säädettäisiin sen 2</w:t>
          </w:r>
          <w:r w:rsidR="00D50DB5" w:rsidRPr="008F3560">
            <w:t xml:space="preserve"> </w:t>
          </w:r>
          <w:r w:rsidRPr="008F3560">
            <w:t>a</w:t>
          </w:r>
          <w:r w:rsidR="00D50DB5" w:rsidRPr="008F3560">
            <w:t xml:space="preserve"> </w:t>
          </w:r>
          <w:r w:rsidRPr="008F3560">
            <w:t xml:space="preserve">kohdassa, että PV-VAK-ajolupakoulutuksen </w:t>
          </w:r>
          <w:r w:rsidR="00A67CFB" w:rsidRPr="008F3560">
            <w:t xml:space="preserve">vastaavalla johtajalla </w:t>
          </w:r>
          <w:r w:rsidRPr="008F3560">
            <w:t>olisi oltava vähintään annettavaa koulutusta vastaava PV-VAK-ajolupa</w:t>
          </w:r>
          <w:r w:rsidR="004A44B2" w:rsidRPr="008F3560">
            <w:t>, mikä merkitsee, että ha</w:t>
          </w:r>
          <w:r w:rsidR="00C1130E" w:rsidRPr="008F3560">
            <w:t>k</w:t>
          </w:r>
          <w:r w:rsidR="004A44B2" w:rsidRPr="008F3560">
            <w:t>ijalla on myös ADR-ajolupa 51 §:</w:t>
          </w:r>
          <w:r w:rsidR="00C1130E" w:rsidRPr="008F3560">
            <w:t>n perusteella.</w:t>
          </w:r>
          <w:r w:rsidRPr="008F3560">
            <w:t xml:space="preserve"> </w:t>
          </w:r>
          <w:r w:rsidR="00A67CFB" w:rsidRPr="008F3560">
            <w:t>Vastaavasti säädettäisiin 3 a kohdassa, että koulutusta antavalla henkilöllä tulisi olla annettavaa koulutusta vastaava PV-VAK-ajolupa.</w:t>
          </w:r>
        </w:p>
        <w:p w14:paraId="16FA05C7" w14:textId="77777777" w:rsidR="00EB5021" w:rsidRPr="008F3560" w:rsidRDefault="00CE76E7" w:rsidP="00CE76E7">
          <w:pPr>
            <w:pStyle w:val="LLPerustelujenkappalejako"/>
          </w:pPr>
          <w:r w:rsidRPr="008F3560">
            <w:t xml:space="preserve">Pykälän </w:t>
          </w:r>
          <w:r w:rsidRPr="008F3560">
            <w:rPr>
              <w:iCs/>
            </w:rPr>
            <w:t>3 momentti</w:t>
          </w:r>
          <w:r w:rsidRPr="008F3560">
            <w:t xml:space="preserve"> sisältäisi säännökset koulutusluvan myöntämisen edellytyksistä. Koulutuksen luonteeseen ja laajuuteen suhteutettuna koulutuksen järjestäminen edellyttäisi riittäviä opetuksellisia, ammatillisia ja taloudellisia edellytyksiä. Taloudellisella edellytyksellä, joka olisi uusi vaatimus, tarkoitettaisiin, että koulutuksen järjestäjällä ei saisi olla toiminnan laajuuteen nähden merkittäviä taloudellisia ongelmia. Hakijan taloustiedot olisi tarkistettava eikä hakijalla saisi olla vakavia maksuhäiriöitä, jolla voitaisiin katsoa olevan vaikutus mahdollisuuksiin järjestää asianmukaista koulutusta.</w:t>
          </w:r>
        </w:p>
        <w:p w14:paraId="65812887" w14:textId="22367CD9" w:rsidR="00C1130E" w:rsidRPr="008F3560" w:rsidRDefault="00EB5021" w:rsidP="00CE76E7">
          <w:pPr>
            <w:pStyle w:val="LLPerustelujenkappalejako"/>
          </w:pPr>
          <w:r w:rsidRPr="008F3560">
            <w:t xml:space="preserve">Tällä hetkellä yksityiset palveluntarjoajat antavat Puolustusvoimille ADR-ajolupakoulutusta. PV-VAK-ajolupakoukutuksen antaa Puolustusvoimat. Tämän HE:n mukaan olisi mahdollista, että PV-VAK-ajolupakoulutuksen antaja voisi jatkossa olla myös yksityinen palveluntarjoaja. </w:t>
          </w:r>
          <w:r w:rsidR="00910072" w:rsidRPr="008F3560">
            <w:t xml:space="preserve">Jos </w:t>
          </w:r>
          <w:r w:rsidRPr="008F3560">
            <w:t xml:space="preserve">koulutuksen antaja on viranomainen, taloudellisia edellytyksiä koskevat vaatimukset eivät koskisi niitä.  </w:t>
          </w:r>
          <w:r w:rsidR="00CE76E7" w:rsidRPr="008F3560">
            <w:t xml:space="preserve"> </w:t>
          </w:r>
        </w:p>
        <w:p w14:paraId="2B769FC1" w14:textId="3DA996DF" w:rsidR="00CE76E7" w:rsidRPr="008F3560" w:rsidRDefault="00CE76E7" w:rsidP="00CE76E7">
          <w:pPr>
            <w:pStyle w:val="LLPerustelujenkappalejako"/>
          </w:pPr>
          <w:r w:rsidRPr="008F3560">
            <w:t>Momentti sisältäisi erityisesti säännöksiä henkilöstön pätevyyksistä. Säännöksen tarkoituksena on se, että koulutuksesta vastaavan johtajan on tosiasiallisesti johdettava, ohjattava, valvottava ja kehitettävä koulutusta ja muutoinkin toimittava tosiasiallisesti koulutusta vastaavan johtajan tehtävissä. Vaatimuksella pyrittäisiin varmistamaan koulutuksesta vastaavan johtajan asiantuntemus koulutuksen suunnittelussa ja kehittämisessä. Ammatillisella pätevyydellä tarkoitettaisiin sitä, että henkilöllä on vaaditun koulutuksen lisäksi vaarallisten aineiden kuljetuksiin liittyvä riittävä työkokemus tai muulla tavalla hankittu osaaminen. Ammattitaitoa osoittaisi myös ADR-ajolupakoulutuksen koulutusvaatimusten, alan lainsäädännön ja käytäntöjen tuntemus.</w:t>
          </w:r>
        </w:p>
        <w:p w14:paraId="00DB861C" w14:textId="208C6711" w:rsidR="00CE76E7" w:rsidRPr="008F3560" w:rsidRDefault="00CE76E7" w:rsidP="00CE76E7">
          <w:pPr>
            <w:pStyle w:val="LLPerustelujenkappalejako"/>
          </w:pPr>
          <w:r w:rsidRPr="008F3560">
            <w:lastRenderedPageBreak/>
            <w:t xml:space="preserve">Momentissa säädettäisiin myös koulutusta antavan henkilön kelpoisuudesta. </w:t>
          </w:r>
          <w:r w:rsidR="004D0933" w:rsidRPr="008F3560">
            <w:t>O</w:t>
          </w:r>
          <w:r w:rsidRPr="008F3560">
            <w:t>petushenkilöstöllä tulee olla hyvät tiedot vaarallisten aineiden kuljetusta koskevista säännöksistä ja määräyksistä sekä vaatimuksissa tapahtuvista muutoksista.  Koulutuksesta vastaavan johtajan pätevyysvaatimukse</w:t>
          </w:r>
          <w:r w:rsidR="004D0933" w:rsidRPr="008F3560">
            <w:t>na olisi vähintään annettavaa koulutusta vastaava ADR- ja PV VAK-ajolupa</w:t>
          </w:r>
          <w:r w:rsidRPr="008F3560">
            <w:t xml:space="preserve">. Opettajalta edellytettäisiin </w:t>
          </w:r>
          <w:r w:rsidR="00802CCD" w:rsidRPr="008F3560">
            <w:t xml:space="preserve">vastaavaa voimassa olevaa </w:t>
          </w:r>
          <w:r w:rsidRPr="008F3560">
            <w:t xml:space="preserve"> PV-VAK-ajolupa</w:t>
          </w:r>
          <w:r w:rsidR="004D0933" w:rsidRPr="008F3560">
            <w:t>a</w:t>
          </w:r>
          <w:r w:rsidR="00802CCD" w:rsidRPr="008F3560">
            <w:t>, joka tarkoittaa, että hänellä on myös 51 §:n mukainen voimassa oleva ADR-ajolupa</w:t>
          </w:r>
          <w:r w:rsidRPr="008F3560">
            <w:t>. Tämä i vaatimus olisi perusteltua opettajan ammattitaidon varmistamiseksi vaarallisten aineiden kuljettamiseen liittyvien tietojen sekä kuljettamiseen liittyvän kokonaisnäkemyksen vahvistamiseksi. Käytännössä suurella osalla koulutusta antavista henkilöistä on tällä hetkellä ajolupa olemassa. Pätevyysvaatimukset eivät koskisi kouluttajaa avustavaa henkilöä esimerkiksi käytännön harjoituksissa.</w:t>
          </w:r>
        </w:p>
        <w:p w14:paraId="1341DB85" w14:textId="77777777" w:rsidR="006429D9" w:rsidRPr="008F3560" w:rsidRDefault="006429D9" w:rsidP="006429D9">
          <w:pPr>
            <w:pStyle w:val="LLPerustelujenkappalejako"/>
          </w:pPr>
          <w:r w:rsidRPr="008F3560">
            <w:t xml:space="preserve">Pykälän 4 momentissa säädettäisiin poikkeuksesta koulutusluvan myöntämisestä 6 §:n mukaisissa olosuhteissa. </w:t>
          </w:r>
        </w:p>
        <w:p w14:paraId="00B48F3B" w14:textId="75C6B579" w:rsidR="00CE76E7" w:rsidRPr="008F3560" w:rsidRDefault="00CE76E7" w:rsidP="00CE76E7">
          <w:pPr>
            <w:pStyle w:val="LLPerustelujenkappalejako"/>
            <w:rPr>
              <w:szCs w:val="20"/>
            </w:rPr>
          </w:pPr>
          <w:r w:rsidRPr="008F3560">
            <w:rPr>
              <w:szCs w:val="20"/>
            </w:rPr>
            <w:t xml:space="preserve">Riittävän ja ammattitaitoisen opetushenkilöstön lisäksi koulutusluvan myöntämisen edellytyksenä olisi, että hakijalla on jokaista kurssia koskeva yksityiskohtainen koulutusohjelma sekä toimitilassa tarvittava opetusaineisto ja </w:t>
          </w:r>
          <w:r w:rsidRPr="008F3560">
            <w:rPr>
              <w:szCs w:val="20"/>
            </w:rPr>
            <w:noBreakHyphen/>
            <w:t>välineistö. Koulutusohjelma olisi sidoksissa myönnettyyn lupaan ja koulutusohjelma olisi voimassa koulutusluvan voimassaoloajan. Näistä voitaisiin määrätä tarkemmin 5 momentin valtuutuksen nojalla Pääesikunnan teknillisen tarkastusosaston määräyksellä.</w:t>
          </w:r>
          <w:r w:rsidR="004D0933" w:rsidRPr="008F3560">
            <w:rPr>
              <w:szCs w:val="20"/>
            </w:rPr>
            <w:t xml:space="preserve"> </w:t>
          </w:r>
          <w:r w:rsidR="004D0933" w:rsidRPr="008F3560">
            <w:t>Pykälän 5 momentissa säädettäisiin Pääesikunnan teknilliselle tarkastusosastolle</w:t>
          </w:r>
          <w:r w:rsidR="004D0933" w:rsidRPr="008F3560">
            <w:rPr>
              <w:szCs w:val="20"/>
            </w:rPr>
            <w:t xml:space="preserve"> valtuus antaa tarkempia teknisluonteisia määräyksiä koulutusluvan hakemisesta sekä koulutusohjelman sisällöstä ja muista koulutusohjelmaan liittyvistä yksityiskohdista.</w:t>
          </w:r>
        </w:p>
        <w:p w14:paraId="29E7809C" w14:textId="4DC53D86" w:rsidR="00CE76E7" w:rsidRPr="008F3560" w:rsidRDefault="00CE76E7" w:rsidP="00CE76E7">
          <w:pPr>
            <w:pStyle w:val="LLPerustelujenkappalejako"/>
            <w:rPr>
              <w:szCs w:val="20"/>
            </w:rPr>
          </w:pPr>
          <w:r w:rsidRPr="008F3560">
            <w:rPr>
              <w:szCs w:val="20"/>
            </w:rPr>
            <w:t>Momentti sisältäisi lisäksi vaatimuksen siitä, että hakija esittäisi selvityksen opetusaineistosta, välineistöstä ja mahdollisista koulutustiloista. Koulutuksen olosuhteiden olisi mahdollistettava valvonta, josta säädettäisiin</w:t>
          </w:r>
          <w:r w:rsidR="00D50DB5" w:rsidRPr="008F3560">
            <w:rPr>
              <w:szCs w:val="20"/>
            </w:rPr>
            <w:t xml:space="preserve"> </w:t>
          </w:r>
          <w:r w:rsidR="00AB7335" w:rsidRPr="008F3560">
            <w:rPr>
              <w:szCs w:val="20"/>
            </w:rPr>
            <w:t>9</w:t>
          </w:r>
          <w:r w:rsidR="006429D9" w:rsidRPr="008F3560">
            <w:rPr>
              <w:szCs w:val="20"/>
            </w:rPr>
            <w:t>5</w:t>
          </w:r>
          <w:r w:rsidRPr="008F3560">
            <w:rPr>
              <w:szCs w:val="20"/>
            </w:rPr>
            <w:t xml:space="preserve"> §:ssä. </w:t>
          </w:r>
        </w:p>
        <w:p w14:paraId="4A8141BE" w14:textId="6EF5ED18" w:rsidR="00CE76E7" w:rsidRPr="008F3560" w:rsidRDefault="00A56254" w:rsidP="007E0CB1">
          <w:pPr>
            <w:pStyle w:val="LLPerustelujenkappalejako"/>
          </w:pPr>
          <w:r w:rsidRPr="008F3560">
            <w:rPr>
              <w:szCs w:val="20"/>
            </w:rPr>
            <w:t xml:space="preserve">Tarkoitus on, että pykälän </w:t>
          </w:r>
          <w:r w:rsidR="00CE76E7" w:rsidRPr="008F3560">
            <w:rPr>
              <w:szCs w:val="20"/>
            </w:rPr>
            <w:t>säännökset siten koskisivat lain voimantulon jälkeen myönnettäviä koulutuslupia.</w:t>
          </w:r>
          <w:r w:rsidR="006429D9" w:rsidRPr="008F3560">
            <w:t xml:space="preserve"> Koulutuslupakäytäntö on uusi Puolustusvoimissa.</w:t>
          </w:r>
        </w:p>
        <w:p w14:paraId="1358E410" w14:textId="5181CF8C" w:rsidR="00DE6D62" w:rsidRPr="008F3560" w:rsidRDefault="00AB7335" w:rsidP="007E0CB1">
          <w:pPr>
            <w:pStyle w:val="LLPerustelujenkappalejako"/>
          </w:pPr>
          <w:r w:rsidRPr="008F3560">
            <w:rPr>
              <w:b/>
            </w:rPr>
            <w:t>56</w:t>
          </w:r>
          <w:r w:rsidR="00DE6D62" w:rsidRPr="008F3560">
            <w:rPr>
              <w:b/>
            </w:rPr>
            <w:t xml:space="preserve"> §</w:t>
          </w:r>
          <w:r w:rsidR="00D50DB5" w:rsidRPr="008F3560">
            <w:rPr>
              <w:b/>
            </w:rPr>
            <w:t>.</w:t>
          </w:r>
          <w:r w:rsidR="00DE6D62" w:rsidRPr="008F3560">
            <w:rPr>
              <w:b/>
            </w:rPr>
            <w:t xml:space="preserve"> </w:t>
          </w:r>
          <w:r w:rsidR="00DE6D62" w:rsidRPr="008F3560">
            <w:rPr>
              <w:i/>
            </w:rPr>
            <w:t xml:space="preserve">PV-VAK-ajolupakoulutusta ja koetta koskevien tietojen </w:t>
          </w:r>
          <w:r w:rsidR="0097217E" w:rsidRPr="008F3560">
            <w:rPr>
              <w:i/>
            </w:rPr>
            <w:t>tallettaminen</w:t>
          </w:r>
          <w:r w:rsidR="00DE6D62" w:rsidRPr="008F3560">
            <w:rPr>
              <w:i/>
            </w:rPr>
            <w:t>.</w:t>
          </w:r>
          <w:r w:rsidR="00C42724" w:rsidRPr="008F3560">
            <w:t xml:space="preserve"> Pykälässä säädettäisiin vaarallisten aineiden PV-VAK-ajolupakoulutusta koskevien asiakirjojen ja tietojen </w:t>
          </w:r>
          <w:r w:rsidR="0097217E" w:rsidRPr="008F3560">
            <w:t>tallettamisesta</w:t>
          </w:r>
          <w:r w:rsidR="00C42724" w:rsidRPr="008F3560">
            <w:t>. Koulutettavan tiedot tulisi merkitä siten, että henkilö on tunnistettavissa. Tiedoilla tarkoitettaisiin henkilön koko nimeä ja henkilötunnusta. Yksilöiminen olisi tärkeää, jotta henkilöllisyydestä voitaisiin varmistua. Säilytettäviä asiakirjoja olisivat esimerkiksi todistukset PV-VAK-ajolupakoulutuksesta sekä muut koulutusta koskevat asiakirjat, joissa on tietoja esimerkiksi koulutettavan suorittamien koulutusten päivämääristä, koulutustyypistä ja niihin liittyvistä aihealueista. Vaadittavien tietojen säilyttämismuoto ei vaikuttaisi asetettuun velvoitteeseen. Velvoite koskisi siten myös sähköisessä muodossa olevia tietoja.</w:t>
          </w:r>
          <w:r w:rsidR="0023140C" w:rsidRPr="008F3560">
            <w:t xml:space="preserve"> Puolustusvoimat kouluttaa vuosittain x kuljettajaa, jolla</w:t>
          </w:r>
          <w:r w:rsidR="005D772B" w:rsidRPr="008F3560">
            <w:t xml:space="preserve"> on</w:t>
          </w:r>
          <w:r w:rsidR="0023140C" w:rsidRPr="008F3560">
            <w:t xml:space="preserve"> PV-VAK-ajolupa. Puolustusvoimat tilaa vuosittain alihankintana ADR-</w:t>
          </w:r>
          <w:r w:rsidR="005D772B" w:rsidRPr="008F3560">
            <w:t xml:space="preserve">koulutuksen. </w:t>
          </w:r>
          <w:r w:rsidR="0023140C" w:rsidRPr="008F3560">
            <w:t xml:space="preserve"> </w:t>
          </w:r>
        </w:p>
        <w:p w14:paraId="1CD6FDF4" w14:textId="0DAF3140" w:rsidR="00C42724" w:rsidRPr="008F3560" w:rsidRDefault="00C42724" w:rsidP="007E0CB1">
          <w:pPr>
            <w:pStyle w:val="LLPerustelujenkappalejako"/>
          </w:pPr>
          <w:r w:rsidRPr="008F3560">
            <w:t>Pykälän 2 mom</w:t>
          </w:r>
          <w:r w:rsidR="00D50DB5" w:rsidRPr="008F3560">
            <w:t>enti</w:t>
          </w:r>
          <w:r w:rsidRPr="008F3560">
            <w:t xml:space="preserve">ssa säädettäisiin Pääesikunnan teknillisen tarkastusosaston velvollisuudesta </w:t>
          </w:r>
          <w:r w:rsidR="000738C8" w:rsidRPr="008F3560">
            <w:t xml:space="preserve">tallettaa </w:t>
          </w:r>
          <w:r w:rsidRPr="008F3560">
            <w:t>tietoja kokeista, kokeen suorittaneista ja myönnetyistä PV-VAK-ajoluvista. Kokeesta kirjattavia tietoja olisivat esimerkiksi koepäivä, kokeen aloitus- ja lopetusaika, kokeen aihe, kokeessa käytetty koemateriaali, tiedot koearvioinnista ja arvioinnin perusteista. Pääesikunnan teknillinen tarkastusosasto käsittelisi PV-VAK-ajolupia koskevia tietoja puolustusvoimien henkilötietojen käsittelystä annetussa laissa (332/2019) säädetyllä tavalla.</w:t>
          </w:r>
        </w:p>
        <w:p w14:paraId="6605615E" w14:textId="77777777" w:rsidR="00097BD5" w:rsidRPr="008F3560" w:rsidRDefault="00237AAE" w:rsidP="0058613E">
          <w:pPr>
            <w:shd w:val="clear" w:color="auto" w:fill="FFFFFF"/>
            <w:outlineLvl w:val="4"/>
            <w:rPr>
              <w:rFonts w:eastAsia="Times New Roman"/>
              <w:b/>
              <w:bCs/>
              <w:lang w:eastAsia="fi-FI"/>
            </w:rPr>
          </w:pPr>
          <w:r w:rsidRPr="008F3560">
            <w:rPr>
              <w:rFonts w:eastAsia="Times New Roman"/>
              <w:b/>
              <w:lang w:eastAsia="fi-FI"/>
            </w:rPr>
            <w:lastRenderedPageBreak/>
            <w:t>10 luku</w:t>
          </w:r>
        </w:p>
        <w:p w14:paraId="06319C6C" w14:textId="19FBA569" w:rsidR="00237AAE" w:rsidRPr="008F3560" w:rsidRDefault="00237AAE" w:rsidP="0058613E">
          <w:pPr>
            <w:shd w:val="clear" w:color="auto" w:fill="FFFFFF"/>
            <w:outlineLvl w:val="4"/>
            <w:rPr>
              <w:rFonts w:eastAsia="Times New Roman"/>
              <w:b/>
              <w:bCs/>
              <w:lang w:eastAsia="fi-FI"/>
            </w:rPr>
          </w:pPr>
          <w:r w:rsidRPr="008F3560">
            <w:rPr>
              <w:rFonts w:eastAsia="Times New Roman"/>
              <w:b/>
              <w:bCs/>
              <w:lang w:eastAsia="fi-FI"/>
            </w:rPr>
            <w:t>Turvatoimet</w:t>
          </w:r>
        </w:p>
        <w:p w14:paraId="3A8A8B7E" w14:textId="4A4425D1" w:rsidR="007D1CAE" w:rsidRPr="008F3560" w:rsidRDefault="007D1CAE" w:rsidP="00237AAE">
          <w:pPr>
            <w:shd w:val="clear" w:color="auto" w:fill="FFFFFF"/>
            <w:jc w:val="center"/>
            <w:outlineLvl w:val="4"/>
          </w:pPr>
        </w:p>
        <w:p w14:paraId="647112D7" w14:textId="48F1C69D" w:rsidR="00A60038" w:rsidRPr="008F3560" w:rsidRDefault="00A60038" w:rsidP="00A60038">
          <w:pPr>
            <w:pStyle w:val="LLPerustelujenkappalejako"/>
          </w:pPr>
          <w:r w:rsidRPr="008F3560">
            <w:t xml:space="preserve">Lakiin otettaisiin voimassaolevan lainsäädännön säännökset vaarallisten aineiden kuljetuksiin liittyvistä turvatoimista ja -velvoitteista, joiden tarkoituksena on estää kuljetettavien vaarallisten aineiden varkaudet ja muu tahallinen väärinkäyttö. Käsitteet turvauhka ja turvatoimet määriteltäisiin lain alussa </w:t>
          </w:r>
          <w:r w:rsidR="00453188" w:rsidRPr="008F3560">
            <w:t>4</w:t>
          </w:r>
          <w:r w:rsidRPr="008F3560">
            <w:t xml:space="preserve"> §:ssä. Turvatoimiin liittyvästä koulutuksesta säädettäisiin 8 luvussa. </w:t>
          </w:r>
        </w:p>
        <w:p w14:paraId="56C5D89D" w14:textId="50351A3E" w:rsidR="00625C3F" w:rsidRPr="008F3560" w:rsidRDefault="00AA4142" w:rsidP="007E0CB1">
          <w:pPr>
            <w:pStyle w:val="LLPerustelujenkappalejako"/>
          </w:pPr>
          <w:r w:rsidRPr="008F3560">
            <w:rPr>
              <w:b/>
            </w:rPr>
            <w:t>57</w:t>
          </w:r>
          <w:r w:rsidR="00237AAE" w:rsidRPr="008F3560">
            <w:rPr>
              <w:b/>
            </w:rPr>
            <w:t xml:space="preserve"> §</w:t>
          </w:r>
          <w:r w:rsidR="00D50DB5" w:rsidRPr="008F3560">
            <w:rPr>
              <w:b/>
            </w:rPr>
            <w:t>.</w:t>
          </w:r>
          <w:r w:rsidR="00237AAE" w:rsidRPr="008F3560">
            <w:rPr>
              <w:b/>
            </w:rPr>
            <w:t xml:space="preserve"> </w:t>
          </w:r>
          <w:r w:rsidR="00237AAE" w:rsidRPr="008F3560">
            <w:rPr>
              <w:i/>
            </w:rPr>
            <w:t xml:space="preserve">Yleiset turvatoimet. </w:t>
          </w:r>
          <w:r w:rsidR="00D50DB5" w:rsidRPr="008F3560">
            <w:t>P</w:t>
          </w:r>
          <w:r w:rsidR="00237AAE" w:rsidRPr="008F3560">
            <w:t>ykälän 1 mo</w:t>
          </w:r>
          <w:r w:rsidR="00D50DB5" w:rsidRPr="008F3560">
            <w:t>menti</w:t>
          </w:r>
          <w:r w:rsidR="00237AAE" w:rsidRPr="008F3560">
            <w:t xml:space="preserve">ssa säädettäisiin turvauhkiin varautumisesta ja siihen liittyvästä yhteistyöstä. Säännökset olisivat yleisiä velvoitteita, jotka koskisivat kaikkia kuljetusmuotoja. </w:t>
          </w:r>
          <w:r w:rsidR="00625C3F" w:rsidRPr="008F3560">
            <w:t>Pykälän 1</w:t>
          </w:r>
          <w:r w:rsidR="0037691E" w:rsidRPr="008F3560">
            <w:t xml:space="preserve"> moment</w:t>
          </w:r>
          <w:r w:rsidR="005267E3" w:rsidRPr="008F3560">
            <w:t>i</w:t>
          </w:r>
          <w:r w:rsidR="0037691E" w:rsidRPr="008F3560">
            <w:t xml:space="preserve">n </w:t>
          </w:r>
          <w:r w:rsidR="00565EED" w:rsidRPr="008F3560">
            <w:t xml:space="preserve">säännökset </w:t>
          </w:r>
          <w:r w:rsidR="00625C3F" w:rsidRPr="008F3560">
            <w:t>ov</w:t>
          </w:r>
          <w:r w:rsidR="00565EED" w:rsidRPr="008F3560">
            <w:t>at saman sisältöisiä VAK-lain 51</w:t>
          </w:r>
          <w:r w:rsidR="00625C3F" w:rsidRPr="008F3560">
            <w:t xml:space="preserve"> § 1</w:t>
          </w:r>
          <w:r w:rsidR="0037691E" w:rsidRPr="008F3560">
            <w:t xml:space="preserve"> </w:t>
          </w:r>
          <w:r w:rsidR="00625C3F" w:rsidRPr="008F3560">
            <w:t>momentin kanssa</w:t>
          </w:r>
          <w:r w:rsidR="00565EED" w:rsidRPr="008F3560">
            <w:t>.</w:t>
          </w:r>
        </w:p>
        <w:p w14:paraId="45A9335C" w14:textId="60A3FA71" w:rsidR="00A60038" w:rsidRPr="008F3560" w:rsidRDefault="00D50DB5" w:rsidP="00A60038">
          <w:pPr>
            <w:pStyle w:val="LLPerustelujenkappalejako"/>
          </w:pPr>
          <w:r w:rsidRPr="008F3560">
            <w:t xml:space="preserve">Pykälän </w:t>
          </w:r>
          <w:r w:rsidR="00A60038" w:rsidRPr="008F3560">
            <w:rPr>
              <w:iCs/>
            </w:rPr>
            <w:t>1 moment</w:t>
          </w:r>
          <w:r w:rsidRPr="008F3560">
            <w:rPr>
              <w:iCs/>
            </w:rPr>
            <w:t>ti sisältäisi</w:t>
          </w:r>
          <w:r w:rsidR="00A60038" w:rsidRPr="008F3560">
            <w:t xml:space="preserve"> säännökset turvauhkiin varautumisesta ja siihen liittyvästä yhteistyöstä. Säännökset olisivat yleisiä velvoitteita, jotka koskisivat kaikkia kuljetusmuotoja. Pykälässä olisi uusi vaatimus yhteistyöstä turvauhkiin liittyvien tietojen välittämisestä ja turvatoimien hoitamisesta. Tarkoitus olisi, että turvauhan ilmetessä tarvittavassa laajuudessa tästä voitaisiin ilmoittaa myös muille kuljetuksen osapuolille, joita asia koskee. Viranomaistyön tehostamiseksi myös viranomaisella on tarve tietää kaikesta turvauhkiin liittyvästä toiminnasta kuljetusalalla. Yhteistyössä voitaisiin sopia myös yrityskumppaneiden ja yhteistyötahojen kanssa siitä, miten turvatoimia hoidetaan yhdessä ja muuten varaudutaan turvauhkiin, mikä voisi olla esimerkiksi koulutusta yhteisissä tehtävissä. Tarkoitus on, että kaikissa kuljetukseen liittyvässä toiminnassa kaikkien vaarallisten aineiden kuljetukseen osallistuvien henkilöiden olisi otettava huomioon henkilön vastuuseen suhteutetut turvatoimia koskevat vaatimukset.</w:t>
          </w:r>
        </w:p>
        <w:p w14:paraId="227F0DE5" w14:textId="6E9D3042" w:rsidR="00255511" w:rsidRPr="008F3560" w:rsidRDefault="00565EED" w:rsidP="0035040B">
          <w:pPr>
            <w:pStyle w:val="Leipteksti"/>
            <w:spacing w:line="208" w:lineRule="auto"/>
            <w:ind w:right="195"/>
            <w:jc w:val="both"/>
          </w:pPr>
          <w:r w:rsidRPr="008F3560">
            <w:rPr>
              <w:lang w:eastAsia="fi-FI"/>
            </w:rPr>
            <w:t xml:space="preserve">Pykälän 2 momentissa säädettäisiin </w:t>
          </w:r>
          <w:r w:rsidRPr="008F3560">
            <w:t>VAK-lain 51 §:n 2 momentin perusteella</w:t>
          </w:r>
          <w:r w:rsidR="00255511" w:rsidRPr="008F3560">
            <w:t xml:space="preserve"> annettujen valtioneuvoston asetusten säännösten ja Liikenne- ja viestintäviraston</w:t>
          </w:r>
          <w:r w:rsidRPr="008F3560">
            <w:t xml:space="preserve"> antamien määräysten noudattamisesta tämän lain soveltamisalaan kuuluvissa kuljetuksissa.</w:t>
          </w:r>
          <w:r w:rsidR="00255511" w:rsidRPr="008F3560">
            <w:t xml:space="preserve"> </w:t>
          </w:r>
          <w:r w:rsidR="00C63D23" w:rsidRPr="008F3560">
            <w:t>Lii</w:t>
          </w:r>
          <w:r w:rsidR="00255511" w:rsidRPr="008F3560">
            <w:t>kenne-</w:t>
          </w:r>
          <w:r w:rsidR="00255511" w:rsidRPr="008F3560">
            <w:rPr>
              <w:spacing w:val="-5"/>
            </w:rPr>
            <w:t xml:space="preserve"> </w:t>
          </w:r>
          <w:r w:rsidR="00255511" w:rsidRPr="008F3560">
            <w:t>ja</w:t>
          </w:r>
          <w:r w:rsidR="00255511" w:rsidRPr="008F3560">
            <w:rPr>
              <w:spacing w:val="-1"/>
            </w:rPr>
            <w:t xml:space="preserve"> </w:t>
          </w:r>
          <w:r w:rsidR="00255511" w:rsidRPr="008F3560">
            <w:t>viestintäviraston</w:t>
          </w:r>
          <w:r w:rsidR="00255511" w:rsidRPr="008F3560">
            <w:rPr>
              <w:spacing w:val="-6"/>
            </w:rPr>
            <w:t xml:space="preserve"> </w:t>
          </w:r>
          <w:r w:rsidR="00255511" w:rsidRPr="008F3560">
            <w:t>määräyksiä olisivat esimerkiksi</w:t>
          </w:r>
          <w:r w:rsidR="00255511" w:rsidRPr="008F3560">
            <w:rPr>
              <w:spacing w:val="-14"/>
            </w:rPr>
            <w:t xml:space="preserve"> </w:t>
          </w:r>
          <w:r w:rsidR="00255511" w:rsidRPr="008F3560">
            <w:t>aine-</w:t>
          </w:r>
          <w:r w:rsidR="00255511" w:rsidRPr="008F3560">
            <w:rPr>
              <w:spacing w:val="-14"/>
            </w:rPr>
            <w:t xml:space="preserve"> </w:t>
          </w:r>
          <w:r w:rsidR="00255511" w:rsidRPr="008F3560">
            <w:t>tai</w:t>
          </w:r>
          <w:r w:rsidR="00255511" w:rsidRPr="008F3560">
            <w:rPr>
              <w:spacing w:val="-13"/>
            </w:rPr>
            <w:t xml:space="preserve"> </w:t>
          </w:r>
          <w:r w:rsidR="00255511" w:rsidRPr="008F3560">
            <w:t>aineryhmäkohtaiset</w:t>
          </w:r>
          <w:r w:rsidR="00255511" w:rsidRPr="008F3560">
            <w:rPr>
              <w:spacing w:val="-12"/>
            </w:rPr>
            <w:t xml:space="preserve"> </w:t>
          </w:r>
          <w:r w:rsidR="00255511" w:rsidRPr="008F3560">
            <w:t>ajoneuvon</w:t>
          </w:r>
          <w:r w:rsidR="00255511" w:rsidRPr="008F3560">
            <w:rPr>
              <w:spacing w:val="-13"/>
            </w:rPr>
            <w:t xml:space="preserve"> </w:t>
          </w:r>
          <w:r w:rsidR="00255511" w:rsidRPr="008F3560">
            <w:t>valvontaa,</w:t>
          </w:r>
          <w:r w:rsidR="00255511" w:rsidRPr="008F3560">
            <w:rPr>
              <w:spacing w:val="-13"/>
            </w:rPr>
            <w:t xml:space="preserve"> </w:t>
          </w:r>
          <w:r w:rsidR="00255511" w:rsidRPr="008F3560">
            <w:t>pysäköintiä</w:t>
          </w:r>
          <w:r w:rsidR="00255511" w:rsidRPr="008F3560">
            <w:rPr>
              <w:spacing w:val="-14"/>
            </w:rPr>
            <w:t xml:space="preserve"> </w:t>
          </w:r>
          <w:r w:rsidR="00255511" w:rsidRPr="008F3560">
            <w:t>ja</w:t>
          </w:r>
          <w:r w:rsidR="00255511" w:rsidRPr="008F3560">
            <w:rPr>
              <w:spacing w:val="-12"/>
            </w:rPr>
            <w:t xml:space="preserve"> </w:t>
          </w:r>
          <w:r w:rsidR="00255511" w:rsidRPr="008F3560">
            <w:t>kuormatilan</w:t>
          </w:r>
          <w:r w:rsidR="00255511" w:rsidRPr="008F3560">
            <w:rPr>
              <w:spacing w:val="-14"/>
            </w:rPr>
            <w:t xml:space="preserve"> </w:t>
          </w:r>
          <w:r w:rsidR="00255511" w:rsidRPr="008F3560">
            <w:t>lukitsemista koskevat määräykset. Valtioneuvoston asetuksella annettaisiin sellaiset säännökset, jotka katsottaisiin tarpeellisiksi kansallisesti. Esimerkiksi VAK-direktiivin mukaan jäsenvaltiot voivat säännellä</w:t>
          </w:r>
          <w:r w:rsidR="00255511" w:rsidRPr="008F3560">
            <w:rPr>
              <w:spacing w:val="-14"/>
            </w:rPr>
            <w:t xml:space="preserve"> </w:t>
          </w:r>
          <w:r w:rsidR="00255511" w:rsidRPr="008F3560">
            <w:t>vaarallisten</w:t>
          </w:r>
          <w:r w:rsidR="00255511" w:rsidRPr="008F3560">
            <w:rPr>
              <w:spacing w:val="-14"/>
            </w:rPr>
            <w:t xml:space="preserve"> </w:t>
          </w:r>
          <w:r w:rsidR="00255511" w:rsidRPr="008F3560">
            <w:t>aineiden</w:t>
          </w:r>
          <w:r w:rsidR="00255511" w:rsidRPr="008F3560">
            <w:rPr>
              <w:spacing w:val="-12"/>
            </w:rPr>
            <w:t xml:space="preserve"> </w:t>
          </w:r>
          <w:r w:rsidR="00255511" w:rsidRPr="008F3560">
            <w:t>tie-</w:t>
          </w:r>
          <w:r w:rsidR="00255511" w:rsidRPr="008F3560">
            <w:rPr>
              <w:spacing w:val="-14"/>
            </w:rPr>
            <w:t xml:space="preserve"> </w:t>
          </w:r>
          <w:r w:rsidR="00255511" w:rsidRPr="008F3560">
            <w:t>ja</w:t>
          </w:r>
          <w:r w:rsidR="00255511" w:rsidRPr="008F3560">
            <w:rPr>
              <w:spacing w:val="-14"/>
            </w:rPr>
            <w:t xml:space="preserve"> </w:t>
          </w:r>
          <w:r w:rsidR="00255511" w:rsidRPr="008F3560">
            <w:t>rautatiekuljetusta</w:t>
          </w:r>
          <w:r w:rsidR="00255511" w:rsidRPr="008F3560">
            <w:rPr>
              <w:spacing w:val="-14"/>
            </w:rPr>
            <w:t xml:space="preserve"> </w:t>
          </w:r>
          <w:r w:rsidR="00255511" w:rsidRPr="008F3560">
            <w:t>alueellaan</w:t>
          </w:r>
          <w:r w:rsidR="00255511" w:rsidRPr="008F3560">
            <w:rPr>
              <w:spacing w:val="-12"/>
            </w:rPr>
            <w:t xml:space="preserve"> </w:t>
          </w:r>
          <w:r w:rsidR="00255511" w:rsidRPr="008F3560">
            <w:t>tai</w:t>
          </w:r>
          <w:r w:rsidR="00255511" w:rsidRPr="008F3560">
            <w:rPr>
              <w:spacing w:val="-12"/>
            </w:rPr>
            <w:t xml:space="preserve"> </w:t>
          </w:r>
          <w:r w:rsidR="00255511" w:rsidRPr="008F3560">
            <w:t>kieltää</w:t>
          </w:r>
          <w:r w:rsidR="00255511" w:rsidRPr="008F3560">
            <w:rPr>
              <w:spacing w:val="-12"/>
            </w:rPr>
            <w:t xml:space="preserve"> </w:t>
          </w:r>
          <w:r w:rsidR="00255511" w:rsidRPr="008F3560">
            <w:t>tällaiset</w:t>
          </w:r>
          <w:r w:rsidR="00255511" w:rsidRPr="008F3560">
            <w:rPr>
              <w:spacing w:val="-12"/>
            </w:rPr>
            <w:t xml:space="preserve"> </w:t>
          </w:r>
          <w:r w:rsidR="00255511" w:rsidRPr="008F3560">
            <w:t>kuljetukset vain muista kuin kuljetusturvallisuuteen liittyvistä syistä. Tällainen syy, jonka johdosta voitaisiin antaa kansallisia säännöksiä, voisi siten olla turvauhkaan liittyvä syy. Tarkoitus on, että noudatetaan</w:t>
          </w:r>
          <w:r w:rsidR="00255511" w:rsidRPr="008F3560">
            <w:rPr>
              <w:spacing w:val="-2"/>
            </w:rPr>
            <w:t xml:space="preserve"> </w:t>
          </w:r>
          <w:r w:rsidR="00255511" w:rsidRPr="008F3560">
            <w:t>kansainvälisesti sovittuja</w:t>
          </w:r>
          <w:r w:rsidR="00255511" w:rsidRPr="008F3560">
            <w:rPr>
              <w:spacing w:val="-2"/>
            </w:rPr>
            <w:t xml:space="preserve"> </w:t>
          </w:r>
          <w:r w:rsidR="00255511" w:rsidRPr="008F3560">
            <w:t>normistoja, mutta kuitenkin</w:t>
          </w:r>
          <w:r w:rsidR="00255511" w:rsidRPr="008F3560">
            <w:rPr>
              <w:spacing w:val="-2"/>
            </w:rPr>
            <w:t xml:space="preserve"> </w:t>
          </w:r>
          <w:r w:rsidR="00255511" w:rsidRPr="008F3560">
            <w:t>tarpeen</w:t>
          </w:r>
          <w:r w:rsidR="00255511" w:rsidRPr="008F3560">
            <w:rPr>
              <w:spacing w:val="-2"/>
            </w:rPr>
            <w:t xml:space="preserve"> </w:t>
          </w:r>
          <w:r w:rsidR="00255511" w:rsidRPr="008F3560">
            <w:t xml:space="preserve">vaatiessa huomioon voitaisiin ottaa myös esiin tulevat uudet uhkat. </w:t>
          </w:r>
        </w:p>
        <w:p w14:paraId="1DC97FD3" w14:textId="41F37489" w:rsidR="00255511" w:rsidRPr="008F3560" w:rsidRDefault="00255511" w:rsidP="0035040B">
          <w:pPr>
            <w:pStyle w:val="Leipteksti"/>
            <w:spacing w:line="208" w:lineRule="auto"/>
            <w:ind w:right="199"/>
            <w:jc w:val="both"/>
          </w:pPr>
        </w:p>
        <w:p w14:paraId="6D0EC8DB" w14:textId="481F663F" w:rsidR="00565EED" w:rsidRPr="008F3560" w:rsidRDefault="00565EED" w:rsidP="0035040B">
          <w:pPr>
            <w:pStyle w:val="Leipteksti"/>
            <w:spacing w:line="208" w:lineRule="auto"/>
            <w:ind w:right="199"/>
            <w:jc w:val="both"/>
          </w:pPr>
          <w:r w:rsidRPr="008F3560">
            <w:t xml:space="preserve">Pykälän </w:t>
          </w:r>
          <w:r w:rsidR="00255511" w:rsidRPr="008F3560">
            <w:t>2</w:t>
          </w:r>
          <w:r w:rsidRPr="008F3560">
            <w:t xml:space="preserve"> momentin </w:t>
          </w:r>
          <w:r w:rsidR="00C63D23" w:rsidRPr="008F3560">
            <w:t xml:space="preserve">Liikenne- ja viestintäviraston </w:t>
          </w:r>
          <w:r w:rsidRPr="008F3560">
            <w:t xml:space="preserve">määräyksistä voitaisiin poiketa, </w:t>
          </w:r>
          <w:r w:rsidR="00910072" w:rsidRPr="008F3560">
            <w:t xml:space="preserve">jos </w:t>
          </w:r>
          <w:r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p>
        <w:p w14:paraId="31673317" w14:textId="77777777" w:rsidR="00565EED" w:rsidRPr="008F3560" w:rsidRDefault="00565EED" w:rsidP="007E0CB1">
          <w:pPr>
            <w:pStyle w:val="LLPerustelujenkappalejako"/>
          </w:pPr>
        </w:p>
        <w:p w14:paraId="201DC89A" w14:textId="77777777" w:rsidR="006720CA" w:rsidRPr="008F3560" w:rsidRDefault="006720CA" w:rsidP="007E0CB1">
          <w:pPr>
            <w:pStyle w:val="LLPerustelujenkappalejako"/>
          </w:pPr>
        </w:p>
        <w:p w14:paraId="0E5DEE75" w14:textId="5793302E" w:rsidR="0088503C" w:rsidRPr="008F3560" w:rsidRDefault="00453188" w:rsidP="007E0CB1">
          <w:pPr>
            <w:pStyle w:val="LLPerustelujenkappalejako"/>
          </w:pPr>
          <w:r w:rsidRPr="008F3560">
            <w:rPr>
              <w:b/>
            </w:rPr>
            <w:lastRenderedPageBreak/>
            <w:t>5</w:t>
          </w:r>
          <w:r w:rsidR="00AA4142" w:rsidRPr="008F3560">
            <w:rPr>
              <w:b/>
            </w:rPr>
            <w:t>8</w:t>
          </w:r>
          <w:r w:rsidR="0088503C" w:rsidRPr="008F3560">
            <w:rPr>
              <w:b/>
            </w:rPr>
            <w:t xml:space="preserve"> §</w:t>
          </w:r>
          <w:r w:rsidR="0047660F" w:rsidRPr="008F3560">
            <w:rPr>
              <w:b/>
            </w:rPr>
            <w:t>.</w:t>
          </w:r>
          <w:r w:rsidR="0088503C" w:rsidRPr="008F3560">
            <w:rPr>
              <w:b/>
            </w:rPr>
            <w:t xml:space="preserve"> </w:t>
          </w:r>
          <w:r w:rsidR="0088503C" w:rsidRPr="008F3560">
            <w:rPr>
              <w:i/>
            </w:rPr>
            <w:t>Tiekuljetusten turvatoimet.</w:t>
          </w:r>
          <w:r w:rsidR="00F70582" w:rsidRPr="008F3560">
            <w:t xml:space="preserve"> </w:t>
          </w:r>
          <w:r w:rsidR="0047660F" w:rsidRPr="008F3560">
            <w:t>P</w:t>
          </w:r>
          <w:r w:rsidR="00F70582" w:rsidRPr="008F3560">
            <w:t>ykälän 1 mom</w:t>
          </w:r>
          <w:r w:rsidR="0047660F" w:rsidRPr="008F3560">
            <w:t>enti</w:t>
          </w:r>
          <w:r w:rsidR="00F70582" w:rsidRPr="008F3560">
            <w:t xml:space="preserve">ssa säädettäisiin yleissäännöksenä, että vaarallisia aineita saisi luovuttaa kuljetettavaksi vain asianmukaisesti tunnistetulle kuljetuksen suorittajalle. Kuljetuksen suorittajan tunnistamiseksi </w:t>
          </w:r>
          <w:r w:rsidR="00393E5A" w:rsidRPr="008F3560">
            <w:t xml:space="preserve">käytettäisiin kuljetusyrityksen myöntämiä henkilökortteja, sekä kuljetusyrityksen lähettäjän käyttöön toimittamaa listaa palkatuista ja tarvittavan koulutuksen saaneista kuljettajista. </w:t>
          </w:r>
          <w:r w:rsidR="00FD3AC0" w:rsidRPr="008F3560">
            <w:t xml:space="preserve">Kuljetuksen suorittajan tunnistaminen on erityisen tärkeätä </w:t>
          </w:r>
          <w:r w:rsidRPr="008F3560">
            <w:t>6</w:t>
          </w:r>
          <w:r w:rsidR="00FD3AC0" w:rsidRPr="008F3560">
            <w:t xml:space="preserve"> §:n</w:t>
          </w:r>
          <w:r w:rsidR="0047660F" w:rsidRPr="008F3560">
            <w:t xml:space="preserve"> mukaisissa olosuhteissa</w:t>
          </w:r>
          <w:r w:rsidR="00FD3AC0" w:rsidRPr="008F3560">
            <w:t>, jossa käytet</w:t>
          </w:r>
          <w:r w:rsidR="0047660F" w:rsidRPr="008F3560">
            <w:t>täisiin</w:t>
          </w:r>
          <w:r w:rsidR="00FD3AC0" w:rsidRPr="008F3560">
            <w:t xml:space="preserve"> kolmannen osapuolen autoja ja kuljettajia.</w:t>
          </w:r>
          <w:r w:rsidR="00123AB4" w:rsidRPr="008F3560">
            <w:t xml:space="preserve"> </w:t>
          </w:r>
        </w:p>
        <w:p w14:paraId="44AC3AFD" w14:textId="3ABDFC44" w:rsidR="0084616B" w:rsidRPr="008F3560" w:rsidRDefault="0084616B" w:rsidP="007E0CB1">
          <w:pPr>
            <w:pStyle w:val="LLPerustelujenkappalejako"/>
            <w:rPr>
              <w:strike/>
            </w:rPr>
          </w:pPr>
          <w:r w:rsidRPr="008F3560">
            <w:t xml:space="preserve">Pykälän 1 - 3 momenttien säännökset ovat </w:t>
          </w:r>
          <w:r w:rsidR="008C1DE9" w:rsidRPr="008F3560">
            <w:t>pääosin</w:t>
          </w:r>
          <w:r w:rsidRPr="008F3560">
            <w:t xml:space="preserve"> saman sisältöisiä VAK-lain 52 § 1 - 3 momenttien kanssa.</w:t>
          </w:r>
        </w:p>
        <w:p w14:paraId="6D59C7A1" w14:textId="1894CD7A" w:rsidR="00123AB4" w:rsidRPr="008F3560" w:rsidRDefault="00D70CF8" w:rsidP="007E0CB1">
          <w:pPr>
            <w:pStyle w:val="LLPerustelujenkappalejako"/>
          </w:pPr>
          <w:r w:rsidRPr="008F3560">
            <w:t>P</w:t>
          </w:r>
          <w:r w:rsidR="00123AB4" w:rsidRPr="008F3560">
            <w:t>ykälän 2 mom</w:t>
          </w:r>
          <w:r w:rsidRPr="008F3560">
            <w:t>enti</w:t>
          </w:r>
          <w:r w:rsidR="00123AB4" w:rsidRPr="008F3560">
            <w:t xml:space="preserve">n mukaan vaarallisen aineen tilapäiseen säilytykseen käytettävän </w:t>
          </w:r>
          <w:r w:rsidR="0037691E" w:rsidRPr="008F3560">
            <w:t>toistuvan</w:t>
          </w:r>
          <w:r w:rsidR="0000204C" w:rsidRPr="008F3560">
            <w:t>, kiinteän</w:t>
          </w:r>
          <w:r w:rsidR="0037691E" w:rsidRPr="008F3560">
            <w:t xml:space="preserve"> </w:t>
          </w:r>
          <w:r w:rsidR="00123AB4" w:rsidRPr="008F3560">
            <w:t>tilapäisen säilytyksen paikan tulisi olla turvattu. Tilapäisen säilytyksen paikka olisi tarvittaessa valaistu</w:t>
          </w:r>
          <w:r w:rsidR="00DC15DF" w:rsidRPr="008F3560">
            <w:t xml:space="preserve"> ja mahdollisuuksien mukaan asiaton pääsy alueelle olisi estettävä.</w:t>
          </w:r>
          <w:r w:rsidR="00123AB4" w:rsidRPr="008F3560">
            <w:t xml:space="preserve"> Säännöksen tarkoituksena on se, että tilapäisen säilytyksen paikka voidaan jättää valaisematta, jos se on tarpeen tiedustelun tai tihutyön väistämiseksi. Turvaamiseksi katsottaisiin tyypillisesti alueen vartiointi erilaisin menetelmin.</w:t>
          </w:r>
        </w:p>
        <w:p w14:paraId="49E93058" w14:textId="0B298F33" w:rsidR="00DC15DF" w:rsidRPr="008F3560" w:rsidRDefault="00DC15DF" w:rsidP="0084616B">
          <w:pPr>
            <w:pStyle w:val="Leipteksti"/>
            <w:spacing w:before="118" w:line="208" w:lineRule="auto"/>
            <w:ind w:right="194"/>
            <w:jc w:val="both"/>
          </w:pPr>
          <w:r w:rsidRPr="008F3560">
            <w:t>Turvaamisvelvoite</w:t>
          </w:r>
          <w:r w:rsidRPr="008F3560">
            <w:rPr>
              <w:spacing w:val="34"/>
            </w:rPr>
            <w:t xml:space="preserve"> </w:t>
          </w:r>
          <w:r w:rsidRPr="008F3560">
            <w:t>ei</w:t>
          </w:r>
          <w:r w:rsidRPr="008F3560">
            <w:rPr>
              <w:spacing w:val="35"/>
            </w:rPr>
            <w:t xml:space="preserve"> </w:t>
          </w:r>
          <w:r w:rsidRPr="008F3560">
            <w:t>kuitenkaan</w:t>
          </w:r>
          <w:r w:rsidRPr="008F3560">
            <w:rPr>
              <w:spacing w:val="34"/>
            </w:rPr>
            <w:t xml:space="preserve"> </w:t>
          </w:r>
          <w:r w:rsidRPr="008F3560">
            <w:t>koskisi</w:t>
          </w:r>
          <w:r w:rsidRPr="008F3560">
            <w:rPr>
              <w:spacing w:val="33"/>
            </w:rPr>
            <w:t xml:space="preserve"> </w:t>
          </w:r>
          <w:r w:rsidRPr="008F3560">
            <w:t>esimerkiksi</w:t>
          </w:r>
          <w:r w:rsidRPr="008F3560">
            <w:rPr>
              <w:spacing w:val="33"/>
            </w:rPr>
            <w:t xml:space="preserve"> </w:t>
          </w:r>
          <w:r w:rsidRPr="008F3560">
            <w:t>tavallista</w:t>
          </w:r>
          <w:r w:rsidRPr="008F3560">
            <w:rPr>
              <w:spacing w:val="32"/>
            </w:rPr>
            <w:t xml:space="preserve"> </w:t>
          </w:r>
          <w:r w:rsidRPr="008F3560">
            <w:t>parkkipaikkaa.</w:t>
          </w:r>
          <w:r w:rsidRPr="008F3560">
            <w:rPr>
              <w:spacing w:val="31"/>
            </w:rPr>
            <w:t xml:space="preserve"> </w:t>
          </w:r>
          <w:r w:rsidRPr="008F3560">
            <w:t>Kuitenkin</w:t>
          </w:r>
          <w:r w:rsidRPr="008F3560">
            <w:rPr>
              <w:spacing w:val="34"/>
            </w:rPr>
            <w:t xml:space="preserve"> </w:t>
          </w:r>
          <w:r w:rsidRPr="008F3560">
            <w:t>59 §:ssä tarkoitetussa turvasuunnitelmassa on otettava huomioon kuljetuksiin liittyvät pysähdykset ja pysähdyspaikat sekä niihin liittyvät turvariskit samoin kuin toimenpiteet, joita noudattaen varmistetaan kuljetuksen turvallisuus. Suomessa ei ole täysin turvauhkiin liittyviä vaatimuksia täyttäviä pysähdyspaikkoja.</w:t>
          </w:r>
        </w:p>
        <w:p w14:paraId="54675352" w14:textId="77777777" w:rsidR="007F5C1E" w:rsidRDefault="007F5C1E" w:rsidP="0084616B">
          <w:pPr>
            <w:pStyle w:val="Leipteksti"/>
            <w:spacing w:before="118" w:line="208" w:lineRule="auto"/>
            <w:ind w:right="194"/>
            <w:jc w:val="both"/>
          </w:pPr>
        </w:p>
        <w:p w14:paraId="74A29C0C" w14:textId="78540B8C" w:rsidR="00123AB4" w:rsidRPr="008F3560" w:rsidRDefault="00D70CF8" w:rsidP="007E0CB1">
          <w:pPr>
            <w:pStyle w:val="LLPerustelujenkappalejako"/>
          </w:pPr>
          <w:r w:rsidRPr="008F3560">
            <w:t>P</w:t>
          </w:r>
          <w:r w:rsidR="00123AB4" w:rsidRPr="008F3560">
            <w:t>ykälän 3 mom</w:t>
          </w:r>
          <w:r w:rsidRPr="008F3560">
            <w:t>entt</w:t>
          </w:r>
          <w:r w:rsidR="003F745F" w:rsidRPr="008F3560">
            <w:t>iin</w:t>
          </w:r>
          <w:r w:rsidR="00123AB4" w:rsidRPr="008F3560">
            <w:t xml:space="preserve"> otettaisiin vaatimus, että</w:t>
          </w:r>
          <w:r w:rsidR="0084616B" w:rsidRPr="008F3560">
            <w:t xml:space="preserve"> tiekuljetuksiin liittyen </w:t>
          </w:r>
          <w:r w:rsidR="00123AB4" w:rsidRPr="008F3560">
            <w:t>kuljetus</w:t>
          </w:r>
          <w:r w:rsidR="00AA4142" w:rsidRPr="008F3560">
            <w:t xml:space="preserve">välineen </w:t>
          </w:r>
          <w:r w:rsidR="00123AB4" w:rsidRPr="008F3560">
            <w:t>miehistön jäsenellä olisi oltava kuljetuksessa mukana valokuvalla varustettu henkilöllisyyden osoittava asiakirja.</w:t>
          </w:r>
          <w:r w:rsidR="00DC15DF" w:rsidRPr="008F3560">
            <w:t xml:space="preserve"> Vaatimus voisi</w:t>
          </w:r>
          <w:r w:rsidR="00DC15DF" w:rsidRPr="008F3560">
            <w:rPr>
              <w:spacing w:val="-1"/>
            </w:rPr>
            <w:t xml:space="preserve"> </w:t>
          </w:r>
          <w:r w:rsidR="00DC15DF" w:rsidRPr="008F3560">
            <w:t>tulla täytetyksi siten, että henkilöllä olisi ajokortti mukana.</w:t>
          </w:r>
          <w:r w:rsidR="00123AB4" w:rsidRPr="008F3560">
            <w:t xml:space="preserve"> Välttämättä ei edellytettäisi viranomaisen antamaa todistusta. Esimerkiksi </w:t>
          </w:r>
          <w:r w:rsidR="00453188" w:rsidRPr="008F3560">
            <w:t>6</w:t>
          </w:r>
          <w:r w:rsidR="00123AB4" w:rsidRPr="008F3560">
            <w:t xml:space="preserve"> §:n </w:t>
          </w:r>
          <w:r w:rsidRPr="008F3560">
            <w:t xml:space="preserve">mukaisissa olosuhteissa </w:t>
          </w:r>
          <w:r w:rsidR="00123AB4" w:rsidRPr="008F3560">
            <w:t>siviilikuljettajan työnantajan antama asianmukainen kuvallinen todistus olisi riittävä.</w:t>
          </w:r>
        </w:p>
        <w:p w14:paraId="15E64FB2" w14:textId="3E435849" w:rsidR="0084616B" w:rsidRPr="008F3560" w:rsidRDefault="00D70CF8" w:rsidP="0084616B">
          <w:pPr>
            <w:pStyle w:val="Leipteksti"/>
            <w:spacing w:line="208" w:lineRule="auto"/>
            <w:ind w:right="199"/>
            <w:jc w:val="both"/>
          </w:pPr>
          <w:r w:rsidRPr="008F3560">
            <w:t>P</w:t>
          </w:r>
          <w:r w:rsidR="003F745F" w:rsidRPr="008F3560">
            <w:t>ykälän 4 mom</w:t>
          </w:r>
          <w:r w:rsidRPr="008F3560">
            <w:t>ent</w:t>
          </w:r>
          <w:r w:rsidR="0084616B" w:rsidRPr="008F3560">
            <w:t>issa</w:t>
          </w:r>
          <w:r w:rsidR="003F745F" w:rsidRPr="008F3560">
            <w:t xml:space="preserve"> </w:t>
          </w:r>
          <w:r w:rsidR="0084616B" w:rsidRPr="008F3560">
            <w:rPr>
              <w:lang w:eastAsia="fi-FI"/>
            </w:rPr>
            <w:t xml:space="preserve">säädettäisiin </w:t>
          </w:r>
          <w:r w:rsidR="0084616B" w:rsidRPr="008F3560">
            <w:t xml:space="preserve">VAK-lain 52 §:n 4 momentin perusteella Liikenne- ja viestintäviraston antamien määräysten noudattamisesta tämän lain soveltamisalaan kuuluvissa kuljetuksissa. Pykälän 4 momentin määräyksistä voitaisiin poiketa, </w:t>
          </w:r>
          <w:r w:rsidR="00910072" w:rsidRPr="008F3560">
            <w:t xml:space="preserve">jos </w:t>
          </w:r>
          <w:r w:rsidR="0084616B"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p>
        <w:p w14:paraId="2EEACC82" w14:textId="024DC0B3" w:rsidR="003F745F" w:rsidRPr="008F3560" w:rsidRDefault="003F745F" w:rsidP="0084616B">
          <w:pPr>
            <w:pStyle w:val="Leipteksti"/>
            <w:spacing w:line="208" w:lineRule="auto"/>
            <w:ind w:right="195"/>
            <w:jc w:val="both"/>
          </w:pPr>
          <w:r w:rsidRPr="008F3560">
            <w:t xml:space="preserve"> </w:t>
          </w:r>
        </w:p>
        <w:p w14:paraId="226B0C83" w14:textId="77777777" w:rsidR="0084616B" w:rsidRPr="008F3560" w:rsidRDefault="0084616B" w:rsidP="0084616B">
          <w:pPr>
            <w:pStyle w:val="Leipteksti"/>
            <w:spacing w:line="208" w:lineRule="auto"/>
            <w:ind w:right="195"/>
            <w:jc w:val="both"/>
          </w:pPr>
        </w:p>
        <w:p w14:paraId="5D24712E" w14:textId="70695480" w:rsidR="003F745F" w:rsidRPr="008F3560" w:rsidRDefault="00AA4142" w:rsidP="007E0CB1">
          <w:pPr>
            <w:pStyle w:val="LLPerustelujenkappalejako"/>
          </w:pPr>
          <w:r w:rsidRPr="008F3560">
            <w:rPr>
              <w:b/>
            </w:rPr>
            <w:t>59</w:t>
          </w:r>
          <w:r w:rsidR="003F745F" w:rsidRPr="008F3560">
            <w:rPr>
              <w:b/>
            </w:rPr>
            <w:t xml:space="preserve"> §</w:t>
          </w:r>
          <w:r w:rsidR="00B50CE1" w:rsidRPr="008F3560">
            <w:rPr>
              <w:b/>
            </w:rPr>
            <w:t>.</w:t>
          </w:r>
          <w:r w:rsidR="003F745F" w:rsidRPr="008F3560">
            <w:rPr>
              <w:b/>
            </w:rPr>
            <w:t xml:space="preserve"> </w:t>
          </w:r>
          <w:r w:rsidR="003F745F" w:rsidRPr="008F3560">
            <w:rPr>
              <w:i/>
            </w:rPr>
            <w:t xml:space="preserve">Tiekuljetusten turvasuunnitelma ja kuljetusvälineen turvaaminen. </w:t>
          </w:r>
          <w:r w:rsidR="00C301AA" w:rsidRPr="008F3560">
            <w:t xml:space="preserve">Tässä pykälässä tarkoitetut vaatimukset tulisi täyttää, jos kuljetettaisiin vaarallista ainetta, joka tahallisesti väärinkäytettynä voisi aiheuttaa merkittävää turvauhkaa. Puolustusvoimien ja Rajavartiolaitoksen vaarallisten aineiden kuljetuksissa tällaisia aineita ovat esimerkiksi sotilasräjähteet, jotka on erityisesti suunniteltu käytössä aiheuttamaan tuhovaikutusta. Tarkoitus on, että ehdotetun pykälän valtuussäännöksen mukaan aineryhmittäin näistä aineista ja niiden ainemääristä annetaan määräykset </w:t>
          </w:r>
          <w:r w:rsidR="00BF761A" w:rsidRPr="008F3560">
            <w:t xml:space="preserve">Liikenne- ja viestintäviraston </w:t>
          </w:r>
          <w:r w:rsidR="00C301AA" w:rsidRPr="008F3560">
            <w:t xml:space="preserve">määräyksellä. </w:t>
          </w:r>
          <w:r w:rsidR="00BF761A" w:rsidRPr="008F3560">
            <w:t xml:space="preserve">Kyseiset määräykset soveltuvat tämän lain alaan kuuluviin tiekuljetuksiin. </w:t>
          </w:r>
        </w:p>
        <w:p w14:paraId="14D59F70" w14:textId="6687C9D6" w:rsidR="00A26498" w:rsidRPr="008F3560" w:rsidRDefault="00A26498" w:rsidP="00A26498">
          <w:pPr>
            <w:pStyle w:val="LLPerustelujenkappalejako"/>
            <w:rPr>
              <w:strike/>
            </w:rPr>
          </w:pPr>
          <w:r w:rsidRPr="008F3560">
            <w:lastRenderedPageBreak/>
            <w:t xml:space="preserve">Pykälän 1 - 2 momenttien säännökset ovat </w:t>
          </w:r>
          <w:r w:rsidR="008C1DE9" w:rsidRPr="008F3560">
            <w:t>pääosin</w:t>
          </w:r>
          <w:r w:rsidRPr="008F3560">
            <w:t xml:space="preserve"> saman sisältöisiä VAK-lain 53 § 1 - 2 momenttien kanssa.</w:t>
          </w:r>
        </w:p>
        <w:p w14:paraId="61FFE341" w14:textId="2300F901" w:rsidR="00D41DED" w:rsidRPr="008F3560" w:rsidRDefault="00D41DED" w:rsidP="00D41DED">
          <w:pPr>
            <w:pStyle w:val="LLPerustelujenkappalejako"/>
            <w:rPr>
              <w:szCs w:val="20"/>
            </w:rPr>
          </w:pPr>
          <w:r w:rsidRPr="008F3560">
            <w:rPr>
              <w:szCs w:val="20"/>
            </w:rPr>
            <w:t xml:space="preserve">Pykälän </w:t>
          </w:r>
          <w:r w:rsidRPr="008F3560">
            <w:rPr>
              <w:iCs/>
              <w:szCs w:val="20"/>
            </w:rPr>
            <w:t>1 momentti</w:t>
          </w:r>
          <w:r w:rsidRPr="008F3560">
            <w:rPr>
              <w:szCs w:val="20"/>
            </w:rPr>
            <w:t xml:space="preserve"> sisältäisi vaatimuksen turvasuunnitelmasta. Turvasuunnitelman laatimisvelvoite koskisi kuljetuksen osapuolia kuten lähettäjää, kuljetuksen suorittajaa</w:t>
          </w:r>
          <w:r w:rsidR="00496A67" w:rsidRPr="008F3560">
            <w:rPr>
              <w:szCs w:val="20"/>
            </w:rPr>
            <w:t xml:space="preserve"> ja</w:t>
          </w:r>
          <w:r w:rsidRPr="008F3560">
            <w:rPr>
              <w:szCs w:val="20"/>
            </w:rPr>
            <w:t xml:space="preserve"> kuormaajaa</w:t>
          </w:r>
          <w:r w:rsidR="00496A67" w:rsidRPr="008F3560">
            <w:rPr>
              <w:szCs w:val="20"/>
            </w:rPr>
            <w:t>.</w:t>
          </w:r>
          <w:r w:rsidRPr="008F3560">
            <w:rPr>
              <w:szCs w:val="20"/>
            </w:rPr>
            <w:t xml:space="preserve"> Tarkoituksena on, että koko maakuljetusketju varmistettaisiin vaarallisten aineiden varkauksien ja muiden näihin aineisiin liittyvien tahallisten väärinkäytösten varalta. Turvasuunnitelman tulisi sisältää toimenpiteet ja menettelyt, joita noudattaen pyrittäisiin estämään vaarallisten aineiden väärinkäyttö esimerkiksi terrorismin yhteydessä. Toimenpiteet ja menettelyt on suhteutettava suunnitelmassa todettaviin riskeihin. </w:t>
          </w:r>
          <w:r w:rsidR="00BF761A" w:rsidRPr="008F3560">
            <w:t xml:space="preserve">Tämän lain soveltamisalaan kuuluvissa kuljetuksissa on turvasuunnitelmassa myös tarpeen suunnitella kuljetuksen aseellinen turvaaminen. </w:t>
          </w:r>
          <w:r w:rsidRPr="008F3560">
            <w:rPr>
              <w:szCs w:val="20"/>
            </w:rPr>
            <w:t xml:space="preserve">Turvasuunnitelman yksityiskohtaisesta sisällöstä säädettäisiin ehdotetun valtuuden nojalla </w:t>
          </w:r>
          <w:r w:rsidR="00BF761A" w:rsidRPr="008F3560">
            <w:rPr>
              <w:szCs w:val="20"/>
            </w:rPr>
            <w:t xml:space="preserve">Liikenne- ja viestintäviraston </w:t>
          </w:r>
          <w:r w:rsidRPr="008F3560">
            <w:rPr>
              <w:szCs w:val="20"/>
            </w:rPr>
            <w:t xml:space="preserve">määräyksellä. </w:t>
          </w:r>
          <w:r w:rsidR="00404973" w:rsidRPr="008F3560">
            <w:t xml:space="preserve">Kyseiset määräykset soveltuvat tämän lain alaan kuuluviin tiekuljetuksiin. </w:t>
          </w:r>
          <w:r w:rsidRPr="008F3560">
            <w:rPr>
              <w:szCs w:val="20"/>
            </w:rPr>
            <w:t xml:space="preserve">Turvasuunnitelma olisi pyydettäessä annettava valvovalle viranomaiselle. Tällöin valvova viranomainen voisi tarkastaa, että asianmukainen suunnitelma on laadittu ja sitä myös sovelletaan. Tässä pykälässä tarkoitettua turvasuunnitelmaa ei näin tarvitsisi ennakolta hyväksyttää viranomaisella. </w:t>
          </w:r>
        </w:p>
        <w:p w14:paraId="09705909" w14:textId="446ED221" w:rsidR="00D41DED" w:rsidRPr="008F3560" w:rsidRDefault="00D41DED" w:rsidP="00D41DED">
          <w:pPr>
            <w:pStyle w:val="LLPerustelujenkappalejako"/>
            <w:rPr>
              <w:szCs w:val="20"/>
            </w:rPr>
          </w:pPr>
          <w:r w:rsidRPr="008F3560">
            <w:rPr>
              <w:szCs w:val="20"/>
            </w:rPr>
            <w:t xml:space="preserve">Pykälän </w:t>
          </w:r>
          <w:r w:rsidRPr="008F3560">
            <w:rPr>
              <w:iCs/>
              <w:szCs w:val="20"/>
            </w:rPr>
            <w:t>2 momentti</w:t>
          </w:r>
          <w:r w:rsidRPr="008F3560">
            <w:rPr>
              <w:szCs w:val="20"/>
            </w:rPr>
            <w:t xml:space="preserve"> sisältäisi säännöksen tiekuljetuksissa käytettävän kuljetusvälineen turvaamisesta. Kuljetusväline olisi varustettava asianmukaisin turvalaittein tai turvattava muin järjestelyin, jotka estävät kuljetusvälineen ja sen rahdin varkauden. Käytännössä olisi varmistuttava, että nämä laitteet ovat jatkuvasti kunnossa ja tehokkaita. Näiden suojaustoimenpiteiden käyttö ei kuitenkaan saisi estää toimintaa hätätapauksissa.</w:t>
          </w:r>
        </w:p>
        <w:p w14:paraId="1D79AB6F" w14:textId="1F579F0F" w:rsidR="00404973" w:rsidRPr="008F3560" w:rsidRDefault="00404973" w:rsidP="00404973">
          <w:pPr>
            <w:pStyle w:val="Leipteksti"/>
            <w:spacing w:line="208" w:lineRule="auto"/>
            <w:ind w:right="199"/>
            <w:jc w:val="both"/>
          </w:pPr>
          <w:r w:rsidRPr="008F3560">
            <w:t xml:space="preserve">Pykälän 3 momentissa </w:t>
          </w:r>
          <w:r w:rsidRPr="008F3560">
            <w:rPr>
              <w:lang w:eastAsia="fi-FI"/>
            </w:rPr>
            <w:t xml:space="preserve">säädettäisiin </w:t>
          </w:r>
          <w:r w:rsidRPr="008F3560">
            <w:t xml:space="preserve">VAK-lain 53 §:n 3 momentin perusteella Liikenne- ja viestintäviraston antamien määräysten noudattamisesta tämän lain soveltamisalaan kuuluvissa kuljetuksissa. Pykälän 3 momentin määräyksistä voitaisiin poiketa, </w:t>
          </w:r>
          <w:r w:rsidR="00910072" w:rsidRPr="008F3560">
            <w:t xml:space="preserve">jos </w:t>
          </w:r>
          <w:r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p>
        <w:p w14:paraId="34E13CF7" w14:textId="77777777" w:rsidR="00D41DED" w:rsidRPr="008F3560" w:rsidRDefault="00D41DED" w:rsidP="007E0CB1">
          <w:pPr>
            <w:pStyle w:val="LLPerustelujenkappalejako"/>
          </w:pPr>
        </w:p>
        <w:p w14:paraId="3C86B159" w14:textId="77777777" w:rsidR="00690929" w:rsidRPr="008F3560" w:rsidRDefault="000817AD" w:rsidP="0058613E">
          <w:pPr>
            <w:shd w:val="clear" w:color="auto" w:fill="FFFFFF" w:themeFill="background1"/>
            <w:spacing w:after="150" w:line="240" w:lineRule="auto"/>
            <w:outlineLvl w:val="4"/>
            <w:rPr>
              <w:rFonts w:eastAsia="Times New Roman"/>
              <w:b/>
              <w:bCs/>
              <w:lang w:eastAsia="fi-FI"/>
            </w:rPr>
          </w:pPr>
          <w:r w:rsidRPr="008F3560">
            <w:rPr>
              <w:rFonts w:eastAsia="Times New Roman"/>
              <w:b/>
              <w:bCs/>
              <w:lang w:eastAsia="fi-FI"/>
            </w:rPr>
            <w:t>11 luku</w:t>
          </w:r>
        </w:p>
        <w:p w14:paraId="26636DCE" w14:textId="085B9599" w:rsidR="000817AD" w:rsidRPr="008F3560" w:rsidRDefault="000817AD" w:rsidP="0058613E">
          <w:pPr>
            <w:shd w:val="clear" w:color="auto" w:fill="FFFFFF" w:themeFill="background1"/>
            <w:spacing w:after="150" w:line="240" w:lineRule="auto"/>
            <w:outlineLvl w:val="4"/>
            <w:rPr>
              <w:rFonts w:eastAsia="Times New Roman"/>
              <w:b/>
              <w:bCs/>
              <w:lang w:eastAsia="fi-FI"/>
            </w:rPr>
          </w:pPr>
          <w:r w:rsidRPr="008F3560">
            <w:rPr>
              <w:rFonts w:eastAsia="Times New Roman"/>
              <w:b/>
              <w:bCs/>
              <w:lang w:eastAsia="fi-FI"/>
            </w:rPr>
            <w:t>Kuljetuskiellot ja -rajoitukset</w:t>
          </w:r>
        </w:p>
        <w:p w14:paraId="13FBA6A4" w14:textId="77777777" w:rsidR="000817AD" w:rsidRPr="008F3560" w:rsidRDefault="000817AD" w:rsidP="007E0CB1">
          <w:pPr>
            <w:pStyle w:val="LLPerustelujenkappalejako"/>
          </w:pPr>
        </w:p>
        <w:p w14:paraId="3B4C63A8" w14:textId="0CA080F6" w:rsidR="00123AB4" w:rsidRPr="008F3560" w:rsidRDefault="00D80CF1" w:rsidP="007E0CB1">
          <w:pPr>
            <w:pStyle w:val="LLPerustelujenkappalejako"/>
          </w:pPr>
          <w:r w:rsidRPr="008F3560">
            <w:rPr>
              <w:b/>
            </w:rPr>
            <w:t>60</w:t>
          </w:r>
          <w:r w:rsidR="000817AD" w:rsidRPr="008F3560">
            <w:rPr>
              <w:b/>
            </w:rPr>
            <w:t xml:space="preserve"> §</w:t>
          </w:r>
          <w:r w:rsidR="00B50CE1" w:rsidRPr="008F3560">
            <w:rPr>
              <w:b/>
            </w:rPr>
            <w:t>.</w:t>
          </w:r>
          <w:r w:rsidR="000817AD" w:rsidRPr="008F3560">
            <w:rPr>
              <w:b/>
            </w:rPr>
            <w:t xml:space="preserve"> </w:t>
          </w:r>
          <w:r w:rsidR="000817AD" w:rsidRPr="008F3560">
            <w:rPr>
              <w:i/>
            </w:rPr>
            <w:t>Puutteellisuuden ja vian korjausvelvoite sekä kuljetuksen keskeyttäminen.</w:t>
          </w:r>
          <w:r w:rsidR="002065F1" w:rsidRPr="008F3560">
            <w:t xml:space="preserve"> </w:t>
          </w:r>
          <w:r w:rsidR="0058613E" w:rsidRPr="008F3560">
            <w:t>P</w:t>
          </w:r>
          <w:r w:rsidR="002065F1" w:rsidRPr="008F3560">
            <w:t>ykälän 1</w:t>
          </w:r>
          <w:r w:rsidR="00B50CE1" w:rsidRPr="008F3560">
            <w:t>,</w:t>
          </w:r>
          <w:r w:rsidR="002065F1" w:rsidRPr="008F3560">
            <w:t xml:space="preserve"> 2 ja 3 mom</w:t>
          </w:r>
          <w:r w:rsidR="00B50CE1" w:rsidRPr="008F3560">
            <w:t>enti</w:t>
          </w:r>
          <w:r w:rsidR="002065F1" w:rsidRPr="008F3560">
            <w:t xml:space="preserve">ssa säädettäisiin puutteen tai vian korjausvelvollisuudesta sekä kuljetuksen keskeyttämisestä. Pääesikunnan teknillinen tarkastusosasto säädetään jäljempänä </w:t>
          </w:r>
          <w:r w:rsidR="000F2228" w:rsidRPr="008F3560">
            <w:t>94</w:t>
          </w:r>
          <w:r w:rsidR="002065F1" w:rsidRPr="008F3560">
            <w:t xml:space="preserve"> §:ssä tämän lain yleiseksi valvontaviranomaiseksi, joten valvontaviranomaisella tässä tarkoitetaan Pääesikunnan teknillistä tarkastusosastoa. </w:t>
          </w:r>
        </w:p>
        <w:p w14:paraId="6086D657" w14:textId="3930112F" w:rsidR="00404973" w:rsidRPr="008F3560" w:rsidRDefault="00404973" w:rsidP="00404973">
          <w:pPr>
            <w:pStyle w:val="LLPerustelujenkappalejako"/>
            <w:rPr>
              <w:strike/>
            </w:rPr>
          </w:pPr>
          <w:r w:rsidRPr="008F3560">
            <w:t xml:space="preserve">Pykälän </w:t>
          </w:r>
          <w:r w:rsidR="00C01B4A" w:rsidRPr="008F3560">
            <w:t xml:space="preserve">1 – 3 momenttien </w:t>
          </w:r>
          <w:r w:rsidRPr="008F3560">
            <w:t>säännökset ovat saman sisältöiset VAK-lain 5</w:t>
          </w:r>
          <w:r w:rsidR="00C01B4A" w:rsidRPr="008F3560">
            <w:t>4</w:t>
          </w:r>
          <w:r w:rsidRPr="008F3560">
            <w:t xml:space="preserve"> §</w:t>
          </w:r>
          <w:r w:rsidR="00C01B4A" w:rsidRPr="008F3560">
            <w:t xml:space="preserve">:n </w:t>
          </w:r>
          <w:r w:rsidRPr="008F3560">
            <w:t xml:space="preserve">1 </w:t>
          </w:r>
          <w:r w:rsidR="00C01B4A" w:rsidRPr="008F3560">
            <w:t>–</w:t>
          </w:r>
          <w:r w:rsidRPr="008F3560">
            <w:t xml:space="preserve"> </w:t>
          </w:r>
          <w:r w:rsidR="00C01B4A" w:rsidRPr="008F3560">
            <w:t xml:space="preserve">3 </w:t>
          </w:r>
          <w:r w:rsidRPr="008F3560">
            <w:t>momenttien kanssa.</w:t>
          </w:r>
        </w:p>
        <w:p w14:paraId="5F64F5D3" w14:textId="5FD3C1C5" w:rsidR="0022508F" w:rsidRPr="008F3560" w:rsidRDefault="0022508F" w:rsidP="0022508F">
          <w:pPr>
            <w:pStyle w:val="LLPerustelujenkappalejako"/>
          </w:pPr>
          <w:r w:rsidRPr="008F3560">
            <w:lastRenderedPageBreak/>
            <w:t xml:space="preserve">Pykälän </w:t>
          </w:r>
          <w:r w:rsidRPr="008F3560">
            <w:rPr>
              <w:iCs/>
            </w:rPr>
            <w:t>1 momentissa</w:t>
          </w:r>
          <w:r w:rsidRPr="008F3560">
            <w:t xml:space="preserve"> säädettäisiin puutteen tai vian korjausvelvoitteesta, joka koskee kuljetusvälineen, pakkauksen, säiliön tai kontin rakenteessa tai varusteissa havaittuja vikoja, puutteita ja laiminlyöntejä.  Momentissa säädettäisiin myös velvoitteesta keskeyttää kuljetus tilanteen korjaamiseksi ja kuljetusturvallisuuden palauttamiseksi.  Kielto ei kuitenkaan koskisi erittäin vähäistä puutetta, joka ei vaaranna kuljetuksen turvallisuutta eikä aiheuta onnettomuustilanteessa väärinkäsityksiä tai vaaratilannetta. Esimerkiksi vuotavan säiliön kanssa ei ole syytä lähteä liikenteeseen, jos vuodon tukkimiseksi ei tehdä kaikkia voitavia toimenpiteitä. Jos vaarallista vuotoa ei kuitenkaan saada poistettua, matkaa ei tulisi jatkaa. Toisaalta, jos pakkauksessa havaitaan pieniä vaurioita, esimerkiksi lommoja, eikä vaaraa näistä voida olettaa olevan, matkaa on mahdollista jatkaa.   </w:t>
          </w:r>
        </w:p>
        <w:p w14:paraId="480D0D9F" w14:textId="004A1480" w:rsidR="0022508F" w:rsidRPr="008F3560" w:rsidRDefault="0058613E" w:rsidP="0022508F">
          <w:pPr>
            <w:pStyle w:val="LLPerustelujenkappalejako"/>
          </w:pPr>
          <w:r w:rsidRPr="008F3560">
            <w:t>P</w:t>
          </w:r>
          <w:r w:rsidR="0022508F" w:rsidRPr="008F3560">
            <w:t xml:space="preserve">ykälän </w:t>
          </w:r>
          <w:r w:rsidR="0022508F" w:rsidRPr="008F3560">
            <w:rPr>
              <w:iCs/>
            </w:rPr>
            <w:t>2 moment</w:t>
          </w:r>
          <w:r w:rsidRPr="008F3560">
            <w:t>in mukaan v</w:t>
          </w:r>
          <w:r w:rsidR="0022508F" w:rsidRPr="008F3560">
            <w:t xml:space="preserve">aarallisen aineen kuljetus olisi keskeytettävä mahdollisimman pian, jos kuljetuksen aikana huomataan vaaraa aiheuttava puutteellisuus tai laiminlyönti. Kuljetuksen jatkaminen olisi mahdollista, kun kuljetuksessa havaitut turvallisuuden vaarantavat viat, puutteet ja laiminlyönnit on korjattu tai muilla toimenpiteillä kuljetus on saatu asianmukaiseen kuntoon ja kuljetusta voidaan turvallisesti jatkaa. </w:t>
          </w:r>
        </w:p>
        <w:p w14:paraId="37D070F1" w14:textId="77777777" w:rsidR="0022508F" w:rsidRPr="008F3560" w:rsidRDefault="0022508F" w:rsidP="0022508F">
          <w:pPr>
            <w:pStyle w:val="LLPerustelujenkappalejako"/>
          </w:pPr>
          <w:r w:rsidRPr="008F3560">
            <w:t xml:space="preserve">Kuljetusta keskeytettäessä on huomioitava ja arvioitava keskeytymisestä aiheutuvat vaarat sekä se, mihin kuljetettavat aine tai aineet on mahdollista turvallisesti toimittaa ja sijoittaa. Tilanteessa tulee myös arvioida yleiseen turvallisuuteen liittyvät vaarat, jotka voivat liittyä lähistöllä oleviin ihmisiin tai ympäristöön taikka omaisuuteen. Erityisesti olisi huomioitava esimerkiksi sellaiset paikat, joissa voi kerrallaan oleskella paljon ihmisiä.  </w:t>
          </w:r>
        </w:p>
        <w:p w14:paraId="16A6BA14" w14:textId="1D007508" w:rsidR="0022508F" w:rsidRPr="008F3560" w:rsidRDefault="0022508F" w:rsidP="0022508F">
          <w:pPr>
            <w:pStyle w:val="LLPerustelujenkappalejako"/>
          </w:pPr>
          <w:r w:rsidRPr="008F3560">
            <w:t xml:space="preserve">Pykälän </w:t>
          </w:r>
          <w:r w:rsidRPr="008F3560">
            <w:rPr>
              <w:iCs/>
            </w:rPr>
            <w:t>3 momentissa</w:t>
          </w:r>
          <w:r w:rsidRPr="008F3560">
            <w:rPr>
              <w:i/>
              <w:iCs/>
            </w:rPr>
            <w:t xml:space="preserve"> </w:t>
          </w:r>
          <w:r w:rsidRPr="008F3560">
            <w:t>säädettäisiin valvontaviranomaisen valtuudesta hyväksyä kuljetus jäljellä olevalle matkalle, vaikka kaikkia puutteita ja vikoja ei olisi korjattu. Tällöin ennen kuljetuksen jatkamista olisi arvioitava, että kokonaisturvallisuuden kannalta kuljetuksen jatkaminen on turvallisempi ja parempi vaihtoehto kuin se, että kuljetus odottaisi korjaustoimenpiteitä. Kuljetus olisi mahdollista tällöin suorittaa, vaikka kaikkia korjaustoimenpiteitä ei olisikaan mahdollisista tehdä täydellisesti, mutta muulla tavoin voidaan taata loppumatkalle riittävän turvallinen kuljetus. Valvontaviranomaisen olisi annettava kuljetuksen suorittajalle tarvittavaa hallinnollista apua, jos valvontaviranomainen ei voi hyväksyä keskeytetyn kuljetuksen jatkamista. Tällaista apua voisi olla esimerkiksi pelastusviranomaisen tai korjaajan kutsuminen paikalle. Velvoite perustuu ADR-sopimuksen määräyksiin.</w:t>
          </w:r>
        </w:p>
        <w:p w14:paraId="3B162C46" w14:textId="1B82575C" w:rsidR="0022508F" w:rsidRPr="008F3560" w:rsidRDefault="00D80CF1" w:rsidP="007E0CB1">
          <w:pPr>
            <w:pStyle w:val="LLPerustelujenkappalejako"/>
          </w:pPr>
          <w:r w:rsidRPr="008F3560">
            <w:rPr>
              <w:b/>
            </w:rPr>
            <w:t>61</w:t>
          </w:r>
          <w:r w:rsidR="00485445" w:rsidRPr="008F3560">
            <w:rPr>
              <w:b/>
            </w:rPr>
            <w:t xml:space="preserve"> §</w:t>
          </w:r>
          <w:r w:rsidR="00B50CE1" w:rsidRPr="008F3560">
            <w:rPr>
              <w:b/>
            </w:rPr>
            <w:t>.</w:t>
          </w:r>
          <w:r w:rsidR="00485445" w:rsidRPr="008F3560">
            <w:rPr>
              <w:b/>
            </w:rPr>
            <w:t xml:space="preserve"> </w:t>
          </w:r>
          <w:r w:rsidR="00485445" w:rsidRPr="008F3560">
            <w:rPr>
              <w:i/>
            </w:rPr>
            <w:t xml:space="preserve">Alueelliset kuljetusrajoitukset tiekuljetuksessa. </w:t>
          </w:r>
          <w:r w:rsidR="0022508F" w:rsidRPr="008F3560">
            <w:t>Pykälä</w:t>
          </w:r>
          <w:r w:rsidR="00C01B4A" w:rsidRPr="008F3560">
            <w:t xml:space="preserve">n 1 momentissa </w:t>
          </w:r>
          <w:r w:rsidR="0022508F" w:rsidRPr="008F3560">
            <w:t xml:space="preserve">säädettäisiin yleissäännöksestä, jonka mukaan alueellisissa kuljetusrajoituksissa tiekuljetuksessa sovellettaisiin samoja kuljetusrajoituksia, jotka on määrätty VAK-lain 55 §:n perusteella. </w:t>
          </w:r>
        </w:p>
        <w:p w14:paraId="24785904" w14:textId="39EF2E65" w:rsidR="00485445" w:rsidRDefault="00485445" w:rsidP="007E0CB1">
          <w:pPr>
            <w:pStyle w:val="LLPerustelujenkappalejako"/>
          </w:pPr>
          <w:r w:rsidRPr="008F3560">
            <w:t>Pykälä</w:t>
          </w:r>
          <w:r w:rsidR="00C01B4A" w:rsidRPr="008F3560">
            <w:t xml:space="preserve">n 2 momentissa </w:t>
          </w:r>
          <w:r w:rsidRPr="008F3560">
            <w:t>säädettäisiin</w:t>
          </w:r>
          <w:r w:rsidR="0022508F" w:rsidRPr="008F3560">
            <w:t xml:space="preserve"> myös</w:t>
          </w:r>
          <w:r w:rsidRPr="008F3560">
            <w:t xml:space="preserve"> poikkeuksista reittirajoituksiin </w:t>
          </w:r>
          <w:r w:rsidR="00453188" w:rsidRPr="008F3560">
            <w:t>6</w:t>
          </w:r>
          <w:r w:rsidRPr="008F3560">
            <w:t xml:space="preserve"> §:n </w:t>
          </w:r>
          <w:r w:rsidR="00B50CE1" w:rsidRPr="008F3560">
            <w:t xml:space="preserve">mukaisissa olosuhteissa. </w:t>
          </w:r>
          <w:r w:rsidR="000E486B" w:rsidRPr="008F3560">
            <w:t xml:space="preserve">Tässä tilanteessa sotilaallinen tilanne ja sen asettamat operatiiviset tarpeet voivat edellyttää normaaliolojen kuljetusrajoituksista poikkeamista. </w:t>
          </w:r>
          <w:r w:rsidR="00DD01F0" w:rsidRPr="008F3560">
            <w:t>Pykälässä säädettäisiin päätöksen tekemisen toimivalta sen joukko-osaston komentajalle, jossa lähettäjä-roolissa toimiva henkilö palvelee. Tällöin lähettäjänä toimiva voisi myös tiedottaa reittirajoituksista poikkeamisesta vaarallisten aineiden kuljetusta hoitavalle kuljettajalle.</w:t>
          </w:r>
        </w:p>
        <w:p w14:paraId="27D3A412" w14:textId="7FBB18F7" w:rsidR="009D2143" w:rsidRDefault="009D2143" w:rsidP="007E0CB1">
          <w:pPr>
            <w:pStyle w:val="LLPerustelujenkappalejako"/>
          </w:pPr>
        </w:p>
        <w:p w14:paraId="47B9ABF9" w14:textId="77777777" w:rsidR="009D2143" w:rsidRPr="008F3560" w:rsidRDefault="009D2143" w:rsidP="007E0CB1">
          <w:pPr>
            <w:pStyle w:val="LLPerustelujenkappalejako"/>
          </w:pPr>
        </w:p>
        <w:p w14:paraId="3DB09BB9" w14:textId="4F7EDAFD" w:rsidR="00C01B4A" w:rsidRPr="008F3560" w:rsidRDefault="002C0D28" w:rsidP="002C0D28">
          <w:pPr>
            <w:shd w:val="clear" w:color="auto" w:fill="FFFFFF" w:themeFill="background1"/>
            <w:spacing w:after="150" w:line="240" w:lineRule="auto"/>
            <w:outlineLvl w:val="4"/>
            <w:rPr>
              <w:rFonts w:eastAsia="Times New Roman"/>
              <w:b/>
              <w:lang w:eastAsia="fi-FI"/>
            </w:rPr>
          </w:pPr>
          <w:r w:rsidRPr="008F3560">
            <w:rPr>
              <w:rFonts w:eastAsia="Times New Roman"/>
              <w:b/>
              <w:lang w:eastAsia="fi-FI"/>
            </w:rPr>
            <w:lastRenderedPageBreak/>
            <w:t>12 Luku</w:t>
          </w:r>
        </w:p>
        <w:p w14:paraId="3B52D4EF" w14:textId="77777777" w:rsidR="00C01B4A" w:rsidRPr="008F3560" w:rsidRDefault="00C01B4A" w:rsidP="002C0D28">
          <w:pPr>
            <w:shd w:val="clear" w:color="auto" w:fill="FFFFFF" w:themeFill="background1"/>
            <w:spacing w:line="240" w:lineRule="auto"/>
            <w:outlineLvl w:val="4"/>
            <w:rPr>
              <w:rFonts w:eastAsia="Times New Roman"/>
              <w:b/>
              <w:bCs/>
              <w:lang w:eastAsia="fi-FI"/>
            </w:rPr>
          </w:pPr>
          <w:r w:rsidRPr="008F3560">
            <w:rPr>
              <w:rFonts w:eastAsia="Times New Roman"/>
              <w:b/>
              <w:bCs/>
              <w:lang w:eastAsia="fi-FI"/>
            </w:rPr>
            <w:t>Onnettomuudesta ja vaaratilanteesta tehtävät ilmoitukset ja selvitykset</w:t>
          </w:r>
        </w:p>
        <w:p w14:paraId="1BF958D9" w14:textId="77777777" w:rsidR="00C01B4A" w:rsidRPr="008F3560" w:rsidRDefault="00C01B4A" w:rsidP="007A0D83">
          <w:pPr>
            <w:pStyle w:val="LLNormaali"/>
            <w:jc w:val="both"/>
            <w:rPr>
              <w:b/>
            </w:rPr>
          </w:pPr>
        </w:p>
        <w:p w14:paraId="2C5F7334" w14:textId="0400563F" w:rsidR="004B197F" w:rsidRPr="008F3560" w:rsidRDefault="00D80CF1" w:rsidP="007A0D83">
          <w:pPr>
            <w:pStyle w:val="LLNormaali"/>
            <w:jc w:val="both"/>
            <w:rPr>
              <w:rStyle w:val="Korostus"/>
              <w:i w:val="0"/>
            </w:rPr>
          </w:pPr>
          <w:r w:rsidRPr="008F3560">
            <w:rPr>
              <w:b/>
            </w:rPr>
            <w:t>62</w:t>
          </w:r>
          <w:r w:rsidR="00453188" w:rsidRPr="008F3560">
            <w:rPr>
              <w:b/>
            </w:rPr>
            <w:t xml:space="preserve"> </w:t>
          </w:r>
          <w:r w:rsidR="008B1807" w:rsidRPr="008F3560">
            <w:rPr>
              <w:b/>
            </w:rPr>
            <w:t>§.</w:t>
          </w:r>
          <w:r w:rsidR="008B1807" w:rsidRPr="008F3560">
            <w:t xml:space="preserve"> </w:t>
          </w:r>
          <w:r w:rsidR="008B1807" w:rsidRPr="008F3560">
            <w:rPr>
              <w:rStyle w:val="Korostus"/>
            </w:rPr>
            <w:t xml:space="preserve">Ilmoitus onnettomuus-, vaara- ja hätätilanteessa. </w:t>
          </w:r>
          <w:r w:rsidR="008B1807" w:rsidRPr="008F3560">
            <w:rPr>
              <w:rStyle w:val="Korostus"/>
              <w:i w:val="0"/>
            </w:rPr>
            <w:t xml:space="preserve">Pykälässä säädettäisiin onnettomuus-, vaara- </w:t>
          </w:r>
          <w:r w:rsidR="004B197F" w:rsidRPr="008F3560">
            <w:rPr>
              <w:rStyle w:val="Korostus"/>
              <w:i w:val="0"/>
            </w:rPr>
            <w:t>tai</w:t>
          </w:r>
          <w:r w:rsidR="008B1807" w:rsidRPr="008F3560">
            <w:rPr>
              <w:rStyle w:val="Korostus"/>
              <w:i w:val="0"/>
            </w:rPr>
            <w:t xml:space="preserve"> hätätilanteissa tehtävistä ilmoituksista. </w:t>
          </w:r>
          <w:r w:rsidR="004B197F" w:rsidRPr="008F3560">
            <w:rPr>
              <w:rStyle w:val="Korostus"/>
              <w:i w:val="0"/>
            </w:rPr>
            <w:t>Pykälän 1 ja 2 mom</w:t>
          </w:r>
          <w:r w:rsidR="00187E32" w:rsidRPr="008F3560">
            <w:rPr>
              <w:rStyle w:val="Korostus"/>
              <w:i w:val="0"/>
            </w:rPr>
            <w:t>entti</w:t>
          </w:r>
          <w:r w:rsidR="004B197F" w:rsidRPr="008F3560">
            <w:rPr>
              <w:rStyle w:val="Korostus"/>
              <w:i w:val="0"/>
            </w:rPr>
            <w:t xml:space="preserve"> olisivat saman sisältöiset VAK-lain 56 § 1 ja 2 mom</w:t>
          </w:r>
          <w:r w:rsidR="00187E32" w:rsidRPr="008F3560">
            <w:rPr>
              <w:rStyle w:val="Korostus"/>
              <w:i w:val="0"/>
            </w:rPr>
            <w:t>enttien</w:t>
          </w:r>
          <w:r w:rsidR="004B197F" w:rsidRPr="008F3560">
            <w:rPr>
              <w:rStyle w:val="Korostus"/>
              <w:i w:val="0"/>
            </w:rPr>
            <w:t xml:space="preserve"> kanssa.</w:t>
          </w:r>
        </w:p>
        <w:p w14:paraId="2C0F73FD" w14:textId="32F6B732" w:rsidR="004B197F" w:rsidRPr="008F3560" w:rsidRDefault="004B197F" w:rsidP="007A0D83">
          <w:pPr>
            <w:pStyle w:val="LLNormaali"/>
            <w:jc w:val="both"/>
            <w:rPr>
              <w:rStyle w:val="Korostus"/>
              <w:i w:val="0"/>
            </w:rPr>
          </w:pPr>
        </w:p>
        <w:p w14:paraId="4C5154C4" w14:textId="65FFABD1" w:rsidR="008B1807" w:rsidRPr="008F3560" w:rsidRDefault="008B1807" w:rsidP="007A0D83">
          <w:pPr>
            <w:pStyle w:val="LLNormaali"/>
            <w:jc w:val="both"/>
          </w:pPr>
          <w:r w:rsidRPr="008F3560">
            <w:rPr>
              <w:rStyle w:val="Korostus"/>
              <w:i w:val="0"/>
            </w:rPr>
            <w:t>Pykälän 1 momentissa säädettäisiin, että j</w:t>
          </w:r>
          <w:r w:rsidRPr="008F3560">
            <w:t>os vaarallisen aineen kuljetuksessa tapahtuu onnettomuus-, vaara- ja hätätilanne, jonka seurauksena kuljetettavan aineen vuotamisesta tai muusta syystä aiheutuu henkilö-, ympäristö- tai omaisuusvahingon vaara, on tapahtuneesta tehtävä välittömästi ilmoitus, annettava pelastusviranomaiselle sen tarvitsemat tiedot ja ryhdyttävä tilanteen edellyttämiin suojatoimenpiteisiin.</w:t>
          </w:r>
        </w:p>
        <w:p w14:paraId="4A6D6E03" w14:textId="3FA7E858" w:rsidR="007A0D83" w:rsidRPr="008F3560" w:rsidRDefault="007A0D83" w:rsidP="007A0D83">
          <w:pPr>
            <w:pStyle w:val="LLNormaali"/>
            <w:jc w:val="both"/>
            <w:rPr>
              <w:rFonts w:eastAsia="Times New Roman"/>
              <w:lang w:eastAsia="fi-FI"/>
            </w:rPr>
          </w:pPr>
        </w:p>
        <w:p w14:paraId="28F4A726" w14:textId="3B1326E2" w:rsidR="007A0D83" w:rsidRPr="008F3560" w:rsidRDefault="007A0D83" w:rsidP="007A0D83">
          <w:pPr>
            <w:pStyle w:val="LLNormaali"/>
            <w:jc w:val="both"/>
          </w:pPr>
          <w:r w:rsidRPr="008F3560">
            <w:t>Ehdotetun 1 momentin vaatimus onnettomuudesta teh</w:t>
          </w:r>
          <w:r w:rsidR="009E4BCB" w:rsidRPr="008F3560">
            <w:t xml:space="preserve">tävästä ilmoituksesta vastaisi </w:t>
          </w:r>
          <w:r w:rsidRPr="008F3560">
            <w:t>VAK-lain</w:t>
          </w:r>
          <w:r w:rsidR="00380CA6" w:rsidRPr="008F3560">
            <w:t xml:space="preserve"> (719/1994)</w:t>
          </w:r>
          <w:r w:rsidRPr="008F3560">
            <w:t xml:space="preserve"> valtuuden nojalla asetuksella säädettyä vaatimusta ilmoituksesta onnettomuuden sattuessa tiekuljetuksessa taikka satama-alueella. Koska vaatimus ilmoituksen tekemisestä hätätilanteessa voidaan katsoa olevan yleinen, ei sitä rajattaisi enää vain näihin kuljetusmuotoihin. Momentissa säädettäisiin hätäilmoitusvelvollisuuden lisäksi tietojen antamisesta pelastusviranomaiselle ja suojatoimenpiteisiin ryhtymisestä. Hätätilanteesta ilmoitus olisi tehtävä Suomessa voimassa olevien vaatimusten ja käytäntöjen mukaisesti hätänumeroon tai muuhun kyseisessä kuljetusmuodossa käytössä olevaan järjestelmään. Lennon aikana syntyvä hätätilanne ilmoitetaan ilmailulain (854/2014) 121 §:ssä tarkoitetulle ilmaliikennepalvelun tarjoajalle, joka huolehtii ilmailun etsintä- ja pelastuspalvelujen järjestämisestä. Ilma- ja aluskuljetuksessa Suomen ulkopuolella hätätilanteesta ilmoitus tehdään asianomaiseen hätäkeskukseen tai muuhun hälytystietojen vastaanottopaikkaan paikallisten vaatimusten mukaisesti. </w:t>
          </w:r>
        </w:p>
        <w:p w14:paraId="4314B05B" w14:textId="77777777" w:rsidR="007A0D83" w:rsidRPr="008F3560" w:rsidRDefault="007A0D83" w:rsidP="007A0D83">
          <w:pPr>
            <w:pStyle w:val="LLNormaali"/>
            <w:jc w:val="both"/>
          </w:pPr>
        </w:p>
        <w:p w14:paraId="0CB61E2C" w14:textId="7F03E4CE" w:rsidR="007A0D83" w:rsidRPr="008F3560" w:rsidRDefault="007A0D83" w:rsidP="007A0D83">
          <w:pPr>
            <w:pStyle w:val="LLNormaali"/>
            <w:jc w:val="both"/>
          </w:pPr>
          <w:r w:rsidRPr="008F3560">
            <w:t>Suojatoimenpiteillä tarkoitettaisiin tavanomaisia toimenpiteitä vaaran leviämisen ehkäisemiseksi, ei kuitenkaan henkilöturvallisuutta vaarantavia toimia ja toimenpiteitä, jotka kuuluvat pelastusviranomaisten tai muiden viranomaisten tehtäviin. Tarkoituksena on, että tilanteessa toimittaisiin lain 1</w:t>
          </w:r>
          <w:r w:rsidR="00C01B4A" w:rsidRPr="008F3560">
            <w:t>8</w:t>
          </w:r>
          <w:r w:rsidRPr="008F3560">
            <w:t xml:space="preserve"> §:ssä säädettyjen ohjeiden ja pelastusviranomaisten ohjeiden mukaisesti omaa henkeä vaarantamatta. </w:t>
          </w:r>
        </w:p>
        <w:p w14:paraId="4CBD2A81" w14:textId="3E8B9A95" w:rsidR="007A0D83" w:rsidRPr="008F3560" w:rsidRDefault="007A0D83" w:rsidP="007A0D83">
          <w:pPr>
            <w:pStyle w:val="LLNormaali"/>
            <w:jc w:val="both"/>
          </w:pPr>
          <w:r w:rsidRPr="008F3560">
            <w:t> </w:t>
          </w:r>
        </w:p>
        <w:p w14:paraId="10147E91" w14:textId="54567090" w:rsidR="007A0D83" w:rsidRPr="008F3560" w:rsidRDefault="007A0D83" w:rsidP="007A0D83">
          <w:pPr>
            <w:pStyle w:val="LLNormaali"/>
            <w:jc w:val="both"/>
          </w:pPr>
          <w:r w:rsidRPr="008F3560">
            <w:t xml:space="preserve">Ilmoitusvelvollisuus kuuluisi kuljetustapahtumasta riippuen esimerkiksi kuljetuksesta vastuussa olevalle, kuten kuljettajalle, </w:t>
          </w:r>
          <w:r w:rsidR="00380CA6" w:rsidRPr="008F3560">
            <w:t>sota</w:t>
          </w:r>
          <w:r w:rsidRPr="008F3560">
            <w:t>satamassa</w:t>
          </w:r>
          <w:r w:rsidR="00380CA6" w:rsidRPr="008F3560">
            <w:t xml:space="preserve"> ja sotasatama-alueella</w:t>
          </w:r>
          <w:r w:rsidRPr="008F3560">
            <w:t xml:space="preserve"> ajoneuvon tai siirtoon käytettävän laitteen kuljettajalle taikka siirrosta, kuormauksesta, kuorman purkamisesta tai tilapäisestä säilytyksestä vastuussa olevalle. </w:t>
          </w:r>
        </w:p>
        <w:p w14:paraId="1E71FF2F" w14:textId="77777777" w:rsidR="007A0D83" w:rsidRPr="008F3560" w:rsidRDefault="007A0D83" w:rsidP="007A0D83">
          <w:pPr>
            <w:pStyle w:val="LLNormaali"/>
            <w:jc w:val="both"/>
          </w:pPr>
        </w:p>
        <w:p w14:paraId="27894718" w14:textId="16D74148" w:rsidR="007A0D83" w:rsidRPr="008F3560" w:rsidRDefault="007A0D83" w:rsidP="007A0D83">
          <w:pPr>
            <w:pStyle w:val="LLNormaali"/>
            <w:jc w:val="both"/>
          </w:pPr>
          <w:r w:rsidRPr="008F3560">
            <w:t>Yleisestä hätäilmoituksen tekemisestä säädetään pelastuslain 3 §:ssä. Sen mukaan jokainen, joka huomaa tai saa tietää tulipalon syttyneen tai muun onnettomuuden tapahtuneen tai uhkaavan eikä voi heti sammuttaa paloa tai torjua vaaraa, on velvollinen viipymättä ilmoittamaan siitä vaarassa oleville, tekemään hätäilmoituksen sekä ryhtymään kykynsä mukaan pelastustoimenpiteisiin.  </w:t>
          </w:r>
        </w:p>
        <w:p w14:paraId="6C0982CF" w14:textId="77777777" w:rsidR="007A0D83" w:rsidRPr="008F3560" w:rsidRDefault="007A0D83" w:rsidP="007A0D83">
          <w:pPr>
            <w:pStyle w:val="LLNormaali"/>
            <w:jc w:val="both"/>
          </w:pPr>
        </w:p>
        <w:p w14:paraId="37BA99DE" w14:textId="146AB770" w:rsidR="008B1807" w:rsidRPr="008F3560" w:rsidRDefault="007A0D83" w:rsidP="007A0D83">
          <w:pPr>
            <w:pStyle w:val="LLNormaali"/>
            <w:jc w:val="both"/>
          </w:pPr>
          <w:r w:rsidRPr="008F3560">
            <w:t>Pykälän 2 momentin mukaan i</w:t>
          </w:r>
          <w:r w:rsidR="008B1807" w:rsidRPr="008F3560">
            <w:t>lmakuljetuks</w:t>
          </w:r>
          <w:r w:rsidRPr="008F3560">
            <w:t>essa kuljetuksen suorittajan olisi</w:t>
          </w:r>
          <w:r w:rsidR="008B1807" w:rsidRPr="008F3560">
            <w:t xml:space="preserve"> ilmoitettava tiedot ilma-aluksessa rahtina kuljete</w:t>
          </w:r>
          <w:r w:rsidRPr="008F3560">
            <w:t xml:space="preserve">ttavista vaarallisista aineista </w:t>
          </w:r>
          <w:r w:rsidR="008B1807" w:rsidRPr="008F3560">
            <w:t>1) viipymättä sellaisen ilmailuonnettomuuden tai vakavan vaaratilanteen jälkeen, johon rahtina kuljetettavat vaaralliset aineet ovat saattaneet olla osallisen</w:t>
          </w:r>
          <w:r w:rsidRPr="008F3560">
            <w:t>a, asianomaiselle pelastusviran</w:t>
          </w:r>
          <w:r w:rsidR="008B1807" w:rsidRPr="008F3560">
            <w:t>omaisille;</w:t>
          </w:r>
          <w:r w:rsidRPr="008F3560">
            <w:t xml:space="preserve"> </w:t>
          </w:r>
          <w:r w:rsidR="008B1807" w:rsidRPr="008F3560">
            <w:t>2) edellä 1 kohdassa tarkoite</w:t>
          </w:r>
          <w:r w:rsidR="008B1807" w:rsidRPr="008F3560">
            <w:lastRenderedPageBreak/>
            <w:t>tun ilmailuonnettomuuden tai vakavan vaaratilanteen jälkeen mahdollisimman nopeasti kuljetuksen suorittajan kotivaltion toimivaltaiselle viranomaiselle ja sen valtion toimivaltaiselle viranomaiselle, jonka alueella ilmailuonnettomuus tai vakava vaaratilanne tapahtui;</w:t>
          </w:r>
          <w:r w:rsidRPr="008F3560">
            <w:t xml:space="preserve"> </w:t>
          </w:r>
          <w:r w:rsidR="008B1807" w:rsidRPr="008F3560">
            <w:t>3) pyynnöstä vakavaa vaaratilannetta lievemmässä vaaratilanteessa viipymättä pelastusviranomaisille ja sen valtion toimivaltaiselle viranomaiselle, jonka alueella vaaratilanne tapahtui.</w:t>
          </w:r>
        </w:p>
        <w:p w14:paraId="5D0C1270" w14:textId="149D86B2" w:rsidR="007A0D83" w:rsidRPr="008F3560" w:rsidRDefault="007A0D83" w:rsidP="007A0D83">
          <w:pPr>
            <w:pStyle w:val="LLNormaali"/>
            <w:jc w:val="both"/>
          </w:pPr>
        </w:p>
        <w:p w14:paraId="7A450D16" w14:textId="27ED053F" w:rsidR="007A0D83" w:rsidRPr="008F3560" w:rsidRDefault="007A0D83" w:rsidP="007A0D83">
          <w:pPr>
            <w:pStyle w:val="LLNormaali"/>
            <w:jc w:val="both"/>
          </w:pPr>
          <w:r w:rsidRPr="008F3560">
            <w:t>Pykälän 2 momentin säännös vastai</w:t>
          </w:r>
          <w:r w:rsidR="009E4BCB" w:rsidRPr="008F3560">
            <w:t xml:space="preserve">si </w:t>
          </w:r>
          <w:r w:rsidRPr="008F3560">
            <w:t>VAK-lain</w:t>
          </w:r>
          <w:r w:rsidR="00C63D23" w:rsidRPr="008F3560">
            <w:t xml:space="preserve"> (719/1994)</w:t>
          </w:r>
          <w:r w:rsidRPr="008F3560">
            <w:t xml:space="preserve"> 11 c §</w:t>
          </w:r>
          <w:r w:rsidR="000950DF" w:rsidRPr="008F3560">
            <w:t>:n</w:t>
          </w:r>
          <w:r w:rsidRPr="008F3560">
            <w:t xml:space="preserve"> valtuuden nojalla asetuksella säädettyä ilmakuljetusta koskevaa velvollisuutta, joka on tarkennus 1 momentin vaatimuksiin. Säännös koskisi erityisesti ilma-aluksessa rahtina mukana olevista vaarallisista aineista annettavia tietoja onnettomuudessa tai vaaratilanteessa. Rahdilla tarkoitettaisiin ilma-aluksessa kuljetettavaa mitä tahansa muuta omaisuutta kuin postia ja omistajan mukana kulkevaa tai omistajastaan erilleen joutunutta matkatavaraa. Ilmailuonnettomuudella tarkoitettaisiin siviili-ilmailun onnettomuuksien ja vaaratilanteiden tutkinnasta ja ehkäisemisestä ja direktiivin 94/56/EY kumoamisesta annetussa Euroopan parlamentin ja neuvoston asetuksessa (EU) N:o 996/2010 määriteltyä onnettomuutta, ja vakavalla vaaratilanteella tarkoitettaisiin mainitussa asetuksessa määriteltyä vakavaa vaaratilannetta. Nämä ilmailuonnettomuuden ja vakavan vaaratilanteen määritelmät vastaavat myös määritelmiä Chicagon yleissopimuksen liitteessä 13, joka sisältää vaatimuksia onnettomuuksien ja vaaratilanteiden tutkinnasta (Aircraft Accident and Incident Investigation). </w:t>
          </w:r>
          <w:r w:rsidR="00C63D23" w:rsidRPr="008F3560">
            <w:t>Tä</w:t>
          </w:r>
          <w:r w:rsidR="00121929" w:rsidRPr="008F3560">
            <w:t>ssä laissa olisi tarkoitus huomioida nämä käytänteet.</w:t>
          </w:r>
          <w:r w:rsidR="00DF73A6" w:rsidRPr="008F3560">
            <w:t xml:space="preserve"> </w:t>
          </w:r>
        </w:p>
        <w:p w14:paraId="58EB0255" w14:textId="77777777" w:rsidR="007A0D83" w:rsidRPr="008F3560" w:rsidRDefault="007A0D83" w:rsidP="007A0D83">
          <w:pPr>
            <w:pStyle w:val="LLNormaali"/>
            <w:jc w:val="both"/>
          </w:pPr>
        </w:p>
        <w:p w14:paraId="0CADA3C2" w14:textId="03C2A6DC" w:rsidR="008B1807" w:rsidRPr="008F3560" w:rsidRDefault="007A0D83" w:rsidP="007A0D83">
          <w:pPr>
            <w:pStyle w:val="LLNormaali"/>
            <w:jc w:val="both"/>
          </w:pPr>
          <w:r w:rsidRPr="008F3560">
            <w:t>Pykälän 3 momentin mukaan pääesikunnan teknillinen tarkastusosasto</w:t>
          </w:r>
          <w:r w:rsidR="00F0262F" w:rsidRPr="008F3560">
            <w:t xml:space="preserve"> </w:t>
          </w:r>
          <w:r w:rsidRPr="008F3560">
            <w:t>olisi</w:t>
          </w:r>
          <w:r w:rsidR="008B1807" w:rsidRPr="008F3560">
            <w:t xml:space="preserve"> 2 momentissa tarkoitettu toimivaltainen viranomainen tämän lain soveltamisalalla.</w:t>
          </w:r>
        </w:p>
        <w:p w14:paraId="3C1F77DC" w14:textId="77777777" w:rsidR="007A0D83" w:rsidRPr="008F3560" w:rsidRDefault="007A0D83" w:rsidP="007A0D83">
          <w:pPr>
            <w:pStyle w:val="LLNormaali"/>
            <w:jc w:val="both"/>
          </w:pPr>
        </w:p>
        <w:p w14:paraId="765D8F5F" w14:textId="68ACF83C" w:rsidR="00BB1536" w:rsidRPr="008F3560" w:rsidRDefault="00BB1536" w:rsidP="001C7632">
          <w:pPr>
            <w:pStyle w:val="Leipteksti"/>
            <w:spacing w:before="1" w:line="208" w:lineRule="auto"/>
            <w:ind w:right="197"/>
            <w:jc w:val="both"/>
          </w:pPr>
          <w:r w:rsidRPr="008F3560">
            <w:t xml:space="preserve">Pykälän 4 momentissa </w:t>
          </w:r>
          <w:r w:rsidRPr="008F3560">
            <w:rPr>
              <w:lang w:eastAsia="fi-FI"/>
            </w:rPr>
            <w:t xml:space="preserve">säädettäisiin </w:t>
          </w:r>
          <w:r w:rsidRPr="008F3560">
            <w:t>VAK-lain 56 §:n 4 momentin perusteella Liikenne- ja viestintäviraston antamien määräysten noudattamisesta tämän lain soveltamisalaan kuuluvissa kuljetuksissa. Liikenne- ja viestintävirastolle osoitetun määräyksenantovaltuuden</w:t>
          </w:r>
          <w:r w:rsidRPr="008F3560">
            <w:rPr>
              <w:spacing w:val="-2"/>
            </w:rPr>
            <w:t xml:space="preserve"> </w:t>
          </w:r>
          <w:r w:rsidRPr="008F3560">
            <w:t>nojalla</w:t>
          </w:r>
          <w:r w:rsidRPr="008F3560">
            <w:rPr>
              <w:spacing w:val="-2"/>
            </w:rPr>
            <w:t xml:space="preserve"> </w:t>
          </w:r>
          <w:r w:rsidRPr="008F3560">
            <w:t>määrättäisiin</w:t>
          </w:r>
          <w:r w:rsidRPr="008F3560">
            <w:rPr>
              <w:spacing w:val="-4"/>
            </w:rPr>
            <w:t xml:space="preserve"> </w:t>
          </w:r>
          <w:r w:rsidRPr="008F3560">
            <w:t>tarkemmin</w:t>
          </w:r>
          <w:r w:rsidRPr="008F3560">
            <w:rPr>
              <w:spacing w:val="-2"/>
            </w:rPr>
            <w:t xml:space="preserve"> </w:t>
          </w:r>
          <w:r w:rsidRPr="008F3560">
            <w:t>ilmoituksesta</w:t>
          </w:r>
          <w:r w:rsidRPr="008F3560">
            <w:rPr>
              <w:spacing w:val="-4"/>
            </w:rPr>
            <w:t xml:space="preserve"> </w:t>
          </w:r>
          <w:r w:rsidRPr="008F3560">
            <w:t>ja</w:t>
          </w:r>
          <w:r w:rsidRPr="008F3560">
            <w:rPr>
              <w:spacing w:val="-4"/>
            </w:rPr>
            <w:t xml:space="preserve"> </w:t>
          </w:r>
          <w:r w:rsidRPr="008F3560">
            <w:t>ilmoitettavista</w:t>
          </w:r>
          <w:r w:rsidRPr="008F3560">
            <w:rPr>
              <w:spacing w:val="-4"/>
            </w:rPr>
            <w:t xml:space="preserve"> </w:t>
          </w:r>
          <w:r w:rsidRPr="008F3560">
            <w:t>tiedoista</w:t>
          </w:r>
          <w:r w:rsidRPr="008F3560">
            <w:rPr>
              <w:spacing w:val="-2"/>
            </w:rPr>
            <w:t xml:space="preserve"> </w:t>
          </w:r>
          <w:r w:rsidRPr="008F3560">
            <w:t>kansainvälisten sopimusten määräyksiä ja EU-sääntelyä vastaavalla tavalla.</w:t>
          </w:r>
          <w:r w:rsidR="00461C23" w:rsidRPr="008F3560">
            <w:t xml:space="preserve"> </w:t>
          </w:r>
          <w:r w:rsidRPr="008F3560">
            <w:t xml:space="preserve">Ilmakuljetuksissa </w:t>
          </w:r>
          <w:r w:rsidR="00121929" w:rsidRPr="008F3560">
            <w:t>i</w:t>
          </w:r>
          <w:r w:rsidRPr="008F3560">
            <w:t>lmoitettavia tietoja olisivat ne tiedot, joita ilma- aluksen päälliköllä edellytetään olevan vaarallisia aineita sisältävästä rahdista: muun muassa aineen luokka, määrä ja sijainti. Muiden kuljetusmuotojen kansainväliset sopimukset eivät sisällä tällaisia tarkempia tietoja ilmoitettavista asioista, mutta jos näitä tietoja lisätään niihin, voitaisiin niistä määrätä vastaavalla tavalla valtuuden nojalla.</w:t>
          </w:r>
          <w:r w:rsidR="002B6BCB" w:rsidRPr="008F3560">
            <w:t xml:space="preserve"> </w:t>
          </w:r>
        </w:p>
        <w:p w14:paraId="2E3D3C6C" w14:textId="1389D373" w:rsidR="00BB1536" w:rsidRPr="008F3560" w:rsidRDefault="00BB1536" w:rsidP="0012788A">
          <w:pPr>
            <w:pStyle w:val="Leipteksti"/>
            <w:spacing w:line="208" w:lineRule="auto"/>
            <w:ind w:right="199"/>
            <w:jc w:val="both"/>
          </w:pPr>
          <w:r w:rsidRPr="008F3560">
            <w:t>Määräyksenantovaltuuden nojalla määrättäisiin tarkemmin myös 2 momentissa tarkoitetuista ilmoituksista</w:t>
          </w:r>
          <w:r w:rsidRPr="008F3560">
            <w:rPr>
              <w:spacing w:val="-2"/>
            </w:rPr>
            <w:t xml:space="preserve"> </w:t>
          </w:r>
          <w:r w:rsidRPr="008F3560">
            <w:t>ja tiedoista</w:t>
          </w:r>
          <w:r w:rsidRPr="008F3560">
            <w:rPr>
              <w:spacing w:val="-2"/>
            </w:rPr>
            <w:t xml:space="preserve"> </w:t>
          </w:r>
          <w:r w:rsidRPr="008F3560">
            <w:t>ja</w:t>
          </w:r>
          <w:r w:rsidRPr="008F3560">
            <w:rPr>
              <w:spacing w:val="-2"/>
            </w:rPr>
            <w:t xml:space="preserve"> </w:t>
          </w:r>
          <w:r w:rsidRPr="008F3560">
            <w:t>tarvittaessa voitaisiin antaa</w:t>
          </w:r>
          <w:r w:rsidRPr="008F3560">
            <w:rPr>
              <w:spacing w:val="-2"/>
            </w:rPr>
            <w:t xml:space="preserve"> </w:t>
          </w:r>
          <w:r w:rsidRPr="008F3560">
            <w:t>määräyksiä myös siitä, kuinka nopeasti tapahtuneen jälkeen ja miten ilmoitukset annetaan.</w:t>
          </w:r>
        </w:p>
        <w:p w14:paraId="20977DDB" w14:textId="7F687EE3" w:rsidR="00BB1536" w:rsidRPr="008F3560" w:rsidRDefault="00BB1536" w:rsidP="0012788A">
          <w:pPr>
            <w:pStyle w:val="Leipteksti"/>
            <w:spacing w:line="208" w:lineRule="auto"/>
            <w:ind w:right="199"/>
            <w:jc w:val="both"/>
          </w:pPr>
        </w:p>
        <w:p w14:paraId="0C6E429C" w14:textId="49F04583" w:rsidR="00BB1536" w:rsidRPr="008F3560" w:rsidRDefault="00BB1536" w:rsidP="0012788A">
          <w:pPr>
            <w:pStyle w:val="Leipteksti"/>
            <w:spacing w:line="208" w:lineRule="auto"/>
            <w:ind w:right="199"/>
            <w:jc w:val="both"/>
          </w:pPr>
          <w:r w:rsidRPr="008F3560">
            <w:t xml:space="preserve">Pykälän 4 momentin määräyksistä voitaisiin poiketa, </w:t>
          </w:r>
          <w:r w:rsidR="00910072" w:rsidRPr="008F3560">
            <w:t xml:space="preserve">jos </w:t>
          </w:r>
          <w:r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p>
        <w:p w14:paraId="18CBC8EF" w14:textId="4F5B27C3" w:rsidR="0086406A" w:rsidRPr="008F3560" w:rsidRDefault="0086406A" w:rsidP="00F0262F">
          <w:pPr>
            <w:pStyle w:val="LLNormaali"/>
            <w:jc w:val="both"/>
          </w:pPr>
        </w:p>
        <w:p w14:paraId="5449A945" w14:textId="27A4D0BE" w:rsidR="00D93AA3" w:rsidRPr="008F3560" w:rsidRDefault="00D80CF1" w:rsidP="00D93AA3">
          <w:pPr>
            <w:pStyle w:val="LLPerustelujenkappalejako"/>
          </w:pPr>
          <w:r w:rsidRPr="008F3560">
            <w:rPr>
              <w:b/>
            </w:rPr>
            <w:t xml:space="preserve">63 </w:t>
          </w:r>
          <w:r w:rsidR="00D93AA3" w:rsidRPr="008F3560">
            <w:rPr>
              <w:b/>
            </w:rPr>
            <w:t xml:space="preserve">§ </w:t>
          </w:r>
          <w:r w:rsidR="00D93AA3" w:rsidRPr="008F3560">
            <w:rPr>
              <w:i/>
            </w:rPr>
            <w:t xml:space="preserve">Ilmoitus säteilyraja-arvon ylityksestä. </w:t>
          </w:r>
          <w:r w:rsidR="00D93AA3" w:rsidRPr="008F3560">
            <w:t xml:space="preserve">Pykälän </w:t>
          </w:r>
          <w:r w:rsidR="00D93AA3" w:rsidRPr="008F3560">
            <w:rPr>
              <w:iCs/>
            </w:rPr>
            <w:t>1 momentissa</w:t>
          </w:r>
          <w:r w:rsidR="00D93AA3" w:rsidRPr="008F3560">
            <w:t xml:space="preserve"> säädettäisiin ilmoittamisesta tapauksissa, joissa radioaktiivisten aineiden kuljetuksessa säteilyn annosnopeus tai radioaktiivinen saaste on ylittänyt turvallisen toiminnan raja-arvot. Jos kuljetuksen suorittaja tai lähetyksen perille saavuttua vastaanottaja huomaa turvallisen kuljettamisen raja-arvojen ylittyneen, olisi tästä ilmoitettava toisille, mahdollisesti altistuneille, kuljetuksen osapuolille. Lisäksi ilmoitus olisi tehtävä Säteilyturvakeskukselle. </w:t>
          </w:r>
        </w:p>
        <w:p w14:paraId="74E3028D" w14:textId="061F4E81" w:rsidR="0012788A" w:rsidRPr="008F3560" w:rsidRDefault="0012788A" w:rsidP="0012788A">
          <w:pPr>
            <w:pStyle w:val="LLNormaali"/>
            <w:jc w:val="both"/>
            <w:rPr>
              <w:rStyle w:val="Korostus"/>
              <w:i w:val="0"/>
            </w:rPr>
          </w:pPr>
          <w:r w:rsidRPr="008F3560">
            <w:rPr>
              <w:rStyle w:val="Korostus"/>
              <w:i w:val="0"/>
            </w:rPr>
            <w:lastRenderedPageBreak/>
            <w:t>Pykälän 1 ja 2 momentti olisivat saman sisältöiset VAK-lain 57 § 1 ja 2 momenttien kanssa.</w:t>
          </w:r>
        </w:p>
        <w:p w14:paraId="78E8D6A5" w14:textId="77777777" w:rsidR="0012788A" w:rsidRPr="008F3560" w:rsidRDefault="0012788A" w:rsidP="00D93AA3">
          <w:pPr>
            <w:pStyle w:val="LLPerustelujenkappalejako"/>
          </w:pPr>
        </w:p>
        <w:p w14:paraId="28EFA318" w14:textId="5003E21A" w:rsidR="00D93AA3" w:rsidRPr="008F3560" w:rsidRDefault="00D93AA3" w:rsidP="00D93AA3">
          <w:pPr>
            <w:pStyle w:val="LLPerustelujenkappalejako"/>
          </w:pPr>
          <w:r w:rsidRPr="008F3560">
            <w:t xml:space="preserve">Pykälän </w:t>
          </w:r>
          <w:r w:rsidRPr="008F3560">
            <w:rPr>
              <w:iCs/>
            </w:rPr>
            <w:t>2 momen</w:t>
          </w:r>
          <w:r w:rsidR="001F7DD8" w:rsidRPr="008F3560">
            <w:rPr>
              <w:iCs/>
            </w:rPr>
            <w:t>tissa säädettäisiin yleissäännöstä, että tämän lain soveltamisalaan kuuluvissa vaarallisen aineen kuljetuksissa sovelletaan VAK-lain 57 §:n 2 momentin nojalla annettuja Liikenne- ja viestintäviraston antamia määräyksiä. Näillä määräyksillä mm määrätään</w:t>
          </w:r>
          <w:r w:rsidR="001F7DD8" w:rsidRPr="008F3560">
            <w:rPr>
              <w:i/>
              <w:iCs/>
            </w:rPr>
            <w:t xml:space="preserve"> </w:t>
          </w:r>
          <w:r w:rsidRPr="008F3560">
            <w:t xml:space="preserve">annosnopeuden ja radioaktiivisen saasteen raja-arvoista. </w:t>
          </w:r>
        </w:p>
        <w:p w14:paraId="07C1C401" w14:textId="2BFC5A4F" w:rsidR="00E94729" w:rsidRPr="008F3560" w:rsidRDefault="00453188" w:rsidP="00E94729">
          <w:pPr>
            <w:pStyle w:val="LLNormaali"/>
            <w:jc w:val="both"/>
            <w:rPr>
              <w:rStyle w:val="Korostus"/>
              <w:i w:val="0"/>
            </w:rPr>
          </w:pPr>
          <w:r w:rsidRPr="008F3560">
            <w:rPr>
              <w:b/>
            </w:rPr>
            <w:t>64</w:t>
          </w:r>
          <w:r w:rsidR="0086406A" w:rsidRPr="008F3560">
            <w:rPr>
              <w:b/>
            </w:rPr>
            <w:t xml:space="preserve"> §.</w:t>
          </w:r>
          <w:r w:rsidR="0086406A" w:rsidRPr="008F3560">
            <w:t xml:space="preserve"> </w:t>
          </w:r>
          <w:r w:rsidR="0086406A" w:rsidRPr="008F3560">
            <w:rPr>
              <w:i/>
            </w:rPr>
            <w:t>Selvitys onnettomuudesta ja vaaratilanteesta</w:t>
          </w:r>
          <w:r w:rsidR="0086406A" w:rsidRPr="008F3560">
            <w:t xml:space="preserve">. </w:t>
          </w:r>
          <w:r w:rsidR="00E94729" w:rsidRPr="008F3560">
            <w:rPr>
              <w:rStyle w:val="Korostus"/>
              <w:i w:val="0"/>
            </w:rPr>
            <w:t>Pykälän 1 ja 2 momentti olisivat</w:t>
          </w:r>
          <w:r w:rsidR="00461C23" w:rsidRPr="008F3560">
            <w:rPr>
              <w:rStyle w:val="Korostus"/>
              <w:i w:val="0"/>
            </w:rPr>
            <w:t xml:space="preserve"> pääosin</w:t>
          </w:r>
          <w:r w:rsidR="00E94729" w:rsidRPr="008F3560">
            <w:rPr>
              <w:rStyle w:val="Korostus"/>
              <w:i w:val="0"/>
            </w:rPr>
            <w:t xml:space="preserve"> saman sisältöiset VAK-lain 58</w:t>
          </w:r>
          <w:r w:rsidR="00957B61" w:rsidRPr="008F3560">
            <w:rPr>
              <w:rStyle w:val="Korostus"/>
              <w:i w:val="0"/>
            </w:rPr>
            <w:t xml:space="preserve"> § 1 - 4</w:t>
          </w:r>
          <w:r w:rsidR="00E94729" w:rsidRPr="008F3560">
            <w:rPr>
              <w:rStyle w:val="Korostus"/>
              <w:i w:val="0"/>
            </w:rPr>
            <w:t xml:space="preserve"> momenttien kanssa.</w:t>
          </w:r>
          <w:r w:rsidR="00461C23" w:rsidRPr="008F3560">
            <w:rPr>
              <w:rStyle w:val="Korostus"/>
              <w:i w:val="0"/>
            </w:rPr>
            <w:t xml:space="preserve"> Tässä pykälässä selvitys annettaisiin P</w:t>
          </w:r>
          <w:r w:rsidR="00675FCA" w:rsidRPr="008F3560">
            <w:rPr>
              <w:rStyle w:val="Korostus"/>
              <w:i w:val="0"/>
            </w:rPr>
            <w:t xml:space="preserve">ääesikunnan teknilliselle tarkastusosastolle, kun </w:t>
          </w:r>
          <w:r w:rsidR="00461C23" w:rsidRPr="008F3560">
            <w:rPr>
              <w:rStyle w:val="Korostus"/>
              <w:i w:val="0"/>
            </w:rPr>
            <w:t xml:space="preserve">se VAK-laissa annettaisiin </w:t>
          </w:r>
          <w:r w:rsidR="00675FCA" w:rsidRPr="008F3560">
            <w:rPr>
              <w:rStyle w:val="Korostus"/>
              <w:i w:val="0"/>
            </w:rPr>
            <w:t>Liikenne- ja viestintävirastolle</w:t>
          </w:r>
          <w:r w:rsidR="00461C23" w:rsidRPr="008F3560">
            <w:rPr>
              <w:rStyle w:val="Korostus"/>
              <w:i w:val="0"/>
            </w:rPr>
            <w:t xml:space="preserve">. </w:t>
          </w:r>
        </w:p>
        <w:p w14:paraId="45CC3743" w14:textId="186D4874" w:rsidR="00117B3F" w:rsidRPr="008F3560" w:rsidRDefault="00117B3F" w:rsidP="0086406A">
          <w:pPr>
            <w:pStyle w:val="LLNormaali"/>
            <w:jc w:val="both"/>
          </w:pPr>
        </w:p>
        <w:p w14:paraId="33815BD0" w14:textId="3907FEA6" w:rsidR="00117B3F" w:rsidRPr="008F3560" w:rsidRDefault="00117B3F" w:rsidP="00117B3F">
          <w:pPr>
            <w:pStyle w:val="LLNormaali"/>
            <w:jc w:val="both"/>
            <w:rPr>
              <w:rFonts w:ascii="Arial" w:hAnsi="Arial" w:cs="Arial"/>
              <w:sz w:val="21"/>
              <w:szCs w:val="21"/>
              <w:shd w:val="clear" w:color="auto" w:fill="FFFFFF"/>
            </w:rPr>
          </w:pPr>
          <w:r w:rsidRPr="008F3560">
            <w:t xml:space="preserve">Pykälän 1 momentin ilmoitusvelvollisuus vastaisi VAK-lain </w:t>
          </w:r>
          <w:r w:rsidR="00675FCA" w:rsidRPr="008F3560">
            <w:t xml:space="preserve">(719/1994) </w:t>
          </w:r>
          <w:r w:rsidRPr="008F3560">
            <w:t xml:space="preserve">valtuuden nojalla tiekuljetuksista annetulla asetuksella säädettyä velvollisuutta. Momentissa tarkoitettuja onnettomuuksia ja vaaratilanteita, joista olisi tehtävä selvitys, olisivat vaarallisen aineen vuoto, välitön uhkaava vaara tuotteen vuotamisesta, henkilö-, omaisuus- tai ympäristövahinko tai tapahtuma, johon on pyydetty viranomaisapua. Näiden tapahtumien kriteereistä määrättäisiin tarkemmin pykälän valtuuden nojalla </w:t>
          </w:r>
          <w:r w:rsidR="00E94729" w:rsidRPr="008F3560">
            <w:t xml:space="preserve">Liikenne- ja viestintäviraston </w:t>
          </w:r>
          <w:r w:rsidRPr="008F3560">
            <w:t xml:space="preserve">määräyksellä. </w:t>
          </w:r>
        </w:p>
        <w:p w14:paraId="772D1BB3" w14:textId="7B3790E9" w:rsidR="00117B3F" w:rsidRPr="008F3560" w:rsidRDefault="00117B3F" w:rsidP="00117B3F">
          <w:pPr>
            <w:pStyle w:val="LLNormaali"/>
            <w:jc w:val="both"/>
          </w:pPr>
        </w:p>
        <w:p w14:paraId="1DBF474A" w14:textId="57F456D1" w:rsidR="00117B3F" w:rsidRPr="008F3560" w:rsidRDefault="00AF571A" w:rsidP="00671010">
          <w:pPr>
            <w:pStyle w:val="LLNormaali"/>
            <w:jc w:val="both"/>
            <w:rPr>
              <w:shd w:val="clear" w:color="auto" w:fill="FFFFFF"/>
            </w:rPr>
          </w:pPr>
          <w:r w:rsidRPr="008F3560">
            <w:rPr>
              <w:shd w:val="clear" w:color="auto" w:fill="FFFFFF"/>
            </w:rPr>
            <w:t>K</w:t>
          </w:r>
          <w:r w:rsidR="00117B3F" w:rsidRPr="008F3560">
            <w:rPr>
              <w:shd w:val="clear" w:color="auto" w:fill="FFFFFF"/>
            </w:rPr>
            <w:t xml:space="preserve">uljetuksen onnettomuudesta selvitys toimitettaisiin </w:t>
          </w:r>
          <w:r w:rsidR="00957B61" w:rsidRPr="008F3560">
            <w:rPr>
              <w:shd w:val="clear" w:color="auto" w:fill="FFFFFF"/>
            </w:rPr>
            <w:t>P</w:t>
          </w:r>
          <w:r w:rsidR="00671010" w:rsidRPr="008F3560">
            <w:rPr>
              <w:shd w:val="clear" w:color="auto" w:fill="FFFFFF"/>
            </w:rPr>
            <w:t>ääesikunnan teknilliselle tarkastusosastolle</w:t>
          </w:r>
          <w:r w:rsidR="00117B3F" w:rsidRPr="008F3560">
            <w:rPr>
              <w:shd w:val="clear" w:color="auto" w:fill="FFFFFF"/>
            </w:rPr>
            <w:t>.</w:t>
          </w:r>
          <w:r w:rsidR="00671010" w:rsidRPr="008F3560">
            <w:rPr>
              <w:shd w:val="clear" w:color="auto" w:fill="FFFFFF"/>
            </w:rPr>
            <w:t xml:space="preserve"> Tarkoitus on, että onnettomuuksista kerättyä tietoa voidaan käyttää viranomaistehtävissä edelleen kuljetusturvallisuuden edistämiseksi. Esimerkiksi, jos jonkin säiliö- tai pakkaustyypin havaittaisiin erityisesti aiheuttavan vaaratilanteita, ilmiötä voitaisiin tarvittaessa tutkia </w:t>
          </w:r>
          <w:r w:rsidR="00957B61" w:rsidRPr="008F3560">
            <w:rPr>
              <w:shd w:val="clear" w:color="auto" w:fill="FFFFFF"/>
            </w:rPr>
            <w:t>P</w:t>
          </w:r>
          <w:r w:rsidR="00671010" w:rsidRPr="008F3560">
            <w:rPr>
              <w:shd w:val="clear" w:color="auto" w:fill="FFFFFF"/>
            </w:rPr>
            <w:t xml:space="preserve">ääesikunnan teknillisessä tarkastusosastossa, joka on pakkausten ja säiliöiden käytönaikaisinen valvoja ja markkinavalvoja. </w:t>
          </w:r>
        </w:p>
        <w:p w14:paraId="70784A22" w14:textId="38C0E01E" w:rsidR="00671010" w:rsidRPr="008F3560" w:rsidRDefault="00671010" w:rsidP="00671010">
          <w:pPr>
            <w:pStyle w:val="LLNormaali"/>
            <w:jc w:val="both"/>
          </w:pPr>
        </w:p>
        <w:p w14:paraId="6DF016E7" w14:textId="1259160D" w:rsidR="00671010" w:rsidRPr="008F3560" w:rsidRDefault="00671010" w:rsidP="00671010">
          <w:pPr>
            <w:pStyle w:val="LLNormaali"/>
            <w:jc w:val="both"/>
          </w:pPr>
          <w:r w:rsidRPr="008F3560">
            <w:t xml:space="preserve">Maakuljetukseen liittyvien ilmoitusten vaatimukset </w:t>
          </w:r>
          <w:r w:rsidR="007E6DE9" w:rsidRPr="008F3560">
            <w:t>olisi</w:t>
          </w:r>
          <w:r w:rsidRPr="008F3560">
            <w:t xml:space="preserve"> järkevää yhdenmukaistaa, jolloin ilmoitusvelvollisen ei tarvitse miettiä eri tapauksissa sitä, mille viranomaiselle tieto lähetetään. Ilmoitus tehtäisiin </w:t>
          </w:r>
          <w:r w:rsidR="00E94729" w:rsidRPr="008F3560">
            <w:t>P</w:t>
          </w:r>
          <w:r w:rsidRPr="008F3560">
            <w:t xml:space="preserve">ääesikunnan teknilliselle tarkastusosastolle. Etua tästä olisi myös sen suhteen, että kemikaalien tuotantolaitoksella tapahtuneesta tapahtumasta ilmoitus tulisi samalle viranomaiselle huolimatta siitä, onko kyse kemikaaliturvallisuuslain tarkoittamasta kemikaali- tai räjähdeonnettomuudesta vai lain soveltamisalaan kuuluvasta onnettomuudesta tai vaaratilanteesta. </w:t>
          </w:r>
        </w:p>
        <w:p w14:paraId="5CC22968" w14:textId="77777777" w:rsidR="00671010" w:rsidRPr="008F3560" w:rsidRDefault="00671010" w:rsidP="00671010">
          <w:pPr>
            <w:pStyle w:val="LLNormaali"/>
            <w:jc w:val="both"/>
            <w:rPr>
              <w:rFonts w:eastAsia="Times New Roman"/>
              <w:lang w:eastAsia="fi-FI"/>
            </w:rPr>
          </w:pPr>
        </w:p>
        <w:p w14:paraId="19B13D96" w14:textId="67DDE7B7" w:rsidR="0086406A" w:rsidRPr="008F3560" w:rsidRDefault="009B2A86" w:rsidP="0086406A">
          <w:pPr>
            <w:pStyle w:val="LLNormaali"/>
            <w:jc w:val="both"/>
          </w:pPr>
          <w:r w:rsidRPr="008F3560">
            <w:t xml:space="preserve">Pykälän 2 momentissa säädettäisiin, että </w:t>
          </w:r>
          <w:r w:rsidR="00957B61" w:rsidRPr="008F3560">
            <w:t>sota</w:t>
          </w:r>
          <w:r w:rsidRPr="008F3560">
            <w:t>s</w:t>
          </w:r>
          <w:r w:rsidR="0086406A" w:rsidRPr="008F3560">
            <w:t>atamassa</w:t>
          </w:r>
          <w:r w:rsidR="00121929" w:rsidRPr="008F3560">
            <w:t xml:space="preserve"> ja sotasatama-alueella </w:t>
          </w:r>
          <w:r w:rsidR="0086406A" w:rsidRPr="008F3560">
            <w:t>tietiekuljetuksesta vastuussa olevan kuljetuksen suorittajan ja sisäisissä siirroissa tai tilapäisessä säilytykse</w:t>
          </w:r>
          <w:r w:rsidRPr="008F3560">
            <w:t>ssä lastista vastuussa olevan olisi</w:t>
          </w:r>
          <w:r w:rsidR="0086406A" w:rsidRPr="008F3560">
            <w:t xml:space="preserve"> kunkin toiminnassaan annettava selvitys </w:t>
          </w:r>
          <w:r w:rsidR="00957B61" w:rsidRPr="008F3560">
            <w:t>P</w:t>
          </w:r>
          <w:r w:rsidRPr="008F3560">
            <w:t>ääesikunnan teknilliselle tarkastusosastolle</w:t>
          </w:r>
          <w:r w:rsidR="0086406A" w:rsidRPr="008F3560">
            <w:t xml:space="preserve"> ja </w:t>
          </w:r>
          <w:r w:rsidR="00957B61" w:rsidRPr="008F3560">
            <w:t>sota</w:t>
          </w:r>
          <w:r w:rsidR="0086406A" w:rsidRPr="008F3560">
            <w:t xml:space="preserve">satamanpitäjälle, jos </w:t>
          </w:r>
          <w:r w:rsidR="00440D19" w:rsidRPr="008F3560">
            <w:t>sota</w:t>
          </w:r>
          <w:r w:rsidR="0086406A" w:rsidRPr="008F3560">
            <w:t>satamassa tapahtuu vaarallisen aineen kuljetuksessa tai siihen liittyvässä siirrossa ihmiselle, ympäristölle tai omaisuudelle onnettomuus tai vaaratilanne.</w:t>
          </w:r>
        </w:p>
        <w:p w14:paraId="69659BA8" w14:textId="0546CE4C" w:rsidR="0046308A" w:rsidRPr="008F3560" w:rsidRDefault="0046308A" w:rsidP="0046308A">
          <w:pPr>
            <w:pStyle w:val="LLNormaali"/>
          </w:pPr>
        </w:p>
        <w:p w14:paraId="44FA8123" w14:textId="5DE57BB8" w:rsidR="0046308A" w:rsidRPr="008F3560" w:rsidRDefault="0046308A" w:rsidP="0046308A">
          <w:pPr>
            <w:pStyle w:val="LLNormaali"/>
            <w:jc w:val="both"/>
          </w:pPr>
          <w:r w:rsidRPr="008F3560">
            <w:t>Pykälän 2 momentin</w:t>
          </w:r>
          <w:r w:rsidRPr="008F3560">
            <w:rPr>
              <w:rStyle w:val="kursiiviteksti"/>
              <w:rFonts w:ascii="Arial" w:hAnsi="Arial" w:cs="Arial"/>
              <w:i/>
              <w:iCs/>
              <w:sz w:val="21"/>
              <w:szCs w:val="21"/>
            </w:rPr>
            <w:t> </w:t>
          </w:r>
          <w:r w:rsidRPr="008F3560">
            <w:t xml:space="preserve">säännös vastaisi VAK-lain </w:t>
          </w:r>
          <w:r w:rsidR="006F15EE" w:rsidRPr="008F3560">
            <w:t>(</w:t>
          </w:r>
          <w:r w:rsidR="00675FCA" w:rsidRPr="008F3560">
            <w:t xml:space="preserve">719/1994) </w:t>
          </w:r>
          <w:r w:rsidRPr="008F3560">
            <w:t>valtuuden nojalla asetuksella säädettyä satamatoimintaa koskevaa velvollisuutta. Pykälän 3 momentissa tarkoitettu selvitys sekä merilaissa säädetty velvollisuus onnettomuudesta ja vaaratilanteesta ilmoittamisesta koskevat aluksella tapahtuneita onnettomuuksia ja vaaratilanteita. Siten satamatoimintoja koskevista onnettomuuksista tai vaaratilanteista on tarpeen sisällyttää lakiin erillinen säännös.</w:t>
          </w:r>
        </w:p>
        <w:p w14:paraId="561E1481" w14:textId="1ABC4D9F" w:rsidR="0046308A" w:rsidRPr="008F3560" w:rsidRDefault="0046308A" w:rsidP="0046308A">
          <w:pPr>
            <w:pStyle w:val="LLNormaali"/>
            <w:jc w:val="both"/>
            <w:rPr>
              <w:rFonts w:eastAsia="Times New Roman"/>
              <w:lang w:eastAsia="fi-FI"/>
            </w:rPr>
          </w:pPr>
          <w:r w:rsidRPr="008F3560">
            <w:t> </w:t>
          </w:r>
        </w:p>
        <w:p w14:paraId="5B05771F" w14:textId="57136516" w:rsidR="0046308A" w:rsidRPr="008F3560" w:rsidRDefault="0046308A" w:rsidP="0046308A">
          <w:pPr>
            <w:pStyle w:val="LLNormaali"/>
            <w:jc w:val="both"/>
          </w:pPr>
          <w:r w:rsidRPr="008F3560">
            <w:lastRenderedPageBreak/>
            <w:t xml:space="preserve">Koska </w:t>
          </w:r>
          <w:r w:rsidR="00440D19" w:rsidRPr="008F3560">
            <w:t>sota</w:t>
          </w:r>
          <w:r w:rsidRPr="008F3560">
            <w:t>satamassa</w:t>
          </w:r>
          <w:r w:rsidR="00D81DD8" w:rsidRPr="008F3560">
            <w:t xml:space="preserve"> ja sotasatama-alueella</w:t>
          </w:r>
          <w:r w:rsidRPr="008F3560">
            <w:t xml:space="preserve"> tapahtuvat onnettomuudet tai vaaratilanteet liittyvät maakuljetuksiin, vaatimus olisi tiekuljetusta vastaavasti se, että onnettomuudesta selvitys toimitettaisiin </w:t>
          </w:r>
          <w:r w:rsidR="00440D19" w:rsidRPr="008F3560">
            <w:t>P</w:t>
          </w:r>
          <w:r w:rsidRPr="008F3560">
            <w:t xml:space="preserve">ääesikunnan teknilliselle tarkastusosastolle. Täten kaikista maakuljetukseen liittyvistä onnettomuuksista ja vaaratilanteista tehtävät selvitykset toimitettaisiin samalle viranomaiselle. Satamassa tapahtuneesta onnettomuudesta tai vaaratilanteesta selvitys olisi annettava viranomaisen lisäksi myös </w:t>
          </w:r>
          <w:r w:rsidR="00440D19" w:rsidRPr="008F3560">
            <w:t>sota</w:t>
          </w:r>
          <w:r w:rsidRPr="008F3560">
            <w:t>satamanpitäjälle. </w:t>
          </w:r>
        </w:p>
        <w:p w14:paraId="6C9627C1" w14:textId="377B4015" w:rsidR="009B2A86" w:rsidRPr="008F3560" w:rsidRDefault="009B2A86" w:rsidP="0086406A">
          <w:pPr>
            <w:pStyle w:val="LLNormaali"/>
            <w:jc w:val="both"/>
          </w:pPr>
        </w:p>
        <w:p w14:paraId="3BB0790C" w14:textId="6D7DA18A" w:rsidR="0086406A" w:rsidRPr="008F3560" w:rsidRDefault="009B2A86" w:rsidP="0086406A">
          <w:pPr>
            <w:pStyle w:val="LLNormaali"/>
            <w:jc w:val="both"/>
          </w:pPr>
          <w:r w:rsidRPr="008F3560">
            <w:t>Pykälän 3 momentin mukaan aluksesta vastuussa olevan olisi</w:t>
          </w:r>
          <w:r w:rsidR="0086406A" w:rsidRPr="008F3560">
            <w:t xml:space="preserve"> annettava mahdollisimman laaja selvitys viipymättä lähimmän rannikkovaltion toimivaltaiselle viranomaiselle, jos vaarallisten ain</w:t>
          </w:r>
          <w:r w:rsidRPr="008F3560">
            <w:t>eiden aluskuljetuksessa tapahtuu</w:t>
          </w:r>
          <w:r w:rsidR="0086406A" w:rsidRPr="008F3560">
            <w:t xml:space="preserve"> onnettomuus tai vaaratilanne, johon liittyy</w:t>
          </w:r>
          <w:r w:rsidR="00383402" w:rsidRPr="008F3560">
            <w:t xml:space="preserve"> </w:t>
          </w:r>
          <w:r w:rsidR="0086406A" w:rsidRPr="008F3560">
            <w:t>vaarallista ainetta sisältävän lastin katoaminen tai todennäköinen katoaminen mereen.</w:t>
          </w:r>
        </w:p>
        <w:p w14:paraId="5AC19A9E" w14:textId="6B51C786" w:rsidR="00383402" w:rsidRPr="008F3560" w:rsidRDefault="00383402" w:rsidP="00284B6A">
          <w:pPr>
            <w:pStyle w:val="LLNormaali"/>
          </w:pPr>
        </w:p>
        <w:p w14:paraId="499B4737" w14:textId="0D8C1DEC" w:rsidR="00284B6A" w:rsidRPr="008F3560" w:rsidRDefault="00383402" w:rsidP="00284B6A">
          <w:pPr>
            <w:pStyle w:val="LLNormaali"/>
            <w:jc w:val="both"/>
          </w:pPr>
          <w:r w:rsidRPr="008F3560">
            <w:t>Säännös vastaa SOLAS-yleissopimuksen liitteen VII luvun A osan 6 sääntöä. Mainitun 6 säännön mukaisesti 3 momenti</w:t>
          </w:r>
          <w:r w:rsidR="00440D19" w:rsidRPr="008F3560">
            <w:t>ssa</w:t>
          </w:r>
          <w:r w:rsidRPr="008F3560">
            <w:t xml:space="preserve"> tarkoitettu selvitys laaditaan kansainvälisen merenkulkujärjestön (IMO) laatimien yleisten periaatteiden ja suuntaviivojen pohjalta, joita olisivat esimerkiksi ohjeet vaarallisten ja haitallisten aineiden sekä meriympäristöä saastuttavien aineiden kuljetukseen liittyvien vaaratilanteiden raportoinnista (Guidelines for reporting indcidents involving dangerous goods, harmful substances and/or marine pollutants (resolution A.851(20)). Selvitysvaatimus koskee kaikkea pakattua vaarallista ainetta sisältävää lastia</w:t>
          </w:r>
          <w:r w:rsidR="00284B6A" w:rsidRPr="008F3560">
            <w:t>.</w:t>
          </w:r>
          <w:r w:rsidR="008A7F0D" w:rsidRPr="008F3560">
            <w:t xml:space="preserve"> </w:t>
          </w:r>
          <w:r w:rsidR="008C1DE9" w:rsidRPr="008F3560">
            <w:t>Tämän</w:t>
          </w:r>
          <w:r w:rsidR="008A7F0D" w:rsidRPr="008F3560">
            <w:t xml:space="preserve"> </w:t>
          </w:r>
          <w:r w:rsidR="008C1DE9" w:rsidRPr="008F3560">
            <w:t>lain</w:t>
          </w:r>
          <w:r w:rsidR="00121929" w:rsidRPr="008F3560">
            <w:t xml:space="preserve"> </w:t>
          </w:r>
          <w:r w:rsidR="005B4D69" w:rsidRPr="008F3560">
            <w:t xml:space="preserve">soveltamisalaan kuuluvissa aluskuljetuksissa otettaisiin </w:t>
          </w:r>
          <w:r w:rsidR="00AA7991" w:rsidRPr="008F3560">
            <w:t xml:space="preserve">käyttöön </w:t>
          </w:r>
          <w:r w:rsidR="005B4D69" w:rsidRPr="008F3560">
            <w:t>samat käytänteet.</w:t>
          </w:r>
          <w:r w:rsidR="008A7F0D" w:rsidRPr="008F3560">
            <w:t xml:space="preserve"> </w:t>
          </w:r>
        </w:p>
        <w:p w14:paraId="343FDA93" w14:textId="77777777" w:rsidR="00284B6A" w:rsidRPr="008F3560" w:rsidRDefault="00284B6A" w:rsidP="00284B6A">
          <w:pPr>
            <w:pStyle w:val="LLNormaali"/>
            <w:jc w:val="both"/>
          </w:pPr>
        </w:p>
        <w:p w14:paraId="3B604A61" w14:textId="4A993708" w:rsidR="00383402" w:rsidRPr="008F3560" w:rsidRDefault="00383402" w:rsidP="00284B6A">
          <w:pPr>
            <w:pStyle w:val="LLNormaali"/>
            <w:jc w:val="both"/>
          </w:pPr>
          <w:r w:rsidRPr="008F3560">
            <w:t>Aluksesta vastuussa olevalla tarkoitettaisiin aluksen päällikköä tai muuta aluksesta vastuussa olevaa henkilöä. Jos momentissa tarkoitettu alus hylätään tai jos tällaisesta aluksesta annettu raportti on puutteellinen tai saavuttamattomissa, SOLAS-yleissopimuksen liitteen IX luvun 1 säännössä määritellyn yhtiön olisi mahdollisuuksien mukaan huolehdittava aluksen päällikölle säädetystä velvollisuudesta. Yhtiöllä tarkoitettaisiin SOLAS-yleissopimuksen liitteen IX luvun 1 säännössä määriteltyä yhtiötä, joka siten olisi aluksen omistaja tai muu organisaatio tai henkilö, kuten aluksen päällikkö tai ilman miehistöä rahdatun aluksen rahtaaja (bareboat-rahtaaja), joka on ottanut vastuun aluksen toiminnasta aluksen omistajalta ja joka tällaisen vastuun ottaessaan on suostunut ottamaan hoitaakseen kaikki kansainvälisen turvallisuusjohtamissäännöstön (International Safety Management Code, ISM) mukaiset tehtävät ja velvollisuudet. </w:t>
          </w:r>
          <w:r w:rsidR="00AA7991" w:rsidRPr="008F3560">
            <w:t>Tämän lain soveltamisalaan kuuluvissa aluskuljetuksissa otettaisiin käyttöön samat käytänteet.</w:t>
          </w:r>
        </w:p>
        <w:p w14:paraId="2E4BEC5F" w14:textId="26CE0440" w:rsidR="000517DE" w:rsidRPr="008F3560" w:rsidRDefault="000517DE" w:rsidP="0086406A">
          <w:pPr>
            <w:pStyle w:val="LLNormaali"/>
            <w:jc w:val="both"/>
          </w:pPr>
        </w:p>
        <w:p w14:paraId="793E0B80" w14:textId="6D401B0F" w:rsidR="006E03AD" w:rsidRPr="008F3560" w:rsidRDefault="000517DE" w:rsidP="00EA12D4">
          <w:pPr>
            <w:pStyle w:val="LLNormaali"/>
            <w:jc w:val="both"/>
          </w:pPr>
          <w:r w:rsidRPr="008F3560">
            <w:t>Pykäl</w:t>
          </w:r>
          <w:r w:rsidR="00DA2546" w:rsidRPr="008F3560">
            <w:t xml:space="preserve">än 4 momentin säännös vastaisi </w:t>
          </w:r>
          <w:r w:rsidRPr="008F3560">
            <w:t>VAK-lain</w:t>
          </w:r>
          <w:r w:rsidR="006E03AD" w:rsidRPr="008F3560">
            <w:t xml:space="preserve"> (719/1994)</w:t>
          </w:r>
          <w:r w:rsidRPr="008F3560">
            <w:t xml:space="preserve"> 11 c §:n valtuuden nojalla asetuksella säädettyä ilmakuljetusta koskevaa velvollisuutta. Säännös koskisi erityisesti vaarallisten aineiden kuljetusonnettomuudesta, vaarallisten aineiden kuljetusvaaratilanteesta ja muista vaarallisten aineiden ilmakuljetukseen liittyvistä tapauksista tehtävää selvitystä. Yleisesti siviili-ilmailun onnettomuuksista, vaaratilanteista ja vakavista vaaratilanteista ilmoittamisesta säädetään ilmailulaissa (864/2014) ja niin sanotussa poikkeama-asetuksessa (EU) N:o 376/2014 (Euroopan parlamentin ja neuvoston asetus poikkeamien ilmoittamisesta, analysoinnista ja seurannasta siviili-ilmailun alalla, Euroopan parlamentin ja neuvoston asetuksen (EU) N:o 996/2010 muuttamisesta sekä Euroopan parlamentin ja neuvoston direktiivin 2003/42/EY, komission asetusten (EY) N:o 1321/2007 ja (EY) N:o 1330/2007 kumoamisesta). </w:t>
          </w:r>
          <w:r w:rsidR="008A7F0D" w:rsidRPr="008F3560">
            <w:t>Tässä hallituksen esityksessä o</w:t>
          </w:r>
          <w:r w:rsidR="00403E9F" w:rsidRPr="008F3560">
            <w:t>lisi tarkoituksena, että samat käytänteet otettaisiin</w:t>
          </w:r>
          <w:r w:rsidR="005B4D69" w:rsidRPr="008F3560">
            <w:t xml:space="preserve"> tämän lain alaan kuuluviin</w:t>
          </w:r>
          <w:r w:rsidR="00403E9F" w:rsidRPr="008F3560">
            <w:t xml:space="preserve"> vaarallisten aineiden ilma</w:t>
          </w:r>
          <w:r w:rsidR="005B4D69" w:rsidRPr="008F3560">
            <w:t xml:space="preserve">-aluskuljetuksiin. </w:t>
          </w:r>
        </w:p>
        <w:p w14:paraId="0A75E2A1" w14:textId="77777777" w:rsidR="00403E9F" w:rsidRPr="008F3560" w:rsidRDefault="00403E9F" w:rsidP="000517DE">
          <w:pPr>
            <w:pStyle w:val="LLNormaali"/>
            <w:jc w:val="both"/>
          </w:pPr>
        </w:p>
        <w:p w14:paraId="69B4F135" w14:textId="77777777" w:rsidR="00351940" w:rsidRPr="008F3560" w:rsidRDefault="000517DE" w:rsidP="000517DE">
          <w:pPr>
            <w:pStyle w:val="LLNormaali"/>
            <w:jc w:val="both"/>
          </w:pPr>
          <w:r w:rsidRPr="008F3560">
            <w:t xml:space="preserve">Momentissa käytetyt käsitteet vaarallisten aineiden kuljetusonnettomuus ja vaarallisten aineiden kuljetusvaaratilanne vastaisivat lentotoimintaan liittyvistä teknisistä vaatimuksista ja hallinnollisista menettelyistä Euroopan parlamentin ja neuvoston asetuksen (EY) N:o 216/2008 </w:t>
          </w:r>
          <w:r w:rsidRPr="008F3560">
            <w:lastRenderedPageBreak/>
            <w:t xml:space="preserve">mukaisesti annetussa komission asetuksessa (EU) N:o 965/2012 määriteltyjä käsitteitä. Nämä vastaavat pitkälti myös ICAO-TI:n määritelmiä. Asetuksen (EU) N:o 965/2012 mukaan vaarallisten aineiden kuljetusonnettomuudella tarkoitetaan vaarallisten aineiden ilmakuljetuksen yhteydessä sattuvaa ja siihen liittyvää tapahtumaa, josta aiheutuu henkilön kuolema tai vakava vammautuminen tai merkittäviä omaisuusvahinkoja. </w:t>
          </w:r>
        </w:p>
        <w:p w14:paraId="1FA30DEB" w14:textId="77777777" w:rsidR="00351940" w:rsidRPr="008F3560" w:rsidRDefault="00351940" w:rsidP="000517DE">
          <w:pPr>
            <w:pStyle w:val="LLNormaali"/>
            <w:jc w:val="both"/>
          </w:pPr>
        </w:p>
        <w:p w14:paraId="3F036063" w14:textId="4D4E976A" w:rsidR="000517DE" w:rsidRPr="008F3560" w:rsidRDefault="000517DE" w:rsidP="000517DE">
          <w:pPr>
            <w:pStyle w:val="LLNormaali"/>
            <w:jc w:val="both"/>
          </w:pPr>
          <w:r w:rsidRPr="008F3560">
            <w:t>Mainitun asetuksen mukaan vaarallisten aineiden kuljetusvaaratilanteella tarkoitetaan:</w:t>
          </w:r>
          <w:r w:rsidR="00351940" w:rsidRPr="008F3560">
            <w:t xml:space="preserve"> </w:t>
          </w:r>
          <w:r w:rsidRPr="008F3560">
            <w:t>a) vaarallisten aineiden ilmakuljetuksen yhteydessä ilma-aluksessa tai muualla sattuvaa ja siihen liittyvää muuta tapahtumaa kuin vaarallisten aineiden kuljetusonnettomuutta, josta aiheutuu henkilön vammautuminen, omaisuusvahinko, tulipalo, pakkauksen rikkoutuminen, vaarallisen aineen läikkyminen, nesteen tai säteilyn vuoto tai muuta, josta ilmenee, ettei pakkaus ole säilynyt ehjänä;  b) mitä tahansa vaarallisten aineiden kuljetukseen liittyvää tapahtumaa, joka saattaa ilma-aluksen tai siinä olevat henkilöt vakavaan vaaraan. </w:t>
          </w:r>
        </w:p>
        <w:p w14:paraId="3AFA6960" w14:textId="77777777" w:rsidR="000517DE" w:rsidRPr="008F3560" w:rsidRDefault="000517DE" w:rsidP="000517DE">
          <w:pPr>
            <w:pStyle w:val="LLNormaali"/>
            <w:jc w:val="both"/>
          </w:pPr>
        </w:p>
        <w:p w14:paraId="7F9591E6" w14:textId="77777777" w:rsidR="000517DE" w:rsidRPr="008F3560" w:rsidRDefault="000517DE" w:rsidP="000517DE">
          <w:pPr>
            <w:pStyle w:val="LLNormaali"/>
            <w:jc w:val="both"/>
          </w:pPr>
          <w:r w:rsidRPr="008F3560">
            <w:t>Momentin säännöksissä rahdilla tarkoitettaisiin ilma-aluksessa kuljetettavaa mitä tahansa muuta omaisuutta kuin postia ja omistajan mukana kulkevaa tai omistajastaan erilleen joutunutta matkatavaraa. Lentopostilla tarkoitettaisiin kirjepostilähetystä tai postipakettia, jonka postitoiminnan harjoittaja on luovuttanut kuljetettavaksi edelleen toiselle postitoiminnan harjoittajalle Maailman postiliiton sääntöjen mukaisesti. </w:t>
          </w:r>
        </w:p>
        <w:p w14:paraId="1D376839" w14:textId="57E0A70C" w:rsidR="009B2A86" w:rsidRPr="008F3560" w:rsidRDefault="009B2A86" w:rsidP="0086406A">
          <w:pPr>
            <w:pStyle w:val="LLNormaali"/>
            <w:jc w:val="both"/>
          </w:pPr>
        </w:p>
        <w:p w14:paraId="00E0CE3E" w14:textId="3B88A34B" w:rsidR="008A7F0D" w:rsidRPr="008F3560" w:rsidRDefault="008A7F0D" w:rsidP="008A7F0D">
          <w:pPr>
            <w:pStyle w:val="LLNormaali"/>
            <w:jc w:val="both"/>
          </w:pPr>
          <w:r w:rsidRPr="008F3560">
            <w:t>Pykälän 5 momentissa säädettäisiin poikkeuksesta tämän pykälän vaatimuksista tämän lain 6 §:n tarkoittamassa tilanteessa. Näissä olosuhteissa ei aina ole mahdollista pykälän tarkoittamia selvityksiä säädetyssä ajassa. Tarkoitus on kuitenkin, että kaikista tehdään selvitykset, mutta ne voidaan toimittaa Pääesikunnan teknilliselle tarkastusosastolle olojen palauduttua normaaleiksi.</w:t>
          </w:r>
        </w:p>
        <w:p w14:paraId="6075570B" w14:textId="77777777" w:rsidR="008A7F0D" w:rsidRPr="008F3560" w:rsidRDefault="008A7F0D" w:rsidP="0086406A">
          <w:pPr>
            <w:pStyle w:val="LLNormaali"/>
            <w:jc w:val="both"/>
          </w:pPr>
        </w:p>
        <w:p w14:paraId="3DBC0D7F" w14:textId="4FFFE717" w:rsidR="0086406A" w:rsidRPr="008F3560" w:rsidRDefault="009B2A86" w:rsidP="0086406A">
          <w:pPr>
            <w:pStyle w:val="LLNormaali"/>
            <w:jc w:val="both"/>
          </w:pPr>
          <w:r w:rsidRPr="008F3560">
            <w:t xml:space="preserve">Pykälän </w:t>
          </w:r>
          <w:r w:rsidR="008A7F0D" w:rsidRPr="008F3560">
            <w:t>6</w:t>
          </w:r>
          <w:r w:rsidRPr="008F3560">
            <w:t xml:space="preserve"> momentissa säädettäisiin, että </w:t>
          </w:r>
          <w:r w:rsidR="008A7F0D" w:rsidRPr="008F3560">
            <w:t>P</w:t>
          </w:r>
          <w:r w:rsidRPr="008F3560">
            <w:t>ääesikunnan teknillinen tarkastusosasto olisi</w:t>
          </w:r>
          <w:r w:rsidR="0086406A" w:rsidRPr="008F3560">
            <w:t xml:space="preserve"> tässä pykälässä tarkoitettu toimivaltainen viranomainen tämän lain soveltamisalalla.</w:t>
          </w:r>
        </w:p>
        <w:p w14:paraId="4C1D4079" w14:textId="4ACB7EC2" w:rsidR="009B2A86" w:rsidRPr="008F3560" w:rsidRDefault="009B2A86" w:rsidP="0086406A">
          <w:pPr>
            <w:pStyle w:val="LLNormaali"/>
            <w:jc w:val="both"/>
          </w:pPr>
        </w:p>
        <w:p w14:paraId="178BDC65" w14:textId="1E6D040D" w:rsidR="00B97608" w:rsidRPr="008F3560" w:rsidRDefault="00B97608" w:rsidP="00240D26">
          <w:pPr>
            <w:pStyle w:val="Leipteksti"/>
            <w:spacing w:before="3" w:line="208" w:lineRule="auto"/>
            <w:ind w:right="196"/>
            <w:jc w:val="both"/>
          </w:pPr>
          <w:r w:rsidRPr="008F3560">
            <w:t xml:space="preserve">Pykälän 7 momentissa </w:t>
          </w:r>
          <w:r w:rsidRPr="008F3560">
            <w:rPr>
              <w:lang w:eastAsia="fi-FI"/>
            </w:rPr>
            <w:t xml:space="preserve">säädettäisiin </w:t>
          </w:r>
          <w:r w:rsidRPr="008F3560">
            <w:t>VAK-lain 58 §:n 6 momentin perusteella Liikenne- ja viestintäviraston antamien määräysten noudattamisesta tämän lain soveltamisalaan kuuluvissa kuljetuksissa. Liikenne- ja viestintävirastolle osoitetun määräyksenantovaltuuden</w:t>
          </w:r>
          <w:r w:rsidRPr="008F3560">
            <w:rPr>
              <w:spacing w:val="-2"/>
            </w:rPr>
            <w:t xml:space="preserve"> </w:t>
          </w:r>
          <w:r w:rsidRPr="008F3560">
            <w:t>nojalla</w:t>
          </w:r>
          <w:r w:rsidRPr="008F3560">
            <w:rPr>
              <w:spacing w:val="-2"/>
            </w:rPr>
            <w:t xml:space="preserve"> </w:t>
          </w:r>
          <w:r w:rsidRPr="008F3560">
            <w:t>määrättäisiin</w:t>
          </w:r>
          <w:r w:rsidRPr="008F3560">
            <w:rPr>
              <w:spacing w:val="-4"/>
            </w:rPr>
            <w:t xml:space="preserve"> </w:t>
          </w:r>
          <w:r w:rsidRPr="008F3560">
            <w:t>tarkemmin</w:t>
          </w:r>
          <w:r w:rsidRPr="008F3560">
            <w:rPr>
              <w:spacing w:val="-2"/>
            </w:rPr>
            <w:t xml:space="preserve"> tässä </w:t>
          </w:r>
          <w:r w:rsidRPr="008F3560">
            <w:t>pykälässä</w:t>
          </w:r>
          <w:r w:rsidRPr="008F3560">
            <w:rPr>
              <w:spacing w:val="-10"/>
            </w:rPr>
            <w:t xml:space="preserve"> </w:t>
          </w:r>
          <w:r w:rsidRPr="008F3560">
            <w:t>tarkoitetusta selvityksen</w:t>
          </w:r>
          <w:r w:rsidRPr="008F3560">
            <w:rPr>
              <w:spacing w:val="-8"/>
            </w:rPr>
            <w:t xml:space="preserve"> </w:t>
          </w:r>
          <w:r w:rsidRPr="008F3560">
            <w:t>tekemisestä,</w:t>
          </w:r>
          <w:r w:rsidRPr="008F3560">
            <w:rPr>
              <w:spacing w:val="-8"/>
            </w:rPr>
            <w:t xml:space="preserve"> </w:t>
          </w:r>
          <w:r w:rsidRPr="008F3560">
            <w:t>selvitystä</w:t>
          </w:r>
          <w:r w:rsidRPr="008F3560">
            <w:rPr>
              <w:spacing w:val="-8"/>
            </w:rPr>
            <w:t xml:space="preserve"> </w:t>
          </w:r>
          <w:r w:rsidRPr="008F3560">
            <w:t>edellyttävistä</w:t>
          </w:r>
          <w:r w:rsidRPr="008F3560">
            <w:rPr>
              <w:spacing w:val="-10"/>
            </w:rPr>
            <w:t xml:space="preserve"> </w:t>
          </w:r>
          <w:r w:rsidRPr="008F3560">
            <w:t>tapauksista,</w:t>
          </w:r>
          <w:r w:rsidRPr="008F3560">
            <w:rPr>
              <w:spacing w:val="-8"/>
            </w:rPr>
            <w:t xml:space="preserve"> </w:t>
          </w:r>
          <w:r w:rsidRPr="008F3560">
            <w:t>selvityksen</w:t>
          </w:r>
          <w:r w:rsidRPr="008F3560">
            <w:rPr>
              <w:spacing w:val="-8"/>
            </w:rPr>
            <w:t xml:space="preserve"> </w:t>
          </w:r>
          <w:r w:rsidRPr="008F3560">
            <w:t>sisällöstä</w:t>
          </w:r>
          <w:r w:rsidRPr="008F3560">
            <w:rPr>
              <w:spacing w:val="-10"/>
            </w:rPr>
            <w:t xml:space="preserve"> </w:t>
          </w:r>
          <w:r w:rsidRPr="008F3560">
            <w:t>ja</w:t>
          </w:r>
          <w:r w:rsidRPr="008F3560">
            <w:rPr>
              <w:spacing w:val="-8"/>
            </w:rPr>
            <w:t xml:space="preserve"> </w:t>
          </w:r>
          <w:r w:rsidRPr="008F3560">
            <w:t>mallista,</w:t>
          </w:r>
          <w:r w:rsidRPr="008F3560">
            <w:rPr>
              <w:spacing w:val="-8"/>
            </w:rPr>
            <w:t xml:space="preserve"> </w:t>
          </w:r>
          <w:r w:rsidRPr="008F3560">
            <w:t>selvityksen sisältämien tietojen yksityiskohdista sekä selvityksen välitystavasta kansainvälisten sopimusten määräyksiä ja EU-sääntelyä vastaavalla tavalla. Tarvittaessa voitaisiin antaa määräyksiä myös siitä, kuinka nopeasti tapahtuneen jälkeen ja miten selvitys annetaan.</w:t>
          </w:r>
        </w:p>
        <w:p w14:paraId="0B15E189" w14:textId="0B031028" w:rsidR="00B97608" w:rsidRPr="008F3560" w:rsidRDefault="00B97608" w:rsidP="00B97608">
          <w:pPr>
            <w:pStyle w:val="Leipteksti"/>
            <w:spacing w:before="1" w:line="208" w:lineRule="auto"/>
            <w:ind w:right="197"/>
            <w:jc w:val="both"/>
          </w:pPr>
        </w:p>
        <w:p w14:paraId="0F8F9604" w14:textId="1005D062" w:rsidR="00B97608" w:rsidRPr="008F3560" w:rsidRDefault="00B97608" w:rsidP="00B97608">
          <w:pPr>
            <w:pStyle w:val="Leipteksti"/>
            <w:spacing w:before="1" w:line="208" w:lineRule="auto"/>
            <w:ind w:right="197"/>
            <w:jc w:val="both"/>
          </w:pPr>
          <w:r w:rsidRPr="008F3560">
            <w:t xml:space="preserve">Pykälän 7 momentin määräyksistä voitaisiin poiketa, </w:t>
          </w:r>
          <w:r w:rsidR="00910072" w:rsidRPr="008F3560">
            <w:t xml:space="preserve">jos </w:t>
          </w:r>
          <w:r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p>
        <w:p w14:paraId="5DE93717" w14:textId="6D5A5FA2" w:rsidR="0086406A" w:rsidRPr="008F3560" w:rsidRDefault="0086406A" w:rsidP="00F0262F">
          <w:pPr>
            <w:pStyle w:val="LLNormaali"/>
            <w:jc w:val="both"/>
          </w:pPr>
        </w:p>
        <w:p w14:paraId="3102EFF7" w14:textId="27514429" w:rsidR="002A4DBF" w:rsidRPr="008F3560" w:rsidRDefault="00453188" w:rsidP="002A4DBF">
          <w:pPr>
            <w:pStyle w:val="LLNormaali"/>
            <w:jc w:val="both"/>
          </w:pPr>
          <w:r w:rsidRPr="008F3560">
            <w:rPr>
              <w:b/>
            </w:rPr>
            <w:t>65</w:t>
          </w:r>
          <w:r w:rsidR="002A4DBF" w:rsidRPr="008F3560">
            <w:rPr>
              <w:b/>
            </w:rPr>
            <w:t xml:space="preserve"> §.</w:t>
          </w:r>
          <w:r w:rsidR="002A4DBF" w:rsidRPr="008F3560">
            <w:t xml:space="preserve"> </w:t>
          </w:r>
          <w:r w:rsidR="002A4DBF" w:rsidRPr="008F3560">
            <w:rPr>
              <w:i/>
            </w:rPr>
            <w:t>Onnettomuus- ja vaaratilannetietojen toimittaminen</w:t>
          </w:r>
          <w:r w:rsidR="002A4DBF" w:rsidRPr="008F3560">
            <w:t xml:space="preserve">. Pykälässä säädettäisiin, että kun kyse on radioaktiivisten aineiden kuljetukseen liittyvästä onnettomuudesta tai vaaratilanteesta, </w:t>
          </w:r>
          <w:r w:rsidR="00240D26" w:rsidRPr="008F3560">
            <w:t>P</w:t>
          </w:r>
          <w:r w:rsidR="002A4DBF" w:rsidRPr="008F3560">
            <w:t xml:space="preserve">ääesikunnan teknillisen tarkastusosaston olisi toimitettava tiedot saamistaan </w:t>
          </w:r>
          <w:r w:rsidRPr="008F3560">
            <w:t>64</w:t>
          </w:r>
          <w:r w:rsidR="002A4DBF" w:rsidRPr="008F3560">
            <w:t xml:space="preserve"> §:ssä tarkoitetuista selvityksistä Säteilyturvakeskukselle. Tällöin Säteilyturvakeskuksella olisi aina kokonaiskuva sen toimialaan kuuluvista onnettomuuksista ja vaaratilanteista.</w:t>
          </w:r>
        </w:p>
        <w:p w14:paraId="6C291B45" w14:textId="103EE5FB" w:rsidR="00485445" w:rsidRPr="008F3560" w:rsidRDefault="00485445" w:rsidP="002A4DBF">
          <w:pPr>
            <w:pStyle w:val="LLNormaali"/>
            <w:jc w:val="both"/>
          </w:pPr>
        </w:p>
        <w:p w14:paraId="33E7E254" w14:textId="0F546B74" w:rsidR="00D93142" w:rsidRPr="008F3560" w:rsidRDefault="00453188" w:rsidP="00453188">
          <w:pPr>
            <w:pStyle w:val="LLNormaali"/>
            <w:jc w:val="both"/>
          </w:pPr>
          <w:r w:rsidRPr="008F3560">
            <w:rPr>
              <w:b/>
            </w:rPr>
            <w:lastRenderedPageBreak/>
            <w:t>66</w:t>
          </w:r>
          <w:r w:rsidR="00D93142" w:rsidRPr="008F3560">
            <w:rPr>
              <w:b/>
            </w:rPr>
            <w:t xml:space="preserve"> §</w:t>
          </w:r>
          <w:r w:rsidR="00D93142" w:rsidRPr="008F3560">
            <w:t xml:space="preserve">. </w:t>
          </w:r>
          <w:r w:rsidR="00D93142" w:rsidRPr="008F3560">
            <w:rPr>
              <w:i/>
            </w:rPr>
            <w:t>Onnettomuutta tai vaaratilannetta koskevan tiedon käyttö</w:t>
          </w:r>
          <w:r w:rsidR="00D93142" w:rsidRPr="008F3560">
            <w:t>.</w:t>
          </w:r>
          <w:r w:rsidR="0014053C" w:rsidRPr="008F3560">
            <w:t xml:space="preserve"> P</w:t>
          </w:r>
          <w:r w:rsidR="005F41A6" w:rsidRPr="008F3560">
            <w:t xml:space="preserve">ykälässä säädettäisiin viranomaisen oikeudesta ryhtyä oikeudellisiin toimenpiteisiin. </w:t>
          </w:r>
          <w:r w:rsidR="007355CE" w:rsidRPr="008F3560">
            <w:t>Ehdotetut säännökset ovat saman sisältöiset VAK-lain 60 §:n kanssa.</w:t>
          </w:r>
        </w:p>
        <w:p w14:paraId="4D405391" w14:textId="60DD6EAB" w:rsidR="00E86473" w:rsidRPr="008F3560" w:rsidRDefault="00E86473" w:rsidP="00E637E4">
          <w:pPr>
            <w:pStyle w:val="LLNormaali"/>
            <w:jc w:val="both"/>
          </w:pPr>
        </w:p>
        <w:p w14:paraId="0ACBFF93" w14:textId="2B66676C" w:rsidR="00E86473" w:rsidRPr="008F3560" w:rsidRDefault="00E86473" w:rsidP="00E86473">
          <w:pPr>
            <w:pStyle w:val="LLPerustelujenkappalejako"/>
          </w:pPr>
          <w:r w:rsidRPr="008F3560">
            <w:t>Pykälän säännökset viranomaisen oikeudesta ryhtyä oikeudellisiin toimenpiteisiin olisi uutta sääntelyä. Säännökset perustuisivat ilmailulain</w:t>
          </w:r>
          <w:r w:rsidR="0086786D" w:rsidRPr="008F3560">
            <w:t xml:space="preserve"> ja</w:t>
          </w:r>
          <w:r w:rsidR="00D15854" w:rsidRPr="008F3560">
            <w:t xml:space="preserve"> merilain </w:t>
          </w:r>
          <w:r w:rsidRPr="008F3560">
            <w:t>vastaaviin säännöksiin. Unionin oikeuden rikkomisesta ilmoittavien henkilöiden suojelusta annetun Euroopan parlamentin ja neuvoston direktiivin (EU) 2019/1937 kansallista täytäntöönpanoa ollaan valmistelemassa. Valmisteltava laki olisi ilmoittajien suojelusta yleislaki lain soveltamisalalla. Ehdotetun pykälän säännökset olisivat erityissääntelyä ilmoittajien suojelusta ja niitä sovellettaisiin rinnakkain muun lainsäädännön kanssa.</w:t>
          </w:r>
        </w:p>
        <w:p w14:paraId="4F185C3B" w14:textId="462047F9" w:rsidR="00E86473" w:rsidRPr="008F3560" w:rsidRDefault="005872AC" w:rsidP="00CD197B">
          <w:pPr>
            <w:pStyle w:val="LLPerustelujenkappalejako"/>
          </w:pPr>
          <w:r w:rsidRPr="008F3560">
            <w:t xml:space="preserve">Pykälän </w:t>
          </w:r>
          <w:r w:rsidR="00E86473" w:rsidRPr="008F3560">
            <w:t>1 momentti sisältäisi viittauksen ilmailulain</w:t>
          </w:r>
          <w:r w:rsidR="0086786D" w:rsidRPr="008F3560">
            <w:t xml:space="preserve"> ja</w:t>
          </w:r>
          <w:r w:rsidR="00E86473" w:rsidRPr="008F3560">
            <w:t xml:space="preserve"> merilain säännöksiin, jotka koskevat onnettomuutta tai vaaratilannetta koskevan tiedon käyttöä. Momentissa viitattaisiin näiden kuljetusmuotojen säännöksiin, eikä vaatimuksia kokonaisuudessaan ole näin tarve toistaa. Säännöksellä pyrittäisiin suojaamaan ilmoituksen tekijöitä ja raportin antajia seuraamuksilta sekä edistämään ilmoittamista ja raportointia vastaavasti kuin ilmailulaissa ja merilaissa säädetään. Kyse on ilmoittajan suojasta ja siitä, että 12 luvun säännösten perusteella saatuja tietoja ei käytettäisi muuhun kuin turvallisuuden edistämiseen tähtäävään työhön.</w:t>
          </w:r>
        </w:p>
        <w:p w14:paraId="74971541" w14:textId="17ECFF34" w:rsidR="00E86473" w:rsidRPr="008F3560" w:rsidRDefault="005872AC" w:rsidP="00CD197B">
          <w:pPr>
            <w:pStyle w:val="LLPerustelujenkappalejako"/>
          </w:pPr>
          <w:r w:rsidRPr="008F3560">
            <w:t>Pykälän</w:t>
          </w:r>
          <w:r w:rsidR="00E86473" w:rsidRPr="008F3560">
            <w:t xml:space="preserve"> 2 momentti sisältäisi säännöksen, joka rajoittaa viranomaisen oikeutta ryhtyä oikeudellisiin toimenpiteisiin, kun sen tietoon tulee onnettomuus tai vaaratilanne tiekuljetuksessa tai </w:t>
          </w:r>
          <w:r w:rsidR="0086786D" w:rsidRPr="008F3560">
            <w:t>sota</w:t>
          </w:r>
          <w:r w:rsidR="00E86473" w:rsidRPr="008F3560">
            <w:t xml:space="preserve">satamassa pelkästään ilmoituksen perusteella. Tällaista säännöstä ei ole muualla lainsäädännössä liittyen tiekuljetusten tai </w:t>
          </w:r>
          <w:r w:rsidR="0086786D" w:rsidRPr="008F3560">
            <w:t>sota</w:t>
          </w:r>
          <w:r w:rsidR="00E86473" w:rsidRPr="008F3560">
            <w:t>satamien onnettomuuksista ilmoittamiseen. Muiden kuljetusmuotojen osalta asiasta säädettäisiin 1 momentissa.</w:t>
          </w:r>
        </w:p>
        <w:p w14:paraId="29EB7A87" w14:textId="16510AAE" w:rsidR="00E86473" w:rsidRPr="008F3560" w:rsidRDefault="005872AC" w:rsidP="00241935">
          <w:pPr>
            <w:pStyle w:val="LLPerustelujenkappalejako"/>
          </w:pPr>
          <w:r w:rsidRPr="008F3560">
            <w:t>Pykälän</w:t>
          </w:r>
          <w:r w:rsidR="00E86473" w:rsidRPr="008F3560">
            <w:t xml:space="preserve"> 3 momentin</w:t>
          </w:r>
          <w:r w:rsidR="00E86473" w:rsidRPr="008F3560">
            <w:rPr>
              <w:i/>
              <w:iCs/>
            </w:rPr>
            <w:t xml:space="preserve"> </w:t>
          </w:r>
          <w:r w:rsidR="00E86473" w:rsidRPr="008F3560">
            <w:t xml:space="preserve">säännös vastaisi 1 momentissa viitattujen lakien vastaavia säännöksiä. Tieliikenteen ja </w:t>
          </w:r>
          <w:r w:rsidR="0086786D" w:rsidRPr="008F3560">
            <w:t>sota</w:t>
          </w:r>
          <w:r w:rsidR="00E86473" w:rsidRPr="008F3560">
            <w:t>satamatoimintojen osalta tällaista säännöstä ei ole muualla lainsäädännössä. Tälläkin säännöksellä pyritään suojaamaan ilmoituksen tekijöitä seuraamuksilta ja edistämään poikkeamatietojen ilmoittamista.</w:t>
          </w:r>
        </w:p>
        <w:p w14:paraId="4AB56B58" w14:textId="7B603CC8" w:rsidR="007355CE" w:rsidRPr="008F3560" w:rsidRDefault="007355CE" w:rsidP="00D93142">
          <w:pPr>
            <w:pStyle w:val="LLNormaali"/>
          </w:pPr>
        </w:p>
        <w:p w14:paraId="6EFCA8F9" w14:textId="123B8160" w:rsidR="00241935" w:rsidRPr="008F3560" w:rsidRDefault="007355CE" w:rsidP="00E637E4">
          <w:pPr>
            <w:shd w:val="clear" w:color="auto" w:fill="FFFFFF"/>
            <w:outlineLvl w:val="4"/>
            <w:rPr>
              <w:rFonts w:eastAsia="Times New Roman"/>
              <w:b/>
              <w:bCs/>
              <w:lang w:eastAsia="fi-FI"/>
            </w:rPr>
          </w:pPr>
          <w:r w:rsidRPr="008F3560">
            <w:rPr>
              <w:rFonts w:eastAsia="Times New Roman"/>
              <w:b/>
              <w:bCs/>
              <w:lang w:eastAsia="fi-FI"/>
            </w:rPr>
            <w:t>13 luku</w:t>
          </w:r>
        </w:p>
        <w:p w14:paraId="0FDF0483" w14:textId="77777777" w:rsidR="00057C67" w:rsidRPr="008F3560" w:rsidRDefault="00057C67" w:rsidP="00E637E4">
          <w:pPr>
            <w:shd w:val="clear" w:color="auto" w:fill="FFFFFF"/>
            <w:outlineLvl w:val="4"/>
            <w:rPr>
              <w:rFonts w:eastAsia="Times New Roman"/>
              <w:b/>
              <w:bCs/>
              <w:lang w:eastAsia="fi-FI"/>
            </w:rPr>
          </w:pPr>
        </w:p>
        <w:p w14:paraId="05DF1D30" w14:textId="57DDB1D9" w:rsidR="007355CE" w:rsidRPr="008F3560" w:rsidRDefault="007355CE" w:rsidP="00E637E4">
          <w:pPr>
            <w:shd w:val="clear" w:color="auto" w:fill="FFFFFF"/>
            <w:outlineLvl w:val="4"/>
            <w:rPr>
              <w:rFonts w:eastAsia="Times New Roman"/>
              <w:b/>
              <w:bCs/>
              <w:lang w:eastAsia="fi-FI"/>
            </w:rPr>
          </w:pPr>
          <w:r w:rsidRPr="008F3560">
            <w:rPr>
              <w:rFonts w:eastAsia="Times New Roman"/>
              <w:b/>
              <w:bCs/>
              <w:lang w:eastAsia="fi-FI"/>
            </w:rPr>
            <w:t>Kuljetuksen osapuolten velvollisuudet huolehtia kuljetuksen turvallisuudesta</w:t>
          </w:r>
        </w:p>
        <w:p w14:paraId="4F119027" w14:textId="77777777" w:rsidR="004D1F06" w:rsidRPr="008F3560" w:rsidRDefault="004D1F06" w:rsidP="00E637E4">
          <w:pPr>
            <w:shd w:val="clear" w:color="auto" w:fill="FFFFFF"/>
            <w:outlineLvl w:val="4"/>
            <w:rPr>
              <w:rFonts w:eastAsia="Times New Roman"/>
              <w:b/>
              <w:bCs/>
              <w:lang w:eastAsia="fi-FI"/>
            </w:rPr>
          </w:pPr>
        </w:p>
        <w:p w14:paraId="28F21DF0" w14:textId="00FD39C5" w:rsidR="00241935" w:rsidRPr="008F3560" w:rsidRDefault="007355CE" w:rsidP="0006708D">
          <w:pPr>
            <w:shd w:val="clear" w:color="auto" w:fill="FFFFFF"/>
            <w:rPr>
              <w:rFonts w:eastAsia="Times New Roman"/>
              <w:i/>
              <w:iCs/>
              <w:lang w:eastAsia="fi-FI"/>
            </w:rPr>
          </w:pPr>
          <w:r w:rsidRPr="008F3560">
            <w:rPr>
              <w:rFonts w:eastAsia="Times New Roman"/>
              <w:i/>
              <w:iCs/>
              <w:lang w:eastAsia="fi-FI"/>
            </w:rPr>
            <w:t>Kaikkia kuljetusmuotoja koskevia velvolli</w:t>
          </w:r>
          <w:r w:rsidR="0006708D" w:rsidRPr="008F3560">
            <w:rPr>
              <w:rFonts w:eastAsia="Times New Roman"/>
              <w:i/>
              <w:iCs/>
              <w:lang w:eastAsia="fi-FI"/>
            </w:rPr>
            <w:t>suuksia</w:t>
          </w:r>
        </w:p>
        <w:p w14:paraId="0D9DFCBB" w14:textId="77777777" w:rsidR="0006708D" w:rsidRPr="008F3560" w:rsidRDefault="0006708D" w:rsidP="0006708D">
          <w:pPr>
            <w:shd w:val="clear" w:color="auto" w:fill="FFFFFF"/>
            <w:rPr>
              <w:rFonts w:eastAsia="Times New Roman"/>
              <w:i/>
              <w:iCs/>
              <w:lang w:eastAsia="fi-FI"/>
            </w:rPr>
          </w:pPr>
        </w:p>
        <w:p w14:paraId="3608AE02" w14:textId="13EB8208" w:rsidR="007355CE" w:rsidRPr="008F3560" w:rsidRDefault="00241935" w:rsidP="001D2A24">
          <w:pPr>
            <w:pStyle w:val="LLPerustelujenkappalejako"/>
            <w:rPr>
              <w:szCs w:val="20"/>
            </w:rPr>
          </w:pPr>
          <w:r w:rsidRPr="008F3560">
            <w:rPr>
              <w:szCs w:val="20"/>
            </w:rPr>
            <w:t>L</w:t>
          </w:r>
          <w:r w:rsidR="004D1F06" w:rsidRPr="008F3560">
            <w:rPr>
              <w:szCs w:val="20"/>
            </w:rPr>
            <w:t xml:space="preserve">uvun säännösten tarkoituksena </w:t>
          </w:r>
          <w:r w:rsidR="00D92A7B" w:rsidRPr="008F3560">
            <w:rPr>
              <w:szCs w:val="20"/>
            </w:rPr>
            <w:t>olisi</w:t>
          </w:r>
          <w:r w:rsidR="004D1F06" w:rsidRPr="008F3560">
            <w:rPr>
              <w:szCs w:val="20"/>
            </w:rPr>
            <w:t xml:space="preserve"> edellyttää, että asianmukaiset toimenpiteet vaarallisten aineiden kuljetuksessa tulevat toteutetuiksi ennakoitavien vaarojen luonteen ja laajuuden mukaan vahingon tai vamman välttämiseksi ja tarvittaessa niiden vaikutusten poistamiseksi tai pienentämiseksi. Eri kuljetusmuodoissa osapuolten velvollisuudet säädettäisiin perustuen siihen, mitä tehtävää kuljetusketjussa kyseinen toimija suorittaa. </w:t>
          </w:r>
          <w:r w:rsidR="00D92A7B" w:rsidRPr="008F3560">
            <w:rPr>
              <w:szCs w:val="20"/>
            </w:rPr>
            <w:t>Kuljetuksen suorittajalla olisi</w:t>
          </w:r>
          <w:r w:rsidR="004D1F06" w:rsidRPr="008F3560">
            <w:rPr>
              <w:szCs w:val="20"/>
            </w:rPr>
            <w:t xml:space="preserve"> velvollisuus suorittaa kuljetus turvallisesti ja pakkaajan on käytettävä pakkausta, joka täyttää lain vaatimukset. Käytännössä usea osapuoli, jolle tässä luvussa säädettäisiin erilaisia turvallisuusvelvoitteita, voisi olla yksi ja sama yritys tai joukko-osasto. Kuljetuksen suorittaja voi huolehtia </w:t>
          </w:r>
          <w:r w:rsidR="004D1F06" w:rsidRPr="008F3560">
            <w:rPr>
              <w:szCs w:val="20"/>
            </w:rPr>
            <w:lastRenderedPageBreak/>
            <w:t xml:space="preserve">sekä kuljetuksesta että kuormaamisesta. Lisäksi useat yritykset tai joukko-osastot voisivat vastata tietystä toiminnasta ja siihen liittyvistä turvallisuusvelvoitteista. Kuljetustapahtuman pääosapuolet ovat lähettäjä, kuljetuksen suorittaja ja vastaanottaja. Muiden osapuolten velvollisuudet johtuvat pitkälti näiden osapuolten velvollisuuksista. </w:t>
          </w:r>
        </w:p>
        <w:p w14:paraId="65F20272" w14:textId="50EC9B62" w:rsidR="0086786D" w:rsidRPr="008F3560" w:rsidRDefault="00AB690D" w:rsidP="0086786D">
          <w:pPr>
            <w:pStyle w:val="LLNormaali"/>
            <w:jc w:val="both"/>
          </w:pPr>
          <w:r w:rsidRPr="008F3560">
            <w:rPr>
              <w:b/>
            </w:rPr>
            <w:t>67</w:t>
          </w:r>
          <w:r w:rsidR="007355CE" w:rsidRPr="008F3560">
            <w:rPr>
              <w:b/>
            </w:rPr>
            <w:t xml:space="preserve"> §</w:t>
          </w:r>
          <w:r w:rsidR="00B50CE1" w:rsidRPr="008F3560">
            <w:rPr>
              <w:b/>
            </w:rPr>
            <w:t>.</w:t>
          </w:r>
          <w:r w:rsidR="007355CE" w:rsidRPr="008F3560">
            <w:rPr>
              <w:b/>
            </w:rPr>
            <w:t xml:space="preserve"> </w:t>
          </w:r>
          <w:r w:rsidR="007355CE" w:rsidRPr="008F3560">
            <w:rPr>
              <w:i/>
            </w:rPr>
            <w:t xml:space="preserve">Velvollisuus noudattaa valvontaviranomaisen määräyksiä. </w:t>
          </w:r>
          <w:r w:rsidR="00825A5E" w:rsidRPr="008F3560">
            <w:t>P</w:t>
          </w:r>
          <w:r w:rsidR="007355CE" w:rsidRPr="008F3560">
            <w:t xml:space="preserve">ykälässä säädettäisiin velvollisuudesta noudattaa valvontaviranomaisen määräyksiä. </w:t>
          </w:r>
          <w:r w:rsidR="00825A5E" w:rsidRPr="008F3560">
            <w:t>Pykälä olisi</w:t>
          </w:r>
          <w:r w:rsidR="0086786D" w:rsidRPr="008F3560">
            <w:t xml:space="preserve"> saman sisältöinen </w:t>
          </w:r>
          <w:r w:rsidR="00D84A1B" w:rsidRPr="008F3560">
            <w:t>VAK-lain 61</w:t>
          </w:r>
          <w:r w:rsidR="0086786D" w:rsidRPr="008F3560">
            <w:t xml:space="preserve"> §:n kanssa.</w:t>
          </w:r>
        </w:p>
        <w:p w14:paraId="3D8968E4" w14:textId="77777777" w:rsidR="00D84A1B" w:rsidRPr="008F3560" w:rsidRDefault="00D84A1B" w:rsidP="0086786D">
          <w:pPr>
            <w:pStyle w:val="LLNormaali"/>
            <w:jc w:val="both"/>
          </w:pPr>
        </w:p>
        <w:p w14:paraId="72FB8003" w14:textId="7B5B832C" w:rsidR="004D1F06" w:rsidRPr="008F3560" w:rsidRDefault="00296B4D" w:rsidP="004D1F06">
          <w:pPr>
            <w:pStyle w:val="LLPerustelujenkappalejako"/>
            <w:rPr>
              <w:szCs w:val="20"/>
            </w:rPr>
          </w:pPr>
          <w:r w:rsidRPr="008F3560">
            <w:rPr>
              <w:szCs w:val="20"/>
            </w:rPr>
            <w:t>Laissa säädettäisiin</w:t>
          </w:r>
          <w:r w:rsidR="004D1F06" w:rsidRPr="008F3560">
            <w:rPr>
              <w:szCs w:val="20"/>
            </w:rPr>
            <w:t xml:space="preserve"> velvollisuudesta noudattaa valvontaviranomaisen määräyksiä. Velvollisuus koskisi kaikkia kuljetuksen osapuolia ja kaikkea laissa säädettyä kuljetukseen liittyvää toimintaa. Pykälän tarkastuksilla tarkoitettaisiin varsinaisen kuljetustapahtuman tarkastamisen lisäksi yrityksissä, joukko-osastoissa ja muissa paikoissa suoritettavia tarkastuksia. Säännös vastaisi tieliikennelaissa säädettyä kuljettajan velvollisuutta noudattaa poliisimiehen, rajavartiomiehen ja tullimiehen ajoneuvon kunnon, varusteiden ja kuormituksen tarkastamiseksi antamia määräyksiä sekä sallia ajoneuvon liikennekelpoisuuden tarkastamisen. Tieliikennelain säännös kattaa vain kyseisen lain säännösten noudattamiseksi tehtävät tarkastukset tieliikenteessä eikä vaarallisten aineiden kuljetukseen liittyviä tarkastuksia. </w:t>
          </w:r>
        </w:p>
        <w:p w14:paraId="52D33ED4" w14:textId="7F2FA006" w:rsidR="004D1F06" w:rsidRPr="008F3560" w:rsidRDefault="002D1B88" w:rsidP="004D1F06">
          <w:pPr>
            <w:pStyle w:val="LLPerustelujenkappalejako"/>
            <w:rPr>
              <w:szCs w:val="20"/>
            </w:rPr>
          </w:pPr>
          <w:r w:rsidRPr="008F3560">
            <w:rPr>
              <w:szCs w:val="20"/>
            </w:rPr>
            <w:t>S</w:t>
          </w:r>
          <w:r w:rsidR="004D1F06" w:rsidRPr="008F3560">
            <w:rPr>
              <w:szCs w:val="20"/>
            </w:rPr>
            <w:t>äännös koskisi kaikkia kuljetusmuotoja. Säännöksessä ei rajattaisi määräysten antajaksi vain poliisi-, rajavartio- ja tullimiestä, sillä tässä laissa kuljetuksen tarkastamiseksi tarkastuksia voivat tehdä myös muut laissa säädetyt valvontaviranomaiset. Valvontaviranomaisista säädettäisiin</w:t>
          </w:r>
          <w:r w:rsidR="004D1F06" w:rsidRPr="008F3560">
            <w:t>19 luvussa</w:t>
          </w:r>
          <w:r w:rsidR="004D1F06" w:rsidRPr="008F3560">
            <w:rPr>
              <w:szCs w:val="20"/>
            </w:rPr>
            <w:t>, ja viranomaisten toimivaltuuksista20 luvussa. Kuitenkin poliisi voi aina käyttää poliisilaissa (872/2011) säädettyä poliisimiehen käskyvaltaa, jonka mukaan mainitussa laissa tai muussa laissa säädettyä toimivaltuutta käyttäessään poliisimiehellä on oikeus yksittäistapauksessa antaa jokaista velvoittavia tarpeellisia käskyjä ja kieltoja. Vastaava säännös on rajavartiomiehen osalta rajavartiolaissa (578/2005).</w:t>
          </w:r>
        </w:p>
        <w:p w14:paraId="0D1E1EB7" w14:textId="77777777" w:rsidR="004D1F06" w:rsidRPr="008F3560" w:rsidRDefault="004D1F06" w:rsidP="004D1F06">
          <w:pPr>
            <w:pStyle w:val="LLKappalejako"/>
            <w:ind w:firstLine="0"/>
          </w:pPr>
          <w:r w:rsidRPr="008F3560">
            <w:rPr>
              <w:szCs w:val="20"/>
            </w:rPr>
            <w:t>Säännöksen mukaan myös a</w:t>
          </w:r>
          <w:r w:rsidRPr="008F3560">
            <w:t>siakirjat olisi pyydettäessä esitettävä valvontaviranomaiselle. Näitä asiakirjoja olisivat ensisijaisesti rahtikirjat, mutta myös muut asiakirjat kuten ADR-ajolupa, kuljetusvälinettä koskevat asiakirjat sekä kuljetusta koskevat hyväksynnät ja luvat. Säännös koskisi kaikkea kuljetustoimintaa, siten valvontaviranomaiselle on esitettävä asiakirjat ja viranomaisen määräystä noudatettava myös esimerkiksi yritystarkastuksissa. Säännös ei kuitenkaan tarkoittaisi sitä, että varsinaisessa kuljetuksessa olisi esitettävä sellaisia asiakirjoja, joita ei edellytetä pidettäviksi mukana kuljetuksessa. Asiakirjat voidaan määrätä tarvittaessa myöhemmin esitettäviksi.</w:t>
          </w:r>
        </w:p>
        <w:p w14:paraId="27EA8B43" w14:textId="5AA7DBAA" w:rsidR="007355CE" w:rsidRPr="008F3560" w:rsidRDefault="007355CE" w:rsidP="00D93142">
          <w:pPr>
            <w:pStyle w:val="LLNormaali"/>
          </w:pPr>
        </w:p>
        <w:p w14:paraId="562D5A5F" w14:textId="76D32BE3" w:rsidR="00D84A1B" w:rsidRPr="008F3560" w:rsidRDefault="00AB690D" w:rsidP="00D84A1B">
          <w:pPr>
            <w:pStyle w:val="LLNormaali"/>
            <w:jc w:val="both"/>
          </w:pPr>
          <w:r w:rsidRPr="008F3560">
            <w:rPr>
              <w:b/>
            </w:rPr>
            <w:t>68</w:t>
          </w:r>
          <w:r w:rsidR="007355CE" w:rsidRPr="008F3560">
            <w:rPr>
              <w:b/>
            </w:rPr>
            <w:t xml:space="preserve"> §</w:t>
          </w:r>
          <w:r w:rsidR="00B50CE1" w:rsidRPr="008F3560">
            <w:rPr>
              <w:b/>
            </w:rPr>
            <w:t>.</w:t>
          </w:r>
          <w:r w:rsidR="007355CE" w:rsidRPr="008F3560">
            <w:rPr>
              <w:b/>
            </w:rPr>
            <w:t xml:space="preserve"> </w:t>
          </w:r>
          <w:r w:rsidR="007355CE" w:rsidRPr="008F3560">
            <w:rPr>
              <w:i/>
            </w:rPr>
            <w:t xml:space="preserve">Velvollisuus varmistaa vaarallisten aineiden kuljetukseen käytettävän tuotteen turvallisuus. </w:t>
          </w:r>
          <w:r w:rsidR="00E668A6" w:rsidRPr="008F3560">
            <w:t>P</w:t>
          </w:r>
          <w:r w:rsidR="007355CE" w:rsidRPr="008F3560">
            <w:t>ykälässä säädettäisiin velvollisuudesta varmistaa pakkauksen, säiliön ja irtotavarakontin turvallisuus vaarallisten aineiden kuljetuksesta. Velvollisuus koskisi kaikki kuljetusmuotoja</w:t>
          </w:r>
          <w:r w:rsidR="00E637E4" w:rsidRPr="008F3560">
            <w:t>.</w:t>
          </w:r>
          <w:r w:rsidR="0084460B" w:rsidRPr="008F3560">
            <w:t xml:space="preserve"> Ehdotettu säännös olisi</w:t>
          </w:r>
          <w:r w:rsidR="00D84A1B" w:rsidRPr="008F3560">
            <w:t xml:space="preserve"> saman sisältöinen VAK-lain 62 §:n kanssa.</w:t>
          </w:r>
        </w:p>
        <w:p w14:paraId="60132F47" w14:textId="1E94F5D3" w:rsidR="00D84A1B" w:rsidRPr="008F3560" w:rsidRDefault="00D84A1B" w:rsidP="00D93142">
          <w:pPr>
            <w:pStyle w:val="LLNormaali"/>
          </w:pPr>
        </w:p>
        <w:p w14:paraId="7923AF55" w14:textId="44A08050" w:rsidR="00EA7919" w:rsidRPr="008F3560" w:rsidRDefault="00E668A6" w:rsidP="00EA7919">
          <w:pPr>
            <w:pStyle w:val="LLKappalejako"/>
            <w:ind w:firstLine="0"/>
            <w:rPr>
              <w:szCs w:val="20"/>
            </w:rPr>
          </w:pPr>
          <w:r w:rsidRPr="008F3560">
            <w:rPr>
              <w:szCs w:val="20"/>
            </w:rPr>
            <w:t>V</w:t>
          </w:r>
          <w:r w:rsidR="00EA7919" w:rsidRPr="008F3560">
            <w:rPr>
              <w:szCs w:val="20"/>
            </w:rPr>
            <w:t xml:space="preserve">elvollisuus varmistaa pakkauksen, säiliön ja irtotavarakontin turvallisuus vastaisi voimassaolevan VAK-lain vastaavaa vaatimusta, joka koskee muita vaarallisten aineiden kuljetukseen käytettäviä tuotteita kuin kuljetettavia painelaitteita. Säännös on kuitenkin yleinen velvollisuus, joten se ehdotetaan muutettavaksi koskemaan kaikkia vaarallisten aineiden kuljetukseen käytettäviä pakkauksia, säiliöitä ja irtotavarakontteja. Kuitenkin </w:t>
          </w:r>
          <w:r w:rsidR="006B1709" w:rsidRPr="008F3560">
            <w:rPr>
              <w:szCs w:val="20"/>
            </w:rPr>
            <w:t xml:space="preserve">VAK-lain </w:t>
          </w:r>
          <w:r w:rsidR="00EA7919" w:rsidRPr="008F3560">
            <w:t>14 luvussa</w:t>
          </w:r>
          <w:r w:rsidR="00EA7919" w:rsidRPr="008F3560">
            <w:rPr>
              <w:szCs w:val="20"/>
            </w:rPr>
            <w:t xml:space="preserve"> säädettäisiin lisäksi kuljettavien painelaitteiden talouden toimijoiden, kuten valmistajan, maahantuojan ja </w:t>
          </w:r>
          <w:r w:rsidR="00EA7919" w:rsidRPr="008F3560">
            <w:rPr>
              <w:szCs w:val="20"/>
            </w:rPr>
            <w:lastRenderedPageBreak/>
            <w:t xml:space="preserve">omistajan velvollisuuksista tarkemmin kuljetettavista painelaitteista annetun direktiivin edellyttämällä tavalla. </w:t>
          </w:r>
        </w:p>
        <w:p w14:paraId="195D1D75" w14:textId="2B32D019" w:rsidR="002F7E5A" w:rsidRPr="008F3560" w:rsidRDefault="000A661B" w:rsidP="001F7DD8">
          <w:pPr>
            <w:pStyle w:val="LLPerustelujenkappalejako"/>
          </w:pPr>
          <w:r w:rsidRPr="008F3560">
            <w:rPr>
              <w:b/>
            </w:rPr>
            <w:t>69</w:t>
          </w:r>
          <w:r w:rsidR="001F7DD8" w:rsidRPr="008F3560">
            <w:rPr>
              <w:b/>
            </w:rPr>
            <w:t xml:space="preserve"> § </w:t>
          </w:r>
          <w:r w:rsidR="00DC1353" w:rsidRPr="008F3560">
            <w:rPr>
              <w:i/>
            </w:rPr>
            <w:t xml:space="preserve">Erityiset velvollisuudet radioaktiivisten aineiden kuljetuksessa. </w:t>
          </w:r>
          <w:r w:rsidR="001F7DD8" w:rsidRPr="008F3560">
            <w:t>Pykälän säännösten</w:t>
          </w:r>
          <w:r w:rsidR="00101B51" w:rsidRPr="008F3560">
            <w:t xml:space="preserve"> tarkoituksena olisi</w:t>
          </w:r>
          <w:r w:rsidR="001F7DD8" w:rsidRPr="008F3560">
            <w:t xml:space="preserve"> edellyttää, että vaarallisten aineiden kuljetukseen osallistuvien on suoritettava tehtävänsä siten, että radioaktiiviste</w:t>
          </w:r>
          <w:r w:rsidR="00101B51" w:rsidRPr="008F3560">
            <w:t>n aineiden kuljetuksessa otettaisiin</w:t>
          </w:r>
          <w:r w:rsidR="001F7DD8" w:rsidRPr="008F3560">
            <w:t xml:space="preserve"> erityisesti huomioon kuljetettavasta aineesta johtuvat säteilyvaarat. Pykälässä säädettäisiin radioaktiivisten aineiden johtamisjärjestelmää ja säteilysuojeluohjelmaa koskevista velvollisuuksista. Lisäksi säteilyraja-arvojen ylittyessä olisi ryhdyttävä tarpeellisiin toimenpiteisiin. Säännökset vastaisivat voimassaolevan VAK-lain nojalla säädettyjä ja määrättyjä velvollisuuksia eikä nykykäytäntö muuttuisi.</w:t>
          </w:r>
        </w:p>
        <w:p w14:paraId="43AD017F" w14:textId="00CAE145" w:rsidR="002F7E5A" w:rsidRPr="008F3560" w:rsidRDefault="00F4324D" w:rsidP="002F7E5A">
          <w:pPr>
            <w:pStyle w:val="LLNormaali"/>
            <w:jc w:val="both"/>
          </w:pPr>
          <w:r w:rsidRPr="008F3560">
            <w:t>Ehdotetut säännökset olisivat</w:t>
          </w:r>
          <w:r w:rsidR="002F7E5A" w:rsidRPr="008F3560">
            <w:t xml:space="preserve"> saman sisältöiset VAK-lain 63 §:n kanssa.</w:t>
          </w:r>
        </w:p>
        <w:p w14:paraId="0C728DB2" w14:textId="38F13A7A" w:rsidR="001F7DD8" w:rsidRPr="008F3560" w:rsidRDefault="001F7DD8" w:rsidP="001F7DD8">
          <w:pPr>
            <w:pStyle w:val="LLPerustelujenkappalejako"/>
          </w:pPr>
        </w:p>
        <w:p w14:paraId="21B296BF" w14:textId="77777777" w:rsidR="001F7DD8" w:rsidRPr="008F3560" w:rsidRDefault="001F7DD8" w:rsidP="001F7DD8">
          <w:pPr>
            <w:pStyle w:val="LLPerustelujenkappalejako"/>
          </w:pPr>
          <w:r w:rsidRPr="008F3560">
            <w:t xml:space="preserve">Pykälän 1 momentin </w:t>
          </w:r>
          <w:r w:rsidRPr="008F3560">
            <w:rPr>
              <w:i/>
              <w:iCs/>
            </w:rPr>
            <w:t>1 kohdan</w:t>
          </w:r>
          <w:r w:rsidRPr="008F3560">
            <w:t xml:space="preserve"> säännöksen mukaan kuljetuksen osapuolilla olisi oltava johtamisjärjestelmä radioaktiivisten aineiden kuljetuksessa. Johtamisjärjestelmällä radioaktiivisten aineiden kuljetuksessa tarkoitettaisiin kansainvälisten vaarallisten aineiden kuljetusta koskevien määräysten mukaan toisiinsa yhteydessä olevista ja vuorovaikutteisista osista koostuvaa järjestelmää menettelytapojen ja tavoitteiden laatimiseksi sekä tavoitteiden saavuttamisen mahdollistamiseksi toimivalla ja tehokkaalla tavalla. Johtamisjärjestelmää edellyttäviin tehtäviin kuuluisivat kaikki radioaktiivisten aineiden kuljetukseen sisältyvät ja liittyvät tehtävät ja toimenpiteet kuten pakkauksen suunnittelu, valmistus, kunnossapito ja korjaaminen sekä radioaktiivisia aineita sisältävien kuormien ja kollien valmistelu, lähettäminen, kuormaaminen, kuljettaminen, mukaan lukien kuljetusolosuhteista johtuvat matkan väliaikaiset keskeytykset, purkaminen ja vastaanottaminen määräpaikassa. Johtamisjärjestelmää noudattamalla varmistettaisiin, että esimerkiksi henkilöstön koulutus on ajan tasalla, ja että valmistetut ja käytetyt pakkaukset ovat vaatimusten mukaisia. </w:t>
          </w:r>
        </w:p>
        <w:p w14:paraId="5B4DCFE3" w14:textId="77777777" w:rsidR="001F7DD8" w:rsidRPr="008F3560" w:rsidRDefault="001F7DD8" w:rsidP="001F7DD8">
          <w:pPr>
            <w:pStyle w:val="LLPerustelujenkappalejako"/>
          </w:pPr>
          <w:r w:rsidRPr="008F3560">
            <w:t xml:space="preserve">Momentin </w:t>
          </w:r>
          <w:r w:rsidRPr="008F3560">
            <w:rPr>
              <w:i/>
              <w:iCs/>
            </w:rPr>
            <w:t>2 kohdassa</w:t>
          </w:r>
          <w:r w:rsidRPr="008F3560">
            <w:t xml:space="preserve"> tarkoitetun säteilysuojeluohjelman laajuus ja tarkkuus riippuisi kuljetustoiminnan laajuudesta ja se voi olla esimerkiksi osa johtamisjärjestelmää. Tarkoitus on, että henkilöannokset pysyvät alle annosrajojen. Suojelu ja turvallisuus olisi optimoitava henkilökohtaisten annosten, säteilylle altistuneiden henkilöiden määrän ja säteilyn todennäköisyyden pitämiseksi niin alhaisena kuin mahdollista.</w:t>
          </w:r>
        </w:p>
        <w:p w14:paraId="532D21A3" w14:textId="77777777" w:rsidR="001F7DD8" w:rsidRPr="008F3560" w:rsidRDefault="001F7DD8" w:rsidP="001F7DD8">
          <w:pPr>
            <w:pStyle w:val="LLPerustelujenkappalejako"/>
          </w:pPr>
          <w:r w:rsidRPr="008F3560">
            <w:t>Johtamisjärjestelmän olisi perustuttava vaatimuksiin tai ohjeisiin, joita Säteilyturvakeskus pitää hyväksyttävinä. Säteilyturvakeskus voisi julkaista luettelon hyväksyttävistä vaatimuksista ja ohjeista, joita voi käyttää johtamisjärjestelmän laatimisessa. Koska säteilyn käyttö on yleensä osa jotain laajempaa toimintaa, tarkoituksenmukaista olisi, että säteilyturvallisuuteen liittyvät asiat olisivat integroituna osaksi koko toimintaa koskevaa johtamisjärjestelmää. Kansainvälisen atomienergiajärjestö IAEA:n opas TS-G-1.4 The Management System for the Safe Transport of Radioactive Material käsittelee johtamisjärjestelmää hyvin laajasti. Oppaasta voidaan käyttää soveltuvia osia tässä pykälässä tarkoitettua johtamisjärjestelmää varten. Johtamisjärjestelmä olisi oltava valvontaviranmamisen saatavana, mutta sitä ei tarvitsisi ilman erillistä pyyntöä toimittaa viranomaiselle.</w:t>
          </w:r>
        </w:p>
        <w:p w14:paraId="057052D2" w14:textId="77777777" w:rsidR="001F7DD8" w:rsidRPr="008F3560" w:rsidRDefault="001F7DD8" w:rsidP="001F7DD8">
          <w:pPr>
            <w:pStyle w:val="LLPerustelujenkappalejako"/>
          </w:pPr>
          <w:r w:rsidRPr="008F3560">
            <w:t xml:space="preserve">Pykälän 2 momentin mukaan Säteilysuojeluohjelmassa olisi tarkoitus esittää systemaattiset järjestelyt, joilla pyritään saamaan aikaan riittävä säteilysuojelutaso. </w:t>
          </w:r>
          <w:r w:rsidRPr="008F3560">
            <w:rPr>
              <w:lang w:val="en-US"/>
            </w:rPr>
            <w:t xml:space="preserve">IAEA on julkaissut ohjeen säteilysuojeluohjelman sisällöstä (TS-G-1.3 Radiation Protection Programmes for the Transport </w:t>
          </w:r>
          <w:r w:rsidRPr="008F3560">
            <w:rPr>
              <w:lang w:val="en-US"/>
            </w:rPr>
            <w:lastRenderedPageBreak/>
            <w:t xml:space="preserve">of Radioactive Material). </w:t>
          </w:r>
          <w:r w:rsidRPr="008F3560">
            <w:t>Ohjeistuksen perusteella säteilysuojeluohjelma sisältäisi muun muassa kuvauksen yrityksen vastuiden jaosta, tiedot työssä aiheutuvista säteilyannoksista, säteilyn mittauksesta, hätätilanneohjeista, koulutuksesta ja laadunvarmistuksesta.</w:t>
          </w:r>
        </w:p>
        <w:p w14:paraId="4125E548" w14:textId="21298B31" w:rsidR="001F7DD8" w:rsidRPr="008F3560" w:rsidRDefault="001F7DD8" w:rsidP="001F7DD8">
          <w:pPr>
            <w:pStyle w:val="LLPerustelujenkappalejako"/>
          </w:pPr>
          <w:r w:rsidRPr="008F3560">
            <w:t xml:space="preserve">Pykälän 3 momentissa säädettäisiin velvollisuus ryhtyä toimenpiteisiin säteilystä tai saastumisesta aiheutuvien vaarojen poistamiseksi ja seurausten lieventämiseksi, jos havaitaan säteilyraja-arvon ylittyminen. Tällaisessa tapauksessa </w:t>
          </w:r>
          <w:r w:rsidR="00AB286B" w:rsidRPr="008F3560">
            <w:t>63</w:t>
          </w:r>
          <w:r w:rsidRPr="008F3560">
            <w:t xml:space="preserve"> §:n säännöksen mukaisesti kuljetuksen suorittajan ja vastaanottajan olisi tehtävä ilmoitus. Sen perusteella lähettäjä sekä aluskuljetuksessa laivaaja ja lastinantaja, kuljetuksen suorittaja ja vastaanottaja voivat ryhtyä toimenpiteisiin. Tarkoitus on myös, että tapaus tutkittaisiin sen varmistamiseksi, että tulevaisuudessa olosuhteet eivät johda samanlaiseen tapaukseen. Tapauksen syistä ja korjaavista toimenpiteistä olisi ilmoitettava Säteilyturvakeskukselle. </w:t>
          </w:r>
        </w:p>
        <w:p w14:paraId="65D9CE53" w14:textId="51CD8B66" w:rsidR="001F7DD8" w:rsidRPr="008F3560" w:rsidRDefault="001F7DD8" w:rsidP="001F7DD8">
          <w:pPr>
            <w:pStyle w:val="LLPerustelujenkappalejako"/>
          </w:pPr>
          <w:r w:rsidRPr="008F3560">
            <w:t xml:space="preserve">Pykälän 4 momentti sisältäisi pääsäännön, jonka mukaan VAK-lain 63 §:n </w:t>
          </w:r>
          <w:r w:rsidR="002F7E5A" w:rsidRPr="008F3560">
            <w:t>4</w:t>
          </w:r>
          <w:r w:rsidRPr="008F3560">
            <w:t xml:space="preserve"> momentin nojalla annettuja Liikenne- ja viestintäviraston määräyksiä sovelletaan tämän lain soveltamisalaan kuuluvissa radioaktiivisten aineiden kuljetuksissa. Näissä määräyksissä on tarkoitus määrätä johtamijärjestelmän ja säteilysuojeluohjelman sisällöstä kansainvälisiä radioaktiivisten aineiden kuljetusmääräyksiä vastaavalla tavalla. Määräyksiin sisältyy yksityiskohtaisia määräyksiä henkilöannosten annosrajoista, annostarkkailusta sekä annosten arviointiohjelmasta.</w:t>
          </w:r>
        </w:p>
        <w:p w14:paraId="1F2E30AA" w14:textId="77777777" w:rsidR="00CD1A30" w:rsidRPr="008F3560" w:rsidRDefault="00CD1A30" w:rsidP="00AB286B">
          <w:pPr>
            <w:pStyle w:val="LLNormaali"/>
            <w:ind w:left="1304" w:hanging="1304"/>
            <w:jc w:val="both"/>
            <w:rPr>
              <w:i/>
            </w:rPr>
          </w:pPr>
        </w:p>
        <w:p w14:paraId="1B366CA7" w14:textId="430B2F9B" w:rsidR="001F7DD8" w:rsidRPr="008F3560" w:rsidRDefault="00AB286B" w:rsidP="00AB286B">
          <w:pPr>
            <w:pStyle w:val="LLNormaali"/>
            <w:ind w:left="1304" w:hanging="1304"/>
            <w:jc w:val="both"/>
            <w:rPr>
              <w:i/>
            </w:rPr>
          </w:pPr>
          <w:r w:rsidRPr="008F3560">
            <w:rPr>
              <w:i/>
            </w:rPr>
            <w:t>Tiekuljetusten osapuolet</w:t>
          </w:r>
        </w:p>
        <w:p w14:paraId="7D34D862" w14:textId="27F64FD3" w:rsidR="00AB286B" w:rsidRPr="008F3560" w:rsidRDefault="00AB286B" w:rsidP="00AB286B">
          <w:pPr>
            <w:pStyle w:val="LLNormaali"/>
            <w:ind w:left="1304" w:hanging="1304"/>
            <w:jc w:val="both"/>
            <w:rPr>
              <w:i/>
            </w:rPr>
          </w:pPr>
        </w:p>
        <w:p w14:paraId="6084A6A6" w14:textId="202B37EE" w:rsidR="00AB286B" w:rsidRPr="008F3560" w:rsidRDefault="000D5F42" w:rsidP="00AB286B">
          <w:pPr>
            <w:pStyle w:val="Leipteksti"/>
            <w:spacing w:before="215" w:line="208" w:lineRule="auto"/>
            <w:ind w:right="197"/>
            <w:jc w:val="both"/>
          </w:pPr>
          <w:r w:rsidRPr="008F3560">
            <w:t>L</w:t>
          </w:r>
          <w:r w:rsidR="00AB286B" w:rsidRPr="008F3560">
            <w:t>uvun</w:t>
          </w:r>
          <w:r w:rsidR="00AB286B" w:rsidRPr="008F3560">
            <w:rPr>
              <w:spacing w:val="-10"/>
            </w:rPr>
            <w:t xml:space="preserve"> </w:t>
          </w:r>
          <w:r w:rsidR="00AB286B" w:rsidRPr="008F3560">
            <w:t>tiekuljetuksen</w:t>
          </w:r>
          <w:r w:rsidR="00AB286B" w:rsidRPr="008F3560">
            <w:rPr>
              <w:spacing w:val="-10"/>
            </w:rPr>
            <w:t xml:space="preserve"> </w:t>
          </w:r>
          <w:r w:rsidR="00AB286B" w:rsidRPr="008F3560">
            <w:t>osapuolten</w:t>
          </w:r>
          <w:r w:rsidR="00AB286B" w:rsidRPr="008F3560">
            <w:rPr>
              <w:spacing w:val="-9"/>
            </w:rPr>
            <w:t xml:space="preserve"> </w:t>
          </w:r>
          <w:r w:rsidR="00AB286B" w:rsidRPr="008F3560">
            <w:t>velvollisuudet</w:t>
          </w:r>
          <w:r w:rsidR="00AB286B" w:rsidRPr="008F3560">
            <w:rPr>
              <w:spacing w:val="-9"/>
            </w:rPr>
            <w:t xml:space="preserve"> </w:t>
          </w:r>
          <w:r w:rsidR="00AB286B" w:rsidRPr="008F3560">
            <w:t>vastaisivat</w:t>
          </w:r>
          <w:r w:rsidR="00AB286B" w:rsidRPr="008F3560">
            <w:rPr>
              <w:spacing w:val="-9"/>
            </w:rPr>
            <w:t xml:space="preserve"> </w:t>
          </w:r>
          <w:r w:rsidR="00AB286B" w:rsidRPr="008F3560">
            <w:t>p</w:t>
          </w:r>
          <w:r w:rsidR="008C1DE9" w:rsidRPr="008F3560">
            <w:t>ääosin</w:t>
          </w:r>
          <w:r w:rsidR="00AB286B" w:rsidRPr="008F3560">
            <w:rPr>
              <w:spacing w:val="-9"/>
            </w:rPr>
            <w:t xml:space="preserve"> </w:t>
          </w:r>
          <w:r w:rsidR="00AB286B" w:rsidRPr="008F3560">
            <w:t>VAK-lain</w:t>
          </w:r>
          <w:r w:rsidR="00233ABF" w:rsidRPr="008F3560">
            <w:t xml:space="preserve"> (719/1994)</w:t>
          </w:r>
          <w:r w:rsidR="00AB286B" w:rsidRPr="008F3560">
            <w:t xml:space="preserve"> ja sen nojalla säädettyjä säännöksiä tiekuljetusten osapuolten velvollisuuksista. Velvollisuudet perustuisivat jatkossakin ADR-sopimuksen määräyksiin.</w:t>
          </w:r>
        </w:p>
        <w:p w14:paraId="2F611743" w14:textId="77777777" w:rsidR="00AB286B" w:rsidRPr="008F3560" w:rsidRDefault="00AB286B" w:rsidP="00AB286B">
          <w:pPr>
            <w:pStyle w:val="LLNormaali"/>
            <w:ind w:left="1304" w:hanging="1304"/>
            <w:jc w:val="both"/>
          </w:pPr>
        </w:p>
        <w:p w14:paraId="51FCD19C" w14:textId="273C4DA5" w:rsidR="00485445" w:rsidRPr="008F3560" w:rsidRDefault="00DC1353" w:rsidP="00AB690D">
          <w:pPr>
            <w:pStyle w:val="LLNormaali"/>
            <w:jc w:val="both"/>
          </w:pPr>
          <w:r w:rsidRPr="008F3560">
            <w:rPr>
              <w:b/>
            </w:rPr>
            <w:t>70</w:t>
          </w:r>
          <w:r w:rsidR="00485445" w:rsidRPr="008F3560">
            <w:rPr>
              <w:b/>
            </w:rPr>
            <w:t xml:space="preserve"> §</w:t>
          </w:r>
          <w:r w:rsidR="00B50CE1" w:rsidRPr="008F3560">
            <w:rPr>
              <w:b/>
            </w:rPr>
            <w:t>.</w:t>
          </w:r>
          <w:r w:rsidR="00485445" w:rsidRPr="008F3560">
            <w:t xml:space="preserve"> </w:t>
          </w:r>
          <w:r w:rsidR="00485445" w:rsidRPr="008F3560">
            <w:rPr>
              <w:i/>
            </w:rPr>
            <w:t xml:space="preserve">Lähettäjän velvollisuudet tiekuljetuksessa. </w:t>
          </w:r>
          <w:r w:rsidR="008E7C8F" w:rsidRPr="008F3560">
            <w:t>Lähettäjällä tarkoitettaisiin ADR- sopimuksen</w:t>
          </w:r>
          <w:r w:rsidR="008E7C8F" w:rsidRPr="008F3560">
            <w:rPr>
              <w:spacing w:val="-7"/>
            </w:rPr>
            <w:t xml:space="preserve"> </w:t>
          </w:r>
          <w:r w:rsidR="008E7C8F" w:rsidRPr="008F3560">
            <w:t>määräysten</w:t>
          </w:r>
          <w:r w:rsidR="008E7C8F" w:rsidRPr="008F3560">
            <w:rPr>
              <w:spacing w:val="-9"/>
            </w:rPr>
            <w:t xml:space="preserve"> </w:t>
          </w:r>
          <w:r w:rsidR="008E7C8F" w:rsidRPr="008F3560">
            <w:t>mukaan</w:t>
          </w:r>
          <w:r w:rsidR="008E7C8F" w:rsidRPr="008F3560">
            <w:rPr>
              <w:spacing w:val="-7"/>
            </w:rPr>
            <w:t xml:space="preserve"> </w:t>
          </w:r>
          <w:r w:rsidR="008E7C8F" w:rsidRPr="008F3560">
            <w:t>sitä,</w:t>
          </w:r>
          <w:r w:rsidR="008E7C8F" w:rsidRPr="008F3560">
            <w:rPr>
              <w:spacing w:val="-9"/>
            </w:rPr>
            <w:t xml:space="preserve"> </w:t>
          </w:r>
          <w:r w:rsidR="008E7C8F" w:rsidRPr="008F3560">
            <w:t>joka</w:t>
          </w:r>
          <w:r w:rsidR="008E7C8F" w:rsidRPr="008F3560">
            <w:rPr>
              <w:spacing w:val="-7"/>
            </w:rPr>
            <w:t xml:space="preserve"> </w:t>
          </w:r>
          <w:r w:rsidR="008E7C8F" w:rsidRPr="008F3560">
            <w:t>lähettää</w:t>
          </w:r>
          <w:r w:rsidR="008E7C8F" w:rsidRPr="008F3560">
            <w:rPr>
              <w:spacing w:val="-7"/>
            </w:rPr>
            <w:t xml:space="preserve"> </w:t>
          </w:r>
          <w:r w:rsidR="008E7C8F" w:rsidRPr="008F3560">
            <w:t>vaarallisia</w:t>
          </w:r>
          <w:r w:rsidR="008E7C8F" w:rsidRPr="008F3560">
            <w:rPr>
              <w:spacing w:val="-12"/>
            </w:rPr>
            <w:t xml:space="preserve"> </w:t>
          </w:r>
          <w:r w:rsidR="008E7C8F" w:rsidRPr="008F3560">
            <w:t>aineita</w:t>
          </w:r>
          <w:r w:rsidR="008E7C8F" w:rsidRPr="008F3560">
            <w:rPr>
              <w:spacing w:val="-9"/>
            </w:rPr>
            <w:t xml:space="preserve"> </w:t>
          </w:r>
          <w:r w:rsidR="008E7C8F" w:rsidRPr="008F3560">
            <w:t>itse</w:t>
          </w:r>
          <w:r w:rsidR="008E7C8F" w:rsidRPr="008F3560">
            <w:rPr>
              <w:spacing w:val="-9"/>
            </w:rPr>
            <w:t xml:space="preserve"> </w:t>
          </w:r>
          <w:r w:rsidR="008E7C8F" w:rsidRPr="008F3560">
            <w:t>tai kolmannen</w:t>
          </w:r>
          <w:r w:rsidR="008E7C8F" w:rsidRPr="008F3560">
            <w:rPr>
              <w:spacing w:val="-1"/>
            </w:rPr>
            <w:t xml:space="preserve"> </w:t>
          </w:r>
          <w:r w:rsidR="008E7C8F" w:rsidRPr="008F3560">
            <w:t>osapuolen</w:t>
          </w:r>
          <w:r w:rsidR="008E7C8F" w:rsidRPr="008F3560">
            <w:rPr>
              <w:spacing w:val="-2"/>
            </w:rPr>
            <w:t xml:space="preserve"> </w:t>
          </w:r>
          <w:r w:rsidR="008E7C8F" w:rsidRPr="008F3560">
            <w:t>toimeksiannosta.</w:t>
          </w:r>
          <w:r w:rsidR="008E7C8F" w:rsidRPr="008F3560">
            <w:rPr>
              <w:spacing w:val="-5"/>
            </w:rPr>
            <w:t xml:space="preserve"> </w:t>
          </w:r>
          <w:r w:rsidR="008E7C8F" w:rsidRPr="008F3560">
            <w:t>Jos</w:t>
          </w:r>
          <w:r w:rsidR="008E7C8F" w:rsidRPr="008F3560">
            <w:rPr>
              <w:spacing w:val="-1"/>
            </w:rPr>
            <w:t xml:space="preserve"> </w:t>
          </w:r>
          <w:r w:rsidR="008E7C8F" w:rsidRPr="008F3560">
            <w:t>kuljetus</w:t>
          </w:r>
          <w:r w:rsidR="008E7C8F" w:rsidRPr="008F3560">
            <w:rPr>
              <w:spacing w:val="-3"/>
            </w:rPr>
            <w:t xml:space="preserve"> </w:t>
          </w:r>
          <w:r w:rsidR="008E7C8F" w:rsidRPr="008F3560">
            <w:t>tapahtuu</w:t>
          </w:r>
          <w:r w:rsidR="008E7C8F" w:rsidRPr="008F3560">
            <w:rPr>
              <w:spacing w:val="-4"/>
            </w:rPr>
            <w:t xml:space="preserve"> </w:t>
          </w:r>
          <w:r w:rsidR="008E7C8F" w:rsidRPr="008F3560">
            <w:t>kuljetussopimuksen</w:t>
          </w:r>
          <w:r w:rsidR="008E7C8F" w:rsidRPr="008F3560">
            <w:rPr>
              <w:spacing w:val="-1"/>
            </w:rPr>
            <w:t xml:space="preserve"> </w:t>
          </w:r>
          <w:r w:rsidR="008E7C8F" w:rsidRPr="008F3560">
            <w:t>mukaan,</w:t>
          </w:r>
          <w:r w:rsidR="008E7C8F" w:rsidRPr="008F3560">
            <w:rPr>
              <w:spacing w:val="-1"/>
            </w:rPr>
            <w:t xml:space="preserve"> </w:t>
          </w:r>
          <w:r w:rsidR="008E7C8F" w:rsidRPr="008F3560">
            <w:t>tarkoittaa lähettäjä kuljetussopimuksessa tarkoitettua lähettäjää.</w:t>
          </w:r>
          <w:r w:rsidR="00AD0580" w:rsidRPr="008F3560">
            <w:t xml:space="preserve"> </w:t>
          </w:r>
          <w:r w:rsidR="00485445" w:rsidRPr="008F3560">
            <w:t xml:space="preserve">Pykälässä säädettäisiin poikkeuksesta, jossa lähettäjällä on vastuu kolmannen osapuolen tarkastamisesta ja vastuu kuljetusten turvallisuudesta. </w:t>
          </w:r>
        </w:p>
        <w:p w14:paraId="2EBBF6C3" w14:textId="21481C01" w:rsidR="0055523C" w:rsidRPr="008F3560" w:rsidRDefault="0055523C" w:rsidP="00E637E4">
          <w:pPr>
            <w:pStyle w:val="LLNormaali"/>
            <w:jc w:val="both"/>
          </w:pPr>
        </w:p>
        <w:p w14:paraId="66671A84" w14:textId="347660B5" w:rsidR="0055523C" w:rsidRPr="008F3560" w:rsidRDefault="00E637E4" w:rsidP="00E637E4">
          <w:pPr>
            <w:pStyle w:val="LLNormaali"/>
            <w:jc w:val="both"/>
          </w:pPr>
          <w:r w:rsidRPr="008F3560">
            <w:t xml:space="preserve">Pykälä sisältäisi </w:t>
          </w:r>
          <w:r w:rsidR="0055523C" w:rsidRPr="008F3560">
            <w:t xml:space="preserve">yleissäännöksestä </w:t>
          </w:r>
          <w:r w:rsidR="00DA17F2" w:rsidRPr="008F3560">
            <w:t xml:space="preserve">kuljetettavaksi luovutettavien lähetysten vaatimusten mukaisuudesta. </w:t>
          </w:r>
          <w:r w:rsidRPr="008F3560">
            <w:t xml:space="preserve">Pykälässä </w:t>
          </w:r>
          <w:r w:rsidR="00DA17F2" w:rsidRPr="008F3560">
            <w:t>mainittaisiin vaatimuksina sekä VAK-laissa että tässä laissa säädetyt vaatimukset.</w:t>
          </w:r>
        </w:p>
        <w:p w14:paraId="44C2C96C" w14:textId="564B7AAF" w:rsidR="00EA7919" w:rsidRPr="008F3560" w:rsidRDefault="00EA7919" w:rsidP="00E637E4">
          <w:pPr>
            <w:pStyle w:val="LLNormaali"/>
            <w:jc w:val="both"/>
          </w:pPr>
        </w:p>
        <w:p w14:paraId="0F2EB399" w14:textId="77777777" w:rsidR="00EA7919" w:rsidRPr="008F3560" w:rsidRDefault="00EA7919" w:rsidP="00EA7919">
          <w:pPr>
            <w:pStyle w:val="LLPerustelujenkappalejako"/>
          </w:pPr>
          <w:r w:rsidRPr="008F3560">
            <w:rPr>
              <w:szCs w:val="20"/>
            </w:rPr>
            <w:t xml:space="preserve">Pykälän </w:t>
          </w:r>
          <w:r w:rsidRPr="008F3560">
            <w:rPr>
              <w:iCs/>
              <w:szCs w:val="20"/>
            </w:rPr>
            <w:t>1 momentti</w:t>
          </w:r>
          <w:r w:rsidRPr="008F3560">
            <w:rPr>
              <w:szCs w:val="20"/>
            </w:rPr>
            <w:t xml:space="preserve"> sisältäisi keskeiset lähettäjän velvollisuudet. Kuljetuksessa perustavanlaatuinen vaatimus lähettäjälle koko kuljetusketjun turvallisuuden varmistamiseksi on, että lähettäjä luovuttaa kuljettavaksi vain lähetyksiä, joiden kuljetus on sallittu.</w:t>
          </w:r>
        </w:p>
        <w:p w14:paraId="0DACB71F" w14:textId="77777777" w:rsidR="00EA7919" w:rsidRPr="008F3560" w:rsidRDefault="00EA7919" w:rsidP="00EA7919">
          <w:pPr>
            <w:pStyle w:val="LLPerustelujenkappalejako"/>
          </w:pPr>
          <w:r w:rsidRPr="008F3560">
            <w:rPr>
              <w:szCs w:val="20"/>
            </w:rPr>
            <w:t xml:space="preserve">Momentin </w:t>
          </w:r>
          <w:r w:rsidRPr="008F3560">
            <w:rPr>
              <w:i/>
              <w:iCs/>
              <w:szCs w:val="20"/>
            </w:rPr>
            <w:t>1 kohdan</w:t>
          </w:r>
          <w:r w:rsidRPr="008F3560">
            <w:rPr>
              <w:szCs w:val="20"/>
            </w:rPr>
            <w:t xml:space="preserve"> mukaan lähettäjällä olisi vastuu siitä, että vaarallinen aine on luokiteltu oikein. Jos aineen ominaisuudet ovat sellaiset, että turvallinen kuljetus ei ole mahdollista, ei tällaista ainetta saa luovuttaa kuljetettavaksi. Luokituksesta säädettäisiin lain 3 luvussa.</w:t>
          </w:r>
        </w:p>
        <w:p w14:paraId="35F9DF21" w14:textId="77777777" w:rsidR="00EA7919" w:rsidRPr="008F3560" w:rsidRDefault="00EA7919" w:rsidP="00EA7919">
          <w:pPr>
            <w:pStyle w:val="LLPerustelujenkappalejako"/>
          </w:pPr>
          <w:r w:rsidRPr="008F3560">
            <w:rPr>
              <w:szCs w:val="20"/>
            </w:rPr>
            <w:t xml:space="preserve">Momentin </w:t>
          </w:r>
          <w:r w:rsidRPr="008F3560">
            <w:rPr>
              <w:i/>
              <w:iCs/>
              <w:szCs w:val="20"/>
            </w:rPr>
            <w:t>2 kohdan</w:t>
          </w:r>
          <w:r w:rsidRPr="008F3560">
            <w:rPr>
              <w:szCs w:val="20"/>
            </w:rPr>
            <w:t xml:space="preserve"> kuljetuksen suorittamista varten tarvittavilla tiedoilla tarkoitettaisiin kaikkia niitä tietoja, joita kuljetuksen suorittaja tarvitsee suorittaakseen kuljetuksen turvallisesti ja asianmukaisesti, tietoja yleisesti sekä tietoja sisältäviä asiakirjoja. Tietoja olisivat rahtikirja- tai </w:t>
          </w:r>
          <w:r w:rsidRPr="008F3560">
            <w:rPr>
              <w:szCs w:val="20"/>
            </w:rPr>
            <w:lastRenderedPageBreak/>
            <w:t>lähetyskirjatiedot, muut tarvittavat asiakirjat kuten luvat, hyväksynnät, ilmoitukset ja todistukset, jotka voivat olla tarvittaessa myös sähköisesti toimitettavia. Näistä tiedoista säädettäisiin lain 3 luvussa.</w:t>
          </w:r>
        </w:p>
        <w:p w14:paraId="4DF1B7AD" w14:textId="77777777" w:rsidR="00EA7919" w:rsidRPr="008F3560" w:rsidRDefault="00EA7919" w:rsidP="00EA7919">
          <w:pPr>
            <w:pStyle w:val="LLPerustelujenkappalejako"/>
            <w:rPr>
              <w:szCs w:val="20"/>
            </w:rPr>
          </w:pPr>
          <w:r w:rsidRPr="008F3560">
            <w:rPr>
              <w:szCs w:val="20"/>
            </w:rPr>
            <w:t xml:space="preserve">Momentin </w:t>
          </w:r>
          <w:r w:rsidRPr="008F3560">
            <w:rPr>
              <w:i/>
              <w:iCs/>
              <w:szCs w:val="20"/>
            </w:rPr>
            <w:t>3 kohdan</w:t>
          </w:r>
          <w:r w:rsidRPr="008F3560">
            <w:rPr>
              <w:szCs w:val="20"/>
            </w:rPr>
            <w:t xml:space="preserve"> pakkauksen ja säiliön soveltuvuudella tarkoitettaisiin sitä, että pakkauksen ja säiliön on oltava käyttökunnossa. Sen olisi oltava myös hyväksytty kyseiseen kuljetustarpeeseen, jos tällaisessa kuljetuksessa pakkaukselta ja säiliöltä edellytetään hyväksyntää. Pakkausten ja säiliöiden vaatimuksesta säädettäisiin lain 5 luvusta.</w:t>
          </w:r>
        </w:p>
        <w:p w14:paraId="4D2034A6" w14:textId="77777777" w:rsidR="00EA7919" w:rsidRPr="008F3560" w:rsidRDefault="00EA7919" w:rsidP="00EA7919">
          <w:pPr>
            <w:pStyle w:val="LLPerustelujenkappalejako"/>
            <w:rPr>
              <w:szCs w:val="20"/>
            </w:rPr>
          </w:pPr>
          <w:r w:rsidRPr="008F3560">
            <w:rPr>
              <w:szCs w:val="20"/>
            </w:rPr>
            <w:t xml:space="preserve">Momentin </w:t>
          </w:r>
          <w:r w:rsidRPr="008F3560">
            <w:rPr>
              <w:i/>
              <w:iCs/>
              <w:szCs w:val="20"/>
            </w:rPr>
            <w:t>4 kohdan</w:t>
          </w:r>
          <w:r w:rsidRPr="008F3560">
            <w:rPr>
              <w:szCs w:val="20"/>
            </w:rPr>
            <w:t xml:space="preserve"> mukaan lähettäjän olisi huolehdittava muun muassa siitä, että vaarallinen aine luovutetaan kuljetettavaksi sallitulla tavalla, esimerkiksi kokokuormana, irtotavarana, pakattuna tai säiliöön täytettynä. Näistä säädettäisiin lain 4 luvussa.</w:t>
          </w:r>
        </w:p>
        <w:p w14:paraId="6790A51C" w14:textId="77777777" w:rsidR="00EA7919" w:rsidRPr="008F3560" w:rsidRDefault="00EA7919" w:rsidP="00EA7919">
          <w:pPr>
            <w:pStyle w:val="LLPerustelujenkappalejako"/>
            <w:rPr>
              <w:szCs w:val="20"/>
            </w:rPr>
          </w:pPr>
          <w:r w:rsidRPr="008F3560">
            <w:rPr>
              <w:szCs w:val="20"/>
            </w:rPr>
            <w:t xml:space="preserve">Momentin </w:t>
          </w:r>
          <w:r w:rsidRPr="008F3560">
            <w:rPr>
              <w:i/>
              <w:iCs/>
              <w:szCs w:val="20"/>
            </w:rPr>
            <w:t>5 kohdan</w:t>
          </w:r>
          <w:r w:rsidRPr="008F3560">
            <w:rPr>
              <w:szCs w:val="20"/>
            </w:rPr>
            <w:t xml:space="preserve"> mukaan lähettäjän olisi varmistettava, että myös tyhjä kuljetus olisi merkitty samalla tavalla kuin varsinaisen vaarallisen aineen kuljetus, jollei vaaratekijöitä ole poistettu. Tyhjä puhdistamaton säiliökuljetus voi olla yhtä vaarallinen kuin täysikin, esimerkiksi mahdollisten vaarallisten kaasujen kehittymisen vuoksi. Selvää on, että jos säiliö on puhdistettu vaaratekijöistä, ei sen kuljetus ole vaarallisten aineiden kuljetuslainsäädännön alaista. Merkinnöistä säädettäisiin lain 3 luvussa.</w:t>
          </w:r>
        </w:p>
        <w:p w14:paraId="3670D065" w14:textId="5F9E43C8" w:rsidR="00EA7919" w:rsidRPr="008F3560" w:rsidRDefault="00DA17F2" w:rsidP="00E637E4">
          <w:pPr>
            <w:pStyle w:val="LLNormaali"/>
            <w:jc w:val="both"/>
          </w:pPr>
          <w:r w:rsidRPr="008F3560">
            <w:t xml:space="preserve">Pykälän </w:t>
          </w:r>
          <w:r w:rsidR="00233ABF" w:rsidRPr="008F3560">
            <w:t>1-</w:t>
          </w:r>
          <w:r w:rsidRPr="008F3560">
            <w:t xml:space="preserve"> 3 mom</w:t>
          </w:r>
          <w:r w:rsidR="00616E64" w:rsidRPr="008F3560">
            <w:t>entit</w:t>
          </w:r>
          <w:r w:rsidRPr="008F3560">
            <w:t xml:space="preserve"> olisivat </w:t>
          </w:r>
          <w:r w:rsidR="00233ABF" w:rsidRPr="008F3560">
            <w:t xml:space="preserve">pääosin </w:t>
          </w:r>
          <w:r w:rsidRPr="008F3560">
            <w:t>saman sisältöiset VAK-lain 64 §</w:t>
          </w:r>
          <w:r w:rsidR="00616E64" w:rsidRPr="008F3560">
            <w:t>:n</w:t>
          </w:r>
          <w:r w:rsidRPr="008F3560">
            <w:t xml:space="preserve"> </w:t>
          </w:r>
          <w:r w:rsidR="00233ABF" w:rsidRPr="008F3560">
            <w:t>1-</w:t>
          </w:r>
          <w:r w:rsidRPr="008F3560">
            <w:t xml:space="preserve"> 3 mom</w:t>
          </w:r>
          <w:r w:rsidR="00616E64" w:rsidRPr="008F3560">
            <w:t>enttien</w:t>
          </w:r>
          <w:r w:rsidRPr="008F3560">
            <w:t xml:space="preserve"> kanssa</w:t>
          </w:r>
          <w:r w:rsidR="00233ABF" w:rsidRPr="008F3560">
            <w:t>, poiketen kuitenkin niin, että 1 momentin 5 kohdan säännökset eivät koske rautatiekuljetuksia</w:t>
          </w:r>
          <w:r w:rsidRPr="008F3560">
            <w:t>.</w:t>
          </w:r>
          <w:r w:rsidR="00AD0580" w:rsidRPr="008F3560">
            <w:t xml:space="preserve"> </w:t>
          </w:r>
        </w:p>
        <w:p w14:paraId="559B48AA" w14:textId="77777777" w:rsidR="00EE4D81" w:rsidRPr="008F3560" w:rsidRDefault="00EE4D81" w:rsidP="00E637E4">
          <w:pPr>
            <w:pStyle w:val="LLNormaali"/>
            <w:jc w:val="both"/>
            <w:rPr>
              <w:highlight w:val="yellow"/>
            </w:rPr>
          </w:pPr>
        </w:p>
        <w:p w14:paraId="012CD03B" w14:textId="77777777" w:rsidR="00EA7919" w:rsidRPr="008F3560" w:rsidRDefault="00EA7919" w:rsidP="00EA7919">
          <w:pPr>
            <w:pStyle w:val="LLPerustelujenkappalejako"/>
          </w:pPr>
          <w:r w:rsidRPr="008F3560">
            <w:rPr>
              <w:szCs w:val="20"/>
            </w:rPr>
            <w:t xml:space="preserve">Pykälän </w:t>
          </w:r>
          <w:r w:rsidRPr="008F3560">
            <w:rPr>
              <w:iCs/>
              <w:szCs w:val="20"/>
            </w:rPr>
            <w:t>2 ja 3 momentti</w:t>
          </w:r>
          <w:r w:rsidRPr="008F3560">
            <w:rPr>
              <w:szCs w:val="20"/>
            </w:rPr>
            <w:t xml:space="preserve"> sisältäisivät säännökset lähettäjän velvollisuuksien täyttämisestä tapauksissa, jossa lähettäjä käyttää muiden palveluita tai lähettäjä toimii muun osapuolen puolesta. Lähtökohta olisi se, että huolimatta siitä kuka varsinaisesti toimii lähettäjänä, tämän olisi huolehdittava, että lähettäjän velvollisuudet tulvat täytetyiksi. Muita osapuolia olisivat esimerkiksi pakkaaja, kuormaaja ja täyttäjä.</w:t>
          </w:r>
        </w:p>
        <w:p w14:paraId="7C002336" w14:textId="4A5986FF" w:rsidR="001845F4" w:rsidRPr="008F3560" w:rsidRDefault="00DA17F2" w:rsidP="00AB690D">
          <w:pPr>
            <w:pStyle w:val="LLNormaali"/>
            <w:jc w:val="both"/>
          </w:pPr>
          <w:r w:rsidRPr="008F3560">
            <w:t>Pykälän 4 mom</w:t>
          </w:r>
          <w:r w:rsidR="00E637E4" w:rsidRPr="008F3560">
            <w:t>entissa</w:t>
          </w:r>
          <w:r w:rsidRPr="008F3560">
            <w:t xml:space="preserve"> säädettäisiin uudesta lähettäjän velvollisuudesta </w:t>
          </w:r>
          <w:r w:rsidR="00AB690D" w:rsidRPr="008F3560">
            <w:t>6</w:t>
          </w:r>
          <w:r w:rsidRPr="008F3560">
            <w:t xml:space="preserve"> §:n tarkoittamissa </w:t>
          </w:r>
          <w:r w:rsidR="00AB690D" w:rsidRPr="008F3560">
            <w:t>tilanteissa</w:t>
          </w:r>
          <w:r w:rsidRPr="008F3560">
            <w:t xml:space="preserve">. Näissä tapauksissa lähettäjä tarkastaisi, että kolmannen osapuolen kuljettaja täyttää edellä </w:t>
          </w:r>
          <w:r w:rsidR="00AB690D" w:rsidRPr="008F3560">
            <w:t>5</w:t>
          </w:r>
          <w:r w:rsidR="008E7C8F" w:rsidRPr="008F3560">
            <w:t>2</w:t>
          </w:r>
          <w:r w:rsidR="00AB690D" w:rsidRPr="008F3560">
            <w:t xml:space="preserve"> </w:t>
          </w:r>
          <w:r w:rsidRPr="008F3560">
            <w:t xml:space="preserve">§:ssä säädetyt koulutusvaatimukset. Samoin lähettäjä tarkastaisi, että kuljettajan käyttöön annettava kuljetusväline, jota ei ole ADR-hyväksytty, täyttää edellä </w:t>
          </w:r>
          <w:r w:rsidR="00AB690D" w:rsidRPr="008F3560">
            <w:t>21</w:t>
          </w:r>
          <w:r w:rsidRPr="008F3560">
            <w:t xml:space="preserve"> §:ssa säädetyt tekniset vaatimukset.</w:t>
          </w:r>
          <w:r w:rsidR="001845F4" w:rsidRPr="008F3560">
            <w:t xml:space="preserve"> Jatkossa lähettäjän vastuu korostuisi ja tämä edellyttäisi mm. jatkuvaa koulutusta ja tietojen ajan tasalla pitämistä.</w:t>
          </w:r>
        </w:p>
        <w:p w14:paraId="46605219" w14:textId="54D669D4" w:rsidR="00DA17F2" w:rsidRPr="008F3560" w:rsidRDefault="00DA17F2" w:rsidP="00E637E4">
          <w:pPr>
            <w:pStyle w:val="LLNormaali"/>
            <w:jc w:val="both"/>
          </w:pPr>
        </w:p>
        <w:p w14:paraId="3C180098" w14:textId="1E37454B" w:rsidR="002F4B52" w:rsidRPr="008F3560" w:rsidRDefault="00454283" w:rsidP="002F4B52">
          <w:pPr>
            <w:pStyle w:val="Leipteksti"/>
            <w:spacing w:before="1" w:line="208" w:lineRule="auto"/>
            <w:ind w:right="197"/>
            <w:jc w:val="both"/>
          </w:pPr>
          <w:r w:rsidRPr="008F3560">
            <w:t xml:space="preserve">Pykälän 5 momentissa </w:t>
          </w:r>
          <w:r w:rsidRPr="008F3560">
            <w:rPr>
              <w:lang w:eastAsia="fi-FI"/>
            </w:rPr>
            <w:t xml:space="preserve">säädettäisiin </w:t>
          </w:r>
          <w:r w:rsidRPr="008F3560">
            <w:t>VAK-lain 64 §:n 4 momentin perusteella Liikenne- ja viestintäviraston antamien määräysten noudattamisesta tämän lain soveltamisalaan kuuluvissa kuljetuksissa. Liikenne- ja viestintäviraston määräykset sisältäisivät</w:t>
          </w:r>
          <w:r w:rsidRPr="008F3560">
            <w:rPr>
              <w:spacing w:val="-1"/>
            </w:rPr>
            <w:t xml:space="preserve"> </w:t>
          </w:r>
          <w:r w:rsidRPr="008F3560">
            <w:t>tarkempia</w:t>
          </w:r>
          <w:r w:rsidRPr="008F3560">
            <w:rPr>
              <w:spacing w:val="-2"/>
            </w:rPr>
            <w:t xml:space="preserve"> </w:t>
          </w:r>
          <w:r w:rsidRPr="008F3560">
            <w:t>vaatimuksia</w:t>
          </w:r>
          <w:r w:rsidRPr="008F3560">
            <w:rPr>
              <w:spacing w:val="-2"/>
            </w:rPr>
            <w:t xml:space="preserve"> </w:t>
          </w:r>
          <w:r w:rsidRPr="008F3560">
            <w:t>velvollisuuksien</w:t>
          </w:r>
          <w:r w:rsidRPr="008F3560">
            <w:rPr>
              <w:spacing w:val="-2"/>
            </w:rPr>
            <w:t xml:space="preserve"> </w:t>
          </w:r>
          <w:r w:rsidRPr="008F3560">
            <w:t>täyttämisen</w:t>
          </w:r>
          <w:r w:rsidRPr="008F3560">
            <w:rPr>
              <w:spacing w:val="-2"/>
            </w:rPr>
            <w:t xml:space="preserve"> </w:t>
          </w:r>
          <w:r w:rsidRPr="008F3560">
            <w:t>käytännön</w:t>
          </w:r>
          <w:r w:rsidRPr="008F3560">
            <w:rPr>
              <w:spacing w:val="-2"/>
            </w:rPr>
            <w:t xml:space="preserve"> </w:t>
          </w:r>
          <w:r w:rsidRPr="008F3560">
            <w:t>toimenpiteistä,</w:t>
          </w:r>
          <w:r w:rsidRPr="008F3560">
            <w:rPr>
              <w:spacing w:val="-2"/>
            </w:rPr>
            <w:t xml:space="preserve"> </w:t>
          </w:r>
          <w:r w:rsidRPr="008F3560">
            <w:t>kuten siitä, mitä asiakirjoja ja tietoja kustakin kuljetuksesta on annettava ja millaisia merkintöjä, pakkauksia ja säiliöitä vaaditaan kyseisen kuljetuksen suorittamiseksi.</w:t>
          </w:r>
          <w:r w:rsidR="002F4B52" w:rsidRPr="008F3560">
            <w:t xml:space="preserve"> Pykälän 5 momentin määräyksistä voitaisiin poiketa, </w:t>
          </w:r>
          <w:r w:rsidR="00910072" w:rsidRPr="008F3560">
            <w:t xml:space="preserve">jos </w:t>
          </w:r>
          <w:r w:rsidR="002F4B52"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p>
        <w:p w14:paraId="496A1953" w14:textId="77777777" w:rsidR="00B014AA" w:rsidRDefault="00B014AA" w:rsidP="002F4B52">
          <w:pPr>
            <w:pStyle w:val="Leipteksti"/>
            <w:spacing w:before="1" w:line="208" w:lineRule="auto"/>
            <w:ind w:right="197"/>
            <w:jc w:val="both"/>
          </w:pPr>
        </w:p>
        <w:p w14:paraId="04DBDD77" w14:textId="7304CA65" w:rsidR="00DA17F2" w:rsidRPr="008F3560" w:rsidRDefault="00DA17F2" w:rsidP="00AB690D">
          <w:pPr>
            <w:pStyle w:val="LLNormaali"/>
            <w:jc w:val="both"/>
          </w:pPr>
          <w:r w:rsidRPr="008F3560">
            <w:lastRenderedPageBreak/>
            <w:t>Pykälän 5 mom</w:t>
          </w:r>
          <w:r w:rsidR="00E637E4" w:rsidRPr="008F3560">
            <w:t>entissa</w:t>
          </w:r>
          <w:r w:rsidRPr="008F3560">
            <w:t xml:space="preserve"> säädettäisiin</w:t>
          </w:r>
          <w:r w:rsidR="00454283" w:rsidRPr="008F3560">
            <w:t xml:space="preserve"> myös</w:t>
          </w:r>
          <w:r w:rsidRPr="008F3560">
            <w:t xml:space="preserve"> määräyksenantovaltuudesta Pääesikunnan teknilliselle tarkastusosastolle</w:t>
          </w:r>
          <w:r w:rsidR="00E637E4" w:rsidRPr="008F3560">
            <w:t>.</w:t>
          </w:r>
          <w:r w:rsidR="00115342" w:rsidRPr="008F3560">
            <w:t xml:space="preserve"> Pääesikunnan teknillinen tarkastusosasto anta</w:t>
          </w:r>
          <w:r w:rsidR="00E637E4" w:rsidRPr="008F3560">
            <w:t>isi</w:t>
          </w:r>
          <w:r w:rsidR="00115342" w:rsidRPr="008F3560">
            <w:t xml:space="preserve"> jo normaaliaikana </w:t>
          </w:r>
          <w:r w:rsidR="00AB690D" w:rsidRPr="008F3560">
            <w:t>6</w:t>
          </w:r>
          <w:r w:rsidR="00115342" w:rsidRPr="008F3560">
            <w:t xml:space="preserve"> §:n tarkoittamissa </w:t>
          </w:r>
          <w:r w:rsidR="00AB690D" w:rsidRPr="008F3560">
            <w:t xml:space="preserve">tilanteissa </w:t>
          </w:r>
          <w:r w:rsidR="00115342" w:rsidRPr="008F3560">
            <w:t xml:space="preserve">noudatettavista käytännöllisistä menettelytavoista </w:t>
          </w:r>
          <w:r w:rsidR="00E637E4" w:rsidRPr="008F3560">
            <w:t xml:space="preserve">määräykset </w:t>
          </w:r>
          <w:r w:rsidR="00115342" w:rsidRPr="008F3560">
            <w:t>siten, että nämä menettelytavat myös normaaliaikana koulutetaan niille, jotka näissä oloissa toimivat lähettäjä-roolissa.</w:t>
          </w:r>
        </w:p>
        <w:p w14:paraId="6D32A5B6" w14:textId="42C07921" w:rsidR="004F5A5A" w:rsidRPr="008F3560" w:rsidRDefault="004F5A5A" w:rsidP="00AB690D">
          <w:pPr>
            <w:pStyle w:val="LLNormaali"/>
            <w:jc w:val="both"/>
          </w:pPr>
        </w:p>
        <w:p w14:paraId="20DFE383" w14:textId="0128DAD4" w:rsidR="003E25B0" w:rsidRPr="008F3560" w:rsidRDefault="00DC1353" w:rsidP="00DC1353">
          <w:pPr>
            <w:pStyle w:val="LLNormaali"/>
            <w:jc w:val="both"/>
            <w:rPr>
              <w:szCs w:val="20"/>
            </w:rPr>
          </w:pPr>
          <w:r w:rsidRPr="008F3560">
            <w:rPr>
              <w:b/>
            </w:rPr>
            <w:t>71</w:t>
          </w:r>
          <w:r w:rsidR="00485445" w:rsidRPr="008F3560">
            <w:rPr>
              <w:b/>
            </w:rPr>
            <w:t xml:space="preserve"> §</w:t>
          </w:r>
          <w:r w:rsidR="00B50CE1" w:rsidRPr="008F3560">
            <w:rPr>
              <w:b/>
            </w:rPr>
            <w:t>.</w:t>
          </w:r>
          <w:r w:rsidR="00485445" w:rsidRPr="008F3560">
            <w:rPr>
              <w:b/>
            </w:rPr>
            <w:t xml:space="preserve"> </w:t>
          </w:r>
          <w:r w:rsidR="00485445" w:rsidRPr="008F3560">
            <w:rPr>
              <w:i/>
            </w:rPr>
            <w:t>Kuljetuksen suorittajan velvollisuudet tiekuljetuksessa</w:t>
          </w:r>
          <w:r w:rsidR="00E637E4" w:rsidRPr="008F3560">
            <w:rPr>
              <w:i/>
            </w:rPr>
            <w:t>.</w:t>
          </w:r>
          <w:r w:rsidRPr="008F3560">
            <w:rPr>
              <w:i/>
            </w:rPr>
            <w:t xml:space="preserve"> </w:t>
          </w:r>
          <w:r w:rsidR="003E25B0" w:rsidRPr="008F3560">
            <w:rPr>
              <w:szCs w:val="20"/>
            </w:rPr>
            <w:t>Kuljetuksen suorittajalla tarkoitettaisiin ADR-sopimuksen määräysten mukaan sitä, joka kuljetussopimuksen mukaan tai ilman kuljetussopimusta suorittaa varsinaisen kuljetuksen.</w:t>
          </w:r>
        </w:p>
        <w:p w14:paraId="50E944C9" w14:textId="7E61491D" w:rsidR="00DC1353" w:rsidRPr="008F3560" w:rsidRDefault="00DC1353" w:rsidP="00DC1353">
          <w:pPr>
            <w:pStyle w:val="LLNormaali"/>
            <w:jc w:val="both"/>
          </w:pPr>
        </w:p>
        <w:p w14:paraId="1BDD585E" w14:textId="18363229" w:rsidR="002F4B52" w:rsidRPr="008F3560" w:rsidRDefault="002F4B52" w:rsidP="002F4B52">
          <w:pPr>
            <w:pStyle w:val="LLNormaali"/>
            <w:jc w:val="both"/>
          </w:pPr>
          <w:r w:rsidRPr="008F3560">
            <w:t>Pykälän 1 – 3 momentit olisivat saman sisältöiset VAK-lain 65 §:n 1 -  3 momenttien kanssa.</w:t>
          </w:r>
        </w:p>
        <w:p w14:paraId="753ECB01" w14:textId="77777777" w:rsidR="002F4B52" w:rsidRPr="008F3560" w:rsidRDefault="002F4B52" w:rsidP="00DC1353">
          <w:pPr>
            <w:pStyle w:val="LLNormaali"/>
            <w:jc w:val="both"/>
          </w:pPr>
        </w:p>
        <w:p w14:paraId="4827CACB" w14:textId="77777777" w:rsidR="003E25B0" w:rsidRPr="008F3560" w:rsidRDefault="003E25B0" w:rsidP="003E25B0">
          <w:pPr>
            <w:pStyle w:val="LLPerustelujenkappalejako"/>
            <w:rPr>
              <w:szCs w:val="20"/>
            </w:rPr>
          </w:pPr>
          <w:r w:rsidRPr="008F3560">
            <w:rPr>
              <w:szCs w:val="20"/>
            </w:rPr>
            <w:t xml:space="preserve">Kuljetuksen suorittajan palveluksessa olevien olisi suoritettava tehtävänsä tässä laissa säädettyjen vaatimusten mukaisesti, siten nämä vaatimukset kohdistuisivat heihin tehtäviensä mukaisesti. Lakiin ei sisällytettäisi voimassaolevan VAK-lain mukaisia erillisiä kuljettajan velvollisuuksia. Kuljettajan siis katsottaisiin edustavan kuljetuksen suorittajaa tässä pykälässä tarkoitetuissa tehtävissä, ja velvollisuudet siten kohdistuvat osaltaan myös häneen vastaavasti kuin muihin kuljetuksen suorittajan palveluksessa oleviin, laissa tarkoitettuja tehtäviä hoitaviin. </w:t>
          </w:r>
        </w:p>
        <w:p w14:paraId="399B9C0C" w14:textId="5DDE9569" w:rsidR="003E25B0" w:rsidRPr="008F3560" w:rsidRDefault="003E25B0" w:rsidP="003E25B0">
          <w:pPr>
            <w:pStyle w:val="LLPerustelujenkappalejako"/>
          </w:pPr>
          <w:r w:rsidRPr="008F3560">
            <w:rPr>
              <w:szCs w:val="20"/>
            </w:rPr>
            <w:t xml:space="preserve">Pykälän 1 momentti sisältäisi keskeiset kuljetuksen suorittajan velvollisuudet. Kuljetuksessa keskeinen vaatimus kuljetuksen suorittajalle olisi varmistua siitä, että lähettäjältä hyväksytään vain kuljetettavaksi sallittuja lähetyksiä ja että tarvittavat tiedot kuljetusta varten on saatu lähettäjältä. </w:t>
          </w:r>
        </w:p>
        <w:p w14:paraId="21BE4B15" w14:textId="7AC46871" w:rsidR="003E25B0" w:rsidRPr="008F3560" w:rsidRDefault="003E25B0" w:rsidP="003E25B0">
          <w:pPr>
            <w:pStyle w:val="LLPerustelujenkappalejako"/>
          </w:pPr>
          <w:r w:rsidRPr="008F3560">
            <w:rPr>
              <w:szCs w:val="20"/>
            </w:rPr>
            <w:t xml:space="preserve">Momentin </w:t>
          </w:r>
          <w:r w:rsidRPr="008F3560">
            <w:rPr>
              <w:i/>
              <w:iCs/>
              <w:szCs w:val="20"/>
            </w:rPr>
            <w:t>1 kohdan</w:t>
          </w:r>
          <w:r w:rsidRPr="008F3560">
            <w:rPr>
              <w:szCs w:val="20"/>
            </w:rPr>
            <w:t xml:space="preserve"> mukaan kuljetuksen suorittajalla olisi vastuu siitä, että tiekuljetuksessa on sellainen kuljettaja, jolla on PV-VAK-ajolupa, jos kyseessä on kuljetus, mikä tätä edellyttää. PV-VAK-ajoluvasta säädettäisiin lain 9 luvussa. Kuljetuksen suorittajan perusvelvollisuus olisi käyttää kyseisen kuljetuksen vaatimaa kuljetusvälinettä, jolle laissa ja sen nojalla annettaisiin teknisiä vaatimuksia. Kuljetusvälineestä säädettäisiin lain 4 luvussa. </w:t>
          </w:r>
        </w:p>
        <w:p w14:paraId="1C532C7D" w14:textId="3244194F" w:rsidR="003E25B0" w:rsidRPr="008F3560" w:rsidRDefault="003E25B0" w:rsidP="003E25B0">
          <w:pPr>
            <w:pStyle w:val="LLPerustelujenkappalejako"/>
            <w:rPr>
              <w:szCs w:val="22"/>
            </w:rPr>
          </w:pPr>
          <w:r w:rsidRPr="008F3560">
            <w:rPr>
              <w:szCs w:val="22"/>
            </w:rPr>
            <w:t xml:space="preserve">Momentin </w:t>
          </w:r>
          <w:r w:rsidRPr="008F3560">
            <w:rPr>
              <w:i/>
              <w:iCs/>
              <w:szCs w:val="22"/>
            </w:rPr>
            <w:t>2 ja 3 kohdat</w:t>
          </w:r>
          <w:r w:rsidRPr="008F3560">
            <w:rPr>
              <w:szCs w:val="22"/>
            </w:rPr>
            <w:t xml:space="preserve"> sisältäisivät vastaavat varmistukset sallitusta kuljetuksesta ja kuljetustiedoista kuin lähettäjälle säädettäisiin </w:t>
          </w:r>
          <w:r w:rsidR="00DC1353" w:rsidRPr="008F3560">
            <w:rPr>
              <w:szCs w:val="22"/>
            </w:rPr>
            <w:t>70</w:t>
          </w:r>
          <w:r w:rsidRPr="008F3560">
            <w:rPr>
              <w:szCs w:val="22"/>
            </w:rPr>
            <w:t xml:space="preserve"> §:ssä.</w:t>
          </w:r>
        </w:p>
        <w:p w14:paraId="3DDE724E" w14:textId="175FB7D5" w:rsidR="003E25B0" w:rsidRPr="008F3560" w:rsidRDefault="003E25B0" w:rsidP="003E25B0">
          <w:pPr>
            <w:pStyle w:val="LLPerustelujenkappalejako"/>
            <w:rPr>
              <w:szCs w:val="22"/>
            </w:rPr>
          </w:pPr>
          <w:r w:rsidRPr="008F3560">
            <w:rPr>
              <w:szCs w:val="22"/>
            </w:rPr>
            <w:t xml:space="preserve">Momentin </w:t>
          </w:r>
          <w:r w:rsidRPr="008F3560">
            <w:rPr>
              <w:i/>
              <w:iCs/>
              <w:szCs w:val="22"/>
            </w:rPr>
            <w:t>4 kohta</w:t>
          </w:r>
          <w:r w:rsidRPr="008F3560">
            <w:rPr>
              <w:szCs w:val="22"/>
            </w:rPr>
            <w:t xml:space="preserve"> sisältäisi velvollisuuden varmistaa, että kuljetusväline ja kuorma ei ole viallinen tai vuotava. Tämä ja varusteiden varmistaminen edellytettäisiin tehtäväksi riittävällä tavalla, mikä ADR-sopimuksen määräysten mukaan tarkoittaisi riittävää silmämääräistä tarkastamista, jossa ilmeiset viat voidaan huomata. Tarkoitus ei ole, että velvollisuutena olisi tehdä muita laajempia ja yksityiskohtaisempia teknisiä tarkastuksia.</w:t>
          </w:r>
        </w:p>
        <w:p w14:paraId="19D3EB56" w14:textId="77777777" w:rsidR="003E25B0" w:rsidRPr="008F3560" w:rsidRDefault="003E25B0" w:rsidP="003E25B0">
          <w:pPr>
            <w:pStyle w:val="LLPerustelujenkappalejako"/>
            <w:rPr>
              <w:szCs w:val="22"/>
            </w:rPr>
          </w:pPr>
          <w:r w:rsidRPr="008F3560">
            <w:rPr>
              <w:szCs w:val="22"/>
            </w:rPr>
            <w:t xml:space="preserve">Momentin </w:t>
          </w:r>
          <w:r w:rsidRPr="008F3560">
            <w:rPr>
              <w:i/>
              <w:iCs/>
              <w:szCs w:val="22"/>
            </w:rPr>
            <w:t xml:space="preserve">5, 6 ja 7 kohdan </w:t>
          </w:r>
          <w:r w:rsidRPr="008F3560">
            <w:rPr>
              <w:szCs w:val="22"/>
            </w:rPr>
            <w:t xml:space="preserve">vaatimusten tarkoituksena on taata se, että kuljetus suoritetaan turvallisesti huomioiden kuljetukseen käytettävän säiliön sekä kuorman ja merkintöjen asianmukaisuus. Säiliön osalta tarkoituksena on taata se, että säiliöitä ei käytetä vaarallisten aineiden kuljetukseen, jos niille ei ole tehty määräajoin suoritettavaa tarkastusta ja tarvittavaa testausta. Ylikuormauksella tarkoitettaisiin tämän lain ja sen nojalla määrättyjen ainemäärärajoitusten ylittämistä. Lain valtuuksien nojalla olisi tarkoitus antaa tarkempia teknisiä määräyksiä määräaikaistarkastuksista ja siitä, millä ehdoin määräajan umpeuduttua säiliön saa kuljettaa esimerkiksi tarkastettavaksi, hävitettäväksi tai sen sisältämän aineen hävittämistä varten. Määräyksissä olisi myös ainekohtaisia määräyksiä kuorman määrärajoituksista. Säiliöistä säädettäisiin lain 5 luvussa, kuormasta 4 luvussa ja merkinnöistä 3 luvussa. </w:t>
          </w:r>
        </w:p>
        <w:p w14:paraId="71F80347" w14:textId="77777777" w:rsidR="003E25B0" w:rsidRPr="008F3560" w:rsidRDefault="003E25B0" w:rsidP="003E25B0">
          <w:pPr>
            <w:pStyle w:val="LLPerustelujenkappalejako"/>
            <w:rPr>
              <w:szCs w:val="22"/>
            </w:rPr>
          </w:pPr>
          <w:r w:rsidRPr="008F3560">
            <w:rPr>
              <w:szCs w:val="22"/>
            </w:rPr>
            <w:lastRenderedPageBreak/>
            <w:t xml:space="preserve">Momentin </w:t>
          </w:r>
          <w:r w:rsidRPr="008F3560">
            <w:rPr>
              <w:i/>
              <w:iCs/>
              <w:szCs w:val="22"/>
            </w:rPr>
            <w:t>8 kohta</w:t>
          </w:r>
          <w:r w:rsidRPr="008F3560">
            <w:rPr>
              <w:szCs w:val="22"/>
            </w:rPr>
            <w:t xml:space="preserve"> sisältäisi velvollisuuden kuljetuksen suorittajalle huolehtia etukäteen siitä, että kuljetuksessa miehistön jäsenet voivat onnettomuustilanteessa toimia oikein. Siten on huolehdittava hätätilanneohjeista ja niiden ymmärtämisestä sekä lisäksi siitä, että tarvittavat varusteet ovat mukana kuljetuksessa. Ohjeista ja varusteista säädettäisiin lain 4 luvussa.</w:t>
          </w:r>
        </w:p>
        <w:p w14:paraId="52A2AE1B" w14:textId="4E1C1E6D" w:rsidR="003E25B0" w:rsidRPr="008F3560" w:rsidRDefault="003E25B0" w:rsidP="003E25B0">
          <w:pPr>
            <w:pStyle w:val="LLPerustelujenkappalejako"/>
            <w:rPr>
              <w:szCs w:val="22"/>
            </w:rPr>
          </w:pPr>
          <w:r w:rsidRPr="008F3560">
            <w:rPr>
              <w:szCs w:val="22"/>
            </w:rPr>
            <w:t xml:space="preserve">Pykälän </w:t>
          </w:r>
          <w:r w:rsidRPr="008F3560">
            <w:rPr>
              <w:iCs/>
              <w:szCs w:val="22"/>
            </w:rPr>
            <w:t>2 ja 3 momentin</w:t>
          </w:r>
          <w:r w:rsidRPr="008F3560">
            <w:rPr>
              <w:szCs w:val="22"/>
            </w:rPr>
            <w:t xml:space="preserve"> mukaan kuljetuksen suorittaja ei saisi toimittaa lähetystä, jos se huomaa, että pykälän velvollisuuksia ei voida täyttää. Velvollisuuksien täyttymisestä olisi varmistuttava tarvittavin tarkastuksin. Ehdotetussa 3 momentissa lastinkuljetusyksiköllä tarkoitettaisiin ajoneuvoa ja konttia sekä muita vastaavia yksiköitä kuten säiliökonttia, UN-säiliötä tai monisäiliökonttia. Lain valtuuksin olisi tarkoitus Liikenne- ja viestintäviraston määräyksellä määrätä tarkemmin eri tyyppisistä lastinkuljetusyksiköistä.</w:t>
          </w:r>
        </w:p>
        <w:p w14:paraId="270E33D8" w14:textId="4F466B7F" w:rsidR="00136998" w:rsidRPr="008F3560" w:rsidRDefault="00136998" w:rsidP="0035040B">
          <w:pPr>
            <w:pStyle w:val="Leipteksti"/>
            <w:spacing w:before="1" w:line="208" w:lineRule="auto"/>
            <w:ind w:right="196"/>
            <w:jc w:val="both"/>
          </w:pPr>
          <w:r w:rsidRPr="008F3560">
            <w:t xml:space="preserve">Pykälän 4 momentissa </w:t>
          </w:r>
          <w:r w:rsidRPr="008F3560">
            <w:rPr>
              <w:lang w:eastAsia="fi-FI"/>
            </w:rPr>
            <w:t xml:space="preserve">säädettäisiin </w:t>
          </w:r>
          <w:r w:rsidRPr="008F3560">
            <w:t>VAK-lain 65 §:n 5 momentin perusteella Liikenne- ja viestintäviraston antamien määräysten noudattamisesta tämän lain soveltamisalaan kuuluvissa kuljetuksissa. Liikenne- ja viestintäviraston määräykset sisältäisivät</w:t>
          </w:r>
          <w:r w:rsidRPr="008F3560">
            <w:rPr>
              <w:spacing w:val="-1"/>
            </w:rPr>
            <w:t xml:space="preserve"> </w:t>
          </w:r>
          <w:r w:rsidRPr="008F3560">
            <w:t>tarkempia</w:t>
          </w:r>
          <w:r w:rsidRPr="008F3560">
            <w:rPr>
              <w:spacing w:val="-2"/>
            </w:rPr>
            <w:t xml:space="preserve"> </w:t>
          </w:r>
          <w:r w:rsidRPr="008F3560">
            <w:t>vaatimuksia</w:t>
          </w:r>
          <w:r w:rsidRPr="008F3560">
            <w:rPr>
              <w:spacing w:val="-2"/>
            </w:rPr>
            <w:t xml:space="preserve"> </w:t>
          </w:r>
          <w:r w:rsidRPr="008F3560">
            <w:t>velvollisuuksien</w:t>
          </w:r>
          <w:r w:rsidRPr="008F3560">
            <w:rPr>
              <w:spacing w:val="-2"/>
            </w:rPr>
            <w:t xml:space="preserve"> </w:t>
          </w:r>
          <w:r w:rsidRPr="008F3560">
            <w:t>täyttämisen</w:t>
          </w:r>
          <w:r w:rsidRPr="008F3560">
            <w:rPr>
              <w:spacing w:val="-2"/>
            </w:rPr>
            <w:t xml:space="preserve"> </w:t>
          </w:r>
          <w:r w:rsidRPr="008F3560">
            <w:t>käytännön</w:t>
          </w:r>
          <w:r w:rsidRPr="008F3560">
            <w:rPr>
              <w:spacing w:val="-2"/>
            </w:rPr>
            <w:t xml:space="preserve"> </w:t>
          </w:r>
          <w:r w:rsidRPr="008F3560">
            <w:t>toimenpiteistä,</w:t>
          </w:r>
          <w:r w:rsidRPr="008F3560">
            <w:rPr>
              <w:spacing w:val="-2"/>
            </w:rPr>
            <w:t xml:space="preserve"> </w:t>
          </w:r>
          <w:r w:rsidRPr="008F3560">
            <w:t>kuten siitä, mitä asiakirjoja</w:t>
          </w:r>
          <w:r w:rsidRPr="008F3560">
            <w:rPr>
              <w:spacing w:val="-13"/>
            </w:rPr>
            <w:t xml:space="preserve"> </w:t>
          </w:r>
          <w:r w:rsidRPr="008F3560">
            <w:t>ja</w:t>
          </w:r>
          <w:r w:rsidRPr="008F3560">
            <w:rPr>
              <w:spacing w:val="-14"/>
            </w:rPr>
            <w:t xml:space="preserve"> </w:t>
          </w:r>
          <w:r w:rsidRPr="008F3560">
            <w:t>tietoja</w:t>
          </w:r>
          <w:r w:rsidRPr="008F3560">
            <w:rPr>
              <w:spacing w:val="-14"/>
            </w:rPr>
            <w:t xml:space="preserve"> </w:t>
          </w:r>
          <w:r w:rsidRPr="008F3560">
            <w:t>kussakin</w:t>
          </w:r>
          <w:r w:rsidRPr="008F3560">
            <w:rPr>
              <w:spacing w:val="-14"/>
            </w:rPr>
            <w:t xml:space="preserve"> </w:t>
          </w:r>
          <w:r w:rsidRPr="008F3560">
            <w:t>kuljetuksessa</w:t>
          </w:r>
          <w:r w:rsidRPr="008F3560">
            <w:rPr>
              <w:spacing w:val="-13"/>
            </w:rPr>
            <w:t xml:space="preserve"> </w:t>
          </w:r>
          <w:r w:rsidRPr="008F3560">
            <w:t>olisi</w:t>
          </w:r>
          <w:r w:rsidRPr="008F3560">
            <w:rPr>
              <w:spacing w:val="-14"/>
            </w:rPr>
            <w:t xml:space="preserve"> </w:t>
          </w:r>
          <w:r w:rsidRPr="008F3560">
            <w:t>oltava</w:t>
          </w:r>
          <w:r w:rsidRPr="008F3560">
            <w:rPr>
              <w:spacing w:val="-14"/>
            </w:rPr>
            <w:t xml:space="preserve"> </w:t>
          </w:r>
          <w:r w:rsidRPr="008F3560">
            <w:t>mukana</w:t>
          </w:r>
          <w:r w:rsidRPr="008F3560">
            <w:rPr>
              <w:spacing w:val="-14"/>
            </w:rPr>
            <w:t xml:space="preserve"> </w:t>
          </w:r>
          <w:r w:rsidRPr="008F3560">
            <w:t>fyysisesti</w:t>
          </w:r>
          <w:r w:rsidRPr="008F3560">
            <w:rPr>
              <w:spacing w:val="-12"/>
            </w:rPr>
            <w:t xml:space="preserve"> </w:t>
          </w:r>
          <w:r w:rsidRPr="008F3560">
            <w:t>tai</w:t>
          </w:r>
          <w:r w:rsidRPr="008F3560">
            <w:rPr>
              <w:spacing w:val="-13"/>
            </w:rPr>
            <w:t xml:space="preserve"> </w:t>
          </w:r>
          <w:r w:rsidRPr="008F3560">
            <w:t>muuten</w:t>
          </w:r>
          <w:r w:rsidRPr="008F3560">
            <w:rPr>
              <w:spacing w:val="-9"/>
            </w:rPr>
            <w:t xml:space="preserve"> </w:t>
          </w:r>
          <w:r w:rsidRPr="008F3560">
            <w:t>saatavina</w:t>
          </w:r>
          <w:r w:rsidRPr="008F3560">
            <w:rPr>
              <w:spacing w:val="-6"/>
            </w:rPr>
            <w:t xml:space="preserve"> </w:t>
          </w:r>
          <w:r w:rsidRPr="008F3560">
            <w:t>kuljetuksen</w:t>
          </w:r>
          <w:r w:rsidRPr="008F3560">
            <w:rPr>
              <w:spacing w:val="-7"/>
            </w:rPr>
            <w:t xml:space="preserve"> </w:t>
          </w:r>
          <w:r w:rsidRPr="008F3560">
            <w:t>aikana</w:t>
          </w:r>
          <w:r w:rsidRPr="008F3560">
            <w:rPr>
              <w:spacing w:val="-6"/>
            </w:rPr>
            <w:t xml:space="preserve"> </w:t>
          </w:r>
          <w:r w:rsidRPr="008F3560">
            <w:t>esimerkiksi</w:t>
          </w:r>
          <w:r w:rsidRPr="008F3560">
            <w:rPr>
              <w:spacing w:val="-5"/>
            </w:rPr>
            <w:t xml:space="preserve"> </w:t>
          </w:r>
          <w:r w:rsidRPr="008F3560">
            <w:t>sähköisesti.</w:t>
          </w:r>
          <w:r w:rsidRPr="008F3560">
            <w:rPr>
              <w:spacing w:val="-7"/>
            </w:rPr>
            <w:t xml:space="preserve"> </w:t>
          </w:r>
          <w:r w:rsidRPr="008F3560">
            <w:t>Lisäksi</w:t>
          </w:r>
          <w:r w:rsidRPr="008F3560">
            <w:rPr>
              <w:spacing w:val="-5"/>
            </w:rPr>
            <w:t xml:space="preserve"> </w:t>
          </w:r>
          <w:r w:rsidRPr="008F3560">
            <w:t>määräykset</w:t>
          </w:r>
          <w:r w:rsidRPr="008F3560">
            <w:rPr>
              <w:spacing w:val="-6"/>
            </w:rPr>
            <w:t xml:space="preserve"> </w:t>
          </w:r>
          <w:r w:rsidRPr="008F3560">
            <w:t>sisältäisivät</w:t>
          </w:r>
          <w:r w:rsidRPr="008F3560">
            <w:rPr>
              <w:spacing w:val="-6"/>
            </w:rPr>
            <w:t xml:space="preserve"> </w:t>
          </w:r>
          <w:r w:rsidRPr="008F3560">
            <w:t>muita teknisiä vaatimuksia esimerkiksi siitä, miten ajoneuvon merkinnät vaarasta tehdään ja miten lipukkeet, kilvet ja muut merkit kiinnitetään.</w:t>
          </w:r>
        </w:p>
        <w:p w14:paraId="65A6A571" w14:textId="77777777" w:rsidR="00967C5A" w:rsidRPr="008F3560" w:rsidRDefault="00967C5A" w:rsidP="00136998">
          <w:pPr>
            <w:pStyle w:val="Leipteksti"/>
            <w:spacing w:before="1" w:line="208" w:lineRule="auto"/>
            <w:ind w:right="197"/>
            <w:jc w:val="both"/>
          </w:pPr>
        </w:p>
        <w:p w14:paraId="24AA3DD9" w14:textId="4290A9D1" w:rsidR="00136998" w:rsidRPr="008F3560" w:rsidRDefault="00136998" w:rsidP="00F33B30">
          <w:pPr>
            <w:pStyle w:val="Leipteksti"/>
            <w:spacing w:before="1" w:line="208" w:lineRule="auto"/>
            <w:ind w:right="197"/>
            <w:jc w:val="both"/>
          </w:pPr>
          <w:r w:rsidRPr="008F3560">
            <w:t xml:space="preserve">Pykälän </w:t>
          </w:r>
          <w:r w:rsidR="00967C5A" w:rsidRPr="008F3560">
            <w:t xml:space="preserve">4 </w:t>
          </w:r>
          <w:r w:rsidRPr="008F3560">
            <w:t xml:space="preserve">momentin määräyksistä voitaisiin poiketa, </w:t>
          </w:r>
          <w:r w:rsidR="00910072" w:rsidRPr="008F3560">
            <w:t xml:space="preserve">jos </w:t>
          </w:r>
          <w:r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w:t>
          </w:r>
          <w:r w:rsidR="00F33B30" w:rsidRPr="008F3560">
            <w:t>nettuihin sotilasstandardeihin.</w:t>
          </w:r>
        </w:p>
        <w:p w14:paraId="42CF9FAD" w14:textId="77777777" w:rsidR="00F33B30" w:rsidRPr="008F3560" w:rsidRDefault="00F33B30" w:rsidP="00F33B30">
          <w:pPr>
            <w:pStyle w:val="Leipteksti"/>
            <w:spacing w:before="1" w:line="208" w:lineRule="auto"/>
            <w:ind w:right="197"/>
            <w:jc w:val="both"/>
          </w:pPr>
        </w:p>
        <w:p w14:paraId="002682B3" w14:textId="27C81BD8" w:rsidR="009F33DE" w:rsidRPr="008F3560" w:rsidRDefault="009F33DE" w:rsidP="00AB690D">
          <w:pPr>
            <w:pStyle w:val="LLNormaali"/>
            <w:jc w:val="both"/>
          </w:pPr>
          <w:r w:rsidRPr="008F3560">
            <w:t xml:space="preserve">Pykälän </w:t>
          </w:r>
          <w:r w:rsidR="00616E64" w:rsidRPr="008F3560">
            <w:t>5</w:t>
          </w:r>
          <w:r w:rsidRPr="008F3560">
            <w:t xml:space="preserve"> moment</w:t>
          </w:r>
          <w:r w:rsidR="00616E64" w:rsidRPr="008F3560">
            <w:t>issa säädettäisiin siitä, että 6 §:n mukaisissa olosuhteissa tämän pykälän mukainen kuljetuksen suorittajan vastuu olisi lähettäjällä.</w:t>
          </w:r>
          <w:r w:rsidR="00740402" w:rsidRPr="008F3560">
            <w:t xml:space="preserve"> 71 §:ssä </w:t>
          </w:r>
          <w:r w:rsidR="0093050C" w:rsidRPr="008F3560">
            <w:t>on säädetty</w:t>
          </w:r>
          <w:r w:rsidR="00740402" w:rsidRPr="008F3560">
            <w:t xml:space="preserve"> lähinnä kuljetuksensuorittajan tarkastusvelvollisuuksi</w:t>
          </w:r>
          <w:r w:rsidR="0093050C" w:rsidRPr="008F3560">
            <w:t>st</w:t>
          </w:r>
          <w:r w:rsidR="00740402" w:rsidRPr="008F3560">
            <w:t>a, jotka tässä 5 momentissa siirtyisivät lähettäjälle eli Puolustusvoimille</w:t>
          </w:r>
          <w:r w:rsidR="0093050C" w:rsidRPr="008F3560">
            <w:t xml:space="preserve"> tämän lain 6 §:n mukaisissa olosuhteissa</w:t>
          </w:r>
          <w:r w:rsidR="00740402" w:rsidRPr="008F3560">
            <w:t>. L</w:t>
          </w:r>
          <w:r w:rsidR="0093050C" w:rsidRPr="008F3560">
            <w:t>isäksi tämän lain 6 §:n mukaisissa olosuhteissa l</w:t>
          </w:r>
          <w:r w:rsidR="00740402" w:rsidRPr="008F3560">
            <w:t xml:space="preserve">ähettäjän suorittamista </w:t>
          </w:r>
          <w:r w:rsidR="0093050C" w:rsidRPr="008F3560">
            <w:t xml:space="preserve">kolmannen osapuolen kuljettajan ja </w:t>
          </w:r>
          <w:r w:rsidR="00740402" w:rsidRPr="008F3560">
            <w:t>kuljetusvälineen tarkastamisesta o</w:t>
          </w:r>
          <w:r w:rsidR="0093050C" w:rsidRPr="008F3560">
            <w:t>n säädetty 70</w:t>
          </w:r>
          <w:r w:rsidR="00740402" w:rsidRPr="008F3560">
            <w:t xml:space="preserve"> §:</w:t>
          </w:r>
          <w:r w:rsidR="0093050C" w:rsidRPr="008F3560">
            <w:t>n 4 momentissa</w:t>
          </w:r>
          <w:r w:rsidR="00740402" w:rsidRPr="008F3560">
            <w:t xml:space="preserve">. </w:t>
          </w:r>
        </w:p>
        <w:p w14:paraId="407AC361" w14:textId="58D7561B" w:rsidR="003E25B0" w:rsidRPr="008F3560" w:rsidRDefault="003E25B0" w:rsidP="00E637E4">
          <w:pPr>
            <w:pStyle w:val="LLNormaali"/>
            <w:jc w:val="both"/>
          </w:pPr>
        </w:p>
        <w:p w14:paraId="66BE712B" w14:textId="5FA4A828" w:rsidR="003E25B0" w:rsidRPr="008F3560" w:rsidRDefault="00DC1353" w:rsidP="00E637E4">
          <w:pPr>
            <w:pStyle w:val="LLNormaali"/>
          </w:pPr>
          <w:r w:rsidRPr="008F3560">
            <w:rPr>
              <w:b/>
              <w:lang w:eastAsia="fi-FI"/>
            </w:rPr>
            <w:t>72</w:t>
          </w:r>
          <w:r w:rsidR="003E25B0" w:rsidRPr="008F3560">
            <w:rPr>
              <w:b/>
              <w:lang w:eastAsia="fi-FI"/>
            </w:rPr>
            <w:t xml:space="preserve"> §</w:t>
          </w:r>
          <w:r w:rsidR="00B50CE1" w:rsidRPr="008F3560">
            <w:rPr>
              <w:b/>
              <w:lang w:eastAsia="fi-FI"/>
            </w:rPr>
            <w:t>.</w:t>
          </w:r>
          <w:r w:rsidR="003E25B0" w:rsidRPr="008F3560">
            <w:rPr>
              <w:i/>
              <w:lang w:eastAsia="fi-FI"/>
            </w:rPr>
            <w:t xml:space="preserve"> Vastaanottajan velvollisuudet tiekuljetuksessa. </w:t>
          </w:r>
          <w:r w:rsidR="003E25B0" w:rsidRPr="008F3560">
            <w:t>Vastaanottajalla tarkoitettaisiin ADR-sopimuksen määräysten mukaan kuljetussopimuksessa tarkoitettua lähetyksen vastaanottajaa. Jos vastaanottaja valtuuttaisi kolmannen osapuolen vastaanottajaksi kuljetussopimusta koskevien määräysten mukaisesti, katsottaisiin tämän kolmannen osapuolen olevan vastaanottaja. Jos kuljetus tapahtuu ilman kuljetussopimusta, katsottaisiin vastaanottajaksi se, joka ottaa vaaralliset aineet vastaan niiden saapuessa.</w:t>
          </w:r>
        </w:p>
        <w:p w14:paraId="19F916B6" w14:textId="489D5569" w:rsidR="003E25B0" w:rsidRPr="008F3560" w:rsidRDefault="003E25B0" w:rsidP="00E637E4">
          <w:pPr>
            <w:shd w:val="clear" w:color="auto" w:fill="FFFFFF"/>
            <w:jc w:val="both"/>
            <w:outlineLvl w:val="4"/>
            <w:rPr>
              <w:rFonts w:eastAsia="Times New Roman"/>
              <w:iCs/>
              <w:lang w:eastAsia="fi-FI"/>
            </w:rPr>
          </w:pPr>
        </w:p>
        <w:p w14:paraId="68B3FD47" w14:textId="4EF9EC12" w:rsidR="00967C5A" w:rsidRPr="008F3560" w:rsidRDefault="00967C5A" w:rsidP="00967C5A">
          <w:pPr>
            <w:pStyle w:val="LLNormaali"/>
            <w:jc w:val="both"/>
          </w:pPr>
          <w:r w:rsidRPr="008F3560">
            <w:t>Pykälän 1 ja 2 momentit olisivat saman sisältöiset VAK-lain 66 §:n 1 ja 2 momenttien kanssa.</w:t>
          </w:r>
        </w:p>
        <w:p w14:paraId="5C0874F1" w14:textId="77777777" w:rsidR="00967C5A" w:rsidRPr="008F3560" w:rsidRDefault="00967C5A" w:rsidP="00967C5A">
          <w:pPr>
            <w:pStyle w:val="LLNormaali"/>
            <w:jc w:val="both"/>
          </w:pPr>
        </w:p>
        <w:p w14:paraId="16ACD422" w14:textId="5A0BCD78" w:rsidR="003E25B0" w:rsidRPr="008F3560" w:rsidRDefault="003E25B0" w:rsidP="003E25B0">
          <w:pPr>
            <w:pStyle w:val="LLPerustelujenkappalejako"/>
            <w:rPr>
              <w:szCs w:val="20"/>
            </w:rPr>
          </w:pPr>
          <w:r w:rsidRPr="008F3560">
            <w:rPr>
              <w:szCs w:val="20"/>
            </w:rPr>
            <w:t xml:space="preserve">Pykälän mukaan vastaanottaja ei saa kieltäytyä ottamasta lähetystä vastaan muutoin kuin pakottavista syistä. Vastaanottajan olisi varauduttava ottamaan vastaan lähetys, sillä tarpeettomia palautus- ja uudelleenkuljetuksia ja niistä aiheutuvaa lisävaaraa on syytä välttää. Vastaanottaminen tavanomaisesti tapahtuukin asianmukaisesti, eikä turhia kuljetuksia juurikaan ole. Säännöksellä pyritään osaltaan kannustamaan siihen, että koko kuljetusketju on etukäteen suunniteltu. </w:t>
          </w:r>
          <w:r w:rsidRPr="008F3560">
            <w:rPr>
              <w:szCs w:val="20"/>
            </w:rPr>
            <w:lastRenderedPageBreak/>
            <w:t>Vastaanottaja voisi käyttää myös muiden osapuolten palveluja, joita voisi suorittaa esimerkiksi kuorman purkaja, puhdistaja tai muu vaaratekijöiden poistaja.</w:t>
          </w:r>
        </w:p>
        <w:p w14:paraId="60494A02" w14:textId="280A0EA5" w:rsidR="00967C5A" w:rsidRPr="008F3560" w:rsidRDefault="00967C5A" w:rsidP="00967C5A">
          <w:pPr>
            <w:pStyle w:val="Leipteksti"/>
            <w:spacing w:before="1" w:line="208" w:lineRule="auto"/>
            <w:ind w:right="196"/>
            <w:jc w:val="both"/>
          </w:pPr>
          <w:r w:rsidRPr="008F3560">
            <w:t xml:space="preserve">Pykälän 3 momentissa </w:t>
          </w:r>
          <w:r w:rsidRPr="008F3560">
            <w:rPr>
              <w:lang w:eastAsia="fi-FI"/>
            </w:rPr>
            <w:t xml:space="preserve">säädettäisiin </w:t>
          </w:r>
          <w:r w:rsidRPr="008F3560">
            <w:t>VAK-lain 66 §:n 3 momentin perusteella Liikenne- ja viestintäviraston antamien määräysten noudattamisesta tämän lain soveltamisalaan kuuluvissa kuljetuksissa. Liikenne- ja viestintäviraston määräykset sisältäisivät</w:t>
          </w:r>
          <w:r w:rsidRPr="008F3560">
            <w:rPr>
              <w:spacing w:val="-1"/>
            </w:rPr>
            <w:t xml:space="preserve"> </w:t>
          </w:r>
          <w:r w:rsidRPr="008F3560">
            <w:t>tarkempia</w:t>
          </w:r>
          <w:r w:rsidRPr="008F3560">
            <w:rPr>
              <w:spacing w:val="-2"/>
            </w:rPr>
            <w:t xml:space="preserve"> </w:t>
          </w:r>
          <w:r w:rsidRPr="008F3560">
            <w:t>vaatimuksia</w:t>
          </w:r>
          <w:r w:rsidRPr="008F3560">
            <w:rPr>
              <w:spacing w:val="-2"/>
            </w:rPr>
            <w:t xml:space="preserve"> </w:t>
          </w:r>
          <w:r w:rsidRPr="008F3560">
            <w:t>velvollisuuksien</w:t>
          </w:r>
          <w:r w:rsidRPr="008F3560">
            <w:rPr>
              <w:spacing w:val="-2"/>
            </w:rPr>
            <w:t xml:space="preserve"> </w:t>
          </w:r>
          <w:r w:rsidRPr="008F3560">
            <w:t>täyttämisen</w:t>
          </w:r>
          <w:r w:rsidRPr="008F3560">
            <w:rPr>
              <w:spacing w:val="-2"/>
            </w:rPr>
            <w:t xml:space="preserve"> </w:t>
          </w:r>
          <w:r w:rsidRPr="008F3560">
            <w:t>käytännön</w:t>
          </w:r>
          <w:r w:rsidRPr="008F3560">
            <w:rPr>
              <w:spacing w:val="-2"/>
            </w:rPr>
            <w:t xml:space="preserve"> </w:t>
          </w:r>
          <w:r w:rsidRPr="008F3560">
            <w:t>toimenpiteistä,</w:t>
          </w:r>
          <w:r w:rsidRPr="008F3560">
            <w:rPr>
              <w:spacing w:val="-2"/>
            </w:rPr>
            <w:t xml:space="preserve"> </w:t>
          </w:r>
          <w:r w:rsidRPr="008F3560">
            <w:t>kuten siitä, mitä puhdistustoimia olisi tehtävä vastaanottamisen jälkeen.</w:t>
          </w:r>
        </w:p>
        <w:p w14:paraId="76A90677" w14:textId="77777777" w:rsidR="00967C5A" w:rsidRPr="008F3560" w:rsidRDefault="00967C5A" w:rsidP="00967C5A">
          <w:pPr>
            <w:pStyle w:val="Leipteksti"/>
            <w:spacing w:before="1" w:line="208" w:lineRule="auto"/>
            <w:ind w:right="197"/>
            <w:jc w:val="both"/>
          </w:pPr>
        </w:p>
        <w:p w14:paraId="4D69F7F8" w14:textId="10BECADD" w:rsidR="00967C5A" w:rsidRPr="008F3560" w:rsidRDefault="00967C5A" w:rsidP="00967C5A">
          <w:pPr>
            <w:pStyle w:val="Leipteksti"/>
            <w:spacing w:before="1" w:line="208" w:lineRule="auto"/>
            <w:ind w:right="197"/>
            <w:jc w:val="both"/>
          </w:pPr>
          <w:r w:rsidRPr="008F3560">
            <w:t xml:space="preserve">Pykälän 3 momentin määräyksistä voitaisiin poiketa, </w:t>
          </w:r>
          <w:r w:rsidR="0045272F" w:rsidRPr="008F3560">
            <w:t xml:space="preserve">jos </w:t>
          </w:r>
          <w:r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p>
        <w:p w14:paraId="218549B1" w14:textId="77777777" w:rsidR="001C7632" w:rsidRPr="008F3560" w:rsidRDefault="001C7632" w:rsidP="00967C5A">
          <w:pPr>
            <w:pStyle w:val="Leipteksti"/>
            <w:spacing w:before="1" w:line="208" w:lineRule="auto"/>
            <w:ind w:right="197"/>
            <w:jc w:val="both"/>
          </w:pPr>
        </w:p>
        <w:p w14:paraId="031B8962" w14:textId="0E068264" w:rsidR="00C65E1B" w:rsidRPr="008F3560" w:rsidRDefault="00DC1353" w:rsidP="00C65E1B">
          <w:pPr>
            <w:pStyle w:val="LLPerustelujenkappalejako"/>
          </w:pPr>
          <w:r w:rsidRPr="008F3560">
            <w:rPr>
              <w:b/>
              <w:iCs/>
            </w:rPr>
            <w:t>73</w:t>
          </w:r>
          <w:r w:rsidR="00C65E1B" w:rsidRPr="008F3560">
            <w:rPr>
              <w:b/>
              <w:iCs/>
            </w:rPr>
            <w:t xml:space="preserve"> §</w:t>
          </w:r>
          <w:r w:rsidR="00B50CE1" w:rsidRPr="008F3560">
            <w:rPr>
              <w:b/>
              <w:iCs/>
            </w:rPr>
            <w:t>.</w:t>
          </w:r>
          <w:r w:rsidR="00C65E1B" w:rsidRPr="008F3560">
            <w:rPr>
              <w:i/>
              <w:iCs/>
            </w:rPr>
            <w:t xml:space="preserve"> Kuormaajan velvollisuudet tiekuljetuksessa.</w:t>
          </w:r>
          <w:r w:rsidR="00C65E1B" w:rsidRPr="008F3560">
            <w:rPr>
              <w:i/>
              <w:iCs/>
              <w:szCs w:val="20"/>
            </w:rPr>
            <w:t xml:space="preserve"> </w:t>
          </w:r>
          <w:r w:rsidR="00C65E1B" w:rsidRPr="008F3560">
            <w:t xml:space="preserve">Kuormaajalla tarkoitettaisiin ADR-sopimuksen </w:t>
          </w:r>
          <w:r w:rsidR="00C65E1B" w:rsidRPr="008F3560" w:rsidDel="00404527">
            <w:t xml:space="preserve">määräysten </w:t>
          </w:r>
          <w:r w:rsidR="00C65E1B" w:rsidRPr="008F3560">
            <w:t>mukaan sitä, joka kuormaa pakattuja vaarallisia aineita, pienkontteja tai UN-säiliöitä ajoneuvoon, vaunuun tai konttiin, tai sitä, joka kuormaa kontin, irtotavarakontin, MEG-kontin, säiliökontin, UN-säiliön ajoneuvoon tai vaunuun</w:t>
          </w:r>
          <w:r w:rsidR="00F6331B" w:rsidRPr="008F3560">
            <w:t>.</w:t>
          </w:r>
          <w:r w:rsidR="00C65E1B" w:rsidRPr="008F3560">
            <w:t xml:space="preserve"> Näistä konttien ja säiliökonttien teknisistä tyypeistä ja rakenteista säädettäisiin lain valtuuksien nojalla Liikenne- ja viestintäviraston määräyksellä. Kuormaajana voi toimia esimerkiksi tiekuljetuksissa kuljettaja, jolloin hänen tosiasiallisena kuormaajana olisi huolehdittava siitä, että kuormaajan velvollisuudet tulevat täytetyiksi.</w:t>
          </w:r>
        </w:p>
        <w:p w14:paraId="507E3DB6" w14:textId="77777777" w:rsidR="00C65E1B" w:rsidRPr="008F3560" w:rsidRDefault="00C65E1B" w:rsidP="00E637E4">
          <w:pPr>
            <w:shd w:val="clear" w:color="auto" w:fill="FFFFFF"/>
            <w:jc w:val="both"/>
            <w:outlineLvl w:val="4"/>
            <w:rPr>
              <w:rFonts w:eastAsia="Times New Roman"/>
              <w:iCs/>
              <w:lang w:eastAsia="fi-FI"/>
            </w:rPr>
          </w:pPr>
          <w:r w:rsidRPr="008F3560">
            <w:rPr>
              <w:rFonts w:eastAsia="Times New Roman"/>
              <w:iCs/>
              <w:lang w:eastAsia="fi-FI"/>
            </w:rPr>
            <w:t>Ehdotetun pykälän 1 – 3 momentit olisivat saman sisältöiset VAK-lain 67 § 1 – 3 momenttien kanssa.</w:t>
          </w:r>
        </w:p>
        <w:p w14:paraId="5B022B77" w14:textId="77777777" w:rsidR="00C65E1B" w:rsidRPr="008F3560" w:rsidRDefault="00C65E1B" w:rsidP="00AF571A">
          <w:pPr>
            <w:shd w:val="clear" w:color="auto" w:fill="FFFFFF"/>
            <w:jc w:val="both"/>
            <w:outlineLvl w:val="4"/>
            <w:rPr>
              <w:rFonts w:eastAsia="Times New Roman"/>
              <w:i/>
              <w:iCs/>
              <w:lang w:eastAsia="fi-FI"/>
            </w:rPr>
          </w:pPr>
        </w:p>
        <w:p w14:paraId="59C0C568" w14:textId="77777777" w:rsidR="00C65E1B" w:rsidRPr="008F3560" w:rsidRDefault="00C65E1B" w:rsidP="00C65E1B">
          <w:pPr>
            <w:pStyle w:val="LLPerustelujenkappalejako"/>
          </w:pPr>
          <w:r w:rsidRPr="008F3560">
            <w:t xml:space="preserve">Pykälän </w:t>
          </w:r>
          <w:r w:rsidRPr="008F3560">
            <w:rPr>
              <w:iCs/>
            </w:rPr>
            <w:t>1 ja 2 momentti</w:t>
          </w:r>
          <w:r w:rsidRPr="008F3560">
            <w:t xml:space="preserve"> sisältäisivät kuormaajan keskeiset velvollisuudet. </w:t>
          </w:r>
        </w:p>
        <w:p w14:paraId="5362142D" w14:textId="77777777" w:rsidR="00C65E1B" w:rsidRPr="008F3560" w:rsidRDefault="00C65E1B" w:rsidP="00C65E1B">
          <w:pPr>
            <w:pStyle w:val="LLPerustelujenkappalejako"/>
          </w:pPr>
          <w:r w:rsidRPr="008F3560">
            <w:t xml:space="preserve">Ehdotetun 2 momentin </w:t>
          </w:r>
          <w:r w:rsidRPr="008F3560">
            <w:rPr>
              <w:i/>
              <w:iCs/>
            </w:rPr>
            <w:t>1 kohdan</w:t>
          </w:r>
          <w:r w:rsidRPr="008F3560">
            <w:t xml:space="preserve"> mukaan kuormaaja ei saisi luovuttaa kuljetukseen kollia, jonka pakkaus on vahingoittunut ja erityisesti, jos pakkaus ei ole enää niin tiivis siten, että vaarallista ainetta vuotaa tai on mahdollista vuotaa pakkauksesta ulos, ennen kuin vahingoittunut pakkaus on korjattu. Tämä vaatimus koskisi myös tyhjiä, puhdistamattomia pakkauksia, joista ei ole poistettu vaaratekijöitä.</w:t>
          </w:r>
        </w:p>
        <w:p w14:paraId="74ACE3AD" w14:textId="77777777" w:rsidR="00C65E1B" w:rsidRPr="008F3560" w:rsidRDefault="00C65E1B" w:rsidP="00C65E1B">
          <w:pPr>
            <w:pStyle w:val="LLPerustelujenkappalejako"/>
          </w:pPr>
          <w:r w:rsidRPr="008F3560">
            <w:t xml:space="preserve">Momentin </w:t>
          </w:r>
          <w:r w:rsidRPr="008F3560">
            <w:rPr>
              <w:i/>
              <w:iCs/>
            </w:rPr>
            <w:t>2, 3 ja 4 kohdan</w:t>
          </w:r>
          <w:r w:rsidRPr="008F3560">
            <w:t xml:space="preserve"> tarkoituksena on, että kuormaaja täyttää kuormausta ja käsittelyä koskevien erityismääräysten vaatimukset, joihin kuuluvat myös kuorman varmistamista, sijoittamista ja tuentaa koskevat vaatimukset, ja noudattaa kaikkia niitä suurlipukkeita, merkintöjä ja oranssikilpiä koskevia vaatimuksia, jotka liittyvät kyseiseen kuljetukseen. Kuormaajan olisi myös otettava huomioon vaaralliset aineet, jotka mahdollisesti ovat jo aiemmin kuormattuina ajoneuvossa, vaunussa tai kontissa, sekä tarvittaessa ravinto- ja nautintoaineita ja eläinrehuja koskevat erottelumääräykset. Nämä tekniset määräykset annettaisiin lain valtuuksien nojalla Liikenne- ja viestintäviraston määräyksinä.</w:t>
          </w:r>
        </w:p>
        <w:p w14:paraId="12E0EFBD" w14:textId="77777777" w:rsidR="00C65E1B" w:rsidRPr="008F3560" w:rsidRDefault="00C65E1B" w:rsidP="00C65E1B">
          <w:pPr>
            <w:pStyle w:val="LLPerustelujenkappalejako"/>
            <w:rPr>
              <w:rFonts w:ascii="EUAlbertina" w:hAnsi="EUAlbertina" w:cs="EUAlbertina"/>
            </w:rPr>
          </w:pPr>
          <w:r w:rsidRPr="008F3560">
            <w:t xml:space="preserve">Pykälän </w:t>
          </w:r>
          <w:r w:rsidRPr="008F3560">
            <w:rPr>
              <w:iCs/>
            </w:rPr>
            <w:t>3 momentin</w:t>
          </w:r>
          <w:r w:rsidRPr="008F3560">
            <w:t xml:space="preserve"> mukaan kuormaaja voisi luottaa niihin tietoihin, joita hänellä on kuormaamistaan vaarallisista aineista ja jo aiemmin kuormatuista lähetyksistä täyttäessään merkintää ja erottelua koskevia vaatimuksia. Hänen ei siis erikseen olisi varmistuttava aineiden luokituksesta </w:t>
          </w:r>
          <w:r w:rsidRPr="008F3560">
            <w:lastRenderedPageBreak/>
            <w:t>ja siitä, että pakkauksiin merkityt vaaratiedot vastaavat pakkauksen sisältämää vaarallista ainetta, jollei hänellä ole erityisesti syytä epäillä niiden oikeellisuutta.</w:t>
          </w:r>
        </w:p>
        <w:p w14:paraId="5A88C4F6" w14:textId="00343C71" w:rsidR="00967C5A" w:rsidRPr="008F3560" w:rsidRDefault="00967C5A" w:rsidP="00967C5A">
          <w:pPr>
            <w:pStyle w:val="Leipteksti"/>
            <w:spacing w:before="1" w:line="208" w:lineRule="auto"/>
            <w:ind w:right="196"/>
            <w:jc w:val="both"/>
          </w:pPr>
          <w:r w:rsidRPr="008F3560">
            <w:t xml:space="preserve">Pykälän </w:t>
          </w:r>
          <w:r w:rsidR="00FD76BE" w:rsidRPr="008F3560">
            <w:t>4</w:t>
          </w:r>
          <w:r w:rsidRPr="008F3560">
            <w:t xml:space="preserve"> momentissa </w:t>
          </w:r>
          <w:r w:rsidRPr="008F3560">
            <w:rPr>
              <w:lang w:eastAsia="fi-FI"/>
            </w:rPr>
            <w:t xml:space="preserve">säädettäisiin </w:t>
          </w:r>
          <w:r w:rsidRPr="008F3560">
            <w:t>VAK-lain 67 §:n 4 momentin perusteella Liikenne- ja viestintäviraston antamien määräysten noudattamisesta tämän lain soveltamisalaan kuuluvissa kuljetuksissa. Liikenne- ja viestintäviraston määräykset sisältäisivät</w:t>
          </w:r>
          <w:r w:rsidRPr="008F3560">
            <w:rPr>
              <w:spacing w:val="-1"/>
            </w:rPr>
            <w:t xml:space="preserve"> </w:t>
          </w:r>
          <w:r w:rsidRPr="008F3560">
            <w:t>tarkempia</w:t>
          </w:r>
          <w:r w:rsidRPr="008F3560">
            <w:rPr>
              <w:spacing w:val="-2"/>
            </w:rPr>
            <w:t xml:space="preserve"> </w:t>
          </w:r>
          <w:r w:rsidRPr="008F3560">
            <w:t>vaatimuksia</w:t>
          </w:r>
          <w:r w:rsidRPr="008F3560">
            <w:rPr>
              <w:spacing w:val="-2"/>
            </w:rPr>
            <w:t xml:space="preserve"> </w:t>
          </w:r>
          <w:r w:rsidRPr="008F3560">
            <w:t>velvollisuuksien</w:t>
          </w:r>
          <w:r w:rsidRPr="008F3560">
            <w:rPr>
              <w:spacing w:val="-2"/>
            </w:rPr>
            <w:t xml:space="preserve"> </w:t>
          </w:r>
          <w:r w:rsidRPr="008F3560">
            <w:t>täyttämisen</w:t>
          </w:r>
          <w:r w:rsidRPr="008F3560">
            <w:rPr>
              <w:spacing w:val="-2"/>
            </w:rPr>
            <w:t xml:space="preserve"> </w:t>
          </w:r>
          <w:r w:rsidRPr="008F3560">
            <w:t>käytännön</w:t>
          </w:r>
          <w:r w:rsidRPr="008F3560">
            <w:rPr>
              <w:spacing w:val="-2"/>
            </w:rPr>
            <w:t xml:space="preserve"> </w:t>
          </w:r>
          <w:r w:rsidRPr="008F3560">
            <w:t>toimenpiteistä,</w:t>
          </w:r>
          <w:r w:rsidRPr="008F3560">
            <w:rPr>
              <w:spacing w:val="-2"/>
            </w:rPr>
            <w:t xml:space="preserve"> </w:t>
          </w:r>
          <w:r w:rsidRPr="008F3560">
            <w:t xml:space="preserve">kuten siitä, </w:t>
          </w:r>
          <w:r w:rsidR="00FD76BE" w:rsidRPr="008F3560">
            <w:t>miten kuorman erotteluvaatimukset täytetään ja merkinnät tehdään.</w:t>
          </w:r>
        </w:p>
        <w:p w14:paraId="4BF906E4" w14:textId="77777777" w:rsidR="00967C5A" w:rsidRPr="008F3560" w:rsidRDefault="00967C5A" w:rsidP="00967C5A">
          <w:pPr>
            <w:pStyle w:val="Leipteksti"/>
            <w:spacing w:before="1" w:line="208" w:lineRule="auto"/>
            <w:ind w:right="197"/>
            <w:jc w:val="both"/>
          </w:pPr>
        </w:p>
        <w:p w14:paraId="2B8A422E" w14:textId="4422B113" w:rsidR="00967C5A" w:rsidRPr="008F3560" w:rsidRDefault="00967C5A" w:rsidP="00967C5A">
          <w:pPr>
            <w:pStyle w:val="Leipteksti"/>
            <w:spacing w:before="1" w:line="208" w:lineRule="auto"/>
            <w:ind w:right="197"/>
            <w:jc w:val="both"/>
          </w:pPr>
          <w:r w:rsidRPr="008F3560">
            <w:t xml:space="preserve">Pykälän </w:t>
          </w:r>
          <w:r w:rsidR="00FD76BE" w:rsidRPr="008F3560">
            <w:t>4</w:t>
          </w:r>
          <w:r w:rsidRPr="008F3560">
            <w:t xml:space="preserve"> momentin määräyksistä voitaisiin poiketa, </w:t>
          </w:r>
          <w:r w:rsidR="0045272F" w:rsidRPr="008F3560">
            <w:t xml:space="preserve">jos </w:t>
          </w:r>
          <w:r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p>
        <w:p w14:paraId="7A53D2EB" w14:textId="77777777" w:rsidR="00FD76BE" w:rsidRPr="008F3560" w:rsidRDefault="00FD76BE" w:rsidP="00C65E1B">
          <w:pPr>
            <w:pStyle w:val="LLPerustelujenkappalejako"/>
            <w:rPr>
              <w:szCs w:val="20"/>
            </w:rPr>
          </w:pPr>
        </w:p>
        <w:p w14:paraId="0C296616" w14:textId="42E10057" w:rsidR="00C65E1B" w:rsidRPr="008F3560" w:rsidRDefault="00DC1353" w:rsidP="00C65E1B">
          <w:pPr>
            <w:pStyle w:val="LLPerustelujenkappalejako"/>
            <w:rPr>
              <w:b/>
              <w:bCs/>
              <w:szCs w:val="20"/>
            </w:rPr>
          </w:pPr>
          <w:r w:rsidRPr="008F3560">
            <w:rPr>
              <w:b/>
              <w:iCs/>
            </w:rPr>
            <w:t>74</w:t>
          </w:r>
          <w:r w:rsidR="00C65E1B" w:rsidRPr="008F3560">
            <w:rPr>
              <w:b/>
              <w:iCs/>
            </w:rPr>
            <w:t xml:space="preserve"> §</w:t>
          </w:r>
          <w:r w:rsidR="00B50CE1" w:rsidRPr="008F3560">
            <w:rPr>
              <w:b/>
              <w:iCs/>
            </w:rPr>
            <w:t>.</w:t>
          </w:r>
          <w:r w:rsidR="00C65E1B" w:rsidRPr="008F3560">
            <w:rPr>
              <w:i/>
              <w:iCs/>
            </w:rPr>
            <w:t xml:space="preserve"> Pakkaajan velvollisuudet tiekuljetuksessa. </w:t>
          </w:r>
          <w:r w:rsidR="00C65E1B" w:rsidRPr="008F3560">
            <w:rPr>
              <w:szCs w:val="20"/>
            </w:rPr>
            <w:t>Pakkaajalla tarkoitettaisiin ADR-sopimuksen määräysten mukaan sitä, joka pakkaa vaaralliset aineet pakkauksiin ja tarvittaessa valmistelee kollit kuljetusta varten. Kolleista, erilaisista pakkaustyypeistä ja niiden rakenteista säädettäisiin lain valtuuksien nojalla Liikenne- ja viestintäviraston määräyksellä.</w:t>
          </w:r>
        </w:p>
        <w:p w14:paraId="3666FD83" w14:textId="04785752" w:rsidR="00C65E1B" w:rsidRPr="008F3560" w:rsidRDefault="00C65E1B" w:rsidP="00C65E1B">
          <w:pPr>
            <w:pStyle w:val="LLPerustelujenkappalejako"/>
          </w:pPr>
          <w:r w:rsidRPr="008F3560">
            <w:t>Pykälän 1 momentti olisi saman sisältöinen VAK-lain 68 §</w:t>
          </w:r>
          <w:r w:rsidR="00404527" w:rsidRPr="008F3560">
            <w:t>:n</w:t>
          </w:r>
          <w:r w:rsidRPr="008F3560">
            <w:t xml:space="preserve"> 1 momentin</w:t>
          </w:r>
          <w:r w:rsidRPr="008F3560">
            <w:rPr>
              <w:i/>
            </w:rPr>
            <w:t xml:space="preserve"> </w:t>
          </w:r>
          <w:r w:rsidRPr="008F3560">
            <w:t>kanssa.</w:t>
          </w:r>
        </w:p>
        <w:p w14:paraId="2B3E0142" w14:textId="34EDC320" w:rsidR="00C65E1B" w:rsidRPr="008F3560" w:rsidRDefault="00C65E1B" w:rsidP="00C65E1B">
          <w:pPr>
            <w:pStyle w:val="LLPerustelujenkappalejako"/>
          </w:pPr>
          <w:r w:rsidRPr="008F3560">
            <w:t xml:space="preserve">Pykälän </w:t>
          </w:r>
          <w:r w:rsidRPr="008F3560">
            <w:rPr>
              <w:iCs/>
            </w:rPr>
            <w:t>1 momentti</w:t>
          </w:r>
          <w:r w:rsidRPr="008F3560">
            <w:t xml:space="preserve"> sisältäisi pakkaajan keskeiset velvollisuudet. Säännösten tarkoiteuksena on, että pakkaaja noudattaisi vaarallisten aineiden pakkaamista, yhteen</w:t>
          </w:r>
          <w:r w:rsidR="00DC1353" w:rsidRPr="008F3560">
            <w:t xml:space="preserve"> </w:t>
          </w:r>
          <w:r w:rsidRPr="008F3560">
            <w:t>pakkaamista sekä kollin merkintää ja varoituslipukkeita koskevia vaatimuksia.</w:t>
          </w:r>
        </w:p>
        <w:p w14:paraId="2619C991" w14:textId="54ECDB7F" w:rsidR="00FD76BE" w:rsidRPr="008F3560" w:rsidRDefault="00FD76BE" w:rsidP="00FD76BE">
          <w:pPr>
            <w:pStyle w:val="Leipteksti"/>
            <w:spacing w:before="1" w:line="208" w:lineRule="auto"/>
            <w:ind w:right="196"/>
            <w:jc w:val="both"/>
          </w:pPr>
          <w:r w:rsidRPr="008F3560">
            <w:t xml:space="preserve">Pykälän 2 momentissa </w:t>
          </w:r>
          <w:r w:rsidRPr="008F3560">
            <w:rPr>
              <w:lang w:eastAsia="fi-FI"/>
            </w:rPr>
            <w:t xml:space="preserve">säädettäisiin </w:t>
          </w:r>
          <w:r w:rsidRPr="008F3560">
            <w:t>VAK-lain 68 §:n 2 momentin perusteella Liikenne- ja viestintäviraston antamien määräysten noudattamisesta tämän lain soveltamisalaan kuuluvissa kuljetuksissa. Liikenne- ja viestintäviraston määräykset sisältäisivät</w:t>
          </w:r>
          <w:r w:rsidRPr="008F3560">
            <w:rPr>
              <w:spacing w:val="-1"/>
            </w:rPr>
            <w:t xml:space="preserve"> </w:t>
          </w:r>
          <w:r w:rsidRPr="008F3560">
            <w:t>tarkempia</w:t>
          </w:r>
          <w:r w:rsidRPr="008F3560">
            <w:rPr>
              <w:spacing w:val="-2"/>
            </w:rPr>
            <w:t xml:space="preserve"> </w:t>
          </w:r>
          <w:r w:rsidRPr="008F3560">
            <w:t>vaatimuksia</w:t>
          </w:r>
          <w:r w:rsidRPr="008F3560">
            <w:rPr>
              <w:spacing w:val="-2"/>
            </w:rPr>
            <w:t xml:space="preserve"> </w:t>
          </w:r>
          <w:r w:rsidRPr="008F3560">
            <w:t>velvollisuuksien</w:t>
          </w:r>
          <w:r w:rsidRPr="008F3560">
            <w:rPr>
              <w:spacing w:val="-2"/>
            </w:rPr>
            <w:t xml:space="preserve"> </w:t>
          </w:r>
          <w:r w:rsidRPr="008F3560">
            <w:t>täyttämisen</w:t>
          </w:r>
          <w:r w:rsidRPr="008F3560">
            <w:rPr>
              <w:spacing w:val="-2"/>
            </w:rPr>
            <w:t xml:space="preserve"> </w:t>
          </w:r>
          <w:r w:rsidRPr="008F3560">
            <w:t>käytännön</w:t>
          </w:r>
          <w:r w:rsidRPr="008F3560">
            <w:rPr>
              <w:spacing w:val="-2"/>
            </w:rPr>
            <w:t xml:space="preserve"> </w:t>
          </w:r>
          <w:r w:rsidRPr="008F3560">
            <w:t>toimenpiteistä,</w:t>
          </w:r>
          <w:r w:rsidRPr="008F3560">
            <w:rPr>
              <w:spacing w:val="-2"/>
            </w:rPr>
            <w:t xml:space="preserve"> </w:t>
          </w:r>
          <w:r w:rsidRPr="008F3560">
            <w:t>kuten pakkauksen valinnasta,</w:t>
          </w:r>
          <w:r w:rsidRPr="008F3560">
            <w:rPr>
              <w:spacing w:val="-1"/>
            </w:rPr>
            <w:t xml:space="preserve"> </w:t>
          </w:r>
          <w:r w:rsidRPr="008F3560">
            <w:t>pakkaamisesta, yhteen</w:t>
          </w:r>
          <w:r w:rsidRPr="008F3560">
            <w:rPr>
              <w:spacing w:val="-1"/>
            </w:rPr>
            <w:t xml:space="preserve"> </w:t>
          </w:r>
          <w:r w:rsidRPr="008F3560">
            <w:t>pakkaamisesta</w:t>
          </w:r>
          <w:r w:rsidRPr="008F3560">
            <w:rPr>
              <w:spacing w:val="-1"/>
            </w:rPr>
            <w:t xml:space="preserve"> </w:t>
          </w:r>
          <w:r w:rsidRPr="008F3560">
            <w:t>ja</w:t>
          </w:r>
          <w:r w:rsidRPr="008F3560">
            <w:rPr>
              <w:spacing w:val="-1"/>
            </w:rPr>
            <w:t xml:space="preserve"> </w:t>
          </w:r>
          <w:r w:rsidRPr="008F3560">
            <w:t>siitä,</w:t>
          </w:r>
          <w:r w:rsidRPr="008F3560">
            <w:rPr>
              <w:spacing w:val="-1"/>
            </w:rPr>
            <w:t xml:space="preserve"> </w:t>
          </w:r>
          <w:r w:rsidRPr="008F3560">
            <w:t>miten kollin merkinnät tehdään.</w:t>
          </w:r>
        </w:p>
        <w:p w14:paraId="46568249" w14:textId="77777777" w:rsidR="00FD76BE" w:rsidRPr="008F3560" w:rsidRDefault="00FD76BE" w:rsidP="00FD76BE">
          <w:pPr>
            <w:pStyle w:val="Leipteksti"/>
            <w:spacing w:before="1" w:line="208" w:lineRule="auto"/>
            <w:ind w:right="197"/>
            <w:jc w:val="both"/>
          </w:pPr>
        </w:p>
        <w:p w14:paraId="7FD116B6" w14:textId="1AB0C0F0" w:rsidR="00FD76BE" w:rsidRPr="008F3560" w:rsidRDefault="00FD76BE" w:rsidP="00FD76BE">
          <w:pPr>
            <w:pStyle w:val="Leipteksti"/>
            <w:spacing w:before="1" w:line="208" w:lineRule="auto"/>
            <w:ind w:right="197"/>
            <w:jc w:val="both"/>
          </w:pPr>
          <w:r w:rsidRPr="008F3560">
            <w:t xml:space="preserve">Pykälän 2 momentin määräyksistä voitaisiin poiketa, </w:t>
          </w:r>
          <w:r w:rsidR="0045272F" w:rsidRPr="008F3560">
            <w:t xml:space="preserve">jos </w:t>
          </w:r>
          <w:r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p>
        <w:p w14:paraId="04C2FB5A" w14:textId="50CDC00F" w:rsidR="00C65E1B" w:rsidRPr="008F3560" w:rsidRDefault="00C65E1B" w:rsidP="0056596A">
          <w:pPr>
            <w:pStyle w:val="LLPerustelujenkappalejako"/>
          </w:pPr>
          <w:r w:rsidRPr="008F3560">
            <w:rPr>
              <w:szCs w:val="20"/>
            </w:rPr>
            <w:t xml:space="preserve"> </w:t>
          </w:r>
        </w:p>
        <w:p w14:paraId="23943DA1" w14:textId="15C792D9" w:rsidR="00AF1FFE" w:rsidRPr="008F3560" w:rsidRDefault="00DC1353" w:rsidP="00AF1FFE">
          <w:pPr>
            <w:pStyle w:val="LLPerustelujenkappalejako"/>
            <w:rPr>
              <w:szCs w:val="20"/>
            </w:rPr>
          </w:pPr>
          <w:r w:rsidRPr="008F3560">
            <w:rPr>
              <w:b/>
              <w:iCs/>
            </w:rPr>
            <w:t>75</w:t>
          </w:r>
          <w:r w:rsidR="00C65E1B" w:rsidRPr="008F3560">
            <w:rPr>
              <w:b/>
              <w:iCs/>
            </w:rPr>
            <w:t xml:space="preserve"> §</w:t>
          </w:r>
          <w:r w:rsidR="00B50CE1" w:rsidRPr="008F3560">
            <w:rPr>
              <w:b/>
              <w:iCs/>
            </w:rPr>
            <w:t>.</w:t>
          </w:r>
          <w:r w:rsidR="00C65E1B" w:rsidRPr="008F3560">
            <w:rPr>
              <w:i/>
              <w:iCs/>
            </w:rPr>
            <w:t xml:space="preserve"> Täyttäjän velvollisuudet tiekuljetuksessa</w:t>
          </w:r>
          <w:r w:rsidR="00F33B30" w:rsidRPr="008F3560">
            <w:rPr>
              <w:i/>
              <w:iCs/>
            </w:rPr>
            <w:t>.</w:t>
          </w:r>
          <w:r w:rsidR="00C65E1B" w:rsidRPr="008F3560">
            <w:rPr>
              <w:i/>
              <w:iCs/>
            </w:rPr>
            <w:t> </w:t>
          </w:r>
          <w:r w:rsidR="00AF1FFE" w:rsidRPr="008F3560">
            <w:rPr>
              <w:szCs w:val="20"/>
            </w:rPr>
            <w:t>Täyttäjällä tarkoitettaisiin ADR-sopimuksen määräysten mukaan sitä, joka täyttää vaarallisia aineita säiliöön, monisäiliövaunuun, -ajoneuvoon tai MEG-konttiin taikka täyttää irtotavaraa ajoneuvoon, vaunuun, suurkonttiin tai pienkonttiin. Säiliöllä tässä tarkoitettaisiin säiliöajoneuvon ja -vaunun säiliötä, irrotettavaa säiliötä, UN-säiliötä ja säiliökonttia. Näistä säiliöiden, konttien ja säiliökonttien teknisistä tyypeistä ja rakenteista säädettäisiin lain valtuuksien nojalla Liikenne- ja viestintäviraston määräyksellä.</w:t>
          </w:r>
        </w:p>
        <w:p w14:paraId="4C8AC75F" w14:textId="232CDD23" w:rsidR="0056596A" w:rsidRPr="008F3560" w:rsidRDefault="0056596A" w:rsidP="00AF1FFE">
          <w:pPr>
            <w:pStyle w:val="LLPerustelujenkappalejako"/>
            <w:rPr>
              <w:szCs w:val="20"/>
            </w:rPr>
          </w:pPr>
          <w:r w:rsidRPr="008F3560">
            <w:t>Pykälän 1 momentti olisi saman sisältöinen VAK-lain 69 §:n 1 momentin</w:t>
          </w:r>
          <w:r w:rsidRPr="008F3560">
            <w:rPr>
              <w:i/>
            </w:rPr>
            <w:t xml:space="preserve"> </w:t>
          </w:r>
          <w:r w:rsidRPr="008F3560">
            <w:t>kanssa.</w:t>
          </w:r>
        </w:p>
        <w:p w14:paraId="313D3025" w14:textId="1899A0EA" w:rsidR="00AF1FFE" w:rsidRPr="008F3560" w:rsidRDefault="00AF1FFE" w:rsidP="00AF1FFE">
          <w:pPr>
            <w:pStyle w:val="LLPerustelujenkappalejako"/>
            <w:rPr>
              <w:strike/>
            </w:rPr>
          </w:pPr>
          <w:r w:rsidRPr="008F3560">
            <w:lastRenderedPageBreak/>
            <w:t xml:space="preserve">Pykälän </w:t>
          </w:r>
          <w:r w:rsidRPr="008F3560">
            <w:rPr>
              <w:iCs/>
            </w:rPr>
            <w:t>1 momentti</w:t>
          </w:r>
          <w:r w:rsidRPr="008F3560">
            <w:t xml:space="preserve"> sisältäisi täyttäjän keskeiset velvollisuudet</w:t>
          </w:r>
          <w:r w:rsidR="00E637E4" w:rsidRPr="008F3560">
            <w:t>.</w:t>
          </w:r>
        </w:p>
        <w:p w14:paraId="73081691" w14:textId="77777777" w:rsidR="00AF1FFE" w:rsidRPr="008F3560" w:rsidRDefault="00AF1FFE" w:rsidP="00AF1FFE">
          <w:pPr>
            <w:pStyle w:val="LLPerustelujenkappalejako"/>
          </w:pPr>
          <w:r w:rsidRPr="008F3560">
            <w:t xml:space="preserve">Momentin </w:t>
          </w:r>
          <w:r w:rsidRPr="008F3560">
            <w:rPr>
              <w:i/>
              <w:iCs/>
            </w:rPr>
            <w:t>1, 2 ja 3 kohdan</w:t>
          </w:r>
          <w:r w:rsidRPr="008F3560">
            <w:t xml:space="preserve"> tarkoituksena olisi, että vaarallisia aineita ei täytetä, jos säiliössä tai sen laitteissa on kuljetusturvallisuuden vaarantavia vikoja tai jos määräajoin tehtäviä tarkastuksia ei ole suoritettu. Koska vaarallisia aineita voidaan täyttää vain sellaisiin säilöihin, joiden tekniset ominaisuudet ovat aineelle asianmukaiset, olisi tarkastettava myös se, että säilö on kyseiselle aineelle sopiva. Käytännössä säiliöt ovat hyväksytty vain tiettyjen aineiden tai aineryhmien kuljetukseen, joten hyväksyntämerkinnöistä voidaan tarkastaa säiliön soveltuvuus.</w:t>
          </w:r>
        </w:p>
        <w:p w14:paraId="1856A254" w14:textId="77777777" w:rsidR="00AF1FFE" w:rsidRPr="008F3560" w:rsidRDefault="00AF1FFE" w:rsidP="00AF1FFE">
          <w:pPr>
            <w:pStyle w:val="LLPerustelujenkappalejako"/>
          </w:pPr>
          <w:r w:rsidRPr="008F3560">
            <w:t xml:space="preserve">Momentin </w:t>
          </w:r>
          <w:r w:rsidRPr="008F3560">
            <w:rPr>
              <w:i/>
              <w:iCs/>
            </w:rPr>
            <w:t>4 kohdan</w:t>
          </w:r>
          <w:r w:rsidRPr="008F3560">
            <w:t xml:space="preserve"> mukaan varmistettava, että kuljettavaa ainetta voidaan täyttää haluttuihin säiliöosastoihin. Tämä on mahdollista, jos lain valtuuden nojalla annettavien määräysten mukaisesti kuljetusturvallisuudesta voidaan huolehtia esimerkiksi ottamalla huomioon säilöosastojen väliseinien paksuus taikka tyhjä tila tai osasto täytettävien säiliöosastojen välissä.</w:t>
          </w:r>
        </w:p>
        <w:p w14:paraId="4E9E287D" w14:textId="77777777" w:rsidR="00AF1FFE" w:rsidRPr="008F3560" w:rsidRDefault="00AF1FFE" w:rsidP="00AF1FFE">
          <w:pPr>
            <w:pStyle w:val="LLPerustelujenkappalejako"/>
          </w:pPr>
          <w:r w:rsidRPr="008F3560">
            <w:t xml:space="preserve">Momentin </w:t>
          </w:r>
          <w:r w:rsidRPr="008F3560">
            <w:rPr>
              <w:i/>
              <w:iCs/>
            </w:rPr>
            <w:t>5 kohdan</w:t>
          </w:r>
          <w:r w:rsidRPr="008F3560">
            <w:t xml:space="preserve"> velvollisuuden täyttääkseen täyttäjän olisi noudatettava täytettävän aineen suurinta sallittua täyttöastetta tai muita määrään perustuvia täyttörajoituksia.</w:t>
          </w:r>
        </w:p>
        <w:p w14:paraId="24841130" w14:textId="77777777" w:rsidR="00AF1FFE" w:rsidRPr="008F3560" w:rsidRDefault="00AF1FFE" w:rsidP="00AF1FFE">
          <w:pPr>
            <w:pStyle w:val="LLPerustelujenkappalejako"/>
          </w:pPr>
          <w:r w:rsidRPr="008F3560">
            <w:t xml:space="preserve">Momentin </w:t>
          </w:r>
          <w:r w:rsidRPr="008F3560">
            <w:rPr>
              <w:i/>
              <w:iCs/>
            </w:rPr>
            <w:t>6 ja 7 kohdan</w:t>
          </w:r>
          <w:r w:rsidRPr="008F3560">
            <w:t xml:space="preserve"> mukaan täyttäjän olisi huolehdittava täyttämisen jälkeen asianmukaisesta säiliön sulkemisesta ja poistettava mahdolliset jäänteet säiliön ulkopinnasta. </w:t>
          </w:r>
        </w:p>
        <w:p w14:paraId="799426BD" w14:textId="77777777" w:rsidR="00AF1FFE" w:rsidRPr="008F3560" w:rsidRDefault="00AF1FFE" w:rsidP="00AF1FFE">
          <w:pPr>
            <w:pStyle w:val="LLPerustelujenkappalejako"/>
          </w:pPr>
          <w:r w:rsidRPr="008F3560">
            <w:t xml:space="preserve">Momentin </w:t>
          </w:r>
          <w:r w:rsidRPr="008F3560">
            <w:rPr>
              <w:i/>
              <w:iCs/>
            </w:rPr>
            <w:t>8 kohdan</w:t>
          </w:r>
          <w:r w:rsidRPr="008F3560">
            <w:t xml:space="preserve"> velvollisuuden tarkoituksena on, että edellytetyt suurlipukkeet ja oranssikilvet tai varoituslipukkeet ja muut merkit on kiinnitetty säiliöön, irtotavaralla kuormattuun ajoneuvoon sekä kontteihin.</w:t>
          </w:r>
        </w:p>
        <w:p w14:paraId="439F2BBA" w14:textId="77777777" w:rsidR="00AF1FFE" w:rsidRPr="008F3560" w:rsidRDefault="00AF1FFE" w:rsidP="00AF1FFE">
          <w:pPr>
            <w:pStyle w:val="LLPerustelujenkappalejako"/>
          </w:pPr>
          <w:r w:rsidRPr="008F3560">
            <w:t xml:space="preserve">Momentin </w:t>
          </w:r>
          <w:r w:rsidRPr="008F3560">
            <w:rPr>
              <w:i/>
              <w:iCs/>
            </w:rPr>
            <w:t>9 kohdan</w:t>
          </w:r>
          <w:r w:rsidRPr="008F3560">
            <w:t xml:space="preserve"> velvollisuus kohdistuu irtotavaran täyttäjään, jonka olisi huolehdittava siitä, että täyttäminen suoritetaan ainekohtaisten tai aineryhmäkohtaisten vaatimusten mukaan. Näistä teknisistä vaatimuksista määrättäisiin valtuuden nojalla tarkemmin Liikenne- ja viestintäviraston määräyksessä.</w:t>
          </w:r>
        </w:p>
        <w:p w14:paraId="745E32EB" w14:textId="75C8CE53" w:rsidR="0056596A" w:rsidRPr="008F3560" w:rsidRDefault="0056596A" w:rsidP="0035040B">
          <w:pPr>
            <w:pStyle w:val="Leipteksti"/>
            <w:spacing w:line="208" w:lineRule="auto"/>
            <w:ind w:right="198"/>
            <w:jc w:val="both"/>
          </w:pPr>
          <w:r w:rsidRPr="008F3560">
            <w:t xml:space="preserve">Pykälän 2 momentissa </w:t>
          </w:r>
          <w:r w:rsidRPr="008F3560">
            <w:rPr>
              <w:lang w:eastAsia="fi-FI"/>
            </w:rPr>
            <w:t xml:space="preserve">säädettäisiin </w:t>
          </w:r>
          <w:r w:rsidRPr="008F3560">
            <w:t>VAK-lain 69 §:n 2 momentin perusteella Liikenne- ja viestintäviraston antamien määräysten noudattamisesta tämän lain soveltamisalaan kuuluvissa kuljetuksissa. Liikenne- ja viestintäviraston määräykset sisältäisivät</w:t>
          </w:r>
          <w:r w:rsidRPr="008F3560">
            <w:rPr>
              <w:spacing w:val="-1"/>
            </w:rPr>
            <w:t xml:space="preserve"> </w:t>
          </w:r>
          <w:r w:rsidRPr="008F3560">
            <w:t>tarkempia</w:t>
          </w:r>
          <w:r w:rsidRPr="008F3560">
            <w:rPr>
              <w:spacing w:val="-2"/>
            </w:rPr>
            <w:t xml:space="preserve"> </w:t>
          </w:r>
          <w:r w:rsidRPr="008F3560">
            <w:t>vaatimuksia</w:t>
          </w:r>
          <w:r w:rsidRPr="008F3560">
            <w:rPr>
              <w:spacing w:val="-2"/>
            </w:rPr>
            <w:t xml:space="preserve"> </w:t>
          </w:r>
          <w:r w:rsidRPr="008F3560">
            <w:t>velvollisuuksien</w:t>
          </w:r>
          <w:r w:rsidRPr="008F3560">
            <w:rPr>
              <w:spacing w:val="-2"/>
            </w:rPr>
            <w:t xml:space="preserve"> </w:t>
          </w:r>
          <w:r w:rsidRPr="008F3560">
            <w:t>täyttämisen</w:t>
          </w:r>
          <w:r w:rsidRPr="008F3560">
            <w:rPr>
              <w:spacing w:val="-2"/>
            </w:rPr>
            <w:t xml:space="preserve"> </w:t>
          </w:r>
          <w:r w:rsidRPr="008F3560">
            <w:t>käytännön</w:t>
          </w:r>
          <w:r w:rsidRPr="008F3560">
            <w:rPr>
              <w:spacing w:val="-2"/>
            </w:rPr>
            <w:t xml:space="preserve"> </w:t>
          </w:r>
          <w:r w:rsidRPr="008F3560">
            <w:t>toimenpiteistä,</w:t>
          </w:r>
          <w:r w:rsidRPr="008F3560">
            <w:rPr>
              <w:spacing w:val="-2"/>
            </w:rPr>
            <w:t xml:space="preserve"> </w:t>
          </w:r>
          <w:r w:rsidRPr="008F3560">
            <w:t>kuten täyttöasteista,</w:t>
          </w:r>
          <w:r w:rsidRPr="008F3560">
            <w:rPr>
              <w:spacing w:val="-14"/>
            </w:rPr>
            <w:t xml:space="preserve"> </w:t>
          </w:r>
          <w:r w:rsidRPr="008F3560">
            <w:t>säiliön</w:t>
          </w:r>
          <w:r w:rsidRPr="008F3560">
            <w:rPr>
              <w:spacing w:val="-14"/>
            </w:rPr>
            <w:t xml:space="preserve"> </w:t>
          </w:r>
          <w:r w:rsidRPr="008F3560">
            <w:t>soveltuvuudesta</w:t>
          </w:r>
          <w:r w:rsidRPr="008F3560">
            <w:rPr>
              <w:spacing w:val="-13"/>
            </w:rPr>
            <w:t xml:space="preserve"> </w:t>
          </w:r>
          <w:r w:rsidRPr="008F3560">
            <w:t>kuljetettavalle</w:t>
          </w:r>
          <w:r w:rsidRPr="008F3560">
            <w:rPr>
              <w:spacing w:val="-14"/>
            </w:rPr>
            <w:t xml:space="preserve"> </w:t>
          </w:r>
          <w:r w:rsidRPr="008F3560">
            <w:t>aineelle,</w:t>
          </w:r>
          <w:r w:rsidRPr="008F3560">
            <w:rPr>
              <w:spacing w:val="-14"/>
            </w:rPr>
            <w:t xml:space="preserve"> </w:t>
          </w:r>
          <w:r w:rsidRPr="008F3560">
            <w:t>säiliön</w:t>
          </w:r>
          <w:r w:rsidRPr="008F3560">
            <w:rPr>
              <w:spacing w:val="-14"/>
            </w:rPr>
            <w:t xml:space="preserve"> </w:t>
          </w:r>
          <w:r w:rsidRPr="008F3560">
            <w:t>sulkemisesta,</w:t>
          </w:r>
          <w:r w:rsidRPr="008F3560">
            <w:rPr>
              <w:spacing w:val="-13"/>
            </w:rPr>
            <w:t xml:space="preserve"> </w:t>
          </w:r>
          <w:r w:rsidRPr="008F3560">
            <w:t>ainekohtaisista täyttöä koskevista teknisisistä yksityiskohdista ja merkintöjen tekemisestä.</w:t>
          </w:r>
        </w:p>
        <w:p w14:paraId="5CD453CA" w14:textId="77777777" w:rsidR="0056596A" w:rsidRPr="008F3560" w:rsidRDefault="0056596A" w:rsidP="0056596A">
          <w:pPr>
            <w:pStyle w:val="Leipteksti"/>
            <w:rPr>
              <w:sz w:val="19"/>
            </w:rPr>
          </w:pPr>
        </w:p>
        <w:p w14:paraId="746F9D8A" w14:textId="0CD9E2BA" w:rsidR="00AF1FFE" w:rsidRPr="008F3560" w:rsidRDefault="0056596A" w:rsidP="001C7632">
          <w:pPr>
            <w:pStyle w:val="Leipteksti"/>
            <w:spacing w:before="1" w:line="208" w:lineRule="auto"/>
            <w:ind w:right="197"/>
            <w:jc w:val="both"/>
            <w:rPr>
              <w:szCs w:val="20"/>
            </w:rPr>
          </w:pPr>
          <w:r w:rsidRPr="008F3560">
            <w:t xml:space="preserve">Pykälän 2 momentin määräyksistä voitaisiin poiketa, </w:t>
          </w:r>
          <w:r w:rsidR="0045272F" w:rsidRPr="008F3560">
            <w:t xml:space="preserve">jos </w:t>
          </w:r>
          <w:r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r w:rsidR="00AF1FFE" w:rsidRPr="008F3560">
            <w:rPr>
              <w:szCs w:val="20"/>
            </w:rPr>
            <w:t xml:space="preserve"> </w:t>
          </w:r>
        </w:p>
        <w:p w14:paraId="5B7FCA17" w14:textId="77777777" w:rsidR="0056596A" w:rsidRPr="008F3560" w:rsidRDefault="0056596A" w:rsidP="00AF1FFE">
          <w:pPr>
            <w:pStyle w:val="LLPerustelujenkappalejako"/>
            <w:rPr>
              <w:b/>
              <w:iCs/>
            </w:rPr>
          </w:pPr>
        </w:p>
        <w:p w14:paraId="5DA6AC3F" w14:textId="332CDF50" w:rsidR="00AF1FFE" w:rsidRPr="008F3560" w:rsidRDefault="00DC1353" w:rsidP="00AF1FFE">
          <w:pPr>
            <w:pStyle w:val="LLPerustelujenkappalejako"/>
            <w:rPr>
              <w:szCs w:val="20"/>
            </w:rPr>
          </w:pPr>
          <w:r w:rsidRPr="008F3560">
            <w:rPr>
              <w:b/>
              <w:iCs/>
            </w:rPr>
            <w:t>76</w:t>
          </w:r>
          <w:r w:rsidR="00AF1FFE" w:rsidRPr="008F3560">
            <w:rPr>
              <w:b/>
              <w:iCs/>
            </w:rPr>
            <w:t xml:space="preserve"> §</w:t>
          </w:r>
          <w:r w:rsidR="00B50CE1" w:rsidRPr="008F3560">
            <w:rPr>
              <w:b/>
              <w:iCs/>
            </w:rPr>
            <w:t>.</w:t>
          </w:r>
          <w:r w:rsidR="00AF1FFE" w:rsidRPr="008F3560">
            <w:rPr>
              <w:i/>
              <w:iCs/>
            </w:rPr>
            <w:t xml:space="preserve"> Säiliökontin haltijan velvollisuudet tiekuljetuksessa. </w:t>
          </w:r>
          <w:r w:rsidR="00AF1FFE" w:rsidRPr="008F3560">
            <w:rPr>
              <w:szCs w:val="20"/>
            </w:rPr>
            <w:t xml:space="preserve">Säiliökontin haltijana tarkoitettaisiin ADR-sopimuksen määräysten mukaan sitä, jonka nimissä säiliökonttia käytetään. </w:t>
          </w:r>
        </w:p>
        <w:p w14:paraId="400E9A7C" w14:textId="7C4423F3" w:rsidR="00AF1FFE" w:rsidRPr="008F3560" w:rsidRDefault="00AF1FFE" w:rsidP="00AF1FFE">
          <w:pPr>
            <w:pStyle w:val="LLPerustelujenkappalejako"/>
          </w:pPr>
          <w:r w:rsidRPr="008F3560">
            <w:t>Pykälän 1 ja 2 momentit</w:t>
          </w:r>
          <w:r w:rsidRPr="008F3560">
            <w:rPr>
              <w:i/>
            </w:rPr>
            <w:t xml:space="preserve"> </w:t>
          </w:r>
          <w:r w:rsidRPr="008F3560">
            <w:t>olisivat saman sisältöiset VAK-lain 70 §</w:t>
          </w:r>
          <w:r w:rsidR="00554B6E" w:rsidRPr="008F3560">
            <w:t>:n</w:t>
          </w:r>
          <w:r w:rsidRPr="008F3560">
            <w:t xml:space="preserve"> 1 ja 2 momentin kanssa.</w:t>
          </w:r>
        </w:p>
        <w:p w14:paraId="5E2AD988" w14:textId="77777777" w:rsidR="00AF1FFE" w:rsidRPr="008F3560" w:rsidRDefault="00AF1FFE" w:rsidP="00AF1FFE">
          <w:pPr>
            <w:pStyle w:val="LLPerustelujenkappalejako"/>
            <w:rPr>
              <w:szCs w:val="22"/>
            </w:rPr>
          </w:pPr>
          <w:r w:rsidRPr="008F3560">
            <w:rPr>
              <w:szCs w:val="22"/>
            </w:rPr>
            <w:lastRenderedPageBreak/>
            <w:t xml:space="preserve">Pykälän </w:t>
          </w:r>
          <w:r w:rsidRPr="008F3560">
            <w:rPr>
              <w:iCs/>
              <w:szCs w:val="22"/>
            </w:rPr>
            <w:t>1 momentti</w:t>
          </w:r>
          <w:r w:rsidRPr="008F3560">
            <w:rPr>
              <w:szCs w:val="22"/>
            </w:rPr>
            <w:t xml:space="preserve"> sisältäisi säiliökontin haltijan keskeiset velvollisuudet. Haltijan olisi huolehdittava siitä, että kuljetuksessa oleva säiliökontti on rakenteeltaan käyttökelpoinen ja että tarvittavat kunnossapitotoimet ja niihin liittyvät tarkastukset on suoritettu.</w:t>
          </w:r>
        </w:p>
        <w:p w14:paraId="2CE81EC8" w14:textId="77777777" w:rsidR="00AF1FFE" w:rsidRPr="008F3560" w:rsidRDefault="00AF1FFE" w:rsidP="00AF1FFE">
          <w:pPr>
            <w:pStyle w:val="LLPerustelujenkappalejako"/>
            <w:rPr>
              <w:szCs w:val="22"/>
            </w:rPr>
          </w:pPr>
          <w:r w:rsidRPr="008F3560">
            <w:rPr>
              <w:szCs w:val="22"/>
            </w:rPr>
            <w:t xml:space="preserve">Pykälän </w:t>
          </w:r>
          <w:r w:rsidRPr="008F3560">
            <w:rPr>
              <w:iCs/>
              <w:szCs w:val="22"/>
            </w:rPr>
            <w:t>2 momentin</w:t>
          </w:r>
          <w:r w:rsidRPr="008F3560">
            <w:rPr>
              <w:szCs w:val="22"/>
            </w:rPr>
            <w:t xml:space="preserve"> mukaan pykälän säännökset koskisivat myös eri kuljetusmuodoissa käytettävää kehikollista säiliötä. Sitä käytetään kuten säiliökonttia, joten myös sen haltijaa koskisivat samat vaatimukset kuin säiliökontin haltijaa. Tällainen kehikollinen säiliö on tyypiltään UN-säiliö, jota voidaan käyttää laajemmin myös aluskuljetuksissa kuin tie- ja rautatiekuljetukseen tarkoitettua säiliökonttia. Tällaisten UN-säiliöiden ja säiliökonttien teknisistä tyypeistä ja rakenteista säädettäisiin lain valtuuksien nojalla Liikenne- ja viestintäviraston määräyksillä.</w:t>
          </w:r>
        </w:p>
        <w:p w14:paraId="3EFF041D" w14:textId="69FD0A10" w:rsidR="00D14A04" w:rsidRPr="008F3560" w:rsidRDefault="00D14A04" w:rsidP="00D14A04">
          <w:pPr>
            <w:pStyle w:val="Leipteksti"/>
            <w:spacing w:line="208" w:lineRule="auto"/>
            <w:ind w:right="198"/>
            <w:jc w:val="both"/>
          </w:pPr>
          <w:r w:rsidRPr="008F3560">
            <w:t xml:space="preserve">Pykälän 3 momentissa </w:t>
          </w:r>
          <w:r w:rsidRPr="008F3560">
            <w:rPr>
              <w:lang w:eastAsia="fi-FI"/>
            </w:rPr>
            <w:t xml:space="preserve">säädettäisiin </w:t>
          </w:r>
          <w:r w:rsidRPr="008F3560">
            <w:t>VAK-lain 70 §:n 3 momentin perusteella Liikenne- ja viestintäviraston antamien määräysten noudattamisesta tämän lain soveltamisalaan kuuluvissa kuljetuksissa. Liikenne- ja viestintäviraston määräykset sisältäisivät</w:t>
          </w:r>
          <w:r w:rsidRPr="008F3560">
            <w:rPr>
              <w:spacing w:val="-1"/>
            </w:rPr>
            <w:t xml:space="preserve"> </w:t>
          </w:r>
          <w:r w:rsidRPr="008F3560">
            <w:t>tarkempia</w:t>
          </w:r>
          <w:r w:rsidRPr="008F3560">
            <w:rPr>
              <w:spacing w:val="-2"/>
            </w:rPr>
            <w:t xml:space="preserve"> </w:t>
          </w:r>
          <w:r w:rsidRPr="008F3560">
            <w:t>vaatimuksia</w:t>
          </w:r>
          <w:r w:rsidRPr="008F3560">
            <w:rPr>
              <w:spacing w:val="-2"/>
            </w:rPr>
            <w:t xml:space="preserve"> </w:t>
          </w:r>
          <w:r w:rsidRPr="008F3560">
            <w:t>velvollisuuksien</w:t>
          </w:r>
          <w:r w:rsidRPr="008F3560">
            <w:rPr>
              <w:spacing w:val="-2"/>
            </w:rPr>
            <w:t xml:space="preserve"> </w:t>
          </w:r>
          <w:r w:rsidRPr="008F3560">
            <w:t>täyttämisen</w:t>
          </w:r>
          <w:r w:rsidRPr="008F3560">
            <w:rPr>
              <w:spacing w:val="-2"/>
            </w:rPr>
            <w:t xml:space="preserve"> </w:t>
          </w:r>
          <w:r w:rsidRPr="008F3560">
            <w:t>käytännön</w:t>
          </w:r>
          <w:r w:rsidRPr="008F3560">
            <w:rPr>
              <w:spacing w:val="-2"/>
            </w:rPr>
            <w:t xml:space="preserve"> </w:t>
          </w:r>
          <w:r w:rsidRPr="008F3560">
            <w:t>toimenpiteistä,</w:t>
          </w:r>
          <w:r w:rsidRPr="008F3560">
            <w:rPr>
              <w:spacing w:val="-2"/>
            </w:rPr>
            <w:t xml:space="preserve"> </w:t>
          </w:r>
          <w:r w:rsidRPr="008F3560">
            <w:t>kuten tarkastusta edellyttävistä korjauksista ja muutoksista.</w:t>
          </w:r>
        </w:p>
        <w:p w14:paraId="584DB55C" w14:textId="77777777" w:rsidR="00D14A04" w:rsidRPr="008F3560" w:rsidRDefault="00D14A04" w:rsidP="00D14A04">
          <w:pPr>
            <w:pStyle w:val="Leipteksti"/>
            <w:rPr>
              <w:sz w:val="19"/>
            </w:rPr>
          </w:pPr>
        </w:p>
        <w:p w14:paraId="55459685" w14:textId="09EBEEE4" w:rsidR="00AF1FFE" w:rsidRPr="008F3560" w:rsidRDefault="00D14A04" w:rsidP="00D14A04">
          <w:pPr>
            <w:pStyle w:val="LLPerustelujenkappalejako"/>
            <w:rPr>
              <w:szCs w:val="22"/>
            </w:rPr>
          </w:pPr>
          <w:r w:rsidRPr="008F3560">
            <w:t xml:space="preserve">Pykälän 3 momentin määräyksistä voitaisiin poiketa, </w:t>
          </w:r>
          <w:r w:rsidR="0045272F" w:rsidRPr="008F3560">
            <w:t xml:space="preserve">jos </w:t>
          </w:r>
          <w:r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r w:rsidR="00AF1FFE" w:rsidRPr="008F3560">
            <w:rPr>
              <w:szCs w:val="22"/>
            </w:rPr>
            <w:t xml:space="preserve"> </w:t>
          </w:r>
        </w:p>
        <w:p w14:paraId="37B4E934" w14:textId="42996EFE" w:rsidR="00AD21BE" w:rsidRPr="008F3560" w:rsidRDefault="00DC1353" w:rsidP="00AD21BE">
          <w:pPr>
            <w:pStyle w:val="LLPerustelujenkappalejako"/>
            <w:rPr>
              <w:szCs w:val="22"/>
            </w:rPr>
          </w:pPr>
          <w:r w:rsidRPr="008F3560">
            <w:rPr>
              <w:b/>
              <w:iCs/>
            </w:rPr>
            <w:t>77</w:t>
          </w:r>
          <w:r w:rsidR="00AD21BE" w:rsidRPr="008F3560">
            <w:rPr>
              <w:b/>
              <w:iCs/>
            </w:rPr>
            <w:t xml:space="preserve"> §</w:t>
          </w:r>
          <w:r w:rsidR="00B50CE1" w:rsidRPr="008F3560">
            <w:rPr>
              <w:b/>
              <w:iCs/>
            </w:rPr>
            <w:t>.</w:t>
          </w:r>
          <w:r w:rsidR="00AD21BE" w:rsidRPr="008F3560">
            <w:rPr>
              <w:i/>
              <w:iCs/>
            </w:rPr>
            <w:t xml:space="preserve"> Kuorman purkajan velvollisuudet tiekuljetuksessa. </w:t>
          </w:r>
          <w:r w:rsidR="00AD21BE" w:rsidRPr="008F3560">
            <w:rPr>
              <w:szCs w:val="22"/>
            </w:rPr>
            <w:t xml:space="preserve">Kuorman purkajalla tarkoitettaisiin ADR-sopimuksen määräysten mukaan sitä, joka purkaa kontin, irtotavarakontin, MEG-kontin, säiliökontin, UN-säiliön ajoneuvosta, ja sitä, joka purkaa pakattuja vaarallisia aineita, pienkontteja tai UN-säiliöitä ajoneuvosta tai kontista, sekä sitä, joka tyhjentää vaarallisia aineita erityyppisistä säiliöistä tai monisäiliöajoneuvosta tai vaarallista irtotavaraa ajoneuvosta tai erityyppisistä konteista. Näistä konttien ja säiliökonttien teknisistä tyypeistä ja rakenteista säädettäisiin lain valtuuksien nojalla Liikenne- ja viestintäviraston määräyksellä. </w:t>
          </w:r>
        </w:p>
        <w:p w14:paraId="7623CB36" w14:textId="7B00C3B0" w:rsidR="00AD21BE" w:rsidRPr="008F3560" w:rsidRDefault="00AD21BE" w:rsidP="00AD21BE">
          <w:pPr>
            <w:pStyle w:val="LLPerustelujenkappalejako"/>
            <w:rPr>
              <w:szCs w:val="22"/>
            </w:rPr>
          </w:pPr>
          <w:r w:rsidRPr="008F3560">
            <w:rPr>
              <w:szCs w:val="22"/>
            </w:rPr>
            <w:t>Pykälän 1 ja 2 momentit olisivat saman sisältöisiä VAK-lain 72 § 1 ja 2 momenttien</w:t>
          </w:r>
          <w:r w:rsidRPr="008F3560">
            <w:rPr>
              <w:i/>
              <w:szCs w:val="22"/>
            </w:rPr>
            <w:t xml:space="preserve"> </w:t>
          </w:r>
          <w:r w:rsidRPr="008F3560">
            <w:rPr>
              <w:szCs w:val="22"/>
            </w:rPr>
            <w:t>kanssa.</w:t>
          </w:r>
        </w:p>
        <w:p w14:paraId="3263392C" w14:textId="77777777" w:rsidR="00AD21BE" w:rsidRPr="008F3560" w:rsidRDefault="00AD21BE" w:rsidP="00AD21BE">
          <w:pPr>
            <w:pStyle w:val="LLPerustelujenkappalejako"/>
            <w:rPr>
              <w:szCs w:val="20"/>
            </w:rPr>
          </w:pPr>
          <w:r w:rsidRPr="008F3560">
            <w:rPr>
              <w:szCs w:val="20"/>
            </w:rPr>
            <w:t xml:space="preserve">Pykälän </w:t>
          </w:r>
          <w:r w:rsidRPr="008F3560">
            <w:rPr>
              <w:iCs/>
              <w:szCs w:val="20"/>
            </w:rPr>
            <w:t>1 momentti</w:t>
          </w:r>
          <w:r w:rsidRPr="008F3560">
            <w:rPr>
              <w:szCs w:val="20"/>
            </w:rPr>
            <w:t xml:space="preserve"> sisältäisi kuorman purkajan keskeiset velvollisuudet. Purkajan olisi täytettävä purkamista ja kuorman purkamiseen liittyvää käsittelyä koskevat vaatimukset, joista määrättäisiin lain valtuuksien nojalla tarkemmin Liikenne- ja viestintäviraston määräyksellä. Keskeistä on, että kuormasta puretaan vain ne vaaralliset aineet, jotka vastaanottajalle on lähetetty, käyttäen turvallisia menetelmiä, ja että purkamisen jälkeen kuljetusvälineen venttiilit suljetaan, tarvittavat puhdistustoimenpiteet suoritetaan ja puhdistamisen jälkeen aikaisempaa sisältöä koskevat lipukkeet, kilvet ja muut merkit poistetaan.</w:t>
          </w:r>
        </w:p>
        <w:p w14:paraId="23951930" w14:textId="5171AAFC" w:rsidR="00AD21BE" w:rsidRPr="008F3560" w:rsidRDefault="00AD21BE" w:rsidP="00AD21BE">
          <w:pPr>
            <w:pStyle w:val="LLPerustelujenkappalejako"/>
            <w:rPr>
              <w:szCs w:val="20"/>
            </w:rPr>
          </w:pPr>
          <w:r w:rsidRPr="008F3560">
            <w:rPr>
              <w:szCs w:val="20"/>
            </w:rPr>
            <w:t xml:space="preserve">Pykälän </w:t>
          </w:r>
          <w:r w:rsidRPr="008F3560">
            <w:rPr>
              <w:iCs/>
              <w:szCs w:val="20"/>
            </w:rPr>
            <w:t>2 momentin</w:t>
          </w:r>
          <w:r w:rsidRPr="008F3560">
            <w:rPr>
              <w:szCs w:val="20"/>
            </w:rPr>
            <w:t xml:space="preserve"> mukaan purkaja voisi käyttää muiden osapuolten palveluja varmistuttuaan, että säädetyt vaatimukset on täytetty. Muu osapuoli voisi olla esimerkiksi säiliön puhdistava yritys tai muu vaaratekijöiden poistaja.</w:t>
          </w:r>
        </w:p>
        <w:p w14:paraId="5F0A52FC" w14:textId="7EE90519" w:rsidR="00D14A04" w:rsidRPr="008F3560" w:rsidRDefault="00D14A04" w:rsidP="00D14A04">
          <w:pPr>
            <w:pStyle w:val="Leipteksti"/>
            <w:spacing w:line="208" w:lineRule="auto"/>
            <w:ind w:right="198"/>
            <w:jc w:val="both"/>
          </w:pPr>
          <w:r w:rsidRPr="008F3560">
            <w:t xml:space="preserve">Pykälän 3 momentissa </w:t>
          </w:r>
          <w:r w:rsidRPr="008F3560">
            <w:rPr>
              <w:lang w:eastAsia="fi-FI"/>
            </w:rPr>
            <w:t xml:space="preserve">säädettäisiin </w:t>
          </w:r>
          <w:r w:rsidRPr="008F3560">
            <w:t>VAK-lain 72 §:n 3 momentin perusteella Liikenne- ja viestintäviraston antamien määräysten noudattamisesta tämän lain soveltamisalaan kuuluvissa kuljetuksissa. Liikenne- ja viestintäviraston määräykset sisältäisivät</w:t>
          </w:r>
          <w:r w:rsidRPr="008F3560">
            <w:rPr>
              <w:spacing w:val="-1"/>
            </w:rPr>
            <w:t xml:space="preserve"> </w:t>
          </w:r>
          <w:r w:rsidRPr="008F3560">
            <w:t>tarkempia</w:t>
          </w:r>
          <w:r w:rsidRPr="008F3560">
            <w:rPr>
              <w:spacing w:val="-2"/>
            </w:rPr>
            <w:t xml:space="preserve"> </w:t>
          </w:r>
          <w:r w:rsidRPr="008F3560">
            <w:t>vaatimuksia</w:t>
          </w:r>
          <w:r w:rsidRPr="008F3560">
            <w:rPr>
              <w:spacing w:val="-2"/>
            </w:rPr>
            <w:t xml:space="preserve"> </w:t>
          </w:r>
          <w:r w:rsidRPr="008F3560">
            <w:t>velvollisuuksien</w:t>
          </w:r>
          <w:r w:rsidRPr="008F3560">
            <w:rPr>
              <w:spacing w:val="-2"/>
            </w:rPr>
            <w:t xml:space="preserve"> </w:t>
          </w:r>
          <w:r w:rsidRPr="008F3560">
            <w:t>täyttämisen</w:t>
          </w:r>
          <w:r w:rsidRPr="008F3560">
            <w:rPr>
              <w:spacing w:val="-2"/>
            </w:rPr>
            <w:t xml:space="preserve"> </w:t>
          </w:r>
          <w:r w:rsidRPr="008F3560">
            <w:t>käytännön</w:t>
          </w:r>
          <w:r w:rsidRPr="008F3560">
            <w:rPr>
              <w:spacing w:val="-2"/>
            </w:rPr>
            <w:t xml:space="preserve"> </w:t>
          </w:r>
          <w:r w:rsidRPr="008F3560">
            <w:t>toimenpiteistä,</w:t>
          </w:r>
          <w:r w:rsidRPr="008F3560">
            <w:rPr>
              <w:spacing w:val="-2"/>
            </w:rPr>
            <w:t xml:space="preserve"> </w:t>
          </w:r>
          <w:r w:rsidRPr="008F3560">
            <w:t xml:space="preserve">kuten teknisiä ainekohtaisia </w:t>
          </w:r>
          <w:r w:rsidRPr="008F3560">
            <w:lastRenderedPageBreak/>
            <w:t>määräyksiä kuorman purkamisen suorittamisesta.</w:t>
          </w:r>
        </w:p>
        <w:p w14:paraId="2A1E8429" w14:textId="77777777" w:rsidR="00D14A04" w:rsidRPr="008F3560" w:rsidRDefault="00D14A04" w:rsidP="00D14A04">
          <w:pPr>
            <w:pStyle w:val="Leipteksti"/>
            <w:rPr>
              <w:sz w:val="19"/>
            </w:rPr>
          </w:pPr>
        </w:p>
        <w:p w14:paraId="10B9569F" w14:textId="6B2E91B2" w:rsidR="00AD21BE" w:rsidRPr="008F3560" w:rsidRDefault="00D14A04" w:rsidP="00D14A04">
          <w:pPr>
            <w:pStyle w:val="LLPerustelujenkappalejako"/>
            <w:rPr>
              <w:szCs w:val="20"/>
            </w:rPr>
          </w:pPr>
          <w:r w:rsidRPr="008F3560">
            <w:t xml:space="preserve">Pykälän 3 momentin määräyksistä voitaisiin poiketa, </w:t>
          </w:r>
          <w:r w:rsidR="0045272F" w:rsidRPr="008F3560">
            <w:t xml:space="preserve">jos </w:t>
          </w:r>
          <w:r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r w:rsidR="00AD21BE" w:rsidRPr="008F3560">
            <w:rPr>
              <w:szCs w:val="20"/>
            </w:rPr>
            <w:t xml:space="preserve"> </w:t>
          </w:r>
        </w:p>
        <w:p w14:paraId="3640FF5E" w14:textId="56EB96C7" w:rsidR="00AD21BE" w:rsidRPr="008F3560" w:rsidRDefault="00AD21BE" w:rsidP="007E1B55">
          <w:pPr>
            <w:shd w:val="clear" w:color="auto" w:fill="FFFFFF"/>
            <w:jc w:val="both"/>
            <w:outlineLvl w:val="4"/>
            <w:rPr>
              <w:rFonts w:eastAsia="Times New Roman"/>
              <w:i/>
              <w:iCs/>
              <w:lang w:eastAsia="fi-FI"/>
            </w:rPr>
          </w:pPr>
          <w:r w:rsidRPr="008F3560">
            <w:rPr>
              <w:rFonts w:eastAsia="Times New Roman"/>
              <w:i/>
              <w:iCs/>
              <w:lang w:eastAsia="fi-FI"/>
            </w:rPr>
            <w:t> </w:t>
          </w:r>
        </w:p>
        <w:p w14:paraId="56E2866B" w14:textId="6A88AD9F" w:rsidR="003E25B0" w:rsidRPr="008F3560" w:rsidRDefault="00324FB0" w:rsidP="007E1B55">
          <w:pPr>
            <w:shd w:val="clear" w:color="auto" w:fill="FFFFFF"/>
            <w:jc w:val="both"/>
            <w:rPr>
              <w:rFonts w:eastAsia="Times New Roman"/>
              <w:bCs/>
              <w:i/>
              <w:iCs/>
              <w:lang w:eastAsia="fi-FI"/>
            </w:rPr>
          </w:pPr>
          <w:r w:rsidRPr="008F3560">
            <w:rPr>
              <w:rFonts w:eastAsia="Times New Roman"/>
              <w:bCs/>
              <w:i/>
              <w:iCs/>
              <w:lang w:eastAsia="fi-FI"/>
            </w:rPr>
            <w:t>Aluskuljetuksen osapuolet</w:t>
          </w:r>
        </w:p>
        <w:p w14:paraId="1879A0C1" w14:textId="44D0A5E2" w:rsidR="00324FB0" w:rsidRPr="008F3560" w:rsidRDefault="00324FB0" w:rsidP="007E1B55">
          <w:pPr>
            <w:shd w:val="clear" w:color="auto" w:fill="FFFFFF"/>
            <w:jc w:val="both"/>
            <w:rPr>
              <w:rFonts w:eastAsia="Times New Roman"/>
              <w:iCs/>
              <w:lang w:eastAsia="fi-FI"/>
            </w:rPr>
          </w:pPr>
        </w:p>
        <w:p w14:paraId="64A9AAFC" w14:textId="2AACB1F4" w:rsidR="00324FB0" w:rsidRPr="008F3560" w:rsidRDefault="00324FB0" w:rsidP="00324FB0">
          <w:pPr>
            <w:pStyle w:val="LLPerustelujenkappalejako"/>
          </w:pPr>
          <w:r w:rsidRPr="008F3560">
            <w:t>Aluskuljetuksia koskevan IMDG-säännöstön eri osissa määrätään erityisestä tehtävästä tai toimesta, mutta vastuuta sen toteuttamisesta ei ole määrätty samalla tavalla kuin tiekuljetusten ADR-sopimuksen määräyksissä. IMDG-säännöstössä ei ole katsottu olevan tarpeen tehdä tätä vastuunjakoa yhtä tarkasti, vaan suurimmalta osin siinä on yksilöity vain itse tehtävä ja toimi. Jokaisella valtiolla olisi edelleen oikeus säätää näistä velvollisuuksista. Ehdotetun 13 luvun aluskuljetuksen osapuolten velvo</w:t>
          </w:r>
          <w:r w:rsidR="009D2143">
            <w:t xml:space="preserve">llisuudet vastaisivat pitkälti </w:t>
          </w:r>
          <w:r w:rsidRPr="008F3560">
            <w:t>VAK-lain</w:t>
          </w:r>
          <w:r w:rsidR="000B495E" w:rsidRPr="008F3560">
            <w:t xml:space="preserve"> (719/1994)</w:t>
          </w:r>
          <w:r w:rsidRPr="008F3560">
            <w:t xml:space="preserve"> säännöksiä osapuolten velvollisuuksista. Lakiin otettaisiin kuitenkin tarkemmin sellaiset velvollisuudet, jotka IMDG-säännöstössä ovat selkeästi osoitettu tietyn toimijan vastuiksi, sekä nykyiset kansallisen sääntelyn velv</w:t>
          </w:r>
          <w:r w:rsidR="009D2143">
            <w:t xml:space="preserve">ollisuudet, joista on säädetty </w:t>
          </w:r>
          <w:r w:rsidRPr="008F3560">
            <w:t>VAK-lailla</w:t>
          </w:r>
          <w:r w:rsidR="001C7632" w:rsidRPr="008F3560">
            <w:t xml:space="preserve"> (719/1994)</w:t>
          </w:r>
          <w:r w:rsidRPr="008F3560">
            <w:t xml:space="preserve"> ja asetustasolla. </w:t>
          </w:r>
        </w:p>
        <w:p w14:paraId="5545F4CA" w14:textId="4CE402D7" w:rsidR="00D334EB" w:rsidRPr="008F3560" w:rsidRDefault="00D334EB" w:rsidP="007E1B55">
          <w:pPr>
            <w:pStyle w:val="LLNormaali"/>
            <w:jc w:val="both"/>
          </w:pPr>
        </w:p>
        <w:p w14:paraId="7904CC69" w14:textId="2CB29282" w:rsidR="00324FB0" w:rsidRPr="008F3560" w:rsidRDefault="00DC1353" w:rsidP="00324FB0">
          <w:pPr>
            <w:pStyle w:val="LLPerustelujenkappalejako"/>
          </w:pPr>
          <w:r w:rsidRPr="008F3560">
            <w:rPr>
              <w:b/>
            </w:rPr>
            <w:t>78</w:t>
          </w:r>
          <w:r w:rsidR="00D334EB" w:rsidRPr="008F3560">
            <w:rPr>
              <w:b/>
            </w:rPr>
            <w:t xml:space="preserve"> §</w:t>
          </w:r>
          <w:r w:rsidR="00B50CE1" w:rsidRPr="008F3560">
            <w:rPr>
              <w:b/>
            </w:rPr>
            <w:t>.</w:t>
          </w:r>
          <w:r w:rsidR="00D334EB" w:rsidRPr="008F3560">
            <w:rPr>
              <w:b/>
            </w:rPr>
            <w:t xml:space="preserve"> </w:t>
          </w:r>
          <w:r w:rsidR="00D334EB" w:rsidRPr="008F3560">
            <w:rPr>
              <w:i/>
            </w:rPr>
            <w:t xml:space="preserve">Laivaajan ja lastinantajan velvollisuudet aluskuljetuksessa. </w:t>
          </w:r>
          <w:r w:rsidR="00324FB0" w:rsidRPr="008F3560">
            <w:t>Laivaajalla ja lastinantajalla tarkoitettaisiin merilaissa tarkoitettua laivaajaa ja lastinantajaa sekä IMDG-säännöstössä tarkoitettua lähettäjää. Merilain 13 luvun määritelmien mukaan laivaaja on se, joka luovuttaa tavaran kuljetettavaksi, ja lastinantaja se, joka solmii rahdinkuljettajan kanssa sopimuksen kappaletavaran merikuljetuksesta. IMDG-säännöstössä käytetään termiä lähettäjä (consignor, shipper), joka tarkoittaa sitä, joka valmistelee lähetyksen kuljetusta varten.</w:t>
          </w:r>
        </w:p>
        <w:p w14:paraId="624DC127" w14:textId="3D201ADD" w:rsidR="00D334EB" w:rsidRPr="008F3560" w:rsidRDefault="00D334EB" w:rsidP="007E1B55">
          <w:pPr>
            <w:pStyle w:val="LLNormaali"/>
            <w:jc w:val="both"/>
          </w:pPr>
          <w:r w:rsidRPr="008F3560">
            <w:t>Ehdotetun pykälän 1 mom</w:t>
          </w:r>
          <w:r w:rsidR="003909C2" w:rsidRPr="008F3560">
            <w:t>entti</w:t>
          </w:r>
          <w:r w:rsidRPr="008F3560">
            <w:t xml:space="preserve"> olisi saman sisältöinen VAK-lain 75 §</w:t>
          </w:r>
          <w:r w:rsidR="003909C2" w:rsidRPr="008F3560">
            <w:t>:n</w:t>
          </w:r>
          <w:r w:rsidRPr="008F3560">
            <w:t xml:space="preserve"> 1 mom</w:t>
          </w:r>
          <w:r w:rsidR="003909C2" w:rsidRPr="008F3560">
            <w:t>entin</w:t>
          </w:r>
          <w:r w:rsidRPr="008F3560">
            <w:t xml:space="preserve"> kanssa.</w:t>
          </w:r>
        </w:p>
        <w:p w14:paraId="3B86BDC7" w14:textId="4037E677" w:rsidR="00324FB0" w:rsidRPr="008F3560" w:rsidRDefault="00324FB0" w:rsidP="007E1B55">
          <w:pPr>
            <w:pStyle w:val="LLNormaali"/>
            <w:jc w:val="both"/>
          </w:pPr>
        </w:p>
        <w:p w14:paraId="3CDA1A9D" w14:textId="77777777" w:rsidR="00324FB0" w:rsidRPr="008F3560" w:rsidRDefault="00324FB0" w:rsidP="00324FB0">
          <w:pPr>
            <w:pStyle w:val="LLPerustelujenkappalejako"/>
          </w:pPr>
          <w:r w:rsidRPr="008F3560">
            <w:t xml:space="preserve">Pykälän </w:t>
          </w:r>
          <w:r w:rsidRPr="008F3560">
            <w:rPr>
              <w:iCs/>
            </w:rPr>
            <w:t>1 momentti</w:t>
          </w:r>
          <w:r w:rsidRPr="008F3560">
            <w:t xml:space="preserve"> sisältäisi laivaajan ja lastinantajan keskeiset velvollisuudet. Aluskuljetuksessa, kuten muissakin kuljetusmuodoissa, perustavanlaatuinen vaatimus lähettäjälle koko kuljetusketjun turvallisuuden varmistamiseksi on, että lähettäjä luovuttaa kuljettavaksi vain sellaisia lähetyksiä, joiden kuljetus on sallittu.</w:t>
          </w:r>
        </w:p>
        <w:p w14:paraId="163BBCB3" w14:textId="77777777" w:rsidR="00324FB0" w:rsidRPr="008F3560" w:rsidRDefault="00324FB0" w:rsidP="00324FB0">
          <w:pPr>
            <w:pStyle w:val="LLPerustelujenkappalejako"/>
          </w:pPr>
          <w:r w:rsidRPr="008F3560">
            <w:t xml:space="preserve">Momentin </w:t>
          </w:r>
          <w:r w:rsidRPr="008F3560">
            <w:rPr>
              <w:i/>
              <w:iCs/>
            </w:rPr>
            <w:t>1, 2 ja 3 kohdan</w:t>
          </w:r>
          <w:r w:rsidRPr="008F3560">
            <w:t xml:space="preserve"> mukaan laivaaja ja lastinantaja on vastuussa vaarallisen aineen oikeasta luokituksesta ja siitä, että kuljetusta varten aine on pakattu asianmukaisesti merkittyihin ja vaatimustenmukaisiin pakkauksiin ja kuljetusyksiköihin. Jos aineen ominaisuudet ovat sellaiset, että turvallinen kuljetus ei ole mahdollista, ei tällaista ainetta saa luovuttaa kuljetettavaksi. Kuljetukseen soveltuvuudella tarkoitettaisiin sitä, että pakkauksen ja lastinkuljetusyksikön on oltava käyttökunnossa sekä hyväksytty kyseiseen kuljetustarpeeseen, jos tällaisessa kuljetuksessa kyseiseltä pakkaukselta tai kontilta edellytetään hyväksyntää. Pakkausten ja konttien vaatimuksesta säädettäisiin lain 5 luvusta.</w:t>
          </w:r>
        </w:p>
        <w:p w14:paraId="0CC2D355" w14:textId="77777777" w:rsidR="00324FB0" w:rsidRPr="008F3560" w:rsidRDefault="00324FB0" w:rsidP="00324FB0">
          <w:pPr>
            <w:pStyle w:val="LLPerustelujenkappalejako"/>
          </w:pPr>
          <w:r w:rsidRPr="008F3560">
            <w:t xml:space="preserve">Momentin </w:t>
          </w:r>
          <w:r w:rsidRPr="008F3560">
            <w:rPr>
              <w:i/>
              <w:iCs/>
            </w:rPr>
            <w:t>4 ja 5 kohdan</w:t>
          </w:r>
          <w:r w:rsidRPr="008F3560">
            <w:t xml:space="preserve"> kuljetuksen suorittamista varten tarvittavilla tiedoilla tarkoitettaisiin kaikkia niitä tietoja, joita kuljetuksen suorittaja tarvitsee suorittaakseen kuljetuksen turvallisesti ja asianmukaisesti, tietoja yleisesti sekä tietoja sisältäviä asiakirjoja. Tietoja olisivat rahtikirja- </w:t>
          </w:r>
          <w:r w:rsidRPr="008F3560">
            <w:lastRenderedPageBreak/>
            <w:t xml:space="preserve">tai lähetyskirjatiedot, muut tarvittavat asiakirjat kuten luvat, hyväksynnät, ilmoitukset ja todistukset, jotka voivat olla tarvittaessa myös sähköisesti toimitettavia. </w:t>
          </w:r>
        </w:p>
        <w:p w14:paraId="29320F1D" w14:textId="0297EA7E" w:rsidR="00324FB0" w:rsidRPr="008F3560" w:rsidRDefault="00324FB0" w:rsidP="00324FB0">
          <w:pPr>
            <w:pStyle w:val="LLPerustelujenkappalejako"/>
            <w:rPr>
              <w:szCs w:val="20"/>
            </w:rPr>
          </w:pPr>
          <w:r w:rsidRPr="008F3560">
            <w:rPr>
              <w:szCs w:val="20"/>
            </w:rPr>
            <w:t>Alusliikennepalvelulain 22 e §:ssä säädetään laivaajan ilmoitusvelvollisuudesta, jonka mukaan laivaajan on ennen aluksen lastausta Suomen satamassa annettava aluksen päällikölle, liikenteenharjoittajalle tai tämän asiamiehelle ilmoitus aluksella kuljetettavaksi tarkoitetusta vaarallisesta tai ympäristöä pilaavasta aineesta. Lain nojalla annetussa valtioneuvoston asetuksessa vaarallisten tai ympäristöä pilaavien aineiden aluskuljetuksia koskevasta ilmoitusvelvollisuudesta (346/2014) säädetään ilmoitettavista tiedoista. Nämä tiedot ovat keskeisempiä tietoja, joita kuljetuksen asianmukainen suorittaminen edellyttää. Kuitenkaan tämä asetuksessa tarkoitettu ilmoitus ei kata kaikkia vaarallisten aineiden tietoja, joita IMDG-säännöstön mukaan vaaditaan. Siten vaatimus kaikkien tarvittavien tietojen välittämisestä otettaisiin momentin 4 kohtaan. Kuljetusta varten tarvittavista tiedoista säädettäisiin lain 3 luvussa.</w:t>
          </w:r>
          <w:r w:rsidR="00507513" w:rsidRPr="008F3560">
            <w:rPr>
              <w:szCs w:val="20"/>
            </w:rPr>
            <w:t xml:space="preserve"> Tämän lain soveltamisalalla olisi tarkoitus ottaa käyttöön vastaavat turvallisuuskäytänteet. </w:t>
          </w:r>
        </w:p>
        <w:p w14:paraId="007A9DF6" w14:textId="77777777" w:rsidR="00324FB0" w:rsidRPr="008F3560" w:rsidRDefault="00324FB0" w:rsidP="00324FB0">
          <w:pPr>
            <w:pStyle w:val="LLPerustelujenkappalejako"/>
            <w:rPr>
              <w:szCs w:val="20"/>
            </w:rPr>
          </w:pPr>
          <w:r w:rsidRPr="008F3560">
            <w:rPr>
              <w:szCs w:val="20"/>
            </w:rPr>
            <w:t xml:space="preserve">Momentin </w:t>
          </w:r>
          <w:r w:rsidRPr="008F3560">
            <w:rPr>
              <w:i/>
              <w:szCs w:val="20"/>
            </w:rPr>
            <w:t>5 kohdan</w:t>
          </w:r>
          <w:r w:rsidRPr="008F3560">
            <w:rPr>
              <w:szCs w:val="20"/>
            </w:rPr>
            <w:t xml:space="preserve"> vakuutuksella tarkoitettaisiin IMDG-säännöstössä tarkoitettua vakuutusta, jolla lastinantaja vahvistaa, että lähetyksen sisältö on täysin, tarkasti ja oikealla tavalla kuvattu asiakirjoissa ja että se on luokiteltu, pakattu, merkitty ja kaikilta osin asianmukaisessa kunnossa vaatimustenmukaista kuljetusta varten. Tämä kirjallinen vakuutus voisi olla myös sähköinen asiakirja.</w:t>
          </w:r>
        </w:p>
        <w:p w14:paraId="7B0A9259" w14:textId="5B6334C6" w:rsidR="00324FB0" w:rsidRPr="008F3560" w:rsidRDefault="00324FB0" w:rsidP="00324FB0">
          <w:pPr>
            <w:pStyle w:val="LLPerustelujenkappalejako"/>
            <w:rPr>
              <w:szCs w:val="20"/>
            </w:rPr>
          </w:pPr>
          <w:r w:rsidRPr="008F3560">
            <w:rPr>
              <w:szCs w:val="20"/>
            </w:rPr>
            <w:t xml:space="preserve">Momentin </w:t>
          </w:r>
          <w:r w:rsidRPr="008F3560">
            <w:rPr>
              <w:i/>
              <w:iCs/>
              <w:szCs w:val="20"/>
            </w:rPr>
            <w:t>6 kohdan</w:t>
          </w:r>
          <w:r w:rsidRPr="008F3560">
            <w:rPr>
              <w:szCs w:val="20"/>
            </w:rPr>
            <w:t xml:space="preserve"> mukaan laivaajan ja lastinantajan olisi huolehdittava ennen aluskuljetusta ja ennen vaarallisen aineen toimittamista </w:t>
          </w:r>
          <w:r w:rsidR="002F33B2" w:rsidRPr="008F3560">
            <w:rPr>
              <w:szCs w:val="20"/>
            </w:rPr>
            <w:t>sota</w:t>
          </w:r>
          <w:r w:rsidRPr="008F3560">
            <w:rPr>
              <w:szCs w:val="20"/>
            </w:rPr>
            <w:t xml:space="preserve">satama-alueelle siitä, että kuljetettavasta vaarallisesta aineesta annetaan tarvittavat tiedot </w:t>
          </w:r>
          <w:r w:rsidR="002F33B2" w:rsidRPr="008F3560">
            <w:rPr>
              <w:szCs w:val="20"/>
            </w:rPr>
            <w:t>sota</w:t>
          </w:r>
          <w:r w:rsidRPr="008F3560">
            <w:rPr>
              <w:szCs w:val="20"/>
            </w:rPr>
            <w:t xml:space="preserve">satamanpitäjälle sekä lastinkäsittelypalveluja </w:t>
          </w:r>
          <w:r w:rsidR="002F33B2" w:rsidRPr="008F3560">
            <w:rPr>
              <w:szCs w:val="20"/>
            </w:rPr>
            <w:t>sota</w:t>
          </w:r>
          <w:r w:rsidRPr="008F3560">
            <w:rPr>
              <w:szCs w:val="20"/>
            </w:rPr>
            <w:t xml:space="preserve">satamassa suorittavalle. Lastinkäsittelypalveluja </w:t>
          </w:r>
          <w:r w:rsidR="002F33B2" w:rsidRPr="008F3560">
            <w:rPr>
              <w:szCs w:val="20"/>
            </w:rPr>
            <w:t>sota</w:t>
          </w:r>
          <w:r w:rsidRPr="008F3560">
            <w:rPr>
              <w:szCs w:val="20"/>
            </w:rPr>
            <w:t xml:space="preserve">satamassa suorittavalla tarkoitettaisiin </w:t>
          </w:r>
          <w:r w:rsidR="002F33B2" w:rsidRPr="008F3560">
            <w:rPr>
              <w:szCs w:val="20"/>
            </w:rPr>
            <w:t>sota</w:t>
          </w:r>
          <w:r w:rsidRPr="008F3560">
            <w:rPr>
              <w:szCs w:val="20"/>
            </w:rPr>
            <w:t>satama-alueella vaarallisten aineiden ahtausta, kuormausta, purkamista tai sisäisiä siirtoja harjoittavaa yritystä</w:t>
          </w:r>
          <w:r w:rsidR="00703056" w:rsidRPr="008F3560">
            <w:rPr>
              <w:szCs w:val="20"/>
            </w:rPr>
            <w:t xml:space="preserve"> tai joukko-osastoa</w:t>
          </w:r>
          <w:r w:rsidRPr="008F3560">
            <w:rPr>
              <w:szCs w:val="20"/>
            </w:rPr>
            <w:t>. Säännös on kansallista sääntelyä, ja vastaa  VAK-lain</w:t>
          </w:r>
          <w:r w:rsidR="00507513" w:rsidRPr="008F3560">
            <w:rPr>
              <w:szCs w:val="20"/>
            </w:rPr>
            <w:t xml:space="preserve"> (719/1994)</w:t>
          </w:r>
          <w:r w:rsidRPr="008F3560">
            <w:rPr>
              <w:szCs w:val="20"/>
            </w:rPr>
            <w:t xml:space="preserve"> nojalla säädettyä vaatimusta.</w:t>
          </w:r>
          <w:r w:rsidR="00507513" w:rsidRPr="008F3560">
            <w:rPr>
              <w:szCs w:val="20"/>
            </w:rPr>
            <w:t xml:space="preserve"> </w:t>
          </w:r>
        </w:p>
        <w:p w14:paraId="4917FD3B" w14:textId="75CBEEEE" w:rsidR="002F33B2" w:rsidRPr="008F3560" w:rsidRDefault="002F33B2" w:rsidP="002F33B2">
          <w:pPr>
            <w:pStyle w:val="Leipteksti"/>
            <w:spacing w:line="208" w:lineRule="auto"/>
            <w:ind w:right="198"/>
            <w:jc w:val="both"/>
          </w:pPr>
          <w:r w:rsidRPr="008F3560">
            <w:t xml:space="preserve">Pykälän 2 momentissa </w:t>
          </w:r>
          <w:r w:rsidRPr="008F3560">
            <w:rPr>
              <w:lang w:eastAsia="fi-FI"/>
            </w:rPr>
            <w:t xml:space="preserve">säädettäisiin </w:t>
          </w:r>
          <w:r w:rsidRPr="008F3560">
            <w:t>VAK-lain 75 §:n 2 momentin perusteella Liikenne- ja viestintäviraston antamien määräysten noudattamisesta tämän lain soveltamisalaan kuuluvissa kuljetuksissa. Liikenne- ja viestintäviraston määräykset sisältäisivät</w:t>
          </w:r>
          <w:r w:rsidRPr="008F3560">
            <w:rPr>
              <w:spacing w:val="-1"/>
            </w:rPr>
            <w:t xml:space="preserve"> </w:t>
          </w:r>
          <w:r w:rsidRPr="008F3560">
            <w:t>tarkempia</w:t>
          </w:r>
          <w:r w:rsidRPr="008F3560">
            <w:rPr>
              <w:spacing w:val="-2"/>
            </w:rPr>
            <w:t xml:space="preserve"> </w:t>
          </w:r>
          <w:r w:rsidRPr="008F3560">
            <w:t>vaatimuksia</w:t>
          </w:r>
          <w:r w:rsidRPr="008F3560">
            <w:rPr>
              <w:spacing w:val="-2"/>
            </w:rPr>
            <w:t xml:space="preserve"> </w:t>
          </w:r>
          <w:r w:rsidRPr="008F3560">
            <w:t>velvollisuuksien</w:t>
          </w:r>
          <w:r w:rsidRPr="008F3560">
            <w:rPr>
              <w:spacing w:val="-2"/>
            </w:rPr>
            <w:t xml:space="preserve"> </w:t>
          </w:r>
          <w:r w:rsidRPr="008F3560">
            <w:t>täyttämisen</w:t>
          </w:r>
          <w:r w:rsidRPr="008F3560">
            <w:rPr>
              <w:spacing w:val="-2"/>
            </w:rPr>
            <w:t xml:space="preserve"> </w:t>
          </w:r>
          <w:r w:rsidRPr="008F3560">
            <w:t>käytännön</w:t>
          </w:r>
          <w:r w:rsidRPr="008F3560">
            <w:rPr>
              <w:spacing w:val="-2"/>
            </w:rPr>
            <w:t xml:space="preserve"> </w:t>
          </w:r>
          <w:r w:rsidRPr="008F3560">
            <w:t>toimenpiteistä,</w:t>
          </w:r>
          <w:r w:rsidRPr="008F3560">
            <w:rPr>
              <w:spacing w:val="-2"/>
            </w:rPr>
            <w:t xml:space="preserve"> </w:t>
          </w:r>
          <w:r w:rsidRPr="008F3560">
            <w:t>kuten teknisiä kuorma- tai ainekohtaisia määräyksiä kuljetusta varten annettavista tiedoista satamalle.</w:t>
          </w:r>
        </w:p>
        <w:p w14:paraId="385A9F25" w14:textId="77777777" w:rsidR="002F33B2" w:rsidRPr="008F3560" w:rsidRDefault="002F33B2" w:rsidP="002F33B2">
          <w:pPr>
            <w:pStyle w:val="Leipteksti"/>
            <w:rPr>
              <w:sz w:val="19"/>
            </w:rPr>
          </w:pPr>
        </w:p>
        <w:p w14:paraId="04E34A46" w14:textId="6A480BFC" w:rsidR="00D334EB" w:rsidRPr="008F3560" w:rsidRDefault="002F33B2" w:rsidP="002F33B2">
          <w:pPr>
            <w:pStyle w:val="LLNormaali"/>
            <w:jc w:val="both"/>
          </w:pPr>
          <w:r w:rsidRPr="008F3560">
            <w:t xml:space="preserve">Pykälän 2 momentin määräyksistä voitaisiin poiketa, </w:t>
          </w:r>
          <w:r w:rsidR="0045272F" w:rsidRPr="008F3560">
            <w:t xml:space="preserve">jos </w:t>
          </w:r>
          <w:r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p>
        <w:p w14:paraId="7DB769BA" w14:textId="37ECBBB3" w:rsidR="00D334EB" w:rsidRPr="008F3560" w:rsidRDefault="00D334EB" w:rsidP="007E1B55">
          <w:pPr>
            <w:pStyle w:val="LLNormaali"/>
            <w:jc w:val="both"/>
          </w:pPr>
        </w:p>
        <w:p w14:paraId="499E00CD" w14:textId="3DB90DA0" w:rsidR="00CC7923" w:rsidRPr="008F3560" w:rsidRDefault="00DC1353" w:rsidP="00CC7923">
          <w:pPr>
            <w:pStyle w:val="LLPerustelujenkappalejako"/>
            <w:rPr>
              <w:szCs w:val="20"/>
            </w:rPr>
          </w:pPr>
          <w:r w:rsidRPr="008F3560">
            <w:rPr>
              <w:b/>
            </w:rPr>
            <w:t>79</w:t>
          </w:r>
          <w:r w:rsidR="00D334EB" w:rsidRPr="008F3560">
            <w:rPr>
              <w:b/>
            </w:rPr>
            <w:t xml:space="preserve"> §</w:t>
          </w:r>
          <w:r w:rsidR="00B50CE1" w:rsidRPr="008F3560">
            <w:rPr>
              <w:b/>
            </w:rPr>
            <w:t>.</w:t>
          </w:r>
          <w:r w:rsidR="00D334EB" w:rsidRPr="008F3560">
            <w:rPr>
              <w:b/>
            </w:rPr>
            <w:t xml:space="preserve"> </w:t>
          </w:r>
          <w:r w:rsidR="00D334EB" w:rsidRPr="008F3560">
            <w:rPr>
              <w:i/>
            </w:rPr>
            <w:t>Kuljetuksen suorittajan ja aluksen päällikön velvollisuudet aluskuljetuksessa.</w:t>
          </w:r>
          <w:r w:rsidR="00CC7923" w:rsidRPr="008F3560">
            <w:rPr>
              <w:i/>
            </w:rPr>
            <w:t xml:space="preserve"> </w:t>
          </w:r>
          <w:r w:rsidR="00CC7923" w:rsidRPr="008F3560">
            <w:rPr>
              <w:szCs w:val="20"/>
            </w:rPr>
            <w:t xml:space="preserve">Kuljetuksen suorittajalla tarkoitettaisiin IMDG-säännöstössä määriteltyä kuljetuksen suorittajaa (carrier). IMDG-säännöstön mukaan kuljetuksen suorittaja on se, joka kuljetussopimuksen mukaan tai ilman kuljetussopimusta suorittaa varsinaisen aluskuljetuksen. Kuljetuksen suorittaja voisi olla palkkiota vastaan tai omaan lukuunsa toimiva. Kuljetuksen suorittaja voi olla esimerkiksi rahdinkuljettaja, liikenteenharjoittaja, laivanisäntä tai varustamo, joiden velvollisuuksista muuten säädetään muualla merenkulun lainsäädännössä. </w:t>
          </w:r>
        </w:p>
        <w:p w14:paraId="0FE98C22" w14:textId="291E8A16" w:rsidR="00D334EB" w:rsidRPr="008F3560" w:rsidRDefault="008A0217" w:rsidP="007E1B55">
          <w:pPr>
            <w:pStyle w:val="LLNormaali"/>
            <w:jc w:val="both"/>
          </w:pPr>
          <w:r w:rsidRPr="008F3560">
            <w:lastRenderedPageBreak/>
            <w:t>Ehdotetun pykälän 1 mom</w:t>
          </w:r>
          <w:r w:rsidR="00DE34D4" w:rsidRPr="008F3560">
            <w:t>entti</w:t>
          </w:r>
          <w:r w:rsidRPr="008F3560">
            <w:t xml:space="preserve"> olisi pääosin saman sisältöinen kuin VAK-lain 76 §</w:t>
          </w:r>
          <w:r w:rsidR="00DE34D4" w:rsidRPr="008F3560">
            <w:t>:n</w:t>
          </w:r>
          <w:r w:rsidRPr="008F3560">
            <w:t xml:space="preserve"> 1 mom</w:t>
          </w:r>
          <w:r w:rsidR="00DE34D4" w:rsidRPr="008F3560">
            <w:t>entti</w:t>
          </w:r>
          <w:r w:rsidRPr="008F3560">
            <w:t>. Erona olisi, että 5</w:t>
          </w:r>
          <w:r w:rsidRPr="008F3560" w:rsidDel="00DE34D4">
            <w:t xml:space="preserve"> </w:t>
          </w:r>
          <w:r w:rsidRPr="008F3560">
            <w:rPr>
              <w:i/>
            </w:rPr>
            <w:t>kohdassa</w:t>
          </w:r>
          <w:r w:rsidRPr="008F3560">
            <w:t xml:space="preserve"> tiedot vaarallisista aineista toimitettaisiin</w:t>
          </w:r>
          <w:r w:rsidR="00E12959" w:rsidRPr="008F3560">
            <w:t xml:space="preserve"> siviilisatamanpitäjälle tai</w:t>
          </w:r>
          <w:r w:rsidRPr="008F3560">
            <w:t xml:space="preserve"> sotasataman pitäjälle</w:t>
          </w:r>
          <w:r w:rsidR="00D3335A" w:rsidRPr="008F3560">
            <w:t>.</w:t>
          </w:r>
          <w:r w:rsidRPr="008F3560">
            <w:t xml:space="preserve"> </w:t>
          </w:r>
        </w:p>
        <w:p w14:paraId="33E5B6F7" w14:textId="4532FE2B" w:rsidR="00CC7923" w:rsidRPr="008F3560" w:rsidRDefault="00CC7923" w:rsidP="007E1B55">
          <w:pPr>
            <w:pStyle w:val="LLNormaali"/>
            <w:jc w:val="both"/>
          </w:pPr>
        </w:p>
        <w:p w14:paraId="370AAF7E" w14:textId="77777777" w:rsidR="00CC7923" w:rsidRPr="008F3560" w:rsidRDefault="00CC7923" w:rsidP="00CC7923">
          <w:pPr>
            <w:pStyle w:val="LLPerustelujenkappalejako"/>
            <w:rPr>
              <w:szCs w:val="20"/>
            </w:rPr>
          </w:pPr>
          <w:r w:rsidRPr="008F3560">
            <w:rPr>
              <w:szCs w:val="20"/>
            </w:rPr>
            <w:t xml:space="preserve">Pykälän </w:t>
          </w:r>
          <w:r w:rsidRPr="008F3560">
            <w:rPr>
              <w:iCs/>
              <w:szCs w:val="20"/>
            </w:rPr>
            <w:t>1 momentti</w:t>
          </w:r>
          <w:r w:rsidRPr="008F3560">
            <w:rPr>
              <w:szCs w:val="20"/>
            </w:rPr>
            <w:t xml:space="preserve"> sisältäisi kuljetuksen suorittajan ja aluksen päällikön</w:t>
          </w:r>
          <w:r w:rsidRPr="008F3560">
            <w:rPr>
              <w:i/>
              <w:iCs/>
              <w:szCs w:val="20"/>
            </w:rPr>
            <w:t xml:space="preserve"> </w:t>
          </w:r>
          <w:r w:rsidRPr="008F3560">
            <w:rPr>
              <w:szCs w:val="20"/>
            </w:rPr>
            <w:t xml:space="preserve">keskeiset velvollisuudet. Momentin </w:t>
          </w:r>
          <w:r w:rsidRPr="008F3560">
            <w:rPr>
              <w:i/>
              <w:iCs/>
              <w:szCs w:val="20"/>
            </w:rPr>
            <w:t>1 - 3 kohdan</w:t>
          </w:r>
          <w:r w:rsidRPr="008F3560">
            <w:rPr>
              <w:szCs w:val="20"/>
            </w:rPr>
            <w:t xml:space="preserve"> mukaan olisi varmistuttava siitä, että alus on kuljetukseen soveltuva, kuljetukseen hyväksytään vain kuljetettavaksi sallittuja vaarallisia aineita ja tarvittavat tiedot kuljetusta varten on saatu. Näin kuljetuksessa voidaan varmistua siitä, että saatujen tietojen pohjalta on edellytykset suorittaa kuljetus turvallisesti ja vaatimustenmukaisesti. Kuljetuksessa vaadittavista tiedoista säädettäisiin lain 3 luvussa.</w:t>
          </w:r>
        </w:p>
        <w:p w14:paraId="2FFB550F" w14:textId="77777777" w:rsidR="00CC7923" w:rsidRPr="008F3560" w:rsidRDefault="00CC7923" w:rsidP="00CC7923">
          <w:pPr>
            <w:pStyle w:val="LLPerustelujenkappalejako"/>
          </w:pPr>
          <w:r w:rsidRPr="008F3560">
            <w:t xml:space="preserve">Momentin </w:t>
          </w:r>
          <w:r w:rsidRPr="008F3560">
            <w:rPr>
              <w:i/>
              <w:iCs/>
            </w:rPr>
            <w:t>4 kohdan</w:t>
          </w:r>
          <w:r w:rsidRPr="008F3560">
            <w:t xml:space="preserve"> mukaan velvollisuutena on varmistaa varsinaisen kuljetuksen turvallisuus siten, että lastinkuljetusyksiköt tulee sijoitetuiksi ja tarvittaessa kiinnitetyiksi alukseen ja erilaiset vaaralliset lastit ovat asianmukaisesti eroteltu toisistaan.</w:t>
          </w:r>
        </w:p>
        <w:p w14:paraId="57FAE395" w14:textId="1C83E841" w:rsidR="00CC7923" w:rsidRPr="008F3560" w:rsidRDefault="00CC7923" w:rsidP="00CC7923">
          <w:pPr>
            <w:pStyle w:val="LLPerustelujenkappalejako"/>
          </w:pPr>
          <w:r w:rsidRPr="008F3560">
            <w:t xml:space="preserve">Momentin </w:t>
          </w:r>
          <w:r w:rsidRPr="008F3560">
            <w:rPr>
              <w:i/>
              <w:iCs/>
            </w:rPr>
            <w:t>5 kohdan</w:t>
          </w:r>
          <w:r w:rsidRPr="008F3560">
            <w:t xml:space="preserve"> mukaan aluskuljetuksen määränpääsataman ollessa Suomessa olisi tiedot vaarallisesta aineesta annettava </w:t>
          </w:r>
          <w:r w:rsidR="00E12959" w:rsidRPr="008F3560">
            <w:t>siviili- tai sota</w:t>
          </w:r>
          <w:r w:rsidRPr="008F3560">
            <w:t xml:space="preserve">satamanpitäjälle ja purkaustyön suorittajalle, jotta purkaminen aluksesta voidaan suorittaa vaaraominaisuudet huomioiden. Näitä tietoja olisivat kuljetusta varten annetuista tiedosta ne, jotka ovat purkamistyön kannalta oleellisia, kuten ainetiedot luokitus- ja vaaratietoineen. </w:t>
          </w:r>
        </w:p>
        <w:p w14:paraId="7652AC8E" w14:textId="4D65B899" w:rsidR="00D3335A" w:rsidRPr="008F3560" w:rsidRDefault="00D3335A" w:rsidP="00D3335A">
          <w:pPr>
            <w:pStyle w:val="Leipteksti"/>
            <w:spacing w:line="208" w:lineRule="auto"/>
            <w:ind w:right="198"/>
            <w:jc w:val="both"/>
          </w:pPr>
          <w:r w:rsidRPr="008F3560">
            <w:t xml:space="preserve">Pykälän 2 momentissa </w:t>
          </w:r>
          <w:r w:rsidRPr="008F3560">
            <w:rPr>
              <w:lang w:eastAsia="fi-FI"/>
            </w:rPr>
            <w:t xml:space="preserve">säädettäisiin </w:t>
          </w:r>
          <w:r w:rsidRPr="008F3560">
            <w:t>VAK-lain 76 §:n 2 momentin perusteella Liikenne- ja viestintäviraston antamien määräysten noudattamisesta tämän lain soveltamisalaan kuuluvissa kuljetuksissa. Liikenne- ja viestintäviraston määräykset sisältäisivät</w:t>
          </w:r>
          <w:r w:rsidRPr="008F3560">
            <w:rPr>
              <w:spacing w:val="-1"/>
            </w:rPr>
            <w:t xml:space="preserve"> </w:t>
          </w:r>
          <w:r w:rsidRPr="008F3560">
            <w:t>tarkempia</w:t>
          </w:r>
          <w:r w:rsidRPr="008F3560">
            <w:rPr>
              <w:spacing w:val="-2"/>
            </w:rPr>
            <w:t xml:space="preserve"> </w:t>
          </w:r>
          <w:r w:rsidRPr="008F3560">
            <w:t>vaatimuksia</w:t>
          </w:r>
          <w:r w:rsidRPr="008F3560">
            <w:rPr>
              <w:spacing w:val="-2"/>
            </w:rPr>
            <w:t xml:space="preserve"> </w:t>
          </w:r>
          <w:r w:rsidRPr="008F3560">
            <w:t>velvollisuuksien</w:t>
          </w:r>
          <w:r w:rsidRPr="008F3560">
            <w:rPr>
              <w:spacing w:val="-2"/>
            </w:rPr>
            <w:t xml:space="preserve"> </w:t>
          </w:r>
          <w:r w:rsidRPr="008F3560">
            <w:t>täyttämisen</w:t>
          </w:r>
          <w:r w:rsidRPr="008F3560">
            <w:rPr>
              <w:spacing w:val="-2"/>
            </w:rPr>
            <w:t xml:space="preserve"> </w:t>
          </w:r>
          <w:r w:rsidRPr="008F3560">
            <w:t>käytännön</w:t>
          </w:r>
          <w:r w:rsidRPr="008F3560">
            <w:rPr>
              <w:spacing w:val="-2"/>
            </w:rPr>
            <w:t xml:space="preserve"> </w:t>
          </w:r>
          <w:r w:rsidRPr="008F3560">
            <w:t>toimenpiteistä,</w:t>
          </w:r>
          <w:r w:rsidRPr="008F3560">
            <w:rPr>
              <w:spacing w:val="-2"/>
            </w:rPr>
            <w:t xml:space="preserve"> </w:t>
          </w:r>
          <w:r w:rsidRPr="008F3560">
            <w:t>kuten</w:t>
          </w:r>
          <w:r w:rsidRPr="008F3560">
            <w:rPr>
              <w:spacing w:val="-14"/>
            </w:rPr>
            <w:t xml:space="preserve"> </w:t>
          </w:r>
          <w:r w:rsidRPr="008F3560">
            <w:t>siitä,</w:t>
          </w:r>
          <w:r w:rsidRPr="008F3560">
            <w:rPr>
              <w:spacing w:val="-14"/>
            </w:rPr>
            <w:t xml:space="preserve"> </w:t>
          </w:r>
          <w:r w:rsidRPr="008F3560">
            <w:t>miten</w:t>
          </w:r>
          <w:r w:rsidRPr="008F3560">
            <w:rPr>
              <w:spacing w:val="-14"/>
            </w:rPr>
            <w:t xml:space="preserve"> </w:t>
          </w:r>
          <w:r w:rsidRPr="008F3560">
            <w:t>velvollisuudet</w:t>
          </w:r>
          <w:r w:rsidRPr="008F3560">
            <w:rPr>
              <w:spacing w:val="-13"/>
            </w:rPr>
            <w:t xml:space="preserve"> </w:t>
          </w:r>
          <w:r w:rsidRPr="008F3560">
            <w:t>vaarallisten</w:t>
          </w:r>
          <w:r w:rsidRPr="008F3560">
            <w:rPr>
              <w:spacing w:val="-14"/>
            </w:rPr>
            <w:t xml:space="preserve"> </w:t>
          </w:r>
          <w:r w:rsidRPr="008F3560">
            <w:t>aineiden</w:t>
          </w:r>
          <w:r w:rsidRPr="008F3560">
            <w:rPr>
              <w:spacing w:val="-14"/>
            </w:rPr>
            <w:t xml:space="preserve"> </w:t>
          </w:r>
          <w:r w:rsidRPr="008F3560">
            <w:t>sijoittelusta</w:t>
          </w:r>
          <w:r w:rsidRPr="008F3560">
            <w:rPr>
              <w:spacing w:val="-14"/>
            </w:rPr>
            <w:t xml:space="preserve"> </w:t>
          </w:r>
          <w:r w:rsidRPr="008F3560">
            <w:t>ja</w:t>
          </w:r>
          <w:r w:rsidRPr="008F3560">
            <w:rPr>
              <w:spacing w:val="-13"/>
            </w:rPr>
            <w:t xml:space="preserve"> </w:t>
          </w:r>
          <w:r w:rsidRPr="008F3560">
            <w:t>erottelusta</w:t>
          </w:r>
          <w:r w:rsidRPr="008F3560">
            <w:rPr>
              <w:spacing w:val="-14"/>
            </w:rPr>
            <w:t xml:space="preserve"> </w:t>
          </w:r>
          <w:r w:rsidRPr="008F3560">
            <w:t>aluksen</w:t>
          </w:r>
          <w:r w:rsidRPr="008F3560">
            <w:rPr>
              <w:spacing w:val="-14"/>
            </w:rPr>
            <w:t xml:space="preserve"> </w:t>
          </w:r>
          <w:r w:rsidRPr="008F3560">
            <w:t>eri</w:t>
          </w:r>
          <w:r w:rsidRPr="008F3560">
            <w:rPr>
              <w:spacing w:val="-14"/>
            </w:rPr>
            <w:t xml:space="preserve"> </w:t>
          </w:r>
          <w:r w:rsidRPr="008F3560">
            <w:t>kansilla voidaan täyttää.</w:t>
          </w:r>
        </w:p>
        <w:p w14:paraId="5CB2C390" w14:textId="77777777" w:rsidR="00D3335A" w:rsidRPr="008F3560" w:rsidRDefault="00D3335A" w:rsidP="00D3335A">
          <w:pPr>
            <w:pStyle w:val="Leipteksti"/>
            <w:rPr>
              <w:sz w:val="19"/>
            </w:rPr>
          </w:pPr>
        </w:p>
        <w:p w14:paraId="1CD01694" w14:textId="180726C8" w:rsidR="00080C3D" w:rsidRPr="008F3560" w:rsidRDefault="00D3335A" w:rsidP="00D3335A">
          <w:pPr>
            <w:pStyle w:val="LLNormaali"/>
            <w:jc w:val="both"/>
          </w:pPr>
          <w:r w:rsidRPr="008F3560">
            <w:t xml:space="preserve">Pykälän 2 momentin määräyksistä voitaisiin poiketa, </w:t>
          </w:r>
          <w:r w:rsidR="006E7191" w:rsidRPr="008F3560">
            <w:t xml:space="preserve">jos </w:t>
          </w:r>
          <w:r w:rsidRPr="008F3560">
            <w:t xml:space="preserve">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 </w:t>
          </w:r>
        </w:p>
        <w:p w14:paraId="598EC71A" w14:textId="77777777" w:rsidR="00080C3D" w:rsidRPr="008F3560" w:rsidRDefault="00080C3D" w:rsidP="00AE6F8B">
          <w:pPr>
            <w:pStyle w:val="LLNormaali"/>
            <w:jc w:val="both"/>
          </w:pPr>
        </w:p>
        <w:p w14:paraId="33B106AF" w14:textId="2FDABB8B" w:rsidR="00CC7923" w:rsidRPr="008F3560" w:rsidRDefault="00DC1353" w:rsidP="004931A6">
          <w:pPr>
            <w:pStyle w:val="LLNormaali"/>
            <w:jc w:val="both"/>
          </w:pPr>
          <w:r w:rsidRPr="008F3560">
            <w:rPr>
              <w:b/>
            </w:rPr>
            <w:t>80</w:t>
          </w:r>
          <w:r w:rsidR="00080C3D" w:rsidRPr="008F3560">
            <w:rPr>
              <w:b/>
            </w:rPr>
            <w:t xml:space="preserve"> §</w:t>
          </w:r>
          <w:r w:rsidR="00B50CE1" w:rsidRPr="008F3560">
            <w:rPr>
              <w:b/>
            </w:rPr>
            <w:t>.</w:t>
          </w:r>
          <w:r w:rsidR="00080C3D" w:rsidRPr="008F3560">
            <w:rPr>
              <w:b/>
            </w:rPr>
            <w:t xml:space="preserve"> </w:t>
          </w:r>
          <w:r w:rsidR="00080C3D" w:rsidRPr="008F3560">
            <w:rPr>
              <w:i/>
            </w:rPr>
            <w:t xml:space="preserve">Kontin, ajoneuvon pakkaajan, täyttäjän ja kuormaajan velvollisuudet aluskuljetuksessa. </w:t>
          </w:r>
          <w:r w:rsidR="00CC7923" w:rsidRPr="008F3560">
            <w:t xml:space="preserve">Pykälä sisältäisi säännöksen pakkaustodistuksen sisältämästä vakuutuksesta, jonka antaisi se, joka vastaa vaarallisen aineen pakkaamisesta, täyttämisestä tai kuormaamisesta konttiin taikka tiekuljetuksessa käytettävään ajoneuvoon. Pakkaustodistuksella tarkoitettaisiin IMDG-säännöstön mukaista todistusta, jolla vakuutetaan kuljetukseen jätettävän kuorman olevan vaatimustenmukainen.  </w:t>
          </w:r>
        </w:p>
        <w:p w14:paraId="4C825FB7" w14:textId="77777777" w:rsidR="00CC7923" w:rsidRPr="008F3560" w:rsidRDefault="00CC7923" w:rsidP="00AE6F8B">
          <w:pPr>
            <w:pStyle w:val="LLNormaali"/>
            <w:jc w:val="both"/>
            <w:rPr>
              <w:strike/>
            </w:rPr>
          </w:pPr>
        </w:p>
        <w:p w14:paraId="0713162B" w14:textId="01D28A18" w:rsidR="00080C3D" w:rsidRPr="008F3560" w:rsidRDefault="002E3196" w:rsidP="00AE6F8B">
          <w:pPr>
            <w:pStyle w:val="LLNormaali"/>
            <w:jc w:val="both"/>
          </w:pPr>
          <w:r w:rsidRPr="008F3560">
            <w:t>P</w:t>
          </w:r>
          <w:r w:rsidR="00080C3D" w:rsidRPr="008F3560">
            <w:t>ykälän 1 mom</w:t>
          </w:r>
          <w:r w:rsidR="00310ECE" w:rsidRPr="008F3560">
            <w:t>entti</w:t>
          </w:r>
          <w:r w:rsidR="00080C3D" w:rsidRPr="008F3560">
            <w:t xml:space="preserve"> olisi pääosin saman sisältöinen VAK-lain 77 §</w:t>
          </w:r>
          <w:r w:rsidR="00310ECE" w:rsidRPr="008F3560">
            <w:t>:n</w:t>
          </w:r>
          <w:r w:rsidR="00080C3D" w:rsidRPr="008F3560">
            <w:t xml:space="preserve"> 1 mom</w:t>
          </w:r>
          <w:r w:rsidR="00310ECE" w:rsidRPr="008F3560">
            <w:t>entin</w:t>
          </w:r>
          <w:r w:rsidR="00080C3D" w:rsidRPr="008F3560">
            <w:t xml:space="preserve"> kanssa. Erona olisi, että irrallisena kuljetettavasta aineesta ei olisi tarpeen erikseen säätää VAK-lain 77 §</w:t>
          </w:r>
          <w:r w:rsidR="00310ECE" w:rsidRPr="008F3560">
            <w:t>:n</w:t>
          </w:r>
          <w:r w:rsidR="00080C3D" w:rsidRPr="008F3560">
            <w:t xml:space="preserve"> 1 mom</w:t>
          </w:r>
          <w:r w:rsidR="00310ECE" w:rsidRPr="008F3560">
            <w:t>entin</w:t>
          </w:r>
          <w:r w:rsidR="00080C3D" w:rsidRPr="008F3560">
            <w:t xml:space="preserve"> 4</w:t>
          </w:r>
          <w:r w:rsidR="00080C3D" w:rsidRPr="008F3560" w:rsidDel="00310ECE">
            <w:t xml:space="preserve"> </w:t>
          </w:r>
          <w:r w:rsidR="00080C3D" w:rsidRPr="008F3560">
            <w:rPr>
              <w:i/>
            </w:rPr>
            <w:t>kohdan</w:t>
          </w:r>
          <w:r w:rsidR="00080C3D" w:rsidRPr="008F3560">
            <w:t xml:space="preserve"> mukaisesti. Syynä tähän on, ettei Puolustusvoimien tai Rajavartiolaitoksen kuljetuksina tapahdu irrallisen aineen kuljetuksia.</w:t>
          </w:r>
        </w:p>
        <w:p w14:paraId="596B3FF9" w14:textId="5EAF62EF" w:rsidR="00080C3D" w:rsidRPr="008F3560" w:rsidRDefault="00080C3D" w:rsidP="00AE6F8B">
          <w:pPr>
            <w:pStyle w:val="LLNormaali"/>
            <w:jc w:val="both"/>
          </w:pPr>
        </w:p>
        <w:p w14:paraId="2436ED4B" w14:textId="77777777" w:rsidR="00CC7923" w:rsidRPr="008F3560" w:rsidRDefault="00CC7923" w:rsidP="00CC7923">
          <w:pPr>
            <w:pStyle w:val="LLPerustelujenkappalejako"/>
          </w:pPr>
          <w:r w:rsidRPr="008F3560">
            <w:t xml:space="preserve">Pykälän </w:t>
          </w:r>
          <w:r w:rsidRPr="008F3560">
            <w:rPr>
              <w:iCs/>
            </w:rPr>
            <w:t>1 momentissa</w:t>
          </w:r>
          <w:r w:rsidRPr="008F3560">
            <w:t xml:space="preserve"> lueteltaisiin ne kuormaan liittyvät toimet, merkinnät, asiankirjat ja muut tiedot, joiden pakkaustodistuksella vakuutetaan olevan vaatimustenmukaisia kuljetuksen suorittamiseksi. Pakkaustodistus voisi olla myös sähköinen asiakirja. Käytännössä kuljetusta varten tarvittavat tiedot ja pakkaustodistus voitaisiin yhdistää yhdeksi asiakirjaksi.</w:t>
          </w:r>
        </w:p>
        <w:p w14:paraId="20226E58" w14:textId="2227EAD1" w:rsidR="00D3335A" w:rsidRPr="008F3560" w:rsidRDefault="00D3335A" w:rsidP="0035040B">
          <w:pPr>
            <w:pStyle w:val="Leipteksti"/>
            <w:spacing w:line="208" w:lineRule="auto"/>
            <w:ind w:right="198"/>
            <w:jc w:val="both"/>
          </w:pPr>
          <w:r w:rsidRPr="008F3560">
            <w:lastRenderedPageBreak/>
            <w:t xml:space="preserve">Pykälän 2 momentissa </w:t>
          </w:r>
          <w:r w:rsidRPr="008F3560">
            <w:rPr>
              <w:lang w:eastAsia="fi-FI"/>
            </w:rPr>
            <w:t xml:space="preserve">säädettäisiin </w:t>
          </w:r>
          <w:r w:rsidRPr="008F3560">
            <w:t>VAK-lain 77 §:n 2 momentin perusteella Liikenne- ja viestintäviraston antamien määräysten noudattamisesta tämän lain soveltamisalaan kuuluvissa kuljetuksissa. Liikenne- ja viestintäviraston määräykset sisältäisivät</w:t>
          </w:r>
          <w:r w:rsidRPr="008F3560">
            <w:rPr>
              <w:spacing w:val="-1"/>
            </w:rPr>
            <w:t xml:space="preserve"> </w:t>
          </w:r>
          <w:r w:rsidRPr="008F3560">
            <w:t>tarkempia</w:t>
          </w:r>
          <w:r w:rsidRPr="008F3560">
            <w:rPr>
              <w:spacing w:val="-2"/>
            </w:rPr>
            <w:t xml:space="preserve"> </w:t>
          </w:r>
          <w:r w:rsidRPr="008F3560">
            <w:t>vaatimuksia</w:t>
          </w:r>
          <w:r w:rsidRPr="008F3560">
            <w:rPr>
              <w:spacing w:val="-2"/>
            </w:rPr>
            <w:t xml:space="preserve"> </w:t>
          </w:r>
          <w:r w:rsidRPr="008F3560">
            <w:t>velvollisuuksien</w:t>
          </w:r>
          <w:r w:rsidRPr="008F3560">
            <w:rPr>
              <w:spacing w:val="-2"/>
            </w:rPr>
            <w:t xml:space="preserve"> </w:t>
          </w:r>
          <w:r w:rsidRPr="008F3560">
            <w:t>täyttämisen</w:t>
          </w:r>
          <w:r w:rsidRPr="008F3560">
            <w:rPr>
              <w:spacing w:val="-2"/>
            </w:rPr>
            <w:t xml:space="preserve"> </w:t>
          </w:r>
          <w:r w:rsidRPr="008F3560">
            <w:t>käytännön</w:t>
          </w:r>
          <w:r w:rsidRPr="008F3560">
            <w:rPr>
              <w:spacing w:val="-2"/>
            </w:rPr>
            <w:t xml:space="preserve"> </w:t>
          </w:r>
          <w:r w:rsidRPr="008F3560">
            <w:t>toimenpiteistä,</w:t>
          </w:r>
          <w:r w:rsidRPr="008F3560">
            <w:rPr>
              <w:spacing w:val="-2"/>
            </w:rPr>
            <w:t xml:space="preserve"> </w:t>
          </w:r>
          <w:r w:rsidRPr="008F3560">
            <w:t>kuten</w:t>
          </w:r>
          <w:r w:rsidRPr="008F3560">
            <w:rPr>
              <w:spacing w:val="-14"/>
            </w:rPr>
            <w:t xml:space="preserve"> </w:t>
          </w:r>
          <w:r w:rsidR="00E072D1" w:rsidRPr="008F3560">
            <w:t xml:space="preserve">siitä, miten konttia voidaan pitää kuljetukseen tarkoituksenmukaisella tavalla rakenteellisesti käyttökelpoisena ja millaisia merkintöjä siinä on oltava kiinnitettyinä. </w:t>
          </w:r>
        </w:p>
        <w:p w14:paraId="70681662" w14:textId="77777777" w:rsidR="00490982" w:rsidRPr="008F3560" w:rsidRDefault="00490982" w:rsidP="0035040B">
          <w:pPr>
            <w:pStyle w:val="Leipteksti"/>
            <w:spacing w:line="208" w:lineRule="auto"/>
            <w:ind w:right="198"/>
            <w:jc w:val="both"/>
            <w:rPr>
              <w:sz w:val="19"/>
            </w:rPr>
          </w:pPr>
        </w:p>
        <w:p w14:paraId="792C58B1" w14:textId="34408BAA" w:rsidR="00CC7923" w:rsidRPr="008F3560" w:rsidRDefault="00D3335A" w:rsidP="00AE6F8B">
          <w:pPr>
            <w:pStyle w:val="LLPerustelujenkappalejako"/>
          </w:pPr>
          <w:r w:rsidRPr="008F3560">
            <w:t xml:space="preserve">Pykälän 2 momentin määräyksistä voitaisiin poiketa, </w:t>
          </w:r>
          <w:r w:rsidR="006E7191" w:rsidRPr="008F3560">
            <w:t xml:space="preserve">jos </w:t>
          </w:r>
          <w:r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w:t>
          </w:r>
          <w:r w:rsidR="00A75FEE" w:rsidRPr="008F3560">
            <w:t>in sotilasstandardeihin.</w:t>
          </w:r>
        </w:p>
        <w:p w14:paraId="53A1B254" w14:textId="2352AE41" w:rsidR="00CC7923" w:rsidRPr="008F3560" w:rsidRDefault="00CC7923" w:rsidP="00A75FEE">
          <w:pPr>
            <w:shd w:val="clear" w:color="auto" w:fill="FFFFFF"/>
            <w:jc w:val="both"/>
            <w:rPr>
              <w:rFonts w:eastAsia="Times New Roman"/>
              <w:bCs/>
              <w:i/>
              <w:iCs/>
              <w:lang w:eastAsia="fi-FI"/>
            </w:rPr>
          </w:pPr>
          <w:r w:rsidRPr="008F3560">
            <w:rPr>
              <w:rFonts w:eastAsia="Times New Roman"/>
              <w:bCs/>
              <w:i/>
              <w:iCs/>
              <w:lang w:eastAsia="fi-FI"/>
            </w:rPr>
            <w:t>Ilmakuljetuksen osapuolet</w:t>
          </w:r>
        </w:p>
        <w:p w14:paraId="35F3B5C7" w14:textId="77777777" w:rsidR="00A75FEE" w:rsidRPr="008F3560" w:rsidRDefault="00A75FEE" w:rsidP="00A75FEE">
          <w:pPr>
            <w:shd w:val="clear" w:color="auto" w:fill="FFFFFF"/>
            <w:jc w:val="both"/>
            <w:rPr>
              <w:rFonts w:eastAsia="Times New Roman"/>
              <w:bCs/>
              <w:i/>
              <w:iCs/>
              <w:lang w:eastAsia="fi-FI"/>
            </w:rPr>
          </w:pPr>
        </w:p>
        <w:p w14:paraId="21106B92" w14:textId="5AE0C1FA" w:rsidR="00CC7923" w:rsidRPr="008F3560" w:rsidRDefault="00277FA2" w:rsidP="004931A6">
          <w:pPr>
            <w:pStyle w:val="LLNormaali"/>
            <w:jc w:val="both"/>
          </w:pPr>
          <w:r w:rsidRPr="008F3560">
            <w:rPr>
              <w:b/>
            </w:rPr>
            <w:t>81</w:t>
          </w:r>
          <w:r w:rsidR="00F05122" w:rsidRPr="008F3560">
            <w:rPr>
              <w:b/>
            </w:rPr>
            <w:t xml:space="preserve"> §</w:t>
          </w:r>
          <w:r w:rsidR="00B50CE1" w:rsidRPr="008F3560">
            <w:rPr>
              <w:b/>
            </w:rPr>
            <w:t>.</w:t>
          </w:r>
          <w:r w:rsidR="00F05122" w:rsidRPr="008F3560">
            <w:rPr>
              <w:b/>
            </w:rPr>
            <w:t xml:space="preserve"> </w:t>
          </w:r>
          <w:r w:rsidR="00F05122" w:rsidRPr="008F3560">
            <w:rPr>
              <w:i/>
            </w:rPr>
            <w:t>Lähettäjän velvollisuudet ilmakuljetuksessa.</w:t>
          </w:r>
          <w:r w:rsidR="002F37BA" w:rsidRPr="008F3560">
            <w:rPr>
              <w:i/>
            </w:rPr>
            <w:t xml:space="preserve"> </w:t>
          </w:r>
          <w:r w:rsidR="00CC7923" w:rsidRPr="008F3560">
            <w:t>Pykälässä säädettäisiin lähettäjälle ICAO-TI:n mukaisesti vastuu varmistaa, että kaikki sovellettavat ilmakuljetusta koskevat vaatimukset täyttyvät ennen lähetyksen luovuttamista kuljettavaksi.</w:t>
          </w:r>
        </w:p>
        <w:p w14:paraId="62C925E3" w14:textId="77777777" w:rsidR="00CC7923" w:rsidRPr="008F3560" w:rsidRDefault="00CC7923" w:rsidP="00AE6F8B">
          <w:pPr>
            <w:pStyle w:val="LLNormaali"/>
            <w:jc w:val="both"/>
            <w:rPr>
              <w:i/>
            </w:rPr>
          </w:pPr>
        </w:p>
        <w:p w14:paraId="42BBF2CD" w14:textId="1EFBF310" w:rsidR="00F05122" w:rsidRPr="008F3560" w:rsidRDefault="00F05122" w:rsidP="00AE6F8B">
          <w:pPr>
            <w:pStyle w:val="LLNormaali"/>
            <w:jc w:val="both"/>
          </w:pPr>
          <w:r w:rsidRPr="008F3560">
            <w:t>Ehdotetun pykälän 1 mom</w:t>
          </w:r>
          <w:r w:rsidR="00616E64" w:rsidRPr="008F3560">
            <w:t>entti</w:t>
          </w:r>
          <w:r w:rsidRPr="008F3560">
            <w:t xml:space="preserve"> olisi saman sisältöinen VAK-lain 78 §</w:t>
          </w:r>
          <w:r w:rsidR="00616E64" w:rsidRPr="008F3560">
            <w:t>:n</w:t>
          </w:r>
          <w:r w:rsidRPr="008F3560">
            <w:t xml:space="preserve"> 1 mom</w:t>
          </w:r>
          <w:r w:rsidR="00616E64" w:rsidRPr="008F3560">
            <w:t>entin</w:t>
          </w:r>
          <w:r w:rsidRPr="008F3560">
            <w:t xml:space="preserve"> kanssa.</w:t>
          </w:r>
        </w:p>
        <w:p w14:paraId="319D3A50" w14:textId="037EE8F5" w:rsidR="00CC7923" w:rsidRPr="008F3560" w:rsidRDefault="00CC7923" w:rsidP="00AE6F8B">
          <w:pPr>
            <w:pStyle w:val="LLNormaali"/>
            <w:jc w:val="both"/>
          </w:pPr>
        </w:p>
        <w:p w14:paraId="4D16C5A5" w14:textId="77777777" w:rsidR="00CC7923" w:rsidRPr="008F3560" w:rsidRDefault="00CC7923" w:rsidP="00CC7923">
          <w:pPr>
            <w:pStyle w:val="LLPerustelujenkappalejako"/>
          </w:pPr>
          <w:r w:rsidRPr="008F3560">
            <w:t xml:space="preserve">Pykälän </w:t>
          </w:r>
          <w:r w:rsidRPr="008F3560">
            <w:rPr>
              <w:iCs/>
            </w:rPr>
            <w:t>1 momentti</w:t>
          </w:r>
          <w:r w:rsidRPr="008F3560">
            <w:t xml:space="preserve"> sisältäisi lähettäjän keskeiset velvollisuudet. Tarkoituksena on, että lähettäjä luovuttaa kuljettavaksi vain lähetyksiä, joiden kuljetus on sallittu. Lähetyksen olisi oltava kuljetukseen luovutettaessa vaatimusten mukainen, ja kuljetusta varten lähetyksestä on annettava kaikki ne vaarallista ainetta ja lähetystä koskevat tiedot, joiden avulla kuljetuksen suorittaja voi vakuuttua siitä, että kuljetus voidaan suorittaa turvallisesti.</w:t>
          </w:r>
        </w:p>
        <w:p w14:paraId="7DA92BD2" w14:textId="77777777" w:rsidR="00CC7923" w:rsidRPr="008F3560" w:rsidRDefault="00CC7923" w:rsidP="00CC7923">
          <w:pPr>
            <w:pStyle w:val="LLPerustelujenkappalejako"/>
          </w:pPr>
          <w:r w:rsidRPr="008F3560">
            <w:t xml:space="preserve">Pykälän </w:t>
          </w:r>
          <w:r w:rsidRPr="008F3560">
            <w:rPr>
              <w:i/>
              <w:iCs/>
            </w:rPr>
            <w:t>2 kohdan</w:t>
          </w:r>
          <w:r w:rsidRPr="008F3560">
            <w:t xml:space="preserve"> mukaan ilmakuljetuksessa lähettäjältä edellytettäisiin vastaavaa lähettäjän vakuutusta kuin aluskuljetuksessakin. Sillä tarkoitettaisiin vakuutusta, jolla lähettäjä vahvistaa, että lähetyksen sisältö on täysin, tarkasti ja oikealla tavalla kuvattu asiakirjoissa ja että se on luokiteltu, pakattu ja merkitty ja kaikilta osin asianmukaisessa kunnossa vaatimusten mukaista kuljetusta varten. Tämä kirjallinen vakuutus voisi olla myös sähköinen asiakirja.</w:t>
          </w:r>
        </w:p>
        <w:p w14:paraId="01200CFD" w14:textId="10BC429A" w:rsidR="00E072D1" w:rsidRPr="008F3560" w:rsidRDefault="00E072D1" w:rsidP="00A75FEE">
          <w:pPr>
            <w:pStyle w:val="Leipteksti"/>
            <w:spacing w:before="1" w:line="208" w:lineRule="auto"/>
            <w:ind w:right="193"/>
            <w:jc w:val="both"/>
          </w:pPr>
          <w:r w:rsidRPr="008F3560">
            <w:t xml:space="preserve">Pykälän 2 momentissa </w:t>
          </w:r>
          <w:r w:rsidRPr="008F3560">
            <w:rPr>
              <w:lang w:eastAsia="fi-FI"/>
            </w:rPr>
            <w:t xml:space="preserve">säädettäisiin </w:t>
          </w:r>
          <w:r w:rsidRPr="008F3560">
            <w:t>VAK-lain 78 §:n 2 momentin perusteella Liikenne- ja viestintäviraston antamien määräysten noudattamisesta tämän lain soveltamisalaan kuuluvissa kuljetuksissa. ICAO- TI</w:t>
          </w:r>
          <w:r w:rsidRPr="008F3560">
            <w:rPr>
              <w:spacing w:val="-9"/>
            </w:rPr>
            <w:t xml:space="preserve"> </w:t>
          </w:r>
          <w:r w:rsidRPr="008F3560">
            <w:t>sisältää</w:t>
          </w:r>
          <w:r w:rsidRPr="008F3560">
            <w:rPr>
              <w:spacing w:val="-7"/>
            </w:rPr>
            <w:t xml:space="preserve"> </w:t>
          </w:r>
          <w:r w:rsidRPr="008F3560">
            <w:t>lähettäjän</w:t>
          </w:r>
          <w:r w:rsidRPr="008F3560">
            <w:rPr>
              <w:spacing w:val="-4"/>
            </w:rPr>
            <w:t xml:space="preserve"> </w:t>
          </w:r>
          <w:r w:rsidRPr="008F3560">
            <w:t>vastuutta</w:t>
          </w:r>
          <w:r w:rsidRPr="008F3560">
            <w:rPr>
              <w:spacing w:val="-7"/>
            </w:rPr>
            <w:t xml:space="preserve"> </w:t>
          </w:r>
          <w:r w:rsidRPr="008F3560">
            <w:t>koskevan</w:t>
          </w:r>
          <w:r w:rsidRPr="008F3560">
            <w:rPr>
              <w:spacing w:val="-4"/>
            </w:rPr>
            <w:t xml:space="preserve"> </w:t>
          </w:r>
          <w:r w:rsidRPr="008F3560">
            <w:t>luvun,</w:t>
          </w:r>
          <w:r w:rsidRPr="008F3560">
            <w:rPr>
              <w:spacing w:val="-7"/>
            </w:rPr>
            <w:t xml:space="preserve"> </w:t>
          </w:r>
          <w:r w:rsidRPr="008F3560">
            <w:t>jossa</w:t>
          </w:r>
          <w:r w:rsidRPr="008F3560">
            <w:rPr>
              <w:spacing w:val="-7"/>
            </w:rPr>
            <w:t xml:space="preserve"> </w:t>
          </w:r>
          <w:r w:rsidRPr="008F3560">
            <w:t>on</w:t>
          </w:r>
          <w:r w:rsidRPr="008F3560">
            <w:rPr>
              <w:spacing w:val="-5"/>
            </w:rPr>
            <w:t xml:space="preserve"> </w:t>
          </w:r>
          <w:r w:rsidRPr="008F3560">
            <w:t>yksityiskohtainen</w:t>
          </w:r>
          <w:r w:rsidRPr="008F3560">
            <w:rPr>
              <w:spacing w:val="-7"/>
            </w:rPr>
            <w:t xml:space="preserve"> </w:t>
          </w:r>
          <w:r w:rsidRPr="008F3560">
            <w:t>luettelo</w:t>
          </w:r>
          <w:r w:rsidRPr="008F3560">
            <w:rPr>
              <w:spacing w:val="-7"/>
            </w:rPr>
            <w:t xml:space="preserve"> </w:t>
          </w:r>
          <w:r w:rsidRPr="008F3560">
            <w:t>täytettävistä vaatimuksista. Valtuuden nojalla näistä vaatimuksista annettaisiin viraston määräyksiä. Määräykset sisältäisivät tarkempia vaatimuksia velvollisuuksien täyttämisen käytännön toimenpiteistä,</w:t>
          </w:r>
          <w:r w:rsidRPr="008F3560">
            <w:rPr>
              <w:spacing w:val="-4"/>
            </w:rPr>
            <w:t xml:space="preserve"> </w:t>
          </w:r>
          <w:r w:rsidRPr="008F3560">
            <w:t>kuten</w:t>
          </w:r>
          <w:r w:rsidRPr="008F3560">
            <w:rPr>
              <w:spacing w:val="-5"/>
            </w:rPr>
            <w:t xml:space="preserve"> </w:t>
          </w:r>
          <w:r w:rsidRPr="008F3560">
            <w:t>siitä,</w:t>
          </w:r>
          <w:r w:rsidRPr="008F3560">
            <w:rPr>
              <w:spacing w:val="-5"/>
            </w:rPr>
            <w:t xml:space="preserve"> </w:t>
          </w:r>
          <w:r w:rsidRPr="008F3560">
            <w:t>miten</w:t>
          </w:r>
          <w:r w:rsidRPr="008F3560">
            <w:rPr>
              <w:spacing w:val="-5"/>
            </w:rPr>
            <w:t xml:space="preserve"> </w:t>
          </w:r>
          <w:r w:rsidRPr="008F3560">
            <w:t>pakkausten</w:t>
          </w:r>
          <w:r w:rsidRPr="008F3560">
            <w:rPr>
              <w:spacing w:val="-5"/>
            </w:rPr>
            <w:t xml:space="preserve"> </w:t>
          </w:r>
          <w:r w:rsidRPr="008F3560">
            <w:t>paine-erojen</w:t>
          </w:r>
          <w:r w:rsidRPr="008F3560">
            <w:rPr>
              <w:spacing w:val="-4"/>
            </w:rPr>
            <w:t xml:space="preserve"> </w:t>
          </w:r>
          <w:r w:rsidRPr="008F3560">
            <w:t>kestoa</w:t>
          </w:r>
          <w:r w:rsidRPr="008F3560">
            <w:rPr>
              <w:spacing w:val="-4"/>
            </w:rPr>
            <w:t xml:space="preserve"> </w:t>
          </w:r>
          <w:r w:rsidRPr="008F3560">
            <w:t>koskevat</w:t>
          </w:r>
          <w:r w:rsidRPr="008F3560">
            <w:rPr>
              <w:spacing w:val="-3"/>
            </w:rPr>
            <w:t xml:space="preserve"> </w:t>
          </w:r>
          <w:r w:rsidRPr="008F3560">
            <w:t>vaatimukset</w:t>
          </w:r>
          <w:r w:rsidRPr="008F3560">
            <w:rPr>
              <w:spacing w:val="-5"/>
            </w:rPr>
            <w:t xml:space="preserve"> </w:t>
          </w:r>
          <w:r w:rsidRPr="008F3560">
            <w:t>ja</w:t>
          </w:r>
          <w:r w:rsidRPr="008F3560">
            <w:rPr>
              <w:spacing w:val="-5"/>
            </w:rPr>
            <w:t xml:space="preserve"> </w:t>
          </w:r>
          <w:r w:rsidRPr="008F3560">
            <w:t xml:space="preserve">pakkausvaatimukset ainemäärärajoituksineen voidaan täyttää ja miten vaarallisen aineen nimi, luokitus ja muut vaadittavat tiedot tulevat oikein merkityiksi kuljetusasiakirjoihin. </w:t>
          </w:r>
        </w:p>
        <w:p w14:paraId="2153B835" w14:textId="77777777" w:rsidR="00A75FEE" w:rsidRPr="008F3560" w:rsidRDefault="00A75FEE" w:rsidP="00A75FEE">
          <w:pPr>
            <w:pStyle w:val="Leipteksti"/>
            <w:spacing w:before="1" w:line="208" w:lineRule="auto"/>
            <w:ind w:right="193"/>
            <w:jc w:val="both"/>
            <w:rPr>
              <w:sz w:val="19"/>
            </w:rPr>
          </w:pPr>
        </w:p>
        <w:p w14:paraId="746337BC" w14:textId="219CEB2F" w:rsidR="00F05122" w:rsidRPr="008F3560" w:rsidRDefault="00E072D1" w:rsidP="004614D9">
          <w:pPr>
            <w:pStyle w:val="LLPerustelujenkappalejako"/>
          </w:pPr>
          <w:r w:rsidRPr="008F3560">
            <w:t xml:space="preserve">Pykälän 2 momentin määräyksistä voitaisiin poiketa, </w:t>
          </w:r>
          <w:r w:rsidR="006E7191" w:rsidRPr="008F3560">
            <w:t xml:space="preserve">jos </w:t>
          </w:r>
          <w:r w:rsidRPr="008F3560">
            <w:t>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w:t>
          </w:r>
        </w:p>
        <w:p w14:paraId="2F48153F" w14:textId="523DE061" w:rsidR="00CC7923" w:rsidRPr="008F3560" w:rsidRDefault="004931A6" w:rsidP="004931A6">
          <w:pPr>
            <w:pStyle w:val="LLPerustelujenkappalejako"/>
          </w:pPr>
          <w:r w:rsidRPr="008F3560">
            <w:rPr>
              <w:b/>
            </w:rPr>
            <w:lastRenderedPageBreak/>
            <w:t>8</w:t>
          </w:r>
          <w:r w:rsidR="00277FA2" w:rsidRPr="008F3560">
            <w:rPr>
              <w:b/>
            </w:rPr>
            <w:t>2</w:t>
          </w:r>
          <w:r w:rsidR="00F05122" w:rsidRPr="008F3560">
            <w:rPr>
              <w:b/>
            </w:rPr>
            <w:t xml:space="preserve"> §</w:t>
          </w:r>
          <w:r w:rsidR="00691481" w:rsidRPr="008F3560">
            <w:rPr>
              <w:b/>
            </w:rPr>
            <w:t>.</w:t>
          </w:r>
          <w:r w:rsidR="00F05122" w:rsidRPr="008F3560">
            <w:rPr>
              <w:b/>
            </w:rPr>
            <w:t xml:space="preserve"> </w:t>
          </w:r>
          <w:r w:rsidR="00F05122" w:rsidRPr="008F3560">
            <w:rPr>
              <w:i/>
            </w:rPr>
            <w:t xml:space="preserve">Kuljetuksen suorittajan ja maahuolintapalvelujen tarjoajan velvollisuudet ilmakuljetuksessa. </w:t>
          </w:r>
          <w:r w:rsidR="00CC7923" w:rsidRPr="008F3560">
            <w:t xml:space="preserve">Kuljetuksen suorittajalla tarkoitettaisiin tahoa, joka kuljetussopimuksen mukaan tai ilman kuljetussopimusta suorittaa varsinaisen ilmakuljetuksen. </w:t>
          </w:r>
        </w:p>
        <w:p w14:paraId="3F8433EF" w14:textId="14B0C477" w:rsidR="00F05122" w:rsidRPr="008F3560" w:rsidRDefault="00F05122" w:rsidP="00AE6F8B">
          <w:pPr>
            <w:pStyle w:val="LLNormaali"/>
            <w:jc w:val="both"/>
          </w:pPr>
          <w:r w:rsidRPr="008F3560">
            <w:t>Ehdotetun pykälän 1 ja 2 mom</w:t>
          </w:r>
          <w:r w:rsidR="00616E64" w:rsidRPr="008F3560">
            <w:t>entit</w:t>
          </w:r>
          <w:r w:rsidRPr="008F3560">
            <w:t xml:space="preserve"> olisivat saman sisältöiset VAK-lain 79 §</w:t>
          </w:r>
          <w:r w:rsidR="00616E64" w:rsidRPr="008F3560">
            <w:t>:n</w:t>
          </w:r>
          <w:r w:rsidRPr="008F3560">
            <w:t xml:space="preserve"> 1 ja 2 mom</w:t>
          </w:r>
          <w:r w:rsidR="00616E64" w:rsidRPr="008F3560">
            <w:t>enttien</w:t>
          </w:r>
          <w:r w:rsidRPr="008F3560">
            <w:t xml:space="preserve"> kanssa</w:t>
          </w:r>
          <w:r w:rsidR="00473678" w:rsidRPr="008F3560">
            <w:t>, kutenkin sillä poikkeuksella, että tämän lain soveltamisalalla ei edellytettäisi lupaa vaarallisten aineiden ilmakuljetukseen</w:t>
          </w:r>
          <w:r w:rsidRPr="008F3560">
            <w:t>.</w:t>
          </w:r>
        </w:p>
        <w:p w14:paraId="63DE3CA6" w14:textId="07117EF7" w:rsidR="003E6FB4" w:rsidRPr="008F3560" w:rsidRDefault="003E6FB4" w:rsidP="00AE6F8B">
          <w:pPr>
            <w:pStyle w:val="LLNormaali"/>
            <w:jc w:val="both"/>
          </w:pPr>
        </w:p>
        <w:p w14:paraId="7F70AA64" w14:textId="77777777" w:rsidR="003E6FB4" w:rsidRPr="008F3560" w:rsidRDefault="003E6FB4" w:rsidP="003E6FB4">
          <w:pPr>
            <w:pStyle w:val="LLPerustelujenkappalejako"/>
          </w:pPr>
          <w:r w:rsidRPr="008F3560">
            <w:t>Pykälän 1 momentti sisältäisi kuljetuksen suorittajan keskeiset velvollisuudet. ICAO-TI:ssä mainitaan, että vaarallisten aineiden kuljetus kuuluu lentotoiminnan harjoittajan turvallisuusjohtamisjärjestelmän soveltamisalaan. ICAO-TI:n mukaan kuljetuksen suorittajan vastuulla olisi varmistaa, että vaarallisten aineiden kuljetukseen vastaanottamisessa, käsittelyssä ja lastaamisessa turvallisuuden edellyttämät vaatimukset täyttyvät. Pykälään otettaisiin vastaavat säännökset. Lennon valmisteluun ja lentoon liittyviä muita tehtäviä hoitavia henkilöitä olisivat esimerkiksi lennonvalmistelijat, lentotoimintavirkailijat ja muu lentotoimintaan liittyvä maahenkilöstö.</w:t>
          </w:r>
        </w:p>
        <w:p w14:paraId="2045AFD9" w14:textId="138125AF" w:rsidR="003E6FB4" w:rsidRPr="008F3560" w:rsidRDefault="003E6FB4" w:rsidP="003E6FB4">
          <w:pPr>
            <w:pStyle w:val="LLPerustelujenkappalejako"/>
          </w:pPr>
          <w:r w:rsidRPr="008F3560">
            <w:t xml:space="preserve">Pykälän 2 momentin säännöksen tarkoiteuksena olisi, että pykälän vaatimukset eivät estä maahuolinnasta vastaavaa suorittamasta joitakin tai kaikkia kuljetuksen suorittajan maahuolintaan liittyviä tehtäviä. Tällaisia tehtäviä suorittavaan maahuolintapalvelujen tarjoajaan sovellettaisiin kuljetuksen suorittajan velvollisuuksia. Maahuolintapalvelujen tarjoajalla tarkoitettaisiin ilmailulain 89 §:ssä tarkoitettuja tehtäviä hoitavaa. Maahuolintapalveluilla tarkoitettaisiin ilmailulain 89 §:n määritelmän mukaan niitä lentopaikalla sen käyttäjille toimitettavia palveluja, jotka luetellaan maahuolintadirektiivin liitteessä. Liite sisältää luettelon maahuolintapalveluista, joita ovat muun muassa lastauksen valvonta, matkatavaroiden kirjaaminen ja kuljettaminen lajittelujärjestelmiin, rahdin ja postin käsittely, ilma-aluksen lastaus ja tyhjennys sekä muu lennon valmistelu. </w:t>
          </w:r>
          <w:r w:rsidR="00473678" w:rsidRPr="008F3560">
            <w:t>Tässä momentissa maahuolintapalveluja tarjoavaa koskevat säännökset koskevat myös joukko-osastoa, joka vastaa maahuolintapalvelu</w:t>
          </w:r>
          <w:r w:rsidR="00FC4B28" w:rsidRPr="008F3560">
            <w:t>ist</w:t>
          </w:r>
          <w:r w:rsidR="00473678" w:rsidRPr="008F3560">
            <w:t>a.</w:t>
          </w:r>
        </w:p>
        <w:p w14:paraId="54C698BD" w14:textId="59EDFC45" w:rsidR="00473678" w:rsidRPr="008F3560" w:rsidRDefault="00473678" w:rsidP="0035040B">
          <w:pPr>
            <w:pStyle w:val="Leipteksti"/>
            <w:spacing w:line="208" w:lineRule="auto"/>
            <w:ind w:right="192"/>
            <w:jc w:val="both"/>
          </w:pPr>
          <w:r w:rsidRPr="008F3560">
            <w:t xml:space="preserve">Pykälän 3 momentissa </w:t>
          </w:r>
          <w:r w:rsidRPr="008F3560">
            <w:rPr>
              <w:lang w:eastAsia="fi-FI"/>
            </w:rPr>
            <w:t xml:space="preserve">säädettäisiin </w:t>
          </w:r>
          <w:r w:rsidRPr="008F3560">
            <w:t>VAK-lain 79 §:n 3 momentin perusteella Liikenne- ja viestintäviraston antamien määräysten noudattamisesta tämän lain soveltamisalaan kuuluvissa kuljetuksissa. ICAO- TI sisältää kuljetuksen suorittajan vastuutta koskevan luvun, jossa on yksityiskohtaisia luetteloita täytettävistä vaatimuksista. Valtuuden nojalla näistä vaatimuksista annettaisiin viraston määräyksiä. Määräykset sisältäisivät tarkempia vaatimuksia velvollisuuksien täyttämisen käytännön</w:t>
          </w:r>
          <w:r w:rsidRPr="008F3560">
            <w:rPr>
              <w:spacing w:val="-9"/>
            </w:rPr>
            <w:t xml:space="preserve"> </w:t>
          </w:r>
          <w:r w:rsidRPr="008F3560">
            <w:t>toimenpiteistä,</w:t>
          </w:r>
          <w:r w:rsidRPr="008F3560">
            <w:rPr>
              <w:spacing w:val="-7"/>
            </w:rPr>
            <w:t xml:space="preserve"> </w:t>
          </w:r>
          <w:r w:rsidRPr="008F3560">
            <w:t>kuten</w:t>
          </w:r>
          <w:r w:rsidRPr="008F3560">
            <w:rPr>
              <w:spacing w:val="-7"/>
            </w:rPr>
            <w:t xml:space="preserve"> </w:t>
          </w:r>
          <w:r w:rsidRPr="008F3560">
            <w:t>siitä,</w:t>
          </w:r>
          <w:r w:rsidRPr="008F3560">
            <w:rPr>
              <w:spacing w:val="-7"/>
            </w:rPr>
            <w:t xml:space="preserve"> </w:t>
          </w:r>
          <w:r w:rsidRPr="008F3560">
            <w:t>mitä</w:t>
          </w:r>
          <w:r w:rsidRPr="008F3560">
            <w:rPr>
              <w:spacing w:val="-7"/>
            </w:rPr>
            <w:t xml:space="preserve"> </w:t>
          </w:r>
          <w:r w:rsidRPr="008F3560">
            <w:t>ennen</w:t>
          </w:r>
          <w:r w:rsidRPr="008F3560">
            <w:rPr>
              <w:spacing w:val="-7"/>
            </w:rPr>
            <w:t xml:space="preserve"> </w:t>
          </w:r>
          <w:r w:rsidRPr="008F3560">
            <w:t>vaarallisia</w:t>
          </w:r>
          <w:r w:rsidRPr="008F3560">
            <w:rPr>
              <w:spacing w:val="-7"/>
            </w:rPr>
            <w:t xml:space="preserve"> </w:t>
          </w:r>
          <w:r w:rsidRPr="008F3560">
            <w:t>aineita</w:t>
          </w:r>
          <w:r w:rsidRPr="008F3560">
            <w:rPr>
              <w:spacing w:val="-7"/>
            </w:rPr>
            <w:t xml:space="preserve"> </w:t>
          </w:r>
          <w:r w:rsidRPr="008F3560">
            <w:t>sisältävän</w:t>
          </w:r>
          <w:r w:rsidRPr="008F3560">
            <w:rPr>
              <w:spacing w:val="-7"/>
            </w:rPr>
            <w:t xml:space="preserve"> </w:t>
          </w:r>
          <w:r w:rsidRPr="008F3560">
            <w:t>lähetyksen</w:t>
          </w:r>
          <w:r w:rsidRPr="008F3560">
            <w:rPr>
              <w:spacing w:val="-7"/>
            </w:rPr>
            <w:t xml:space="preserve"> </w:t>
          </w:r>
          <w:r w:rsidRPr="008F3560">
            <w:t>hyväksymistä</w:t>
          </w:r>
          <w:r w:rsidRPr="008F3560">
            <w:rPr>
              <w:spacing w:val="-2"/>
            </w:rPr>
            <w:t xml:space="preserve"> </w:t>
          </w:r>
          <w:r w:rsidRPr="008F3560">
            <w:t>kuljetettavaksi</w:t>
          </w:r>
          <w:r w:rsidRPr="008F3560">
            <w:rPr>
              <w:spacing w:val="-1"/>
            </w:rPr>
            <w:t xml:space="preserve"> </w:t>
          </w:r>
          <w:r w:rsidRPr="008F3560">
            <w:t>vaadittu</w:t>
          </w:r>
          <w:r w:rsidRPr="008F3560">
            <w:rPr>
              <w:spacing w:val="-3"/>
            </w:rPr>
            <w:t xml:space="preserve"> </w:t>
          </w:r>
          <w:r w:rsidRPr="008F3560">
            <w:t>tarkistus</w:t>
          </w:r>
          <w:r w:rsidRPr="008F3560">
            <w:rPr>
              <w:spacing w:val="-3"/>
            </w:rPr>
            <w:t xml:space="preserve"> </w:t>
          </w:r>
          <w:r w:rsidRPr="008F3560">
            <w:t>sisältää, millaisia</w:t>
          </w:r>
          <w:r w:rsidRPr="008F3560">
            <w:rPr>
              <w:spacing w:val="-2"/>
            </w:rPr>
            <w:t xml:space="preserve"> </w:t>
          </w:r>
          <w:r w:rsidRPr="008F3560">
            <w:t>lähetyksiä</w:t>
          </w:r>
          <w:r w:rsidRPr="008F3560">
            <w:rPr>
              <w:spacing w:val="-3"/>
            </w:rPr>
            <w:t xml:space="preserve"> </w:t>
          </w:r>
          <w:r w:rsidRPr="008F3560">
            <w:t>ei</w:t>
          </w:r>
          <w:r w:rsidRPr="008F3560">
            <w:rPr>
              <w:spacing w:val="-1"/>
            </w:rPr>
            <w:t xml:space="preserve"> </w:t>
          </w:r>
          <w:r w:rsidRPr="008F3560">
            <w:t>voida</w:t>
          </w:r>
          <w:r w:rsidRPr="008F3560">
            <w:rPr>
              <w:spacing w:val="-2"/>
            </w:rPr>
            <w:t xml:space="preserve"> </w:t>
          </w:r>
          <w:r w:rsidRPr="008F3560">
            <w:t>hyväksyä</w:t>
          </w:r>
          <w:r w:rsidRPr="008F3560">
            <w:rPr>
              <w:spacing w:val="-2"/>
            </w:rPr>
            <w:t xml:space="preserve"> </w:t>
          </w:r>
          <w:r w:rsidRPr="008F3560">
            <w:t>kuljettavaksi, miten lähetys kuormataan</w:t>
          </w:r>
          <w:r w:rsidRPr="008F3560">
            <w:rPr>
              <w:spacing w:val="-2"/>
            </w:rPr>
            <w:t xml:space="preserve"> </w:t>
          </w:r>
          <w:r w:rsidRPr="008F3560">
            <w:t>ja</w:t>
          </w:r>
          <w:r w:rsidRPr="008F3560">
            <w:rPr>
              <w:spacing w:val="-2"/>
            </w:rPr>
            <w:t xml:space="preserve"> </w:t>
          </w:r>
          <w:r w:rsidRPr="008F3560">
            <w:t>sallitaan kuljetettavaksi ohjaamossa,</w:t>
          </w:r>
          <w:r w:rsidRPr="008F3560">
            <w:rPr>
              <w:spacing w:val="-2"/>
            </w:rPr>
            <w:t xml:space="preserve"> </w:t>
          </w:r>
          <w:r w:rsidRPr="008F3560">
            <w:t>matkustamossa, rahti- ilma-aluksessa, matkustajailma-aluksessa tai matkustajailma-aluksen matkustamon tasossa sijaitsevassa</w:t>
          </w:r>
          <w:r w:rsidRPr="008F3560">
            <w:rPr>
              <w:spacing w:val="-14"/>
            </w:rPr>
            <w:t xml:space="preserve"> </w:t>
          </w:r>
          <w:r w:rsidRPr="008F3560">
            <w:t>rahtitilassa,</w:t>
          </w:r>
          <w:r w:rsidRPr="008F3560">
            <w:rPr>
              <w:spacing w:val="-14"/>
            </w:rPr>
            <w:t xml:space="preserve"> </w:t>
          </w:r>
          <w:r w:rsidRPr="008F3560">
            <w:t>miten</w:t>
          </w:r>
          <w:r w:rsidRPr="008F3560">
            <w:rPr>
              <w:spacing w:val="-14"/>
            </w:rPr>
            <w:t xml:space="preserve"> </w:t>
          </w:r>
          <w:r w:rsidRPr="008F3560">
            <w:t>varmistetaan,</w:t>
          </w:r>
          <w:r w:rsidRPr="008F3560">
            <w:rPr>
              <w:spacing w:val="-13"/>
            </w:rPr>
            <w:t xml:space="preserve"> </w:t>
          </w:r>
          <w:r w:rsidRPr="008F3560">
            <w:t>ettei</w:t>
          </w:r>
          <w:r w:rsidRPr="008F3560">
            <w:rPr>
              <w:spacing w:val="-14"/>
            </w:rPr>
            <w:t xml:space="preserve"> </w:t>
          </w:r>
          <w:r w:rsidRPr="008F3560">
            <w:t>kuljetettavaksi</w:t>
          </w:r>
          <w:r w:rsidRPr="008F3560">
            <w:rPr>
              <w:spacing w:val="-13"/>
            </w:rPr>
            <w:t xml:space="preserve"> </w:t>
          </w:r>
          <w:r w:rsidRPr="008F3560">
            <w:t>oteta</w:t>
          </w:r>
          <w:r w:rsidRPr="008F3560">
            <w:rPr>
              <w:spacing w:val="-12"/>
            </w:rPr>
            <w:t xml:space="preserve"> </w:t>
          </w:r>
          <w:r w:rsidRPr="008F3560">
            <w:t>matkustajien</w:t>
          </w:r>
          <w:r w:rsidRPr="008F3560">
            <w:rPr>
              <w:spacing w:val="-14"/>
            </w:rPr>
            <w:t xml:space="preserve"> </w:t>
          </w:r>
          <w:r w:rsidRPr="008F3560">
            <w:t>mukana</w:t>
          </w:r>
          <w:r w:rsidRPr="008F3560">
            <w:rPr>
              <w:spacing w:val="-13"/>
            </w:rPr>
            <w:t xml:space="preserve"> </w:t>
          </w:r>
          <w:r w:rsidRPr="008F3560">
            <w:t>kiellettyjä aineita, mitä tietoja kuljetettavasta aineesta annetaan ilma-aluksen päällikölle ja muulle henkilöstölle</w:t>
          </w:r>
          <w:r w:rsidRPr="008F3560">
            <w:rPr>
              <w:spacing w:val="-2"/>
            </w:rPr>
            <w:t xml:space="preserve"> </w:t>
          </w:r>
          <w:r w:rsidRPr="008F3560">
            <w:t>sekä yksityiskohtaisia määräyksiä tiedotettavista</w:t>
          </w:r>
          <w:r w:rsidRPr="008F3560">
            <w:rPr>
              <w:spacing w:val="-2"/>
            </w:rPr>
            <w:t xml:space="preserve"> </w:t>
          </w:r>
          <w:r w:rsidRPr="008F3560">
            <w:t>asioista,</w:t>
          </w:r>
          <w:r w:rsidRPr="008F3560">
            <w:rPr>
              <w:spacing w:val="-2"/>
            </w:rPr>
            <w:t xml:space="preserve"> </w:t>
          </w:r>
          <w:r w:rsidRPr="008F3560">
            <w:t>tiedotustavasta</w:t>
          </w:r>
          <w:r w:rsidRPr="008F3560">
            <w:rPr>
              <w:spacing w:val="-4"/>
            </w:rPr>
            <w:t xml:space="preserve"> </w:t>
          </w:r>
          <w:r w:rsidRPr="008F3560">
            <w:t>ja</w:t>
          </w:r>
          <w:r w:rsidRPr="008F3560">
            <w:rPr>
              <w:spacing w:val="-2"/>
            </w:rPr>
            <w:t xml:space="preserve"> </w:t>
          </w:r>
          <w:r w:rsidRPr="008F3560">
            <w:t>tietojen yksityiskohdista lentorahdin vastaanottopaikoissa.</w:t>
          </w:r>
        </w:p>
        <w:p w14:paraId="5103FB00" w14:textId="77777777" w:rsidR="00473678" w:rsidRPr="008F3560" w:rsidRDefault="00473678" w:rsidP="00473678">
          <w:pPr>
            <w:pStyle w:val="LLPerustelujenkappalejako"/>
          </w:pPr>
        </w:p>
        <w:p w14:paraId="20C11607" w14:textId="524D5A81" w:rsidR="00473678" w:rsidRPr="008F3560" w:rsidRDefault="00473678" w:rsidP="00473678">
          <w:pPr>
            <w:pStyle w:val="LLPerustelujenkappalejako"/>
          </w:pPr>
          <w:r w:rsidRPr="008F3560">
            <w:t xml:space="preserve">Pykälän </w:t>
          </w:r>
          <w:r w:rsidR="00FC4B28" w:rsidRPr="008F3560">
            <w:t xml:space="preserve">3 </w:t>
          </w:r>
          <w:r w:rsidRPr="008F3560">
            <w:t xml:space="preserve">momentin määräyksistä voitaisiin poiketa, </w:t>
          </w:r>
          <w:r w:rsidR="006E7191" w:rsidRPr="008F3560">
            <w:t xml:space="preserve">jos </w:t>
          </w:r>
          <w:r w:rsidRPr="008F3560">
            <w:t>se olisi sotilaallisen toiminnan, sen harjoittelun tai kansainvälisen sotilaallisen yhteistyön toteuttamiseksi tarpeellista. Pääesikun</w:t>
          </w:r>
          <w:r w:rsidRPr="008F3560">
            <w:lastRenderedPageBreak/>
            <w:t>nan teknilliselle tarkastusosastolle säädettäisiin määräyksenantovaltuus tarvittavista poikkeuksista. Poikkeuksista annettavien määräysten teknisen sisällön tulisi perustua kansainvälisesti tunnettuihin sotilasstandardeihin.</w:t>
          </w:r>
        </w:p>
        <w:p w14:paraId="3685CE43" w14:textId="77777777" w:rsidR="007469E8" w:rsidRPr="008F3560" w:rsidRDefault="007469E8" w:rsidP="00BE669E">
          <w:pPr>
            <w:pStyle w:val="LLNormaali"/>
            <w:jc w:val="both"/>
          </w:pPr>
        </w:p>
        <w:p w14:paraId="35D7413F" w14:textId="3DAEEA46" w:rsidR="009763C0" w:rsidRPr="008F3560" w:rsidRDefault="003D0D42">
          <w:pPr>
            <w:pStyle w:val="LLNormaali"/>
            <w:rPr>
              <w:b/>
            </w:rPr>
          </w:pPr>
          <w:r w:rsidRPr="008F3560">
            <w:rPr>
              <w:b/>
            </w:rPr>
            <w:t>14 luku</w:t>
          </w:r>
        </w:p>
        <w:p w14:paraId="7A5E6481" w14:textId="77777777" w:rsidR="009763C0" w:rsidRPr="008F3560" w:rsidRDefault="009763C0">
          <w:pPr>
            <w:pStyle w:val="LLNormaali"/>
            <w:rPr>
              <w:b/>
            </w:rPr>
          </w:pPr>
        </w:p>
        <w:p w14:paraId="09FCCC7C" w14:textId="51E0BD9E" w:rsidR="003D0D42" w:rsidRPr="008F3560" w:rsidRDefault="00BE669E">
          <w:pPr>
            <w:pStyle w:val="LLNormaali"/>
            <w:rPr>
              <w:b/>
            </w:rPr>
          </w:pPr>
          <w:r w:rsidRPr="008F3560">
            <w:rPr>
              <w:b/>
            </w:rPr>
            <w:t>Paineastiat ja paineelliset säilöt</w:t>
          </w:r>
        </w:p>
        <w:p w14:paraId="7386B453" w14:textId="7849086A" w:rsidR="003D0D42" w:rsidRPr="008F3560" w:rsidRDefault="003D0D42" w:rsidP="00AE6F8B">
          <w:pPr>
            <w:pStyle w:val="LLNormaali"/>
            <w:jc w:val="both"/>
            <w:rPr>
              <w:b/>
            </w:rPr>
          </w:pPr>
        </w:p>
        <w:p w14:paraId="1E661F4C" w14:textId="7559898D" w:rsidR="00D02FE5" w:rsidRPr="008F3560" w:rsidRDefault="00BE669E" w:rsidP="00AE6F8B">
          <w:pPr>
            <w:pStyle w:val="LLNormaali"/>
            <w:jc w:val="both"/>
          </w:pPr>
          <w:r w:rsidRPr="008F3560">
            <w:t xml:space="preserve">Eri osapuolten velvollisuudesta </w:t>
          </w:r>
          <w:r w:rsidR="004358FC" w:rsidRPr="008F3560">
            <w:t>huolehtia</w:t>
          </w:r>
          <w:r w:rsidRPr="008F3560">
            <w:t xml:space="preserve"> </w:t>
          </w:r>
          <w:r w:rsidR="00252540" w:rsidRPr="008F3560">
            <w:t>Euroopan unionissa markkinoille saatettavi</w:t>
          </w:r>
          <w:r w:rsidRPr="008F3560">
            <w:t>en</w:t>
          </w:r>
          <w:r w:rsidR="00252540" w:rsidRPr="008F3560">
            <w:t xml:space="preserve"> kuljetettavi</w:t>
          </w:r>
          <w:r w:rsidRPr="008F3560">
            <w:t>en</w:t>
          </w:r>
          <w:r w:rsidR="00252540" w:rsidRPr="008F3560">
            <w:t xml:space="preserve"> painelaittei</w:t>
          </w:r>
          <w:r w:rsidRPr="008F3560">
            <w:t>den</w:t>
          </w:r>
          <w:r w:rsidR="00252540" w:rsidRPr="008F3560">
            <w:t xml:space="preserve"> vaatimustenmukaisuudesta säädetään VAK-lain 14 luvussa.</w:t>
          </w:r>
          <w:r w:rsidR="00D02FE5" w:rsidRPr="008F3560">
            <w:t xml:space="preserve"> </w:t>
          </w:r>
          <w:r w:rsidRPr="008F3560">
            <w:t xml:space="preserve">Kuljetettavista painelaitteista on säädetty kuljetettavista painelaitteista sekä neuvoston direktiivien 76/767/ETY, 84/525/ETY, 84/526/ETY84/527/ETY ja 1999/36/EY kumoamisesta annetussa Euroopan parlamentin ja neuvoston direktiivissä 2010/35/EU. </w:t>
          </w:r>
          <w:r w:rsidR="00BA25EB" w:rsidRPr="008F3560">
            <w:t xml:space="preserve">Kyseiset </w:t>
          </w:r>
          <w:r w:rsidR="00D02FE5" w:rsidRPr="008F3560">
            <w:t xml:space="preserve">VAK-lain 14 luvun säännökset koskevat Puolustusvoimia ja Rajavartiolaitosta silloin, kun ne ostavat kuljetettavia painelaitteita </w:t>
          </w:r>
          <w:r w:rsidR="00373EAE" w:rsidRPr="008F3560">
            <w:t xml:space="preserve">EU:n </w:t>
          </w:r>
          <w:r w:rsidR="00D02FE5" w:rsidRPr="008F3560">
            <w:t>markkinoilta</w:t>
          </w:r>
          <w:r w:rsidR="00373EAE" w:rsidRPr="008F3560">
            <w:t>.</w:t>
          </w:r>
        </w:p>
        <w:p w14:paraId="6DF4E580" w14:textId="77777777" w:rsidR="00D02FE5" w:rsidRPr="008F3560" w:rsidRDefault="00D02FE5" w:rsidP="00AE6F8B">
          <w:pPr>
            <w:pStyle w:val="LLNormaali"/>
            <w:jc w:val="both"/>
          </w:pPr>
        </w:p>
        <w:p w14:paraId="24D4D25B" w14:textId="06FEE00F" w:rsidR="003D0D42" w:rsidRPr="008F3560" w:rsidRDefault="00252540" w:rsidP="00AE6F8B">
          <w:pPr>
            <w:pStyle w:val="LLNormaali"/>
            <w:jc w:val="both"/>
          </w:pPr>
          <w:r w:rsidRPr="008F3560">
            <w:t xml:space="preserve">Puolustusvoimilla ja Rajavartiolaitoksella on käytössään myös </w:t>
          </w:r>
          <w:r w:rsidR="00BE669E" w:rsidRPr="008F3560">
            <w:t>paineastioita ja paineellisia säiliöitä, jo</w:t>
          </w:r>
          <w:r w:rsidR="00A5752C" w:rsidRPr="008F3560">
            <w:t>ita</w:t>
          </w:r>
          <w:r w:rsidR="00BE669E" w:rsidRPr="008F3560">
            <w:t xml:space="preserve"> ei ole </w:t>
          </w:r>
          <w:r w:rsidR="00A5752C" w:rsidRPr="008F3560">
            <w:t xml:space="preserve">saatettu Euroopan unionin markkinoille </w:t>
          </w:r>
          <w:r w:rsidR="00D02FE5" w:rsidRPr="008F3560">
            <w:t xml:space="preserve">mainitun direktiivin mukaisesti </w:t>
          </w:r>
          <w:r w:rsidR="00A5752C" w:rsidRPr="008F3560">
            <w:t xml:space="preserve">eikä niitä ole merkitty </w:t>
          </w:r>
          <w:r w:rsidR="00BE669E" w:rsidRPr="008F3560">
            <w:t>kyseisen direktiivin mukaisesti</w:t>
          </w:r>
          <w:r w:rsidR="004358FC" w:rsidRPr="008F3560">
            <w:t xml:space="preserve"> </w:t>
          </w:r>
          <w:r w:rsidRPr="008F3560">
            <w:t>pii-merki</w:t>
          </w:r>
          <w:r w:rsidR="004358FC" w:rsidRPr="008F3560">
            <w:t>nnällä</w:t>
          </w:r>
          <w:r w:rsidRPr="008F3560">
            <w:t>. Tyypillisesti nämä o</w:t>
          </w:r>
          <w:r w:rsidR="00373EAE" w:rsidRPr="008F3560">
            <w:t xml:space="preserve">n </w:t>
          </w:r>
          <w:r w:rsidRPr="008F3560">
            <w:t>hankittu Euroopan unionin ulkopuolelta. Tässä luvussa säädetään</w:t>
          </w:r>
          <w:r w:rsidR="00BE669E" w:rsidRPr="008F3560">
            <w:t xml:space="preserve"> </w:t>
          </w:r>
          <w:r w:rsidRPr="008F3560">
            <w:t xml:space="preserve">tällaisten </w:t>
          </w:r>
          <w:r w:rsidR="00BE669E" w:rsidRPr="008F3560">
            <w:t>paineastioiden ja painesäiliöiden vaatimustenmukaisuu</w:t>
          </w:r>
          <w:r w:rsidR="004358FC" w:rsidRPr="008F3560">
            <w:t>desta vastaavista eri osapuolista.</w:t>
          </w:r>
          <w:r w:rsidR="00D02FE5" w:rsidRPr="008F3560">
            <w:t xml:space="preserve"> </w:t>
          </w:r>
          <w:r w:rsidR="00373EAE" w:rsidRPr="008F3560">
            <w:t>Tämän lain 2 §:n mukaisesti p</w:t>
          </w:r>
          <w:r w:rsidR="00D02FE5" w:rsidRPr="008F3560">
            <w:t>aineastiat ja paineelliset säiliöt, jotka kuuluvat kuljetusvälineen asejärjestelmään tai muuhun järjestelmään ja jotka ovat kuljetusvälineessä sen käyttötarkoituksen mukaista käyttöä varten</w:t>
          </w:r>
          <w:r w:rsidR="00373EAE" w:rsidRPr="008F3560">
            <w:t xml:space="preserve"> eivät kuulu tämän lain soveltamisalaan.</w:t>
          </w:r>
        </w:p>
        <w:p w14:paraId="5C95A630" w14:textId="1EB5A8A0" w:rsidR="00240408" w:rsidRPr="008F3560" w:rsidRDefault="00240408" w:rsidP="00AE6F8B">
          <w:pPr>
            <w:pStyle w:val="LLNormaali"/>
            <w:jc w:val="both"/>
          </w:pPr>
        </w:p>
        <w:p w14:paraId="3A12CFAD" w14:textId="4B5FE49B" w:rsidR="00240408" w:rsidRPr="008F3560" w:rsidRDefault="00240408" w:rsidP="00AE6F8B">
          <w:pPr>
            <w:pStyle w:val="LLNormaali"/>
            <w:jc w:val="both"/>
          </w:pPr>
          <w:r w:rsidRPr="008F3560">
            <w:t>Tekniset vaatimukset niin EU:n markkinoille saatettaville kuljetettaville painelaitteille kuin myös</w:t>
          </w:r>
          <w:r w:rsidR="002B052A" w:rsidRPr="008F3560">
            <w:t xml:space="preserve"> kuljet</w:t>
          </w:r>
          <w:r w:rsidR="00EC0E77" w:rsidRPr="008F3560">
            <w:t>ukseen käytettäville</w:t>
          </w:r>
          <w:r w:rsidRPr="008F3560">
            <w:t xml:space="preserve"> paineastioille ja paineellisille säiliöille Suomessa o</w:t>
          </w:r>
          <w:r w:rsidR="00BA25EB" w:rsidRPr="008F3560">
            <w:t>n kuvattu</w:t>
          </w:r>
          <w:r w:rsidRPr="008F3560">
            <w:t xml:space="preserve"> </w:t>
          </w:r>
          <w:r w:rsidR="00C66D7F" w:rsidRPr="008F3560">
            <w:t>tämän lain 5 luvun vaatimuks</w:t>
          </w:r>
          <w:r w:rsidR="00BA25EB" w:rsidRPr="008F3560">
            <w:t>issa</w:t>
          </w:r>
          <w:r w:rsidR="00C66D7F" w:rsidRPr="008F3560">
            <w:t>. Ostettaessa EU:n ulkopuolelta kuljetukseen käytettäviä paineastioita ja paineellisia säiliöitä tekniset vaatimukset eivät välttämättä ole yhtenevät EU:n</w:t>
          </w:r>
          <w:r w:rsidR="00EC0E77" w:rsidRPr="008F3560">
            <w:t xml:space="preserve"> ja Suomessa voimassa olevien </w:t>
          </w:r>
          <w:r w:rsidR="00C66D7F" w:rsidRPr="008F3560">
            <w:t>säännösten</w:t>
          </w:r>
          <w:r w:rsidR="00EC0E77" w:rsidRPr="008F3560">
            <w:t xml:space="preserve"> ja määräysten</w:t>
          </w:r>
          <w:r w:rsidR="00C66D7F" w:rsidRPr="008F3560">
            <w:t xml:space="preserve"> kanssa. </w:t>
          </w:r>
          <w:r w:rsidR="00EC0E77" w:rsidRPr="008F3560">
            <w:t>Tämän vuoksi</w:t>
          </w:r>
          <w:r w:rsidR="00C66D7F" w:rsidRPr="008F3560">
            <w:t xml:space="preserve"> o</w:t>
          </w:r>
          <w:r w:rsidR="002B052A" w:rsidRPr="008F3560">
            <w:t xml:space="preserve">n </w:t>
          </w:r>
          <w:r w:rsidR="00C66D7F" w:rsidRPr="008F3560">
            <w:t>tarkoituksenmukaista, että tässä laissa säädetään</w:t>
          </w:r>
          <w:r w:rsidR="002B052A" w:rsidRPr="008F3560">
            <w:t xml:space="preserve"> tällaisiin paineastioihin ja paineellisiin säiliöihin liittyvistä </w:t>
          </w:r>
          <w:r w:rsidR="00EC0E77" w:rsidRPr="008F3560">
            <w:t xml:space="preserve">yleisistä </w:t>
          </w:r>
          <w:r w:rsidR="002B052A" w:rsidRPr="008F3560">
            <w:t>velvollisuuksista ja velvollisuudesta ryhtyä korjaaviin toimenpiteisiin. Tämä vastaisi</w:t>
          </w:r>
          <w:r w:rsidR="00EC0E77" w:rsidRPr="008F3560">
            <w:t xml:space="preserve"> keskeiseltä osin, mitä niistä </w:t>
          </w:r>
          <w:r w:rsidR="002B052A" w:rsidRPr="008F3560">
            <w:t>on säädetty</w:t>
          </w:r>
          <w:r w:rsidR="00BA25EB" w:rsidRPr="008F3560">
            <w:t xml:space="preserve"> VAK-laissa</w:t>
          </w:r>
          <w:r w:rsidR="002B052A" w:rsidRPr="008F3560">
            <w:t xml:space="preserve">. </w:t>
          </w:r>
          <w:r w:rsidR="00C66D7F" w:rsidRPr="008F3560">
            <w:t xml:space="preserve"> </w:t>
          </w:r>
          <w:r w:rsidRPr="008F3560">
            <w:t xml:space="preserve"> </w:t>
          </w:r>
        </w:p>
        <w:p w14:paraId="1607696B" w14:textId="77777777" w:rsidR="00252540" w:rsidRPr="008F3560" w:rsidRDefault="00252540" w:rsidP="00AE6F8B">
          <w:pPr>
            <w:pStyle w:val="LLNormaali"/>
            <w:jc w:val="both"/>
          </w:pPr>
        </w:p>
        <w:p w14:paraId="520CD424" w14:textId="47C48B3C" w:rsidR="00252540" w:rsidRPr="008F3560" w:rsidRDefault="00277FA2" w:rsidP="004931A6">
          <w:pPr>
            <w:pStyle w:val="LLNormaali"/>
            <w:jc w:val="both"/>
          </w:pPr>
          <w:r w:rsidRPr="008F3560">
            <w:rPr>
              <w:b/>
            </w:rPr>
            <w:t>83</w:t>
          </w:r>
          <w:r w:rsidR="00252540" w:rsidRPr="008F3560">
            <w:rPr>
              <w:b/>
            </w:rPr>
            <w:t xml:space="preserve"> §</w:t>
          </w:r>
          <w:r w:rsidR="00691481" w:rsidRPr="008F3560">
            <w:rPr>
              <w:b/>
            </w:rPr>
            <w:t>.</w:t>
          </w:r>
          <w:r w:rsidR="00252540" w:rsidRPr="008F3560">
            <w:rPr>
              <w:b/>
            </w:rPr>
            <w:t xml:space="preserve"> </w:t>
          </w:r>
          <w:r w:rsidR="004358FC" w:rsidRPr="008F3560">
            <w:rPr>
              <w:i/>
            </w:rPr>
            <w:t>Paineastiaan ja paineelliseen säilöön</w:t>
          </w:r>
          <w:r w:rsidR="00E062B4" w:rsidRPr="008F3560">
            <w:rPr>
              <w:i/>
            </w:rPr>
            <w:t xml:space="preserve"> liittyvät yleiset velvollisuudet. </w:t>
          </w:r>
          <w:r w:rsidR="00E062B4" w:rsidRPr="008F3560">
            <w:t xml:space="preserve">Pykälässä säädettäisiin Puolustusvoimien ja Rajavartiolaitoksen yleisistä velvollisuuksista. Koska </w:t>
          </w:r>
          <w:r w:rsidR="00A5752C" w:rsidRPr="008F3560">
            <w:t xml:space="preserve">paineastiat ja paineelliset säiliöt, joita </w:t>
          </w:r>
          <w:r w:rsidR="00E062B4" w:rsidRPr="008F3560">
            <w:t xml:space="preserve">ei </w:t>
          </w:r>
          <w:r w:rsidR="00A5752C" w:rsidRPr="008F3560">
            <w:t xml:space="preserve">ole </w:t>
          </w:r>
          <w:r w:rsidR="00E062B4" w:rsidRPr="008F3560">
            <w:t>pii-merki</w:t>
          </w:r>
          <w:r w:rsidR="00A5752C" w:rsidRPr="008F3560">
            <w:t>t</w:t>
          </w:r>
          <w:r w:rsidR="00E062B4" w:rsidRPr="008F3560">
            <w:t>ty</w:t>
          </w:r>
          <w:r w:rsidR="00A5752C" w:rsidRPr="008F3560">
            <w:t>,</w:t>
          </w:r>
          <w:r w:rsidR="00E062B4" w:rsidRPr="008F3560">
            <w:t xml:space="preserve"> tulevat Puolustusvoimissa ja Rajavartiolaitoksessa käyttöön hankintaprosessin kautta, merkitsee tässä pykälässä säädettyjen velvollisuuksien täyttäminen siitä huolehtimista, että tässä säädettyjen tietojen ja asiakirjojen saaminen varmistetaan osana hankintasopimuksen valmistelua. </w:t>
          </w:r>
        </w:p>
        <w:p w14:paraId="34D70923" w14:textId="02054C43" w:rsidR="00E062B4" w:rsidRPr="008F3560" w:rsidRDefault="00E062B4" w:rsidP="00AE6F8B">
          <w:pPr>
            <w:pStyle w:val="LLNormaali"/>
            <w:jc w:val="both"/>
          </w:pPr>
        </w:p>
        <w:p w14:paraId="53BA64B3" w14:textId="77777777" w:rsidR="00CC4FB7" w:rsidRPr="008F3560" w:rsidRDefault="00E062B4" w:rsidP="00AE6F8B">
          <w:pPr>
            <w:pStyle w:val="LLNormaali"/>
            <w:jc w:val="both"/>
          </w:pPr>
          <w:r w:rsidRPr="008F3560">
            <w:t xml:space="preserve">Pykälän </w:t>
          </w:r>
          <w:r w:rsidRPr="008F3560">
            <w:rPr>
              <w:i/>
            </w:rPr>
            <w:t>1 kohdassa</w:t>
          </w:r>
          <w:r w:rsidRPr="008F3560">
            <w:t xml:space="preserve"> olisi varmistettava, että Puolustusvoimissa ja Rajavartiolaitoksessa käyttöön tuleva </w:t>
          </w:r>
          <w:r w:rsidR="00A5752C" w:rsidRPr="008F3560">
            <w:t xml:space="preserve">paineastia ja paineellinen säiliö, jota </w:t>
          </w:r>
          <w:r w:rsidRPr="008F3560">
            <w:t xml:space="preserve">ei </w:t>
          </w:r>
          <w:r w:rsidR="00A5752C" w:rsidRPr="008F3560">
            <w:t>ole</w:t>
          </w:r>
          <w:r w:rsidRPr="008F3560">
            <w:t xml:space="preserve"> pii-merkitty</w:t>
          </w:r>
          <w:r w:rsidR="00A5752C" w:rsidRPr="008F3560">
            <w:t>,</w:t>
          </w:r>
          <w:r w:rsidRPr="008F3560">
            <w:t xml:space="preserve"> olisi suunniteltu, valmistettu ja dokumentoitu siten, että 5 luvussa säädetyt yleiset turvallisuusvaatimukset täyttyvät. </w:t>
          </w:r>
        </w:p>
        <w:p w14:paraId="771FEACD" w14:textId="77777777" w:rsidR="00CC4FB7" w:rsidRPr="008F3560" w:rsidRDefault="00CC4FB7" w:rsidP="00AE6F8B">
          <w:pPr>
            <w:pStyle w:val="LLNormaali"/>
            <w:jc w:val="both"/>
          </w:pPr>
        </w:p>
        <w:p w14:paraId="204B5446" w14:textId="46464C05" w:rsidR="00E062B4" w:rsidRPr="008F3560" w:rsidRDefault="00E062B4" w:rsidP="00AE6F8B">
          <w:pPr>
            <w:pStyle w:val="LLNormaali"/>
            <w:jc w:val="both"/>
          </w:pPr>
          <w:r w:rsidRPr="008F3560">
            <w:t xml:space="preserve">Pykälän </w:t>
          </w:r>
          <w:r w:rsidRPr="008F3560">
            <w:rPr>
              <w:i/>
            </w:rPr>
            <w:t>2</w:t>
          </w:r>
          <w:r w:rsidR="00AE6F8B" w:rsidRPr="008F3560">
            <w:rPr>
              <w:i/>
            </w:rPr>
            <w:t xml:space="preserve"> k</w:t>
          </w:r>
          <w:r w:rsidRPr="008F3560">
            <w:rPr>
              <w:i/>
            </w:rPr>
            <w:t>ohdassa</w:t>
          </w:r>
          <w:r w:rsidRPr="008F3560">
            <w:t xml:space="preserve"> edellytettäisiin</w:t>
          </w:r>
          <w:r w:rsidR="0016546B" w:rsidRPr="008F3560">
            <w:t>,</w:t>
          </w:r>
          <w:r w:rsidRPr="008F3560">
            <w:t xml:space="preserve"> että Puolustusvoimat ja Rajavartiolaitos huolehtii </w:t>
          </w:r>
          <w:r w:rsidR="00A5752C" w:rsidRPr="008F3560">
            <w:t>paineastioiden ja paineellisten säiliöiden</w:t>
          </w:r>
          <w:r w:rsidRPr="008F3560">
            <w:t xml:space="preserve"> teknisten asiakirjojen säilyttämisestä 5 luvun vaatimusten mukaisesti.</w:t>
          </w:r>
        </w:p>
        <w:p w14:paraId="11DF34AF" w14:textId="39EADA2B" w:rsidR="00CC4FB7" w:rsidRPr="008F3560" w:rsidRDefault="00CC4FB7" w:rsidP="00AE6F8B">
          <w:pPr>
            <w:pStyle w:val="LLNormaali"/>
            <w:jc w:val="both"/>
          </w:pPr>
        </w:p>
        <w:p w14:paraId="0C298D08" w14:textId="6D059C10" w:rsidR="002F3CA1" w:rsidRPr="008F3560" w:rsidRDefault="001F32A9" w:rsidP="004931A6">
          <w:pPr>
            <w:pStyle w:val="LLNormaali"/>
            <w:jc w:val="both"/>
          </w:pPr>
          <w:r w:rsidRPr="008F3560">
            <w:rPr>
              <w:b/>
            </w:rPr>
            <w:t>84</w:t>
          </w:r>
          <w:r w:rsidR="002F3CA1" w:rsidRPr="008F3560">
            <w:rPr>
              <w:b/>
            </w:rPr>
            <w:t xml:space="preserve"> §</w:t>
          </w:r>
          <w:r w:rsidR="00691481" w:rsidRPr="008F3560">
            <w:rPr>
              <w:b/>
            </w:rPr>
            <w:t>.</w:t>
          </w:r>
          <w:r w:rsidR="002F3CA1" w:rsidRPr="008F3560">
            <w:rPr>
              <w:b/>
            </w:rPr>
            <w:t xml:space="preserve"> </w:t>
          </w:r>
          <w:r w:rsidR="002F3CA1" w:rsidRPr="008F3560">
            <w:rPr>
              <w:i/>
            </w:rPr>
            <w:t xml:space="preserve">Velvollisuus ryhtyä korjaaviin toimenpiteisiin. </w:t>
          </w:r>
          <w:r w:rsidR="002F3CA1" w:rsidRPr="008F3560">
            <w:t>Pykälän 1 mom</w:t>
          </w:r>
          <w:r w:rsidR="00AE6F8B" w:rsidRPr="008F3560">
            <w:t>entissa</w:t>
          </w:r>
          <w:r w:rsidR="002F3CA1" w:rsidRPr="008F3560">
            <w:t xml:space="preserve"> säädettäisiin Puolustusvoimien ja Rajavartiolaitoksen velvollisuudesta ryhtyä korjaaviin toimenpiteisiin, </w:t>
          </w:r>
          <w:r w:rsidR="006E7191" w:rsidRPr="008F3560">
            <w:t xml:space="preserve">jos </w:t>
          </w:r>
          <w:r w:rsidR="002F3CA1" w:rsidRPr="008F3560">
            <w:t xml:space="preserve">on syytä epäillä, että </w:t>
          </w:r>
          <w:r w:rsidR="0016546B" w:rsidRPr="008F3560">
            <w:t>paineastia ja paineellinen säiliö</w:t>
          </w:r>
          <w:r w:rsidR="002F3CA1" w:rsidRPr="008F3560">
            <w:t xml:space="preserve"> ei täytä 5 luvun vaatimuksia. </w:t>
          </w:r>
        </w:p>
        <w:p w14:paraId="254946A0" w14:textId="1167116C" w:rsidR="002F3CA1" w:rsidRPr="008F3560" w:rsidRDefault="002F3CA1" w:rsidP="00AE6F8B">
          <w:pPr>
            <w:pStyle w:val="LLNormaali"/>
            <w:jc w:val="both"/>
          </w:pPr>
        </w:p>
        <w:p w14:paraId="745D4980" w14:textId="55985D7D" w:rsidR="00373EAE" w:rsidRPr="008F3560" w:rsidRDefault="002F3CA1" w:rsidP="00373EAE">
          <w:pPr>
            <w:pStyle w:val="LLNormaali"/>
            <w:jc w:val="both"/>
          </w:pPr>
          <w:r w:rsidRPr="008F3560">
            <w:t>Pykälän 2 mom</w:t>
          </w:r>
          <w:r w:rsidR="00AE6F8B" w:rsidRPr="008F3560">
            <w:t>entissa</w:t>
          </w:r>
          <w:r w:rsidRPr="008F3560">
            <w:t xml:space="preserve"> säädettäisiin velvollisuudesta varmistaa, että korjaavat toimenpiteet toteutetaan kaikille käyttöön hankituille </w:t>
          </w:r>
          <w:r w:rsidR="0016546B" w:rsidRPr="008F3560">
            <w:t>paineasioille ja paineellisille säiliöille</w:t>
          </w:r>
          <w:r w:rsidRPr="008F3560">
            <w:t>, jotka aiheuttavat riskin terveydelle, turvallisuudelle tai yleiselle edulle. Velvollisuus koskisi VAK-lain 8</w:t>
          </w:r>
          <w:r w:rsidR="00B46DB0" w:rsidRPr="008F3560">
            <w:t>3</w:t>
          </w:r>
          <w:r w:rsidRPr="008F3560">
            <w:t xml:space="preserve"> §</w:t>
          </w:r>
          <w:r w:rsidR="00616E64" w:rsidRPr="008F3560">
            <w:t>:n</w:t>
          </w:r>
          <w:r w:rsidRPr="008F3560">
            <w:t xml:space="preserve"> 2 mom</w:t>
          </w:r>
          <w:r w:rsidR="00AE6F8B" w:rsidRPr="008F3560">
            <w:t>entin</w:t>
          </w:r>
          <w:r w:rsidRPr="008F3560">
            <w:t xml:space="preserve"> tavoin nimenomaan vaatimustenmukaisia painelaitteita, jotka voivat kuitenkin a</w:t>
          </w:r>
          <w:r w:rsidR="002123B3" w:rsidRPr="008F3560">
            <w:t>iheuttaa riskin.</w:t>
          </w:r>
        </w:p>
        <w:p w14:paraId="586CAF4E" w14:textId="77777777" w:rsidR="00373EAE" w:rsidRPr="008F3560" w:rsidRDefault="00373EAE" w:rsidP="00D93142">
          <w:pPr>
            <w:pStyle w:val="LLNormaali"/>
          </w:pPr>
        </w:p>
        <w:p w14:paraId="229EAFAD" w14:textId="3BFFADCE" w:rsidR="00986D9D" w:rsidRPr="008F3560" w:rsidRDefault="001F32A9" w:rsidP="00D93142">
          <w:pPr>
            <w:pStyle w:val="LLNormaali"/>
          </w:pPr>
          <w:r w:rsidRPr="008F3560">
            <w:rPr>
              <w:b/>
            </w:rPr>
            <w:t>85</w:t>
          </w:r>
          <w:r w:rsidR="00986D9D" w:rsidRPr="008F3560">
            <w:rPr>
              <w:b/>
            </w:rPr>
            <w:t xml:space="preserve"> §</w:t>
          </w:r>
          <w:r w:rsidR="00691481" w:rsidRPr="008F3560">
            <w:rPr>
              <w:b/>
            </w:rPr>
            <w:t>.</w:t>
          </w:r>
          <w:r w:rsidR="00986D9D" w:rsidRPr="008F3560">
            <w:rPr>
              <w:b/>
            </w:rPr>
            <w:t xml:space="preserve"> </w:t>
          </w:r>
          <w:r w:rsidR="00B47A8D" w:rsidRPr="008F3560">
            <w:rPr>
              <w:i/>
            </w:rPr>
            <w:t xml:space="preserve">Paineastian ja paineellisen säiliön </w:t>
          </w:r>
          <w:r w:rsidR="00986D9D" w:rsidRPr="008F3560">
            <w:rPr>
              <w:i/>
            </w:rPr>
            <w:t xml:space="preserve">omistajan velvollisuudet. </w:t>
          </w:r>
          <w:r w:rsidR="00084A3A" w:rsidRPr="008F3560">
            <w:t xml:space="preserve">Pykälässä säädettäisiin </w:t>
          </w:r>
          <w:r w:rsidR="00B47A8D" w:rsidRPr="008F3560">
            <w:t>paineastian ja paineellisen säiliön</w:t>
          </w:r>
          <w:r w:rsidR="00084A3A" w:rsidRPr="008F3560">
            <w:t xml:space="preserve"> omistajan velvollisuuksista. Tässä omistajalla tarkoitetaan Puolustusvoimien logistiikkalaitosta, joka hankkii käytännössä kaiken sotavarusteeksi ja koulutuskäyttöön hankitun materiaalin ja joka myös Puolustusvoimien sisäisen ohjeistuksen mukaan huolehtii materiaalin omistajan tehtävistä kuten keskusvarastoinnista, huollon ja kunnossapidon järjestelyistä ja jakelusta edelleen käyttäjille Puolustusvoimien eri joukko-osastoissa. </w:t>
          </w:r>
        </w:p>
        <w:p w14:paraId="56F98F89" w14:textId="4D7D0C5E" w:rsidR="00084A3A" w:rsidRPr="008F3560" w:rsidRDefault="00084A3A" w:rsidP="00D93142">
          <w:pPr>
            <w:pStyle w:val="LLNormaali"/>
          </w:pPr>
        </w:p>
        <w:p w14:paraId="5150416C" w14:textId="0868574A" w:rsidR="00084A3A" w:rsidRPr="008F3560" w:rsidRDefault="00084A3A" w:rsidP="002456D7">
          <w:pPr>
            <w:pStyle w:val="LLNormaali"/>
            <w:jc w:val="both"/>
          </w:pPr>
          <w:r w:rsidRPr="008F3560">
            <w:t xml:space="preserve">Ehdotettu pykälä vastaisi VAK-lain 87 §:ää </w:t>
          </w:r>
          <w:r w:rsidR="00455E7B" w:rsidRPr="008F3560">
            <w:t>paineastian ja paineellisen säil</w:t>
          </w:r>
          <w:r w:rsidR="00751747" w:rsidRPr="008F3560">
            <w:t>i</w:t>
          </w:r>
          <w:r w:rsidR="00455E7B" w:rsidRPr="008F3560">
            <w:t xml:space="preserve">ön </w:t>
          </w:r>
          <w:r w:rsidRPr="008F3560">
            <w:t xml:space="preserve"> tapauksessa. </w:t>
          </w:r>
          <w:r w:rsidR="00751747" w:rsidRPr="008F3560">
            <w:t>Paineastian ja paineellisen säiliön</w:t>
          </w:r>
          <w:r w:rsidRPr="008F3560">
            <w:t xml:space="preserve"> kohdalla sovellettaisiin suoraan niitä koskevaa VAK-lain 87 §:ää.</w:t>
          </w:r>
        </w:p>
        <w:p w14:paraId="3EA01C42" w14:textId="50252A0F" w:rsidR="00084A3A" w:rsidRPr="008F3560" w:rsidRDefault="00084A3A" w:rsidP="002456D7">
          <w:pPr>
            <w:pStyle w:val="LLNormaali"/>
            <w:jc w:val="both"/>
          </w:pPr>
        </w:p>
        <w:p w14:paraId="534F0D23" w14:textId="5FADBD6A" w:rsidR="00084A3A" w:rsidRPr="008F3560" w:rsidRDefault="001F32A9" w:rsidP="002456D7">
          <w:pPr>
            <w:pStyle w:val="LLNormaali"/>
            <w:jc w:val="both"/>
          </w:pPr>
          <w:r w:rsidRPr="008F3560">
            <w:rPr>
              <w:b/>
            </w:rPr>
            <w:t>86</w:t>
          </w:r>
          <w:r w:rsidR="00691481" w:rsidRPr="008F3560">
            <w:rPr>
              <w:b/>
            </w:rPr>
            <w:t>.</w:t>
          </w:r>
          <w:r w:rsidR="00084A3A" w:rsidRPr="008F3560">
            <w:rPr>
              <w:b/>
            </w:rPr>
            <w:t xml:space="preserve"> § </w:t>
          </w:r>
          <w:r w:rsidR="00751747" w:rsidRPr="008F3560">
            <w:rPr>
              <w:rFonts w:eastAsia="Times New Roman"/>
              <w:i/>
              <w:lang w:eastAsia="fi-FI"/>
            </w:rPr>
            <w:t>Paineastian ja paineellisen säiliön</w:t>
          </w:r>
          <w:r w:rsidR="00084A3A" w:rsidRPr="008F3560">
            <w:rPr>
              <w:i/>
            </w:rPr>
            <w:t xml:space="preserve"> käyttäjän velvollisuudet.</w:t>
          </w:r>
          <w:r w:rsidR="00084A3A" w:rsidRPr="008F3560">
            <w:t xml:space="preserve"> Ehdotetussa pykälässä käyttäjä voi olla se joukko-osasto, jolle </w:t>
          </w:r>
          <w:r w:rsidR="00AE4206" w:rsidRPr="008F3560">
            <w:t>paineastian ja paineellisen säilön</w:t>
          </w:r>
          <w:r w:rsidR="00084A3A" w:rsidRPr="008F3560">
            <w:t xml:space="preserve"> omistaja, Puolustusvoimien logistiikkalaitos, on painelaitteen käytettäväksi jakanut. Käyttäjä-roolissa voi myös toimia kyseisessä joukko-osastossa palveleva luonnollinen henkilö.</w:t>
          </w:r>
        </w:p>
        <w:p w14:paraId="6F54283F" w14:textId="6D72F8C2" w:rsidR="00084A3A" w:rsidRPr="008F3560" w:rsidRDefault="00084A3A" w:rsidP="002456D7">
          <w:pPr>
            <w:pStyle w:val="LLNormaali"/>
            <w:jc w:val="both"/>
          </w:pPr>
        </w:p>
        <w:p w14:paraId="6EBE19BE" w14:textId="42471AAC" w:rsidR="00084A3A" w:rsidRPr="008F3560" w:rsidRDefault="00084A3A" w:rsidP="002456D7">
          <w:pPr>
            <w:pStyle w:val="LLNormaali"/>
            <w:jc w:val="both"/>
          </w:pPr>
          <w:r w:rsidRPr="008F3560">
            <w:t xml:space="preserve">Ehdotettu pykälä vastaisi VAK-lain 88 §:ää </w:t>
          </w:r>
          <w:r w:rsidR="00AE4206" w:rsidRPr="008F3560">
            <w:t xml:space="preserve"> paineastian ja paineellisen säiliön</w:t>
          </w:r>
          <w:r w:rsidRPr="008F3560">
            <w:t xml:space="preserve"> tapauksessa. P</w:t>
          </w:r>
          <w:r w:rsidR="00AE4206" w:rsidRPr="008F3560">
            <w:t>aineastian ja paineellisen säiliön</w:t>
          </w:r>
          <w:r w:rsidRPr="008F3560">
            <w:t xml:space="preserve"> kohdalla sovellettaisiin suoraan niitä koskevaa VAK-lain 88 §:ää.</w:t>
          </w:r>
        </w:p>
        <w:p w14:paraId="75134D6C" w14:textId="6B323DA7" w:rsidR="00114B48" w:rsidRPr="008F3560" w:rsidRDefault="00114B48" w:rsidP="002456D7">
          <w:pPr>
            <w:pStyle w:val="LLNormaali"/>
            <w:jc w:val="both"/>
          </w:pPr>
        </w:p>
        <w:p w14:paraId="01741965" w14:textId="4D2DB748" w:rsidR="00114B48" w:rsidRPr="008F3560" w:rsidRDefault="001F32A9" w:rsidP="002456D7">
          <w:pPr>
            <w:pStyle w:val="LLNormaali"/>
            <w:jc w:val="both"/>
          </w:pPr>
          <w:r w:rsidRPr="008F3560">
            <w:rPr>
              <w:b/>
            </w:rPr>
            <w:t>87</w:t>
          </w:r>
          <w:r w:rsidR="00114B48" w:rsidRPr="008F3560">
            <w:rPr>
              <w:b/>
            </w:rPr>
            <w:t xml:space="preserve"> §</w:t>
          </w:r>
          <w:r w:rsidR="00691481" w:rsidRPr="008F3560">
            <w:rPr>
              <w:b/>
            </w:rPr>
            <w:t>.</w:t>
          </w:r>
          <w:r w:rsidR="00114B48" w:rsidRPr="008F3560">
            <w:rPr>
              <w:b/>
            </w:rPr>
            <w:t xml:space="preserve"> </w:t>
          </w:r>
          <w:r w:rsidR="00114B48" w:rsidRPr="008F3560">
            <w:rPr>
              <w:i/>
            </w:rPr>
            <w:t xml:space="preserve">Tietojen antaminen ja velvollisuus tehdä yhteistyötä viranomaisen kanssa. </w:t>
          </w:r>
          <w:r w:rsidR="00F11745" w:rsidRPr="008F3560">
            <w:t>Ehdotetussa pykälässä säädettäisiin tietojen antamisvelvollisuudesta ja velvollisuudesta yhteistyöstä viranomaisen, Pääesikunnan teknillisen tarkastusosaston kanssa.</w:t>
          </w:r>
        </w:p>
        <w:p w14:paraId="5753100D" w14:textId="7D2A4C58" w:rsidR="00F11745" w:rsidRPr="008F3560" w:rsidRDefault="00F11745" w:rsidP="002456D7">
          <w:pPr>
            <w:pStyle w:val="LLNormaali"/>
            <w:jc w:val="both"/>
          </w:pPr>
        </w:p>
        <w:p w14:paraId="5ABFD2FD" w14:textId="76B1A6CA" w:rsidR="00F11745" w:rsidRPr="008F3560" w:rsidRDefault="00F11745" w:rsidP="002456D7">
          <w:pPr>
            <w:pStyle w:val="LLNormaali"/>
            <w:jc w:val="both"/>
          </w:pPr>
          <w:r w:rsidRPr="008F3560">
            <w:t>Pykälän 1 mom</w:t>
          </w:r>
          <w:r w:rsidR="00AE6F8B" w:rsidRPr="008F3560">
            <w:t>entissa</w:t>
          </w:r>
          <w:r w:rsidRPr="008F3560">
            <w:t xml:space="preserve"> säädettäisiin velvollisuudesta pyynnöstä antaa Pääesikunnan teknilliselle tarkastusosastolle ne tiedot, joiden saamisen varmistamisesta säädetään 8</w:t>
          </w:r>
          <w:r w:rsidR="004931A6" w:rsidRPr="008F3560">
            <w:t>2</w:t>
          </w:r>
          <w:r w:rsidRPr="008F3560">
            <w:t xml:space="preserve"> §:ssä. Mom</w:t>
          </w:r>
          <w:r w:rsidR="00AE6F8B" w:rsidRPr="008F3560">
            <w:t>entin</w:t>
          </w:r>
          <w:r w:rsidRPr="008F3560">
            <w:t xml:space="preserve"> </w:t>
          </w:r>
          <w:r w:rsidRPr="008F3560">
            <w:rPr>
              <w:i/>
            </w:rPr>
            <w:t>2</w:t>
          </w:r>
          <w:r w:rsidR="00AE6F8B" w:rsidRPr="008F3560">
            <w:rPr>
              <w:i/>
            </w:rPr>
            <w:t xml:space="preserve"> </w:t>
          </w:r>
          <w:r w:rsidRPr="008F3560">
            <w:rPr>
              <w:i/>
            </w:rPr>
            <w:t>kohdassa</w:t>
          </w:r>
          <w:r w:rsidRPr="008F3560">
            <w:t xml:space="preserve"> säädettäisiin velvollisuudesta pyynnöstä tehdä yhteistyötä Pääesikunnan teknillisen tarkastusosaston kanssa </w:t>
          </w:r>
          <w:r w:rsidR="008D41D0" w:rsidRPr="008F3560">
            <w:t>paineastioiden ja paineellisten säiliöiden</w:t>
          </w:r>
          <w:r w:rsidRPr="008F3560">
            <w:t xml:space="preserve"> aiheuttamien riskien poistamiseksi. Nämä velvollisuudet vastaavat VAK-lain 89 § 1 mom</w:t>
          </w:r>
          <w:r w:rsidR="00AE6F8B" w:rsidRPr="008F3560">
            <w:t>entissa</w:t>
          </w:r>
          <w:r w:rsidRPr="008F3560">
            <w:t xml:space="preserve"> valmistajalle, maahantuojalle ja jälleenmyyjälle asetettuja velvollisuuksia kuljetettavien painelaitteiden kohdalla.</w:t>
          </w:r>
        </w:p>
        <w:p w14:paraId="044DC3A2" w14:textId="11179DBF" w:rsidR="00F11745" w:rsidRPr="008F3560" w:rsidRDefault="00F11745" w:rsidP="00D93142">
          <w:pPr>
            <w:pStyle w:val="LLNormaali"/>
          </w:pPr>
        </w:p>
        <w:p w14:paraId="520B6F1E" w14:textId="4E4B884A" w:rsidR="00F11745" w:rsidRPr="008F3560" w:rsidRDefault="00F11745" w:rsidP="00D93142">
          <w:pPr>
            <w:pStyle w:val="LLNormaali"/>
          </w:pPr>
          <w:r w:rsidRPr="008F3560">
            <w:t>Pykälän 2 mom</w:t>
          </w:r>
          <w:r w:rsidR="00AE6F8B" w:rsidRPr="008F3560">
            <w:t>entissa</w:t>
          </w:r>
          <w:r w:rsidRPr="008F3560">
            <w:t xml:space="preserve"> säädettäisiin </w:t>
          </w:r>
          <w:r w:rsidR="008D41D0" w:rsidRPr="008F3560">
            <w:t>paineastian ja paineellisen säiliön</w:t>
          </w:r>
          <w:r w:rsidRPr="008F3560">
            <w:t xml:space="preserve"> omistajan ja käyttäjän velvollisuudesta toimittaa vähintään 10 vuoden ajalta Pääesikunnan teknilliselle tarkastusosastolle sen pyynnöstä tiedot valmistajista, valtuutetuista edustajista, maahantuojista, jälleenmyyjistä, omistajista ja käyttäjistä. Pyydetyt tiedot liittyisivät hankittuihin ja käyttöön otettuihin </w:t>
          </w:r>
          <w:r w:rsidR="008D41D0" w:rsidRPr="008F3560">
            <w:t>paineastioihin ja paineellisiin säiliöihin</w:t>
          </w:r>
          <w:r w:rsidRPr="008F3560">
            <w:t>.  Nämä velvollisuudet vastaavat VAK-lain 89 § 2 mom</w:t>
          </w:r>
          <w:r w:rsidR="00AE6F8B" w:rsidRPr="008F3560">
            <w:t>entissa</w:t>
          </w:r>
          <w:r w:rsidRPr="008F3560">
            <w:t xml:space="preserve"> valmistajalle, valtuutetulle edustajalle, maahantuojalle, jälleenmyyjälle, omistajalle ja käyttäjälle säädettyjä velvollisuuksia.</w:t>
          </w:r>
        </w:p>
        <w:p w14:paraId="0E294B4E" w14:textId="6ED1CCC3" w:rsidR="002123B3" w:rsidRPr="008F3560" w:rsidRDefault="002123B3" w:rsidP="00D93142">
          <w:pPr>
            <w:pStyle w:val="LLNormaali"/>
            <w:rPr>
              <w:b/>
            </w:rPr>
          </w:pPr>
          <w:r w:rsidRPr="008F3560">
            <w:rPr>
              <w:b/>
            </w:rPr>
            <w:lastRenderedPageBreak/>
            <w:t>15 luku</w:t>
          </w:r>
        </w:p>
        <w:p w14:paraId="6947E566" w14:textId="77777777" w:rsidR="002123B3" w:rsidRPr="008F3560" w:rsidRDefault="002123B3" w:rsidP="00D93142">
          <w:pPr>
            <w:pStyle w:val="LLNormaali"/>
            <w:rPr>
              <w:b/>
            </w:rPr>
          </w:pPr>
        </w:p>
        <w:p w14:paraId="64A306B6" w14:textId="6AFF9018" w:rsidR="001F32A9" w:rsidRPr="008F3560" w:rsidRDefault="001F32A9" w:rsidP="00D93142">
          <w:pPr>
            <w:pStyle w:val="LLNormaali"/>
            <w:rPr>
              <w:b/>
            </w:rPr>
          </w:pPr>
          <w:r w:rsidRPr="008F3560">
            <w:rPr>
              <w:b/>
            </w:rPr>
            <w:t>Henkilöstön ammattitaito</w:t>
          </w:r>
        </w:p>
        <w:p w14:paraId="75372FEB" w14:textId="77777777" w:rsidR="0031263C" w:rsidRPr="008F3560" w:rsidRDefault="0031263C" w:rsidP="00D93142">
          <w:pPr>
            <w:pStyle w:val="LLNormaali"/>
          </w:pPr>
        </w:p>
        <w:p w14:paraId="5BD7D523" w14:textId="6F3A24EE" w:rsidR="001C6801" w:rsidRPr="008F3560" w:rsidRDefault="00FF1CF8" w:rsidP="004931A6">
          <w:pPr>
            <w:pStyle w:val="LLPerustelujenkappalejako"/>
          </w:pPr>
          <w:r w:rsidRPr="008F3560">
            <w:rPr>
              <w:b/>
            </w:rPr>
            <w:t>88</w:t>
          </w:r>
          <w:r w:rsidR="00E26BCA" w:rsidRPr="008F3560">
            <w:rPr>
              <w:b/>
            </w:rPr>
            <w:t xml:space="preserve"> §</w:t>
          </w:r>
          <w:r w:rsidR="00691481" w:rsidRPr="008F3560">
            <w:rPr>
              <w:b/>
            </w:rPr>
            <w:t>.</w:t>
          </w:r>
          <w:r w:rsidR="00E26BCA" w:rsidRPr="008F3560">
            <w:rPr>
              <w:b/>
            </w:rPr>
            <w:t xml:space="preserve"> </w:t>
          </w:r>
          <w:r w:rsidR="00E26BCA" w:rsidRPr="008F3560">
            <w:rPr>
              <w:i/>
            </w:rPr>
            <w:t xml:space="preserve">Velvollisuus huolehtia henkilöstön ammattitaidosta. </w:t>
          </w:r>
          <w:r w:rsidR="00E26BCA" w:rsidRPr="008F3560">
            <w:t>Pykälässä säädettäisiin työnantajan yleisestä velvollisuudesta huolehtia henkilöstön ammattitaidosta.</w:t>
          </w:r>
          <w:r w:rsidR="001C6801" w:rsidRPr="008F3560">
            <w:t xml:space="preserve"> </w:t>
          </w:r>
          <w:r w:rsidR="001C6801" w:rsidRPr="008F3560">
            <w:rPr>
              <w:szCs w:val="20"/>
            </w:rPr>
            <w:t>Vaarallisten aineiden kuljetukseen liittyviä tehtäviä hoitamaan ryhtyvällä olisi oltava asianmukainen koulutus, joka olisi varmistettava aloitettaessa uutta työsuhdetta tai tehtävää. Velvollisuus huolehtia henkilöstön ammattitaidosta vaarallisten aineiden kuljetuksessa koskisi kaikkia kuljetusmuotoja ja kaikkia näihin kuljetuksiin liittyviä työtehtäviä. Työnantajana voi olla esimerkiksi Puolustusvoimat, Rajavartiolaitos, vaarallisia aineita lähettävä yritys, kuljetusyritys, laivanisäntä tai huolintaa, pakkaamista, lähettämistä, laivaamista, lastaamista, kuormaamista, kuljettamista, purkamista tai tilapäistä säilyttämistä hoitava yritys, ilmailun maahuolintaa suorittava yritys, ilmakuljetuksessa matkustajien ja miehistön sekä matkatavaroiden, rahdin ja lentopostin turvatarkastukseen osallistuva yritys, satamanpitäjä ja satama-alueella ahtausta, kuormausta, purkamista tai sisäisiä siirtoja harjoittava yritys.</w:t>
          </w:r>
        </w:p>
        <w:p w14:paraId="210E8FA2" w14:textId="2A2F09BD" w:rsidR="00714F95" w:rsidRPr="008F3560" w:rsidRDefault="004F7E8B" w:rsidP="00D93142">
          <w:pPr>
            <w:pStyle w:val="LLNormaali"/>
          </w:pPr>
          <w:r w:rsidRPr="008F3560">
            <w:t>Yleinen velvollisuus vastaisi siviili-VAK-lain 90 §</w:t>
          </w:r>
          <w:r w:rsidR="000411BA" w:rsidRPr="008F3560">
            <w:t>:n</w:t>
          </w:r>
          <w:r w:rsidRPr="008F3560">
            <w:t xml:space="preserve"> 1 mom</w:t>
          </w:r>
          <w:r w:rsidR="000411BA" w:rsidRPr="008F3560">
            <w:t>entin</w:t>
          </w:r>
          <w:r w:rsidRPr="008F3560">
            <w:t xml:space="preserve"> säännöstä.</w:t>
          </w:r>
        </w:p>
        <w:p w14:paraId="49FDF7AA" w14:textId="3C26E0A6" w:rsidR="001C6801" w:rsidRPr="008F3560" w:rsidRDefault="001C6801" w:rsidP="00D93142">
          <w:pPr>
            <w:pStyle w:val="LLNormaali"/>
          </w:pPr>
        </w:p>
        <w:p w14:paraId="6DDF9986" w14:textId="7AE66069" w:rsidR="001C6801" w:rsidRPr="008F3560" w:rsidRDefault="001C6801" w:rsidP="001C6801">
          <w:pPr>
            <w:pStyle w:val="LLPerustelujenkappalejako"/>
          </w:pPr>
          <w:r w:rsidRPr="008F3560">
            <w:t xml:space="preserve">Pykälän </w:t>
          </w:r>
          <w:r w:rsidRPr="008F3560">
            <w:rPr>
              <w:iCs/>
            </w:rPr>
            <w:t>1 momentin</w:t>
          </w:r>
          <w:r w:rsidRPr="008F3560">
            <w:t xml:space="preserve"> mukaan työnantajalla olisi yleinen velvollisuus huolehtia, että sen palveluksessa olevilla on asianmukainen koulutus tai pätevyys tehtäviinsä. Siten työnantajan olisi erityisesti varmistettava, että henkilöstö on saanut tässä laissa säädetyn vaarallisten aineiden kuljetuksesta annetun koulutuksen tai pätevyyden. </w:t>
          </w:r>
          <w:r w:rsidR="004A0056" w:rsidRPr="008F3560">
            <w:t>Y</w:t>
          </w:r>
          <w:r w:rsidRPr="008F3560">
            <w:t xml:space="preserve">leisesti </w:t>
          </w:r>
          <w:r w:rsidR="004A0056" w:rsidRPr="008F3560">
            <w:t xml:space="preserve">siviilipuolella </w:t>
          </w:r>
          <w:r w:rsidRPr="008F3560">
            <w:t xml:space="preserve">eri kuljetusmuotojen koulutukseen liittyvistä vastuista ja pätevyyksistä säädetään muualla: </w:t>
          </w:r>
        </w:p>
        <w:p w14:paraId="3611AB28" w14:textId="58197D58" w:rsidR="001C6801" w:rsidRPr="008F3560" w:rsidRDefault="001C6801" w:rsidP="00EC1C7E">
          <w:pPr>
            <w:pStyle w:val="LLPerustelujenkappalejako"/>
            <w:numPr>
              <w:ilvl w:val="0"/>
              <w:numId w:val="8"/>
            </w:numPr>
          </w:pPr>
          <w:r w:rsidRPr="008F3560">
            <w:t xml:space="preserve">Aluksen miehitystä koskevista laivanisännän velvollisuuksista huolehtia merenkulkijan pätevyydestä säädetään liikenteen palveluista annetun lain (320/2017) sekä laivaväestä ja aluksen turvallisuusjohtamisesta annetun lain (1687/2009) nojalla valtioneuvoston asetuksessa aluksen miehityksestä ja laivaväen pätevyydestä 508/2018. </w:t>
          </w:r>
          <w:r w:rsidR="00AA7991" w:rsidRPr="008F3560">
            <w:t>Tämän lain soveltamisalaan kuuluvis</w:t>
          </w:r>
          <w:r w:rsidR="004A0056" w:rsidRPr="008F3560">
            <w:t>sa aluskuljetuksissa olisi tarkoitus ottaa</w:t>
          </w:r>
          <w:r w:rsidR="00AA7991" w:rsidRPr="008F3560">
            <w:t xml:space="preserve"> käyttöön vastaavat käytänteet.</w:t>
          </w:r>
        </w:p>
        <w:p w14:paraId="5EDFF293" w14:textId="73A10C47" w:rsidR="001C6801" w:rsidRPr="008F3560" w:rsidRDefault="001C6801" w:rsidP="00EC1C7E">
          <w:pPr>
            <w:pStyle w:val="LLPerustelujenkappalejako"/>
            <w:numPr>
              <w:ilvl w:val="0"/>
              <w:numId w:val="8"/>
            </w:numPr>
          </w:pPr>
          <w:r w:rsidRPr="008F3560">
            <w:t xml:space="preserve">Ilma-aluksen ohjaamo- ja matkustamomiehistön pätevyyksistä ja henkilöluvista säädetään liikenteen palveluista annetussa laissa sekä yhteisistä siviili-ilmailua koskevista säännöistä ja Euroopan lentoturvallisuusviraston perustamisesta sekä neuvoston direktiivin 91/670/ETY, asetuksen (EY) N:o 1592/2002 ja direktiivin 2004/36/EY kumoamisesta annettua Euroopan parlamentin ja neuvoston asetuksessa (EY) N:o 216/2008 ja siviili-ilmailun lentomiehistöä koskevien teknisten vaatimusten ja hallinnollisten menettelyjen säätämisestä Euroopan parlamentin ja neuvoston asetuksen (EY) N:o 216/2008 nojalla annetussa komission asetuksessa (EU) N:o 1178/2011. </w:t>
          </w:r>
          <w:r w:rsidR="00AA7991" w:rsidRPr="008F3560">
            <w:t xml:space="preserve">Tämän lain soveltamisalaan kuuluvissa ilma-aluskuljetuksissa </w:t>
          </w:r>
          <w:r w:rsidR="004A0056" w:rsidRPr="008F3560">
            <w:t xml:space="preserve">olisi tarkoitus ottaa </w:t>
          </w:r>
          <w:r w:rsidR="00AA7991" w:rsidRPr="008F3560">
            <w:t>käyttöön vastaavat käytänteet.</w:t>
          </w:r>
        </w:p>
        <w:p w14:paraId="3A85217D" w14:textId="747B268A" w:rsidR="001C6801" w:rsidRPr="008F3560" w:rsidRDefault="001C6801" w:rsidP="00EC119C">
          <w:pPr>
            <w:pStyle w:val="LLPerustelujenkappalejako"/>
          </w:pPr>
          <w:r w:rsidRPr="008F3560">
            <w:t>Ajoneuvojen kuljettamiseen vaadittavista ajokorteista ja ajo-oikeuksista säädetään ajokorttilain (386/2011), sekä kuljettajaa koskevista vaatimuksista ja ammattipätevyyksistä tieliikenteessä säädetään liikenteen palveluista annetussa laissa.</w:t>
          </w:r>
          <w:r w:rsidR="00AA7991" w:rsidRPr="008F3560">
            <w:t xml:space="preserve"> Tämän lain soveltamisalaan kuuluvista ajokorteista ja ajo-oikeudesta säädetään puolustusvoimien ajokorteista ja ajoluvista annetussa puolustusministeriön asetuksessa (23/2013)</w:t>
          </w:r>
          <w:r w:rsidR="00463E1E" w:rsidRPr="008F3560">
            <w:t>.</w:t>
          </w:r>
          <w:r w:rsidR="00463E1E" w:rsidRPr="008F3560" w:rsidDel="00463E1E">
            <w:t xml:space="preserve"> </w:t>
          </w:r>
          <w:r w:rsidRPr="008F3560">
            <w:t xml:space="preserve">Koulutusta ja muuta pätevyyttä koskevat tiedot olisi </w:t>
          </w:r>
          <w:r w:rsidRPr="008F3560">
            <w:lastRenderedPageBreak/>
            <w:t>pyydettäessä esitettävä valvovalle viranomaiselle sen varmistamiseksi, että annettu koulutus tai muu pätevyys on henkilön tehtävät huomioon ottaen riittävä.</w:t>
          </w:r>
        </w:p>
        <w:p w14:paraId="367848AD" w14:textId="4DCC460F" w:rsidR="004F7E8B" w:rsidRPr="008F3560" w:rsidRDefault="004F7E8B" w:rsidP="00D93142">
          <w:pPr>
            <w:pStyle w:val="LLNormaali"/>
            <w:rPr>
              <w:b/>
            </w:rPr>
          </w:pPr>
        </w:p>
        <w:p w14:paraId="30A88890" w14:textId="6AC39607" w:rsidR="004F7E8B" w:rsidRPr="008F3560" w:rsidRDefault="004F7E8B" w:rsidP="00D93142">
          <w:pPr>
            <w:pStyle w:val="LLNormaali"/>
          </w:pPr>
          <w:r w:rsidRPr="008F3560">
            <w:t>Pykälän 2 mom</w:t>
          </w:r>
          <w:r w:rsidR="0060265B" w:rsidRPr="008F3560">
            <w:t>entissa</w:t>
          </w:r>
          <w:r w:rsidRPr="008F3560">
            <w:t xml:space="preserve"> säädettäisiin erityisistä perehdyttämis- ja koulutusvaatimuksista. Puolustusvoimien ja Rajavartiolaitoksen olisi annettava perehdytyskoulutus kolmannelle osapuolelle, joka kuljettaa vaarallisia aineita Puolustusvoimien tai Rajavartiolaitoksen lukuun siviili-VAK-säännöksistä ja määräyksistä poiketen</w:t>
          </w:r>
          <w:r w:rsidR="00AF4C60" w:rsidRPr="008F3560">
            <w:t xml:space="preserve"> </w:t>
          </w:r>
          <w:r w:rsidR="004931A6" w:rsidRPr="008F3560">
            <w:t>6</w:t>
          </w:r>
          <w:r w:rsidR="00AF4C60" w:rsidRPr="008F3560">
            <w:t xml:space="preserve"> §:n tarkoittamassa tilanteessa</w:t>
          </w:r>
          <w:r w:rsidRPr="008F3560">
            <w:t>.  Kolmannelle osapuolelle annettavassa perehdytyskoulutuksessa kuljetuksensuorittaja ja kuljettaja saisivat tehtävään suorittamiseen turvalliset käytänteet Puolustusvoimien tai Rajavartiolaitoksen VAK-kuljetuksissa. Tyypillisesti koulutus voisi koskea esim. vanhojen räjähdepakkausten, jotka eivät ole testattuja, turvallista kuljetusta.</w:t>
          </w:r>
        </w:p>
        <w:p w14:paraId="7A085D3E" w14:textId="1793A208" w:rsidR="004F7E8B" w:rsidRPr="008F3560" w:rsidRDefault="004F7E8B" w:rsidP="00D93142">
          <w:pPr>
            <w:pStyle w:val="LLNormaali"/>
            <w:rPr>
              <w:b/>
            </w:rPr>
          </w:pPr>
        </w:p>
        <w:p w14:paraId="15BBC2DC" w14:textId="06FB9B98" w:rsidR="004F7E8B" w:rsidRPr="008F3560" w:rsidRDefault="004F7E8B" w:rsidP="00D93142">
          <w:pPr>
            <w:pStyle w:val="LLNormaali"/>
          </w:pPr>
          <w:r w:rsidRPr="008F3560">
            <w:t>Pykälän 3 mom</w:t>
          </w:r>
          <w:r w:rsidR="00B86F58" w:rsidRPr="008F3560">
            <w:t>entissa</w:t>
          </w:r>
          <w:r w:rsidRPr="008F3560">
            <w:t xml:space="preserve"> säädettäisiin siitä perehdytyksestä ja koulutuksesta, jota edellä </w:t>
          </w:r>
          <w:r w:rsidR="00FF1CF8" w:rsidRPr="008F3560">
            <w:t>70</w:t>
          </w:r>
          <w:r w:rsidRPr="008F3560">
            <w:t xml:space="preserve"> §:n tarkoittamissa tapauksissa tarvitaan, jotta näissä tapauksissa lähettäjänä toimiva henkilö kykenee sanotussa pykälässä säädetyn kolmannen osapuolen kuljettajan ja kuljetusvälineen tarkastamiseen. Edellä </w:t>
          </w:r>
          <w:r w:rsidR="00FF1CF8" w:rsidRPr="008F3560">
            <w:t>70</w:t>
          </w:r>
          <w:r w:rsidRPr="008F3560">
            <w:t xml:space="preserve"> §</w:t>
          </w:r>
          <w:r w:rsidR="00B86F58" w:rsidRPr="008F3560">
            <w:t>:n</w:t>
          </w:r>
          <w:r w:rsidRPr="008F3560">
            <w:t xml:space="preserve"> 4 mom</w:t>
          </w:r>
          <w:r w:rsidR="00B86F58" w:rsidRPr="008F3560">
            <w:t>entin</w:t>
          </w:r>
          <w:r w:rsidRPr="008F3560">
            <w:t xml:space="preserve"> mukaisena lähettäjän toimiessaan on henkilön kyettävä tarkastamaan, että </w:t>
          </w:r>
        </w:p>
        <w:p w14:paraId="3CC8A943" w14:textId="77777777" w:rsidR="004F7E8B" w:rsidRPr="008F3560" w:rsidRDefault="004F7E8B" w:rsidP="00EC1C7E">
          <w:pPr>
            <w:pStyle w:val="Kommentinteksti"/>
            <w:numPr>
              <w:ilvl w:val="0"/>
              <w:numId w:val="6"/>
            </w:numPr>
            <w:spacing w:after="160"/>
            <w:rPr>
              <w:b/>
              <w:sz w:val="22"/>
              <w:szCs w:val="22"/>
            </w:rPr>
          </w:pPr>
          <w:r w:rsidRPr="008F3560">
            <w:rPr>
              <w:sz w:val="22"/>
              <w:szCs w:val="22"/>
            </w:rPr>
            <w:t>kolmannen osapuolen kuljettaja, jolla ei ole ADR-ajolupaa, on saanut riittävän Puolustusvoimien tai Rajavartiolaitoksen antaman koulutuksen, ja että</w:t>
          </w:r>
        </w:p>
        <w:p w14:paraId="44B211AC" w14:textId="4B55E474" w:rsidR="004F7E8B" w:rsidRPr="008F3560" w:rsidRDefault="004F7E8B" w:rsidP="00EC1C7E">
          <w:pPr>
            <w:pStyle w:val="Kommentinteksti"/>
            <w:numPr>
              <w:ilvl w:val="0"/>
              <w:numId w:val="6"/>
            </w:numPr>
            <w:spacing w:after="160"/>
            <w:rPr>
              <w:b/>
              <w:sz w:val="22"/>
              <w:szCs w:val="22"/>
            </w:rPr>
          </w:pPr>
          <w:r w:rsidRPr="008F3560">
            <w:rPr>
              <w:sz w:val="22"/>
              <w:szCs w:val="22"/>
            </w:rPr>
            <w:t>ajoneuvo, jota ei ole ADR-hyväksytty, täyttää riittävät tekniset turvallisuusvaatimukset.</w:t>
          </w:r>
        </w:p>
        <w:p w14:paraId="15283D92" w14:textId="486590CE" w:rsidR="004F7E8B" w:rsidRPr="008F3560" w:rsidRDefault="004F7E8B" w:rsidP="004F7E8B">
          <w:pPr>
            <w:pStyle w:val="LLPerustelujenkappalejako"/>
          </w:pPr>
          <w:r w:rsidRPr="008F3560">
            <w:t>Pykälän 4 mom</w:t>
          </w:r>
          <w:r w:rsidR="00B86F58" w:rsidRPr="008F3560">
            <w:t>entissa</w:t>
          </w:r>
          <w:r w:rsidRPr="008F3560">
            <w:t xml:space="preserve"> säädettäisiin työnantajan velvollisuudesta säilyttää työntekijän koulutustiedot vähintään kolme vuotta. Tarkoitus on, että riittävän pitkältä ajalta voidaan tarkastaa, että henkilöstö on saanut koulutusta ja opastusta siinä laajuudessa kuin tehtävä edellyttää.</w:t>
          </w:r>
        </w:p>
        <w:p w14:paraId="0F55C62E" w14:textId="262520CA" w:rsidR="00463E1E" w:rsidRPr="008F3560" w:rsidRDefault="00463E1E" w:rsidP="00022145">
          <w:pPr>
            <w:pStyle w:val="Leipteksti"/>
            <w:spacing w:line="208" w:lineRule="auto"/>
            <w:ind w:right="193"/>
            <w:jc w:val="both"/>
          </w:pPr>
          <w:r w:rsidRPr="008F3560">
            <w:t xml:space="preserve">Pykälän 5 momentissa </w:t>
          </w:r>
          <w:r w:rsidRPr="008F3560">
            <w:rPr>
              <w:lang w:eastAsia="fi-FI"/>
            </w:rPr>
            <w:t xml:space="preserve">säädettäisiin </w:t>
          </w:r>
          <w:r w:rsidRPr="008F3560">
            <w:t>VAK-lain 90 §:n 3 momentin perusteella Liikenne- ja viestintäviraston antamien määräysten noudattamisesta tämän lain soveltamisalaan kuuluvissa kuljetuksissa. Liikenne- ja viestintäviraston määräykset sisältäisivät</w:t>
          </w:r>
          <w:r w:rsidRPr="008F3560">
            <w:rPr>
              <w:spacing w:val="-1"/>
            </w:rPr>
            <w:t xml:space="preserve"> </w:t>
          </w:r>
          <w:r w:rsidRPr="008F3560">
            <w:t>tarkem</w:t>
          </w:r>
          <w:r w:rsidR="009A61B8" w:rsidRPr="008F3560">
            <w:t xml:space="preserve">pia määräyksiä </w:t>
          </w:r>
          <w:r w:rsidRPr="008F3560">
            <w:t>ylläpidettävien koulutustietojen sisällöstä ja työnantajan velvollisuudesta huolehtia henkilöstön ammatt</w:t>
          </w:r>
          <w:r w:rsidR="00022145" w:rsidRPr="008F3560">
            <w:t>itaidosta. Määräykset perustu</w:t>
          </w:r>
          <w:r w:rsidRPr="008F3560">
            <w:t>vat kansainvälisten</w:t>
          </w:r>
          <w:r w:rsidRPr="008F3560">
            <w:rPr>
              <w:spacing w:val="-3"/>
            </w:rPr>
            <w:t xml:space="preserve"> </w:t>
          </w:r>
          <w:r w:rsidRPr="008F3560">
            <w:t>sopimusten</w:t>
          </w:r>
          <w:r w:rsidRPr="008F3560">
            <w:rPr>
              <w:spacing w:val="-4"/>
            </w:rPr>
            <w:t xml:space="preserve"> </w:t>
          </w:r>
          <w:r w:rsidRPr="008F3560">
            <w:t>vaarallisten</w:t>
          </w:r>
          <w:r w:rsidRPr="008F3560">
            <w:rPr>
              <w:spacing w:val="-3"/>
            </w:rPr>
            <w:t xml:space="preserve"> </w:t>
          </w:r>
          <w:r w:rsidRPr="008F3560">
            <w:t>aineiden</w:t>
          </w:r>
          <w:r w:rsidRPr="008F3560">
            <w:rPr>
              <w:spacing w:val="-1"/>
            </w:rPr>
            <w:t xml:space="preserve"> </w:t>
          </w:r>
          <w:r w:rsidRPr="008F3560">
            <w:t>kuljetusta</w:t>
          </w:r>
          <w:r w:rsidRPr="008F3560">
            <w:rPr>
              <w:spacing w:val="-3"/>
            </w:rPr>
            <w:t xml:space="preserve"> </w:t>
          </w:r>
          <w:r w:rsidRPr="008F3560">
            <w:t>koskeviin</w:t>
          </w:r>
          <w:r w:rsidRPr="008F3560">
            <w:rPr>
              <w:spacing w:val="-1"/>
            </w:rPr>
            <w:t xml:space="preserve"> </w:t>
          </w:r>
          <w:r w:rsidRPr="008F3560">
            <w:t>määräyksiin</w:t>
          </w:r>
          <w:r w:rsidRPr="008F3560">
            <w:rPr>
              <w:spacing w:val="-3"/>
            </w:rPr>
            <w:t xml:space="preserve"> </w:t>
          </w:r>
          <w:r w:rsidRPr="008F3560">
            <w:t>ja</w:t>
          </w:r>
          <w:r w:rsidRPr="008F3560">
            <w:rPr>
              <w:spacing w:val="-1"/>
            </w:rPr>
            <w:t xml:space="preserve"> </w:t>
          </w:r>
          <w:r w:rsidR="009A61B8" w:rsidRPr="008F3560">
            <w:t>EU-sään</w:t>
          </w:r>
          <w:r w:rsidRPr="008F3560">
            <w:rPr>
              <w:spacing w:val="-2"/>
            </w:rPr>
            <w:t>telyyn.</w:t>
          </w:r>
        </w:p>
        <w:p w14:paraId="432EAE12" w14:textId="77777777" w:rsidR="00463E1E" w:rsidRPr="008F3560" w:rsidRDefault="00463E1E" w:rsidP="00463E1E">
          <w:pPr>
            <w:pStyle w:val="Leipteksti"/>
            <w:rPr>
              <w:sz w:val="19"/>
            </w:rPr>
          </w:pPr>
        </w:p>
        <w:p w14:paraId="70D8D389" w14:textId="136A3D3F" w:rsidR="00463E1E" w:rsidRPr="008F3560" w:rsidRDefault="00463E1E" w:rsidP="00463E1E">
          <w:pPr>
            <w:pStyle w:val="LLNormaali"/>
            <w:jc w:val="both"/>
          </w:pPr>
          <w:r w:rsidRPr="008F3560">
            <w:t xml:space="preserve">Pykälän 5 momentin määräyksistä voitaisiin poiketa, </w:t>
          </w:r>
          <w:r w:rsidR="000D44F0" w:rsidRPr="008F3560">
            <w:t xml:space="preserve">jos </w:t>
          </w:r>
          <w:r w:rsidRPr="008F3560">
            <w:t xml:space="preserve">se olisi sotilaallisen toiminnan, sen harjoittelun tai kansainvälisen sotilaallisen yhteistyön toteuttamiseksi tarpeellista. Pääesikunnan teknilliselle tarkastusosastolle säädettäisiin määräyksenantovaltuus tarvittavista poikkeuksista. Poikkeuksista annettavien määräysten teknisen sisällön tulisi perustua kansainvälisesti tunnettuihin sotilasstandardeihin. </w:t>
          </w:r>
        </w:p>
        <w:p w14:paraId="68F83004" w14:textId="77777777" w:rsidR="009A61B8" w:rsidRPr="008F3560" w:rsidRDefault="009A61B8" w:rsidP="00463E1E">
          <w:pPr>
            <w:pStyle w:val="LLNormaali"/>
            <w:jc w:val="both"/>
          </w:pPr>
        </w:p>
        <w:p w14:paraId="017AE31E" w14:textId="4BCDC2AB" w:rsidR="00174E21" w:rsidRPr="008F3560" w:rsidRDefault="00174E21" w:rsidP="002A4DBF">
          <w:pPr>
            <w:pStyle w:val="LLNormaali"/>
            <w:jc w:val="both"/>
          </w:pPr>
        </w:p>
        <w:p w14:paraId="2FB1F5C2" w14:textId="6F6F7E3E" w:rsidR="00174E21" w:rsidRPr="008F3560" w:rsidRDefault="00FF1CF8" w:rsidP="002A4DBF">
          <w:pPr>
            <w:pStyle w:val="LLNormaali"/>
            <w:jc w:val="both"/>
          </w:pPr>
          <w:r w:rsidRPr="008F3560">
            <w:rPr>
              <w:b/>
            </w:rPr>
            <w:t>89</w:t>
          </w:r>
          <w:r w:rsidR="00174E21" w:rsidRPr="008F3560">
            <w:rPr>
              <w:b/>
            </w:rPr>
            <w:t xml:space="preserve"> §</w:t>
          </w:r>
          <w:r w:rsidR="00691481" w:rsidRPr="008F3560">
            <w:rPr>
              <w:b/>
            </w:rPr>
            <w:t>.</w:t>
          </w:r>
          <w:r w:rsidR="00174E21" w:rsidRPr="008F3560">
            <w:rPr>
              <w:b/>
            </w:rPr>
            <w:t xml:space="preserve"> </w:t>
          </w:r>
          <w:r w:rsidR="009F65C4" w:rsidRPr="008F3560">
            <w:rPr>
              <w:i/>
            </w:rPr>
            <w:t>PV-t</w:t>
          </w:r>
          <w:r w:rsidR="00174E21" w:rsidRPr="008F3560">
            <w:rPr>
              <w:i/>
            </w:rPr>
            <w:t xml:space="preserve">urvallisuusneuvonantajan nimeämisvelvollisuus kaikissa kuljetusmuodoissa. </w:t>
          </w:r>
          <w:r w:rsidR="00174E21" w:rsidRPr="008F3560">
            <w:t>Pykälässä säädettäisiin tämän lain mukaisissa vaarallisten aineiden kuljetuksissa käyttöön otettavasta kaikkia kuljetusmuotoja koskeva</w:t>
          </w:r>
          <w:r w:rsidR="004E397E" w:rsidRPr="008F3560">
            <w:t>sta</w:t>
          </w:r>
          <w:r w:rsidR="00174E21" w:rsidRPr="008F3560">
            <w:t xml:space="preserve"> turvallisuusneuvonantajajärjestelmä</w:t>
          </w:r>
          <w:r w:rsidR="004E397E" w:rsidRPr="008F3560">
            <w:t>stä</w:t>
          </w:r>
          <w:r w:rsidR="00174E21" w:rsidRPr="008F3560">
            <w:t xml:space="preserve">. Sotilaallisessa toiminnassa kuljetetaan vaarallisia aineita kaikissa kuljetusmuodoissa (tiellä, rautatiellä, merellä ja ilmassa). </w:t>
          </w:r>
          <w:r w:rsidR="006C7A89" w:rsidRPr="008F3560">
            <w:t>PV-t</w:t>
          </w:r>
          <w:r w:rsidR="00174E21" w:rsidRPr="008F3560">
            <w:t xml:space="preserve">urvallisuusneuvonantajajärjestelmällä varmistettaisiin, että kaikkia kuljetusmuotoja koskevien tämän lain mukaisten säännösten ja määräysten </w:t>
          </w:r>
          <w:r w:rsidR="004E397E" w:rsidRPr="008F3560">
            <w:t xml:space="preserve">mukainen </w:t>
          </w:r>
          <w:r w:rsidR="00174E21" w:rsidRPr="008F3560">
            <w:t>kokonaisvaltai</w:t>
          </w:r>
          <w:r w:rsidR="00174E21" w:rsidRPr="008F3560">
            <w:lastRenderedPageBreak/>
            <w:t xml:space="preserve">nen käyttöönotto </w:t>
          </w:r>
          <w:r w:rsidR="004E397E" w:rsidRPr="008F3560">
            <w:t xml:space="preserve">toteutuisi. Samalla varmistettaisiin tämän lain 5 §:ssä mainittujen kansainvälisten sotilasstandardien kuten </w:t>
          </w:r>
          <w:r w:rsidR="00174E21" w:rsidRPr="008F3560">
            <w:t xml:space="preserve">Nato:n </w:t>
          </w:r>
          <w:r w:rsidR="004E397E" w:rsidRPr="008F3560">
            <w:t>määrittelem</w:t>
          </w:r>
          <w:r w:rsidR="0059346E" w:rsidRPr="008F3560">
            <w:t>ien</w:t>
          </w:r>
          <w:r w:rsidR="004E397E" w:rsidRPr="008F3560">
            <w:t xml:space="preserve"> </w:t>
          </w:r>
          <w:r w:rsidR="00C21F6F" w:rsidRPr="008F3560">
            <w:t xml:space="preserve">vastaavat </w:t>
          </w:r>
          <w:r w:rsidR="00174E21" w:rsidRPr="008F3560">
            <w:t>käytänteet</w:t>
          </w:r>
          <w:r w:rsidR="004E397E" w:rsidRPr="008F3560">
            <w:t xml:space="preserve"> </w:t>
          </w:r>
          <w:r w:rsidR="00174E21" w:rsidRPr="008F3560">
            <w:t>ja varmistettaisiin vaarallisten aineiden turvallinen kuljetus kaikissa kuljetusmuodoissa.</w:t>
          </w:r>
          <w:r w:rsidR="002111D0" w:rsidRPr="008F3560">
            <w:t xml:space="preserve"> </w:t>
          </w:r>
        </w:p>
        <w:p w14:paraId="114F2B9F" w14:textId="7FA2E519" w:rsidR="00174E21" w:rsidRPr="008F3560" w:rsidRDefault="00174E21" w:rsidP="002A4DBF">
          <w:pPr>
            <w:pStyle w:val="LLNormaali"/>
            <w:jc w:val="both"/>
          </w:pPr>
        </w:p>
        <w:p w14:paraId="273BEFE9" w14:textId="71716F9C" w:rsidR="00174E21" w:rsidRPr="008F3560" w:rsidRDefault="00174E21" w:rsidP="002A4DBF">
          <w:pPr>
            <w:pStyle w:val="LLNormaali"/>
            <w:jc w:val="both"/>
          </w:pPr>
          <w:r w:rsidRPr="008F3560">
            <w:t>Pykälän 1 mom</w:t>
          </w:r>
          <w:r w:rsidR="00B86F58" w:rsidRPr="008F3560">
            <w:t>entissa</w:t>
          </w:r>
          <w:r w:rsidR="00AA71AC" w:rsidRPr="008F3560">
            <w:t xml:space="preserve"> säädettäisiin Puolustusvoimien ja Rajavartiolaitoksen velvollisuudesta nimetä yksi tai tarvittaessa useampi </w:t>
          </w:r>
          <w:r w:rsidR="006C7A89" w:rsidRPr="008F3560">
            <w:t>PV-</w:t>
          </w:r>
          <w:r w:rsidR="00AA71AC" w:rsidRPr="008F3560">
            <w:t>turvallisuusneuvonantaja</w:t>
          </w:r>
          <w:r w:rsidR="008B2112" w:rsidRPr="008F3560">
            <w:t>, joka vastaisi vaarallisten aineiden kuljetuksista kaikissa kuljetusmuodoissa tai vain tietyissä kuljetusmuodoissa</w:t>
          </w:r>
          <w:r w:rsidR="00AA71AC" w:rsidRPr="008F3560">
            <w:t xml:space="preserve">. </w:t>
          </w:r>
          <w:r w:rsidR="006C7A89" w:rsidRPr="008F3560">
            <w:t>PV-t</w:t>
          </w:r>
          <w:r w:rsidR="00AA71AC" w:rsidRPr="008F3560">
            <w:t xml:space="preserve">urvallisuusneuvonantaja voisi olla joko kokopäiväinen tehtävä tai sitä voisi hoitaa myös päätehtävän ohella. </w:t>
          </w:r>
        </w:p>
        <w:p w14:paraId="17FAB3CC" w14:textId="5794DF1D" w:rsidR="00AA71AC" w:rsidRPr="008F3560" w:rsidRDefault="00AA71AC" w:rsidP="002A4DBF">
          <w:pPr>
            <w:pStyle w:val="LLNormaali"/>
            <w:jc w:val="both"/>
          </w:pPr>
        </w:p>
        <w:p w14:paraId="71056F7C" w14:textId="324113D8" w:rsidR="002111D0" w:rsidRPr="008F3560" w:rsidRDefault="00AA71AC" w:rsidP="002111D0">
          <w:pPr>
            <w:pStyle w:val="LLNormaali"/>
            <w:jc w:val="both"/>
          </w:pPr>
          <w:r w:rsidRPr="008F3560">
            <w:t>Pykälän 2 mom</w:t>
          </w:r>
          <w:r w:rsidR="00B86F58" w:rsidRPr="008F3560">
            <w:t>entissa</w:t>
          </w:r>
          <w:r w:rsidRPr="008F3560">
            <w:t xml:space="preserve"> säädettäisiin </w:t>
          </w:r>
          <w:r w:rsidR="006C7A89" w:rsidRPr="008F3560">
            <w:t>PV-</w:t>
          </w:r>
          <w:r w:rsidRPr="008F3560">
            <w:t xml:space="preserve">turvallisuusneuvonantajaksi nimeämisen ehdoista. Koulutusvaatimuksena </w:t>
          </w:r>
          <w:r w:rsidR="006C7A89" w:rsidRPr="008F3560">
            <w:t>PV-</w:t>
          </w:r>
          <w:r w:rsidRPr="008F3560">
            <w:t>turvallisuusneuvonantajalla olisi oltava voim</w:t>
          </w:r>
          <w:r w:rsidR="00FB768D" w:rsidRPr="008F3560">
            <w:t xml:space="preserve">assa oleva todistus </w:t>
          </w:r>
          <w:r w:rsidR="0059346E" w:rsidRPr="008F3560">
            <w:t xml:space="preserve">VAK-lain mukainen </w:t>
          </w:r>
          <w:r w:rsidR="00FB768D" w:rsidRPr="008F3560">
            <w:t xml:space="preserve">tie- ja rautatiekuljetuksia koskevan turvallisuusneuvonantajan kokeen suorittamisesta. Tämän lisäksi aluskuljetusten ja ilmakuljetusten kattamiseksi vaadittaisiin </w:t>
          </w:r>
          <w:r w:rsidR="004E397E" w:rsidRPr="008F3560">
            <w:t xml:space="preserve">meriliikenteen kansainvälisten </w:t>
          </w:r>
          <w:r w:rsidR="00FB768D" w:rsidRPr="008F3560">
            <w:t>IMDG-Code</w:t>
          </w:r>
          <w:r w:rsidR="004E397E" w:rsidRPr="008F3560">
            <w:t xml:space="preserve">-määräysten </w:t>
          </w:r>
          <w:r w:rsidR="00FB768D" w:rsidRPr="008F3560">
            <w:t xml:space="preserve">ja </w:t>
          </w:r>
          <w:r w:rsidR="004E397E" w:rsidRPr="008F3560">
            <w:t>ilmaliikenteen kansainväli</w:t>
          </w:r>
          <w:r w:rsidR="002603CC" w:rsidRPr="008F3560">
            <w:t>s</w:t>
          </w:r>
          <w:r w:rsidR="004E397E" w:rsidRPr="008F3560">
            <w:t xml:space="preserve">ten </w:t>
          </w:r>
          <w:r w:rsidR="00FB768D" w:rsidRPr="008F3560">
            <w:t>ICAO-TI –</w:t>
          </w:r>
          <w:r w:rsidR="0059346E" w:rsidRPr="008F3560">
            <w:t>tai IATA-DG -</w:t>
          </w:r>
          <w:r w:rsidR="00FB768D" w:rsidRPr="008F3560">
            <w:t>koulutu</w:t>
          </w:r>
          <w:r w:rsidR="002603CC" w:rsidRPr="008F3560">
            <w:t>svaatimusten suorittamista</w:t>
          </w:r>
          <w:r w:rsidR="00FB768D" w:rsidRPr="008F3560">
            <w:t xml:space="preserve">. Koska tässä laissa säädetyissä tilanteissa voidaan poiketa siviilimääräysten vaatimuksista, jos täytetään kansainvälisesti tunnettujen sotilasstandardien vaatimukset, edellytettäisiin lisäksi kuljetusmuototarpeesta riippuen koulutusta </w:t>
          </w:r>
          <w:r w:rsidR="004E397E" w:rsidRPr="008F3560">
            <w:t>5</w:t>
          </w:r>
          <w:r w:rsidR="00FB768D" w:rsidRPr="008F3560">
            <w:t xml:space="preserve"> § mukaisissa sotilasstandardeissa. </w:t>
          </w:r>
          <w:r w:rsidR="006C7A89" w:rsidRPr="008F3560">
            <w:t>PV-t</w:t>
          </w:r>
          <w:r w:rsidR="00FB768D" w:rsidRPr="008F3560">
            <w:t>urvallisuusneuvonantajaksi nimeämisen ehtona olisi lisäksi asianomaisen kirjallinen suostumus tehtävään.</w:t>
          </w:r>
          <w:r w:rsidR="002111D0" w:rsidRPr="008F3560">
            <w:t xml:space="preserve"> Koska kansainväliset vaarallisten aineiden kuljetuksia koskevat sotilasstandardit, kuten</w:t>
          </w:r>
          <w:r w:rsidR="0059346E" w:rsidRPr="008F3560">
            <w:t xml:space="preserve"> myös</w:t>
          </w:r>
          <w:r w:rsidR="002111D0" w:rsidRPr="008F3560">
            <w:t xml:space="preserve"> kansainväliset vaarallisten aineiden kuljetussopimukset ja -määräykset ja kansalliset vaarallisten aineiden kuljetussäännökset ja -määräykset, muuttuvat säännöllisesti parin vuoden välein, o</w:t>
          </w:r>
          <w:r w:rsidR="006C7A89" w:rsidRPr="008F3560">
            <w:t>lisi</w:t>
          </w:r>
          <w:r w:rsidR="002111D0" w:rsidRPr="008F3560">
            <w:t xml:space="preserve"> PV-turvallisuusneuvonantajan päivitettävä tietonsa edellä mainittujen </w:t>
          </w:r>
          <w:r w:rsidR="006C7A89" w:rsidRPr="008F3560">
            <w:t>säännösten ja määräysten mukaisesti.</w:t>
          </w:r>
          <w:r w:rsidR="002111D0" w:rsidRPr="008F3560">
            <w:t xml:space="preserve">      </w:t>
          </w:r>
        </w:p>
        <w:p w14:paraId="05404CAE" w14:textId="24C98228" w:rsidR="00AA71AC" w:rsidRPr="008F3560" w:rsidRDefault="00AA71AC" w:rsidP="002A4DBF">
          <w:pPr>
            <w:pStyle w:val="LLNormaali"/>
            <w:jc w:val="both"/>
          </w:pPr>
        </w:p>
        <w:p w14:paraId="1A03951A" w14:textId="7D0FCA5C" w:rsidR="006C7A89" w:rsidRPr="008F3560" w:rsidRDefault="006C7A89" w:rsidP="002A4DBF">
          <w:pPr>
            <w:pStyle w:val="LLNormaali"/>
            <w:jc w:val="both"/>
          </w:pPr>
        </w:p>
        <w:p w14:paraId="27A177A9" w14:textId="4A007B43" w:rsidR="006C7A89" w:rsidRPr="008F3560" w:rsidRDefault="00FF1CF8" w:rsidP="006C7A89">
          <w:pPr>
            <w:pStyle w:val="LLNormaali"/>
            <w:jc w:val="both"/>
          </w:pPr>
          <w:r w:rsidRPr="008F3560">
            <w:rPr>
              <w:b/>
            </w:rPr>
            <w:t>90</w:t>
          </w:r>
          <w:r w:rsidR="006A6529" w:rsidRPr="008F3560">
            <w:rPr>
              <w:b/>
            </w:rPr>
            <w:t xml:space="preserve"> §</w:t>
          </w:r>
          <w:r w:rsidR="00691481" w:rsidRPr="008F3560">
            <w:rPr>
              <w:b/>
            </w:rPr>
            <w:t>.</w:t>
          </w:r>
          <w:r w:rsidR="006A6529" w:rsidRPr="008F3560">
            <w:rPr>
              <w:b/>
            </w:rPr>
            <w:t xml:space="preserve"> </w:t>
          </w:r>
          <w:r w:rsidR="006A6529" w:rsidRPr="008F3560">
            <w:rPr>
              <w:i/>
            </w:rPr>
            <w:t xml:space="preserve">Velvollisuus ilmoittaa </w:t>
          </w:r>
          <w:r w:rsidR="006C7A89" w:rsidRPr="008F3560">
            <w:rPr>
              <w:i/>
            </w:rPr>
            <w:t>PV-</w:t>
          </w:r>
          <w:r w:rsidR="006A6529" w:rsidRPr="008F3560">
            <w:rPr>
              <w:i/>
            </w:rPr>
            <w:t xml:space="preserve">turvallisuusneuvonantajan nimeämisestä. </w:t>
          </w:r>
          <w:r w:rsidR="006A6529" w:rsidRPr="008F3560">
            <w:t>Pykälän 1 mom</w:t>
          </w:r>
          <w:r w:rsidR="00B86F58" w:rsidRPr="008F3560">
            <w:t>entissa</w:t>
          </w:r>
          <w:r w:rsidR="006A6529" w:rsidRPr="008F3560">
            <w:t xml:space="preserve"> säädettäisiin nimeämisvelvollisen velvollisuudesta ilmoittaa </w:t>
          </w:r>
          <w:r w:rsidR="006C7A89" w:rsidRPr="008F3560">
            <w:t>PV-</w:t>
          </w:r>
          <w:r w:rsidR="006A6529" w:rsidRPr="008F3560">
            <w:t xml:space="preserve">turvallisuusneuvonantajan nimeämisestä Pääesikunnan teknilliselle tarkastusosastolle. Ilmoituksista saatavana hyötynä olisi, että </w:t>
          </w:r>
          <w:r w:rsidR="006C7A89" w:rsidRPr="008F3560">
            <w:t>PV-</w:t>
          </w:r>
          <w:r w:rsidR="006A6529" w:rsidRPr="008F3560">
            <w:t>turvallisuusneuvonantajajärjestelmää käytettäisiin nykyistä tehokkaammin</w:t>
          </w:r>
          <w:r w:rsidR="00FB768D" w:rsidRPr="008F3560">
            <w:t xml:space="preserve"> </w:t>
          </w:r>
          <w:r w:rsidR="00581247" w:rsidRPr="008F3560">
            <w:t xml:space="preserve">sisäiseen </w:t>
          </w:r>
          <w:r w:rsidR="00FB768D" w:rsidRPr="008F3560">
            <w:t>valvo</w:t>
          </w:r>
          <w:r w:rsidR="00581247" w:rsidRPr="008F3560">
            <w:t>nt</w:t>
          </w:r>
          <w:r w:rsidR="00FB768D" w:rsidRPr="008F3560">
            <w:t>aan</w:t>
          </w:r>
          <w:r w:rsidR="00581247" w:rsidRPr="008F3560">
            <w:t xml:space="preserve"> ja </w:t>
          </w:r>
          <w:r w:rsidR="006C7A89" w:rsidRPr="008F3560">
            <w:t xml:space="preserve">tehtävien suorittamisen </w:t>
          </w:r>
          <w:r w:rsidR="00581247" w:rsidRPr="008F3560">
            <w:t>tukemiseen työpaikoilla, jotta vaarallisten aineiden kuljetussäännösten ja määräysten käytänteet huomioitaisiin jokapäiväisessä työssä. Lisäksi</w:t>
          </w:r>
          <w:r w:rsidR="006A6529" w:rsidRPr="008F3560">
            <w:t xml:space="preserve"> </w:t>
          </w:r>
          <w:r w:rsidR="006C7A89" w:rsidRPr="008F3560">
            <w:t>PV-</w:t>
          </w:r>
          <w:r w:rsidR="006A6529" w:rsidRPr="008F3560">
            <w:t xml:space="preserve">turvallisuusneuvonantajan työtä voitaisiin tukea ja valvoa siten, että viranomaisen yhteys </w:t>
          </w:r>
          <w:r w:rsidR="006C7A89" w:rsidRPr="008F3560">
            <w:t>PV-</w:t>
          </w:r>
          <w:r w:rsidR="006A6529" w:rsidRPr="008F3560">
            <w:t xml:space="preserve">turvallisuusneuvonantajaan ei toteutuisi ainoastaan onnettomuustilanteessa tai kuljetustarkastusten yhteydessä havaittujen rikkeiden seurauksena. </w:t>
          </w:r>
          <w:r w:rsidR="006C7A89" w:rsidRPr="008F3560">
            <w:t>PV-t</w:t>
          </w:r>
          <w:r w:rsidR="006A6529" w:rsidRPr="008F3560">
            <w:t xml:space="preserve">urvallisuusneuvonantajan rooli on vaatimustenmukaisen toiminnan varmistamisen kannalta kriittinen, mutta </w:t>
          </w:r>
          <w:r w:rsidR="006C7A89" w:rsidRPr="008F3560">
            <w:t>PV-</w:t>
          </w:r>
          <w:r w:rsidR="006A6529" w:rsidRPr="008F3560">
            <w:t xml:space="preserve">turvallisuusneuvonantajan nimeämisvelvollisuuden täyttymistä ei ole valvottu säännöllisesti. </w:t>
          </w:r>
          <w:r w:rsidR="0001324F" w:rsidRPr="008F3560">
            <w:t>PV-t</w:t>
          </w:r>
          <w:r w:rsidR="006A6529" w:rsidRPr="008F3560">
            <w:t>urvallisuusneuvonantajan nimeämistä koskeva tieto on myös tarpeellista olla saatavissa, jotta voidaan taata vaarallisten aineiden kuljetusten asianmukainen hoitaminen ja valvonta. Ilmoitettavia tietoja käytettäisiin jatkossa viranomaisen lakisääteisten tehtävien hoitamiseen</w:t>
          </w:r>
          <w:r w:rsidR="006C7A89" w:rsidRPr="008F3560">
            <w:t xml:space="preserve">. Tällä hetkellä puolustusvoimissa on </w:t>
          </w:r>
          <w:r w:rsidR="0059346E" w:rsidRPr="008F3560">
            <w:t xml:space="preserve">noin </w:t>
          </w:r>
          <w:r w:rsidR="0001324F" w:rsidRPr="008F3560">
            <w:t>20</w:t>
          </w:r>
          <w:r w:rsidR="006C7A89" w:rsidRPr="008F3560">
            <w:t xml:space="preserve"> VAK-lain mukaista turvallisuusneuvonantajaa</w:t>
          </w:r>
          <w:r w:rsidR="0001324F" w:rsidRPr="008F3560">
            <w:t>, joilla on pätevyys pääsääntöisesti tiekuljetuksiin, mutta osalla on pätevyys myös rautatiekuljetuksiin</w:t>
          </w:r>
          <w:r w:rsidR="006C7A89" w:rsidRPr="008F3560">
            <w:t>.</w:t>
          </w:r>
          <w:r w:rsidR="0059346E" w:rsidRPr="008F3560">
            <w:t xml:space="preserve"> Tällä hetkellä turvallisuusneuvonantajat toimivat oman toimensa ohessa. Olisi tarkoituksenmukaista, että </w:t>
          </w:r>
          <w:r w:rsidR="00E94A67" w:rsidRPr="008F3560">
            <w:t xml:space="preserve">Puolustusvoimilla olisi </w:t>
          </w:r>
          <w:r w:rsidR="0059346E" w:rsidRPr="008F3560">
            <w:t xml:space="preserve">turvallisuusneuvonantajia, joilla olisi kaikkien kuljetusmuotojen pätevyys. </w:t>
          </w:r>
        </w:p>
        <w:p w14:paraId="787857F9" w14:textId="77777777" w:rsidR="006C7A89" w:rsidRPr="008F3560" w:rsidRDefault="006C7A89" w:rsidP="006C7A89">
          <w:pPr>
            <w:pStyle w:val="LLNormaali"/>
            <w:jc w:val="both"/>
          </w:pPr>
        </w:p>
        <w:p w14:paraId="6176EEDF" w14:textId="43D3E676" w:rsidR="0059346E" w:rsidRPr="008F3560" w:rsidRDefault="0059346E" w:rsidP="0059346E">
          <w:pPr>
            <w:pStyle w:val="LLPerustelujenkappalejako"/>
          </w:pPr>
          <w:r w:rsidRPr="008F3560">
            <w:t>Pykälän 2 momentin mukaan Pääesikunnan teknillinen tarkastusosasto</w:t>
          </w:r>
          <w:r w:rsidR="003A20E6" w:rsidRPr="008F3560">
            <w:t xml:space="preserve"> tallettaisi </w:t>
          </w:r>
          <w:r w:rsidRPr="008F3560">
            <w:t>tietoja</w:t>
          </w:r>
          <w:r w:rsidR="003A20E6" w:rsidRPr="008F3560">
            <w:t xml:space="preserve">, että toiminnanharjoittaja on nimennyt turvallisuusneuvonantajan eikä tiedoissa olisi henkilötietoja. </w:t>
          </w:r>
          <w:r w:rsidR="003A20E6" w:rsidRPr="008F3560">
            <w:lastRenderedPageBreak/>
            <w:t>Tietoja käsiteltäisiin laissa henkilötietojen käsittelystä Puolustusvoimissa (322/2019) mukaisesti.</w:t>
          </w:r>
        </w:p>
        <w:p w14:paraId="7A26F012" w14:textId="5E10BE26" w:rsidR="004931A6" w:rsidRPr="008F3560" w:rsidRDefault="004A0577" w:rsidP="00C66BFC">
          <w:pPr>
            <w:pStyle w:val="LLPerustelujenkappalejako"/>
          </w:pPr>
          <w:r w:rsidRPr="008F3560">
            <w:t>Pykälän 3 momentin mukaan olisi tarkoituksenmukaista, että Pääesikunnan teknillinen tar</w:t>
          </w:r>
          <w:r w:rsidR="00465A33" w:rsidRPr="008F3560">
            <w:t xml:space="preserve">kastusosasto arvioisi </w:t>
          </w:r>
          <w:r w:rsidR="0001324F" w:rsidRPr="008F3560">
            <w:t>PV-</w:t>
          </w:r>
          <w:r w:rsidR="00465A33" w:rsidRPr="008F3560">
            <w:t>turvallisuusneuvonantajien riittävyyttä, jotta turvallinen vaarallisten aineiden kuljetus eri kuljetusmuodoissa voidaan varmistaa, huomioiden, että tämän lain soveltamiseen liittyy</w:t>
          </w:r>
          <w:r w:rsidR="0059346E" w:rsidRPr="008F3560">
            <w:t xml:space="preserve"> myös</w:t>
          </w:r>
          <w:r w:rsidR="00465A33" w:rsidRPr="008F3560">
            <w:t xml:space="preserve"> Nato:n ja muiden kansainvälisten kumppaneiden vaarallisten aineiden kuljetuksiin liittyvät käytänteet</w:t>
          </w:r>
          <w:r w:rsidR="00941309" w:rsidRPr="008F3560">
            <w:t xml:space="preserve"> ja näiden jatkuva kehittäminen</w:t>
          </w:r>
          <w:r w:rsidR="00465A33" w:rsidRPr="008F3560">
            <w:t>.</w:t>
          </w:r>
          <w:r w:rsidR="006C7A89" w:rsidRPr="008F3560">
            <w:t xml:space="preserve"> </w:t>
          </w:r>
          <w:r w:rsidR="00465A33" w:rsidRPr="008F3560">
            <w:t xml:space="preserve"> </w:t>
          </w:r>
          <w:r w:rsidRPr="008F3560">
            <w:t xml:space="preserve">  </w:t>
          </w:r>
        </w:p>
        <w:p w14:paraId="4886916B" w14:textId="77777777" w:rsidR="00004FEE" w:rsidRPr="008F3560" w:rsidRDefault="000B519B" w:rsidP="00B86F58">
          <w:pPr>
            <w:shd w:val="clear" w:color="auto" w:fill="FFFFFF" w:themeFill="background1"/>
            <w:spacing w:after="150" w:line="240" w:lineRule="auto"/>
            <w:outlineLvl w:val="4"/>
            <w:rPr>
              <w:rFonts w:eastAsia="Times New Roman"/>
              <w:b/>
              <w:bCs/>
              <w:lang w:eastAsia="fi-FI"/>
            </w:rPr>
          </w:pPr>
          <w:r w:rsidRPr="008F3560">
            <w:rPr>
              <w:rFonts w:eastAsia="Times New Roman"/>
              <w:b/>
              <w:bCs/>
              <w:lang w:eastAsia="fi-FI"/>
            </w:rPr>
            <w:t>16 luku</w:t>
          </w:r>
        </w:p>
        <w:p w14:paraId="696EACB5" w14:textId="7C9F7170" w:rsidR="000B519B" w:rsidRPr="008F3560" w:rsidRDefault="008645A0" w:rsidP="00004FEE">
          <w:pPr>
            <w:shd w:val="clear" w:color="auto" w:fill="FFFFFF" w:themeFill="background1"/>
            <w:spacing w:after="150" w:line="240" w:lineRule="auto"/>
            <w:outlineLvl w:val="4"/>
            <w:rPr>
              <w:rFonts w:eastAsia="Times New Roman"/>
              <w:b/>
              <w:bCs/>
              <w:lang w:eastAsia="fi-FI"/>
            </w:rPr>
          </w:pPr>
          <w:r w:rsidRPr="008F3560">
            <w:rPr>
              <w:rFonts w:eastAsia="Times New Roman"/>
              <w:b/>
              <w:bCs/>
              <w:lang w:eastAsia="fi-FI"/>
            </w:rPr>
            <w:t>PV-t</w:t>
          </w:r>
          <w:r w:rsidR="000B519B" w:rsidRPr="008F3560">
            <w:rPr>
              <w:rFonts w:eastAsia="Times New Roman"/>
              <w:b/>
              <w:bCs/>
              <w:lang w:eastAsia="fi-FI"/>
            </w:rPr>
            <w:t>urvallisuusneuvonantajan tehtävät</w:t>
          </w:r>
        </w:p>
        <w:p w14:paraId="0BCFDCB6" w14:textId="77777777" w:rsidR="00004FEE" w:rsidRPr="008F3560" w:rsidRDefault="00004FEE" w:rsidP="00004FEE">
          <w:pPr>
            <w:shd w:val="clear" w:color="auto" w:fill="FFFFFF" w:themeFill="background1"/>
            <w:spacing w:after="150" w:line="240" w:lineRule="auto"/>
            <w:outlineLvl w:val="4"/>
            <w:rPr>
              <w:rFonts w:eastAsia="Times New Roman"/>
              <w:b/>
              <w:bCs/>
              <w:lang w:eastAsia="fi-FI"/>
            </w:rPr>
          </w:pPr>
        </w:p>
        <w:p w14:paraId="7FA62B89" w14:textId="5BFD8BE0" w:rsidR="00365C83" w:rsidRPr="008F3560" w:rsidRDefault="005C339D" w:rsidP="006A6529">
          <w:pPr>
            <w:pStyle w:val="LLPerustelujenkappalejako"/>
            <w:rPr>
              <w:strike/>
            </w:rPr>
          </w:pPr>
          <w:r w:rsidRPr="008F3560">
            <w:rPr>
              <w:b/>
            </w:rPr>
            <w:t>91</w:t>
          </w:r>
          <w:r w:rsidR="00FC4944" w:rsidRPr="008F3560">
            <w:rPr>
              <w:b/>
            </w:rPr>
            <w:t xml:space="preserve"> §</w:t>
          </w:r>
          <w:r w:rsidR="00691481" w:rsidRPr="008F3560">
            <w:rPr>
              <w:b/>
            </w:rPr>
            <w:t>.</w:t>
          </w:r>
          <w:r w:rsidR="00FC4944" w:rsidRPr="008F3560">
            <w:rPr>
              <w:b/>
            </w:rPr>
            <w:t xml:space="preserve"> </w:t>
          </w:r>
          <w:r w:rsidR="0001324F" w:rsidRPr="008F3560">
            <w:rPr>
              <w:i/>
            </w:rPr>
            <w:t>P</w:t>
          </w:r>
          <w:r w:rsidR="00022145" w:rsidRPr="008F3560">
            <w:rPr>
              <w:i/>
            </w:rPr>
            <w:t>V-</w:t>
          </w:r>
          <w:r w:rsidR="0001324F" w:rsidRPr="008F3560">
            <w:rPr>
              <w:i/>
            </w:rPr>
            <w:t>t</w:t>
          </w:r>
          <w:r w:rsidR="00FC4944" w:rsidRPr="008F3560">
            <w:rPr>
              <w:i/>
            </w:rPr>
            <w:t xml:space="preserve">urvallisuusneuvonantajan tehtävät. </w:t>
          </w:r>
          <w:r w:rsidR="00AA7C97" w:rsidRPr="008F3560">
            <w:t xml:space="preserve">Ehdotetussa pykälässä säädettäisiin </w:t>
          </w:r>
          <w:r w:rsidR="0001324F" w:rsidRPr="008F3560">
            <w:t>P</w:t>
          </w:r>
          <w:r w:rsidR="00AC0498" w:rsidRPr="008F3560">
            <w:t>uolustus</w:t>
          </w:r>
          <w:r w:rsidR="00EC119C" w:rsidRPr="008F3560">
            <w:t>voimien</w:t>
          </w:r>
          <w:r w:rsidR="005F6E85" w:rsidRPr="008F3560">
            <w:t xml:space="preserve"> </w:t>
          </w:r>
          <w:r w:rsidR="00AA7C97" w:rsidRPr="008F3560">
            <w:t>turvallisuusneuvo</w:t>
          </w:r>
          <w:r w:rsidR="00365C83" w:rsidRPr="008F3560">
            <w:t xml:space="preserve">nantajan tehtävistä. </w:t>
          </w:r>
        </w:p>
        <w:p w14:paraId="4556797E" w14:textId="2E92A2A4" w:rsidR="001C6801" w:rsidRPr="008F3560" w:rsidRDefault="001C6801" w:rsidP="001C6801">
          <w:pPr>
            <w:pStyle w:val="LLPerustelujenkappalejako"/>
          </w:pPr>
          <w:r w:rsidRPr="008F3560">
            <w:t xml:space="preserve">Pykälän </w:t>
          </w:r>
          <w:r w:rsidRPr="008F3560">
            <w:rPr>
              <w:iCs/>
            </w:rPr>
            <w:t>1 momentin</w:t>
          </w:r>
          <w:r w:rsidRPr="008F3560">
            <w:t xml:space="preserve"> mukaan </w:t>
          </w:r>
          <w:r w:rsidR="00317B13" w:rsidRPr="008F3560">
            <w:t>P</w:t>
          </w:r>
          <w:r w:rsidR="00022145" w:rsidRPr="008F3560">
            <w:t>V-</w:t>
          </w:r>
          <w:r w:rsidRPr="008F3560">
            <w:t>turvallisuusneuvonantajan tehtävänä olisi neu</w:t>
          </w:r>
          <w:r w:rsidR="00C63B7A" w:rsidRPr="008F3560">
            <w:t>voa, seurata ja ohjata</w:t>
          </w:r>
          <w:r w:rsidRPr="008F3560">
            <w:t xml:space="preserve"> toimintaa, jota olisivat pakkaaminen, lähettäminen ja muu vaarallisten aineiden kuljetuksen turvallisuuteen liittyvä toiminta. </w:t>
          </w:r>
          <w:r w:rsidR="00317B13" w:rsidRPr="008F3560">
            <w:t>P</w:t>
          </w:r>
          <w:r w:rsidR="00AC0498" w:rsidRPr="008F3560">
            <w:t>uolustus</w:t>
          </w:r>
          <w:r w:rsidR="00EC119C" w:rsidRPr="008F3560">
            <w:t>voimien</w:t>
          </w:r>
          <w:r w:rsidR="00317B13" w:rsidRPr="008F3560">
            <w:t>-t</w:t>
          </w:r>
          <w:r w:rsidRPr="008F3560">
            <w:t xml:space="preserve">urvallisuusneuvonantajan yleisenä tehtävänä on selvittää keinoja, joita noudattaen </w:t>
          </w:r>
          <w:r w:rsidR="00317B13" w:rsidRPr="008F3560">
            <w:t>Puolustusvoimien ja Rajavartiolaitoksen</w:t>
          </w:r>
          <w:r w:rsidRPr="008F3560">
            <w:t xml:space="preserve"> kuljetukset suoritettaisiin mahdollisimman turvallisesti vaatimusten edellyttämällä tavalla. </w:t>
          </w:r>
          <w:r w:rsidR="00317B13" w:rsidRPr="008F3560">
            <w:t>P</w:t>
          </w:r>
          <w:r w:rsidR="00AC0498" w:rsidRPr="008F3560">
            <w:t>uolustus</w:t>
          </w:r>
          <w:r w:rsidR="00EC119C" w:rsidRPr="008F3560">
            <w:t>voimien t</w:t>
          </w:r>
          <w:r w:rsidRPr="008F3560">
            <w:t xml:space="preserve">urvallisuusneuvonantajan tehtävänä olisi tällaisten keinojen käyttöönottamisen edistäminen </w:t>
          </w:r>
          <w:r w:rsidR="00C2246D" w:rsidRPr="008F3560">
            <w:t>puolustushaaroissa</w:t>
          </w:r>
          <w:r w:rsidR="00022145" w:rsidRPr="008F3560">
            <w:t xml:space="preserve">, Pääesikunnan alaisissa laitoksissa, </w:t>
          </w:r>
          <w:r w:rsidR="00C2246D" w:rsidRPr="008F3560">
            <w:t>joukko-osastoissa sekä yhteistyöyritysten kanssa</w:t>
          </w:r>
          <w:r w:rsidRPr="008F3560">
            <w:t xml:space="preserve">. Edellä mainittuja keinoja ovat muun muassa vaarallisten aineiden kuljetuksia koskevien säännösten ja määräysten noudattamiseen liittyvän toiminnan seuranta, vaarallisten aineiden kuljetuksia koskevien neuvojen antaminen sekä </w:t>
          </w:r>
          <w:r w:rsidR="00317B13" w:rsidRPr="008F3560">
            <w:t xml:space="preserve">Puolustusvoimien ja Rajavartiolaitoksen </w:t>
          </w:r>
          <w:r w:rsidRPr="008F3560">
            <w:t>vaarallisten aineiden kuljetuksiin liittyvästä toiminnasta kertovan vuosikertomuksen laatiminen. Vuosikertomuksessa kuvattaisiin esimerkiksi toimintavuoden vaarallisten aineiden kuljetusmäärät, kuinka lakisääteiset velvoitteet on hoidettu sekä kuinka vaarallisten aineiden kuljetusturvallisuus on varmistettu.</w:t>
          </w:r>
          <w:r w:rsidR="002507D5" w:rsidRPr="008F3560">
            <w:t xml:space="preserve"> Vuosikertomus toimitettaisiin Puolustusvoimien asiamukaiselle toimintayksikölle ja pyydettäessä Pääesikunnan teknilliselle tarkastusosastolle.</w:t>
          </w:r>
        </w:p>
        <w:p w14:paraId="4A9727BE" w14:textId="683D7D1E" w:rsidR="001C6801" w:rsidRPr="008F3560" w:rsidRDefault="001C6801" w:rsidP="001C6801">
          <w:pPr>
            <w:pStyle w:val="LLPerustelujenkappalejako"/>
          </w:pPr>
          <w:r w:rsidRPr="008F3560">
            <w:t xml:space="preserve">Momentissa säädettäisiin myös </w:t>
          </w:r>
          <w:r w:rsidR="002507D5" w:rsidRPr="008F3560">
            <w:t>P</w:t>
          </w:r>
          <w:r w:rsidR="00E011F1" w:rsidRPr="008F3560">
            <w:t>uolustus</w:t>
          </w:r>
          <w:r w:rsidR="00EC119C" w:rsidRPr="008F3560">
            <w:t>voimien</w:t>
          </w:r>
          <w:r w:rsidR="002507D5" w:rsidRPr="008F3560">
            <w:t>-</w:t>
          </w:r>
          <w:r w:rsidRPr="008F3560">
            <w:t xml:space="preserve">turvallisuusneuvonantajan velvollisuudesta laatia onnettomuuksista onnettomuusselostus </w:t>
          </w:r>
          <w:r w:rsidR="002507D5" w:rsidRPr="008F3560">
            <w:t xml:space="preserve">Puolustusvoimien ja Rajavartiolaitoksen </w:t>
          </w:r>
          <w:r w:rsidRPr="008F3560">
            <w:t xml:space="preserve">johdolle. Tämä selostus olisi kuvaus onnettomuudesta, olosuhteista sen tapahtuessa ja siitä mahdollisesti aiheutuneista vahingoista sekä toimenpiteistä, joihin on ryhdytty tai ryhdytään vastaavan onnettomuuden toistumisen estämiseksi. Sen tarkoitus on muun muassa antaa tietoa onnettomuuksista </w:t>
          </w:r>
          <w:r w:rsidR="002507D5" w:rsidRPr="008F3560">
            <w:t>Puolustusvoimien ja Rajavartiolaitoksen</w:t>
          </w:r>
          <w:r w:rsidRPr="008F3560">
            <w:t xml:space="preserve"> johdolle, jotta se voi tehdä päätöksiä toimintaan ja käytäntöihin tarvittavista muutoksista. Selostus ei korvaisi selvitystä, jonka </w:t>
          </w:r>
          <w:r w:rsidR="002507D5" w:rsidRPr="008F3560">
            <w:t xml:space="preserve">Puolustusvoimat ja Rajavartiolaitos </w:t>
          </w:r>
          <w:r w:rsidRPr="008F3560">
            <w:t>on velvollinen laatimaan lain tai kansainvälisen sopimuksen vaatimusten nojalla. Onnettomuusselvityksistä säädettäisiin lain 12 luvussa.</w:t>
          </w:r>
        </w:p>
        <w:p w14:paraId="548F729E" w14:textId="33A02C1C" w:rsidR="001C6801" w:rsidRPr="008F3560" w:rsidRDefault="001C6801" w:rsidP="001C6801">
          <w:pPr>
            <w:pStyle w:val="LLPerustelujenkappalejako"/>
          </w:pPr>
          <w:r w:rsidRPr="008F3560">
            <w:t>Pykälän 1 mom</w:t>
          </w:r>
          <w:r w:rsidR="00B86F58" w:rsidRPr="008F3560">
            <w:t>entin</w:t>
          </w:r>
          <w:r w:rsidRPr="008F3560">
            <w:t xml:space="preserve"> </w:t>
          </w:r>
          <w:r w:rsidRPr="008F3560">
            <w:rPr>
              <w:i/>
            </w:rPr>
            <w:t>6</w:t>
          </w:r>
          <w:r w:rsidR="00B86F58" w:rsidRPr="008F3560">
            <w:rPr>
              <w:i/>
            </w:rPr>
            <w:t xml:space="preserve"> </w:t>
          </w:r>
          <w:r w:rsidRPr="008F3560">
            <w:rPr>
              <w:i/>
            </w:rPr>
            <w:t>kohdassa</w:t>
          </w:r>
          <w:r w:rsidRPr="008F3560">
            <w:t xml:space="preserve"> säädettäisiin lisäksi </w:t>
          </w:r>
          <w:r w:rsidR="00730629" w:rsidRPr="008F3560">
            <w:t>P</w:t>
          </w:r>
          <w:r w:rsidR="003B0222" w:rsidRPr="008F3560">
            <w:t>uolustus</w:t>
          </w:r>
          <w:r w:rsidR="00EC119C" w:rsidRPr="008F3560">
            <w:t>voimien</w:t>
          </w:r>
          <w:r w:rsidR="00730629" w:rsidRPr="008F3560">
            <w:t>-</w:t>
          </w:r>
          <w:r w:rsidRPr="008F3560">
            <w:t xml:space="preserve">turvallisuusneuvonantajan tehtäväksi vaarallisten aineiden kuljetuksiin liittyvien kansainvälisten sotilasstandardien kehittymisen seuranta. Kansainvälisesti tunnetuimpia tällaisia sotilasstandardeja kehitetään sotilasliittouma Naton piirissä. Toinen tärkeä sotilasstandardiryhmä on Yhdysvaltojen maailmanlaajuisesti soveltamat kansalliset standardit. Tarkoituksena olisi, että turvallisuusneuvonantajat </w:t>
          </w:r>
          <w:r w:rsidRPr="008F3560">
            <w:lastRenderedPageBreak/>
            <w:t>aktiivisesti seuraisivat sotilasstandardien kehittymistä, osallistuisivat Naton piirissä tapahtuvaan standardien tekniseen kehittämiseen sekä aktiivisesti kouluttautuisivat näiden standardien soveltamiseen.</w:t>
          </w:r>
        </w:p>
        <w:p w14:paraId="4D8F9F7D" w14:textId="19C9AEED" w:rsidR="002507D5" w:rsidRPr="008F3560" w:rsidRDefault="002507D5" w:rsidP="002507D5">
          <w:pPr>
            <w:pStyle w:val="LLPerustelujenkappalejako"/>
          </w:pPr>
          <w:r w:rsidRPr="008F3560">
            <w:t>Ehdotetun pykälän 2 momentissa säädettäisiin Pääesikunnan teknilliselle tarkastusosastolle, Liikenne- ja viestintäviraston sijaan, valtuus antaa tarkempia määräyksiä 1 mom</w:t>
          </w:r>
          <w:r w:rsidR="00E310F3" w:rsidRPr="008F3560">
            <w:t>entissa</w:t>
          </w:r>
          <w:r w:rsidRPr="008F3560">
            <w:t xml:space="preserve"> säädetyistä seikoista. </w:t>
          </w:r>
        </w:p>
        <w:p w14:paraId="0A94CE57" w14:textId="572D9B58" w:rsidR="00730629" w:rsidRPr="008F3560" w:rsidRDefault="00730629" w:rsidP="002507D5">
          <w:pPr>
            <w:pStyle w:val="LLPerustelujenkappalejako"/>
          </w:pPr>
          <w:r w:rsidRPr="008F3560">
            <w:t>Ehdotetun pykälän 3 momentissa säädettäisiin tämän lain mukaisen P</w:t>
          </w:r>
          <w:r w:rsidR="00E310F3" w:rsidRPr="008F3560">
            <w:t>uolustusvoimien</w:t>
          </w:r>
          <w:r w:rsidR="00EC119C" w:rsidRPr="008F3560">
            <w:t xml:space="preserve"> </w:t>
          </w:r>
          <w:r w:rsidRPr="008F3560">
            <w:t xml:space="preserve">turvallisuusneuvonantajajärjestelmän yhteensovittamisesta ja yhteistyöstä vastaavien siviili- VAK-viranomaisten kanssa. Tehtävästä vastaisi Pääesikunnan teknillinen tarkastusosasto. Yhteistyöstä voitaisiin säätää valtioneuvoston asetuksella. </w:t>
          </w:r>
        </w:p>
        <w:p w14:paraId="7131D216" w14:textId="4AD90D48" w:rsidR="00365C83" w:rsidRPr="008F3560" w:rsidRDefault="00365C83" w:rsidP="001C6801">
          <w:pPr>
            <w:pStyle w:val="LLPerustelujenkappalejako"/>
            <w:rPr>
              <w:b/>
            </w:rPr>
          </w:pPr>
        </w:p>
        <w:p w14:paraId="4447658C" w14:textId="77777777" w:rsidR="00057C67" w:rsidRPr="008F3560" w:rsidRDefault="00253C3D" w:rsidP="00B86F58">
          <w:pPr>
            <w:shd w:val="clear" w:color="auto" w:fill="FFFFFF" w:themeFill="background1"/>
            <w:spacing w:after="150" w:line="240" w:lineRule="auto"/>
            <w:outlineLvl w:val="4"/>
            <w:rPr>
              <w:rFonts w:eastAsia="Times New Roman"/>
              <w:b/>
              <w:bCs/>
              <w:lang w:eastAsia="fi-FI"/>
            </w:rPr>
          </w:pPr>
          <w:r w:rsidRPr="008F3560">
            <w:rPr>
              <w:rFonts w:eastAsia="Times New Roman"/>
              <w:b/>
              <w:bCs/>
              <w:lang w:eastAsia="fi-FI"/>
            </w:rPr>
            <w:t xml:space="preserve">17 </w:t>
          </w:r>
          <w:r w:rsidR="00365C83" w:rsidRPr="008F3560">
            <w:rPr>
              <w:rFonts w:eastAsia="Times New Roman"/>
              <w:b/>
              <w:bCs/>
              <w:lang w:eastAsia="fi-FI"/>
            </w:rPr>
            <w:t>luku</w:t>
          </w:r>
        </w:p>
        <w:p w14:paraId="170E2219" w14:textId="5547F323" w:rsidR="00365C83" w:rsidRPr="008F3560" w:rsidRDefault="00365C83" w:rsidP="00B86F58">
          <w:pPr>
            <w:shd w:val="clear" w:color="auto" w:fill="FFFFFF" w:themeFill="background1"/>
            <w:spacing w:after="150" w:line="240" w:lineRule="auto"/>
            <w:outlineLvl w:val="4"/>
            <w:rPr>
              <w:rFonts w:eastAsia="Times New Roman"/>
              <w:b/>
              <w:bCs/>
              <w:lang w:eastAsia="fi-FI"/>
            </w:rPr>
          </w:pPr>
          <w:r w:rsidRPr="008F3560">
            <w:rPr>
              <w:rFonts w:eastAsia="Times New Roman"/>
              <w:b/>
              <w:bCs/>
              <w:lang w:eastAsia="fi-FI"/>
            </w:rPr>
            <w:t>Ajoneuvon PV-VAK-hyväksyntöjä myöntävän ja PV-VAK-katsastuksia suorittavan pätevyys</w:t>
          </w:r>
        </w:p>
        <w:p w14:paraId="03DF501D" w14:textId="77777777" w:rsidR="00365C83" w:rsidRPr="008F3560" w:rsidRDefault="00365C83" w:rsidP="006A6529">
          <w:pPr>
            <w:pStyle w:val="LLPerustelujenkappalejako"/>
            <w:rPr>
              <w:b/>
            </w:rPr>
          </w:pPr>
        </w:p>
        <w:p w14:paraId="4092D5B8" w14:textId="375C5D02" w:rsidR="007F6BC0" w:rsidRPr="008F3560" w:rsidRDefault="005C339D" w:rsidP="006A6529">
          <w:pPr>
            <w:pStyle w:val="LLPerustelujenkappalejako"/>
          </w:pPr>
          <w:r w:rsidRPr="008F3560">
            <w:rPr>
              <w:b/>
            </w:rPr>
            <w:t>92</w:t>
          </w:r>
          <w:r w:rsidR="007F6BC0" w:rsidRPr="008F3560">
            <w:rPr>
              <w:b/>
            </w:rPr>
            <w:t xml:space="preserve"> §</w:t>
          </w:r>
          <w:r w:rsidR="00691481" w:rsidRPr="008F3560">
            <w:rPr>
              <w:b/>
            </w:rPr>
            <w:t>.</w:t>
          </w:r>
          <w:r w:rsidR="007F6BC0" w:rsidRPr="008F3560">
            <w:t xml:space="preserve"> </w:t>
          </w:r>
          <w:r w:rsidR="007F6BC0" w:rsidRPr="008F3560">
            <w:rPr>
              <w:i/>
            </w:rPr>
            <w:t xml:space="preserve">Valtuus PV-VAK-hyväksyntään ja PV-VAK-katsastukseen. </w:t>
          </w:r>
          <w:r w:rsidR="007F6BC0" w:rsidRPr="008F3560">
            <w:t>Pykälän 1 mom</w:t>
          </w:r>
          <w:r w:rsidR="00B86F58" w:rsidRPr="008F3560">
            <w:t>entissa</w:t>
          </w:r>
          <w:r w:rsidR="007F6BC0" w:rsidRPr="008F3560">
            <w:t xml:space="preserve"> säädettäisiin PV-VAK-hyväksynnän ja PV-VAK-katsastuksen suorittajasta. Suorittaja olisi puolustusvoimien ajoneuvotarkastaja, jonka toiminnasta säädetään sotilasajoneuvolain (</w:t>
          </w:r>
          <w:r w:rsidR="00F23680" w:rsidRPr="008F3560">
            <w:t>332</w:t>
          </w:r>
          <w:r w:rsidR="007F6BC0" w:rsidRPr="008F3560">
            <w:t>/</w:t>
          </w:r>
          <w:r w:rsidR="00F32864" w:rsidRPr="008F3560">
            <w:t>2023</w:t>
          </w:r>
          <w:r w:rsidR="007F6BC0" w:rsidRPr="008F3560">
            <w:t>) x §:ssä. Tässä mom</w:t>
          </w:r>
          <w:r w:rsidR="00B86F58" w:rsidRPr="008F3560">
            <w:t>entissa</w:t>
          </w:r>
          <w:r w:rsidR="007F6BC0" w:rsidRPr="008F3560">
            <w:t xml:space="preserve"> säädettäisiin asetuksenantovaltuudesta, jolla ajoneuvotarkastajan pätevyydestä, valtuutuksesta, valtuutuksen voimassaolosta ja peruuttamisesta säädettäisiin valtioneuvoston asetuksella.</w:t>
          </w:r>
        </w:p>
        <w:p w14:paraId="58A3382D" w14:textId="01E72F8C" w:rsidR="00B236D9" w:rsidRPr="008F3560" w:rsidRDefault="007F6BC0" w:rsidP="006A6529">
          <w:pPr>
            <w:pStyle w:val="LLPerustelujenkappalejako"/>
          </w:pPr>
          <w:r w:rsidRPr="008F3560">
            <w:t>Pykälän 2 mom</w:t>
          </w:r>
          <w:r w:rsidR="00B86F58" w:rsidRPr="008F3560">
            <w:t>entissa</w:t>
          </w:r>
          <w:r w:rsidRPr="008F3560">
            <w:t xml:space="preserve"> säädettäisiin PV-VAK-katsastuksen ja PV-VAK-hyväksynnän suorituspaikasta ja suoritustilasta. Tarkoituksena on, että katsastusta ja hyväksyntää voitaisiin toteuttaa myös maasto-olosuhteissa ja poikkeusoloissa normaalien tätä tarkoitusta varten rakennettujen katsastustilojen ulkopuolella.  </w:t>
          </w:r>
          <w:r w:rsidR="00FA2571" w:rsidRPr="008F3560">
            <w:t>Tämän vuoksi säädettäisiin, että PV VAK-hyväksynnän edellyttämät tarkastukset sekä PV-VAK-katsastus suoritettaisiin sellaisessa tilassa ja paikassa, joka olisi soveltuva tarkastusten turvalliseen ja teknisessä mielessä riittävään suorittamiseen. Mom</w:t>
          </w:r>
          <w:r w:rsidR="00B86F58" w:rsidRPr="008F3560">
            <w:t>entissa</w:t>
          </w:r>
          <w:r w:rsidR="00FA2571" w:rsidRPr="008F3560">
            <w:t xml:space="preserve"> säädettäisiin myös valtuudesta Pääesikunnan teknillisen tarkastusosaston antaa tarkempia määräyksiä hyväksynnän ja katsastuksen tila</w:t>
          </w:r>
          <w:r w:rsidR="00C2246D" w:rsidRPr="008F3560">
            <w:t>n</w:t>
          </w:r>
          <w:r w:rsidR="00FA2571" w:rsidRPr="008F3560">
            <w:t xml:space="preserve"> ja paika</w:t>
          </w:r>
          <w:r w:rsidR="00C2246D" w:rsidRPr="008F3560">
            <w:t>n teknisistä yksityiskohdista</w:t>
          </w:r>
          <w:r w:rsidR="00FA2571" w:rsidRPr="008F3560">
            <w:t>.</w:t>
          </w:r>
        </w:p>
        <w:p w14:paraId="25CBC8A3" w14:textId="77777777" w:rsidR="00057C67" w:rsidRPr="008F3560" w:rsidRDefault="00B236D9" w:rsidP="00B86F58">
          <w:pPr>
            <w:shd w:val="clear" w:color="auto" w:fill="FFFFFF" w:themeFill="background1"/>
            <w:spacing w:after="150" w:line="240" w:lineRule="auto"/>
            <w:outlineLvl w:val="4"/>
            <w:rPr>
              <w:rFonts w:eastAsia="Times New Roman"/>
              <w:b/>
              <w:bCs/>
              <w:lang w:eastAsia="fi-FI"/>
            </w:rPr>
          </w:pPr>
          <w:r w:rsidRPr="008F3560">
            <w:rPr>
              <w:rFonts w:eastAsia="Times New Roman"/>
              <w:b/>
              <w:bCs/>
              <w:lang w:eastAsia="fi-FI"/>
            </w:rPr>
            <w:t>18 luku</w:t>
          </w:r>
        </w:p>
        <w:p w14:paraId="1A183A5C" w14:textId="6B047A11" w:rsidR="00B236D9" w:rsidRPr="008F3560" w:rsidRDefault="00B236D9" w:rsidP="00B86F58">
          <w:pPr>
            <w:shd w:val="clear" w:color="auto" w:fill="FFFFFF" w:themeFill="background1"/>
            <w:spacing w:after="150" w:line="240" w:lineRule="auto"/>
            <w:outlineLvl w:val="4"/>
            <w:rPr>
              <w:rFonts w:eastAsia="Times New Roman"/>
              <w:b/>
              <w:bCs/>
              <w:lang w:eastAsia="fi-FI"/>
            </w:rPr>
          </w:pPr>
          <w:r w:rsidRPr="008F3560">
            <w:rPr>
              <w:rFonts w:eastAsia="Times New Roman"/>
              <w:b/>
              <w:bCs/>
              <w:lang w:eastAsia="fi-FI"/>
            </w:rPr>
            <w:t>Tarkastuslaitokset</w:t>
          </w:r>
        </w:p>
        <w:p w14:paraId="1793948A" w14:textId="328979BF" w:rsidR="00AF6D48" w:rsidRPr="008F3560" w:rsidRDefault="00AF6D48" w:rsidP="00B86F58">
          <w:pPr>
            <w:shd w:val="clear" w:color="auto" w:fill="FFFFFF" w:themeFill="background1"/>
            <w:spacing w:line="240" w:lineRule="auto"/>
            <w:outlineLvl w:val="4"/>
            <w:rPr>
              <w:rFonts w:eastAsia="Times New Roman"/>
              <w:bCs/>
              <w:lang w:eastAsia="fi-FI"/>
            </w:rPr>
          </w:pPr>
        </w:p>
        <w:p w14:paraId="5F106A54" w14:textId="6466D3AC" w:rsidR="00AF6D48" w:rsidRPr="008F3560" w:rsidRDefault="005C339D" w:rsidP="00711DA2">
          <w:pPr>
            <w:shd w:val="clear" w:color="auto" w:fill="FFFFFF" w:themeFill="background1"/>
            <w:spacing w:line="240" w:lineRule="auto"/>
            <w:outlineLvl w:val="4"/>
            <w:rPr>
              <w:rFonts w:eastAsia="Times New Roman"/>
              <w:bCs/>
              <w:lang w:eastAsia="fi-FI"/>
            </w:rPr>
          </w:pPr>
          <w:r w:rsidRPr="008F3560">
            <w:rPr>
              <w:rFonts w:eastAsia="Times New Roman"/>
              <w:b/>
              <w:bCs/>
              <w:lang w:eastAsia="fi-FI"/>
            </w:rPr>
            <w:t>93</w:t>
          </w:r>
          <w:r w:rsidR="00AF6D48" w:rsidRPr="008F3560">
            <w:rPr>
              <w:rFonts w:eastAsia="Times New Roman"/>
              <w:b/>
              <w:bCs/>
              <w:lang w:eastAsia="fi-FI"/>
            </w:rPr>
            <w:t xml:space="preserve"> §</w:t>
          </w:r>
          <w:r w:rsidR="00691481" w:rsidRPr="008F3560">
            <w:rPr>
              <w:rFonts w:eastAsia="Times New Roman"/>
              <w:b/>
              <w:bCs/>
              <w:lang w:eastAsia="fi-FI"/>
            </w:rPr>
            <w:t>.</w:t>
          </w:r>
          <w:r w:rsidR="00AF6D48" w:rsidRPr="008F3560">
            <w:rPr>
              <w:rFonts w:eastAsia="Times New Roman"/>
              <w:b/>
              <w:bCs/>
              <w:lang w:eastAsia="fi-FI"/>
            </w:rPr>
            <w:t xml:space="preserve"> </w:t>
          </w:r>
          <w:r w:rsidR="00AF6D48" w:rsidRPr="008F3560">
            <w:rPr>
              <w:rFonts w:eastAsia="Times New Roman"/>
              <w:bCs/>
              <w:i/>
              <w:lang w:eastAsia="fi-FI"/>
            </w:rPr>
            <w:t xml:space="preserve">Tarkastuslaitokset ja niiden tehtävät. </w:t>
          </w:r>
          <w:r w:rsidR="00AF6D48" w:rsidRPr="008F3560">
            <w:rPr>
              <w:rFonts w:eastAsia="Times New Roman"/>
              <w:bCs/>
              <w:lang w:eastAsia="fi-FI"/>
            </w:rPr>
            <w:t>Tarkastuslaitoksista, niiden tehtävistä ja niiden hyväksynnästä säädetään VAK-lain 18 luvussa. Tarkastuslaitoksen tehtävänä on VAK-lain 101 §:n mukaan muun muassa hyväksyä, tarkastaa ja testata pakkauksia, säiliöitä ja irtotavarakontteja. Tarkoitus on, että tämän lain soveltamisalalla siirrytään käyttämään yksinomaan VAK-lain 18 luvun mukaisia tarkastuslaitoksia</w:t>
          </w:r>
          <w:r w:rsidR="001A3030" w:rsidRPr="008F3560">
            <w:rPr>
              <w:rFonts w:eastAsia="Times New Roman"/>
              <w:bCs/>
              <w:lang w:eastAsia="fi-FI"/>
            </w:rPr>
            <w:t>. Siten luovuttaisiin</w:t>
          </w:r>
          <w:r w:rsidR="00AF6D48" w:rsidRPr="008F3560">
            <w:rPr>
              <w:rFonts w:eastAsia="Times New Roman"/>
              <w:bCs/>
              <w:lang w:eastAsia="fi-FI"/>
            </w:rPr>
            <w:t xml:space="preserve"> </w:t>
          </w:r>
          <w:r w:rsidR="001A3030" w:rsidRPr="008F3560">
            <w:rPr>
              <w:rFonts w:eastAsia="Times New Roman"/>
              <w:bCs/>
              <w:lang w:eastAsia="fi-FI"/>
            </w:rPr>
            <w:t xml:space="preserve">puolustusministeriön vaarallisten </w:t>
          </w:r>
          <w:r w:rsidR="001A3030" w:rsidRPr="008F3560">
            <w:rPr>
              <w:rFonts w:eastAsia="Times New Roman"/>
              <w:bCs/>
              <w:lang w:eastAsia="fi-FI"/>
            </w:rPr>
            <w:lastRenderedPageBreak/>
            <w:t>aineiden kuljetuksesta puolustusvoimien valvonnassa annetun asetuksen (632/2001) 9 §:n mukaisista puolustusvoimien omista tarkastuslaitoksista. Jäljempänä siirtymäsäännöksessä säädettäisiin tämän luopumisen aikataulusta ja tarkemmasta toteuttamisesta.</w:t>
          </w:r>
        </w:p>
        <w:p w14:paraId="7CD3240B" w14:textId="658F0A86" w:rsidR="00584CD5" w:rsidRPr="008F3560" w:rsidRDefault="00584CD5" w:rsidP="00711DA2">
          <w:pPr>
            <w:shd w:val="clear" w:color="auto" w:fill="FFFFFF" w:themeFill="background1"/>
            <w:spacing w:line="240" w:lineRule="auto"/>
            <w:outlineLvl w:val="4"/>
            <w:rPr>
              <w:rFonts w:eastAsia="Times New Roman"/>
              <w:bCs/>
              <w:lang w:eastAsia="fi-FI"/>
            </w:rPr>
          </w:pPr>
        </w:p>
        <w:p w14:paraId="3B939E3B" w14:textId="030A3EC9" w:rsidR="00584CD5" w:rsidRPr="008F3560" w:rsidRDefault="00584CD5" w:rsidP="00711DA2">
          <w:pPr>
            <w:shd w:val="clear" w:color="auto" w:fill="FFFFFF" w:themeFill="background1"/>
            <w:spacing w:line="240" w:lineRule="auto"/>
            <w:outlineLvl w:val="4"/>
            <w:rPr>
              <w:rFonts w:eastAsia="Times New Roman"/>
              <w:bCs/>
              <w:lang w:eastAsia="fi-FI"/>
            </w:rPr>
          </w:pPr>
          <w:r w:rsidRPr="008F3560">
            <w:rPr>
              <w:rFonts w:eastAsia="Times New Roman"/>
              <w:bCs/>
              <w:lang w:eastAsia="fi-FI"/>
            </w:rPr>
            <w:t>Pykälän 2 momentti s</w:t>
          </w:r>
          <w:r w:rsidR="005C339D" w:rsidRPr="008F3560">
            <w:rPr>
              <w:rFonts w:eastAsia="Times New Roman"/>
              <w:bCs/>
              <w:lang w:eastAsia="fi-FI"/>
            </w:rPr>
            <w:t xml:space="preserve">isältäisi viittaussäännöksen </w:t>
          </w:r>
          <w:r w:rsidR="00BD7068" w:rsidRPr="008F3560">
            <w:rPr>
              <w:rFonts w:eastAsia="Times New Roman"/>
              <w:bCs/>
              <w:lang w:eastAsia="fi-FI"/>
            </w:rPr>
            <w:t>127</w:t>
          </w:r>
          <w:r w:rsidRPr="008F3560">
            <w:rPr>
              <w:rFonts w:eastAsia="Times New Roman"/>
              <w:bCs/>
              <w:lang w:eastAsia="fi-FI"/>
            </w:rPr>
            <w:t xml:space="preserve"> §:ään, jossa säädettäisiin rikosoikeudellisesta virkavastuusta ja vahingonkorvausvelvollisuudesta. </w:t>
          </w:r>
        </w:p>
        <w:p w14:paraId="0D7F895C" w14:textId="77777777" w:rsidR="00584CD5" w:rsidRPr="008F3560" w:rsidRDefault="00584CD5" w:rsidP="00711DA2">
          <w:pPr>
            <w:shd w:val="clear" w:color="auto" w:fill="FFFFFF" w:themeFill="background1"/>
            <w:spacing w:line="240" w:lineRule="auto"/>
            <w:outlineLvl w:val="4"/>
            <w:rPr>
              <w:rFonts w:eastAsia="Times New Roman"/>
              <w:bCs/>
              <w:lang w:eastAsia="fi-FI"/>
            </w:rPr>
          </w:pPr>
        </w:p>
        <w:p w14:paraId="3D259823" w14:textId="7BD27924" w:rsidR="001A3030" w:rsidRPr="008F3560" w:rsidRDefault="001A3030" w:rsidP="00B86F58">
          <w:pPr>
            <w:shd w:val="clear" w:color="auto" w:fill="FFFFFF" w:themeFill="background1"/>
            <w:spacing w:line="240" w:lineRule="auto"/>
            <w:outlineLvl w:val="4"/>
            <w:rPr>
              <w:rFonts w:eastAsia="Times New Roman"/>
              <w:b/>
              <w:bCs/>
              <w:lang w:eastAsia="fi-FI"/>
            </w:rPr>
          </w:pPr>
        </w:p>
        <w:p w14:paraId="1A916F3C" w14:textId="77777777" w:rsidR="008A3975" w:rsidRPr="008F3560" w:rsidRDefault="001A3030" w:rsidP="00B86F58">
          <w:pPr>
            <w:shd w:val="clear" w:color="auto" w:fill="FFFFFF" w:themeFill="background1"/>
            <w:spacing w:after="150" w:line="240" w:lineRule="auto"/>
            <w:outlineLvl w:val="4"/>
            <w:rPr>
              <w:rFonts w:eastAsia="Times New Roman"/>
              <w:b/>
              <w:bCs/>
              <w:lang w:eastAsia="fi-FI"/>
            </w:rPr>
          </w:pPr>
          <w:r w:rsidRPr="008F3560">
            <w:rPr>
              <w:rFonts w:eastAsia="Times New Roman"/>
              <w:b/>
              <w:bCs/>
              <w:lang w:eastAsia="fi-FI"/>
            </w:rPr>
            <w:t>19 luku</w:t>
          </w:r>
        </w:p>
        <w:p w14:paraId="46F88C61" w14:textId="6CC39DF0" w:rsidR="00B236D9" w:rsidRPr="008F3560" w:rsidRDefault="00117A47" w:rsidP="00B86F58">
          <w:pPr>
            <w:shd w:val="clear" w:color="auto" w:fill="FFFFFF" w:themeFill="background1"/>
            <w:spacing w:after="150" w:line="240" w:lineRule="auto"/>
            <w:outlineLvl w:val="4"/>
            <w:rPr>
              <w:rFonts w:eastAsia="Times New Roman"/>
              <w:b/>
              <w:iCs/>
              <w:lang w:eastAsia="fi-FI"/>
            </w:rPr>
          </w:pPr>
          <w:r w:rsidRPr="008F3560">
            <w:rPr>
              <w:rFonts w:eastAsia="Times New Roman"/>
              <w:b/>
              <w:iCs/>
              <w:lang w:eastAsia="fi-FI"/>
            </w:rPr>
            <w:t>Viranomaiset</w:t>
          </w:r>
          <w:r w:rsidR="001A3030" w:rsidRPr="008F3560">
            <w:rPr>
              <w:rFonts w:eastAsia="Times New Roman"/>
              <w:b/>
              <w:iCs/>
              <w:lang w:eastAsia="fi-FI"/>
            </w:rPr>
            <w:t xml:space="preserve"> ja </w:t>
          </w:r>
          <w:r w:rsidR="008A3975" w:rsidRPr="008F3560">
            <w:rPr>
              <w:rFonts w:eastAsia="Times New Roman"/>
              <w:b/>
              <w:iCs/>
              <w:lang w:eastAsia="fi-FI"/>
            </w:rPr>
            <w:t xml:space="preserve">viranomaisten </w:t>
          </w:r>
          <w:r w:rsidR="001A3030" w:rsidRPr="008F3560">
            <w:rPr>
              <w:rFonts w:eastAsia="Times New Roman"/>
              <w:b/>
              <w:iCs/>
              <w:lang w:eastAsia="fi-FI"/>
            </w:rPr>
            <w:t>tehtävät</w:t>
          </w:r>
        </w:p>
        <w:p w14:paraId="3413AE6B" w14:textId="77777777" w:rsidR="001F3F77" w:rsidRPr="008F3560" w:rsidRDefault="001F3F77" w:rsidP="00B86F58">
          <w:pPr>
            <w:shd w:val="clear" w:color="auto" w:fill="FFFFFF" w:themeFill="background1"/>
            <w:spacing w:after="150" w:line="240" w:lineRule="auto"/>
            <w:outlineLvl w:val="4"/>
          </w:pPr>
        </w:p>
        <w:p w14:paraId="560EF6EE" w14:textId="30643451" w:rsidR="00AA390A" w:rsidRPr="008F3560" w:rsidRDefault="001F3F77" w:rsidP="006A6529">
          <w:pPr>
            <w:pStyle w:val="LLPerustelujenkappalejako"/>
          </w:pPr>
          <w:r w:rsidRPr="008F3560">
            <w:rPr>
              <w:b/>
            </w:rPr>
            <w:t>94</w:t>
          </w:r>
          <w:r w:rsidR="00AA390A" w:rsidRPr="008F3560">
            <w:rPr>
              <w:b/>
            </w:rPr>
            <w:t xml:space="preserve"> §</w:t>
          </w:r>
          <w:r w:rsidR="00691481" w:rsidRPr="008F3560">
            <w:rPr>
              <w:b/>
            </w:rPr>
            <w:t>.</w:t>
          </w:r>
          <w:r w:rsidR="00AA390A" w:rsidRPr="008F3560">
            <w:rPr>
              <w:b/>
            </w:rPr>
            <w:t xml:space="preserve"> </w:t>
          </w:r>
          <w:r w:rsidR="00AA390A" w:rsidRPr="008F3560">
            <w:rPr>
              <w:i/>
            </w:rPr>
            <w:t xml:space="preserve">Pääesikunnan teknillinen tarkastusosasto yleisenä valvontaviranomaisena. </w:t>
          </w:r>
          <w:r w:rsidR="00B123A5" w:rsidRPr="008F3560">
            <w:t>Pykälän 1 mom</w:t>
          </w:r>
          <w:r w:rsidR="00B86F58" w:rsidRPr="008F3560">
            <w:t>entissa</w:t>
          </w:r>
          <w:r w:rsidR="00B123A5" w:rsidRPr="008F3560">
            <w:t xml:space="preserve"> säädettäisiin Pääesikunnan teknillisen tarkastusosaston tehtävästä tämän lain soveltamisalalla valvoa vaarallisten aineiden kuljetusta, sekä tämän lain ja sen nojalla annettujen säännösten ja määräysten noudattamista, jollei tässä laissa toisin säädettäisi. Sisällöllisesti valvontatehtävät olisivat samat kuin VAK-lai</w:t>
          </w:r>
          <w:r w:rsidR="00BB1A87" w:rsidRPr="008F3560">
            <w:t>n 114 §:</w:t>
          </w:r>
          <w:r w:rsidR="00B123A5" w:rsidRPr="008F3560">
            <w:t>ss</w:t>
          </w:r>
          <w:r w:rsidR="00BB1A87" w:rsidRPr="008F3560">
            <w:t>ä on säädetty</w:t>
          </w:r>
          <w:r w:rsidR="00B123A5" w:rsidRPr="008F3560">
            <w:t xml:space="preserve"> liikenne- ja viestintävirastolle.</w:t>
          </w:r>
        </w:p>
        <w:p w14:paraId="46A74F32" w14:textId="594CA822" w:rsidR="004D1E3B" w:rsidRPr="008F3560" w:rsidRDefault="001A3030" w:rsidP="006A6529">
          <w:pPr>
            <w:pStyle w:val="LLPerustelujenkappalejako"/>
          </w:pPr>
          <w:r w:rsidRPr="008F3560">
            <w:t>Pykälän 2 mom</w:t>
          </w:r>
          <w:r w:rsidR="00B86F58" w:rsidRPr="008F3560">
            <w:t>entissa</w:t>
          </w:r>
          <w:r w:rsidRPr="008F3560">
            <w:t xml:space="preserve"> säädettäisiin tarkemmin toteutettavan valvonnan sisällöstä ja keinoista. </w:t>
          </w:r>
          <w:r w:rsidR="004D1E3B" w:rsidRPr="008F3560">
            <w:t xml:space="preserve">Tavoitteena olisi, että Pääesikunnan teknillinen tarkastusosasto suorittaa valvontaa valvontasuunnitelmien ja erillisten kerättyjen analyysitulosten sekä muiden tietolähteiden perusteella. Valvontaa suoritettaisiin myös reaktiivisesti ja erityisesti, jos havaitaan, että muiden tarkastusten analyysi, valvontatulokset, onnettomuus- ja vahinkotapahtumat osoittavat muutosta turvallisuustasossa ja vaatimustenmukaisuudessa. </w:t>
          </w:r>
        </w:p>
        <w:p w14:paraId="7897E036" w14:textId="4FA815BB" w:rsidR="00B123A5" w:rsidRPr="008F3560" w:rsidRDefault="001A3030" w:rsidP="006A6529">
          <w:pPr>
            <w:pStyle w:val="LLPerustelujenkappalejako"/>
          </w:pPr>
          <w:r w:rsidRPr="008F3560">
            <w:t>Pykälän 3</w:t>
          </w:r>
          <w:r w:rsidR="00B123A5" w:rsidRPr="008F3560">
            <w:t xml:space="preserve"> mom</w:t>
          </w:r>
          <w:r w:rsidR="00B86F58" w:rsidRPr="008F3560">
            <w:t>entissa</w:t>
          </w:r>
          <w:r w:rsidR="00B123A5" w:rsidRPr="008F3560">
            <w:t xml:space="preserve"> säädettäisiin Suomessa aluevalvontalain (755/2000) 4 – 10 §:n perusteella toimivien ulkomaisten sotilaiden tai sotilasosastojen toteuttamien vaarallisten aineiden kuljetuksien valvonnasta. Valvonnan toteuttaisi Pääesikunnan teknillinen tarkastusosasto, kuitenkin vain</w:t>
          </w:r>
          <w:r w:rsidR="00BA1411" w:rsidRPr="008F3560">
            <w:t>,</w:t>
          </w:r>
          <w:r w:rsidR="00B123A5" w:rsidRPr="008F3560">
            <w:t xml:space="preserve"> jos siitä on sovittu kansainvälisessä Suomea sitovassa sopimuksessa. Tämä valvonta tarkoittaisi normaalioloissa Suomessa harjoittelevien ulkomaisten joukkojen vaarallisten aineiden kuljetuksien valvontaa. Tarkoitus olisi, että tämä valvontaoikeus kirjattaisiin aina niihin sopimuksiin, joiden perusteella ulkomainen sotilasjoukko Suomeen saapuu ja Suomessa toimii. Vastaava valvontaehto on esimerkiksi Ruotsin lainsäädännössä; vrt kohta 5.2 edellä.</w:t>
          </w:r>
        </w:p>
        <w:p w14:paraId="595A0B6C" w14:textId="6203EE7C" w:rsidR="00B123A5" w:rsidRPr="008F3560" w:rsidRDefault="001A3030" w:rsidP="006A6529">
          <w:pPr>
            <w:pStyle w:val="LLPerustelujenkappalejako"/>
          </w:pPr>
          <w:r w:rsidRPr="008F3560">
            <w:t>Pykälän 4</w:t>
          </w:r>
          <w:r w:rsidR="00B123A5" w:rsidRPr="008F3560">
            <w:t xml:space="preserve"> mom</w:t>
          </w:r>
          <w:r w:rsidR="00B86F58" w:rsidRPr="008F3560">
            <w:t>entissa</w:t>
          </w:r>
          <w:r w:rsidR="00B123A5" w:rsidRPr="008F3560">
            <w:t xml:space="preserve"> säädettäisiin Pääesikunnan teknillisen tarkastusosaston tiedonsaantioikeudesta. Tämän lain soveltamisalaan kuuluviin vaarallisten aineiden kuljetuksiin liittyy usein</w:t>
          </w:r>
          <w:r w:rsidR="00E426CC" w:rsidRPr="008F3560">
            <w:t xml:space="preserve"> tiedon</w:t>
          </w:r>
          <w:r w:rsidR="00B123A5" w:rsidRPr="008F3560">
            <w:t xml:space="preserve"> salassapidon tarve</w:t>
          </w:r>
          <w:r w:rsidR="00E426CC" w:rsidRPr="008F3560">
            <w:t>, jotta kuljetustiedon joutuminen vääriin käsiin ei vaarantaisi maanpuolustuksen toteuttamista taikka paljastaisi puolustusvoimien tai rajavartiolaitoksen organisaatiota tai varustamista. Mom</w:t>
          </w:r>
          <w:r w:rsidR="00B86F58" w:rsidRPr="008F3560">
            <w:t>entin</w:t>
          </w:r>
          <w:r w:rsidR="00E426CC" w:rsidRPr="008F3560">
            <w:t xml:space="preserve"> tarkoituksena on varmistaa, että Pääesikunnan teknillinen tarkastusosasto kuitenkin saisi valvontaa varten tarvitsemansa tiedot salassapitointressin sitä estämättä. Lähtökohtaisesti Pääesikunnan teknillisellä tarkastusosastolla on oikeus salassa</w:t>
          </w:r>
          <w:r w:rsidR="00B86F58" w:rsidRPr="008F3560">
            <w:t xml:space="preserve"> </w:t>
          </w:r>
          <w:r w:rsidR="00E426CC" w:rsidRPr="008F3560">
            <w:t>pidettävän tiedon käsittelyyn niiltä osin kuin se liittyy osaston tehtävien hoitoon.</w:t>
          </w:r>
        </w:p>
        <w:p w14:paraId="56858BA4" w14:textId="3F6C56FB" w:rsidR="00E426CC" w:rsidRPr="008F3560" w:rsidRDefault="00E426CC" w:rsidP="006A6529">
          <w:pPr>
            <w:pStyle w:val="LLPerustelujenkappalejako"/>
          </w:pPr>
          <w:r w:rsidRPr="008F3560">
            <w:t xml:space="preserve">Pykälän </w:t>
          </w:r>
          <w:r w:rsidR="001A3030" w:rsidRPr="008F3560">
            <w:t>5</w:t>
          </w:r>
          <w:r w:rsidRPr="008F3560">
            <w:t xml:space="preserve"> mom</w:t>
          </w:r>
          <w:r w:rsidR="00B86F58" w:rsidRPr="008F3560">
            <w:t>entissa</w:t>
          </w:r>
          <w:r w:rsidRPr="008F3560">
            <w:t xml:space="preserve"> säädettäisiin Pääesikunnan teknillisen tarkastusosaston tehtävästä sovittaa yhteen vaarallisten aineiden kuljetukseen liittyvää valvontaa. </w:t>
          </w:r>
          <w:r w:rsidR="004D1E3B" w:rsidRPr="008F3560">
            <w:t xml:space="preserve">Tehtävä olisi uusi, ja tarkoitus </w:t>
          </w:r>
          <w:r w:rsidR="004D1E3B" w:rsidRPr="008F3560">
            <w:lastRenderedPageBreak/>
            <w:t>on, että osasto perustaisi yhteistyöryhmän viranomaisista, jotka voisivat suorittaa yhteistä valvontaa. Yhteistä valvontaa on nykytilassa jossain määrin toteutettu tiekuljetuksissa yhdessä poliisin kanssa.</w:t>
          </w:r>
        </w:p>
        <w:p w14:paraId="02F51F3D" w14:textId="64D4BB4C" w:rsidR="001A3030" w:rsidRPr="008F3560" w:rsidRDefault="001A3030" w:rsidP="006A6529">
          <w:pPr>
            <w:pStyle w:val="LLPerustelujenkappalejako"/>
          </w:pPr>
          <w:r w:rsidRPr="008F3560">
            <w:t>Pykälän 6 mom</w:t>
          </w:r>
          <w:r w:rsidR="00B86F58" w:rsidRPr="008F3560">
            <w:t>entissa</w:t>
          </w:r>
          <w:r w:rsidRPr="008F3560">
            <w:t xml:space="preserve"> säädettäisiin valtuudesta </w:t>
          </w:r>
          <w:r w:rsidR="005134EF" w:rsidRPr="008F3560">
            <w:t xml:space="preserve">valtioneuvoston </w:t>
          </w:r>
          <w:r w:rsidRPr="008F3560">
            <w:t>asetuksella antaa tarkempia säännöksiä tarkastusten määräajoista, tarkastusten kohteista sekä valvonnan, tarkastusten ja viranomaisten yhteistyön käytännön toteutuksesta.</w:t>
          </w:r>
        </w:p>
        <w:p w14:paraId="7158B1F0" w14:textId="56E9A6B9" w:rsidR="001A3030" w:rsidRPr="008F3560" w:rsidRDefault="001F3F77" w:rsidP="006A6529">
          <w:pPr>
            <w:pStyle w:val="LLPerustelujenkappalejako"/>
          </w:pPr>
          <w:r w:rsidRPr="008F3560">
            <w:rPr>
              <w:b/>
            </w:rPr>
            <w:t>95</w:t>
          </w:r>
          <w:r w:rsidR="001A3030" w:rsidRPr="008F3560">
            <w:rPr>
              <w:b/>
            </w:rPr>
            <w:t xml:space="preserve"> §</w:t>
          </w:r>
          <w:r w:rsidR="00691481" w:rsidRPr="008F3560">
            <w:rPr>
              <w:b/>
            </w:rPr>
            <w:t>.</w:t>
          </w:r>
          <w:r w:rsidR="001A3030" w:rsidRPr="008F3560">
            <w:rPr>
              <w:b/>
            </w:rPr>
            <w:t xml:space="preserve"> </w:t>
          </w:r>
          <w:r w:rsidR="001A3030" w:rsidRPr="008F3560">
            <w:rPr>
              <w:i/>
            </w:rPr>
            <w:t xml:space="preserve">Pääesikunnan teknillinen tarkastusosasto PV-VAK-ajolupakoulutuksen ja PV-VAK-katsastustoiminnan valvojana. </w:t>
          </w:r>
          <w:r w:rsidR="009A1604" w:rsidRPr="008F3560">
            <w:t>Pykälässä ehdotetaan lakiin erityisesti kirjattavaksi Pääesikunnan teknillisen tarkastusosaston valvontarooli PV-VAK-ajolupakoulutuksessa ja PV-VAK-katsastustoiminnassa. Käytännössä Pääesikunnan teknillinen tarkastusosasto on tähänkin asti toteuttanut tällaista valvontaa, mutta lakiin kirjauksen tarkoituksena on saattaa tarvittava valvonta nykyistä systemaattisemmaksi.</w:t>
          </w:r>
        </w:p>
        <w:p w14:paraId="1AFB7CD7" w14:textId="3D099A69" w:rsidR="009A1604" w:rsidRPr="008F3560" w:rsidRDefault="001F3F77" w:rsidP="006A6529">
          <w:pPr>
            <w:pStyle w:val="LLPerustelujenkappalejako"/>
            <w:rPr>
              <w:strike/>
            </w:rPr>
          </w:pPr>
          <w:r w:rsidRPr="008F3560">
            <w:rPr>
              <w:b/>
            </w:rPr>
            <w:t>96</w:t>
          </w:r>
          <w:r w:rsidR="009A1604" w:rsidRPr="008F3560">
            <w:rPr>
              <w:b/>
            </w:rPr>
            <w:t xml:space="preserve"> §</w:t>
          </w:r>
          <w:r w:rsidR="00691481" w:rsidRPr="008F3560">
            <w:rPr>
              <w:b/>
            </w:rPr>
            <w:t>.</w:t>
          </w:r>
          <w:r w:rsidR="009A1604" w:rsidRPr="008F3560">
            <w:rPr>
              <w:b/>
            </w:rPr>
            <w:t xml:space="preserve"> </w:t>
          </w:r>
          <w:r w:rsidR="009A1604" w:rsidRPr="008F3560">
            <w:rPr>
              <w:i/>
            </w:rPr>
            <w:t xml:space="preserve">Poliisi, Tulli ja Rajavartiolaitos valvontaviranomaisina. </w:t>
          </w:r>
          <w:r w:rsidR="009A1604" w:rsidRPr="008F3560">
            <w:t xml:space="preserve">Pykälässä säädettäisiin ne valvontaviranomaiset, jotka toteuttaisivat tämän lain soveltamisalaan kuuluvien kuljetusten valvontaa yhteistyössä Pääesikunnan teknillisen tarkastusosaston kanssa. </w:t>
          </w:r>
          <w:r w:rsidR="00511B77" w:rsidRPr="008F3560">
            <w:t>Pykälän säännös vastaa pääosin VAK-lain 116 §:ää kuitenkin niin, että Liikenne- ja viestintäviraston sijasta valvontaviranomaisena toimii Pääesikunnan teknillinen tarkastusosasto.</w:t>
          </w:r>
        </w:p>
        <w:p w14:paraId="03CBE689" w14:textId="1CEDAAE6" w:rsidR="007E4233" w:rsidRPr="008F3560" w:rsidRDefault="007E4233" w:rsidP="007E4233">
          <w:pPr>
            <w:pStyle w:val="LLPerustelujenkappalejako"/>
          </w:pPr>
          <w:r w:rsidRPr="008F3560">
            <w:t xml:space="preserve">Poliisi, Tulli ja rajavartiolaitos olisivat edelleen omalla tehtäväalueellaan valvontaviranomaisia jokaisessa kuljetusmuodossa. </w:t>
          </w:r>
        </w:p>
        <w:p w14:paraId="3E0E19CF" w14:textId="46DA498D" w:rsidR="004F1B90" w:rsidRPr="008F3560" w:rsidRDefault="00711DA2" w:rsidP="006A6529">
          <w:pPr>
            <w:pStyle w:val="LLPerustelujenkappalejako"/>
          </w:pPr>
          <w:r w:rsidRPr="008F3560">
            <w:rPr>
              <w:b/>
            </w:rPr>
            <w:t>9</w:t>
          </w:r>
          <w:r w:rsidR="001F3F77" w:rsidRPr="008F3560">
            <w:rPr>
              <w:b/>
            </w:rPr>
            <w:t>7</w:t>
          </w:r>
          <w:r w:rsidR="00F926C4" w:rsidRPr="008F3560">
            <w:rPr>
              <w:b/>
            </w:rPr>
            <w:t xml:space="preserve"> §</w:t>
          </w:r>
          <w:r w:rsidR="00691481" w:rsidRPr="008F3560">
            <w:rPr>
              <w:b/>
            </w:rPr>
            <w:t>.</w:t>
          </w:r>
          <w:r w:rsidR="00F926C4" w:rsidRPr="008F3560">
            <w:rPr>
              <w:b/>
            </w:rPr>
            <w:t xml:space="preserve"> </w:t>
          </w:r>
          <w:r w:rsidR="00F926C4" w:rsidRPr="008F3560">
            <w:rPr>
              <w:i/>
            </w:rPr>
            <w:t xml:space="preserve">Pääesikunnan teknillisen tarkastusosaston, Poliisin, Tullin ja Rajavartiolaitoksen suorittama PV-VAK-tienvarsitarkastus. </w:t>
          </w:r>
          <w:r w:rsidR="004F1B90" w:rsidRPr="008F3560">
            <w:t>Ehdotetun pykälän 1 mom</w:t>
          </w:r>
          <w:r w:rsidR="00B86F58" w:rsidRPr="008F3560">
            <w:t>entissa</w:t>
          </w:r>
          <w:r w:rsidR="004F1B90" w:rsidRPr="008F3560">
            <w:t xml:space="preserve"> säädettäisiin erityisistä PV-VAK-tienvarsitarkastuksista. Yleisellä tiellä on ajoneuvon pysäyttämisoikeus Poliisilla, Tullilla ja Rajavartiolaitoksella tieliikennelain (729/2018) 182 §:n nojalla. Tämän lain soveltamisalaan kuuluvien kuljetusten tarkastamiseksi olisi kuljetuksen pysäyttäminen Poliisin tehtävä, tai omalla toimialueellaan Tullin tai Rajavartiolaitoksen tehtävä, sekä varsinaisen tarkastuksen suorittaminen Pääesikunnan teknillisen tarkastusosaston tehtävä. Käsite PV-VAK-tienvarsitarkastus olisi terminä uusi ja vastaisi VAK-lain 117 § käsitettä VAK-tienvarsitarkastus. Käytännössä Pääesikunnan teknillinen tarkastusosasto on yhteistyössä Poliisin kanssa jo nykytilassa toteuttanut tällaisia tienvarsitarkastuksia puolustusvoimien valvonnassa tapahtuvien kuljetusten kohdalla. </w:t>
          </w:r>
        </w:p>
        <w:p w14:paraId="497CDF35" w14:textId="25EA6D4B" w:rsidR="00F926C4" w:rsidRPr="008F3560" w:rsidRDefault="004F1B90" w:rsidP="006A6529">
          <w:pPr>
            <w:pStyle w:val="LLPerustelujenkappalejako"/>
          </w:pPr>
          <w:r w:rsidRPr="008F3560">
            <w:t>Tarkastuksessa olisi käytettävä erityistä tarkastusluetteloa, jossa olisi eriteltyinä tarkastuskohteet. Tarkastusten tulisi siten olla etukäteen suunniteltuja. Tarkastuskohteita olisivat asiakirjat, kuljetustapahtuman vaatimukset ja ajoneuvon varusteet kuten rahtikirjat, PV-VAK-ajolupa, ajoneuvon PV-VAK-hyväksymistodistus, kuljetustapa, yhteen</w:t>
          </w:r>
          <w:r w:rsidR="00EC119C" w:rsidRPr="008F3560">
            <w:t xml:space="preserve"> </w:t>
          </w:r>
          <w:r w:rsidRPr="008F3560">
            <w:t>kuormaus, pakkausten, säiliöiden, ajoneuvon ja kuljetusyksikön merkinnät ja sammuttimet.</w:t>
          </w:r>
        </w:p>
        <w:p w14:paraId="5FC37B9E" w14:textId="47F8BED0" w:rsidR="00F926C4" w:rsidRPr="008F3560" w:rsidRDefault="00F926C4" w:rsidP="006A6529">
          <w:pPr>
            <w:pStyle w:val="LLPerustelujenkappalejako"/>
          </w:pPr>
          <w:r w:rsidRPr="008F3560">
            <w:t>Pykälän 2 mom</w:t>
          </w:r>
          <w:r w:rsidR="00B86F58" w:rsidRPr="008F3560">
            <w:t>entissa</w:t>
          </w:r>
          <w:r w:rsidRPr="008F3560">
            <w:t xml:space="preserve"> säädettäisiin Rajavartiolaitoksen velvollisuudesta toimittaa vuosittainen selvitys tekemistään tienvarsitarkastuksista Pääesikunnan teknilliselle tarkastusosastolle. Tarkoituksena on, että tarkastusosastolle muodostuu kokonaiskuva suoritetuista PV-VAK-tarkastuksista ja niissä havaituista rikkeistä ja puutteista. Näiden tulosten perusteella tarkastusosasto voisi suunnitella vuosivalvontansa painopisteet.</w:t>
          </w:r>
        </w:p>
        <w:p w14:paraId="2259A574" w14:textId="272C6BD5" w:rsidR="004F1B90" w:rsidRPr="008F3560" w:rsidRDefault="004F1B90" w:rsidP="006A6529">
          <w:pPr>
            <w:pStyle w:val="LLPerustelujenkappalejako"/>
          </w:pPr>
          <w:r w:rsidRPr="008F3560">
            <w:lastRenderedPageBreak/>
            <w:t>Pykälän 3 mom</w:t>
          </w:r>
          <w:r w:rsidR="00B86F58" w:rsidRPr="008F3560">
            <w:t>entti</w:t>
          </w:r>
          <w:r w:rsidRPr="008F3560">
            <w:t xml:space="preserve"> sisältäisi valtuuden Pääesikunnan teknilliselle tarkastusosastolle antaa tarkempia määräyksiä PV-VAK-tienvarsitarkastusten tarkastusluettelosta ja sen mallista, sekä tarkastuksista annettavan selvityksen sisällöstä ja sen mallista.</w:t>
          </w:r>
          <w:r w:rsidR="00CB0881" w:rsidRPr="008F3560">
            <w:t xml:space="preserve"> </w:t>
          </w:r>
        </w:p>
        <w:p w14:paraId="04C41C0C" w14:textId="1818DA75" w:rsidR="00AC4598" w:rsidRPr="008F3560" w:rsidRDefault="000C189C" w:rsidP="006A6529">
          <w:pPr>
            <w:pStyle w:val="LLPerustelujenkappalejako"/>
          </w:pPr>
          <w:r w:rsidRPr="008F3560">
            <w:rPr>
              <w:b/>
            </w:rPr>
            <w:t>98</w:t>
          </w:r>
          <w:r w:rsidR="00AC4598" w:rsidRPr="008F3560">
            <w:rPr>
              <w:b/>
            </w:rPr>
            <w:t xml:space="preserve"> §</w:t>
          </w:r>
          <w:r w:rsidR="00691481" w:rsidRPr="008F3560">
            <w:rPr>
              <w:b/>
            </w:rPr>
            <w:t>.</w:t>
          </w:r>
          <w:r w:rsidR="00AC4598" w:rsidRPr="008F3560">
            <w:rPr>
              <w:b/>
            </w:rPr>
            <w:t xml:space="preserve"> </w:t>
          </w:r>
          <w:r w:rsidR="00AC4598" w:rsidRPr="008F3560">
            <w:rPr>
              <w:i/>
            </w:rPr>
            <w:t xml:space="preserve">Säteilyturvakeskus radioaktiivisten aineiden kuljetusten valvontaviranomaisena. </w:t>
          </w:r>
          <w:r w:rsidR="00AC4598" w:rsidRPr="008F3560">
            <w:t>Ehdotetun pykälän mukaan Säteilyturvakeskus valvoisi tämän lain soveltamisalaan kuuluvia radioaktiivisten aineiden kuljetuksia. Tällaisia kuljetuksia tapahtuu Puolustusvoimien tai Rajavartiolaitoksen toimesta äärimmäisen harvoin, jolloin ei ole tarkoituksenmukaista säätää valvontavelvoitetta Pääesikunnan teknilliselle tarkastusosastolle, jolle silloin tulisi luoda tällaisen valvonnan toteuttamiskyky ja sen edellyttämä erityinen ammattitaito.</w:t>
          </w:r>
          <w:r w:rsidR="00242676" w:rsidRPr="008F3560">
            <w:t xml:space="preserve"> Käytännössä valvonta toteutettaisiin yhteistyössä Pääesikunnan teknillisen tarkastusosaston kanssa.</w:t>
          </w:r>
          <w:r w:rsidR="00A667BC" w:rsidRPr="008F3560">
            <w:t xml:space="preserve"> Ehdotettu säännös vastaa VAK-lain 118 §:ää.</w:t>
          </w:r>
        </w:p>
        <w:p w14:paraId="632227D1" w14:textId="593B66D7" w:rsidR="004846A0" w:rsidRPr="008F3560" w:rsidRDefault="000C189C" w:rsidP="000C189C">
          <w:pPr>
            <w:pStyle w:val="LLNormaali"/>
          </w:pPr>
          <w:r w:rsidRPr="008F3560">
            <w:rPr>
              <w:b/>
            </w:rPr>
            <w:t>99</w:t>
          </w:r>
          <w:r w:rsidR="00F926C4" w:rsidRPr="008F3560">
            <w:rPr>
              <w:b/>
            </w:rPr>
            <w:t xml:space="preserve"> §</w:t>
          </w:r>
          <w:r w:rsidR="00691481" w:rsidRPr="008F3560">
            <w:rPr>
              <w:b/>
            </w:rPr>
            <w:t>.</w:t>
          </w:r>
          <w:r w:rsidR="00F926C4" w:rsidRPr="008F3560">
            <w:rPr>
              <w:b/>
            </w:rPr>
            <w:t xml:space="preserve"> </w:t>
          </w:r>
          <w:r w:rsidR="00F926C4" w:rsidRPr="008F3560">
            <w:rPr>
              <w:i/>
            </w:rPr>
            <w:t xml:space="preserve">Vaarallisten aineiden kuljetukseen käytettävän tuotteen valvontaviranomaiset. </w:t>
          </w:r>
          <w:r w:rsidR="004846A0" w:rsidRPr="008F3560">
            <w:t xml:space="preserve">Ehdotetussa pykälässä säädettäisiin vaarallisten aineiden kuljetukseen käytettävän pakkauksen, säiliön ja irtotavarakontin valvontaviranomaisista. </w:t>
          </w:r>
          <w:r w:rsidR="00AD5CEC" w:rsidRPr="008F3560">
            <w:t xml:space="preserve">Pykälän 1 momentissa </w:t>
          </w:r>
          <w:r w:rsidR="004846A0" w:rsidRPr="008F3560">
            <w:t>säädettäisiin Säteilyturvakeskus</w:t>
          </w:r>
          <w:r w:rsidR="00AD5CEC" w:rsidRPr="008F3560">
            <w:t xml:space="preserve"> radioaktiivisten aineiden kohdalla valvontaviranomaiseksi</w:t>
          </w:r>
          <w:r w:rsidR="004846A0" w:rsidRPr="008F3560">
            <w:t xml:space="preserve">. </w:t>
          </w:r>
          <w:r w:rsidR="00AD5CEC" w:rsidRPr="008F3560">
            <w:t xml:space="preserve">Pykälän 2 momentissa </w:t>
          </w:r>
          <w:r w:rsidR="004846A0" w:rsidRPr="008F3560">
            <w:t>säädettäisiin Pääesikunnan teknillinen tarkastusosasto</w:t>
          </w:r>
          <w:r w:rsidR="00AD5CEC" w:rsidRPr="008F3560">
            <w:t xml:space="preserve"> muiden vaarallisten aineiden valvontaviranomaiseksi</w:t>
          </w:r>
          <w:r w:rsidR="004846A0" w:rsidRPr="008F3560">
            <w:t>. Muilta osin säännökset olisivat saman sisältöisiä VAK-lain 119 §:n kanssa.</w:t>
          </w:r>
        </w:p>
        <w:p w14:paraId="67D3058F" w14:textId="77777777" w:rsidR="004846A0" w:rsidRPr="008F3560" w:rsidRDefault="004846A0" w:rsidP="000C189C">
          <w:pPr>
            <w:pStyle w:val="LLNormaali"/>
          </w:pPr>
        </w:p>
        <w:p w14:paraId="02CF3CD6" w14:textId="23E62909" w:rsidR="00F926C4" w:rsidRPr="008F3560" w:rsidRDefault="000D44F0" w:rsidP="000C189C">
          <w:pPr>
            <w:pStyle w:val="LLNormaali"/>
          </w:pPr>
          <w:r w:rsidRPr="008F3560">
            <w:t xml:space="preserve">Jos </w:t>
          </w:r>
          <w:r w:rsidR="00F926C4" w:rsidRPr="008F3560">
            <w:t>vaarallisten aineiden kuljetukseen käyttöön ta</w:t>
          </w:r>
          <w:r w:rsidR="004846A0" w:rsidRPr="008F3560">
            <w:t xml:space="preserve">rkoitettu tuote täyttää </w:t>
          </w:r>
          <w:r w:rsidR="00F926C4" w:rsidRPr="008F3560">
            <w:t>VAK-lain vaatimukset, koskee sitä VAK-lain markkinavalvontaa koskevat säännökset (VAK-lain 120 §).  Tyypillisesti P</w:t>
          </w:r>
          <w:r w:rsidR="00725E64" w:rsidRPr="008F3560">
            <w:t>uolustusvoimat</w:t>
          </w:r>
          <w:r w:rsidR="00F926C4" w:rsidRPr="008F3560">
            <w:t xml:space="preserve"> </w:t>
          </w:r>
          <w:r w:rsidR="001775E5" w:rsidRPr="008F3560">
            <w:t xml:space="preserve">ostaa markkinoilta myös </w:t>
          </w:r>
          <w:r w:rsidR="00F926C4" w:rsidRPr="008F3560">
            <w:t>VAK</w:t>
          </w:r>
          <w:r w:rsidR="001775E5" w:rsidRPr="008F3560">
            <w:t xml:space="preserve">-lain </w:t>
          </w:r>
          <w:r w:rsidR="00F926C4" w:rsidRPr="008F3560">
            <w:t>säännösten mukaisia tuotteit</w:t>
          </w:r>
          <w:r w:rsidR="001775E5" w:rsidRPr="008F3560">
            <w:t xml:space="preserve">a, jolloin niitä koskevat </w:t>
          </w:r>
          <w:r w:rsidR="00F926C4" w:rsidRPr="008F3560">
            <w:t xml:space="preserve">VAK-lain markkinavalvontaa koskevat säännökset. Kuitenkin vaarallisten aineiden kuljetuksessa käytettävään sotilastuotteeseen, joka täyttää tämän lain vaatimukset esim. USA:n DOT-kaasupullot, sovelletaan niihin </w:t>
          </w:r>
          <w:r w:rsidR="00AD5CEC" w:rsidRPr="008F3560">
            <w:t xml:space="preserve">Pääesikunnan </w:t>
          </w:r>
          <w:r w:rsidR="00F926C4" w:rsidRPr="008F3560">
            <w:t xml:space="preserve">teknillisen tarkastusosaston suorittamaa tuotevalvontaa. </w:t>
          </w:r>
        </w:p>
        <w:p w14:paraId="6AB35E7D" w14:textId="77777777" w:rsidR="00AD5CEC" w:rsidRPr="008F3560" w:rsidRDefault="00AD5CEC" w:rsidP="000C189C">
          <w:pPr>
            <w:pStyle w:val="LLNormaali"/>
          </w:pPr>
        </w:p>
        <w:p w14:paraId="1148AFF7" w14:textId="3FDDBB81" w:rsidR="001775E5" w:rsidRPr="008F3560" w:rsidRDefault="00AD5CEC" w:rsidP="000C189C">
          <w:pPr>
            <w:pStyle w:val="LLNormaali"/>
          </w:pPr>
          <w:r w:rsidRPr="008F3560">
            <w:t xml:space="preserve">Pykälän </w:t>
          </w:r>
          <w:r w:rsidRPr="008F3560">
            <w:rPr>
              <w:i/>
            </w:rPr>
            <w:t xml:space="preserve">3 momentissa </w:t>
          </w:r>
          <w:r w:rsidRPr="008F3560">
            <w:t>säädettäisiin valvontaviranomaisille oikeuksia valvontatoimenpiteisiin yksittäisten</w:t>
          </w:r>
          <w:r w:rsidRPr="008F3560">
            <w:rPr>
              <w:spacing w:val="-5"/>
            </w:rPr>
            <w:t xml:space="preserve"> </w:t>
          </w:r>
          <w:r w:rsidRPr="008F3560">
            <w:t>vaatimustenvastaisten</w:t>
          </w:r>
          <w:r w:rsidRPr="008F3560">
            <w:rPr>
              <w:spacing w:val="-5"/>
            </w:rPr>
            <w:t xml:space="preserve"> </w:t>
          </w:r>
          <w:r w:rsidRPr="008F3560">
            <w:t>pakkausten,</w:t>
          </w:r>
          <w:r w:rsidRPr="008F3560">
            <w:rPr>
              <w:spacing w:val="-5"/>
            </w:rPr>
            <w:t xml:space="preserve"> </w:t>
          </w:r>
          <w:r w:rsidRPr="008F3560">
            <w:t>säiliöiden</w:t>
          </w:r>
          <w:r w:rsidRPr="008F3560">
            <w:rPr>
              <w:spacing w:val="-8"/>
            </w:rPr>
            <w:t xml:space="preserve"> </w:t>
          </w:r>
          <w:r w:rsidRPr="008F3560">
            <w:t>ja</w:t>
          </w:r>
          <w:r w:rsidRPr="008F3560">
            <w:rPr>
              <w:spacing w:val="-5"/>
            </w:rPr>
            <w:t xml:space="preserve"> </w:t>
          </w:r>
          <w:r w:rsidRPr="008F3560">
            <w:t>irtotavarakonttien</w:t>
          </w:r>
          <w:r w:rsidRPr="008F3560">
            <w:rPr>
              <w:spacing w:val="-5"/>
            </w:rPr>
            <w:t xml:space="preserve"> </w:t>
          </w:r>
          <w:r w:rsidRPr="008F3560">
            <w:t>suhteen,</w:t>
          </w:r>
          <w:r w:rsidRPr="008F3560">
            <w:rPr>
              <w:spacing w:val="-6"/>
            </w:rPr>
            <w:t xml:space="preserve"> </w:t>
          </w:r>
          <w:r w:rsidRPr="008F3560">
            <w:t>kun</w:t>
          </w:r>
          <w:r w:rsidRPr="008F3560">
            <w:rPr>
              <w:spacing w:val="-6"/>
            </w:rPr>
            <w:t xml:space="preserve"> </w:t>
          </w:r>
          <w:r w:rsidRPr="008F3560">
            <w:t>tarvetta</w:t>
          </w:r>
          <w:r w:rsidRPr="008F3560">
            <w:rPr>
              <w:spacing w:val="-16"/>
            </w:rPr>
            <w:t xml:space="preserve"> </w:t>
          </w:r>
          <w:r w:rsidRPr="008F3560">
            <w:t>ei</w:t>
          </w:r>
          <w:r w:rsidRPr="008F3560">
            <w:rPr>
              <w:spacing w:val="-14"/>
            </w:rPr>
            <w:t xml:space="preserve"> </w:t>
          </w:r>
          <w:r w:rsidRPr="008F3560">
            <w:t>ole</w:t>
          </w:r>
          <w:r w:rsidRPr="008F3560">
            <w:rPr>
              <w:spacing w:val="-14"/>
            </w:rPr>
            <w:t xml:space="preserve"> </w:t>
          </w:r>
          <w:r w:rsidRPr="008F3560">
            <w:t>markkinavalvontatoimenpiteille</w:t>
          </w:r>
          <w:r w:rsidRPr="008F3560">
            <w:rPr>
              <w:spacing w:val="-13"/>
            </w:rPr>
            <w:t xml:space="preserve"> </w:t>
          </w:r>
          <w:r w:rsidRPr="008F3560">
            <w:t>kaikkien</w:t>
          </w:r>
          <w:r w:rsidRPr="008F3560">
            <w:rPr>
              <w:spacing w:val="-14"/>
            </w:rPr>
            <w:t xml:space="preserve"> </w:t>
          </w:r>
          <w:r w:rsidRPr="008F3560">
            <w:t>vastaavien</w:t>
          </w:r>
          <w:r w:rsidRPr="008F3560">
            <w:rPr>
              <w:spacing w:val="-14"/>
            </w:rPr>
            <w:t xml:space="preserve"> </w:t>
          </w:r>
          <w:r w:rsidRPr="008F3560">
            <w:t>markkinoilla</w:t>
          </w:r>
          <w:r w:rsidRPr="008F3560">
            <w:rPr>
              <w:spacing w:val="-14"/>
            </w:rPr>
            <w:t xml:space="preserve"> </w:t>
          </w:r>
          <w:r w:rsidRPr="008F3560">
            <w:t>olevien</w:t>
          </w:r>
          <w:r w:rsidRPr="008F3560">
            <w:rPr>
              <w:spacing w:val="-13"/>
            </w:rPr>
            <w:t xml:space="preserve"> </w:t>
          </w:r>
          <w:r w:rsidRPr="008F3560">
            <w:t>tuotteiden osalta.</w:t>
          </w:r>
          <w:r w:rsidRPr="008F3560">
            <w:rPr>
              <w:spacing w:val="-11"/>
            </w:rPr>
            <w:t xml:space="preserve"> </w:t>
          </w:r>
          <w:r w:rsidRPr="008F3560">
            <w:t>Valvontaviranomaiset</w:t>
          </w:r>
          <w:r w:rsidRPr="008F3560">
            <w:rPr>
              <w:spacing w:val="-8"/>
            </w:rPr>
            <w:t xml:space="preserve"> </w:t>
          </w:r>
          <w:r w:rsidRPr="008F3560">
            <w:t>voisivat</w:t>
          </w:r>
          <w:r w:rsidRPr="008F3560">
            <w:rPr>
              <w:spacing w:val="-8"/>
            </w:rPr>
            <w:t xml:space="preserve"> </w:t>
          </w:r>
          <w:r w:rsidRPr="008F3560">
            <w:t>puuttua</w:t>
          </w:r>
          <w:r w:rsidRPr="008F3560">
            <w:rPr>
              <w:spacing w:val="-11"/>
            </w:rPr>
            <w:t xml:space="preserve"> </w:t>
          </w:r>
          <w:r w:rsidRPr="008F3560">
            <w:t>esimerkiksi</w:t>
          </w:r>
          <w:r w:rsidRPr="008F3560">
            <w:rPr>
              <w:spacing w:val="-7"/>
            </w:rPr>
            <w:t xml:space="preserve"> </w:t>
          </w:r>
          <w:r w:rsidRPr="008F3560">
            <w:t>huonokuntoiseen</w:t>
          </w:r>
          <w:r w:rsidRPr="008F3560">
            <w:rPr>
              <w:spacing w:val="-9"/>
            </w:rPr>
            <w:t xml:space="preserve"> </w:t>
          </w:r>
          <w:r w:rsidRPr="008F3560">
            <w:t>vaatimustenvastaiseen</w:t>
          </w:r>
          <w:r w:rsidRPr="008F3560">
            <w:rPr>
              <w:spacing w:val="-1"/>
            </w:rPr>
            <w:t xml:space="preserve"> </w:t>
          </w:r>
          <w:r w:rsidRPr="008F3560">
            <w:t>säiliöön</w:t>
          </w:r>
          <w:r w:rsidRPr="008F3560">
            <w:rPr>
              <w:spacing w:val="-3"/>
            </w:rPr>
            <w:t xml:space="preserve"> </w:t>
          </w:r>
          <w:r w:rsidRPr="008F3560">
            <w:t>ja</w:t>
          </w:r>
          <w:r w:rsidRPr="008F3560">
            <w:rPr>
              <w:spacing w:val="-1"/>
            </w:rPr>
            <w:t xml:space="preserve"> </w:t>
          </w:r>
          <w:r w:rsidRPr="008F3560">
            <w:t>tarvittaessa</w:t>
          </w:r>
          <w:r w:rsidRPr="008F3560">
            <w:rPr>
              <w:spacing w:val="-3"/>
            </w:rPr>
            <w:t xml:space="preserve"> </w:t>
          </w:r>
          <w:r w:rsidRPr="008F3560">
            <w:t>poistaa</w:t>
          </w:r>
          <w:r w:rsidRPr="008F3560">
            <w:rPr>
              <w:spacing w:val="-3"/>
            </w:rPr>
            <w:t xml:space="preserve"> </w:t>
          </w:r>
          <w:r w:rsidRPr="008F3560">
            <w:t>tällaisen</w:t>
          </w:r>
          <w:r w:rsidRPr="008F3560">
            <w:rPr>
              <w:spacing w:val="-1"/>
            </w:rPr>
            <w:t xml:space="preserve"> </w:t>
          </w:r>
          <w:r w:rsidRPr="008F3560">
            <w:t>yksittäisen</w:t>
          </w:r>
          <w:r w:rsidRPr="008F3560">
            <w:rPr>
              <w:spacing w:val="-1"/>
            </w:rPr>
            <w:t xml:space="preserve"> </w:t>
          </w:r>
          <w:r w:rsidRPr="008F3560">
            <w:t>säiliön</w:t>
          </w:r>
          <w:r w:rsidRPr="008F3560">
            <w:rPr>
              <w:spacing w:val="-1"/>
            </w:rPr>
            <w:t xml:space="preserve"> </w:t>
          </w:r>
          <w:r w:rsidRPr="008F3560">
            <w:t>käytöstä</w:t>
          </w:r>
          <w:r w:rsidRPr="008F3560">
            <w:rPr>
              <w:spacing w:val="-1"/>
            </w:rPr>
            <w:t xml:space="preserve"> </w:t>
          </w:r>
          <w:r w:rsidRPr="008F3560">
            <w:t>muutenkin</w:t>
          </w:r>
          <w:r w:rsidRPr="008F3560">
            <w:rPr>
              <w:spacing w:val="-1"/>
            </w:rPr>
            <w:t xml:space="preserve"> </w:t>
          </w:r>
          <w:r w:rsidRPr="008F3560">
            <w:t>kuin markkinavalvontatoimenpitein. Säännös ei olisi uusi, sillä oikeuksista on säädetty jo VAK-laissa (</w:t>
          </w:r>
          <w:r w:rsidR="00FB4954" w:rsidRPr="008F3560">
            <w:t>719/1994). Tässä pykälässä 2 momentin mukainen valvontaviranominen olisi Pääesikunnan teknillinen tarkastusosasto, kun se VAK-laissa on Turvallisuus- ja kemikaalivirasto. Tehtävä olisi Pääesikunnan teknilliselle tarkastusosastolle uusi.</w:t>
          </w:r>
        </w:p>
        <w:p w14:paraId="5525992A" w14:textId="77777777" w:rsidR="00AD5CEC" w:rsidRPr="008F3560" w:rsidRDefault="00AD5CEC" w:rsidP="000C189C">
          <w:pPr>
            <w:pStyle w:val="LLNormaali"/>
          </w:pPr>
        </w:p>
        <w:p w14:paraId="031FC5D6" w14:textId="5FEC699B" w:rsidR="001775E5" w:rsidRPr="008F3560" w:rsidRDefault="000C189C" w:rsidP="000C189C">
          <w:pPr>
            <w:pStyle w:val="LLNormaali"/>
          </w:pPr>
          <w:r w:rsidRPr="008F3560">
            <w:rPr>
              <w:b/>
            </w:rPr>
            <w:t>100</w:t>
          </w:r>
          <w:r w:rsidR="001775E5" w:rsidRPr="008F3560">
            <w:rPr>
              <w:b/>
            </w:rPr>
            <w:t xml:space="preserve"> §</w:t>
          </w:r>
          <w:r w:rsidR="00691481" w:rsidRPr="008F3560">
            <w:rPr>
              <w:b/>
            </w:rPr>
            <w:t>.</w:t>
          </w:r>
          <w:r w:rsidR="001775E5" w:rsidRPr="008F3560">
            <w:rPr>
              <w:b/>
            </w:rPr>
            <w:t xml:space="preserve"> </w:t>
          </w:r>
          <w:r w:rsidR="001775E5" w:rsidRPr="008F3560">
            <w:rPr>
              <w:i/>
            </w:rPr>
            <w:t xml:space="preserve">Säiliöihin ja paineastioihin liittyvien tietojen ylläpitäminen ja valvonta. </w:t>
          </w:r>
          <w:r w:rsidR="001775E5" w:rsidRPr="008F3560">
            <w:t>Ehdotettavassa pykälässä säädettäisiin säiliöihin ja paineastioihin liittyvien tietojen ylläpitämisestä ja tietojen ilmoittamisen valvonnasta. Esitetty säännös olisi pääosin saman sisältöinen kuin VAK-lain 121 §. Erona olisi se, että tietojen ylläpitäjä ja ilmoitusten valvoja olisi Pääesikunnan teknillinen tarkastusosasto Turvallisuus- ja kemikaaliviraston sijasta.</w:t>
          </w:r>
          <w:r w:rsidR="00BA098B" w:rsidRPr="008F3560">
            <w:t xml:space="preserve"> Tehtävä olisi uusi Pääesikunnan teknilliselle tarkastusosastolle.</w:t>
          </w:r>
        </w:p>
        <w:p w14:paraId="73B6DD6A" w14:textId="22E64E7E" w:rsidR="007E4233" w:rsidRPr="008F3560" w:rsidRDefault="007E4233" w:rsidP="00F926C4">
          <w:pPr>
            <w:pStyle w:val="Kommentinteksti"/>
            <w:rPr>
              <w:sz w:val="22"/>
            </w:rPr>
          </w:pPr>
        </w:p>
        <w:p w14:paraId="728501BC" w14:textId="56E52231" w:rsidR="001775E5" w:rsidRPr="008F3560" w:rsidRDefault="007E4233" w:rsidP="000C189C">
          <w:pPr>
            <w:pStyle w:val="LLPerustelujenkappalejako"/>
          </w:pPr>
          <w:r w:rsidRPr="008F3560">
            <w:rPr>
              <w:szCs w:val="22"/>
            </w:rPr>
            <w:t xml:space="preserve">Pykälän säännöksen mukaisesti Pääesikunnan teknillinen tarkastusosasto ylläpitäisi tietoja vaarallisten aineiden kuljetukseen käytettävistä säiliöistä ja paineastioista laissa säädettyjä tehtäviä varten. Näitä tietoja olisivat </w:t>
          </w:r>
          <w:r w:rsidR="00BA098B" w:rsidRPr="008F3560">
            <w:rPr>
              <w:szCs w:val="22"/>
            </w:rPr>
            <w:t>3</w:t>
          </w:r>
          <w:r w:rsidR="002B4AB2" w:rsidRPr="008F3560">
            <w:rPr>
              <w:szCs w:val="22"/>
            </w:rPr>
            <w:t>2</w:t>
          </w:r>
          <w:r w:rsidRPr="008F3560">
            <w:rPr>
              <w:szCs w:val="22"/>
            </w:rPr>
            <w:t xml:space="preserve"> §:ssä tarkoitetut säiliöiden ja paineastioiden tiedot. </w:t>
          </w:r>
        </w:p>
        <w:p w14:paraId="241417D9" w14:textId="503AFDFC" w:rsidR="007E4233" w:rsidRPr="008F3560" w:rsidRDefault="00711DA2" w:rsidP="007E4233">
          <w:pPr>
            <w:pStyle w:val="LLPerustelujenkappalejako"/>
          </w:pPr>
          <w:r w:rsidRPr="008F3560">
            <w:rPr>
              <w:b/>
            </w:rPr>
            <w:lastRenderedPageBreak/>
            <w:t>1</w:t>
          </w:r>
          <w:r w:rsidR="000C189C" w:rsidRPr="008F3560">
            <w:rPr>
              <w:b/>
            </w:rPr>
            <w:t>01</w:t>
          </w:r>
          <w:r w:rsidR="001775E5" w:rsidRPr="008F3560">
            <w:rPr>
              <w:b/>
            </w:rPr>
            <w:t xml:space="preserve"> §</w:t>
          </w:r>
          <w:r w:rsidR="00691481" w:rsidRPr="008F3560">
            <w:rPr>
              <w:b/>
            </w:rPr>
            <w:t>.</w:t>
          </w:r>
          <w:r w:rsidR="001775E5" w:rsidRPr="008F3560">
            <w:rPr>
              <w:b/>
            </w:rPr>
            <w:t xml:space="preserve"> </w:t>
          </w:r>
          <w:r w:rsidR="001775E5" w:rsidRPr="008F3560">
            <w:rPr>
              <w:i/>
            </w:rPr>
            <w:t xml:space="preserve">Valvontasuunnitelma. </w:t>
          </w:r>
          <w:r w:rsidR="007E4233" w:rsidRPr="008F3560">
            <w:t xml:space="preserve">Pykälän </w:t>
          </w:r>
          <w:r w:rsidR="007E4233" w:rsidRPr="008F3560">
            <w:rPr>
              <w:iCs/>
            </w:rPr>
            <w:t>1 momentissa</w:t>
          </w:r>
          <w:r w:rsidR="007E4233" w:rsidRPr="008F3560">
            <w:rPr>
              <w:i/>
              <w:iCs/>
            </w:rPr>
            <w:t xml:space="preserve"> </w:t>
          </w:r>
          <w:r w:rsidR="007E4233" w:rsidRPr="008F3560">
            <w:t>olisi uusi vaatimus siitä, että valvontaviranomaisen olisi laadittava valvontatehtävistään suunnitelma. Valvontaviranomaisen harkintaan kuuluisivat valvontasuunnitelman esitystapa, laajuus ja sisältö. Näin valvontasuunnitelmassa pystyttäisiin paremmin huomioimaan lain soveltamisalaan sisältyvät erilaiset kuljetusmuodot ja niihin liittyvät ominaispiirteet sekä riskit ja vaarat. Pykälässä esitettävä valvontasuunnitelma voisi sisältyä valvontaviranomaisen muuhun valvontasuunnitelmaan. Valvontasuunnitelmaan perustuva valvonta on parhaimmillaan suunnitelmallista, oikein kohdistuvaa, ennalta ehkäisevää ja läpinäkyvää.</w:t>
          </w:r>
        </w:p>
        <w:p w14:paraId="31E39EC6" w14:textId="177B4FF2" w:rsidR="007E4233" w:rsidRPr="008F3560" w:rsidRDefault="007E4233" w:rsidP="007E4233">
          <w:pPr>
            <w:pStyle w:val="LLPerustelujenkappalejako"/>
            <w:rPr>
              <w:sz w:val="27"/>
              <w:szCs w:val="27"/>
            </w:rPr>
          </w:pPr>
          <w:r w:rsidRPr="008F3560">
            <w:t>Momentissa säädettäisiin myös viranomaisten yhteistyöstä valvonnassa. Valvontaviranomainen voisi valvontasuunnitelmaa laatiessaan suunnitella yhteistyötä toisen valvontaviranomaisen kanssa. Valvontaviranomaiset voisivat sopia tehtävänjaosta ja yhteistoiminnasta, jolloin valvottava kohdekin voisi olla yhteinen</w:t>
          </w:r>
          <w:r w:rsidRPr="008F3560">
            <w:rPr>
              <w:sz w:val="27"/>
              <w:szCs w:val="27"/>
            </w:rPr>
            <w:t xml:space="preserve">. </w:t>
          </w:r>
          <w:r w:rsidRPr="008F3560">
            <w:t xml:space="preserve">Yhteistoiminnan ei tarvitsisi rajoittua vain </w:t>
          </w:r>
          <w:r w:rsidR="0074083C" w:rsidRPr="008F3560">
            <w:t>tämän</w:t>
          </w:r>
          <w:r w:rsidRPr="008F3560">
            <w:t xml:space="preserve"> lain valvontaan, vaan viranomaiset voisivat tehdä yhteistyötä muussa laissa säädetyn valvontaviranomaisen kanssa, esimerkiksi </w:t>
          </w:r>
          <w:r w:rsidR="00BA098B" w:rsidRPr="008F3560">
            <w:t xml:space="preserve">VAK-lain ja </w:t>
          </w:r>
          <w:r w:rsidRPr="008F3560">
            <w:t xml:space="preserve">kemikaaliturvallisuuslain valvontaviranomaisten kanssa. </w:t>
          </w:r>
        </w:p>
        <w:p w14:paraId="044EDB97" w14:textId="27020600" w:rsidR="007E4233" w:rsidRPr="008F3560" w:rsidRDefault="007E4233" w:rsidP="007E4233">
          <w:pPr>
            <w:pStyle w:val="LLPerustelujenkappalejako"/>
          </w:pPr>
          <w:r w:rsidRPr="008F3560">
            <w:t xml:space="preserve">Suunnitelmassa voitaisiin kuvata valvontakohteet ja kohteiden valintakriteerit, valvontakohteiden laajuus sekä näihin liittyvät säännönmukaiset tarkastukset. Valvontaviranomainen arvioisi, mitkä kohteet tai toiminnot olisivat suuren riskin kohteita ja toimintoja. Mitä suuremman riskin tai vaaran kohde tai toiminta voi sisältää, sitä useammin valvontaa tulisi suunnitella tehtäväksi. Pääesikunnan teknillinen tarkastusosasto ottaisi valvontasuunnitelmaa laatiessaan myös huomioon tehtävänsä </w:t>
          </w:r>
          <w:r w:rsidR="009D2AAC" w:rsidRPr="008F3560">
            <w:t>9</w:t>
          </w:r>
          <w:r w:rsidR="000C189C" w:rsidRPr="008F3560">
            <w:t>4</w:t>
          </w:r>
          <w:r w:rsidRPr="008F3560">
            <w:t xml:space="preserve"> §:ssä säädettynä valvonnan koordinoijana.</w:t>
          </w:r>
        </w:p>
        <w:p w14:paraId="316DC32B" w14:textId="28A63305" w:rsidR="007E4233" w:rsidRPr="008F3560" w:rsidRDefault="007E4233" w:rsidP="007E4233">
          <w:pPr>
            <w:pStyle w:val="LLPerustelujenkappalejako"/>
          </w:pPr>
          <w:r w:rsidRPr="008F3560">
            <w:t xml:space="preserve">Pykälän </w:t>
          </w:r>
          <w:r w:rsidRPr="008F3560">
            <w:rPr>
              <w:iCs/>
            </w:rPr>
            <w:t>2 momentissa</w:t>
          </w:r>
          <w:r w:rsidRPr="008F3560">
            <w:t xml:space="preserve"> olisi velvoite tarkistaa suunnitelma säännöllisesti. Laissa ei kuitenkaan säädettäisi valvontasuunnitelmalle määräaikaista uusimis- tai päivitysvelvoitetta. Suunnitelman määräaikaista tarkastamisesta tai uusimisesta voisi olla määrätty tai ohjeistettu valvontaviranomaistahon sisäisessä määräyksessä tai ohjeistuksessa. Tarkistaminen olisi tehtävä, jos muutoksia tapahtuu riskien arvioinnissa, valvontakohteissa tai -alueissa taikka valvontajärjestelyissä. Viranomaisen olisi arvioitava myös vuosittain valvontasuunnitelmansa toteutumista.</w:t>
          </w:r>
        </w:p>
        <w:p w14:paraId="0AFFFF17" w14:textId="511508D1" w:rsidR="00486529" w:rsidRPr="008F3560" w:rsidRDefault="000C189C" w:rsidP="007E4233">
          <w:pPr>
            <w:pStyle w:val="LLPerustelujenkappalejako"/>
          </w:pPr>
          <w:r w:rsidRPr="008F3560">
            <w:rPr>
              <w:b/>
            </w:rPr>
            <w:t>102</w:t>
          </w:r>
          <w:r w:rsidR="00486529" w:rsidRPr="008F3560">
            <w:rPr>
              <w:b/>
            </w:rPr>
            <w:t xml:space="preserve"> §.</w:t>
          </w:r>
          <w:r w:rsidR="00486529" w:rsidRPr="008F3560">
            <w:t xml:space="preserve"> </w:t>
          </w:r>
          <w:r w:rsidR="00486529" w:rsidRPr="008F3560">
            <w:rPr>
              <w:i/>
            </w:rPr>
            <w:t xml:space="preserve">Vuosittainen valvontakertomus. </w:t>
          </w:r>
          <w:r w:rsidR="00486529" w:rsidRPr="008F3560">
            <w:t>Pykälässä säädettäisiin Pääesikunnan teknilliselle tarkastusosastolle velvollisuus toimitta</w:t>
          </w:r>
          <w:r w:rsidRPr="008F3560">
            <w:t>a vuosittain kertomus edellä 101</w:t>
          </w:r>
          <w:r w:rsidR="00486529" w:rsidRPr="008F3560">
            <w:t xml:space="preserve"> §:ssä säädettyyn valvontaan liittyneistä tarkastuksista, muista valvontatoimenpiteistä, niiden tuloksista ja niiden johtopäätöksistä puolustusministeriöön. Tarkoituksena olisi, että Pääesikunnan teknillinen tarkastusosasto kertomuksessaan kuvaisi vaarallisten aineiden kuljetusten kokonaistilanteen tämän lain vaatimusten täyttämisen näkökulmasta ja samalla myös tekisi johtopäätöksensä ja arvionsa toiminnan kehittymisestä lyhyellä ja keskipitkällä tähtäimellä.</w:t>
          </w:r>
        </w:p>
        <w:p w14:paraId="535C5E9B" w14:textId="16C6F3F8" w:rsidR="00486529" w:rsidRPr="008F3560" w:rsidRDefault="000C189C" w:rsidP="007E4233">
          <w:pPr>
            <w:pStyle w:val="LLPerustelujenkappalejako"/>
          </w:pPr>
          <w:r w:rsidRPr="008F3560">
            <w:rPr>
              <w:b/>
            </w:rPr>
            <w:t>103</w:t>
          </w:r>
          <w:r w:rsidR="00486529" w:rsidRPr="008F3560">
            <w:rPr>
              <w:b/>
            </w:rPr>
            <w:t xml:space="preserve"> §.</w:t>
          </w:r>
          <w:r w:rsidR="00486529" w:rsidRPr="008F3560">
            <w:t xml:space="preserve"> </w:t>
          </w:r>
          <w:r w:rsidR="00486529" w:rsidRPr="008F3560">
            <w:rPr>
              <w:i/>
            </w:rPr>
            <w:t>Puolustusministeriön ohjaus</w:t>
          </w:r>
          <w:r w:rsidR="00486529" w:rsidRPr="008F3560">
            <w:t>. Pykälässä säädettäisiin puolustusministeriön ohjauksesta</w:t>
          </w:r>
          <w:r w:rsidR="00A378DE" w:rsidRPr="008F3560">
            <w:t xml:space="preserve"> tämän lain mukaisessa toiminnassa Puolustusvoimissa ja Rajavartiolaitoksessa. Puolustusvoimien osalta pykälän 1 mom</w:t>
          </w:r>
          <w:r w:rsidR="005935A5" w:rsidRPr="008F3560">
            <w:t>entti</w:t>
          </w:r>
          <w:r w:rsidR="00A378DE" w:rsidRPr="008F3560">
            <w:t xml:space="preserve"> on informatiivinen, koska ohjaus sisältyy jo perustuslain 68 § 1 mom</w:t>
          </w:r>
          <w:r w:rsidR="005935A5" w:rsidRPr="008F3560">
            <w:t>entin</w:t>
          </w:r>
          <w:r w:rsidR="00A378DE" w:rsidRPr="008F3560">
            <w:t xml:space="preserve"> säännökseen. Koska Rajavartiolaitos ei kuulu Puolustusministeriön hallinnonalaan olisi 1 mom</w:t>
          </w:r>
          <w:r w:rsidR="005935A5" w:rsidRPr="008F3560">
            <w:t>entti</w:t>
          </w:r>
          <w:r w:rsidR="00A378DE" w:rsidRPr="008F3560">
            <w:t xml:space="preserve"> säännös uusi.</w:t>
          </w:r>
        </w:p>
        <w:p w14:paraId="1133087B" w14:textId="0F41C0CA" w:rsidR="00A378DE" w:rsidRPr="008F3560" w:rsidRDefault="00A378DE" w:rsidP="007E4233">
          <w:pPr>
            <w:pStyle w:val="LLPerustelujenkappalejako"/>
          </w:pPr>
          <w:r w:rsidRPr="008F3560">
            <w:t>Pykälän 2 mom</w:t>
          </w:r>
          <w:r w:rsidR="005935A5" w:rsidRPr="008F3560">
            <w:t>entissa</w:t>
          </w:r>
          <w:r w:rsidRPr="008F3560">
            <w:t xml:space="preserve"> säädettäisiin yksityiskohtaisesta ohjauksen instrumentista, joka olisi tämän lain soveltamista koskeva tulossopimus suoraan Pääesikunnan teknillisen tarkastusosaston </w:t>
          </w:r>
          <w:r w:rsidRPr="008F3560">
            <w:lastRenderedPageBreak/>
            <w:t>kanssa. Tämä tulossopimus olisi erillinen siitä tulossopimuksesta, jonka puolustusministeriö tekee Pääesikunnan kanssa vuosittain puolustusministerin ja puolustusvoimain komentajan allekirjoituksilla.</w:t>
          </w:r>
        </w:p>
        <w:p w14:paraId="3AE8CC1B" w14:textId="1ED55CD3" w:rsidR="00A378DE" w:rsidRPr="008F3560" w:rsidRDefault="00A378DE" w:rsidP="007E4233">
          <w:pPr>
            <w:pStyle w:val="LLPerustelujenkappalejako"/>
          </w:pPr>
          <w:r w:rsidRPr="008F3560">
            <w:t>Pykälän 3 mom</w:t>
          </w:r>
          <w:r w:rsidR="005935A5" w:rsidRPr="008F3560">
            <w:t>entissa</w:t>
          </w:r>
          <w:r w:rsidRPr="008F3560">
            <w:t xml:space="preserve"> säädettäisiin erityisestä tiedon toimittamisen velvollisuudesta. Velvollisuus ei kohdistuisi yksin Pääesikunnan teknilliseen tarkastusosastoon vaan koskisi koko Puolustusvoimia ja Rajavartiolaitosta. </w:t>
          </w:r>
        </w:p>
        <w:p w14:paraId="01EE04F9" w14:textId="3342C88A" w:rsidR="00A53D38" w:rsidRPr="008F3560" w:rsidRDefault="00A53D38" w:rsidP="007E4233">
          <w:pPr>
            <w:pStyle w:val="Kommentinteksti"/>
            <w:rPr>
              <w:sz w:val="22"/>
            </w:rPr>
          </w:pPr>
        </w:p>
        <w:p w14:paraId="393B6FC9" w14:textId="48063B87" w:rsidR="00A53D38" w:rsidRPr="008F3560" w:rsidRDefault="00A53D38">
          <w:pPr>
            <w:pStyle w:val="Kommentinteksti"/>
            <w:rPr>
              <w:i/>
              <w:sz w:val="22"/>
            </w:rPr>
          </w:pPr>
          <w:r w:rsidRPr="008F3560">
            <w:rPr>
              <w:i/>
              <w:sz w:val="22"/>
            </w:rPr>
            <w:t>Muut viranomaiset ja viranomaistehtävät</w:t>
          </w:r>
        </w:p>
        <w:p w14:paraId="4557DE03" w14:textId="77777777" w:rsidR="00A53D38" w:rsidRPr="008F3560" w:rsidRDefault="00A53D38" w:rsidP="00F926C4">
          <w:pPr>
            <w:pStyle w:val="Kommentinteksti"/>
            <w:rPr>
              <w:sz w:val="22"/>
            </w:rPr>
          </w:pPr>
        </w:p>
        <w:p w14:paraId="0C023D06" w14:textId="3D2700CB" w:rsidR="00A53D38" w:rsidRPr="008F3560" w:rsidRDefault="000C189C" w:rsidP="000C189C">
          <w:pPr>
            <w:pStyle w:val="LLNormaali"/>
            <w:jc w:val="both"/>
          </w:pPr>
          <w:r w:rsidRPr="008F3560">
            <w:rPr>
              <w:b/>
            </w:rPr>
            <w:t>104</w:t>
          </w:r>
          <w:r w:rsidR="00A53D38" w:rsidRPr="008F3560">
            <w:rPr>
              <w:b/>
            </w:rPr>
            <w:t xml:space="preserve"> §</w:t>
          </w:r>
          <w:r w:rsidR="00691481" w:rsidRPr="008F3560">
            <w:rPr>
              <w:b/>
            </w:rPr>
            <w:t>.</w:t>
          </w:r>
          <w:r w:rsidR="00A53D38" w:rsidRPr="008F3560">
            <w:t xml:space="preserve"> Muut viranomaistehtävät. Ehdotetussa pykälässä säädettäisiin viranomaisen valtuuksista tehtävissä, joista ei ole yksityiskohtaisesti säädetty muissa tämän lain säännöksissä.</w:t>
          </w:r>
        </w:p>
        <w:p w14:paraId="0AF02B5A" w14:textId="77777777" w:rsidR="009A6843" w:rsidRPr="008F3560" w:rsidRDefault="009A6843" w:rsidP="000C189C">
          <w:pPr>
            <w:pStyle w:val="LLNormaali"/>
            <w:jc w:val="both"/>
          </w:pPr>
        </w:p>
        <w:p w14:paraId="365F92DF" w14:textId="448D1C2D" w:rsidR="00A53D38" w:rsidRPr="008F3560" w:rsidRDefault="00A53D38" w:rsidP="000C189C">
          <w:pPr>
            <w:pStyle w:val="LLNormaali"/>
            <w:jc w:val="both"/>
          </w:pPr>
          <w:r w:rsidRPr="008F3560">
            <w:t>Pykälän 1 mom</w:t>
          </w:r>
          <w:r w:rsidR="00016D2B" w:rsidRPr="008F3560">
            <w:t>entissa</w:t>
          </w:r>
          <w:r w:rsidRPr="008F3560">
            <w:t xml:space="preserve"> säädettäisiin Säteilyturvakeskuksen päätösvallasta. Säännökset olisivat saman sisältöiset VAK-lain 124 §</w:t>
          </w:r>
          <w:r w:rsidR="00792460" w:rsidRPr="008F3560">
            <w:t>:n</w:t>
          </w:r>
          <w:r w:rsidRPr="008F3560">
            <w:t xml:space="preserve"> 4 mom</w:t>
          </w:r>
          <w:r w:rsidR="006F26BD" w:rsidRPr="008F3560">
            <w:t>entin</w:t>
          </w:r>
          <w:r w:rsidRPr="008F3560">
            <w:t xml:space="preserve"> kanssa.</w:t>
          </w:r>
        </w:p>
        <w:p w14:paraId="78F555EC" w14:textId="74274346" w:rsidR="00A53D38" w:rsidRPr="008F3560" w:rsidRDefault="00A53D38" w:rsidP="000C189C">
          <w:pPr>
            <w:pStyle w:val="LLNormaali"/>
            <w:jc w:val="both"/>
          </w:pPr>
        </w:p>
        <w:p w14:paraId="214CD861" w14:textId="3FAF090A" w:rsidR="00A53D38" w:rsidRPr="008F3560" w:rsidRDefault="00A53D38" w:rsidP="000C189C">
          <w:pPr>
            <w:pStyle w:val="LLNormaali"/>
            <w:jc w:val="both"/>
          </w:pPr>
          <w:r w:rsidRPr="008F3560">
            <w:t>Pykälän 2 mom</w:t>
          </w:r>
          <w:r w:rsidR="00DF2284" w:rsidRPr="008F3560">
            <w:t>enti</w:t>
          </w:r>
          <w:r w:rsidRPr="008F3560">
            <w:t>ssa säädettäisiin Turvallisuus- ja kemikaaliviraston päätösvallasta. Säännökset olisivat saman sisältöiset VAK-lain 124 §</w:t>
          </w:r>
          <w:r w:rsidR="00792460" w:rsidRPr="008F3560">
            <w:t>:n</w:t>
          </w:r>
          <w:r w:rsidRPr="008F3560">
            <w:t xml:space="preserve"> 5 mom</w:t>
          </w:r>
          <w:r w:rsidR="00792460" w:rsidRPr="008F3560">
            <w:t>entin</w:t>
          </w:r>
          <w:r w:rsidRPr="008F3560">
            <w:t xml:space="preserve"> kanssa.</w:t>
          </w:r>
        </w:p>
        <w:p w14:paraId="0F9EF053" w14:textId="68042AF5" w:rsidR="00A53D38" w:rsidRPr="008F3560" w:rsidRDefault="00A53D38" w:rsidP="005935A5">
          <w:pPr>
            <w:pStyle w:val="LLNormaali"/>
            <w:jc w:val="both"/>
          </w:pPr>
        </w:p>
        <w:p w14:paraId="75909B9A" w14:textId="33C3088D" w:rsidR="005F4496" w:rsidRPr="008F3560" w:rsidRDefault="00A53D38" w:rsidP="005F4496">
          <w:pPr>
            <w:pStyle w:val="LLNormaali"/>
            <w:jc w:val="both"/>
          </w:pPr>
          <w:r w:rsidRPr="008F3560">
            <w:t>Pykälän 3 mom</w:t>
          </w:r>
          <w:r w:rsidR="00DF2284" w:rsidRPr="008F3560">
            <w:t>enti</w:t>
          </w:r>
          <w:r w:rsidRPr="008F3560">
            <w:t>ssa säädettäisiin Pääesikunnan teknillisen tarkastusosaston päätösvallasta. Säännökset olisivat pääosin saman sisältöiset VAK-lain 124 §</w:t>
          </w:r>
          <w:r w:rsidR="00792460" w:rsidRPr="008F3560">
            <w:t>:n</w:t>
          </w:r>
          <w:r w:rsidRPr="008F3560">
            <w:t xml:space="preserve"> 6 mom</w:t>
          </w:r>
          <w:r w:rsidR="00792460" w:rsidRPr="008F3560">
            <w:t>entin</w:t>
          </w:r>
          <w:r w:rsidRPr="008F3560">
            <w:t xml:space="preserve"> kanssa. Erona olisi se, että päätösvalta säädettäisiin Pääesikunnan teknilliselle tarkastusosastolle Liikenne- ja viestintäviraston sijasta.</w:t>
          </w:r>
          <w:r w:rsidR="005F4496" w:rsidRPr="008F3560">
            <w:t xml:space="preserve"> </w:t>
          </w:r>
        </w:p>
        <w:p w14:paraId="39DA7BB2" w14:textId="77777777" w:rsidR="005F4496" w:rsidRPr="008F3560" w:rsidRDefault="005F4496" w:rsidP="005F4496">
          <w:pPr>
            <w:pStyle w:val="LLNormaali"/>
            <w:jc w:val="both"/>
          </w:pPr>
        </w:p>
        <w:p w14:paraId="184C2FDA" w14:textId="2785DC58" w:rsidR="005F4496" w:rsidRPr="008F3560" w:rsidRDefault="005F4496" w:rsidP="005F4496">
          <w:pPr>
            <w:pStyle w:val="LLNormaali"/>
            <w:jc w:val="both"/>
          </w:pPr>
          <w:r w:rsidRPr="008F3560">
            <w:t xml:space="preserve">Tämä tarkoittaisi muun muassa sitä, että Pääesikunnan teknillinen tarkastusosasto antaisi hyväksynnät ja poikkeusten hyväksynnät, jotka liittyvät ICAO-TI:n, IATA-DG:n, Naton AMovP-6:n tai USA:n kansallisten vaarallisten aineiden sotilasilmailuun liittyviin hyväksyntöihin </w:t>
          </w:r>
          <w:r w:rsidR="008E1710" w:rsidRPr="008F3560">
            <w:t>(approvals) ja poikkeusten hyvä</w:t>
          </w:r>
          <w:r w:rsidRPr="008F3560">
            <w:t>k</w:t>
          </w:r>
          <w:r w:rsidR="008E1710" w:rsidRPr="008F3560">
            <w:t>s</w:t>
          </w:r>
          <w:r w:rsidRPr="008F3560">
            <w:t>yntöihin (exemptions), jotka liittyvät muun muassa vaarallisen aineen sijoitteluun rahtitilassa ja jotka ovat poikkeuksia siviili-ilmailuun liittyvistä määräyksistä.  Tällä hetkellä nämä hyväksynnät antaa</w:t>
          </w:r>
          <w:r w:rsidR="00517173" w:rsidRPr="008F3560">
            <w:t xml:space="preserve"> </w:t>
          </w:r>
          <w:r w:rsidR="001D63AF" w:rsidRPr="008F3560">
            <w:t>Liikenne- ja viestintävirasto</w:t>
          </w:r>
          <w:r w:rsidRPr="008F3560">
            <w:t>, joka on vaarallisten aineiden ilmakuljetusten siviiliviranomainen VAK-lain mukaisesti. Tämä olisi uusi viranomaistehtävä Pääesikunnan teknilliselle tarkastusosastolle ja se olisi jatkossa sotilaspuolen vaarallisten aineiden ilmakuljetusten toimivaltainen viranomainen. Se olisi myös 10</w:t>
          </w:r>
          <w:r w:rsidR="001D63AF" w:rsidRPr="008F3560">
            <w:t>5</w:t>
          </w:r>
          <w:r w:rsidRPr="008F3560">
            <w:t>§:n mukaisessa kansainvälisessä toiminnassa sotilaspuolen vaarallisten aineiden ilmakuljetusten toimivaltainen viranomainen.</w:t>
          </w:r>
        </w:p>
        <w:p w14:paraId="2015067F" w14:textId="291F12D5" w:rsidR="00932AE6" w:rsidRPr="008F3560" w:rsidRDefault="005F4496" w:rsidP="006F26BD">
          <w:pPr>
            <w:pStyle w:val="LLNormaali"/>
            <w:jc w:val="both"/>
          </w:pPr>
          <w:r w:rsidRPr="008F3560">
            <w:t xml:space="preserve">  </w:t>
          </w:r>
        </w:p>
        <w:p w14:paraId="53767BB0" w14:textId="57A1F2A6" w:rsidR="00932AE6" w:rsidRPr="008F3560" w:rsidRDefault="000C189C" w:rsidP="000C189C">
          <w:pPr>
            <w:pStyle w:val="LLNormaali"/>
          </w:pPr>
          <w:r w:rsidRPr="008F3560">
            <w:rPr>
              <w:b/>
            </w:rPr>
            <w:t>105</w:t>
          </w:r>
          <w:r w:rsidR="00932AE6" w:rsidRPr="008F3560">
            <w:rPr>
              <w:b/>
            </w:rPr>
            <w:t xml:space="preserve"> §</w:t>
          </w:r>
          <w:r w:rsidR="00691481" w:rsidRPr="008F3560">
            <w:rPr>
              <w:b/>
            </w:rPr>
            <w:t>.</w:t>
          </w:r>
          <w:r w:rsidR="00932AE6" w:rsidRPr="008F3560">
            <w:rPr>
              <w:b/>
            </w:rPr>
            <w:t xml:space="preserve"> </w:t>
          </w:r>
          <w:r w:rsidR="00932AE6" w:rsidRPr="008F3560">
            <w:rPr>
              <w:i/>
            </w:rPr>
            <w:t xml:space="preserve">Kansainvälisissä sopimuksissa tarkoitetut toimivaltaiset viranomaiset. </w:t>
          </w:r>
          <w:r w:rsidR="001D7274" w:rsidRPr="008F3560">
            <w:t>P</w:t>
          </w:r>
          <w:r w:rsidR="00932AE6" w:rsidRPr="008F3560">
            <w:t>ykälän mukaan tässä laissa säädetyistä viranomaistehtävistä vastaava viranomainen tai julkista hallintotehtävää suorittava vastaisi samasta viranomaistehtävistä, jotka sisältyvät vaarallisten aineiden kuljetukseen liittyviin kansainvälisiin velvoitteisiin. Säännös vastaisi VAK-lain 125 §:ää kansainvälisten sopimusten osalta.</w:t>
          </w:r>
        </w:p>
        <w:p w14:paraId="217DDEFC" w14:textId="1EAEBF2A" w:rsidR="00932AE6" w:rsidRPr="008F3560" w:rsidRDefault="00932AE6" w:rsidP="000C189C">
          <w:pPr>
            <w:pStyle w:val="LLNormaali"/>
          </w:pPr>
        </w:p>
        <w:p w14:paraId="30E86CC0" w14:textId="0A2E050E" w:rsidR="00932AE6" w:rsidRPr="008F3560" w:rsidRDefault="000C189C" w:rsidP="000C189C">
          <w:pPr>
            <w:pStyle w:val="LLNormaali"/>
          </w:pPr>
          <w:r w:rsidRPr="008F3560">
            <w:rPr>
              <w:b/>
            </w:rPr>
            <w:t>106</w:t>
          </w:r>
          <w:r w:rsidR="00932AE6" w:rsidRPr="008F3560">
            <w:rPr>
              <w:b/>
            </w:rPr>
            <w:t xml:space="preserve"> §</w:t>
          </w:r>
          <w:r w:rsidR="00691481" w:rsidRPr="008F3560">
            <w:rPr>
              <w:b/>
            </w:rPr>
            <w:t>.</w:t>
          </w:r>
          <w:r w:rsidR="00932AE6" w:rsidRPr="008F3560">
            <w:rPr>
              <w:b/>
            </w:rPr>
            <w:t xml:space="preserve"> </w:t>
          </w:r>
          <w:r w:rsidR="00932AE6" w:rsidRPr="008F3560">
            <w:rPr>
              <w:i/>
            </w:rPr>
            <w:t xml:space="preserve">Pääesikunnan teknillisen tarkastusosaston velvollisuus toimittaa ja antaa tietoja. </w:t>
          </w:r>
          <w:r w:rsidR="00DF2284" w:rsidRPr="008F3560">
            <w:t>P</w:t>
          </w:r>
          <w:r w:rsidR="003C34F0" w:rsidRPr="008F3560">
            <w:t xml:space="preserve">ykälässä säädettäisiin tietojen toimittamisesta ja antamisesta, jos Suomea sitovissa kansainvälisten sopimusten vaarallisten aineiden kuljetuksia koskevissa määräyksissä edellytetään tietojen toimittamista. Esitetty pykälä olisi kansainvälisten sopimusten osalta pääosin saman sisältöinen </w:t>
          </w:r>
          <w:r w:rsidR="003C34F0" w:rsidRPr="008F3560">
            <w:lastRenderedPageBreak/>
            <w:t>VAK-lain 126 §:n kanssa. Erona olisi se, että tietojen toimittamisen ja antamisen velvollisuus säädettäisiin Liikenne- ja viestintäviraston sijasta Pääesikunnan teknilliselle tarkastusosastolle.</w:t>
          </w:r>
        </w:p>
        <w:p w14:paraId="109B9225" w14:textId="687C31BC" w:rsidR="003C34F0" w:rsidRPr="008F3560" w:rsidRDefault="003C34F0" w:rsidP="000C189C">
          <w:pPr>
            <w:pStyle w:val="LLNormaali"/>
          </w:pPr>
        </w:p>
        <w:p w14:paraId="15D29C28" w14:textId="47078BC0" w:rsidR="001142AC" w:rsidRPr="008F3560" w:rsidRDefault="000C189C" w:rsidP="000C189C">
          <w:pPr>
            <w:pStyle w:val="LLNormaali"/>
          </w:pPr>
          <w:r w:rsidRPr="008F3560">
            <w:rPr>
              <w:b/>
            </w:rPr>
            <w:t>107</w:t>
          </w:r>
          <w:r w:rsidR="003C34F0" w:rsidRPr="008F3560">
            <w:rPr>
              <w:b/>
            </w:rPr>
            <w:t xml:space="preserve"> §</w:t>
          </w:r>
          <w:r w:rsidR="00691481" w:rsidRPr="008F3560">
            <w:rPr>
              <w:b/>
            </w:rPr>
            <w:t>.</w:t>
          </w:r>
          <w:r w:rsidR="003C34F0" w:rsidRPr="008F3560">
            <w:rPr>
              <w:b/>
            </w:rPr>
            <w:t xml:space="preserve"> </w:t>
          </w:r>
          <w:r w:rsidR="003C34F0" w:rsidRPr="008F3560">
            <w:rPr>
              <w:i/>
            </w:rPr>
            <w:t xml:space="preserve">Valvontaviranomaisen velvollisuus ilmoittaa rikkomuksista ja toimenpiteistä.  </w:t>
          </w:r>
          <w:r w:rsidR="003C34F0" w:rsidRPr="008F3560">
            <w:t>Pykälässä säädettäisiin valvontaviranomaisen velvollisuudesta ilmoittaa valvonnassa havaituista rikkomuksista ja seuraamuksista, jos Suomea sitovan kansainvälisen sopimuksen velvoitteet sitä edellyttävät. Pykälä olisi kansainvälisten sopimusten osalta pääosin saman sisältöinen VAK-lain 127 §:n kanssa. Erona olisi se,</w:t>
          </w:r>
          <w:r w:rsidR="00331B1D" w:rsidRPr="008F3560">
            <w:t xml:space="preserve"> että</w:t>
          </w:r>
          <w:r w:rsidR="003C34F0" w:rsidRPr="008F3560">
            <w:t xml:space="preserve"> </w:t>
          </w:r>
          <w:r w:rsidR="00331B1D" w:rsidRPr="008F3560">
            <w:t>p</w:t>
          </w:r>
          <w:r w:rsidR="006F26BD" w:rsidRPr="008F3560">
            <w:t xml:space="preserve">ykälän </w:t>
          </w:r>
          <w:r w:rsidR="001142AC" w:rsidRPr="008F3560">
            <w:t xml:space="preserve">1 </w:t>
          </w:r>
          <w:r w:rsidR="006F26BD" w:rsidRPr="008F3560">
            <w:t xml:space="preserve">momentin </w:t>
          </w:r>
          <w:r w:rsidR="006F26BD" w:rsidRPr="008F3560">
            <w:rPr>
              <w:i/>
            </w:rPr>
            <w:t>1 kohdassa</w:t>
          </w:r>
          <w:r w:rsidR="006F26BD" w:rsidRPr="008F3560">
            <w:t xml:space="preserve"> </w:t>
          </w:r>
          <w:r w:rsidR="001142AC" w:rsidRPr="008F3560">
            <w:t xml:space="preserve">säädettäisiin ilmoittamisesta ulkomaille sen valtion toimivaltaiselle viranomaiselle, jossa rikkomukseen osallistuneen ulkomaisen asevoiman kotipaikka sijaitsee. Tällainen tapaus voisi tulla kyseeseen sotilaallisessa yhteistyössä ulkomaisten puolustusvoimien kanssa. </w:t>
          </w:r>
        </w:p>
        <w:p w14:paraId="7CE4C042" w14:textId="77777777" w:rsidR="0057217D" w:rsidRPr="008F3560" w:rsidRDefault="0057217D" w:rsidP="000C189C">
          <w:pPr>
            <w:pStyle w:val="LLNormaali"/>
          </w:pPr>
        </w:p>
        <w:p w14:paraId="14C5C498" w14:textId="74264EA8" w:rsidR="001142AC" w:rsidRPr="008F3560" w:rsidRDefault="00A378DE" w:rsidP="000C189C">
          <w:pPr>
            <w:pStyle w:val="LLNormaali"/>
            <w:rPr>
              <w:strike/>
            </w:rPr>
          </w:pPr>
          <w:r w:rsidRPr="008F3560">
            <w:rPr>
              <w:b/>
            </w:rPr>
            <w:t>10</w:t>
          </w:r>
          <w:r w:rsidR="000C189C" w:rsidRPr="008F3560">
            <w:rPr>
              <w:b/>
            </w:rPr>
            <w:t>8</w:t>
          </w:r>
          <w:r w:rsidR="001142AC" w:rsidRPr="008F3560">
            <w:rPr>
              <w:b/>
            </w:rPr>
            <w:t xml:space="preserve"> §</w:t>
          </w:r>
          <w:r w:rsidR="00691481" w:rsidRPr="008F3560">
            <w:rPr>
              <w:b/>
            </w:rPr>
            <w:t>.</w:t>
          </w:r>
          <w:r w:rsidR="001142AC" w:rsidRPr="008F3560">
            <w:rPr>
              <w:b/>
            </w:rPr>
            <w:t xml:space="preserve"> </w:t>
          </w:r>
          <w:r w:rsidR="001142AC" w:rsidRPr="008F3560">
            <w:rPr>
              <w:i/>
            </w:rPr>
            <w:t xml:space="preserve">Viranomaisen toimenpiteen ja asiakirjan tunnustaminen. </w:t>
          </w:r>
          <w:r w:rsidR="001142AC" w:rsidRPr="008F3560">
            <w:t>Ehdotetun pykälän 1 mom</w:t>
          </w:r>
          <w:r w:rsidR="00DF2284" w:rsidRPr="008F3560">
            <w:t>enti</w:t>
          </w:r>
          <w:r w:rsidR="001142AC" w:rsidRPr="008F3560">
            <w:t>ssa säädettäisiin viranomaisen toimenpiteen ja asiakirjan tunnustamisesta, jos sitä kansainvälisessä sopimuksessa edellytetään. Mom</w:t>
          </w:r>
          <w:r w:rsidR="0057217D" w:rsidRPr="008F3560">
            <w:t>entti</w:t>
          </w:r>
          <w:r w:rsidR="001142AC" w:rsidRPr="008F3560">
            <w:t xml:space="preserve"> olisi kansainvälisten sopimusten osalta saman sisältöinen VAK-lain 129 §</w:t>
          </w:r>
          <w:r w:rsidR="00331B1D" w:rsidRPr="008F3560">
            <w:t>:n</w:t>
          </w:r>
          <w:r w:rsidR="001142AC" w:rsidRPr="008F3560">
            <w:t xml:space="preserve"> 1 mom</w:t>
          </w:r>
          <w:r w:rsidR="00331B1D" w:rsidRPr="008F3560">
            <w:t>entin</w:t>
          </w:r>
          <w:r w:rsidR="001142AC" w:rsidRPr="008F3560">
            <w:t xml:space="preserve"> kanssa.</w:t>
          </w:r>
        </w:p>
        <w:p w14:paraId="7FF83CBA" w14:textId="77777777" w:rsidR="001142AC" w:rsidRPr="008F3560" w:rsidRDefault="001142AC" w:rsidP="000C189C">
          <w:pPr>
            <w:pStyle w:val="LLNormaali"/>
          </w:pPr>
        </w:p>
        <w:p w14:paraId="7F8CDA40" w14:textId="16146ADE" w:rsidR="003C34F0" w:rsidRPr="008F3560" w:rsidRDefault="001142AC" w:rsidP="000C189C">
          <w:pPr>
            <w:pStyle w:val="LLNormaali"/>
          </w:pPr>
          <w:r w:rsidRPr="008F3560">
            <w:t>Pykälän 2 mom</w:t>
          </w:r>
          <w:r w:rsidR="0057217D" w:rsidRPr="008F3560">
            <w:t>entissa</w:t>
          </w:r>
          <w:r w:rsidRPr="008F3560">
            <w:t xml:space="preserve"> säädettäisiin asetuksenantovaltuudesta. </w:t>
          </w:r>
          <w:r w:rsidR="00DE647B" w:rsidRPr="008F3560">
            <w:t>Säännös</w:t>
          </w:r>
          <w:r w:rsidRPr="008F3560">
            <w:t xml:space="preserve"> olisi saman sisältöinen VAK-lain 129 §</w:t>
          </w:r>
          <w:r w:rsidR="00AE6855" w:rsidRPr="008F3560">
            <w:t>:n</w:t>
          </w:r>
          <w:r w:rsidRPr="008F3560">
            <w:t xml:space="preserve"> 2 mom</w:t>
          </w:r>
          <w:r w:rsidR="00331B1D" w:rsidRPr="008F3560">
            <w:t>entin</w:t>
          </w:r>
          <w:r w:rsidRPr="008F3560">
            <w:t xml:space="preserve"> kanssa.</w:t>
          </w:r>
          <w:r w:rsidR="003C34F0" w:rsidRPr="008F3560">
            <w:t xml:space="preserve"> </w:t>
          </w:r>
        </w:p>
        <w:p w14:paraId="61C57D5C" w14:textId="656D2366" w:rsidR="001C2522" w:rsidRPr="008F3560" w:rsidRDefault="001C2522" w:rsidP="00F926C4">
          <w:pPr>
            <w:pStyle w:val="Kommentinteksti"/>
            <w:rPr>
              <w:sz w:val="22"/>
            </w:rPr>
          </w:pPr>
        </w:p>
        <w:p w14:paraId="2475E290" w14:textId="77777777" w:rsidR="008A3975" w:rsidRPr="008F3560" w:rsidRDefault="001C2522" w:rsidP="0057217D">
          <w:pPr>
            <w:shd w:val="clear" w:color="auto" w:fill="FFFFFF" w:themeFill="background1"/>
            <w:spacing w:after="150" w:line="240" w:lineRule="auto"/>
            <w:outlineLvl w:val="4"/>
            <w:rPr>
              <w:rFonts w:eastAsia="Times New Roman"/>
              <w:b/>
              <w:bCs/>
              <w:lang w:eastAsia="fi-FI"/>
            </w:rPr>
          </w:pPr>
          <w:r w:rsidRPr="008F3560">
            <w:rPr>
              <w:rFonts w:eastAsia="Times New Roman"/>
              <w:b/>
              <w:bCs/>
              <w:lang w:eastAsia="fi-FI"/>
            </w:rPr>
            <w:t>20 luku</w:t>
          </w:r>
        </w:p>
        <w:p w14:paraId="4FF5308A" w14:textId="49E2FFA3" w:rsidR="001C2522" w:rsidRPr="008F3560" w:rsidRDefault="001C2522" w:rsidP="0057217D">
          <w:pPr>
            <w:shd w:val="clear" w:color="auto" w:fill="FFFFFF" w:themeFill="background1"/>
            <w:spacing w:after="150" w:line="240" w:lineRule="auto"/>
            <w:outlineLvl w:val="4"/>
            <w:rPr>
              <w:rFonts w:eastAsia="Times New Roman"/>
              <w:b/>
              <w:bCs/>
              <w:lang w:eastAsia="fi-FI"/>
            </w:rPr>
          </w:pPr>
          <w:r w:rsidRPr="008F3560">
            <w:rPr>
              <w:rFonts w:eastAsia="Times New Roman"/>
              <w:b/>
              <w:bCs/>
              <w:lang w:eastAsia="fi-FI"/>
            </w:rPr>
            <w:t>Viranomaisten toimivaltuudet</w:t>
          </w:r>
        </w:p>
        <w:p w14:paraId="26F3F159" w14:textId="77777777" w:rsidR="001C2522" w:rsidRPr="008F3560" w:rsidRDefault="001C2522" w:rsidP="00F926C4">
          <w:pPr>
            <w:pStyle w:val="Kommentinteksti"/>
            <w:rPr>
              <w:sz w:val="22"/>
            </w:rPr>
          </w:pPr>
        </w:p>
        <w:p w14:paraId="7F387D44" w14:textId="0FE289FD" w:rsidR="00F926C4" w:rsidRPr="008F3560" w:rsidRDefault="00362E20" w:rsidP="006A6529">
          <w:pPr>
            <w:pStyle w:val="LLPerustelujenkappalejako"/>
          </w:pPr>
          <w:r w:rsidRPr="008F3560">
            <w:rPr>
              <w:b/>
            </w:rPr>
            <w:t>109</w:t>
          </w:r>
          <w:r w:rsidR="001C2522" w:rsidRPr="008F3560">
            <w:rPr>
              <w:b/>
            </w:rPr>
            <w:t xml:space="preserve"> §</w:t>
          </w:r>
          <w:r w:rsidR="00691481" w:rsidRPr="008F3560">
            <w:rPr>
              <w:b/>
            </w:rPr>
            <w:t>.</w:t>
          </w:r>
          <w:r w:rsidR="001C2522" w:rsidRPr="008F3560">
            <w:rPr>
              <w:b/>
            </w:rPr>
            <w:t xml:space="preserve"> </w:t>
          </w:r>
          <w:r w:rsidR="001C2522" w:rsidRPr="008F3560">
            <w:rPr>
              <w:i/>
            </w:rPr>
            <w:t>Valvontaviranomaisen tarkastus-, näytteensaanti- ja tutkimusoikeus</w:t>
          </w:r>
          <w:r w:rsidR="0057217D" w:rsidRPr="008F3560">
            <w:rPr>
              <w:i/>
            </w:rPr>
            <w:t>.</w:t>
          </w:r>
          <w:r w:rsidR="003F59C7" w:rsidRPr="008F3560">
            <w:t xml:space="preserve"> </w:t>
          </w:r>
          <w:r w:rsidR="00F47625" w:rsidRPr="008F3560">
            <w:t>P</w:t>
          </w:r>
          <w:r w:rsidR="003F59C7" w:rsidRPr="008F3560">
            <w:t>ykälässä säädettäisiin valvontaviranomaisen tarkastus-, näytteensaanti- ja tutkimusoikeudesta</w:t>
          </w:r>
          <w:r w:rsidR="00331B1D" w:rsidRPr="008F3560">
            <w:t>.</w:t>
          </w:r>
          <w:r w:rsidR="003F59C7" w:rsidRPr="008F3560">
            <w:t xml:space="preserve"> </w:t>
          </w:r>
          <w:r w:rsidR="0057217D" w:rsidRPr="008F3560">
            <w:t xml:space="preserve">Pykälässä </w:t>
          </w:r>
          <w:r w:rsidR="003F59C7" w:rsidRPr="008F3560">
            <w:t xml:space="preserve">säädettäisiin valvontaviranomaisen oikeudesta tämän lain valvomisen lisäksi samasta oikeudesta kansainvälisen sopimuksen noudattamisen valvomiseksi. Kyseiset kansainväliset sopimukset koskisivat pääosin kansainvälistä sotilaallista yhteistyötä. </w:t>
          </w:r>
        </w:p>
        <w:p w14:paraId="4BF630D3" w14:textId="1903516A" w:rsidR="00722478" w:rsidRPr="008F3560" w:rsidRDefault="00722478" w:rsidP="00722478">
          <w:pPr>
            <w:pStyle w:val="LLPerustelujenkappalejako"/>
            <w:rPr>
              <w:szCs w:val="22"/>
            </w:rPr>
          </w:pPr>
          <w:r w:rsidRPr="008F3560">
            <w:rPr>
              <w:szCs w:val="22"/>
            </w:rPr>
            <w:t>Pykälän 1 momentin mukaan valvontaviranomaisella olisi oikeus tehtäväalueellaan tehdä tarvittavia tarkastuksia lain noudattamisen valvomiseksi. Pykälä vastaisi osin VAK-lain</w:t>
          </w:r>
          <w:r w:rsidR="001D63AF" w:rsidRPr="008F3560">
            <w:rPr>
              <w:szCs w:val="22"/>
            </w:rPr>
            <w:t xml:space="preserve"> (719/1994)</w:t>
          </w:r>
          <w:r w:rsidRPr="008F3560">
            <w:rPr>
              <w:szCs w:val="22"/>
            </w:rPr>
            <w:t xml:space="preserve"> 16 §:n 1 momenttia. Uusi toimivaltuus olisi myös se, että valvontaviranomaisella olisi oikeus tarkastaa lain nojalla annettavaa koulutusta ja sen järjestämistä.</w:t>
          </w:r>
        </w:p>
        <w:p w14:paraId="7C628F25" w14:textId="3E5F8F2D" w:rsidR="003F68EC" w:rsidRPr="008F3560" w:rsidRDefault="003F68EC" w:rsidP="003F68EC">
          <w:pPr>
            <w:pStyle w:val="LLPerustelujenkappalejako"/>
          </w:pPr>
          <w:r w:rsidRPr="008F3560">
            <w:t>Pykälän 2 momentti</w:t>
          </w:r>
          <w:r w:rsidRPr="008F3560">
            <w:rPr>
              <w:i/>
              <w:iCs/>
            </w:rPr>
            <w:t xml:space="preserve"> </w:t>
          </w:r>
          <w:r w:rsidR="002745AA" w:rsidRPr="008F3560">
            <w:t xml:space="preserve">vastaisi </w:t>
          </w:r>
          <w:r w:rsidRPr="008F3560">
            <w:t>VAK-lain</w:t>
          </w:r>
          <w:r w:rsidR="001D63AF" w:rsidRPr="008F3560">
            <w:t xml:space="preserve"> (719/1994)</w:t>
          </w:r>
          <w:r w:rsidRPr="008F3560">
            <w:t xml:space="preserve"> 16 §:n 1 momentissa säädettyä. Momentin mukaan tarkastusta ei saisi suorittaa kotirauhaan kuuluvassa paikassa, eikä kuljetusvälineen tarkastusta saisi ulottaa pysyväisluonteiseen asumiseen käytettäviin tiloihin. Tarkastaminen olisi kuitenkin mahdollista myös tällaisessa paikassa, jos se olisi tarkastuksen kohteena olevien seikkojen selvittämiseksi välttämätöntä. </w:t>
          </w:r>
        </w:p>
        <w:p w14:paraId="45993E51" w14:textId="5DEA7544" w:rsidR="003F68EC" w:rsidRPr="008F3560" w:rsidRDefault="003F68EC" w:rsidP="003F68EC">
          <w:pPr>
            <w:pStyle w:val="LLPerustelujenkappalejako"/>
            <w:rPr>
              <w:szCs w:val="22"/>
            </w:rPr>
          </w:pPr>
          <w:r w:rsidRPr="008F3560">
            <w:t>Pykälän 3 momentti vastaisi liikenteen palveluista annetun lain</w:t>
          </w:r>
          <w:r w:rsidR="001D63AF" w:rsidRPr="008F3560">
            <w:t xml:space="preserve"> </w:t>
          </w:r>
          <w:r w:rsidRPr="008F3560">
            <w:t>196 §:n 3 momentissa säädettyä. Momentin mukaan valvontaviranomaisella olisi oikeus ottaa haltuunsa tarkastettava aineisto tai sen jäljennös muualla tapahtuvaa tarkastusta varten, jos se on tarkastuksen kohteena olevien seikkojen selvittämisen kannalta välttämätöntä ja jos se on mahdollista aiheuttamatta kohtuutonta haittaa. Aineisto olisi palautettava heti, kun sitä ei enää tarvita.</w:t>
          </w:r>
        </w:p>
        <w:p w14:paraId="47F89002" w14:textId="2F504B83" w:rsidR="003F68EC" w:rsidRPr="008F3560" w:rsidRDefault="003F68EC" w:rsidP="003F68EC">
          <w:pPr>
            <w:pStyle w:val="LLPerustelujenkappalejako"/>
          </w:pPr>
          <w:r w:rsidRPr="008F3560">
            <w:lastRenderedPageBreak/>
            <w:t xml:space="preserve">Pykälän 4 momentti vastaisi VAK-lain </w:t>
          </w:r>
          <w:r w:rsidR="00A53071" w:rsidRPr="008F3560">
            <w:t>(719/1994)</w:t>
          </w:r>
          <w:r w:rsidRPr="008F3560">
            <w:t xml:space="preserve">16 §:n 4 momenttia. Momentissa säädettäisiin valvontaa varten saadun näytteen korvaamisesta. </w:t>
          </w:r>
        </w:p>
        <w:p w14:paraId="283867BE" w14:textId="3625A074" w:rsidR="003F59C7" w:rsidRPr="008F3560" w:rsidRDefault="00362E20" w:rsidP="006A6529">
          <w:pPr>
            <w:pStyle w:val="LLPerustelujenkappalejako"/>
          </w:pPr>
          <w:r w:rsidRPr="008F3560">
            <w:rPr>
              <w:b/>
            </w:rPr>
            <w:t>110</w:t>
          </w:r>
          <w:r w:rsidR="003F59C7" w:rsidRPr="008F3560">
            <w:rPr>
              <w:b/>
            </w:rPr>
            <w:t xml:space="preserve"> §</w:t>
          </w:r>
          <w:r w:rsidR="00691481" w:rsidRPr="008F3560">
            <w:rPr>
              <w:b/>
            </w:rPr>
            <w:t>.</w:t>
          </w:r>
          <w:r w:rsidR="003F59C7" w:rsidRPr="008F3560">
            <w:rPr>
              <w:b/>
            </w:rPr>
            <w:t xml:space="preserve"> </w:t>
          </w:r>
          <w:r w:rsidR="003F59C7" w:rsidRPr="008F3560">
            <w:rPr>
              <w:i/>
            </w:rPr>
            <w:t>Valvontaviranomaisen oikeus kieltää kuljetus</w:t>
          </w:r>
          <w:r w:rsidR="00517173" w:rsidRPr="008F3560">
            <w:rPr>
              <w:i/>
            </w:rPr>
            <w:t xml:space="preserve"> ja </w:t>
          </w:r>
          <w:r w:rsidR="003F59C7" w:rsidRPr="008F3560">
            <w:rPr>
              <w:i/>
            </w:rPr>
            <w:t xml:space="preserve">määrätä vaarallinen aine purettavaksi. </w:t>
          </w:r>
          <w:r w:rsidR="00F47625" w:rsidRPr="008F3560">
            <w:t>P</w:t>
          </w:r>
          <w:r w:rsidR="003F59C7" w:rsidRPr="008F3560">
            <w:t>ykälä</w:t>
          </w:r>
          <w:r w:rsidR="00F47625" w:rsidRPr="008F3560">
            <w:t xml:space="preserve">ssä säädettäisiin Pääesikunnan teknillisen tarkastusosaston oikeudesta </w:t>
          </w:r>
          <w:r w:rsidR="003F68EC" w:rsidRPr="008F3560">
            <w:t xml:space="preserve">kieltää kuljetus ja </w:t>
          </w:r>
          <w:r w:rsidR="00F47625" w:rsidRPr="008F3560">
            <w:t>määrätä</w:t>
          </w:r>
          <w:r w:rsidR="003F68EC" w:rsidRPr="008F3560">
            <w:t xml:space="preserve"> vaarallinen aine purettavaksi</w:t>
          </w:r>
          <w:r w:rsidR="0057217D" w:rsidRPr="008F3560">
            <w:t>.</w:t>
          </w:r>
          <w:r w:rsidR="00F47625" w:rsidRPr="008F3560">
            <w:t xml:space="preserve"> </w:t>
          </w:r>
        </w:p>
        <w:p w14:paraId="21FDB960" w14:textId="3A8405B4" w:rsidR="003F68EC" w:rsidRPr="008F3560" w:rsidRDefault="003F68EC" w:rsidP="003F68EC">
          <w:pPr>
            <w:pStyle w:val="LLPerustelujenkappalejako"/>
          </w:pPr>
          <w:r w:rsidRPr="008F3560">
            <w:t xml:space="preserve">Pykälän 1 momentin mukaan Pääesikunnan teknillisellä tarkastusosastolla, poliisilla, Tullilla, Rajavartiolaitoksella ja Säteilyturvakeskuksella olisi oikeus kieltää vaarallisen aineen kuljetus, jos kuljetus ei täytä </w:t>
          </w:r>
          <w:r w:rsidR="00C529BD" w:rsidRPr="008F3560">
            <w:t>tämän</w:t>
          </w:r>
          <w:r w:rsidRPr="008F3560">
            <w:t xml:space="preserve"> lain tai sen nojalla annettujen säännösten tai määräysten vaatimuksia. Kieltomääräys koskee myös jo meneillään olevan kuljetuksen jatkamista. Viranomaiset voisivat myös määrätä vaarallinen aine purettavaksi, jos kuljetusta ei voida saattaa säännösten ja määräysten mukaiseksi. Poliisimiehellä, rajavartiomiehellä ja tullimiehellä on oikeus pysäyttää ajoneuvo tieliikennelain 182 §:n nojalla.</w:t>
          </w:r>
        </w:p>
        <w:p w14:paraId="7CCB28B3" w14:textId="22465A31" w:rsidR="003F68EC" w:rsidRPr="008F3560" w:rsidRDefault="003F68EC" w:rsidP="006A6529">
          <w:pPr>
            <w:pStyle w:val="LLPerustelujenkappalejako"/>
          </w:pPr>
          <w:r w:rsidRPr="008F3560">
            <w:t xml:space="preserve">Pykälän 2 momentin mukaan viranomaisen olisi ilmoitettava 1 </w:t>
          </w:r>
          <w:r w:rsidR="00F65166" w:rsidRPr="008F3560">
            <w:t>momentin mukaiseen</w:t>
          </w:r>
          <w:r w:rsidRPr="008F3560">
            <w:t xml:space="preserve"> toimenpiteeseen ryhtymisestä lähettäjälle tai sen edustajalle. Tämän olisi otettava tavara välittömästi haltuunsa. </w:t>
          </w:r>
        </w:p>
        <w:p w14:paraId="0FC3AD7B" w14:textId="6FAF32A8" w:rsidR="003F68EC" w:rsidRPr="008F3560" w:rsidRDefault="00362E20" w:rsidP="003F68EC">
          <w:pPr>
            <w:pStyle w:val="LLPerustelujenkappalejako"/>
          </w:pPr>
          <w:r w:rsidRPr="008F3560">
            <w:rPr>
              <w:b/>
            </w:rPr>
            <w:t>111</w:t>
          </w:r>
          <w:r w:rsidR="0096151A" w:rsidRPr="008F3560">
            <w:rPr>
              <w:b/>
            </w:rPr>
            <w:t xml:space="preserve"> §</w:t>
          </w:r>
          <w:r w:rsidR="00691481" w:rsidRPr="008F3560">
            <w:rPr>
              <w:b/>
            </w:rPr>
            <w:t>.</w:t>
          </w:r>
          <w:r w:rsidR="0096151A" w:rsidRPr="008F3560">
            <w:rPr>
              <w:b/>
            </w:rPr>
            <w:t xml:space="preserve"> </w:t>
          </w:r>
          <w:r w:rsidR="0096151A" w:rsidRPr="008F3560">
            <w:rPr>
              <w:i/>
            </w:rPr>
            <w:t xml:space="preserve">Viranomaisen oikeus saada ja luovuttaa tietoja. </w:t>
          </w:r>
          <w:r w:rsidR="007542F1" w:rsidRPr="008F3560">
            <w:t>Pykälä perustuisi</w:t>
          </w:r>
          <w:r w:rsidR="003F68EC" w:rsidRPr="008F3560">
            <w:t xml:space="preserve"> pääosin VAK-lain </w:t>
          </w:r>
          <w:r w:rsidR="00A53071" w:rsidRPr="008F3560">
            <w:t xml:space="preserve">(719/1994) </w:t>
          </w:r>
          <w:r w:rsidR="003F68EC" w:rsidRPr="008F3560">
            <w:t xml:space="preserve">säännöksiin tiedonsaantioikeudesta ja salassa pidettävien tietojen luovuttamisesta. </w:t>
          </w:r>
        </w:p>
        <w:p w14:paraId="1A954A37" w14:textId="2B1CF98E" w:rsidR="003F68EC" w:rsidRPr="008F3560" w:rsidRDefault="003F68EC" w:rsidP="003F68EC">
          <w:pPr>
            <w:pStyle w:val="LLPerustelujenkappalejako"/>
          </w:pPr>
          <w:r w:rsidRPr="008F3560">
            <w:t xml:space="preserve">Pykälän 1 momentissa säädettäisiin, että tässä laissa tarkoitetuilla viranomaisilla olisi salassapitosäännösten estämättä oikeus saada välttämättömiä tietoja tehtäviensä hoitamiseksi. Siten tämän lain 19 luvussa säädetyt valvontaviranomaiset saisivat tietoja valvontatehtävää varten. Viranomainen saisi välttämättömiä tietoja myös muun tässä laissa säädetyn tehtävän hoitamiseksi, mikä takaisi esimerkiksi Pääesikunnan teknilliselle tarkastusosastolle oikeuden saada tietoja vaarallisten aineiden kuljetukseen käytettävistä säiliöistä ja paineastioista. Pääesikunnan teknillisen tarkastusosaston tietojen ylläpitotehtävästä säädettäisiin </w:t>
          </w:r>
          <w:r w:rsidR="00A53071" w:rsidRPr="008F3560">
            <w:t>100</w:t>
          </w:r>
          <w:r w:rsidRPr="008F3560">
            <w:t xml:space="preserve"> §:ssä. </w:t>
          </w:r>
        </w:p>
        <w:p w14:paraId="23ABCC3F" w14:textId="5707297E" w:rsidR="003F68EC" w:rsidRPr="008F3560" w:rsidRDefault="003F68EC" w:rsidP="003F68EC">
          <w:pPr>
            <w:pStyle w:val="LLPerustelujenkappalejako"/>
          </w:pPr>
          <w:r w:rsidRPr="000C3565">
            <w:t xml:space="preserve">Tietojensaantioikeus henkilötietojen osalta rajoittuisi siten vain valvonnan kannalta välttämättömiin tietoihin. </w:t>
          </w:r>
          <w:r w:rsidRPr="008F3560">
            <w:t xml:space="preserve">Valvontaviranomaisen on jatkotoimenpiteiden tarpeellisuuden arvioimiseksi voitava saada tieto siitä, mitä on tapahtunut ja mitkä eri tekijät ovat vaikuttaneet tapahtumaan. Viranomaisen on toiminnassaan otettava huomioon salassa pidettävän tiedon käsittelemistä koskevat vaatimukset viranomaisten toiminnan julkisuudesta annetun lain edellyttämällä tavalla. </w:t>
          </w:r>
        </w:p>
        <w:p w14:paraId="125DECED" w14:textId="53AF0296" w:rsidR="008647BA" w:rsidRPr="008F3560" w:rsidRDefault="006A2E0E" w:rsidP="008647BA">
          <w:pPr>
            <w:pStyle w:val="LLPerustelujenkappalejako"/>
          </w:pPr>
          <w:r w:rsidRPr="008F3560">
            <w:t>Pykälän</w:t>
          </w:r>
          <w:r w:rsidR="008647BA" w:rsidRPr="008F3560">
            <w:t xml:space="preserve"> 2 momentin mukaan viranomainen saisi salassapitosäännösten estämättä luovuttaa saatuja tietoja, jos ne ovat välttämättömiä laissa säädettyjen tehtävien tai velvoitteiden hoitamiseksi. Tietoja voidaan tarvita suoritettaessa tässä laissa säädettyä valvontaa tai muuta laissa säädettyä tehtävää. Tietoa voisi luovuttaa sellaiselle taholle, joka suorittaa julkista hallintotehtävää tai muuta laissa säädettyä tehtävää. Siten esimerkiksi Pääesikunnan teknillinen tarkastusosasto voisi luovuttaa ylläpitämiään säiliöihin ja paineastioihin liittyviä tietoja tarkastuslaitokselle, mutta vain siinä laajuudessa kuin laissa säädetty tehtävä edellyttää. </w:t>
          </w:r>
        </w:p>
        <w:p w14:paraId="3856F5F9" w14:textId="598314F6" w:rsidR="008647BA" w:rsidRPr="008F3560" w:rsidRDefault="00207320" w:rsidP="008647BA">
          <w:pPr>
            <w:pStyle w:val="LLPerustelujenkappalejako"/>
          </w:pPr>
          <w:r w:rsidRPr="008F3560">
            <w:t xml:space="preserve">Pykälän </w:t>
          </w:r>
          <w:r w:rsidR="00B92ED2" w:rsidRPr="008F3560">
            <w:t xml:space="preserve">2 </w:t>
          </w:r>
          <w:r w:rsidR="008647BA" w:rsidRPr="008F3560">
            <w:t xml:space="preserve">Momentin mukaan tietoja voitaisiin luovuttaa myös samoin perustein vaarallisten aineiden kuljetukseen liittyviä tehtävää hoitavalle </w:t>
          </w:r>
          <w:r w:rsidR="008647BA" w:rsidRPr="000C3565">
            <w:t>ulkomaiselle valvontaviranomaiselle</w:t>
          </w:r>
          <w:r w:rsidR="008647BA" w:rsidRPr="008F3560">
            <w:t xml:space="preserve"> ja tarkastuslaitokselle sekä </w:t>
          </w:r>
          <w:r w:rsidR="008647BA" w:rsidRPr="000C3565">
            <w:t>kansainvälisille toimielimille</w:t>
          </w:r>
          <w:r w:rsidR="008647BA" w:rsidRPr="008F3560">
            <w:t xml:space="preserve"> näiden tehtävien suorittamiseksi. </w:t>
          </w:r>
        </w:p>
        <w:p w14:paraId="11BA4025" w14:textId="3B24F66E" w:rsidR="008647BA" w:rsidRPr="008F3560" w:rsidRDefault="008647BA" w:rsidP="008647BA">
          <w:pPr>
            <w:pStyle w:val="LLPerustelujenkappalejako"/>
          </w:pPr>
          <w:r w:rsidRPr="008F3560">
            <w:lastRenderedPageBreak/>
            <w:t xml:space="preserve">Pykälän 3 momentissa säädettäisiin Pääesikunnan teknilliselle tarkastusosastolle ja Säteilyturvakeskukselle oikeus saada tietoja vaarallisten aineiden kuljetuksesta riskienhallintaan liittyvää tutkimusta, kehittämistä ja tilastointia varten. Momentin säännöksen perusteella viranomaiset saisivat sellaisia tietoja, joita tilastointia koskevien tietojen antamista koskevat säännökset eivät muuten kata. </w:t>
          </w:r>
          <w:r w:rsidR="002D5E2A" w:rsidRPr="008F3560">
            <w:t>Siviilipuolella e</w:t>
          </w:r>
          <w:r w:rsidRPr="008F3560">
            <w:t>simerkiksi merenkulun osalta tietoja voidaan kerätä jo melko kattavasti alusliikennepalvelulain lastia koskevien ilmoitusvaatimusten ja tilastointitietojen antamista koskevien säännösten nojalla. Liikenne- ja viestintävirasto ja Säteilyturvakeskus ovat perinteisesti tehneet viiden vuoden välein selvityksen vaarallisten aineiden kuljetusmääristä Suomessa.</w:t>
          </w:r>
        </w:p>
        <w:p w14:paraId="373DE89B" w14:textId="7AEF6849" w:rsidR="0096151A" w:rsidRPr="008F3560" w:rsidRDefault="00EB36B0" w:rsidP="006A6529">
          <w:pPr>
            <w:pStyle w:val="LLPerustelujenkappalejako"/>
            <w:rPr>
              <w:strike/>
            </w:rPr>
          </w:pPr>
          <w:r w:rsidRPr="008F3560">
            <w:t xml:space="preserve"> </w:t>
          </w:r>
          <w:r w:rsidR="00362E20" w:rsidRPr="008F3560">
            <w:rPr>
              <w:b/>
            </w:rPr>
            <w:t>112</w:t>
          </w:r>
          <w:r w:rsidR="0096151A" w:rsidRPr="008F3560">
            <w:rPr>
              <w:b/>
            </w:rPr>
            <w:t xml:space="preserve"> §</w:t>
          </w:r>
          <w:r w:rsidR="00691481" w:rsidRPr="008F3560">
            <w:rPr>
              <w:b/>
            </w:rPr>
            <w:t>.</w:t>
          </w:r>
          <w:r w:rsidR="0096151A" w:rsidRPr="008F3560">
            <w:rPr>
              <w:b/>
            </w:rPr>
            <w:t xml:space="preserve"> </w:t>
          </w:r>
          <w:r w:rsidR="0096151A" w:rsidRPr="008F3560">
            <w:rPr>
              <w:i/>
            </w:rPr>
            <w:t>Virka-apu</w:t>
          </w:r>
          <w:r w:rsidR="008F1EC8" w:rsidRPr="008F3560">
            <w:rPr>
              <w:i/>
            </w:rPr>
            <w:t>.</w:t>
          </w:r>
          <w:r w:rsidR="008647BA" w:rsidRPr="008F3560">
            <w:t xml:space="preserve"> Pykälän 1 momentissa säädettäisiin viranomaisen virka-avusta toiselle viranomaiselle. Tällaisessa avussa </w:t>
          </w:r>
          <w:r w:rsidR="008647BA" w:rsidRPr="008F3560">
            <w:rPr>
              <w:lang w:eastAsia="zh-CN"/>
            </w:rPr>
            <w:t>Poliisi, Tulli ja Rajavartiolaito</w:t>
          </w:r>
          <w:r w:rsidR="00517173" w:rsidRPr="008F3560">
            <w:rPr>
              <w:lang w:eastAsia="zh-CN"/>
            </w:rPr>
            <w:t>s</w:t>
          </w:r>
          <w:r w:rsidR="008647BA" w:rsidRPr="008F3560">
            <w:rPr>
              <w:lang w:eastAsia="zh-CN"/>
            </w:rPr>
            <w:t xml:space="preserve"> voi </w:t>
          </w:r>
          <w:r w:rsidR="008647BA" w:rsidRPr="008F3560">
            <w:t>käyttää toimivaltuuksiaan mahdollistaakseen toisen viranomaisen valvontatehtävän toteuttamisen. Virka-avun antamisen yleisiä edellytyksiä on käsitelty kattavasti esimerkiksi hallituksen esitystä eduskunnalle laiksi tartuntatautilain muuttamisesta ja väliaikaisesta muuttamisesta (HE 245/2020 vp) koskevassa hallintovaliokunnan lausunnossa (HaVL 29/2020 vp).</w:t>
          </w:r>
        </w:p>
        <w:p w14:paraId="2130ED53" w14:textId="19645335" w:rsidR="000C385A" w:rsidRPr="008F3560" w:rsidRDefault="000C385A" w:rsidP="006A6529">
          <w:pPr>
            <w:pStyle w:val="LLPerustelujenkappalejako"/>
          </w:pPr>
          <w:r w:rsidRPr="008F3560">
            <w:t>Pykälän 2 mom</w:t>
          </w:r>
          <w:r w:rsidR="00E74FC1" w:rsidRPr="008F3560">
            <w:t>enti</w:t>
          </w:r>
          <w:r w:rsidRPr="008F3560">
            <w:t xml:space="preserve">ssa säädettäisiin valvontaviranomaisen velvollisuudesta antaa virka-apua ulkomaisille sotilasviranomaisille, jos sen antaminen perustuu Suomea sitovan kansainvälisen sopimuksen velvoitteisiin. Tällainen virka-apu tilanne voi syntyä kansainvälisen sotilaallisen yhteistyön toteuttamisen yhteydessä. Kansainvälisellä sopimuksella tarkoitettaisiin sotilaallisen yhteistyön toteuttamiseksi solmittua sopimusta. </w:t>
          </w:r>
        </w:p>
        <w:p w14:paraId="56D0884E" w14:textId="119E941B" w:rsidR="001D0C96" w:rsidRPr="008F3560" w:rsidRDefault="00362E20" w:rsidP="004348A6">
          <w:pPr>
            <w:pStyle w:val="LLPerustelujenkappalejako"/>
          </w:pPr>
          <w:r w:rsidRPr="008F3560">
            <w:rPr>
              <w:b/>
            </w:rPr>
            <w:t>113</w:t>
          </w:r>
          <w:r w:rsidR="00C66FDC" w:rsidRPr="008F3560">
            <w:rPr>
              <w:b/>
            </w:rPr>
            <w:t xml:space="preserve"> </w:t>
          </w:r>
          <w:r w:rsidR="000C385A" w:rsidRPr="008F3560">
            <w:rPr>
              <w:b/>
            </w:rPr>
            <w:t>§</w:t>
          </w:r>
          <w:r w:rsidR="00E74FC1" w:rsidRPr="008F3560">
            <w:rPr>
              <w:b/>
            </w:rPr>
            <w:t>.</w:t>
          </w:r>
          <w:r w:rsidR="000C385A" w:rsidRPr="008F3560">
            <w:rPr>
              <w:b/>
            </w:rPr>
            <w:t xml:space="preserve"> </w:t>
          </w:r>
          <w:r w:rsidR="000C385A" w:rsidRPr="008F3560">
            <w:rPr>
              <w:i/>
            </w:rPr>
            <w:t xml:space="preserve">Asiantuntijan apu. </w:t>
          </w:r>
          <w:r w:rsidR="004348A6" w:rsidRPr="008F3560">
            <w:t xml:space="preserve">Pykälässä säädettäisiin mahdollisuudesta käyttää asiantuntijaa viranomaisvalvonnassa. Asiantuntija voisi olla kuka tahansa henkilö, jolla on hyvät tiedot vaarallisten aineiden kuljettamisen lainsäädännöstä ja määräyksistä ja kuljetuksiin liittyvistä käytännöistä. </w:t>
          </w:r>
        </w:p>
        <w:p w14:paraId="2050F909" w14:textId="6697DD0A" w:rsidR="004348A6" w:rsidRPr="008F3560" w:rsidRDefault="001D0C96" w:rsidP="004348A6">
          <w:pPr>
            <w:pStyle w:val="LLPerustelujenkappalejako"/>
          </w:pPr>
          <w:r w:rsidRPr="008F3560">
            <w:t>Pykälän 2 momentti sisältäisi viittaussäännöksen, jossa a</w:t>
          </w:r>
          <w:r w:rsidR="004348A6" w:rsidRPr="008F3560">
            <w:t xml:space="preserve">siantuntijaan sovellettavasta virkavastuusta säädettäisiin </w:t>
          </w:r>
          <w:r w:rsidR="00BD7068" w:rsidRPr="008F3560">
            <w:t>127</w:t>
          </w:r>
          <w:r w:rsidR="004348A6" w:rsidRPr="008F3560">
            <w:t xml:space="preserve"> §:ssä.</w:t>
          </w:r>
        </w:p>
        <w:p w14:paraId="5BAC3F36" w14:textId="4D8CF2F7" w:rsidR="000C385A" w:rsidRPr="008F3560" w:rsidRDefault="000C385A" w:rsidP="006A6529">
          <w:pPr>
            <w:pStyle w:val="LLPerustelujenkappalejako"/>
          </w:pPr>
        </w:p>
        <w:p w14:paraId="51EAFFC0" w14:textId="77777777" w:rsidR="008F1EC8" w:rsidRPr="008F3560" w:rsidRDefault="00FC3213" w:rsidP="005B6897">
          <w:pPr>
            <w:shd w:val="clear" w:color="auto" w:fill="FFFFFF" w:themeFill="background1"/>
            <w:spacing w:after="150" w:line="240" w:lineRule="auto"/>
            <w:outlineLvl w:val="4"/>
            <w:rPr>
              <w:rFonts w:eastAsia="Times New Roman"/>
              <w:b/>
              <w:lang w:eastAsia="fi-FI"/>
            </w:rPr>
          </w:pPr>
          <w:r w:rsidRPr="008F3560">
            <w:rPr>
              <w:rFonts w:eastAsia="Times New Roman"/>
              <w:b/>
              <w:lang w:eastAsia="fi-FI"/>
            </w:rPr>
            <w:t>21 luku</w:t>
          </w:r>
        </w:p>
        <w:p w14:paraId="3F97BD18" w14:textId="613BE5C7" w:rsidR="00FC3213" w:rsidRPr="008F3560" w:rsidRDefault="00FC3213" w:rsidP="005B6897">
          <w:pPr>
            <w:shd w:val="clear" w:color="auto" w:fill="FFFFFF" w:themeFill="background1"/>
            <w:spacing w:after="150" w:line="240" w:lineRule="auto"/>
            <w:outlineLvl w:val="4"/>
            <w:rPr>
              <w:rFonts w:eastAsia="Times New Roman"/>
              <w:b/>
              <w:bCs/>
              <w:lang w:eastAsia="fi-FI"/>
            </w:rPr>
          </w:pPr>
          <w:r w:rsidRPr="008F3560">
            <w:rPr>
              <w:rFonts w:eastAsia="Times New Roman"/>
              <w:b/>
              <w:lang w:eastAsia="fi-FI"/>
            </w:rPr>
            <w:t>Poikkeusluvat ja –säännökset</w:t>
          </w:r>
        </w:p>
        <w:p w14:paraId="7C63A451" w14:textId="46C79F38" w:rsidR="003F59C7" w:rsidRPr="008F3560" w:rsidRDefault="003F59C7" w:rsidP="006A6529">
          <w:pPr>
            <w:pStyle w:val="LLPerustelujenkappalejako"/>
            <w:rPr>
              <w:b/>
            </w:rPr>
          </w:pPr>
        </w:p>
        <w:p w14:paraId="1EBEF616" w14:textId="4B0457E4" w:rsidR="006A363C" w:rsidRPr="008F3560" w:rsidRDefault="00362E20" w:rsidP="002A4DBF">
          <w:pPr>
            <w:pStyle w:val="LLNormaali"/>
            <w:jc w:val="both"/>
          </w:pPr>
          <w:r w:rsidRPr="008F3560">
            <w:rPr>
              <w:b/>
            </w:rPr>
            <w:t>114</w:t>
          </w:r>
          <w:r w:rsidR="006A363C" w:rsidRPr="008F3560">
            <w:rPr>
              <w:b/>
            </w:rPr>
            <w:t xml:space="preserve"> §</w:t>
          </w:r>
          <w:r w:rsidR="00691481" w:rsidRPr="008F3560">
            <w:rPr>
              <w:b/>
            </w:rPr>
            <w:t>.</w:t>
          </w:r>
          <w:r w:rsidR="006A363C" w:rsidRPr="008F3560">
            <w:rPr>
              <w:b/>
            </w:rPr>
            <w:t xml:space="preserve"> </w:t>
          </w:r>
          <w:r w:rsidR="006A363C" w:rsidRPr="008F3560">
            <w:rPr>
              <w:i/>
            </w:rPr>
            <w:t>Poikkeuksia koskeva määräyksenantovaltuus</w:t>
          </w:r>
          <w:r w:rsidR="005B6897" w:rsidRPr="008F3560">
            <w:rPr>
              <w:i/>
            </w:rPr>
            <w:t xml:space="preserve">. </w:t>
          </w:r>
          <w:r w:rsidR="008A4124" w:rsidRPr="008F3560">
            <w:t>Säännös olisi pääosin saman sisältöinen VAK-lain 135 §:n kanssa. Erona olisi se, että m</w:t>
          </w:r>
          <w:r w:rsidR="006A363C" w:rsidRPr="008F3560">
            <w:t xml:space="preserve">ääräyksenantovaltuus koskisi Pääesikunnan teknillistä tarkastusosastoa Liikenne- ja viestintäviraston sijasta. </w:t>
          </w:r>
        </w:p>
        <w:p w14:paraId="4AA55A1A" w14:textId="09210D0C" w:rsidR="008A4124" w:rsidRPr="008F3560" w:rsidRDefault="008A4124" w:rsidP="002A4DBF">
          <w:pPr>
            <w:pStyle w:val="LLNormaali"/>
            <w:jc w:val="both"/>
          </w:pPr>
        </w:p>
        <w:p w14:paraId="61C645B5" w14:textId="7F415A5B" w:rsidR="008A4124" w:rsidRPr="008F3560" w:rsidRDefault="008A4124" w:rsidP="008A4124">
          <w:pPr>
            <w:pStyle w:val="LLPerustelujenkappalejako"/>
          </w:pPr>
          <w:r w:rsidRPr="008F3560">
            <w:t xml:space="preserve">Pykälässä säädettäisiin määräyksenantovaltuus, jonka mukaan Pääesikunnan teknillinen tarkastusosasto voi antaa lain vaatimuksille poikkeusmääräyksiä ainekohtaisesti, pienille määrille aineita tai kuljetukselle, joka ei aiheuta vähäistä suurempaa vaaraa. Säännöksen tarkoituksena on antaa mahdollisimman tarkkarajaisesti mahdollisuus määrätä velvoitteista kansainvälisten sopimusten edellyttämällä tavalla. ADR-sopimuksen määräyksissä, IMDG-säännöstössä tai ICAO-TI:ssä sekä vastaavaa toimintaa kattavat kansainväliset sotilasstandardit sisältävät runsaasti </w:t>
          </w:r>
          <w:r w:rsidRPr="008F3560">
            <w:lastRenderedPageBreak/>
            <w:t>poikkeuksia, jolloin kuljetusta koskevia yleisiä säännöksiä ei tarvitse soveltaa. Tällaiset tapaukset on määritelty määräyksissä ja standardeissa eri menetelmin: ainekohtaisesti, pienille määrille tai vähäiseen vaaraan perustuen taikka erityisiin varotoimiin, pakkaustapoihin ja erillään pitovaatimuksiin perustuen. Tällaiset tapaukset olisivat sellaisia, että poikkeuksen aiheuttama henkilö-, ympäristö- ja omaisuusvahingon vaara voidaan arvioida tavanomaista vähäisemmäksi ja kysymyksessä olevan velvoitteen noudattaminen ei ole tarpeen lain tarkoituksen toteutumisen kannalta.</w:t>
          </w:r>
        </w:p>
        <w:p w14:paraId="452F75BB" w14:textId="29174803" w:rsidR="00EF11F1" w:rsidRPr="008F3560" w:rsidRDefault="00EF11F1" w:rsidP="00EF11F1">
          <w:pPr>
            <w:pStyle w:val="LLPerustelujenkappalejako"/>
          </w:pPr>
          <w:r w:rsidRPr="008F3560">
            <w:t xml:space="preserve">Pienillä määrillä tarkoitettaisiin kappaletavarakuljetuksen vähäisiä määriä eli niin sanotun vapaaraajan alle jääviä määriä, jotka määritetään vaunu-, kontti- tai kuljetusyksikkökohtaisesti, rajoitettuja määriä, poikkeusmääriä sekä muita vastaavia ainekohtaisia vähäisempää vaaraa aiheuttavia määriä. Edellä mainitut vähäiset ainemäärät eli vapaaraja-määrät, rajoitetut määrät ja poikkeusmäärät ovat eri kuljetusmuotojen vaarallisten aineiden kuljetuksissa yleisesti tunnettuja käsitteitä. Näitä määriä koskevia erityisiä määräyksiä noudattamalla kuljetus voidaan ADR-sopimuksen määräysten, IMDG-säännöstön tai ICAO-TI:n mukaisesti vapauttaa vaatimuksista osittain erityisehtoja noudattamalla. Vähäistä vaaraa aiheuttavat aineet ja kuljetukset olisivat eri kuljetusmuotojen kansainvälisten määräysten soveltamisesta osittain tai kokonaan vapautettuja kuljetuksia perustuen kuljetettavan aineen laatuun, vaarallisuuteen, määrään, käyttötarkoitukseen, paikalliskuljetukseen, pakkaus- ja kuljetustapaan, vaaratekijöiden poistamiseen, kuljetustapahtuman luonteeseen tai muuhun vastaavaan seikkaan. </w:t>
          </w:r>
        </w:p>
        <w:p w14:paraId="5D949753" w14:textId="6677EBC4" w:rsidR="00EF11F1" w:rsidRPr="008F3560" w:rsidRDefault="00EF11F1" w:rsidP="00EF11F1">
          <w:pPr>
            <w:pStyle w:val="LLPerustelujenkappalejako"/>
          </w:pPr>
          <w:r w:rsidRPr="008F3560">
            <w:t>ADR-sopimuksen määräysten mukaisesti kuljetusyksikössä kappaletavaran kuljetettavaan määrään liittyvä vapautustyyppi on niin sanottu vapaarajakuljetus. Vaaralliset aineet on jaoteltu kuljetuskategorioihin, ja jokaiselle kuljetusnimikkeelle on annettu kuljetuskategoria. Jos kuljetusyksikössä kuljetettavien vaarallisten aineiden määrät eivät ylitä kyseeseen tulevalle kuljetuskategorialle taulukoituja määriä tai laskennallista määrää, vapautuu kuljetus osittain tiekuljetuksen vaatimuksista kuten kuljettajan ajolupavaatimuksesta ja ajoneuvon VAK-ADR-hyväksynnästä. Kuitenkin tietyt vähimmäisvaatimukset on täytettävä kuten sammutin- ja pakkausvaatimukset sekä vaatimukset, jotka koskevat tehtävänmukaista koulutusta ja merkintöjä. Vaarallisimmilla aineilla kuljetuskategoria on 0, joka tarkoittaa, että sitä ei voi kuljetuttaa vapaaraja-kuljetuksena, eikä kuljetus tällä perusteella vapaudu vaatimuksista.</w:t>
          </w:r>
          <w:r w:rsidR="00517173" w:rsidRPr="008F3560">
            <w:t xml:space="preserve"> </w:t>
          </w:r>
          <w:r w:rsidRPr="008F3560">
            <w:t xml:space="preserve">Kaikkia kuljetusmuotoja koskevia aineen määrään perustuvia vapautuksia ovat vapautukset, jotka koskevat rajoitettujen määrien (limited quantities, LQ) ja poikkeusmäärien (exempted quantities, EQ) kuljetusehtoja. Rajoitetuissa määrin kuljetettavien vaarallisten aineiden kuljetus koskee pakattua tavaraa, jonka ainemäärä sisäpakkausta kohden on enintään viisi kilogrammaa tai litraa, ja lähetysvalmiin pakkauksen enintään 20 kilogrammaa. Jokaiselle vaarallisen aineen kuljetusnimikkeelle on luetteloitu rajoitettu määrä sisäpakkausta kohti, jolloin kuljetusmääräyksistä voi vapautua osittain. Tällaisissa pakattujen aineiden kuljetuksissa arvioidaan, että onnettomuuden sattuessa on rajattu vaara ja onnettomuuden seuraukset rajoittuvat todennäköisesti pakkaukseen, vaikka useista pakkauksista koostuva määrä koko kuormassa voikin muodostua suureksi. Vaarallisimmilla aineilla rajoitettu määrä on 0, joka tarkoittaa, että niitä ei voi kuljetuttaa rajoitetuille määrille annetuin kuljetusehdoin, eikä kuljetus tällä perusteella vapaudu vaatimuksista. </w:t>
          </w:r>
        </w:p>
        <w:p w14:paraId="0E8B68B2" w14:textId="132AE7F1" w:rsidR="00EF11F1" w:rsidRPr="008F3560" w:rsidRDefault="00EF11F1" w:rsidP="00EF11F1">
          <w:pPr>
            <w:pStyle w:val="LLPerustelujenkappalejako"/>
          </w:pPr>
          <w:r w:rsidRPr="008F3560">
            <w:t>Poikkeusmäärin pakatut vaaralliset aineet ovat lähetyksiä, joissa enimmäismäärä sisäpakkausta kohti on enintään 30 grammaa tai millilitraa ja ulkopakkausta kohti enintään yksi kilogramma. Tällaiset kuljetukset ovat vain eri kuljetusta koskevien koulutusta, luokitusta ja tiettyjä pakkausmääräyksiä koskevien vaatimusten alaisia. Vaarallisimmilla aineilla poikkeusmäärää ei ole, mikä tarkoittaa, että niitä ei voi kuljetuttaa poikkeusmäärille annetuin kuljetusehdoin, eikä kuljetus tällä perusteella vapaudu vaatimuksista.</w:t>
          </w:r>
        </w:p>
        <w:p w14:paraId="568F9598" w14:textId="20A127F0" w:rsidR="006A6529" w:rsidRPr="008F3560" w:rsidRDefault="00EF11F1" w:rsidP="002A4DBF">
          <w:pPr>
            <w:pStyle w:val="LLNormaali"/>
            <w:jc w:val="both"/>
            <w:rPr>
              <w:b/>
            </w:rPr>
          </w:pPr>
          <w:r w:rsidRPr="008F3560">
            <w:lastRenderedPageBreak/>
            <w:t xml:space="preserve">Vähäistä vaaraa aiheuttavien kuljetusten kuljetustapahtuman luonteeseen liittyviä vapautuksia ovat </w:t>
          </w:r>
          <w:r w:rsidR="00E93A65" w:rsidRPr="008F3560">
            <w:t>e</w:t>
          </w:r>
          <w:r w:rsidRPr="008F3560">
            <w:t>simerkiksi vähäiset tavaran toimitukset ja paluukuljetukset rakennus-, maarakennus- tai vesirakennusalueille, tai mittaus-, korjaus- ja huoltotoiminnan yhteydessä tapahtuvat kuljetukset. Vapautettuja ovat myös esimerkiksi ajoneuvojen erikoisvarusteiden sisältämät kaasut, jotka ovat välttämättömiä näiden erikoisvarusteiden käyttämiseksi kuljetuksen aikana kuten jäähdytysjärjestelmät ja lämmittimet.</w:t>
          </w:r>
          <w:r w:rsidR="00517173" w:rsidRPr="008F3560">
            <w:t xml:space="preserve"> </w:t>
          </w:r>
          <w:r w:rsidR="006A363C" w:rsidRPr="008F3560">
            <w:t>Annettavat määräykset perustuisivat joko kansainvälisiin sopimuksiin VAK-lain säännöksen mukaisesti tai kansainvälisesti tunnettuihin sotilasstandardeihin. Tällaisia sotilasstandardeja olisivat esimerkiksi Naton STANAG 4441 (ALLIED MULTI-MODAL TRANSPORTATION OF DANGEROUS GOODS DIRECTIVE, AMovP-06) ja Yhdysvaltain ilmavoimien manuaali AFMAN (Air Force Manual). Kumpaakin käytetään yleisesti länsiliittouman piirissä ja kuljetuksissa, jotka liittyvät kansainväliseen sotilaalliseen yhteistoimintaan tai yhteisoperaatioihin.</w:t>
          </w:r>
        </w:p>
        <w:p w14:paraId="3F9FDCE3" w14:textId="71B53B28" w:rsidR="008B1807" w:rsidRPr="008F3560" w:rsidRDefault="008B1807" w:rsidP="008B1807">
          <w:pPr>
            <w:pStyle w:val="LLNormaali"/>
            <w:rPr>
              <w:rStyle w:val="Korostus"/>
              <w:i w:val="0"/>
              <w:iCs w:val="0"/>
            </w:rPr>
          </w:pPr>
        </w:p>
        <w:p w14:paraId="736489D9" w14:textId="2D865224" w:rsidR="00EF11F1" w:rsidRPr="008F3560" w:rsidRDefault="00362E20" w:rsidP="00EF11F1">
          <w:pPr>
            <w:pStyle w:val="LLPerustelujenkappalejako"/>
            <w:rPr>
              <w:szCs w:val="20"/>
            </w:rPr>
          </w:pPr>
          <w:r w:rsidRPr="008F3560">
            <w:rPr>
              <w:rStyle w:val="Korostus"/>
              <w:b/>
              <w:i w:val="0"/>
              <w:iCs w:val="0"/>
            </w:rPr>
            <w:t>115</w:t>
          </w:r>
          <w:r w:rsidR="009D247F" w:rsidRPr="008F3560">
            <w:rPr>
              <w:rStyle w:val="Korostus"/>
              <w:b/>
              <w:i w:val="0"/>
              <w:iCs w:val="0"/>
            </w:rPr>
            <w:t xml:space="preserve"> §</w:t>
          </w:r>
          <w:r w:rsidR="00691481" w:rsidRPr="008F3560">
            <w:rPr>
              <w:rStyle w:val="Korostus"/>
              <w:b/>
              <w:i w:val="0"/>
              <w:iCs w:val="0"/>
            </w:rPr>
            <w:t>.</w:t>
          </w:r>
          <w:r w:rsidR="009D247F" w:rsidRPr="008F3560">
            <w:rPr>
              <w:rStyle w:val="Korostus"/>
              <w:b/>
              <w:i w:val="0"/>
              <w:iCs w:val="0"/>
            </w:rPr>
            <w:t xml:space="preserve"> </w:t>
          </w:r>
          <w:r w:rsidR="009D247F" w:rsidRPr="008F3560">
            <w:rPr>
              <w:rStyle w:val="Korostus"/>
              <w:iCs w:val="0"/>
            </w:rPr>
            <w:t>Poikkeuslupa yksittäistapauksessa ja tuotekehitystä varten.</w:t>
          </w:r>
          <w:r w:rsidR="00EF11F1" w:rsidRPr="008F3560">
            <w:rPr>
              <w:rStyle w:val="Korostus"/>
              <w:iCs w:val="0"/>
            </w:rPr>
            <w:t xml:space="preserve"> </w:t>
          </w:r>
          <w:r w:rsidR="00EF11F1" w:rsidRPr="008F3560">
            <w:rPr>
              <w:szCs w:val="20"/>
            </w:rPr>
            <w:t>Pykälä sisältäisi säännökset poikkeusluvan myöntämisestä. Valtuudet myöntää lupa olla noudattamatta lain nojalla annettuja säännöksiä ja määräyksiä annettaisiin kansallisille toimivaltaisille viranomaisille. Pykälässä tarkoitetuissa poikkeusluvissa ei olisi kyse 25 §:ssä tarkoitetuista kuljetukseen myönnettävistä luvista, jotka koskevat ennakolta tiedettyjä, kansainvälisten sopimusten määräyksiin perustuvia, lupaa edellyttäviä tapauksia.</w:t>
          </w:r>
          <w:r w:rsidR="00717ECB" w:rsidRPr="008F3560">
            <w:rPr>
              <w:szCs w:val="20"/>
            </w:rPr>
            <w:t xml:space="preserve"> </w:t>
          </w:r>
        </w:p>
        <w:p w14:paraId="50AB4F89" w14:textId="277D0200" w:rsidR="009D247F" w:rsidRPr="008F3560" w:rsidRDefault="009D247F" w:rsidP="005B6897">
          <w:pPr>
            <w:pStyle w:val="LLNormaali"/>
            <w:jc w:val="both"/>
            <w:rPr>
              <w:rStyle w:val="Korostus"/>
              <w:i w:val="0"/>
              <w:iCs w:val="0"/>
            </w:rPr>
          </w:pPr>
          <w:r w:rsidRPr="008F3560">
            <w:rPr>
              <w:rStyle w:val="Korostus"/>
              <w:i w:val="0"/>
              <w:iCs w:val="0"/>
            </w:rPr>
            <w:t>Pykälän 3 mom</w:t>
          </w:r>
          <w:r w:rsidR="00E74FC1" w:rsidRPr="008F3560">
            <w:rPr>
              <w:rStyle w:val="Korostus"/>
              <w:i w:val="0"/>
              <w:iCs w:val="0"/>
            </w:rPr>
            <w:t>enti</w:t>
          </w:r>
          <w:r w:rsidRPr="008F3560">
            <w:rPr>
              <w:rStyle w:val="Korostus"/>
              <w:i w:val="0"/>
              <w:iCs w:val="0"/>
            </w:rPr>
            <w:t xml:space="preserve">ssa säädettäisiin poikkeusluvan myöntävistä viranomaisista. Momentin </w:t>
          </w:r>
          <w:r w:rsidRPr="008F3560">
            <w:rPr>
              <w:rStyle w:val="Korostus"/>
              <w:iCs w:val="0"/>
            </w:rPr>
            <w:t>1</w:t>
          </w:r>
          <w:r w:rsidR="00E74FC1" w:rsidRPr="008F3560">
            <w:rPr>
              <w:rStyle w:val="Korostus"/>
              <w:iCs w:val="0"/>
            </w:rPr>
            <w:t xml:space="preserve"> </w:t>
          </w:r>
          <w:r w:rsidRPr="008F3560">
            <w:rPr>
              <w:rStyle w:val="Korostus"/>
              <w:iCs w:val="0"/>
            </w:rPr>
            <w:t>kohdassa</w:t>
          </w:r>
          <w:r w:rsidRPr="008F3560">
            <w:rPr>
              <w:rStyle w:val="Korostus"/>
              <w:i w:val="0"/>
              <w:iCs w:val="0"/>
            </w:rPr>
            <w:t xml:space="preserve"> muun kuin radioaktiivisten aineiden kuljetukseen tarkoitettua pakkausta, säiliötä tai konttia koskevan poikkeusluvan myöntäisi Turvallisuus- ja kemikaalivirasto samalla tavoin kuin VAK-laissa, koska tässä luokituksen, pakkauksen ja säiliön hyväksyntäviranomaisena toimii Turvallisuus- ja kemikaalivirasto. Samoilla perusteilla momentin </w:t>
          </w:r>
          <w:r w:rsidRPr="008F3560">
            <w:rPr>
              <w:rStyle w:val="Korostus"/>
              <w:iCs w:val="0"/>
            </w:rPr>
            <w:t>2</w:t>
          </w:r>
          <w:r w:rsidR="00E74FC1" w:rsidRPr="008F3560">
            <w:rPr>
              <w:rStyle w:val="Korostus"/>
              <w:iCs w:val="0"/>
            </w:rPr>
            <w:t xml:space="preserve"> </w:t>
          </w:r>
          <w:r w:rsidRPr="008F3560">
            <w:rPr>
              <w:rStyle w:val="Korostus"/>
              <w:iCs w:val="0"/>
            </w:rPr>
            <w:t>kohdassa</w:t>
          </w:r>
          <w:r w:rsidRPr="008F3560">
            <w:rPr>
              <w:rStyle w:val="Korostus"/>
              <w:i w:val="0"/>
              <w:iCs w:val="0"/>
            </w:rPr>
            <w:t xml:space="preserve"> radioaktiivisten aineiden kuljetuksessa poikkeusluvan myöntäisi Säteilyturvakeskus. Momentin </w:t>
          </w:r>
          <w:r w:rsidRPr="008F3560">
            <w:rPr>
              <w:rStyle w:val="Korostus"/>
              <w:iCs w:val="0"/>
            </w:rPr>
            <w:t>3</w:t>
          </w:r>
          <w:r w:rsidR="00E74FC1" w:rsidRPr="008F3560">
            <w:rPr>
              <w:rStyle w:val="Korostus"/>
              <w:iCs w:val="0"/>
            </w:rPr>
            <w:t xml:space="preserve"> </w:t>
          </w:r>
          <w:r w:rsidRPr="008F3560">
            <w:rPr>
              <w:rStyle w:val="Korostus"/>
              <w:iCs w:val="0"/>
            </w:rPr>
            <w:t>kohdassa</w:t>
          </w:r>
          <w:r w:rsidRPr="008F3560">
            <w:rPr>
              <w:rStyle w:val="Korostus"/>
              <w:i w:val="0"/>
              <w:iCs w:val="0"/>
            </w:rPr>
            <w:t xml:space="preserve"> säädettäisiin muissa kuin </w:t>
          </w:r>
          <w:r w:rsidRPr="008F3560">
            <w:rPr>
              <w:rStyle w:val="Korostus"/>
              <w:iCs w:val="0"/>
            </w:rPr>
            <w:t>1</w:t>
          </w:r>
          <w:r w:rsidR="00E74FC1" w:rsidRPr="008F3560">
            <w:rPr>
              <w:rStyle w:val="Korostus"/>
              <w:i w:val="0"/>
              <w:iCs w:val="0"/>
            </w:rPr>
            <w:t xml:space="preserve"> </w:t>
          </w:r>
          <w:r w:rsidRPr="008F3560">
            <w:rPr>
              <w:rStyle w:val="Korostus"/>
              <w:i w:val="0"/>
              <w:iCs w:val="0"/>
            </w:rPr>
            <w:t xml:space="preserve">ja </w:t>
          </w:r>
          <w:r w:rsidRPr="008F3560">
            <w:rPr>
              <w:rStyle w:val="Korostus"/>
              <w:iCs w:val="0"/>
            </w:rPr>
            <w:t>2 kohdissa</w:t>
          </w:r>
          <w:r w:rsidRPr="008F3560">
            <w:rPr>
              <w:rStyle w:val="Korostus"/>
              <w:i w:val="0"/>
              <w:iCs w:val="0"/>
            </w:rPr>
            <w:t xml:space="preserve"> tarkoitetuissa tapauksissa poikkeusluvan myöntäjäksi Pääesikunnan teknillinen tarkastusosasto.</w:t>
          </w:r>
        </w:p>
        <w:p w14:paraId="64ABF621" w14:textId="7D08BB7A" w:rsidR="009D247F" w:rsidRPr="008F3560" w:rsidRDefault="009D247F" w:rsidP="008B1807">
          <w:pPr>
            <w:pStyle w:val="LLNormaali"/>
            <w:rPr>
              <w:rStyle w:val="Korostus"/>
              <w:i w:val="0"/>
              <w:iCs w:val="0"/>
            </w:rPr>
          </w:pPr>
        </w:p>
        <w:p w14:paraId="530D2158" w14:textId="116AE1D1" w:rsidR="00C52C22" w:rsidRPr="008F3560" w:rsidRDefault="00C52C22" w:rsidP="008B1807">
          <w:pPr>
            <w:pStyle w:val="LLNormaali"/>
            <w:rPr>
              <w:rStyle w:val="Korostus"/>
              <w:i w:val="0"/>
              <w:iCs w:val="0"/>
            </w:rPr>
          </w:pPr>
          <w:r w:rsidRPr="008F3560">
            <w:rPr>
              <w:rStyle w:val="Korostus"/>
              <w:i w:val="0"/>
              <w:iCs w:val="0"/>
            </w:rPr>
            <w:t xml:space="preserve">Pykälän säännökset vastaisivat VAK-lain </w:t>
          </w:r>
          <w:r w:rsidR="00B550CD" w:rsidRPr="008F3560">
            <w:rPr>
              <w:rStyle w:val="Korostus"/>
              <w:i w:val="0"/>
              <w:iCs w:val="0"/>
            </w:rPr>
            <w:t>136 §:n säännöksiä kuitenkin niin, että pykälän 3 momentin 3 kohdassa poikkeusluvan myöntäisi Pääesikunnan teknillinen tarkastusosasto, Liikenne- ja viestintäviraston sijaan.</w:t>
          </w:r>
        </w:p>
        <w:p w14:paraId="4C65D4E9" w14:textId="77777777" w:rsidR="00B550CD" w:rsidRPr="008F3560" w:rsidRDefault="00B550CD" w:rsidP="008B1807">
          <w:pPr>
            <w:pStyle w:val="LLNormaali"/>
            <w:rPr>
              <w:rStyle w:val="Korostus"/>
              <w:i w:val="0"/>
              <w:iCs w:val="0"/>
            </w:rPr>
          </w:pPr>
        </w:p>
        <w:p w14:paraId="1A25D5D8" w14:textId="7129E8E3" w:rsidR="009D247F" w:rsidRPr="008F3560" w:rsidRDefault="00362E20" w:rsidP="008B1807">
          <w:pPr>
            <w:pStyle w:val="LLNormaali"/>
            <w:rPr>
              <w:rStyle w:val="Korostus"/>
              <w:i w:val="0"/>
              <w:iCs w:val="0"/>
            </w:rPr>
          </w:pPr>
          <w:r w:rsidRPr="008F3560">
            <w:rPr>
              <w:rStyle w:val="Korostus"/>
              <w:b/>
              <w:i w:val="0"/>
              <w:iCs w:val="0"/>
            </w:rPr>
            <w:t>116</w:t>
          </w:r>
          <w:r w:rsidR="009D247F" w:rsidRPr="008F3560">
            <w:rPr>
              <w:rStyle w:val="Korostus"/>
              <w:b/>
              <w:i w:val="0"/>
              <w:iCs w:val="0"/>
            </w:rPr>
            <w:t xml:space="preserve"> §</w:t>
          </w:r>
          <w:r w:rsidR="00691481" w:rsidRPr="008F3560">
            <w:rPr>
              <w:rStyle w:val="Korostus"/>
              <w:b/>
              <w:i w:val="0"/>
              <w:iCs w:val="0"/>
            </w:rPr>
            <w:t>.</w:t>
          </w:r>
          <w:r w:rsidR="009D247F" w:rsidRPr="008F3560">
            <w:rPr>
              <w:rStyle w:val="Korostus"/>
              <w:b/>
              <w:i w:val="0"/>
              <w:iCs w:val="0"/>
            </w:rPr>
            <w:t xml:space="preserve"> </w:t>
          </w:r>
          <w:r w:rsidR="009D247F" w:rsidRPr="008F3560">
            <w:rPr>
              <w:rStyle w:val="Korostus"/>
              <w:iCs w:val="0"/>
            </w:rPr>
            <w:t xml:space="preserve">Viranomaisia ja hätäkuljetuksia koskevat poikkeussäännökset. </w:t>
          </w:r>
          <w:r w:rsidR="002C7EC6" w:rsidRPr="008F3560">
            <w:rPr>
              <w:rStyle w:val="Korostus"/>
              <w:i w:val="0"/>
              <w:iCs w:val="0"/>
            </w:rPr>
            <w:t>Pykälän 1 mom</w:t>
          </w:r>
          <w:r w:rsidR="00A35FA7" w:rsidRPr="008F3560">
            <w:rPr>
              <w:rStyle w:val="Korostus"/>
              <w:i w:val="0"/>
              <w:iCs w:val="0"/>
            </w:rPr>
            <w:t>enti</w:t>
          </w:r>
          <w:r w:rsidR="002C7EC6" w:rsidRPr="008F3560">
            <w:rPr>
              <w:rStyle w:val="Korostus"/>
              <w:i w:val="0"/>
              <w:iCs w:val="0"/>
            </w:rPr>
            <w:t xml:space="preserve">ssa säädettäisiin lain vaatimuksista poikkeamisen edellytyksistä. </w:t>
          </w:r>
          <w:r w:rsidR="00D37353" w:rsidRPr="008F3560">
            <w:rPr>
              <w:rStyle w:val="Korostus"/>
              <w:i w:val="0"/>
              <w:iCs w:val="0"/>
            </w:rPr>
            <w:t>P</w:t>
          </w:r>
          <w:r w:rsidR="002C7EC6" w:rsidRPr="008F3560">
            <w:rPr>
              <w:rStyle w:val="Korostus"/>
              <w:i w:val="0"/>
              <w:iCs w:val="0"/>
            </w:rPr>
            <w:t xml:space="preserve">oikkeamisen edellytykset voisivat täyttyä myös sotilaallisessa toiminnassa pelastus-, poliisi- ja tullitoiminnan lisäksi. </w:t>
          </w:r>
        </w:p>
        <w:p w14:paraId="08974FB8" w14:textId="3188392A" w:rsidR="002C7EC6" w:rsidRPr="008F3560" w:rsidRDefault="002C7EC6" w:rsidP="008B1807">
          <w:pPr>
            <w:pStyle w:val="LLNormaali"/>
            <w:rPr>
              <w:rStyle w:val="Korostus"/>
              <w:i w:val="0"/>
              <w:iCs w:val="0"/>
            </w:rPr>
          </w:pPr>
        </w:p>
        <w:p w14:paraId="5205C86A" w14:textId="31E2C1DB" w:rsidR="002C7EC6" w:rsidRPr="008F3560" w:rsidRDefault="002C7EC6" w:rsidP="008B1807">
          <w:pPr>
            <w:pStyle w:val="LLNormaali"/>
            <w:rPr>
              <w:rStyle w:val="Korostus"/>
              <w:i w:val="0"/>
              <w:iCs w:val="0"/>
            </w:rPr>
          </w:pPr>
          <w:r w:rsidRPr="008F3560">
            <w:rPr>
              <w:rStyle w:val="Korostus"/>
              <w:i w:val="0"/>
              <w:iCs w:val="0"/>
            </w:rPr>
            <w:t>Pykälän 2 mom</w:t>
          </w:r>
          <w:r w:rsidR="00A35FA7" w:rsidRPr="008F3560">
            <w:rPr>
              <w:rStyle w:val="Korostus"/>
              <w:i w:val="0"/>
              <w:iCs w:val="0"/>
            </w:rPr>
            <w:t>entis</w:t>
          </w:r>
          <w:r w:rsidRPr="008F3560">
            <w:rPr>
              <w:rStyle w:val="Korostus"/>
              <w:i w:val="0"/>
              <w:iCs w:val="0"/>
            </w:rPr>
            <w:t>sa säädettäisiin sotilaallisessa toiminnassa toimivaltaiseksi viranomaiseksi Pääesikunnan teknillinen tarkastusosasto.</w:t>
          </w:r>
          <w:r w:rsidR="00A200B5" w:rsidRPr="008F3560">
            <w:rPr>
              <w:rStyle w:val="Korostus"/>
              <w:i w:val="0"/>
              <w:iCs w:val="0"/>
            </w:rPr>
            <w:t xml:space="preserve"> </w:t>
          </w:r>
        </w:p>
        <w:p w14:paraId="41191776" w14:textId="3D9CFD2D" w:rsidR="002C7EC6" w:rsidRPr="008F3560" w:rsidRDefault="002C7EC6" w:rsidP="008B1807">
          <w:pPr>
            <w:pStyle w:val="LLNormaali"/>
            <w:rPr>
              <w:rStyle w:val="Korostus"/>
              <w:i w:val="0"/>
              <w:iCs w:val="0"/>
            </w:rPr>
          </w:pPr>
        </w:p>
        <w:p w14:paraId="4AA98635" w14:textId="3DB10D01" w:rsidR="002C7EC6" w:rsidRPr="008F3560" w:rsidRDefault="002C7EC6" w:rsidP="008B1807">
          <w:pPr>
            <w:pStyle w:val="LLNormaali"/>
          </w:pPr>
          <w:r w:rsidRPr="008F3560">
            <w:t>Pykälän 3 momentin perusteella ajoneuvon katsastuksia suorittavalta tai hyväksyntöjä myöntävältä ajoneuvotarkastajalta ei edellytettäisi PV VAK-ajolupaa, kun hän katsastuksessa tai hyväksynnässä toimipaikan alueella siirtää vaarallista ainetta sisältänyttä tyhjää puhdistamatonta ajoneuvoa tai kuljetusyksikköä katsastus- tai hyväksyntätoimintaan liittyen edellyttäen, että hän on saanut tehtäviin soveltuvan koulutuksen. Momentti vastaisi voimassa VAK-lain 137 §:ssä säädettyä säännöstä. Tämä helpottaisi katsastus- ja hyväksyntätoimintaa kuitenkaan turvallisuutta vaarantamatta, sillä tehtäviin olisi kuitenkin oltava saatu soveltuva koulutus.</w:t>
          </w:r>
        </w:p>
        <w:p w14:paraId="4C4CB801" w14:textId="10F5ABB9" w:rsidR="00B550CD" w:rsidRPr="008F3560" w:rsidRDefault="00B550CD" w:rsidP="008B1807">
          <w:pPr>
            <w:pStyle w:val="LLNormaali"/>
          </w:pPr>
        </w:p>
        <w:p w14:paraId="097F944C" w14:textId="77777777" w:rsidR="00941310" w:rsidRPr="008F3560" w:rsidRDefault="00941310" w:rsidP="00B550CD">
          <w:pPr>
            <w:shd w:val="clear" w:color="auto" w:fill="FFFFFF" w:themeFill="background1"/>
            <w:spacing w:after="150" w:line="240" w:lineRule="auto"/>
            <w:outlineLvl w:val="4"/>
            <w:rPr>
              <w:rFonts w:eastAsia="Times New Roman"/>
              <w:bCs/>
              <w:lang w:eastAsia="fi-FI"/>
            </w:rPr>
          </w:pPr>
        </w:p>
        <w:p w14:paraId="7E2CD682" w14:textId="0A877426" w:rsidR="00941310" w:rsidRPr="008F3560" w:rsidRDefault="00941310" w:rsidP="00B550CD">
          <w:pPr>
            <w:shd w:val="clear" w:color="auto" w:fill="FFFFFF" w:themeFill="background1"/>
            <w:spacing w:after="150" w:line="240" w:lineRule="auto"/>
            <w:outlineLvl w:val="4"/>
            <w:rPr>
              <w:rFonts w:eastAsia="Times New Roman"/>
              <w:b/>
              <w:bCs/>
              <w:lang w:eastAsia="fi-FI"/>
            </w:rPr>
          </w:pPr>
          <w:r w:rsidRPr="008F3560">
            <w:rPr>
              <w:rFonts w:eastAsia="Times New Roman"/>
              <w:b/>
              <w:bCs/>
              <w:lang w:eastAsia="fi-FI"/>
            </w:rPr>
            <w:lastRenderedPageBreak/>
            <w:t>22 luku</w:t>
          </w:r>
        </w:p>
        <w:p w14:paraId="3BC9931A" w14:textId="23BBBCD1" w:rsidR="00B550CD" w:rsidRPr="008F3560" w:rsidRDefault="00B550CD" w:rsidP="00160B18">
          <w:pPr>
            <w:shd w:val="clear" w:color="auto" w:fill="FFFFFF" w:themeFill="background1"/>
            <w:spacing w:after="150" w:line="240" w:lineRule="auto"/>
            <w:outlineLvl w:val="4"/>
            <w:rPr>
              <w:rFonts w:eastAsia="Times New Roman"/>
              <w:b/>
              <w:bCs/>
              <w:lang w:eastAsia="fi-FI"/>
            </w:rPr>
          </w:pPr>
          <w:r w:rsidRPr="008F3560">
            <w:rPr>
              <w:rFonts w:eastAsia="Times New Roman"/>
              <w:b/>
              <w:bCs/>
              <w:lang w:eastAsia="fi-FI"/>
            </w:rPr>
            <w:t>Hallinnolliset turvaamistoimet ja pakkokeinot</w:t>
          </w:r>
        </w:p>
        <w:p w14:paraId="1DECD0B9" w14:textId="0BE7D124" w:rsidR="00AE2263" w:rsidRPr="008F3560" w:rsidRDefault="00AE2263" w:rsidP="008B1807">
          <w:pPr>
            <w:pStyle w:val="LLNormaali"/>
            <w:rPr>
              <w:rStyle w:val="Korostus"/>
              <w:i w:val="0"/>
              <w:iCs w:val="0"/>
            </w:rPr>
          </w:pPr>
        </w:p>
        <w:p w14:paraId="0AD7C877" w14:textId="75F16454" w:rsidR="00C21201" w:rsidRPr="008F3560" w:rsidRDefault="00362E20" w:rsidP="00C21201">
          <w:pPr>
            <w:pStyle w:val="LLPerustelujenkappalejako"/>
          </w:pPr>
          <w:r w:rsidRPr="008F3560">
            <w:rPr>
              <w:rStyle w:val="Korostus"/>
              <w:b/>
              <w:i w:val="0"/>
              <w:iCs w:val="0"/>
            </w:rPr>
            <w:t>117</w:t>
          </w:r>
          <w:r w:rsidR="00AE2263" w:rsidRPr="008F3560">
            <w:rPr>
              <w:rStyle w:val="Korostus"/>
              <w:b/>
              <w:i w:val="0"/>
              <w:iCs w:val="0"/>
            </w:rPr>
            <w:t xml:space="preserve"> §</w:t>
          </w:r>
          <w:r w:rsidR="00691481" w:rsidRPr="008F3560">
            <w:rPr>
              <w:rStyle w:val="Korostus"/>
              <w:b/>
              <w:i w:val="0"/>
              <w:iCs w:val="0"/>
            </w:rPr>
            <w:t>.</w:t>
          </w:r>
          <w:r w:rsidR="00AE2263" w:rsidRPr="008F3560">
            <w:rPr>
              <w:rStyle w:val="Korostus"/>
              <w:b/>
              <w:i w:val="0"/>
              <w:iCs w:val="0"/>
            </w:rPr>
            <w:t xml:space="preserve"> </w:t>
          </w:r>
          <w:r w:rsidR="00AE2263" w:rsidRPr="008F3560">
            <w:rPr>
              <w:rStyle w:val="Korostus"/>
              <w:iCs w:val="0"/>
            </w:rPr>
            <w:t xml:space="preserve">Viranomaisen myöntämän luvan, hyväksynnän ja valtuuden peruuttaminen. </w:t>
          </w:r>
          <w:r w:rsidR="00941310" w:rsidRPr="008F3560">
            <w:rPr>
              <w:rStyle w:val="Korostus"/>
              <w:i w:val="0"/>
              <w:iCs w:val="0"/>
            </w:rPr>
            <w:t>P</w:t>
          </w:r>
          <w:r w:rsidR="00AE2263" w:rsidRPr="008F3560">
            <w:rPr>
              <w:rStyle w:val="Korostus"/>
              <w:i w:val="0"/>
              <w:iCs w:val="0"/>
            </w:rPr>
            <w:t xml:space="preserve">ykälä olisi </w:t>
          </w:r>
          <w:r w:rsidR="00C21201" w:rsidRPr="008F3560">
            <w:rPr>
              <w:rStyle w:val="Korostus"/>
              <w:i w:val="0"/>
              <w:iCs w:val="0"/>
            </w:rPr>
            <w:t xml:space="preserve">pääosin </w:t>
          </w:r>
          <w:r w:rsidR="00AE2263" w:rsidRPr="008F3560">
            <w:rPr>
              <w:rStyle w:val="Korostus"/>
              <w:i w:val="0"/>
              <w:iCs w:val="0"/>
            </w:rPr>
            <w:t>saman sisältöinen VAK-lain 138 §:n kanssa</w:t>
          </w:r>
          <w:r w:rsidR="00C21201" w:rsidRPr="008F3560">
            <w:rPr>
              <w:rStyle w:val="Korostus"/>
              <w:i w:val="0"/>
              <w:iCs w:val="0"/>
            </w:rPr>
            <w:t>.</w:t>
          </w:r>
        </w:p>
        <w:p w14:paraId="1E06EBBB" w14:textId="5488B702" w:rsidR="00C21201" w:rsidRPr="008F3560" w:rsidRDefault="00C21201" w:rsidP="00C21201">
          <w:pPr>
            <w:pStyle w:val="LLPerustelujenkappalejako"/>
          </w:pPr>
          <w:r w:rsidRPr="008F3560">
            <w:t xml:space="preserve">Pykälässä säädettäisiin Pääesikunnan teknillisen tarkastusosaston myöntämän luvan, hyväksynnän tai valtuuden peruuttamisesta. Tarve turvallisuuden varmistamiseen saattaa edellyttää puuttumista oikeuteen suorittaa tehtäviä. Peruuttaminen olisi mahdollista, jos luvan, hyväksynnän tai valtuuden haltija ei enää täytä luvan, hyväksynnän tai valtuuden myöntämisen edellytyksiä taikka tehtäviä ei ole suoritettu asianmukaisesti. Tällaisia tilanteita saattaa syntyä tahallisten laiminlyöntien, tahattomien virheiden taikka luvan, hyväksynnän tai valtuuden myöntämisen edellytyksenä olevien seikkojen muuttumisen vuoksi. Yleensä luvan, hyväksynnän tai valtuuden haltijalle olisi ensin annettava kirjallinen huomautus tai varoitus ja vasta, jos toimenpide ei johda epäkohtien poistamiseen, lupa, hyväksyntä tai valtuus olisi voitava peruuttaa määräajaksi tai kokonaan. Jos turvallisuuden voidaan katsoa olevan vakavasti uhattuna, lupa, hyväksyntä tai valtuus olisi kiireellisissä tapauksissa voitava peruuttaa määräajaksi ilman kirjallista huomautusta tai varoitusta.  </w:t>
          </w:r>
        </w:p>
        <w:p w14:paraId="16EFA398" w14:textId="5FE005DB" w:rsidR="00FC3213" w:rsidRPr="008F3560" w:rsidRDefault="00C21201" w:rsidP="00712135">
          <w:pPr>
            <w:pStyle w:val="LLPerustelujenkappalejako"/>
            <w:rPr>
              <w:rStyle w:val="Korostus"/>
              <w:i w:val="0"/>
              <w:iCs w:val="0"/>
            </w:rPr>
          </w:pPr>
          <w:r w:rsidRPr="008F3560">
            <w:t>Tässä pykälässä tarkoitettuja lupia, hyväk</w:t>
          </w:r>
          <w:r w:rsidR="00712135" w:rsidRPr="008F3560">
            <w:t>syntöjä ja valtuutuksia olisivat</w:t>
          </w:r>
          <w:r w:rsidR="00362E20" w:rsidRPr="008F3560">
            <w:t xml:space="preserve"> 25</w:t>
          </w:r>
          <w:r w:rsidRPr="008F3560">
            <w:t xml:space="preserve"> §:ssä tarkoitetut kuljetuksen</w:t>
          </w:r>
          <w:r w:rsidR="00362E20" w:rsidRPr="008F3560">
            <w:t xml:space="preserve"> ennakkohyväksynnät ja luvat, 55</w:t>
          </w:r>
          <w:r w:rsidRPr="008F3560">
            <w:t xml:space="preserve"> §:ssä tarkoitetut PV-VAK-ajolupakoulutuksen antajan luvat, </w:t>
          </w:r>
          <w:r w:rsidR="00362E20" w:rsidRPr="008F3560">
            <w:t>92</w:t>
          </w:r>
          <w:r w:rsidRPr="008F3560">
            <w:t xml:space="preserve"> §:ssä tarkoitetut valtuutukset PV-VAK-hyväksyntään ja PV-VAK-katsastukseen ja </w:t>
          </w:r>
          <w:r w:rsidR="00362E20" w:rsidRPr="008F3560">
            <w:t>115</w:t>
          </w:r>
          <w:r w:rsidRPr="008F3560">
            <w:t xml:space="preserve"> §:ssä tarkoitetut poikkeusluvat. </w:t>
          </w:r>
        </w:p>
        <w:p w14:paraId="591436D8" w14:textId="45649D71" w:rsidR="00FC3213" w:rsidRPr="008F3560" w:rsidRDefault="00FC3213" w:rsidP="008B1807">
          <w:pPr>
            <w:pStyle w:val="LLNormaali"/>
            <w:rPr>
              <w:rStyle w:val="Korostus"/>
              <w:i w:val="0"/>
              <w:iCs w:val="0"/>
            </w:rPr>
          </w:pPr>
        </w:p>
        <w:p w14:paraId="65797224" w14:textId="7CC1B18B" w:rsidR="002537C1" w:rsidRPr="008F3560" w:rsidRDefault="0080326F" w:rsidP="002537C1">
          <w:pPr>
            <w:pStyle w:val="LLPerustelujenkappalejako"/>
            <w:rPr>
              <w:iCs/>
            </w:rPr>
          </w:pPr>
          <w:r w:rsidRPr="008F3560">
            <w:rPr>
              <w:rStyle w:val="Korostus"/>
              <w:b/>
              <w:i w:val="0"/>
              <w:iCs w:val="0"/>
            </w:rPr>
            <w:t>118</w:t>
          </w:r>
          <w:r w:rsidR="00180546" w:rsidRPr="008F3560">
            <w:rPr>
              <w:rStyle w:val="Korostus"/>
              <w:b/>
              <w:i w:val="0"/>
              <w:iCs w:val="0"/>
            </w:rPr>
            <w:t xml:space="preserve"> §.</w:t>
          </w:r>
          <w:r w:rsidR="00180546" w:rsidRPr="008F3560">
            <w:rPr>
              <w:rStyle w:val="Korostus"/>
              <w:i w:val="0"/>
              <w:iCs w:val="0"/>
            </w:rPr>
            <w:t xml:space="preserve"> </w:t>
          </w:r>
          <w:r w:rsidR="00180546" w:rsidRPr="008F3560">
            <w:rPr>
              <w:rStyle w:val="Korostus"/>
              <w:iCs w:val="0"/>
            </w:rPr>
            <w:t>Hallinnolliset pakkokeinot</w:t>
          </w:r>
          <w:r w:rsidR="00180546" w:rsidRPr="008F3560">
            <w:rPr>
              <w:rStyle w:val="Korostus"/>
              <w:i w:val="0"/>
              <w:iCs w:val="0"/>
            </w:rPr>
            <w:t>.</w:t>
          </w:r>
          <w:r w:rsidR="002537C1" w:rsidRPr="008F3560">
            <w:rPr>
              <w:rStyle w:val="Korostus"/>
              <w:i w:val="0"/>
              <w:iCs w:val="0"/>
            </w:rPr>
            <w:t xml:space="preserve"> </w:t>
          </w:r>
          <w:r w:rsidR="00885591" w:rsidRPr="008F3560">
            <w:t>Tämän</w:t>
          </w:r>
          <w:r w:rsidR="002537C1" w:rsidRPr="008F3560">
            <w:t xml:space="preserve"> lain ja sen nojalla annettujen säännösten ja määräysten valvonnassa olisi ensisijaisesti käy</w:t>
          </w:r>
          <w:r w:rsidR="00C21201" w:rsidRPr="008F3560">
            <w:t>te</w:t>
          </w:r>
          <w:r w:rsidR="002537C1" w:rsidRPr="008F3560">
            <w:t>ttävä ohjaavia keinoja, mutta selvissä väärinkäytöstapauksissa valvontaviranomaisella tulisi olla riittävän tehokkaat keinot lainmukaisen tilanteen palauttamiseksi.</w:t>
          </w:r>
          <w:r w:rsidR="003F0A7A" w:rsidRPr="008F3560">
            <w:t xml:space="preserve"> P</w:t>
          </w:r>
          <w:r w:rsidR="00D4572F" w:rsidRPr="008F3560">
            <w:t>ykälä olisi saman sisältöinen VAK-lain 139 §:n kanssa.</w:t>
          </w:r>
        </w:p>
        <w:p w14:paraId="7F1CBDE5" w14:textId="744EA220" w:rsidR="002537C1" w:rsidRPr="008F3560" w:rsidRDefault="002537C1" w:rsidP="002537C1">
          <w:pPr>
            <w:pStyle w:val="LLPerustelujenkappalejako"/>
            <w:rPr>
              <w:iCs/>
            </w:rPr>
          </w:pPr>
          <w:r w:rsidRPr="008F3560">
            <w:t xml:space="preserve">Pykälän </w:t>
          </w:r>
          <w:r w:rsidRPr="008F3560">
            <w:rPr>
              <w:iCs/>
            </w:rPr>
            <w:t>1 momentin</w:t>
          </w:r>
          <w:r w:rsidRPr="008F3560">
            <w:t xml:space="preserve"> mukaan valvontaviranomainen voisi velvoittaa virheellisesti toimivan tai velvollisuuden laiminlyöjän korjaamaan virheensä tai laiminlyöntinsä, asettaa tälle velvoitteita tai kieltää toimenpiteen</w:t>
          </w:r>
          <w:r w:rsidR="00CD22EC" w:rsidRPr="008F3560">
            <w:t xml:space="preserve">. </w:t>
          </w:r>
          <w:r w:rsidRPr="008F3560">
            <w:t xml:space="preserve">Pykälän 2 momentin mukaan tehosteeksi valvontaviranomainen voisi asettaa uhkasakkolaissa tarkoitetun uhkasakon, teettämisuhan tai keskeyttämisuhan. </w:t>
          </w:r>
        </w:p>
        <w:p w14:paraId="552D219E" w14:textId="3E8963AC" w:rsidR="00180546" w:rsidRPr="008F3560" w:rsidRDefault="002537C1" w:rsidP="002537C1">
          <w:pPr>
            <w:pStyle w:val="LLNormaali"/>
          </w:pPr>
          <w:r w:rsidRPr="008F3560">
            <w:t xml:space="preserve">Pykälän </w:t>
          </w:r>
          <w:r w:rsidRPr="008F3560">
            <w:rPr>
              <w:iCs/>
            </w:rPr>
            <w:t>3 momentin</w:t>
          </w:r>
          <w:r w:rsidRPr="008F3560">
            <w:t xml:space="preserve"> mukaan valvontaviranomainen voisi antaa 1 momentissa säädettyjen velvoitteiden sijasta kirjallisen huomautuksen</w:t>
          </w:r>
          <w:r w:rsidR="0080326F" w:rsidRPr="008F3560">
            <w:t>.</w:t>
          </w:r>
        </w:p>
        <w:p w14:paraId="37C19CA5" w14:textId="1BFDA549" w:rsidR="0080326F" w:rsidRPr="008F3560" w:rsidRDefault="0080326F" w:rsidP="002537C1">
          <w:pPr>
            <w:pStyle w:val="LLNormaali"/>
            <w:rPr>
              <w:rStyle w:val="Korostus"/>
              <w:i w:val="0"/>
              <w:iCs w:val="0"/>
            </w:rPr>
          </w:pPr>
        </w:p>
        <w:p w14:paraId="1D3CAD2B" w14:textId="77777777" w:rsidR="00F253DA" w:rsidRPr="008F3560" w:rsidRDefault="00F253DA" w:rsidP="002537C1">
          <w:pPr>
            <w:pStyle w:val="LLNormaali"/>
            <w:rPr>
              <w:rStyle w:val="Korostus"/>
              <w:b/>
              <w:i w:val="0"/>
              <w:iCs w:val="0"/>
            </w:rPr>
          </w:pPr>
          <w:r w:rsidRPr="008F3560">
            <w:rPr>
              <w:rStyle w:val="Korostus"/>
              <w:b/>
              <w:i w:val="0"/>
              <w:iCs w:val="0"/>
            </w:rPr>
            <w:t>23 luku</w:t>
          </w:r>
        </w:p>
        <w:p w14:paraId="6655ABCE" w14:textId="77777777" w:rsidR="00F253DA" w:rsidRPr="008F3560" w:rsidRDefault="00F253DA" w:rsidP="002537C1">
          <w:pPr>
            <w:pStyle w:val="LLNormaali"/>
            <w:rPr>
              <w:rStyle w:val="Korostus"/>
              <w:b/>
              <w:i w:val="0"/>
              <w:iCs w:val="0"/>
            </w:rPr>
          </w:pPr>
        </w:p>
        <w:p w14:paraId="6CBA9238" w14:textId="37522B58" w:rsidR="0080326F" w:rsidRPr="008F3560" w:rsidRDefault="0080326F" w:rsidP="002537C1">
          <w:pPr>
            <w:pStyle w:val="LLNormaali"/>
            <w:rPr>
              <w:rStyle w:val="Korostus"/>
              <w:b/>
              <w:i w:val="0"/>
              <w:iCs w:val="0"/>
            </w:rPr>
          </w:pPr>
          <w:r w:rsidRPr="008F3560">
            <w:rPr>
              <w:rStyle w:val="Korostus"/>
              <w:b/>
              <w:i w:val="0"/>
              <w:iCs w:val="0"/>
            </w:rPr>
            <w:t>Seuraamukset</w:t>
          </w:r>
        </w:p>
        <w:p w14:paraId="2AA1FA11" w14:textId="4BC41202" w:rsidR="00180546" w:rsidRPr="008F3560" w:rsidRDefault="00180546" w:rsidP="008B1807">
          <w:pPr>
            <w:pStyle w:val="LLNormaali"/>
            <w:rPr>
              <w:rStyle w:val="Korostus"/>
              <w:i w:val="0"/>
              <w:iCs w:val="0"/>
            </w:rPr>
          </w:pPr>
        </w:p>
        <w:p w14:paraId="59A00F54" w14:textId="121CD96D" w:rsidR="001A3FD5" w:rsidRPr="008F3560" w:rsidRDefault="0080326F" w:rsidP="001A3FD5">
          <w:pPr>
            <w:pStyle w:val="LLPerustelujenkappalejako"/>
          </w:pPr>
          <w:r w:rsidRPr="008F3560">
            <w:rPr>
              <w:rStyle w:val="Korostus"/>
              <w:b/>
              <w:i w:val="0"/>
              <w:iCs w:val="0"/>
            </w:rPr>
            <w:t>119</w:t>
          </w:r>
          <w:r w:rsidR="00180546" w:rsidRPr="008F3560">
            <w:rPr>
              <w:rStyle w:val="Korostus"/>
              <w:b/>
              <w:i w:val="0"/>
              <w:iCs w:val="0"/>
            </w:rPr>
            <w:t xml:space="preserve"> §.</w:t>
          </w:r>
          <w:r w:rsidR="00180546" w:rsidRPr="008F3560">
            <w:rPr>
              <w:rStyle w:val="Korostus"/>
              <w:i w:val="0"/>
              <w:iCs w:val="0"/>
            </w:rPr>
            <w:t xml:space="preserve"> </w:t>
          </w:r>
          <w:r w:rsidR="00180546" w:rsidRPr="008F3560">
            <w:rPr>
              <w:rStyle w:val="Korostus"/>
              <w:iCs w:val="0"/>
            </w:rPr>
            <w:t>Viittaus rikoslakiin.</w:t>
          </w:r>
          <w:r w:rsidR="00C34E6B" w:rsidRPr="008F3560">
            <w:rPr>
              <w:rStyle w:val="Korostus"/>
              <w:iCs w:val="0"/>
            </w:rPr>
            <w:t xml:space="preserve"> </w:t>
          </w:r>
          <w:r w:rsidR="001A3FD5" w:rsidRPr="008F3560">
            <w:t xml:space="preserve">Vaarallisten aineiden kuljetusrikos olisi edelleen kriminalisoitu rikoslaissa. Pykälän 1 momentissa olisi näiltä osin viittaus vaarallisten aineiden kuljetusrikokseen rikoslain 44 luvun 13 §:ssä. Pykälän mukaan vaarallisten aineiden kuljetusrikoksesta tuomitaan se, joka tahallaan tai törkeästä huolimattomuudesta vaarallisten aineiden kuljetuksesta annetun lain tai sen nojalla annetun säännöksen tai yleisen tai yksittäistapausta koskevan määräyksen </w:t>
          </w:r>
          <w:r w:rsidR="001A3FD5" w:rsidRPr="008F3560">
            <w:lastRenderedPageBreak/>
            <w:t>vastaisesti lähettää, antaa lastiksi, laivaa, kuljettaa, ajaa, kuormaa, lastaa, purkaa, käsittelee, pitää matkatavarana tai tilapäisesti säilyttää vaarallista ainetta siten, että menettely on omiaan aiheuttamaan vaaraa toisen hengelle tai terveydelle taikka siitä on vaaraa toisen omaisuudelle, on tuomittava, jollei teosta muualla laissa säädetä ankarampaa rangaistusta, vaarallisten aineiden kuljetusrikoksesta sakkoon tai vankeuteen enintään kahdeksi vuodeksi. Tahallisen rikoksen yritys on säädetty pykälässä rangaistavaksi.</w:t>
          </w:r>
        </w:p>
        <w:p w14:paraId="6C78F14A" w14:textId="3FF8E43F" w:rsidR="001A3FD5" w:rsidRPr="008F3560" w:rsidRDefault="001A3FD5" w:rsidP="001A3FD5">
          <w:pPr>
            <w:pStyle w:val="LLPerustelujenkappalejako"/>
          </w:pPr>
          <w:r w:rsidRPr="008F3560">
            <w:t xml:space="preserve">Pykälän 2 momentissa olisi viittaus rikoslain 48 luvun 1-4 §:ssä säädettyihin ympäristön turmeleminen tunnusmerkistöihin, mikä vastaisi nykytilannetta. Mainituissa pykälissä säädetään ympäristön turmelemisesta, törkeästä ympäristön turmelemisesta, ympäristörikkomusta tai tuottamuksellisesta ympäristön turmelemisesta. </w:t>
          </w:r>
          <w:r w:rsidR="00D4572F" w:rsidRPr="008F3560">
            <w:t>PV-VAK-lain ja v</w:t>
          </w:r>
          <w:r w:rsidRPr="008F3560">
            <w:t>aarallisten aineiden kuljetuksesta annetun lain rangaistussäännöksen suojelukohteena on hengen, terveyden ja omaisuuden lisäksi ympäristö. Vaarallisten aineiden kuljetusrikoksen tunnusmerkistössä ei kuitenkaan mainita ympäristöä, koska ympäristön turmelemiseen sovelletaan rikoslain 48 luvun ympäristörikossäännöksiä (HE 17/2001 vp).</w:t>
          </w:r>
        </w:p>
        <w:p w14:paraId="41A80B15" w14:textId="44DD8306" w:rsidR="00D4572F" w:rsidRPr="008F3560" w:rsidRDefault="001A3FD5" w:rsidP="00160B18">
          <w:pPr>
            <w:pStyle w:val="LLPerustelujenkappalejako"/>
            <w:rPr>
              <w:rStyle w:val="Korostus"/>
              <w:i w:val="0"/>
              <w:iCs w:val="0"/>
            </w:rPr>
          </w:pPr>
          <w:r w:rsidRPr="008F3560">
            <w:t>Rikoslain 48 luvun 1-4 §:ssä säädetty tunnusmerkistö voisi tulla sovellettavaksi esimerkiksi tilanteessa, jossa vaarallisia aineita kuljetettaessa säännösten vastaisesti päästettäisiin ympäristöön vaarallista ainetta ja teko olisi omiaan aiheuttamaan ympäristön pilaantumista, voitaisiin rangaistus tuomita rikoslain 48 luvun 1 §:n nojalla. Joissain tilanteissa sovellettaviksi voivat tulla myös yhtä aikaa rikoslain 44 luvun ja 48 luvun säännökset. Ympäristörikossäännökset eivät esimerkiksi suojaa irtainta omaisuutta. Niinpä silloin kun vaarallisia aineita säännösten vastaisesti kuljetettaessa toiminnasta olisi konkreettista vaaraa omaisuudelle ja toisaalta myös ympäristön pilaantumisen vaaraa, sovellettaviksi voisivat tulla sekä rikoslain 44 luvun 13 §:n ja 48 luvun 1 §:n säännökset. Myös esimerkiksi silloin, kun sama toiminta on omiaan aiheuttamaan vaaraa terveydelle ja toisaalta ympäristön pilaantumista, voivat sovellettavaksi tulla yhtä aikaa molemmat edellä mainitut säännökset.</w:t>
          </w:r>
          <w:r w:rsidR="008A6A51" w:rsidRPr="008F3560">
            <w:t xml:space="preserve"> </w:t>
          </w:r>
        </w:p>
        <w:p w14:paraId="22D33B4A" w14:textId="7CEE63F0" w:rsidR="00C86708" w:rsidRPr="008F3560" w:rsidRDefault="0045198B" w:rsidP="008B1807">
          <w:pPr>
            <w:pStyle w:val="LLNormaali"/>
          </w:pPr>
          <w:r w:rsidRPr="008F3560">
            <w:rPr>
              <w:rStyle w:val="Korostus"/>
              <w:b/>
              <w:i w:val="0"/>
              <w:iCs w:val="0"/>
            </w:rPr>
            <w:t>120</w:t>
          </w:r>
          <w:r w:rsidR="00180546" w:rsidRPr="008F3560">
            <w:rPr>
              <w:rStyle w:val="Korostus"/>
              <w:b/>
              <w:i w:val="0"/>
              <w:iCs w:val="0"/>
            </w:rPr>
            <w:t xml:space="preserve"> §.</w:t>
          </w:r>
          <w:r w:rsidR="00180546" w:rsidRPr="008F3560">
            <w:rPr>
              <w:rStyle w:val="Korostus"/>
              <w:i w:val="0"/>
              <w:iCs w:val="0"/>
            </w:rPr>
            <w:t xml:space="preserve"> </w:t>
          </w:r>
          <w:r w:rsidR="00180546" w:rsidRPr="008F3560">
            <w:rPr>
              <w:rStyle w:val="Korostus"/>
              <w:iCs w:val="0"/>
            </w:rPr>
            <w:t>Vaarallisten aineiden kuljetusrikkomuksesta määrättävä liikennevirhemaksu</w:t>
          </w:r>
          <w:r w:rsidR="00180546" w:rsidRPr="008F3560">
            <w:rPr>
              <w:rStyle w:val="Korostus"/>
              <w:i w:val="0"/>
              <w:iCs w:val="0"/>
            </w:rPr>
            <w:t>.</w:t>
          </w:r>
          <w:r w:rsidR="003802EF" w:rsidRPr="008F3560">
            <w:rPr>
              <w:rStyle w:val="Korostus"/>
              <w:i w:val="0"/>
              <w:iCs w:val="0"/>
            </w:rPr>
            <w:t xml:space="preserve"> </w:t>
          </w:r>
          <w:r w:rsidR="003802EF" w:rsidRPr="008F3560">
            <w:t xml:space="preserve">Pykälässä säädettäisiin niistä rikkomuksista, joiden seuraamuksena olisi mahdollista määrätä liikennevirhemaksu. Pykälän 1 momentissa säädettäisiin niistä rikkomuksista, joihin voisi syyllistyä kuka tahansa lakiehdotuksessa säädetyn velvollisuuden vastaisesti toimiva. Tämän lisäksi pykälässä säädettäisiin tiekuljetuksessa (2 momentti), ilmakuljetuksessa (3 momentti) ja aluskuljetuksessa (4 momentti) kuljetusten osapuolten vaarallisten aineiden kuljetusrikkomuksista. </w:t>
          </w:r>
        </w:p>
        <w:p w14:paraId="0A330D8F" w14:textId="77777777" w:rsidR="00C86708" w:rsidRPr="008F3560" w:rsidRDefault="00C86708" w:rsidP="008B1807">
          <w:pPr>
            <w:pStyle w:val="LLNormaali"/>
          </w:pPr>
        </w:p>
        <w:p w14:paraId="47758DD0" w14:textId="1B0FD55A" w:rsidR="00C86708" w:rsidRPr="008F3560" w:rsidRDefault="004F2DEC" w:rsidP="008B1807">
          <w:pPr>
            <w:pStyle w:val="LLNormaali"/>
          </w:pPr>
          <w:r>
            <w:t>Kumoutuvan</w:t>
          </w:r>
          <w:r w:rsidR="003802EF" w:rsidRPr="008F3560">
            <w:t xml:space="preserve"> VAK-lain 19 §:n vaarallisten aineiden kuljetusrikkomus on alkuperäisessä hallituksen esityksessä todetulla tavalla ongelmallinen rikosoikeudellisen laillisuusperiaatteen kannalta, koska säännöksessä on käytetty niin sanottua avointa eli blanko-sääntelymallia. Tässä pykälässä liikennevirhemaksulla sanktioitavaksi ehdotettavat rikkomussäännökset olisi uudistettu ja ne olisivat tarkkarajaisia ja täsmällisiä. Tämän lisäksi sanktioidun käyttäytymisen ala olisi kohdennettu nimenomaan sääntelyn tavoitteiden, kuljetus- ja liikenneturvallisuuden ja ympäristölle aiheutuvien vahinkojen ennalta ehkäisemiksi. Liikennevirhemaksulla olisi sanktioitu kuitenkin vain haitallisimmat ja moitittavimmat käyttäytymismuodot vaarallisia aineita kuljetettaessa tai kuljetukseen valmistauduttaessa. </w:t>
          </w:r>
        </w:p>
        <w:p w14:paraId="569DBE5A" w14:textId="77777777" w:rsidR="00C86708" w:rsidRPr="008F3560" w:rsidRDefault="00C86708" w:rsidP="008B1807">
          <w:pPr>
            <w:pStyle w:val="LLNormaali"/>
          </w:pPr>
        </w:p>
        <w:p w14:paraId="1E8FAA39" w14:textId="602B33F0" w:rsidR="00C86708" w:rsidRPr="008F3560" w:rsidRDefault="003802EF" w:rsidP="008B1807">
          <w:pPr>
            <w:pStyle w:val="LLNormaali"/>
          </w:pPr>
          <w:r w:rsidRPr="008F3560">
            <w:t xml:space="preserve">Liikennevirhemaksu ehdotetaan säädettäväksi voimassa olevan vaarallisten aineiden kuljetusrikkomuksen tavoin tahalliseen ja tuottamukselliseen suhtautumiseen. Tuottamusvastuu on perusteltua suojeltavan intressin eli liikenne- ja kuljetusturvallisuuden ja ympäristövahinkojen </w:t>
          </w:r>
          <w:r w:rsidRPr="008F3560">
            <w:lastRenderedPageBreak/>
            <w:t xml:space="preserve">ennalta estämisen merkittävyydellä, sekä sillä, että maksuseuraamuksen kohteena olevat ja pykälästä ilmenevät velvollisuudet ovat lakiehdotuksen kannalta keskeisimmät velvoitteet. Huolimattoman asenteen suosiminen vaarallisten aineiden kuljetustoiminnassa voisi vaikuttaa haitallisesti ennalta estävyyden kannalta. Korostamalla esitettävillä rikkomussäännöksillä huolellisen toiminnan tärkeyttä muodostetaan huolellisuutta edistäviä toimintamalleja vaarallisten aineiden kuljetustoiminnalle myös tulevaisuudessa. Jos sanktioinnit perustettaisiin yksinomaan vaarallisten aineiden kuljetuksen osapuolen tietoisuuden osoittamiseen eli tahallisuuteen, huomattava osa lain vähäisemmistä rikkomisista jäisi rankaisematta, eikä lainsäädännöllä asetettuja tavoitteita olisi asianmukaisella tavalla mahdollista saavuttaa. Tämä voisi vaikuttaa kuljetusten osapuolten ja ehdotettavan lain soveltamisalaan muutenkin kuuluvien tahojen käsityksiin siitä, onko sääntöjä ylipäätään tarpeen noudattaa. Esitettävät rikkomussäännökset olisi yhdenmukainen ja looginen kokonaisuus myös </w:t>
          </w:r>
          <w:r w:rsidR="00932329" w:rsidRPr="008F3560">
            <w:t xml:space="preserve">rikoslain </w:t>
          </w:r>
          <w:r w:rsidRPr="008F3560">
            <w:t xml:space="preserve">44 luvun 13 §:n vaarallisten aineiden kuljetusrikossäännöksen kanssa. </w:t>
          </w:r>
        </w:p>
        <w:p w14:paraId="3C239CBC" w14:textId="77777777" w:rsidR="00C86708" w:rsidRPr="008F3560" w:rsidRDefault="00C86708" w:rsidP="008B1807">
          <w:pPr>
            <w:pStyle w:val="LLNormaali"/>
          </w:pPr>
        </w:p>
        <w:p w14:paraId="3829724D" w14:textId="760D84F5" w:rsidR="00180546" w:rsidRPr="008F3560" w:rsidRDefault="003802EF" w:rsidP="008B1807">
          <w:pPr>
            <w:pStyle w:val="LLNormaali"/>
          </w:pPr>
          <w:r w:rsidRPr="008F3560">
            <w:t xml:space="preserve">Pykälän säännökset olisivat välttämättömiä, koska muulla tavalla kuin sanktioimalla ei ole mahdollista ennakollisesti varmistaa kuljetusturvallisuutta. Aukottoman viranomaisvalvonnan kohdentaminen massaluonteisiin vaarallisten aineiden kuljetustapahtumiin ei ole mahdollista. Pykälän sanktioinnit ovat keinoja pyrkiä varmistamaan se, että velvollisuudet pyritään toteuttamaan myös käytännössä. Hallinnollisilla pakkokeinoilla tai muilla jälkikäteisillä viranomaistoimilla ei ole ennakollisesti mahdollista vaikuttaa velvollisuuksien täyttämiseen, koska niillä ei ole ennalta estävää vaikutusta siten kuin sanktioinneilla on. Maksusanktioilla on ennalta estävää merkitystä, mutta sitä tärkeämpää on ylläpitää valvonnan keinoin kiinnijäämisen riskiä. Tämä korostuu liikenteen ja terminaalitoiminnan kaltaisessa toimintaympäristössä. Ehdotettavan liikennevirhemaksun voidaan arvioida olevan riittävän tehokas tapa ehkäisemään ei-toivottua käyttäytymistä vaarallisia aineita kuljetettaessa rikosoikeudellisen sakkorangaistuksen sijaan. Pykälän 1 momentin </w:t>
          </w:r>
          <w:r w:rsidRPr="008F3560">
            <w:rPr>
              <w:i/>
            </w:rPr>
            <w:t>1–4, 15 ja 16</w:t>
          </w:r>
          <w:r w:rsidRPr="008F3560">
            <w:t xml:space="preserve"> kohdissa olisi säädetty niistä rikkomuksista, joilla varmistettaisiin kuljetusturvallisuus ennen varsinaisen kuljetuksen alkamista. Näitä olisivat muun muassa aineiden luokitus ja merkintä vaaraominaisuuksien mukaan sekä luokitustietojen ja muiden edellytettävien tietojen ja turvallisuusvarusteiden mukana pitäminen kuljetuksessa (</w:t>
          </w:r>
          <w:r w:rsidRPr="008F3560">
            <w:rPr>
              <w:i/>
            </w:rPr>
            <w:t>1–4 kohta</w:t>
          </w:r>
          <w:r w:rsidRPr="008F3560">
            <w:t xml:space="preserve">), turvallinen kuljetustapa ja esimerkiksi kuormaaminen ja lastaaminen tai vaarallisten aineiden erottelu </w:t>
          </w:r>
          <w:r w:rsidRPr="008F3560">
            <w:rPr>
              <w:i/>
            </w:rPr>
            <w:t>(5 kohta</w:t>
          </w:r>
          <w:r w:rsidRPr="008F3560">
            <w:t>), tiekuljetuksessa aineen luovuttaminen tunnistamattomalle kuljetuksen suorittajalle (</w:t>
          </w:r>
          <w:r w:rsidRPr="008F3560">
            <w:rPr>
              <w:i/>
            </w:rPr>
            <w:t>15 kohta</w:t>
          </w:r>
          <w:r w:rsidRPr="008F3560">
            <w:t>) sekä kuljetusvälineen varustaminen asianmukaisille laitteilla ja muilla järjestelyillä (</w:t>
          </w:r>
          <w:r w:rsidRPr="008F3560">
            <w:rPr>
              <w:i/>
            </w:rPr>
            <w:t>16 kohta</w:t>
          </w:r>
          <w:r w:rsidRPr="008F3560">
            <w:t>). Liikennevirhemaksu olisi mahdollista määrätä kenelle tahansa momentissa mainittua säännöstä tai määräystä rikkovalle.</w:t>
          </w:r>
        </w:p>
        <w:p w14:paraId="5230BDA7" w14:textId="3867FDF7" w:rsidR="00C86708" w:rsidRPr="008F3560" w:rsidRDefault="00C86708" w:rsidP="008B1807">
          <w:pPr>
            <w:pStyle w:val="LLNormaali"/>
            <w:rPr>
              <w:rStyle w:val="Korostus"/>
              <w:i w:val="0"/>
              <w:iCs w:val="0"/>
            </w:rPr>
          </w:pPr>
        </w:p>
        <w:p w14:paraId="475361A7" w14:textId="6011E3D0" w:rsidR="00C86708" w:rsidRPr="008F3560" w:rsidRDefault="00C86708" w:rsidP="008B1807">
          <w:pPr>
            <w:pStyle w:val="LLNormaali"/>
          </w:pPr>
          <w:r w:rsidRPr="008F3560">
            <w:t xml:space="preserve">Oikea vaarallisen aineen luokitus antaa kaiken perustan vaarallisten aineiden turvalliselle kuljetukselle, koska sen perusteella määräytyvät muut laissa ja sen nojalla säädetyt velvollisuudet sekä säädetyt ja määrätyt turvallisuusvaatimukset. Luokitustietoon perustuva aineen merkitseminen on välttämätöntä myös onnettomuuksien torjunnan kannalta, jotta pelastusviranomaiset tietävät ja tunnistavat, minkä aineen kanssa ovat tekemisissä ja mitä pelastustoimenpiteitä aineen mahdollinen vuoto edellyttää ihmisten pelastamiseksi ja ympäristön suojelemiseksi. Kyse on tällöin myös pelastushenkilöstön työturvallisuudesta. Kuljetusturvallisuuden varmistamiseksi on välttämätöntä, että ehdottavilla sanktioinneilla estetään se, että luokittelu ei jää tekemättä ja se tehdään oikein. Luokitus tarvitaan, jotta tiedetään, onko ylimalkaan kyse vaarallisesta aineesta vai ei. </w:t>
          </w:r>
          <w:r w:rsidR="00722ABC" w:rsidRPr="008F3560">
            <w:t xml:space="preserve"> </w:t>
          </w:r>
        </w:p>
        <w:p w14:paraId="55003639" w14:textId="77777777" w:rsidR="00C86708" w:rsidRPr="008F3560" w:rsidRDefault="00C86708" w:rsidP="008B1807">
          <w:pPr>
            <w:pStyle w:val="LLNormaali"/>
          </w:pPr>
        </w:p>
        <w:p w14:paraId="2C0515BD" w14:textId="77777777" w:rsidR="00C86708" w:rsidRPr="008F3560" w:rsidRDefault="00C86708" w:rsidP="008B1807">
          <w:pPr>
            <w:pStyle w:val="LLNormaali"/>
          </w:pPr>
          <w:r w:rsidRPr="008F3560">
            <w:t xml:space="preserve">Vaarallisten aineiden lähettämiseen liittyvissä toiminnoissa on kyse massaluonteisesta toiminnasta, jota tehdään valtavasti kaikissa liikennemuodoissa. Pääosin kyse on yritysten toiminnoista, mutta pääsäännön mukaan kiellettyä ei ole se, että kuka tahansa voi lähettää vaarallista </w:t>
          </w:r>
          <w:r w:rsidRPr="008F3560">
            <w:lastRenderedPageBreak/>
            <w:t xml:space="preserve">ainetta ilman viranomaislupaa ilmakuljetusta lukuun ottamatta. Lähettäminen ei ole yrityksissä jatkuvan viranomaisvalvonnan piirissä. Lähettämiseen liittyviä rikkomuksia on hankala havaita, koska luokittelematonta ja/tai merkitsemätöntä vaarallista ainetta voi olla mahdoton havaita ilman kokeita tai tutkimuksia. Tiedossa on, että lähettämiseen liittyy myös väärinkäytöksiä kustannusten säästämiseksi. </w:t>
          </w:r>
        </w:p>
        <w:p w14:paraId="7E65CB9F" w14:textId="77777777" w:rsidR="00C86708" w:rsidRPr="008F3560" w:rsidRDefault="00C86708" w:rsidP="008B1807">
          <w:pPr>
            <w:pStyle w:val="LLNormaali"/>
          </w:pPr>
        </w:p>
        <w:p w14:paraId="42542AFA" w14:textId="2207C29D" w:rsidR="00C86708" w:rsidRPr="008F3560" w:rsidRDefault="00C86708" w:rsidP="008B1807">
          <w:pPr>
            <w:pStyle w:val="LLNormaali"/>
          </w:pPr>
          <w:r w:rsidRPr="008F3560">
            <w:t xml:space="preserve">Momentin </w:t>
          </w:r>
          <w:r w:rsidRPr="008F3560">
            <w:rPr>
              <w:i/>
            </w:rPr>
            <w:t>4 kohdassa</w:t>
          </w:r>
          <w:r w:rsidRPr="008F3560">
            <w:t xml:space="preserve"> olisi sanktioitu vakavaa vaaraa aiheuttavan aineen luovuttaminen kuljetettavaksi tai kuljettaminen ilman viranomaisen varmistusta </w:t>
          </w:r>
          <w:r w:rsidR="00C50B60" w:rsidRPr="008F3560">
            <w:t>ehdotetun</w:t>
          </w:r>
          <w:r w:rsidRPr="008F3560">
            <w:t xml:space="preserve"> 1</w:t>
          </w:r>
          <w:r w:rsidR="00C50B60" w:rsidRPr="008F3560">
            <w:t>5</w:t>
          </w:r>
          <w:r w:rsidRPr="008F3560">
            <w:t xml:space="preserve"> §:n vastaisesti. Näissäkin tilanteissa lähettäjä vastaa aineen luokituksesta ja muista siihen liittyvistä toimenpiteistä, mutta joissakin Liikenne- ja viestintäviraston antaman määräyksen mukaisissa tilanteissa edellytetään viranomaisen antamaa luokitusta ja luokituksen varmistamista. Tällaisia aineita olisivat esimerkiksi tietyt aikaisemmin luokittelemattomat räjähdenäytteet, orgaaniset peroksidit ja itsereaktiiviset aineet. Viranomaisen tekemä luokitus vaaditaan esimerkiksi aina räjähteille ilma- ja aluskuljetuksissa. Sanktioinnilla pyrittäisiin ennakolta estämään vakavien vaarallisten aineiden luovuttaminen kuljetettavaksi tai kuljettaminen ilman viranomaiskontrollia. </w:t>
          </w:r>
        </w:p>
        <w:p w14:paraId="402CBA22" w14:textId="77777777" w:rsidR="00C86708" w:rsidRPr="008F3560" w:rsidRDefault="00C86708" w:rsidP="008B1807">
          <w:pPr>
            <w:pStyle w:val="LLNormaali"/>
          </w:pPr>
        </w:p>
        <w:p w14:paraId="26C4025D" w14:textId="3BFE2ECC" w:rsidR="00C86708" w:rsidRPr="008F3560" w:rsidRDefault="00C86708" w:rsidP="008B1807">
          <w:pPr>
            <w:pStyle w:val="LLNormaali"/>
          </w:pPr>
          <w:r w:rsidRPr="008F3560">
            <w:t xml:space="preserve">Momentin </w:t>
          </w:r>
          <w:r w:rsidRPr="008F3560">
            <w:rPr>
              <w:i/>
            </w:rPr>
            <w:t>5 kohdassa</w:t>
          </w:r>
          <w:r w:rsidRPr="008F3560">
            <w:t xml:space="preserve"> olisi sanktioitu kuorma- ja lastivaatimuksia koskevien velvollisuuksien laiminlyöminen 1</w:t>
          </w:r>
          <w:r w:rsidR="007B2927" w:rsidRPr="008F3560">
            <w:t>6</w:t>
          </w:r>
          <w:r w:rsidRPr="008F3560">
            <w:t xml:space="preserve"> §:n vastaisesti. Sanktioinnilla pyrittäisiin varmistamaan turvallisuus ennen kuljetusta, kuljetuksen aikana ja sen jälkeen. Vaatimukset liittyisivät kuorman ja lastin sijoittamiseen kuljetusvälineeseen ja kuorma- ja lastitilaan, sen erotteluun ja varmistamiseen kuljetuksen aikana sekä sen purkamiseen. Momentin sanktioinnilla pyrittäisiin turvaamaan jo ennakolta kuorman ja lastin saattamista kuljetusvälineeseen, purkamista ja sijoittelua asianmukaisesti ja turvallisesti. Myös tähän liittyvä työ olisi suoritettava asianmukaisesti ja aiheuttamatta vaaraa. Lisäksi rikkomuksena olisi sanktioitu 1</w:t>
          </w:r>
          <w:r w:rsidR="007B2927" w:rsidRPr="008F3560">
            <w:t>6</w:t>
          </w:r>
          <w:r w:rsidRPr="008F3560">
            <w:t xml:space="preserve"> §:ssä edellytettävä kuljetettavien vaarallisten aineiden edellyttämästä erottelu kuljetuksen aikana, jotta vaaran laadun mukaan voidaan vähentää onnettomuuksien ja vaaratilanteiden mahdollisuutta. Kuormaaminen, ahtaaminen ja purkaminen sisältävät myös kuormausvälinein suoritettavaa työtä. Välineiden on toimittava moitteettomasti ja niitä on käytettävä asianmukaisesti. Kansainvälisissä sopimuksissa ja EU-sääntelyssä</w:t>
          </w:r>
          <w:r w:rsidR="00451CF9" w:rsidRPr="008F3560">
            <w:t xml:space="preserve"> sekä kansainvälisissä sotilasstandardeissa</w:t>
          </w:r>
          <w:r w:rsidRPr="008F3560">
            <w:t xml:space="preserve"> on kuljetusten turvallisuuden parantamiseksi erittäin monia kuormaamiseen ja lastaamiseen sekä kuorman varmistamiseen, erotteluun ja purkamiseen liittyviä yksityiskohtaisia vaatimuksia, joista annettaisiin tarkempia vaatimuksia Liikenne- ja viestintäviraston määräyksillä. </w:t>
          </w:r>
          <w:r w:rsidR="00F1276C" w:rsidRPr="008F3560">
            <w:t xml:space="preserve">Puolustusministeriön asetuksella annettaisiin tarpeellisia poikkeuksia, </w:t>
          </w:r>
          <w:r w:rsidR="000D44F0" w:rsidRPr="008F3560">
            <w:t xml:space="preserve">jos </w:t>
          </w:r>
          <w:r w:rsidR="00F1276C" w:rsidRPr="008F3560">
            <w:t xml:space="preserve">se on sotilaallisen toiminnan ja sen harjoittelun tai kansainvälisen sotilaallisen yhteistyön kannalta tarpeellista. </w:t>
          </w:r>
          <w:r w:rsidRPr="008F3560">
            <w:t xml:space="preserve">Kuormaaminen on kuljetusturvallisuuden varmistamisen kannalta keskeinen tehtävä. </w:t>
          </w:r>
        </w:p>
        <w:p w14:paraId="58AC5E4C" w14:textId="77777777" w:rsidR="00C86708" w:rsidRPr="008F3560" w:rsidRDefault="00C86708" w:rsidP="008B1807">
          <w:pPr>
            <w:pStyle w:val="LLNormaali"/>
          </w:pPr>
        </w:p>
        <w:p w14:paraId="2504EE73" w14:textId="5B160A5C" w:rsidR="00C86708" w:rsidRPr="008F3560" w:rsidRDefault="00C86708" w:rsidP="008B1807">
          <w:pPr>
            <w:pStyle w:val="LLNormaali"/>
          </w:pPr>
          <w:r w:rsidRPr="008F3560">
            <w:t>Myös liikennemuotokohtaisessa yleissääntelyssä on velvollisuuksia kuorman käsittelystä. Esimerkiksi tieliikennelaissa on säännökset kuorman varmistamisesta ajoneuvoon. Varmistamisen asianmukainen laiminlyöminen on sanktioitu sekä tieliikennelaissa liikennerikkomuksena</w:t>
          </w:r>
          <w:r w:rsidR="000C0FFC" w:rsidRPr="008F3560">
            <w:t>,</w:t>
          </w:r>
          <w:r w:rsidRPr="008F3560">
            <w:t xml:space="preserve"> että rikoslain 23 luvun 1 ja 2 §:ssä liikenneturvallisuuden vaarantamisena. Liikenneturvallisuuden vaarantaminen edellyttää, että toiminnan tulee olla omiaan vaarantamaan liikenneturvallisuutta. Sekä ehdotettavassa laissa että tieliikennelaissa kuorman varmistamiseen liittyvät velvollisuudet toteuttavat omia tarkoitusperiään eikä sääntely ole päällekkäistä. Vaarallisten aineiden kuormaussäännösten soveltamisala on laajempi. Säännöksillä ja määräyksillä varmistetaan esimerkiksi pakkausten asianmukaisuus ja niiden erottelu, joista tieliikennelain säännöksissä ei säädetä. </w:t>
          </w:r>
        </w:p>
        <w:p w14:paraId="63020209" w14:textId="77777777" w:rsidR="00C86708" w:rsidRPr="008F3560" w:rsidRDefault="00C86708" w:rsidP="008B1807">
          <w:pPr>
            <w:pStyle w:val="LLNormaali"/>
          </w:pPr>
        </w:p>
        <w:p w14:paraId="0D5C3663" w14:textId="77777777" w:rsidR="00C86708" w:rsidRPr="008F3560" w:rsidRDefault="00C86708" w:rsidP="008B1807">
          <w:pPr>
            <w:pStyle w:val="LLNormaali"/>
          </w:pPr>
          <w:r w:rsidRPr="008F3560">
            <w:t xml:space="preserve">Momentin </w:t>
          </w:r>
          <w:r w:rsidRPr="008F3560">
            <w:rPr>
              <w:i/>
            </w:rPr>
            <w:t>5 kohdassa</w:t>
          </w:r>
          <w:r w:rsidRPr="008F3560">
            <w:t xml:space="preserve"> olisi sanktioitu myös tupakointi ja avotulen tekeminen kuormaamisen ja kuorman purkamisen yhteydessä. Tupakointikielto ja avotulen tekemisen kielto perustuvat </w:t>
          </w:r>
          <w:r w:rsidRPr="008F3560">
            <w:lastRenderedPageBreak/>
            <w:t xml:space="preserve">kansainvälisiin sopimusmääräyksiin ja EU:n lainsäädäntöön. Merkityksellistä sanktioinnin hyväksyttävyyden kannalta ehdotettavassa laissa on se, että rikoslain 34 luvun 7 §:ssä tarkoitettu yleisvaaran tuottamus tai rikoslain 44 luvun 12 §:ssä tarkoitettu varomaton käsittely eivät sinällään kata tupakointi- ja avotulentekokieltoa rangaistavina tekoina. Yleisvaaran tuottamus tai varomaton käsittely edellyttävät vähintään abstraktin vaaran toteutumista, mutta ehdotettava momentin </w:t>
          </w:r>
          <w:r w:rsidRPr="008F3560">
            <w:rPr>
              <w:i/>
            </w:rPr>
            <w:t>5 kohta</w:t>
          </w:r>
          <w:r w:rsidRPr="008F3560">
            <w:t xml:space="preserve"> ei sitä edellytä. Tupakointi ja avotulen tekemisen kielto on edelleen perusteltu, koska esimerkiksi säiliökuljetusten kuormaustilanteissa ja kuorman purkamistilanteissa ei ole missään olosuhteissa suotavaa, että miehistön jäsenet tupakoivat, vaikka tupakoinnin ei katsottaisikaan olevan omiaan aiheuttamaan kuljetukselle vaaraa. Tupakointikielto ennalta estää vaarallisten aineiden käsittelypaikalla tupakantumppien huolimatonta käsittelyä. Tupakointi- ja avotulen tekemisen kielto on tärkeä osa vaarallisten aineiden kuljetusten yleistä turvallisuuskulttuuria. </w:t>
          </w:r>
        </w:p>
        <w:p w14:paraId="4C13ABE3" w14:textId="77777777" w:rsidR="00C86708" w:rsidRPr="008F3560" w:rsidRDefault="00C86708" w:rsidP="008B1807">
          <w:pPr>
            <w:pStyle w:val="LLNormaali"/>
          </w:pPr>
        </w:p>
        <w:p w14:paraId="1B873509" w14:textId="0DDE63BD" w:rsidR="00C86708" w:rsidRPr="008F3560" w:rsidRDefault="00C86708" w:rsidP="008B1807">
          <w:pPr>
            <w:pStyle w:val="LLNormaali"/>
          </w:pPr>
          <w:r w:rsidRPr="008F3560">
            <w:t xml:space="preserve">Momentin </w:t>
          </w:r>
          <w:r w:rsidRPr="008F3560">
            <w:rPr>
              <w:i/>
            </w:rPr>
            <w:t>6 kohdassa</w:t>
          </w:r>
          <w:r w:rsidRPr="008F3560">
            <w:t xml:space="preserve"> olisi rikkomussäännös turvallisuusvaatimusten rikkomisesta ajoneuvon pysäköinnin aikana. Pysäköintiä koskevat valvonta- ja turvallisuusvaatimukset kohdistuvat kuljetuksen suorittajaan, käytännössä usein ajoneuvon kuljettajaan. Näistä velvollisuudesta olisi säädetty lakiesityksen 17 §:ssä. </w:t>
          </w:r>
        </w:p>
        <w:p w14:paraId="6D8E4F11" w14:textId="77777777" w:rsidR="00C86708" w:rsidRPr="008F3560" w:rsidRDefault="00C86708" w:rsidP="008B1807">
          <w:pPr>
            <w:pStyle w:val="LLNormaali"/>
          </w:pPr>
        </w:p>
        <w:p w14:paraId="009CB59D" w14:textId="77777777" w:rsidR="00C86708" w:rsidRPr="008F3560" w:rsidRDefault="00C86708" w:rsidP="008B1807">
          <w:pPr>
            <w:pStyle w:val="LLNormaali"/>
          </w:pPr>
          <w:r w:rsidRPr="008F3560">
            <w:t xml:space="preserve">Sanktioinnin tarkoituksena olisi ehkäistä sitä, ettei vaarallisten aineiden kuljetustoiminnassa aiheudu ulkopuoliselle vaaraa pysäköinnin aikana tai taajamassa. Tätä voidaan pitää välttämättömänä, jotta vaarallisia aineita ei ole väärissä paikoissa kuljetustapahtumaan liittyen kuljetustapahtuman aikana. Pysäköinti on mahdollista kieltää tieliikennelain mukaan esimerkiksi liikennemerkillä, jos pysäköinti haittaa liikennemerkillä osoitetussa paikassa tiealueen käyttöä. Tällainen pysäköinti on myös sanktioitu tieliikennelain mukaan. Vaarallisen ainetta sisältävä kuljetusyksikkö voi kuitenkin aiheuttaa vaaraa laajalla-alueella myös muille kuin tienkäyttäjille, esimerkiksi alueen asukkaille. Tämän vuoksi erillinen kieltosäännös ja sen sanktiointi sen tehosteena olisi perusteltu. Valvonta- ja turvallisuusvaatimukset ovat yksi osa mahdollisten turvauhkien ja ilkivallan ennalta ehkäisemisessä. Siksi on pyrittävä ennalta estämään vaaratilanteiden syntymistä, esimerkiksi ilkivaltaa. </w:t>
          </w:r>
        </w:p>
        <w:p w14:paraId="0847F6C9" w14:textId="77777777" w:rsidR="00C86708" w:rsidRPr="008F3560" w:rsidRDefault="00C86708" w:rsidP="008B1807">
          <w:pPr>
            <w:pStyle w:val="LLNormaali"/>
          </w:pPr>
        </w:p>
        <w:p w14:paraId="4E05E46C" w14:textId="77777777" w:rsidR="00C86708" w:rsidRPr="008F3560" w:rsidRDefault="00C86708" w:rsidP="008B1807">
          <w:pPr>
            <w:pStyle w:val="LLNormaali"/>
          </w:pPr>
          <w:r w:rsidRPr="008F3560">
            <w:t xml:space="preserve">Pysäköintiin liittyvien turvallisuusmääräysten sanktiointi olisi käytännössä ainoa keino velvoittaa kuljetuksen suorittajaa toimimaan asianmukaisesti. Ajoneuvojen pysäköinnin kontrolli jälkikäteisesti hallinnollisin pakkokeinoin ja menettelyyn liittyvin hallintopäätöksin ei ole käytännössä lainkaan mahdollista. </w:t>
          </w:r>
        </w:p>
        <w:p w14:paraId="505BC708" w14:textId="77777777" w:rsidR="00C86708" w:rsidRPr="008F3560" w:rsidRDefault="00C86708" w:rsidP="008B1807">
          <w:pPr>
            <w:pStyle w:val="LLNormaali"/>
          </w:pPr>
        </w:p>
        <w:p w14:paraId="2B95B7B5" w14:textId="77777777" w:rsidR="00C86708" w:rsidRPr="008F3560" w:rsidRDefault="00C86708" w:rsidP="008B1807">
          <w:pPr>
            <w:pStyle w:val="LLNormaali"/>
          </w:pPr>
          <w:r w:rsidRPr="008F3560">
            <w:t xml:space="preserve">Momentin </w:t>
          </w:r>
          <w:r w:rsidRPr="008F3560">
            <w:rPr>
              <w:i/>
            </w:rPr>
            <w:t>6 kohdassa</w:t>
          </w:r>
          <w:r w:rsidRPr="008F3560">
            <w:t xml:space="preserve"> olisi myös sanktioitu kielto kuormata tai purkaa vaarallisia aineita yleisellä paikalla taajamassa ilman paikallisen poliisin lupaa ja taajaman ulkopuolella ilman poliisille tehtyä ilmoitusta. Vaatimukset mahdollistavat valvontatoimenpiteiden kohdistamisen vaarallisten aineiden kuormaus ja purkamispaikoihin. Lupa- ja ilmoitusvelvollisuuden sanktiointi on käytännössä ainoa keino varmistaa, että velvollisuus pyritään toteuttamaan myös käytännössä. Hallinnollisilla pakkokeinoilla tai muilla jälkikäteisillä viranomaisvaltuuksilla, kuten uhkasakon asettamisella ei ole mahdollista vaikuttaa tehokkaasti lupa- tai ilmoitusvelvollisuuksien täyttämiseen, koska niillä ei ole ennalta estävää vaikutusta. </w:t>
          </w:r>
        </w:p>
        <w:p w14:paraId="19891D87" w14:textId="77777777" w:rsidR="00C86708" w:rsidRPr="008F3560" w:rsidRDefault="00C86708" w:rsidP="008B1807">
          <w:pPr>
            <w:pStyle w:val="LLNormaali"/>
          </w:pPr>
        </w:p>
        <w:p w14:paraId="27D58E3B" w14:textId="77777777" w:rsidR="00C86708" w:rsidRPr="008F3560" w:rsidRDefault="00C86708" w:rsidP="008B1807">
          <w:pPr>
            <w:pStyle w:val="LLNormaali"/>
          </w:pPr>
          <w:r w:rsidRPr="008F3560">
            <w:t xml:space="preserve">Momentin </w:t>
          </w:r>
          <w:r w:rsidRPr="008F3560">
            <w:rPr>
              <w:i/>
            </w:rPr>
            <w:t>7 kohdassa</w:t>
          </w:r>
          <w:r w:rsidRPr="008F3560">
            <w:t xml:space="preserve"> olisi sanktioitu kuljetusvälineen käyttämiseen liittyvien velvollisuuksien rikkominen. Kuljetukseen saa käyttää vain kyseessä olevaa vaarallisen aineen kuljetukseen soveltuvaa kuljetusvälinettä. Kuljetusvälineen on oltava kaikella tavalla asianmukainen ja määräysten mukainen vaarallisen aineen kuljetukseen, myös sen kuljetusvälineen tilan, jossa </w:t>
          </w:r>
          <w:r w:rsidRPr="008F3560">
            <w:lastRenderedPageBreak/>
            <w:t xml:space="preserve">vaarallista ainetta kuljetetaan. Ominaisuuksiltaan virheellisen tai puutteellisen kuljetusvälineen käyttäminen voi aiheuttaa vaaraa niin käyttäjälle kuin muille ihmiselle ja ympäristölle. Kuljetuksen suorittaja käytännössä varmistaa viime kädessä sen, että nämä vaatimukset täytetään. Esityksen lakiehdotuksen 19 §:ssä säädettyjen vaatimusten sanktiointi on ainoa keino pyrkiä varmistamaan ennen kuljetukseen ryhtymistä se, että säädettyjä ja määrättyjä tuvallisuusvelvollisuuksia noudatetaan. </w:t>
          </w:r>
        </w:p>
        <w:p w14:paraId="2D5246C6" w14:textId="77777777" w:rsidR="00C86708" w:rsidRPr="008F3560" w:rsidRDefault="00C86708" w:rsidP="008B1807">
          <w:pPr>
            <w:pStyle w:val="LLNormaali"/>
          </w:pPr>
        </w:p>
        <w:p w14:paraId="6A85A2A2" w14:textId="77777777" w:rsidR="00C86708" w:rsidRPr="008F3560" w:rsidRDefault="00C86708" w:rsidP="008B1807">
          <w:pPr>
            <w:pStyle w:val="LLNormaali"/>
          </w:pPr>
          <w:r w:rsidRPr="008F3560">
            <w:t xml:space="preserve">Pääsääntö on, että kuljetusvälineen ja sen kuorma- ja lastitilojen on oltava yleisten niitä koskevien säännösten mukaisia ja vaarallisten aineiden kuljetukseen sopivia. Säännöksiä erityisestä hyväksynnästä tai vaatimustenmukaisuustodistuksesta alukselle, ilma-alukselle tai rautatieliikenteen kalustoyksikölle ei ole otettu lakiin, koska niistä säädetään eri kuljetusmuotoja koskevissa muissa säännöksissä ja kansainvälisissä sopimuksissa. Näitä koskevat säännösten rikkomisten rikosoikeudelliset sanktioinnit ovat myös asianomaisissa kuljetusmuotoja koskevissa yleislaeissa. </w:t>
          </w:r>
        </w:p>
        <w:p w14:paraId="205A57B9" w14:textId="77777777" w:rsidR="00C86708" w:rsidRPr="008F3560" w:rsidRDefault="00C86708" w:rsidP="008B1807">
          <w:pPr>
            <w:pStyle w:val="LLNormaali"/>
          </w:pPr>
        </w:p>
        <w:p w14:paraId="44A95C1A" w14:textId="6DB0806F" w:rsidR="00C86708" w:rsidRPr="008F3560" w:rsidRDefault="00C86708" w:rsidP="008B1807">
          <w:pPr>
            <w:pStyle w:val="LLNormaali"/>
          </w:pPr>
          <w:r w:rsidRPr="008F3560">
            <w:t xml:space="preserve">Momentin </w:t>
          </w:r>
          <w:r w:rsidRPr="008F3560">
            <w:rPr>
              <w:i/>
            </w:rPr>
            <w:t>8 kohdassa</w:t>
          </w:r>
          <w:r w:rsidRPr="008F3560">
            <w:t xml:space="preserve"> olisi sanktiointi vaarallisten aineiden kuljetukseen käytettävä säiliöajoneuvon, säiliötä kuljettavan ajoneuvon ja räjähteitä kuljettavan ajoneuvon teknisten vaatimustenmukaisuuden ja kunnon varmistamiseksi. </w:t>
          </w:r>
          <w:r w:rsidR="00CD156F" w:rsidRPr="008F3560">
            <w:t>PV-VAK</w:t>
          </w:r>
          <w:r w:rsidRPr="008F3560">
            <w:t xml:space="preserve">-hyväksyntä ja </w:t>
          </w:r>
          <w:r w:rsidR="00CD156F" w:rsidRPr="008F3560">
            <w:t>PV-</w:t>
          </w:r>
          <w:r w:rsidRPr="008F3560">
            <w:t>VAK-katsastus ovat sen takeena, että ajoneuvot ovat teknisiltä ominaisuuksiltaan ja kunnoltaan sopivia vaarallisten aineiden kuljettamiseen. Ajoneuvojen yleisistä määräaikaiskatsastuksista säädetään ajoneuvolaissa (82/2021)</w:t>
          </w:r>
          <w:r w:rsidR="00CD156F" w:rsidRPr="008F3560">
            <w:t xml:space="preserve"> ja sotilasajoneuvolaissa (</w:t>
          </w:r>
          <w:r w:rsidR="00F23680" w:rsidRPr="008F3560">
            <w:t>332</w:t>
          </w:r>
          <w:r w:rsidR="00CD156F" w:rsidRPr="008F3560">
            <w:t>/</w:t>
          </w:r>
          <w:r w:rsidR="00F23680" w:rsidRPr="008F3560">
            <w:t>2023</w:t>
          </w:r>
          <w:r w:rsidRPr="008F3560">
            <w:t xml:space="preserve">), jonka mukaan katsastamattoman ajoneuvon kuljettaminen tiellä on kielletty. Sanktioinnit eivät olisi päällekkäisiä, koska </w:t>
          </w:r>
          <w:r w:rsidR="00CD156F" w:rsidRPr="008F3560">
            <w:t>PV-</w:t>
          </w:r>
          <w:r w:rsidRPr="008F3560">
            <w:t xml:space="preserve">VAK-hyväksynnällä ja </w:t>
          </w:r>
          <w:r w:rsidR="00CD156F" w:rsidRPr="008F3560">
            <w:t>PV-</w:t>
          </w:r>
          <w:r w:rsidRPr="008F3560">
            <w:t xml:space="preserve">VAK-katsastuksessa on eri tarkoitusperä kuin ajoneuvolain mukaisilla yleisillä katsastusmääräyksillä. Vaarallisten aineiden kuljetukseen käytettävän ajoneuvolta edellytetään erityisvaatimuksia, jotka perustuvat vaarallisten aineiden kuljetusta koskeviin kansainvälisiin sopimusmääräyksiin ja EU:n lainsäädäntöön. Muuta vaikuttavaa keinoa näiden vaatimusten täyttämiseksi ei käytännössä ole kuin sanktioida sen varmistamiseksi, että vaarallisten aineiden kuljetuksissa käytetään asianmukaisia ja turvallisia ja vaarallisten aineiden käyttöön nimenomaisesti tarkoitettuja ajoneuvoja kuljetettava aine ja sen laatu huomioon ottaen. </w:t>
          </w:r>
        </w:p>
        <w:p w14:paraId="3EFB59E6" w14:textId="77777777" w:rsidR="00C86708" w:rsidRPr="008F3560" w:rsidRDefault="00C86708" w:rsidP="008B1807">
          <w:pPr>
            <w:pStyle w:val="LLNormaali"/>
          </w:pPr>
        </w:p>
        <w:p w14:paraId="0B82F49A" w14:textId="2DC3325D" w:rsidR="00E93A65" w:rsidRPr="008F3560" w:rsidRDefault="00C86708" w:rsidP="00E93A65">
          <w:pPr>
            <w:pStyle w:val="LLNormaali"/>
          </w:pPr>
          <w:r w:rsidRPr="008F3560">
            <w:t xml:space="preserve">Momentin </w:t>
          </w:r>
          <w:r w:rsidRPr="008F3560">
            <w:rPr>
              <w:i/>
            </w:rPr>
            <w:t>9 kohdassa</w:t>
          </w:r>
          <w:r w:rsidRPr="008F3560">
            <w:t xml:space="preserve"> olisi sanktioitu vaarallisten aineiden tilapäisen säilyttämisen edellytystä, sijoittelua tai varautumista koskevien säännösten rikkominen. Näistä velvollisuuksista olisi säädetty lakiehdotuksen </w:t>
          </w:r>
          <w:r w:rsidR="00933A7B" w:rsidRPr="008F3560">
            <w:t xml:space="preserve">33, 34, 35, 36, 37, 38, 39, 40, 41, 42, 43 </w:t>
          </w:r>
          <w:r w:rsidR="00E93A65" w:rsidRPr="008F3560">
            <w:t>ja</w:t>
          </w:r>
          <w:r w:rsidR="005B414B" w:rsidRPr="008F3560">
            <w:t xml:space="preserve"> 58 §</w:t>
          </w:r>
          <w:r w:rsidR="00E93A65" w:rsidRPr="008F3560">
            <w:t xml:space="preserve">:ssä. </w:t>
          </w:r>
        </w:p>
        <w:p w14:paraId="3E11A9C7" w14:textId="77777777" w:rsidR="00392285" w:rsidRPr="008F3560" w:rsidRDefault="00E93A65" w:rsidP="008B1807">
          <w:pPr>
            <w:pStyle w:val="LLNormaali"/>
          </w:pPr>
          <w:r w:rsidRPr="008F3560">
            <w:t>V</w:t>
          </w:r>
          <w:r w:rsidR="00C86708" w:rsidRPr="008F3560">
            <w:t xml:space="preserve">aarallisten aineiden kuljetukseen kuuluvassa tilapäisessä säilytyksessä on myös noudatettava täysimäärisesti kuljetusta koskevia vaatimuksia, koska tilapäinen säilytys on osa varsinaista kuljetustapahtumaa. Tilapäistä säilytystä koskeva sääntely on pääosin kansallista, eikä se perustu kansainvälisiin sopimusmääräyksiin tai EU:n lainsäädäntöön raideliikenteen sisäistä pelastussuunnitelmaa lukuun ottamatta. Tämän vuoksi sääntelyn sanktioinnissa on kansallista liikkumavaraa. </w:t>
          </w:r>
        </w:p>
        <w:p w14:paraId="723610C1" w14:textId="77777777" w:rsidR="00392285" w:rsidRPr="008F3560" w:rsidRDefault="00392285" w:rsidP="008B1807">
          <w:pPr>
            <w:pStyle w:val="LLNormaali"/>
          </w:pPr>
        </w:p>
        <w:p w14:paraId="59F477AF" w14:textId="54984464" w:rsidR="00392285" w:rsidRPr="008F3560" w:rsidRDefault="00C86708" w:rsidP="008B1807">
          <w:pPr>
            <w:pStyle w:val="LLNormaali"/>
          </w:pPr>
          <w:r w:rsidRPr="008F3560">
            <w:t xml:space="preserve">Erityisesti satamissa säilytetään tilapäisesti vaarallisia aineita. Satamissa tapahtuvat vaarallisten aineiden kuljetukset ja tilapäinen säilytys kuuluvat osana kuljetusketjuun, jossa tavara vaihtaa kuljetusmuotoa maakuljetuksesta merikuljetukseen ja päinvastoin. Toiminta on osa kuljetusketjua, jossa maalta tuleva vaarallisia aineita sisältävä kappaletavarakontti, säiliökontti, ajoneuvo, säiliöauto, vaunu tai säiliövaunu siirtyy kuljetettavaksi laivassa tai </w:t>
          </w:r>
          <w:r w:rsidR="00392285" w:rsidRPr="008F3560">
            <w:t xml:space="preserve">tavara tulee mereltä maalle. </w:t>
          </w:r>
          <w:r w:rsidRPr="008F3560">
            <w:t xml:space="preserve">Satamassa tapahtuu kuljetusmuodon vaihto. Tähän liittyy tyypillisesti esimerkiksi kontin sisäinen siirto ja sen tilapäinen säilytys satama-alueella. Kuljetusketjussa vaarallista ainetta ei käsitellä eikä sitä pureta tilapäisen säilytyksen aikana. </w:t>
          </w:r>
        </w:p>
        <w:p w14:paraId="5FC653D6" w14:textId="77777777" w:rsidR="00392285" w:rsidRPr="008F3560" w:rsidRDefault="00392285" w:rsidP="008B1807">
          <w:pPr>
            <w:pStyle w:val="LLNormaali"/>
          </w:pPr>
        </w:p>
        <w:p w14:paraId="22873424" w14:textId="5261F04B" w:rsidR="00392285" w:rsidRPr="008F3560" w:rsidRDefault="004A6D3E" w:rsidP="008B1807">
          <w:pPr>
            <w:pStyle w:val="LLNormaali"/>
          </w:pPr>
          <w:r w:rsidRPr="008F3560">
            <w:t>Sotilasl</w:t>
          </w:r>
          <w:r w:rsidR="00C86708" w:rsidRPr="008F3560">
            <w:t>entopaikalla toiminta on vastaavaa kuljetusmuodon vaihtuessa ilmakuljetukseksi tai ilmakuljetuksesta maakuljetukseksi, tällöin yksiköt ovat merikuljetusta pienempiä ja suurimmillaankin tyypillisesti ilma-aluksessa käytettäviä kontteja.</w:t>
          </w:r>
          <w:r w:rsidRPr="008F3560">
            <w:t xml:space="preserve"> Sotilaallisissa ilmakuljetuksissakyse voi olla esimerkiksi ohjusten kuljetus ilmateitse ja kuljetusmuodon vaihtuminen tiekuljetukseksi. Sotasataman ja sotilas</w:t>
          </w:r>
          <w:r w:rsidR="00C86708" w:rsidRPr="008F3560">
            <w:t>lentopaikan lisäksi tilapäisen säilytyksen paikka voi alueena olla rataverkon tietyn alueen ja terminaalin lisäksi esimerkiksi lastaus- ja purkualue tai varikkoalue. Esimerkiksi tiellä tapahtuvassa VAK-kappaletavarakuljetuksissa terminaalissa kuljetettava vaarallinen aine voidaan siirtää suoraan toiseen ajoneuvoon jatkokuljetusta varten tai terminaalin tiettyyn osaan odottamaan siirtoa toiseen ajoneuvoon, joka on tulossa terminaaliin myöhemmin</w:t>
          </w:r>
          <w:r w:rsidRPr="008F3560">
            <w:t>.</w:t>
          </w:r>
          <w:r w:rsidR="00C86708" w:rsidRPr="008F3560">
            <w:t xml:space="preserve"> </w:t>
          </w:r>
        </w:p>
        <w:p w14:paraId="60E50529" w14:textId="77777777" w:rsidR="00392285" w:rsidRPr="008F3560" w:rsidRDefault="00392285" w:rsidP="008B1807">
          <w:pPr>
            <w:pStyle w:val="LLNormaali"/>
          </w:pPr>
        </w:p>
        <w:p w14:paraId="5DC1CA5A" w14:textId="7A7DF82A" w:rsidR="00392285" w:rsidRPr="008F3560" w:rsidRDefault="00C86708" w:rsidP="008B1807">
          <w:pPr>
            <w:pStyle w:val="LLNormaali"/>
          </w:pPr>
          <w:r w:rsidRPr="008F3560">
            <w:t xml:space="preserve">Vaarallisen aineen kuljetusten tilapäiseen säilyttämiseen liittyvät laiminlyönnit on kriminalisoitu avoimella rikossäännöksellä rikoslain 44 luvun 13 §:n vaarallisen aineen kuljetusrikoksena. Säännöksen sisältö ei ole täsmällinen ja tarkkarajainen eikä kriminalisoinnin sisältöä ole mahdollista pelkästään rikoslain perusteella arvioida. Rikoslaissa tai sen esitöissä ei ole määritelty sitä, mitä tilapäisellä säilyttämisellä tarkoitetaan. Tämän vuoksi rikoslaissa säädetty tilapäinen säilyttäminen saa sisältönsä myös ehdotettavasta laista. Rikoslaissa määriteltyyn vaarallisten aineiden kuljetusrikokseen syyllistyminen edellyttää myös vähintään törkeää huolimattomuutta ja teon tai laiminlyönnit tulee olla omiaan aiheuttamaan vaaraa ihmisten turvallisuudelle tai omaisuudelle. Rikossäännöksen soveltamiskynnys on näitä osin varsin korkea ja käytännössä rikoslakia sovelletaan näiltä osin harvoin. </w:t>
          </w:r>
        </w:p>
        <w:p w14:paraId="0AD92525" w14:textId="77777777" w:rsidR="00392285" w:rsidRPr="008F3560" w:rsidRDefault="00392285" w:rsidP="008B1807">
          <w:pPr>
            <w:pStyle w:val="LLNormaali"/>
          </w:pPr>
        </w:p>
        <w:p w14:paraId="50BC04BD" w14:textId="7FC8430B" w:rsidR="00392285" w:rsidRPr="008F3560" w:rsidRDefault="00C86708" w:rsidP="008B1807">
          <w:pPr>
            <w:pStyle w:val="LLNormaali"/>
          </w:pPr>
          <w:r w:rsidRPr="008F3560">
            <w:t xml:space="preserve">Rikoslain kriminalisointi ei olekaan riittävä vaarallisten aineiden tilapäisen säilyttämisen turvallisuuden varmistamisen kannalta. Vaarallisten aineiden tilapäisen säilyttämisen valvonnan vaikuttavuuden kannalta on tärkeää, että myös vähäisiin rikkomuksiin puututaan tehokkaasti. Tilapäisen säilytyksen paikoissa voi olla huomattava määrä vaarallisia aineita, mikä nostaa aineista ihmisille ja ympäristölle aiheutuvaa riskiä. Ne voivat sijaita varsin lähellä asutusta. Siksi viranomaisvalvonnan kohdistaminen tilapäisen säilytyksen paikkoihin on erityisen perusteltua. </w:t>
          </w:r>
        </w:p>
        <w:p w14:paraId="68E536A8" w14:textId="77777777" w:rsidR="00392285" w:rsidRPr="008F3560" w:rsidRDefault="00392285" w:rsidP="008B1807">
          <w:pPr>
            <w:pStyle w:val="LLNormaali"/>
          </w:pPr>
        </w:p>
        <w:p w14:paraId="268496C7" w14:textId="08FDD41C" w:rsidR="00392285" w:rsidRPr="008F3560" w:rsidRDefault="00C86708" w:rsidP="008B1807">
          <w:pPr>
            <w:pStyle w:val="LLNormaali"/>
          </w:pPr>
          <w:r w:rsidRPr="008F3560">
            <w:t xml:space="preserve">Momentin </w:t>
          </w:r>
          <w:r w:rsidRPr="008F3560">
            <w:rPr>
              <w:i/>
            </w:rPr>
            <w:t>9 kohdassa</w:t>
          </w:r>
          <w:r w:rsidRPr="008F3560">
            <w:t xml:space="preserve"> olisi sanktioitu liikennevirhemaksulla tilapäistä säilyttämistä koskevien edellytysten rikkominen. Näistä säädettäisiin </w:t>
          </w:r>
          <w:r w:rsidR="00C50B60" w:rsidRPr="008F3560">
            <w:t>ehdotetun lain 33 §:ssä</w:t>
          </w:r>
          <w:r w:rsidRPr="008F3560">
            <w:t xml:space="preserve">. Pykälän mukaan vaarallisia aineita saa tilapäisesti säilyttää vain kuljetusmuodon tai kuljetusvälineen vaihtumisesta johtuen tai kun kuljetustapahtuma muuten välttämättä edellyttää tilapäistä säilytystä. Tämän vuoksi tilapäinen säilytys kuuluisi aina kiinteästi varsinaiseen kuljetustapahtumaan sen eri vaiheissa siitä alkaen, kun tavara lähetetään, siihen saakka, kun se otetaan vastaan. Kuljetukseen liittyvä, kuljetusolosuhteista johtuva matkan väliaikainen keskeytys ei olisi tilapäistä säilytystä, mutta se olisi kuitenkin osa kuljetusta </w:t>
          </w:r>
          <w:r w:rsidR="004A6D3E" w:rsidRPr="008F3560">
            <w:t>4</w:t>
          </w:r>
          <w:r w:rsidR="0013747B" w:rsidRPr="008F3560">
            <w:t xml:space="preserve"> §:n</w:t>
          </w:r>
          <w:r w:rsidRPr="008F3560">
            <w:t xml:space="preserve"> mukaan. Tilapäisen säilyttämisen erilaisia tilanteita ja rajanvetoja on kuvattu laajasti </w:t>
          </w:r>
          <w:r w:rsidR="004A6D3E" w:rsidRPr="008F3560">
            <w:t>33</w:t>
          </w:r>
          <w:r w:rsidRPr="008F3560">
            <w:t xml:space="preserve"> §:n perusteluissa. Tilapäisen säilyttämisen edellytys olisi myös se, että säilytyksen aikana kuljetuksen suorittajan on valvontaviranomaisen pyytäessä esitettävä asiakirjat, joista selviää kuljetuksen lähetys- ja vastaanottopaikka. Tilapäisessä säilytyksessä olisi voitava todentaa, mihin kuljetustapahtumaan vaarallinen aine ja sen säilyttäminen liittyvät. Asiakirjojen </w:t>
          </w:r>
          <w:r w:rsidR="00BC4AAA" w:rsidRPr="008F3560">
            <w:t xml:space="preserve">löytyminen </w:t>
          </w:r>
          <w:r w:rsidRPr="008F3560">
            <w:t>olisi valvonnan mahdollistamiseksi välttämätön. Tyypillisesti kuljetuksesta solmitaan kuljetussopimus ja laaditaan rahtikirja tai muu kuljetusasiakirja, joka kuvaa kuljetustarpeen ja kuljetettavan kuorman, lastin tai lähetyksen. Kuljetustapahtumassa kuormalla, lastilla ja lähetyksellä on lähettäjä, kuljetuksen suorittaja ja määränpäässä vastaanottaja. Jos tarkoitettua asiakirjaa ei olisi esittää, voitaisiin päätellä, että vaa</w:t>
          </w:r>
          <w:r w:rsidRPr="008F3560">
            <w:lastRenderedPageBreak/>
            <w:t xml:space="preserve">rallisen aineen kuljetukseen ei sovelleta ehdotettavaa lakia, vaan esimerkiksi kemikaaliturvallisuuslakia. Kemikaaliturvallisuuslaissa asetettujen velvoitteiden rikkominen on sanktioitu lain 15 luvussa. </w:t>
          </w:r>
        </w:p>
        <w:p w14:paraId="798D80CE" w14:textId="77777777" w:rsidR="00392285" w:rsidRPr="008F3560" w:rsidRDefault="00392285" w:rsidP="008B1807">
          <w:pPr>
            <w:pStyle w:val="LLNormaali"/>
          </w:pPr>
        </w:p>
        <w:p w14:paraId="77E1926E" w14:textId="77777777" w:rsidR="00392285" w:rsidRPr="008F3560" w:rsidRDefault="00C86708" w:rsidP="008B1807">
          <w:pPr>
            <w:pStyle w:val="LLNormaali"/>
          </w:pPr>
          <w:r w:rsidRPr="008F3560">
            <w:t xml:space="preserve">Kuljetuspakkausta tai -säiliön avaamista koskevan kiellon rikkominen sisältyisi myös tähän tunnusmerkistöön. Avaamisella voisi olla turvallisuus ja ympäristövaikutuksia, mutta se myös vaikeuttaisi kuljetuksen valvontaa. Liikennevirhemaksulla sanktiointi olisi näiltä osin edelleen perusteltu. </w:t>
          </w:r>
        </w:p>
        <w:p w14:paraId="689AF07A" w14:textId="77777777" w:rsidR="00392285" w:rsidRPr="008F3560" w:rsidRDefault="00392285" w:rsidP="008B1807">
          <w:pPr>
            <w:pStyle w:val="LLNormaali"/>
          </w:pPr>
        </w:p>
        <w:p w14:paraId="49F52C46" w14:textId="57660BE5" w:rsidR="00392285" w:rsidRPr="008F3560" w:rsidRDefault="00C86708" w:rsidP="008B1807">
          <w:pPr>
            <w:pStyle w:val="LLNormaali"/>
          </w:pPr>
          <w:r w:rsidRPr="008F3560">
            <w:t xml:space="preserve">Momentin </w:t>
          </w:r>
          <w:r w:rsidRPr="008F3560">
            <w:rPr>
              <w:i/>
            </w:rPr>
            <w:t>9 kohta</w:t>
          </w:r>
          <w:r w:rsidRPr="008F3560">
            <w:t xml:space="preserve"> sisältäisi myös kolme rikkomustyyppiä, jotka perustuisivat </w:t>
          </w:r>
          <w:r w:rsidR="00C50B60" w:rsidRPr="008F3560">
            <w:t xml:space="preserve">ehdotetun lain 34 </w:t>
          </w:r>
          <w:r w:rsidRPr="008F3560">
            <w:t xml:space="preserve">§:n tai sen nojalla annetun säännöksen rikkomiseen. Sanktiointien tarkoitus on varmistaa se, että pykälässä mainituilla alueilla kuljetus ja kuljetukseen sisältyvä tilapäinen säilytys ja vaarallisten aineiden käsittely toteutetaan turvallisesti ja aiheuttamatta tarpeetonta vaaraa. Keskeistä olisi sen, että vaarallisia aineita saa tilapäisesti säilyttää vain paikassa, jolla on sisäinen pelastussuunnitelma. Myös yleisestä järjestyksestä ja vaarallisten aineiden turvallisesta sijoittelusta ja erotteluista on huolehdittava näillä paikoilla. Tämä on tärkeää myös vahinkotapauksissa, joissa voidaan joutua keräämään vaarallisia aineita talteen tai tehdä niitä vaarattomiksi. </w:t>
          </w:r>
          <w:r w:rsidR="004A6D3E" w:rsidRPr="008F3560">
            <w:t>Edellä kuvattu koskee myös tämän lain mukaisia vaarallisten aineiden kuljetuksia.</w:t>
          </w:r>
        </w:p>
        <w:p w14:paraId="5D90B9D4" w14:textId="77777777" w:rsidR="00392285" w:rsidRPr="008F3560" w:rsidRDefault="00392285" w:rsidP="008B1807">
          <w:pPr>
            <w:pStyle w:val="LLNormaali"/>
          </w:pPr>
        </w:p>
        <w:p w14:paraId="41878311" w14:textId="59C39985" w:rsidR="00392285" w:rsidRPr="008F3560" w:rsidRDefault="00C86708" w:rsidP="008B1807">
          <w:pPr>
            <w:pStyle w:val="LLNormaali"/>
          </w:pPr>
          <w:r w:rsidRPr="008F3560">
            <w:t xml:space="preserve">Momentin </w:t>
          </w:r>
          <w:r w:rsidRPr="008F3560">
            <w:rPr>
              <w:i/>
            </w:rPr>
            <w:t>9 kohdan</w:t>
          </w:r>
          <w:r w:rsidRPr="008F3560">
            <w:t xml:space="preserve"> </w:t>
          </w:r>
          <w:r w:rsidR="00392285" w:rsidRPr="008F3560">
            <w:t>nojalla olisi sanktioitu myös lakiehdotuksen 34</w:t>
          </w:r>
          <w:r w:rsidRPr="008F3560">
            <w:t xml:space="preserve"> §:n 2 momentin vaatimus paik</w:t>
          </w:r>
          <w:r w:rsidR="00034B02" w:rsidRPr="008F3560">
            <w:t xml:space="preserve">an ainemääristä, mikä vastaisi </w:t>
          </w:r>
          <w:r w:rsidRPr="008F3560">
            <w:t>VAK-lain</w:t>
          </w:r>
          <w:r w:rsidR="000B495E" w:rsidRPr="008F3560">
            <w:t xml:space="preserve"> (719/1994)</w:t>
          </w:r>
          <w:r w:rsidRPr="008F3560">
            <w:t xml:space="preserve"> 12 §:n säännöstä. Myös sanktiointi olisi näiltä osin ennallaan. Tilapäisen säilytyksen paikalla saisi kuljettaa ja säilyttää vain sellaisia määriä vaarallisia aineita, jotka ovat asianmukaisen toiminnan kannalta perusteltuja ja ennen kaikkea joiden säilyttämisen turvallisuus voidaan varmistaa. Tämän perusteella sanktioinnin tarkoituksena olisi ennalta estävästi varmistaa se, että tilapäisen säilytyksen paikka on tekniseltä turvallisuudeltaan ja varautumistasoltaan riittävä tilapäisessä säilytyksessä olevien aineiden määrään ja laatuun nähden. </w:t>
          </w:r>
        </w:p>
        <w:p w14:paraId="514663FD" w14:textId="77777777" w:rsidR="00392285" w:rsidRPr="008F3560" w:rsidRDefault="00392285" w:rsidP="008B1807">
          <w:pPr>
            <w:pStyle w:val="LLNormaali"/>
          </w:pPr>
        </w:p>
        <w:p w14:paraId="0886B3EB" w14:textId="59A6041A" w:rsidR="00C86708" w:rsidRPr="008F3560" w:rsidRDefault="00C86708" w:rsidP="008B1807">
          <w:pPr>
            <w:pStyle w:val="LLNormaali"/>
          </w:pPr>
          <w:r w:rsidRPr="008F3560">
            <w:t xml:space="preserve">Momentin </w:t>
          </w:r>
          <w:r w:rsidRPr="008F3560">
            <w:rPr>
              <w:i/>
            </w:rPr>
            <w:t>9 kohdan</w:t>
          </w:r>
          <w:r w:rsidRPr="008F3560">
            <w:t xml:space="preserve"> nojalla ehdotettava sanktiointi vastaisi VAK-lain</w:t>
          </w:r>
          <w:r w:rsidR="00FE5F74" w:rsidRPr="008F3560">
            <w:t xml:space="preserve"> (719/1994)</w:t>
          </w:r>
          <w:r w:rsidRPr="008F3560">
            <w:t xml:space="preserve"> valtuuden nojalla asetuksella säädettyä velvollisuutta lastinkuljetusyksiköille osoitettavista paikoista satama-alueella. Nyt säännös laajennettaisiin järjestyksestä huolehtimiseksi kaikille tilapäisen säilytyksen paikoille ja näiltä osin sanktioiti olisi uusi. Koska tilapäisen säilytyksen paikan järjestyksellä on suuri merkitys turvallisuuden kannalta ja huono järjestys on usein osasyynä vaaratilanteissa, myös sen vastaisesti toiminta on tärkeää sanktioida rikkomuksena. Järjestystä koskevilla vaatimuksilla ja niiden sanktioinneilla on tarkoitus ennalta estää onnettomuuksien syntyminen. Käytännössä lasinkuljetusyksiköille on esimerkiksi merkittävä paikat, mikä helpottaa valvontaviranomaisten ja erityisesti pelastusviranomaisten toimintaa onnettomuustapauksissa. Valvontaviranomainen voisi antaa valvontamääräyksiä näistä paikoista. Kun alueet on merkitty ja siellä on selkeä järjestys lastinkuljetusyksiköistä, on pelastustoimen myös </w:t>
          </w:r>
          <w:r w:rsidR="00392285" w:rsidRPr="008F3560">
            <w:t>helpompi löytää onnettomuustilanteessa kohde ja liikkua siellä.</w:t>
          </w:r>
        </w:p>
        <w:p w14:paraId="42BC12B7" w14:textId="17862A66" w:rsidR="00392285" w:rsidRPr="008F3560" w:rsidRDefault="00392285" w:rsidP="008B1807">
          <w:pPr>
            <w:pStyle w:val="LLNormaali"/>
            <w:rPr>
              <w:rStyle w:val="Korostus"/>
              <w:i w:val="0"/>
              <w:iCs w:val="0"/>
            </w:rPr>
          </w:pPr>
        </w:p>
        <w:p w14:paraId="29B1538D" w14:textId="084BF89E" w:rsidR="00D92EDA" w:rsidRPr="008F3560" w:rsidRDefault="00392285" w:rsidP="008B1807">
          <w:pPr>
            <w:pStyle w:val="LLNormaali"/>
          </w:pPr>
          <w:r w:rsidRPr="008F3560">
            <w:t xml:space="preserve">Sen lisäksi, että tilapäisen säilytyksen paikassa on aineiden oltava järjestyksessä, </w:t>
          </w:r>
          <w:r w:rsidRPr="008F3560">
            <w:rPr>
              <w:i/>
            </w:rPr>
            <w:t>9 kohdan</w:t>
          </w:r>
          <w:r w:rsidRPr="008F3560">
            <w:t xml:space="preserve"> nojalla olisi sanktioitu rikkomuksena aineiden säilyttäminen niille varattujen alueiden ja paikkojen vastaisesti. Sanktioinnin tarkoitus on varmistaa se, että kuljetuksessa käytettävää ajoneuvoa ja konttia sekä kolleja ja pakkauksia säilytetään asianmukaisesti niille varatuilla paikoilla tilapäisen säilytyksen aikana. </w:t>
          </w:r>
          <w:r w:rsidR="00C50B60" w:rsidRPr="008F3560">
            <w:t>Ehdotetun lain 35</w:t>
          </w:r>
          <w:r w:rsidRPr="008F3560">
            <w:t xml:space="preserve"> §:n perusteluissa on kuvattu yksityiskohtaisesti niitä vaatimuksia, joita säilyttämiseltä edellytetään. Sanktiointi on välttämätön turvallisuuden ylläpitämiseksi tilapäisen säilytyksen paikoilla. </w:t>
          </w:r>
        </w:p>
        <w:p w14:paraId="2E620680" w14:textId="77777777" w:rsidR="00D92EDA" w:rsidRPr="008F3560" w:rsidRDefault="00D92EDA" w:rsidP="008B1807">
          <w:pPr>
            <w:pStyle w:val="LLNormaali"/>
          </w:pPr>
        </w:p>
        <w:p w14:paraId="111557EF" w14:textId="7CF28589" w:rsidR="00392285" w:rsidRPr="008F3560" w:rsidRDefault="00392285" w:rsidP="008B1807">
          <w:pPr>
            <w:pStyle w:val="LLNormaali"/>
          </w:pPr>
          <w:r w:rsidRPr="008F3560">
            <w:lastRenderedPageBreak/>
            <w:t xml:space="preserve">Momentin </w:t>
          </w:r>
          <w:r w:rsidRPr="008F3560">
            <w:rPr>
              <w:i/>
            </w:rPr>
            <w:t>9 kohdan</w:t>
          </w:r>
          <w:r w:rsidRPr="008F3560">
            <w:t xml:space="preserve"> nojalla olisi sanktioitu sisäisen pelastussuunnitelman laatimisen ja vastuuhenkilön nimeämisen laiminlyöminen. Sanktioinnin tarkoituksena on pyrkiä varmistamaan tilapäisen säilytyksen paikan valvonta sekä mahdollistaa paikan pelastustoiminta asianmukaisesti. Näin myös vaikutetaan ennalta ehkäisevästi onnettomuuteen toteutumisen ja mahdollisiin seurauksiin, koska sisäistä pelastussuunnitelmaa varten tarvittavat riskinarvioinnit ja ennaltaehkäisevät toimet on tehty. Lisäksi onnettomuuksissa toteutettavat toimenpiteet on mietitty ja niitä on säännöllisesti harjoiteltu. Suunnitelman ja vastuuhenkilön nimeämisen tarkoituksena on se, että onnettomuuden tai vaaratilanteen tapahtuessa tilapäisen säilytyksen paikalla ja alueella kaikki asianosaiset tekevät yhteistyötä koordinoidusti ja että onnettomuuden tai vaaratilanteen vaikutukset saadaan rajattua mahdollisimman vähäisiksi. Lisäksi sanktioinnilla pyritään vaikuttamaan siihen, että pelastussuunnitelmaa päivitetään tai se uusitaan, jos toiminta muuttuu merkittävästi. Suunnitelman vaatiminen</w:t>
          </w:r>
          <w:r w:rsidR="004A6D3E" w:rsidRPr="008F3560">
            <w:t xml:space="preserve"> olisi uusi </w:t>
          </w:r>
          <w:r w:rsidR="00F368E6" w:rsidRPr="008F3560">
            <w:t xml:space="preserve">sotasatamissa, sotilaslentopaikoilla ja </w:t>
          </w:r>
          <w:r w:rsidRPr="008F3560">
            <w:t>myös tiealueella edellytettäisiin sisäinen pelastussuunnitelma, esimerkiksi logistiikkaterminaalille. Näiltä osin myös sanktiointi olisi uusi.</w:t>
          </w:r>
          <w:r w:rsidR="00F368E6" w:rsidRPr="008F3560">
            <w:t xml:space="preserve"> </w:t>
          </w:r>
        </w:p>
        <w:p w14:paraId="645DE51B" w14:textId="2C24AD5D" w:rsidR="0007409E" w:rsidRPr="008F3560" w:rsidRDefault="0007409E" w:rsidP="008B1807">
          <w:pPr>
            <w:pStyle w:val="LLNormaali"/>
          </w:pPr>
        </w:p>
        <w:p w14:paraId="0F8B8795" w14:textId="610A47A2" w:rsidR="00392285" w:rsidRPr="008F3560" w:rsidRDefault="00392285" w:rsidP="008B1807">
          <w:pPr>
            <w:pStyle w:val="LLNormaali"/>
          </w:pPr>
        </w:p>
        <w:p w14:paraId="51DBB007" w14:textId="5FEDD0C4" w:rsidR="00392285" w:rsidRPr="008F3560" w:rsidRDefault="00392285" w:rsidP="008B1807">
          <w:pPr>
            <w:pStyle w:val="LLNormaali"/>
          </w:pPr>
          <w:r w:rsidRPr="008F3560">
            <w:t xml:space="preserve">Momentin </w:t>
          </w:r>
          <w:r w:rsidRPr="008F3560">
            <w:rPr>
              <w:i/>
            </w:rPr>
            <w:t>9 kohdan</w:t>
          </w:r>
          <w:r w:rsidRPr="008F3560">
            <w:t xml:space="preserve"> perusteella olisi erikseen sanktioitu </w:t>
          </w:r>
          <w:r w:rsidR="008E2236" w:rsidRPr="008F3560">
            <w:t>sota</w:t>
          </w:r>
          <w:r w:rsidRPr="008F3560">
            <w:t>satamanpitäjää</w:t>
          </w:r>
          <w:r w:rsidR="008E2236" w:rsidRPr="008F3560">
            <w:t xml:space="preserve"> ja sotilaslentopaikanpitäjää</w:t>
          </w:r>
          <w:r w:rsidRPr="008F3560">
            <w:t xml:space="preserve"> koskevien velvollisuuksien laiminlyöminen. Näistä säädettäisiin lakiehdotuksen 39, 40, 41, 42</w:t>
          </w:r>
          <w:r w:rsidR="00BC4AAA" w:rsidRPr="008F3560">
            <w:t xml:space="preserve"> ja</w:t>
          </w:r>
          <w:r w:rsidRPr="008F3560">
            <w:t xml:space="preserve"> 43</w:t>
          </w:r>
          <w:r w:rsidR="00BC4AAA" w:rsidRPr="008F3560">
            <w:t xml:space="preserve"> </w:t>
          </w:r>
          <w:r w:rsidRPr="008F3560">
            <w:t xml:space="preserve">§:ssä. Näitä velvollisuuksia olisivat </w:t>
          </w:r>
          <w:r w:rsidR="00F368E6" w:rsidRPr="008F3560">
            <w:t xml:space="preserve">sotasataman, </w:t>
          </w:r>
          <w:r w:rsidR="008E2236" w:rsidRPr="008F3560">
            <w:t>sota</w:t>
          </w:r>
          <w:r w:rsidRPr="008F3560">
            <w:t xml:space="preserve">satama-alueen </w:t>
          </w:r>
          <w:r w:rsidR="008E2236" w:rsidRPr="008F3560">
            <w:t>ja</w:t>
          </w:r>
          <w:r w:rsidR="00F368E6" w:rsidRPr="008F3560">
            <w:t xml:space="preserve"> sotilaslentopaikan </w:t>
          </w:r>
          <w:r w:rsidRPr="008F3560">
            <w:t>turvallisuusselvityksen laatiminen, turvallisuusselvityksen toimittaminen</w:t>
          </w:r>
          <w:r w:rsidR="00F368E6" w:rsidRPr="008F3560">
            <w:t xml:space="preserve"> Pääesikunnan teknilliselle tarkastusosastolle</w:t>
          </w:r>
          <w:r w:rsidRPr="008F3560">
            <w:t xml:space="preserve">, hyväksytyn turvallisuusselvityksen ilmoittaminen lastinkäsittelypalveluja </w:t>
          </w:r>
          <w:r w:rsidR="008E2236" w:rsidRPr="008F3560">
            <w:t>sota</w:t>
          </w:r>
          <w:r w:rsidRPr="008F3560">
            <w:t>satamassa</w:t>
          </w:r>
          <w:r w:rsidR="008E2236" w:rsidRPr="008F3560">
            <w:t>, sotasatama-alueella</w:t>
          </w:r>
          <w:r w:rsidR="00F368E6" w:rsidRPr="008F3560">
            <w:t xml:space="preserve"> ja sotilaslentopaikassa</w:t>
          </w:r>
          <w:r w:rsidRPr="008F3560">
            <w:t xml:space="preserve"> suorittavalle sekä turvallisuusselvityksen tarkastaminen ja saattaminen ajan tasalle. Turvallisuusselvityksessä on toimenpiteet ja menettelyt, joiden avulla varmistetaan vaarallisten aineiden turvallinen kuljetus ja siihen liittyvä toiminta </w:t>
          </w:r>
          <w:r w:rsidR="008E2236" w:rsidRPr="008F3560">
            <w:t>sotasatamassa, sota</w:t>
          </w:r>
          <w:r w:rsidRPr="008F3560">
            <w:t>satama-alueella</w:t>
          </w:r>
          <w:r w:rsidR="008E2236" w:rsidRPr="008F3560">
            <w:t xml:space="preserve"> ja sotilaslentopaikalla</w:t>
          </w:r>
          <w:r w:rsidRPr="008F3560">
            <w:t xml:space="preserve">. Säädetyt velvollisuudet ja niiden sanktiointi pyrkivät tehostamaan viranomaistavalvontaa </w:t>
          </w:r>
          <w:r w:rsidR="00F368E6" w:rsidRPr="008F3560">
            <w:t>sotasatamissa, sotasatama-alueilla ja sotilaslentopaikoilla</w:t>
          </w:r>
          <w:r w:rsidRPr="008F3560">
            <w:t xml:space="preserve">. Turvallisuusselvitys on erittäin tärkeä vaarallisten aineiden kuljetuksia ja pelastustoimia ennakollisesti turvaava asiakirja </w:t>
          </w:r>
          <w:r w:rsidR="00F368E6" w:rsidRPr="008F3560">
            <w:t>sotasatamassa, sot</w:t>
          </w:r>
          <w:r w:rsidR="00F935F2" w:rsidRPr="008F3560">
            <w:t>a</w:t>
          </w:r>
          <w:r w:rsidR="00F368E6" w:rsidRPr="008F3560">
            <w:t>satama-alueella</w:t>
          </w:r>
          <w:r w:rsidR="008E2236" w:rsidRPr="008F3560">
            <w:t xml:space="preserve"> ja</w:t>
          </w:r>
          <w:r w:rsidR="00F368E6" w:rsidRPr="008F3560">
            <w:t xml:space="preserve"> sotilaslentopaikalla</w:t>
          </w:r>
          <w:r w:rsidRPr="008F3560">
            <w:t xml:space="preserve"> ja sen laatimatta jättäminen ja toimittamisen laiminlyönti on perusteltua myös sanktioida velvollisuuksien noudattamien varmistamiseksi. </w:t>
          </w:r>
        </w:p>
        <w:p w14:paraId="6409232B" w14:textId="77777777" w:rsidR="00392285" w:rsidRPr="008F3560" w:rsidRDefault="00392285" w:rsidP="008B1807">
          <w:pPr>
            <w:pStyle w:val="LLNormaali"/>
          </w:pPr>
        </w:p>
        <w:p w14:paraId="72F6A1E2" w14:textId="04096E43" w:rsidR="00392285" w:rsidRPr="008F3560" w:rsidRDefault="00392285" w:rsidP="008B1807">
          <w:pPr>
            <w:pStyle w:val="LLNormaali"/>
          </w:pPr>
          <w:r w:rsidRPr="008F3560">
            <w:t>S</w:t>
          </w:r>
          <w:r w:rsidR="00DC0A61" w:rsidRPr="008F3560">
            <w:t>otas</w:t>
          </w:r>
          <w:r w:rsidRPr="008F3560">
            <w:t>ataman</w:t>
          </w:r>
          <w:r w:rsidR="00DC0A61" w:rsidRPr="008F3560">
            <w:t xml:space="preserve"> ja sotasatama-alueen</w:t>
          </w:r>
          <w:r w:rsidRPr="008F3560">
            <w:t xml:space="preserve"> turvallisuusselvitys olisi edelleen laadittava, jos sataman kautta aluskuljetuksena kappaletavarana kuljetettavien vaarallisten aineiden määrä ylittää 10 000 tonnia vuodessa. Sanktioinnilla pyritään varmistamaan se, että käytössä on toimintaperiaatteet suuronnettomuuksien ja muiden onnettomuuksien ehkäisemiseksi sekä turvallisuusjohtamisjärjestelmän toimintaperiaatteiden toteuttamiseksi. Selvitysten tulisi olla myös ajan tasalla. Turvallisuusselvityksen laatimisvelvollisuuden laiminlyömisen ei sisälly rikoslain 44 luvun 13 §:n tunnusmerkistöön. Turvallisuusselvityksen toimittamatta jättäminen </w:t>
          </w:r>
          <w:r w:rsidR="00DC0A61" w:rsidRPr="008F3560">
            <w:t>Pääesikunnan t</w:t>
          </w:r>
          <w:r w:rsidR="00BC4AAA" w:rsidRPr="008F3560">
            <w:t xml:space="preserve">eknilliselle tarkastusosastolle </w:t>
          </w:r>
          <w:r w:rsidRPr="008F3560">
            <w:t xml:space="preserve">olisi myös sanktioitu valvonnan mahdollistamiseksi. </w:t>
          </w:r>
        </w:p>
        <w:p w14:paraId="44815C62" w14:textId="77777777" w:rsidR="0053026C" w:rsidRPr="008F3560" w:rsidRDefault="0053026C" w:rsidP="008B1807">
          <w:pPr>
            <w:pStyle w:val="LLNormaali"/>
          </w:pPr>
        </w:p>
        <w:p w14:paraId="28854786" w14:textId="04DC5CCB" w:rsidR="00392285" w:rsidRPr="008F3560" w:rsidRDefault="00392285" w:rsidP="008B1807">
          <w:pPr>
            <w:pStyle w:val="LLNormaali"/>
          </w:pPr>
          <w:r w:rsidRPr="008F3560">
            <w:t xml:space="preserve">Momentin </w:t>
          </w:r>
          <w:r w:rsidRPr="008F3560">
            <w:rPr>
              <w:i/>
            </w:rPr>
            <w:t>10 kohdassa</w:t>
          </w:r>
          <w:r w:rsidRPr="008F3560">
            <w:t xml:space="preserve"> olisi matkatavaran kuljettamista koskevien velvollisuuksien rikkomista koskeva sanktiointi. Näistä velvollisuuksista olisi säädetty lakiehdotuksen 7 luvussa. Kohta olisi jaettu siten, että se sisältäis</w:t>
          </w:r>
          <w:r w:rsidR="00C12734" w:rsidRPr="008F3560">
            <w:t>i sanktioinnit lakiehdotuksen 44</w:t>
          </w:r>
          <w:r w:rsidRPr="008F3560">
            <w:t xml:space="preserve"> §:n vaarallisten aineiden kuljetuksesta muuna kuin matkatavarana matkustajia kuljettavassa kuljetusvälineessä, 4</w:t>
          </w:r>
          <w:r w:rsidR="00C12734" w:rsidRPr="008F3560">
            <w:t>5</w:t>
          </w:r>
          <w:r w:rsidRPr="008F3560">
            <w:t xml:space="preserve"> §:n vaarallisten aineiden kuljetuksesta matkatavarana. </w:t>
          </w:r>
        </w:p>
        <w:p w14:paraId="1FC6361E" w14:textId="77777777" w:rsidR="00392285" w:rsidRPr="008F3560" w:rsidRDefault="00392285" w:rsidP="008B1807">
          <w:pPr>
            <w:pStyle w:val="LLNormaali"/>
          </w:pPr>
        </w:p>
        <w:p w14:paraId="626AFA86" w14:textId="67072776" w:rsidR="00392285" w:rsidRPr="008F3560" w:rsidRDefault="00392285" w:rsidP="008B1807">
          <w:pPr>
            <w:pStyle w:val="LLNormaali"/>
          </w:pPr>
          <w:r w:rsidRPr="008F3560">
            <w:lastRenderedPageBreak/>
            <w:t xml:space="preserve">Momentin </w:t>
          </w:r>
          <w:r w:rsidRPr="008F3560">
            <w:rPr>
              <w:i/>
            </w:rPr>
            <w:t>10 kohdan</w:t>
          </w:r>
          <w:r w:rsidRPr="008F3560">
            <w:t xml:space="preserve"> nojalla ol</w:t>
          </w:r>
          <w:r w:rsidR="00C12734" w:rsidRPr="008F3560">
            <w:t>isi sanktioitu lakiehdotuksen 44</w:t>
          </w:r>
          <w:r w:rsidRPr="008F3560">
            <w:t xml:space="preserve"> §:n </w:t>
          </w:r>
          <w:r w:rsidR="00D32D24" w:rsidRPr="008F3560">
            <w:t>sotilaan käsketyssä tehtävässään määrättyjen vaarallisten aineiden kuljetuksista kuljetettavassa kuljetusvälineessä annettujen vaatimusten ja velvollisuuksien rikkominen. Lisäksi v</w:t>
          </w:r>
          <w:r w:rsidRPr="008F3560">
            <w:t>aarallisia aineita sisältävän kuorman tai lastin kuljettaminen muuna kuin matkatavarana matkustajia kuljettavassa aluksessa, lautalla</w:t>
          </w:r>
          <w:r w:rsidR="00D32D24" w:rsidRPr="008F3560">
            <w:t xml:space="preserve"> tai </w:t>
          </w:r>
          <w:r w:rsidRPr="008F3560">
            <w:t>ilma-aluksessa tai junassa</w:t>
          </w:r>
          <w:r w:rsidR="00D32D24" w:rsidRPr="008F3560">
            <w:t xml:space="preserve"> olisi sanktioitu</w:t>
          </w:r>
          <w:r w:rsidRPr="008F3560">
            <w:t>. Myös linja-autossa kuljettaminen olisi kielletty, jos se aiheuttaisi vähäistä suurempaa vaaraa. Muuna kuin matkatavarana vaarallisia aineita sisältävää kuormaa ja lastia saa kuljettaa aluksessa, maantiehen kuuluvalla lautalla</w:t>
          </w:r>
          <w:r w:rsidR="00D32D24" w:rsidRPr="008F3560">
            <w:t xml:space="preserve"> ja</w:t>
          </w:r>
          <w:r w:rsidRPr="008F3560">
            <w:t xml:space="preserve"> ilma-aluksessa, jossa on matkustajia, vain jos kuljetusväline on tähän soveltuva ja tarvittavasti matkustajien turvallisuudesta huolehditaan vaarallisia aineita sisältävän kuorman ja lastin turvallisella sijoittelulla ja muin asianmukaisin erityistoimenpitein.</w:t>
          </w:r>
        </w:p>
        <w:p w14:paraId="493DB7FB" w14:textId="235C9AC8" w:rsidR="00392285" w:rsidRPr="008F3560" w:rsidRDefault="00392285" w:rsidP="008B1807">
          <w:pPr>
            <w:pStyle w:val="LLNormaali"/>
            <w:rPr>
              <w:rStyle w:val="Korostus"/>
              <w:i w:val="0"/>
              <w:iCs w:val="0"/>
            </w:rPr>
          </w:pPr>
        </w:p>
        <w:p w14:paraId="0C126010" w14:textId="57E63A82" w:rsidR="00D369FE" w:rsidRPr="008F3560" w:rsidRDefault="00392285" w:rsidP="008B1807">
          <w:pPr>
            <w:pStyle w:val="LLNormaali"/>
          </w:pPr>
          <w:r w:rsidRPr="008F3560">
            <w:t xml:space="preserve">Sanktiointi on tärkeä sen varmistamisessa, että vaarallisia aineita ei kuljeteta kuljetusvälineissä ilman erityistoimenpiteitä, koska aineista voi olla väärin kuljetettuna vaaraa matkustajille ja kuljetusvälineen henkilökunnalle. </w:t>
          </w:r>
          <w:r w:rsidR="00D32D24" w:rsidRPr="008F3560">
            <w:t xml:space="preserve">Pääesikunnan teknillinen tarkastusosasto </w:t>
          </w:r>
          <w:r w:rsidRPr="008F3560">
            <w:t xml:space="preserve">antaisi näistä turvallisuuden takaavista toimenpiteistä tarkempia määräyksiä, kuten sallitusta vaarallisia aineita sisältävästä kuormasta ja lastista sekä kuorman ja lastin rajoittamisesta ja sijoittelusta. Käytännössä vain sanktioimalla voidaan ennakollisesti pyrkiä varmistamaan se, että </w:t>
          </w:r>
          <w:r w:rsidR="00D32D24" w:rsidRPr="008F3560">
            <w:t xml:space="preserve">Pääesikunnan teknillisen tarkastusosasto </w:t>
          </w:r>
          <w:r w:rsidRPr="008F3560">
            <w:t xml:space="preserve">lain nojalla antamia määräyksiä noudatetaan. Kaikki liikennemuodot kattava viranomaisvalvonta tai </w:t>
          </w:r>
          <w:r w:rsidR="00D32D24" w:rsidRPr="008F3560">
            <w:t xml:space="preserve">toiminnanharjoittajan </w:t>
          </w:r>
          <w:r w:rsidRPr="008F3560">
            <w:t xml:space="preserve">omavalvontakaan eivät ole riittäviä varmistamaan asianmukaista turvallisuustasoa liikennevälineissä. </w:t>
          </w:r>
        </w:p>
        <w:p w14:paraId="7576B3CB" w14:textId="5197D8CD" w:rsidR="00D32D24" w:rsidRPr="008F3560" w:rsidRDefault="00D32D24" w:rsidP="008B1807">
          <w:pPr>
            <w:pStyle w:val="LLNormaali"/>
          </w:pPr>
        </w:p>
        <w:p w14:paraId="32AAAE9E" w14:textId="51B8CB03" w:rsidR="00392285" w:rsidRPr="008F3560" w:rsidRDefault="00392285" w:rsidP="008B1807">
          <w:pPr>
            <w:pStyle w:val="LLNormaali"/>
          </w:pPr>
          <w:r w:rsidRPr="008F3560">
            <w:t xml:space="preserve">Momentin </w:t>
          </w:r>
          <w:r w:rsidRPr="008F3560">
            <w:rPr>
              <w:i/>
            </w:rPr>
            <w:t>10 kohdan</w:t>
          </w:r>
          <w:r w:rsidR="00C12734" w:rsidRPr="008F3560">
            <w:t xml:space="preserve"> mukaan olisi sanktioitu myös 45</w:t>
          </w:r>
          <w:r w:rsidRPr="008F3560">
            <w:t xml:space="preserve"> §:n vaarallisten aineiden kuljetuksesta matkatavarana annettujen velvollisuuksien rikkominen. Pykälän pääsäännön mukaan vaarallista ainetta ei saa kuljettaa matkatavarana, jos kuljetuksesta aiheutuu aineen ominaisuuden vuoksi ihmisille, ympäristölle tai omaisuudelle vaaraa, jota ei voi pakkaamista koskevin tai muin eritystoimenpitein torjua. Liikenne- ja viestintävirasto antaa jo tällä hetkellä määräykset ainekohtaisesti tai muutoin yksityiskohtaisesti matkustajan ja miehistön jäsenen matkatavarana kuljetettavia vaarallisia aineita koskevista tarkoista ja täsmällisistä rajoituksista ja kielloista sekä näiden aineiden pakkaamisesta, matkustajille annettavista ilmoituksista, ilmoitusmenetelmistä ja muista matkatavaran kuljetukseen liittyvistä teknisistä yksityiskohdista</w:t>
          </w:r>
        </w:p>
        <w:p w14:paraId="7889E77E" w14:textId="04EC30C6" w:rsidR="00D369FE" w:rsidRPr="008F3560" w:rsidRDefault="00D369FE" w:rsidP="008B1807">
          <w:pPr>
            <w:pStyle w:val="LLNormaali"/>
          </w:pPr>
        </w:p>
        <w:p w14:paraId="4346DF7D" w14:textId="5AB59706" w:rsidR="00D369FE" w:rsidRPr="008F3560" w:rsidRDefault="00D369FE" w:rsidP="008B1807">
          <w:pPr>
            <w:pStyle w:val="LLNormaali"/>
          </w:pPr>
          <w:r w:rsidRPr="008F3560">
            <w:t>Käytännössä vaarallisten aineiden kuljetusten matkustajien matkatavaravalvontaa on vain lentoliikenteessä, jossa tarkastustoiminta on kehittynyttä ja laajaa.</w:t>
          </w:r>
          <w:r w:rsidR="00CD1ED1" w:rsidRPr="008F3560">
            <w:t xml:space="preserve"> Nämä käytänteet olisi tarkoitus ottaa käyttöön myös tämän lain mukaisessa lentoliikenteessä. </w:t>
          </w:r>
          <w:r w:rsidRPr="008F3560">
            <w:t>Tämä</w:t>
          </w:r>
          <w:r w:rsidR="00751E93" w:rsidRPr="008F3560">
            <w:t>n</w:t>
          </w:r>
          <w:r w:rsidRPr="008F3560">
            <w:t xml:space="preserve"> lisäksi ilmakuljetuksen suorittajan, lentopaikan pitäjän ja muun matkustajien ilmakuljetukseen liittyviä tehtäviä hoitavan on varmistettava, että matkustajille annetaan tietoja sellaisista vaarallisista aineista, joita matkustaja ei saa ottaa matkatavarana tai muuten mukanaan ilma-alukseen. Tämä velvollisuus olisi edelleen myös sanktioitu. Koska nimenomaan lentoliikenteessä voi vaarallisten aineiden väärästä käsittelystä aiheutua vaaraa, myös matkustajille kohdistuva ilmoitusvelvollisuuden laiminlyönti sanktiointi on perusteltu. Käytännössä vain sanktioinnilla voidaan ennalta estävästi pyrkiä vaikuttamaan siihen, että ilmoitusvelvollisuudesta pidetään asianmukaisesti huolta. </w:t>
          </w:r>
          <w:r w:rsidR="00CD1ED1" w:rsidRPr="008F3560">
            <w:t>Sotilaspuolella matkatavaroiden valvonnan käytänteet ovat uusia</w:t>
          </w:r>
          <w:r w:rsidR="00383E39" w:rsidRPr="008F3560">
            <w:t>.</w:t>
          </w:r>
        </w:p>
        <w:p w14:paraId="0B16D076" w14:textId="1C4CF562" w:rsidR="00D369FE" w:rsidRPr="008F3560" w:rsidRDefault="00D369FE" w:rsidP="008B1807">
          <w:pPr>
            <w:pStyle w:val="LLNormaali"/>
          </w:pPr>
        </w:p>
        <w:p w14:paraId="4EB20A01" w14:textId="45115D72" w:rsidR="00D369FE" w:rsidRPr="008F3560" w:rsidRDefault="00C12734" w:rsidP="008B1807">
          <w:pPr>
            <w:pStyle w:val="LLNormaali"/>
          </w:pPr>
          <w:r w:rsidRPr="008F3560">
            <w:t>Esityksen lakiehdotuksen 46</w:t>
          </w:r>
          <w:r w:rsidR="00D369FE" w:rsidRPr="008F3560">
            <w:t xml:space="preserve"> §:n mukaan jokaisella vaarallisten aineiden kuljetukseen ja kuljetuksen turvallisuuden varmistamiseen liittyviä tehtäviä suorittavalla henkilöllä tulisi olla tehtävän asianmukaiseen suorittamiseen tarvittava koulutus tai muu pätevyys, jolla varmistetaan kuljetusturvallisuutta, ja jonka perustella henkilö kykenee suoriutumaan hänelle annetuista tehtävistä asianmukaisesti vaa</w:t>
          </w:r>
          <w:r w:rsidRPr="008F3560">
            <w:t>raa aiheuttamatta. Ehdotuksen 47</w:t>
          </w:r>
          <w:r w:rsidR="00D369FE" w:rsidRPr="008F3560">
            <w:t xml:space="preserve"> §:ssä olisi tarkemmin säädetty </w:t>
          </w:r>
          <w:r w:rsidR="00D369FE" w:rsidRPr="008F3560">
            <w:lastRenderedPageBreak/>
            <w:t xml:space="preserve">velvoitetun liikennemuoto- ja tehtäväkohtaisen koulutuksen sisällöstä. Liikenne- ja viestintävirasto antaa jo tällä hetkellä tarkempia määräyksiä vaarallisten aineiden kuljetuksesta annettavan koulutuksen sisällöstä ja rakenteesta, käytännön toteutuksesta, täydennyskoulutuksen määräajoista ja muista koulutuksen teknisistä yksityiskohdista. Näiden säädettyjen velvollisuuksien ja määrättyjen vaatimusten rikkominen olisi sanktioitu pykälän </w:t>
          </w:r>
          <w:r w:rsidR="00D369FE" w:rsidRPr="008F3560">
            <w:rPr>
              <w:i/>
            </w:rPr>
            <w:t>11 kohdassa</w:t>
          </w:r>
          <w:r w:rsidR="00D369FE" w:rsidRPr="008F3560">
            <w:t xml:space="preserve">. </w:t>
          </w:r>
        </w:p>
        <w:p w14:paraId="0EF8C597" w14:textId="77777777" w:rsidR="00D369FE" w:rsidRPr="008F3560" w:rsidRDefault="00D369FE" w:rsidP="008B1807">
          <w:pPr>
            <w:pStyle w:val="LLNormaali"/>
          </w:pPr>
        </w:p>
        <w:p w14:paraId="6C930885" w14:textId="468836F2" w:rsidR="00D369FE" w:rsidRPr="008F3560" w:rsidRDefault="00D369FE" w:rsidP="008B1807">
          <w:pPr>
            <w:pStyle w:val="LLNormaali"/>
          </w:pPr>
          <w:r w:rsidRPr="008F3560">
            <w:t xml:space="preserve">Sanktiointi koskisi kaikkia henkilöitä ja kaikkia liikennemuotoja yleisesti. Sanktioinnilla pyritään ennakollisesti varmistamaan, että henkilö hankkii koulutuksen eikä tietämättömyys ja väärin tekeminen aiheuta vaaratilanteita. </w:t>
          </w:r>
          <w:r w:rsidR="00383E39" w:rsidRPr="008F3560">
            <w:t>Toiminnanharjoittajalla, y</w:t>
          </w:r>
          <w:r w:rsidRPr="008F3560">
            <w:t>rityksillä ja työnantajilla on tämän lisäksi erityinen vastuu henkilöstönsä kouluttamisesta. Kuten edellä on todettu, pääsäännön mukaan kenellä tahansa on mahdollisuus lähettää tai kuljettaa vaarallisia aineita ja tämän vuoksi koulutusvelvollisuudesta huolehtimista ei kuitenkaan voi jättää vain yritysten varaan.</w:t>
          </w:r>
        </w:p>
        <w:p w14:paraId="7B071751" w14:textId="0383CE3E" w:rsidR="00D369FE" w:rsidRPr="008F3560" w:rsidRDefault="00D369FE" w:rsidP="008B1807">
          <w:pPr>
            <w:pStyle w:val="LLNormaali"/>
          </w:pPr>
        </w:p>
        <w:p w14:paraId="2EF9FEC7" w14:textId="24C9EE2A" w:rsidR="00D92EDA" w:rsidRPr="008F3560" w:rsidRDefault="00D369FE" w:rsidP="008B1807">
          <w:pPr>
            <w:pStyle w:val="LLNormaali"/>
          </w:pPr>
          <w:r w:rsidRPr="008F3560">
            <w:t xml:space="preserve">Momentin </w:t>
          </w:r>
          <w:r w:rsidRPr="008F3560">
            <w:rPr>
              <w:i/>
            </w:rPr>
            <w:t>12 kohdassa</w:t>
          </w:r>
          <w:r w:rsidR="00C12734" w:rsidRPr="008F3560">
            <w:t xml:space="preserve"> olisi sanktioitu 55</w:t>
          </w:r>
          <w:r w:rsidRPr="008F3560">
            <w:t xml:space="preserve"> §:n tai sen nojalla annetun määräyksen vastaisesti kouluttaminen ilman koulutuslupaa. Ehdotettavan pykälän mukaan </w:t>
          </w:r>
          <w:r w:rsidR="00C12734" w:rsidRPr="008F3560">
            <w:t>PV VAK</w:t>
          </w:r>
          <w:r w:rsidRPr="008F3560">
            <w:t xml:space="preserve">-ajoluvan saamiseksi tarvittavaa kolutusta saa antaa vain luvalla. Jotta säädettyä velvollisuutta myös noudatettaisiin ja annetun koulutuksen asianmukaisuudesta voidaan varmistua, tulisi lupavaatimus sanktioida. </w:t>
          </w:r>
        </w:p>
        <w:p w14:paraId="6859DD59" w14:textId="77777777" w:rsidR="00D92EDA" w:rsidRPr="008F3560" w:rsidRDefault="00D92EDA" w:rsidP="008B1807">
          <w:pPr>
            <w:pStyle w:val="LLNormaali"/>
          </w:pPr>
        </w:p>
        <w:p w14:paraId="2D2A0ED0" w14:textId="13DE38AA" w:rsidR="00D92EDA" w:rsidRPr="008F3560" w:rsidRDefault="00D369FE" w:rsidP="008B1807">
          <w:pPr>
            <w:pStyle w:val="LLNormaali"/>
          </w:pPr>
          <w:r w:rsidRPr="008F3560">
            <w:t xml:space="preserve">Momentin </w:t>
          </w:r>
          <w:r w:rsidRPr="008F3560">
            <w:rPr>
              <w:i/>
            </w:rPr>
            <w:t>13 kohdassa</w:t>
          </w:r>
          <w:r w:rsidRPr="008F3560">
            <w:t xml:space="preserve"> olisi san</w:t>
          </w:r>
          <w:r w:rsidR="00C12734" w:rsidRPr="008F3560">
            <w:t>ktioitu hallituksen esityksen 57</w:t>
          </w:r>
          <w:r w:rsidRPr="008F3560">
            <w:t xml:space="preserve"> §:ssä säädetty yleinen, kaikkia liikennemuotoja koskeva velvollisuus varautua turvauhkiin. </w:t>
          </w:r>
        </w:p>
        <w:p w14:paraId="48225582" w14:textId="77777777" w:rsidR="00D92EDA" w:rsidRPr="008F3560" w:rsidRDefault="00D92EDA" w:rsidP="008B1807">
          <w:pPr>
            <w:pStyle w:val="LLNormaali"/>
          </w:pPr>
        </w:p>
        <w:p w14:paraId="728BD6FF" w14:textId="40D51092" w:rsidR="00D369FE" w:rsidRPr="008F3560" w:rsidRDefault="00D369FE" w:rsidP="008B1807">
          <w:pPr>
            <w:pStyle w:val="LLNormaali"/>
          </w:pPr>
          <w:r w:rsidRPr="008F3560">
            <w:t xml:space="preserve">Momentin </w:t>
          </w:r>
          <w:r w:rsidRPr="008F3560">
            <w:rPr>
              <w:i/>
            </w:rPr>
            <w:t>14 ja 15 kohdassa</w:t>
          </w:r>
          <w:r w:rsidR="00C12734" w:rsidRPr="008F3560">
            <w:t xml:space="preserve"> olisi lisäksi sanktioitu 58 ja 59</w:t>
          </w:r>
          <w:r w:rsidRPr="008F3560">
            <w:t xml:space="preserve"> §:ssä säädetty velvollisuus varautua turvauhkiin tiekuljetuksissa. Turvatoimia koskevissa velvollisuuksissa on kyse vaarallisten aineiden kuljetuksiin liittyvistä turvatoimista ja -velvoitteista, joiden tarkoituksena on estää kuljetettavien vaarallisten aineiden varkaudet ja muu tahallinen väärinkäyttö. Sanktioinneilla pyrittäisiin varmistamaan, että toiminnan harjoittajat ottavat kansainväliset määräykset toiminnassaan huomioon ja näin toimien jo ennakolta vähentävät kuljetustoimintaan kohdistuvia ulkopuolisia riskejä. Turvauhka ja turvatoime</w:t>
          </w:r>
          <w:r w:rsidR="00470DE8" w:rsidRPr="008F3560">
            <w:t>t olisi määritelty lain alussa 4 §:ssä. Esityksen 57, 58 ja 59</w:t>
          </w:r>
          <w:r w:rsidRPr="008F3560">
            <w:t xml:space="preserve"> §:ssä säädetyn velvollisuudet määriteltäisiin tarkemmin pykälien nojalla annettavissa valtioneuvoston asetuksessa ja </w:t>
          </w:r>
          <w:r w:rsidR="0040733D" w:rsidRPr="008F3560">
            <w:t>Pääesikunnan teknillisen tarkastusosaston</w:t>
          </w:r>
          <w:r w:rsidRPr="008F3560">
            <w:t xml:space="preserve"> määräyksissä.</w:t>
          </w:r>
        </w:p>
        <w:p w14:paraId="2A2B296D" w14:textId="3953B524" w:rsidR="00D369FE" w:rsidRPr="008F3560" w:rsidRDefault="00D369FE" w:rsidP="008B1807">
          <w:pPr>
            <w:pStyle w:val="LLNormaali"/>
          </w:pPr>
        </w:p>
        <w:p w14:paraId="5E252BEC" w14:textId="0C0C76C4" w:rsidR="0040733D" w:rsidRPr="008F3560" w:rsidRDefault="00715E1E" w:rsidP="0040733D">
          <w:pPr>
            <w:pStyle w:val="LLPerustelujenkappalejako"/>
          </w:pPr>
          <w:r w:rsidRPr="008F3560">
            <w:t>Esityksen 60</w:t>
          </w:r>
          <w:r w:rsidR="0040733D" w:rsidRPr="008F3560">
            <w:t xml:space="preserve"> §:n 1 momentin mukaan kuljetusvälinettä, pakkausta, säiliötä tai konttia ei saa käyttää, jossa näissä on havaittu turvallisuuteen vaikuttava puutteellisuus tai vika. Tästä olisi sanktiointi momentin </w:t>
          </w:r>
          <w:r w:rsidR="0040733D" w:rsidRPr="008F3560">
            <w:rPr>
              <w:i/>
            </w:rPr>
            <w:t>16 kohdassa</w:t>
          </w:r>
          <w:r w:rsidR="0040733D" w:rsidRPr="008F3560">
            <w:t xml:space="preserve">. On selvää, että rikkinäistä tai muuten puutteellista kuljetusvälinettä, pakkausta, säiliötä tai kontti ei saa käyttää, koska tällaisesta voi aiheutua vaaraa ja ympäristövahingon mahdollisuus. Ennen kuljetukseen ryhtymistä on varmistuttava siitä, että kuljetusväline, pakkaus, säiliö tai kontti ovat tarkoituksensa sopivat ja asianmukaiset ja tämän ennakolliseksi varmistamiseksi on ehdotettava sanktiointi myös tarpeen. </w:t>
          </w:r>
          <w:r w:rsidRPr="008F3560">
            <w:t>Ehdotuksen 60</w:t>
          </w:r>
          <w:r w:rsidR="0040733D" w:rsidRPr="008F3560">
            <w:t xml:space="preserve"> §:ssä säädetty kielto eikä näin ollen myöskään kohdan sanktiointi koskisi vähäistä puutetta, joka ei vaaranna kuljetuksen turvallisuutta eikä aiheuta onnettomuustilanteessa väärinkäsityksiä tai vaaratilannetta. Esimerkiksi lommo säiliössä voisi olla tällainen vähäinen vika.</w:t>
          </w:r>
        </w:p>
        <w:p w14:paraId="4AA929CF" w14:textId="12863089" w:rsidR="0040733D" w:rsidRPr="008F3560" w:rsidRDefault="0040733D" w:rsidP="0040733D">
          <w:pPr>
            <w:pStyle w:val="LLPerustelujenkappalejako"/>
          </w:pPr>
          <w:r w:rsidRPr="008F3560">
            <w:t xml:space="preserve">Momentin </w:t>
          </w:r>
          <w:r w:rsidRPr="008F3560">
            <w:rPr>
              <w:i/>
            </w:rPr>
            <w:t>17 kohdassa</w:t>
          </w:r>
          <w:r w:rsidRPr="008F3560">
            <w:t xml:space="preserve"> olisi sanktioitu </w:t>
          </w:r>
          <w:r w:rsidR="00C50B60" w:rsidRPr="008F3560">
            <w:t xml:space="preserve">ehdotetun lain </w:t>
          </w:r>
          <w:r w:rsidR="00975DA4" w:rsidRPr="008F3560">
            <w:t xml:space="preserve">67 </w:t>
          </w:r>
          <w:r w:rsidRPr="008F3560">
            <w:t>§:ssä säädetyn valvontaviranomaisten määräyksiä koskevan velvollisuuden noudattamatta jättäminen. Koska velvollisuus olisi uusi lainsäädännössä, myös ehdotettava sanktiointi olisi uusi. Velvollisuus koskisi kaikkia kuljetuksen osapuolia ja kaikkea laissa säädettyä kuljetukseen liittyvää toimintaa. Säännös olisi välttä</w:t>
          </w:r>
          <w:r w:rsidRPr="008F3560">
            <w:lastRenderedPageBreak/>
            <w:t xml:space="preserve">mätön tehokkaan valvonnan toteuttamiseksi ja turvallisuusmääräysten noudattamisen tehosteeksi. Ehdotuksen 67 §:n tarkastuksilla tarkoitettaisiin varsinaisen kuljetustapahtuman tarkastamisen lisäksi </w:t>
          </w:r>
          <w:r w:rsidR="00975DA4" w:rsidRPr="008F3560">
            <w:t xml:space="preserve">toiminnanharjoittajassa, </w:t>
          </w:r>
          <w:r w:rsidRPr="008F3560">
            <w:t>yrityksissä ja muissa paikoissa suoritettavia tarkastuksia. Säännös vastaisi tieliikennelaissa säädettyä kuljettajan velvollisuutta noudattaa poliisimiehen, rajavartiomiehen ja tullimiehen ajoneuvon kunnon, varusteiden ja kuormituksen tarkastamiseksi antamia määräyksiä sekä sallia ajoneuvon liikennekelpoisuuden tarkastamisen. Tieliikennelain säännös kattaa kyseisen lain säännösten noudattamiseksi tehtävät tarkastukset tieliikenteessä eikä vaarallisten aineiden kuljetukseen liittyviä tarkastuksia, eikä sääntely ole tämän vuoksi päällekkäistä.</w:t>
          </w:r>
        </w:p>
        <w:p w14:paraId="56B5DA11" w14:textId="4A67BCCC" w:rsidR="0040733D" w:rsidRPr="008F3560" w:rsidRDefault="0040733D" w:rsidP="0040733D">
          <w:pPr>
            <w:pStyle w:val="LLPerustelujenkappalejako"/>
          </w:pPr>
          <w:r w:rsidRPr="008F3560">
            <w:t>Niskoittelusta poliisimiestä, tullimiestä ja rajavartiomiestä kohtaa säädetään rikoslain 16 luvun 4–6 §:ssä. Näitä niskoit</w:t>
          </w:r>
          <w:r w:rsidR="00751E93" w:rsidRPr="008F3560">
            <w:t>telus</w:t>
          </w:r>
          <w:r w:rsidRPr="008F3560">
            <w:t>äännöksiä sovellettaisiin, jos ehdotettavan lain nojalla poliisimiehen, tullimiehen tai rajavartiomiehen antamia valvontamääräyksiä ei noudatettaisi. Ehdotettavaa sanktiointia sovellettaisiin muiden ehdotettavan lain valvontaviranomaisten eli Pääesikunnan teknillisen tarkastusosaston, Liikenne- ja viestintäviraston. Turvallisuus- ja kemikaaliviraston ja Säteilyturvakeskuksen valvontaa suorittavien virkamiesten antamien määräysten noudattamatta jättämiseen.</w:t>
          </w:r>
        </w:p>
        <w:p w14:paraId="393CEE52" w14:textId="1CC1B68D" w:rsidR="0040733D" w:rsidRPr="008F3560" w:rsidRDefault="0040733D" w:rsidP="0040733D">
          <w:pPr>
            <w:pStyle w:val="LLPerustelujenkappalejako"/>
          </w:pPr>
          <w:r w:rsidRPr="008F3560">
            <w:t xml:space="preserve">Momentin </w:t>
          </w:r>
          <w:r w:rsidRPr="008F3560">
            <w:rPr>
              <w:i/>
            </w:rPr>
            <w:t>18 kohdassa</w:t>
          </w:r>
          <w:r w:rsidRPr="008F3560">
            <w:t xml:space="preserve"> olisi sanktioitu </w:t>
          </w:r>
          <w:r w:rsidR="00C50B60" w:rsidRPr="008F3560">
            <w:t>ehdotetun lain 6</w:t>
          </w:r>
          <w:r w:rsidR="002E364F" w:rsidRPr="008F3560">
            <w:t>3</w:t>
          </w:r>
          <w:r w:rsidRPr="008F3560">
            <w:t xml:space="preserve"> §:ssä säädettyjen ilmoitusvelvollisuuksien laiminlyöminen. Ilmoitusvelvollisuudet koskisivat kaikkia liikennemuotoja ja pykälässä tarkoitettuja kuljetuksen osapuolia ja tahoja. Velvollisuuksista säädetään tällä hetkellä voimassa olevan VAK-lain 11 c §:ssä. </w:t>
          </w:r>
        </w:p>
        <w:p w14:paraId="718FA012" w14:textId="77777777" w:rsidR="0040733D" w:rsidRPr="008F3560" w:rsidRDefault="0040733D" w:rsidP="0040733D">
          <w:pPr>
            <w:pStyle w:val="LLPerustelujenkappalejako"/>
          </w:pPr>
          <w:r w:rsidRPr="008F3560">
            <w:t xml:space="preserve">Velvollisuuksien sanktiointi on edelleen perusteltua. Tarkoitus on, että onnettomuuksista kerättyä tietoa voidaan käyttää viranomaistehtävissä edelleen kuljetusturvallisuuden edistämiseksi. Esimerkiksi, jos jonkin säiliö- tai pakkaustyypin havaittaisiin erityisesti aiheuttavan vaaratilanteita, ilmiötä voitaisiin tarvittaessa tutkia Turvallisuus- ja kemikaalivirastossa, joka on pakkausten ja säiliöiden käytönaikaisinen valvoja ja markkinavalvoja. </w:t>
          </w:r>
        </w:p>
        <w:p w14:paraId="0A35A79C" w14:textId="5C978377" w:rsidR="0040733D" w:rsidRPr="008F3560" w:rsidRDefault="00715E1E" w:rsidP="0040733D">
          <w:pPr>
            <w:pStyle w:val="LLPerustelujenkappalejako"/>
          </w:pPr>
          <w:r w:rsidRPr="008F3560">
            <w:t>Esityksen 88</w:t>
          </w:r>
          <w:r w:rsidR="0040733D" w:rsidRPr="008F3560">
            <w:t xml:space="preserve"> §:ssä edellytetään varmistamaan, että palveluksessa olevalla työntekijällä, joka suorittaa vaarallisten aineiden kuljetukseen liittyviä ehdotettavassa laissa säädettyjä tehtäviä, on tarvittava koulutus tai muu pätevyys tehtävään. Sen lisäksi pykälä edellyttää säilyttämään työntekijän koulutusta koskevat tiedot.</w:t>
          </w:r>
        </w:p>
        <w:p w14:paraId="3AAC0B61" w14:textId="77777777" w:rsidR="00E601CE" w:rsidRPr="008F3560" w:rsidRDefault="00E601CE" w:rsidP="00E601CE">
          <w:pPr>
            <w:pStyle w:val="LLPerustelujenkappalejako"/>
          </w:pPr>
          <w:r w:rsidRPr="008F3560">
            <w:t xml:space="preserve">Edellä on todettu, että myös työntekijällä itsellään on velvollisuus hankkia lain edellyttämä koulutus tai muu pätevyys tehtävään. Tämän velvollisuuden laiminlyönti olisi sanktioitu ehdotettavan momentin </w:t>
          </w:r>
          <w:r w:rsidRPr="008F3560">
            <w:rPr>
              <w:i/>
            </w:rPr>
            <w:t>12 kohdassa</w:t>
          </w:r>
          <w:r w:rsidRPr="008F3560">
            <w:t xml:space="preserve">. Työnantajaa koskeva velvollisuus varmistua koulutuksesta tai pätevyydestä ennakolta ennen kuljetukseen tai muuhun lain soveltamisalaan kuuluvaan tehtävää olisi sanktioitu momentin </w:t>
          </w:r>
          <w:r w:rsidRPr="008F3560">
            <w:rPr>
              <w:i/>
            </w:rPr>
            <w:t>19 kohdassa</w:t>
          </w:r>
          <w:r w:rsidRPr="008F3560">
            <w:t xml:space="preserve">. Sanktioinnilla tehostettaisiin koulutusta tai pätevyyttä osoittavien asiakirjojen tai muiden vastaavien asiakirjojen tarkastusvelvollisuutta ennen tehtäviin osoittamista ja niiden aloittamista. Myös asiakirjojen säilytysvelvollisuuden laiminlyönti olisi sanktioitu, koska muuten koulutus tai pätevyystiedot voisivat kadota. Muuta vaikuttavaa keinoa pyrkiä varmistamaan näiden velvollisuuksien noudattaminen ei käytännössä ole. </w:t>
          </w:r>
        </w:p>
        <w:p w14:paraId="558B02F6" w14:textId="190F7A96" w:rsidR="00E601CE" w:rsidRPr="008F3560" w:rsidRDefault="00E601CE" w:rsidP="00E601CE">
          <w:pPr>
            <w:pStyle w:val="LLPerustelujenkappalejako"/>
          </w:pPr>
          <w:r w:rsidRPr="008F3560">
            <w:t xml:space="preserve">Pykälän 2 momentissa säädettäisiin niistä rikkomuksista, joista olisi mahdollista määrätä liikennevirhemaksu tiekuljetuksissa. Rikkomukset olisi jaoteltu momentissa ensinnäkin vaarallisten aineiden kuljetusten osapuolten mukaan, eli sen mukaan, mikä taho rikkomukseen voisi syyllistyä. </w:t>
          </w:r>
        </w:p>
        <w:p w14:paraId="50FD78FF" w14:textId="6F066012" w:rsidR="00E601CE" w:rsidRPr="008F3560" w:rsidRDefault="00E601CE" w:rsidP="00E601CE">
          <w:pPr>
            <w:pStyle w:val="LLPerustelujenkappalejako"/>
          </w:pPr>
          <w:r w:rsidRPr="008F3560">
            <w:lastRenderedPageBreak/>
            <w:t>Momentissa tarkoitetut osapuolet ovat lähettäjät, kuljetuksen suorittaja, ajoneuvon kuljettaja, vastaanottaja, kuormaaja, pakkaaja, täyttäjä, säiliökontin ja säiliövaunun haltija ja kuorman purkaja. Kuljetusten osapuolten lisäksi momentissa olisi sanktioitu myös PV-VAK-ajolupako</w:t>
          </w:r>
          <w:r w:rsidR="00715E1E" w:rsidRPr="008F3560">
            <w:t>ulutuksen antajan rikkomukset 56</w:t>
          </w:r>
          <w:r w:rsidRPr="008F3560">
            <w:t xml:space="preserve"> §:ssä säädettyjen velvollisuuksien osalta.</w:t>
          </w:r>
        </w:p>
        <w:p w14:paraId="5B4EBA45" w14:textId="7792BEB4" w:rsidR="00E601CE" w:rsidRPr="008F3560" w:rsidRDefault="00E601CE" w:rsidP="00E601CE">
          <w:pPr>
            <w:pStyle w:val="LLPerustelujenkappalejako"/>
          </w:pPr>
          <w:r w:rsidRPr="008F3560">
            <w:t xml:space="preserve">Momentin </w:t>
          </w:r>
          <w:r w:rsidRPr="008F3560">
            <w:rPr>
              <w:i/>
            </w:rPr>
            <w:t>1 kohdassa</w:t>
          </w:r>
          <w:r w:rsidRPr="008F3560">
            <w:t xml:space="preserve"> olisi sanktioitu lakiehdotuksen 1</w:t>
          </w:r>
          <w:r w:rsidR="002E364F" w:rsidRPr="008F3560">
            <w:t>4</w:t>
          </w:r>
          <w:r w:rsidRPr="008F3560">
            <w:t xml:space="preserve"> </w:t>
          </w:r>
          <w:r w:rsidR="00435D22" w:rsidRPr="008F3560">
            <w:t>§:</w:t>
          </w:r>
          <w:r w:rsidR="002E364F" w:rsidRPr="008F3560">
            <w:t>ssä</w:t>
          </w:r>
          <w:r w:rsidRPr="008F3560">
            <w:t xml:space="preserve"> säädettyjen kuljetustietoja sisältävien asiakirjojen ja vastaavien sähköisten tietojen säilyttämiseen liittyvien velvollisuuksien laiminlyöminen. Velvollisuus olisi kuljetuksen suorittajalla ja lähettäjällä. Tietojen säilyttämisvelvollisuus vastaisi voimassa olevan VAK-lain 11 c §:ssä säädettä vaatimusta. Kuljetustietojen säilyttämisen sanktioinnin tarkoituksena olisi pyrkiä varmistamaan sanktion uhalla se, että kuljetusketjuun välitetty tieto on käytettävissä myös kuljetustapahtuman jälkeen, esimerkiksi osapuolten velvollisuuksia, todistusta, onnettomuutta tai vaatimustenvastaista kuljetusta selvitettäessä. Tietojen säilyttäminen mahdollistaa myös kuljetusten valvonnan.</w:t>
          </w:r>
        </w:p>
        <w:p w14:paraId="4A6BE2C4" w14:textId="53AB0716" w:rsidR="006B5F97" w:rsidRPr="008F3560" w:rsidRDefault="006B5F97" w:rsidP="006B5F97">
          <w:pPr>
            <w:pStyle w:val="LLPerustelujenkappalejako"/>
          </w:pPr>
          <w:r w:rsidRPr="008F3560">
            <w:t xml:space="preserve">Momentin </w:t>
          </w:r>
          <w:r w:rsidRPr="008F3560">
            <w:rPr>
              <w:i/>
            </w:rPr>
            <w:t>2 kohdassa</w:t>
          </w:r>
          <w:r w:rsidRPr="008F3560">
            <w:t xml:space="preserve"> olisi sanktioitu kuljetuksen suorittajalle 20 §:n </w:t>
          </w:r>
          <w:r w:rsidR="00357206" w:rsidRPr="008F3560">
            <w:t>3</w:t>
          </w:r>
          <w:r w:rsidRPr="008F3560">
            <w:t xml:space="preserve">momentissa säädetyn velvollisuuden lainlyöminen pitää PV-VAK-hyväksymistodistus mukana kuljetusyksikössä. Sanktioinnilla pyritään varmistamaan se, että valvontaviranomainen voi tarkastuksessaan varmistua kuljetusyksikön asianmukaisesta hyväksynnästä vaarallisen aineen kuljetukseen sekä kotimaisten että ulkomaisten ajoneuvojen osalta. Asiakirjaperustainen järjestelmä on välttämätön, koska sähköistä kansainvälistä järjestelmää ei hyväksynnöille ole olemassa. Ajoneuvon kuljettaja edustajaa kuljetuksen suorittajaa ja sanktiointi kohdistuu sekä kuljettajaan kuin muihinkin kuljetuksen suorittajan palveluksessa oleviin, joiden tehtävä on huolehtia ajoneuvon asiakirjoista. Rikkomuksesta määrättävä liikennevirhemaksu olisi 40 euroa ja se olisi saman suuruinen 3 kohdassa ajoluvan mukana pitämistä koskevan velvollisuuden laiminlyönnistä määrättävän liikennevirhemaksun kanssa. </w:t>
          </w:r>
        </w:p>
        <w:p w14:paraId="4DF9922C" w14:textId="105A3845" w:rsidR="006B5F97" w:rsidRPr="008F3560" w:rsidRDefault="006B5F97" w:rsidP="006B5F97">
          <w:pPr>
            <w:pStyle w:val="LLPerustelujenkappalejako"/>
          </w:pPr>
          <w:r w:rsidRPr="008F3560">
            <w:t xml:space="preserve">Momentin </w:t>
          </w:r>
          <w:r w:rsidRPr="008F3560">
            <w:rPr>
              <w:i/>
            </w:rPr>
            <w:t>3 kohdassa</w:t>
          </w:r>
          <w:r w:rsidRPr="008F3560">
            <w:t xml:space="preserve"> olisi sanktioitu ensin</w:t>
          </w:r>
          <w:r w:rsidR="00B82FB5" w:rsidRPr="008F3560">
            <w:t>näkin ajoneuvon kuljettajalle 50</w:t>
          </w:r>
          <w:r w:rsidRPr="008F3560">
            <w:t xml:space="preserve"> §:ssä säädetyn PV-VAK-ajolupaa koskevan velvollisuuden laiminlyönti. Kaikkiin vaarallisten aineiden kuljetuksiin ei edellytetä ajolupaa, mutta olemassa oleva oikeus sisällytetään ajolupaan (räjähdeajolupa, säiliöajolupa, perusajolupa). Ajoluvalla ja sen puuttumisen sanktioinnilla pyritään varmistamaan se, että vaarallisia aineita kuljetetaan ehdotettavan lain mukaan asianmukaisesti. Momentin 3 kohdassa olisi sanktioitu myös ajoluvan mukana pitämisen laiminlyöminen. Sanktiointi olisi välttämätön valvonnan kannalta. Rikkomuksenrahamäärä olisi kiinteä 40 euroa. </w:t>
          </w:r>
        </w:p>
        <w:p w14:paraId="203F7479" w14:textId="384F77AD" w:rsidR="006B5F97" w:rsidRPr="008F3560" w:rsidRDefault="006B5F97" w:rsidP="006B5F97">
          <w:pPr>
            <w:pStyle w:val="LLPerustelujenkappalejako"/>
          </w:pPr>
          <w:r w:rsidRPr="008F3560">
            <w:t xml:space="preserve">Momentin </w:t>
          </w:r>
          <w:r w:rsidRPr="008F3560">
            <w:rPr>
              <w:i/>
            </w:rPr>
            <w:t>4 kohdassa</w:t>
          </w:r>
          <w:r w:rsidRPr="008F3560">
            <w:t xml:space="preserve"> olisi PV-VAK-ajolupakoulutusta ja koetta koskevien asiakirjojen säilyttämisvelvollisuutta koskeva sanktiointi. Myös hävittämisvelvollisuuden laiminlyöminen olisi sanktioitu. Velvollisuus kohdistuisi PV-VAK-ajolupakoulutuksen antajaan ja siitä </w:t>
          </w:r>
          <w:r w:rsidR="00B82FB5" w:rsidRPr="008F3560">
            <w:t>olisi säädetty lakiehdotuksen 56</w:t>
          </w:r>
          <w:r w:rsidRPr="008F3560">
            <w:t xml:space="preserve"> §:ssä. Sanktioimalla pyrittäisiin varmistamaan se, että annettava koulutus on asianmukaista ja että kyettäisiin tarkistamaan kokeeseen pääsemisen edellytykset. Asiakirjoja tulisi säilyttää kuusi vuotta, minkä jälkeen ne olisi hävitettävä.</w:t>
          </w:r>
        </w:p>
        <w:p w14:paraId="4A8A17ED" w14:textId="644EEDFC" w:rsidR="00E601CE" w:rsidRPr="008F3560" w:rsidRDefault="006B5F97" w:rsidP="00E601CE">
          <w:pPr>
            <w:pStyle w:val="LLPerustelujenkappalejako"/>
          </w:pPr>
          <w:r w:rsidRPr="008F3560">
            <w:t xml:space="preserve">Momentin </w:t>
          </w:r>
          <w:r w:rsidRPr="008F3560">
            <w:rPr>
              <w:i/>
            </w:rPr>
            <w:t>5 kohdassa</w:t>
          </w:r>
          <w:r w:rsidRPr="008F3560">
            <w:t xml:space="preserve"> olisi ajoneuvon miehistön jäsentä koskeva sanktiointi, jolla pyrittäisiin varmistamaan henkilöllisyyttä osoittavan asiakirjan mukana pitäminen kuljetuksessa. Velvollisuudella pyrittäisiin esimerkiksi varmistamaan onnettomuustilanteessa kuljetuksessa mukana olleiden henkilöiden henkilöllisyys. Velvollisuudesta säädettäisiin lakiehdotuksen </w:t>
          </w:r>
          <w:r w:rsidR="00B82FB5" w:rsidRPr="008F3560">
            <w:t>58</w:t>
          </w:r>
          <w:r w:rsidRPr="008F3560">
            <w:t xml:space="preserve"> §:ssä 3 momentissa. Säännöksen mukaan ajoneuvon tai junan miehistön jäsenellä olisi oltava kuljetuksessa mukana valokuvalla varustettu henkilöllisyyden osittava asiakirja. Vaatimus täyttyisi, jos henkilöllä olisi ajokortti mukana. Jos ajoneuvon apumiehellä ei olisi ajokorttia, hänellä tulisi </w:t>
          </w:r>
          <w:r w:rsidRPr="008F3560">
            <w:lastRenderedPageBreak/>
            <w:t>olla mukana muunlainen kuvallinen henkilöllisyyttä osoittava asiakirja. Säännös ei edellytä kuitenkaan viranomaisen antamaa todistusta. Esimerkiksi työnantajan antama asianmukainen kuvallinen todistus olisi riittävä</w:t>
          </w:r>
        </w:p>
        <w:p w14:paraId="1E5A371D" w14:textId="513FE8D2" w:rsidR="006B5F97" w:rsidRPr="008F3560" w:rsidRDefault="006B5F97" w:rsidP="006B5F97">
          <w:pPr>
            <w:pStyle w:val="LLPerustelujenkappalejako"/>
          </w:pPr>
          <w:r w:rsidRPr="008F3560">
            <w:t xml:space="preserve">Momentin </w:t>
          </w:r>
          <w:r w:rsidRPr="008F3560">
            <w:rPr>
              <w:i/>
            </w:rPr>
            <w:t>6 kohdassa</w:t>
          </w:r>
          <w:r w:rsidRPr="008F3560">
            <w:t xml:space="preserve"> olisi sanktioitu tiekuljetuksen lähettäjälle vaarallisten aineiden kuljetukseen edellytettävän luvan laiminlyöminen. Tästä velvollisuudesta olisi säädetty lakiehdotuksen 25 §:ssä. Kuljetusmuotokohtaisissa kansainvälisissä sopimuksissa eräissä tapauksissa edellytetään, että kuljetukselle on haettava hyväksyntä tai lupa. Suurimmalle osalle tapauksista ja tavanomaiselle kuljetukselle tällaista ei vaadita. Hyväksyntä ja lupa voivat tulla kysymykseen, jos kuljetettava aine, pakkaus tai säiliö taikka itse kuljetustapahtuma ei täytä kaikkia asiaankuuluvia vaatimuksia taikka kyseiseen tapaukseen ei ole määritetty kuljetusvaatimuksia. Radioaktiivisten kuljetuksille on oma hyväksyntä ja ilmoitusmenettely, josta säädettäisiin </w:t>
          </w:r>
          <w:r w:rsidR="00965BE3" w:rsidRPr="008F3560">
            <w:t>25 §:n 2 momentissa</w:t>
          </w:r>
          <w:r w:rsidRPr="008F3560">
            <w:t xml:space="preserve">. Toimivaltaisen viranomaisen hyväksyntä, lupa tai ilmoitus valvontatoimina ja niiden puuttumisen sanktiointi varmistavat ennakollisesti kuljetuksen turvallisuutta. </w:t>
          </w:r>
        </w:p>
        <w:p w14:paraId="4E643188" w14:textId="1518A429" w:rsidR="006B5F97" w:rsidRPr="008F3560" w:rsidRDefault="006B5F97" w:rsidP="006B5F97">
          <w:pPr>
            <w:pStyle w:val="LLPerustelujenkappalejako"/>
          </w:pPr>
          <w:r w:rsidRPr="008F3560">
            <w:t xml:space="preserve">Momentin </w:t>
          </w:r>
          <w:r w:rsidRPr="008F3560">
            <w:rPr>
              <w:i/>
            </w:rPr>
            <w:t>7 kohdassa</w:t>
          </w:r>
          <w:r w:rsidRPr="008F3560">
            <w:t xml:space="preserve"> olisi sanktioitu kuljetuksen suorittajalle ja vastaanottajalle ilmoitusvelvollisuuden laiminlyöminen säteilyn annosnopeuden ja radioaktiivisen saasteen raja-arvon ylityksestä. Velvollisuudesta säädettäisiin lakiehdotuksen </w:t>
          </w:r>
          <w:r w:rsidR="00B82FB5" w:rsidRPr="008F3560">
            <w:t xml:space="preserve">63 </w:t>
          </w:r>
          <w:r w:rsidRPr="008F3560">
            <w:t xml:space="preserve">§:ssä. Radioaktiivisten vaarallisten aineiden kuljetuksissa on erityispiirteitä ja tällöin on sanktioinnein varmistettava se, että säädettyjä turvallisuusmääräyksiä noudatetaan. Säteilyturvakeskukselle raja-arvon ylityksen ilmoittaminen on tärkeää siksi, että tapaus selvitettäisiin sen varmistamiseksi, että tulevaisuudessa olosuhteet eivät johda samanlaiseen tapaukseen. </w:t>
          </w:r>
        </w:p>
        <w:p w14:paraId="6F806E7E" w14:textId="08022973" w:rsidR="006B5F97" w:rsidRPr="008F3560" w:rsidRDefault="006B5F97" w:rsidP="006B5F97">
          <w:pPr>
            <w:pStyle w:val="LLPerustelujenkappalejako"/>
          </w:pPr>
          <w:r w:rsidRPr="008F3560">
            <w:t xml:space="preserve">Momentin </w:t>
          </w:r>
          <w:r w:rsidRPr="008F3560">
            <w:rPr>
              <w:i/>
            </w:rPr>
            <w:t>8 kohdassa</w:t>
          </w:r>
          <w:r w:rsidR="00211F89" w:rsidRPr="008F3560">
            <w:rPr>
              <w:i/>
            </w:rPr>
            <w:t xml:space="preserve"> </w:t>
          </w:r>
          <w:r w:rsidR="00722478" w:rsidRPr="008F3560">
            <w:t>olisi sanktioitu lähettäjälle, kuljetuksen suorittajalle ja vastaanottajalle velvollisuuden laiminlyönnistä säteilyraja-arvojen ylityksestä. Velvollisuudesta s</w:t>
          </w:r>
          <w:r w:rsidR="00B82FB5" w:rsidRPr="008F3560">
            <w:t>äädettäisiin lakiehdotuksen 69</w:t>
          </w:r>
          <w:r w:rsidR="00722478" w:rsidRPr="008F3560">
            <w:t xml:space="preserve"> §:ssä. Radioaktiivisten vaarallisten aineiden kuljetuksissa on erityispiirteitä ja tällöin on sa</w:t>
          </w:r>
          <w:r w:rsidR="00211F89" w:rsidRPr="008F3560">
            <w:t>n</w:t>
          </w:r>
          <w:r w:rsidR="00722478" w:rsidRPr="008F3560">
            <w:t>ktioinnein varmistettava se, että säädettyjä turvallisuusmääräyksiä noudatetaan. Säteilyturvakeskukselle raja-arvon ylityksen ilmoittaminen on tärkeää siksi, että tapaus selvitettäisiin sen varmistamiseksi, että tulevaisuudessa olosuhteet eivät johda samanlaiseen tapaukseen.</w:t>
          </w:r>
        </w:p>
        <w:p w14:paraId="2C57867A" w14:textId="3736DCCE" w:rsidR="006B5F97" w:rsidRPr="008F3560" w:rsidRDefault="006B5F97" w:rsidP="006B5F97">
          <w:pPr>
            <w:pStyle w:val="LLPerustelujenkappalejako"/>
          </w:pPr>
          <w:r w:rsidRPr="008F3560">
            <w:t xml:space="preserve">Momentin </w:t>
          </w:r>
          <w:r w:rsidRPr="008F3560">
            <w:rPr>
              <w:i/>
            </w:rPr>
            <w:t>9 kohdassa</w:t>
          </w:r>
          <w:r w:rsidRPr="008F3560">
            <w:t xml:space="preserve"> olisi tiekuljetuksen suorittajaa koskeva yleinen sanktiointi, j</w:t>
          </w:r>
          <w:r w:rsidR="00B82FB5" w:rsidRPr="008F3560">
            <w:t>oka perustuisi lakiehdotuksen 71</w:t>
          </w:r>
          <w:r w:rsidRPr="008F3560">
            <w:t xml:space="preserve"> §:ään. Kuljetuksen suorittajalla tarkoitettaisiin ADR-sopimuksen määräysten mukaan sitä, joka kuljetussopimuksen mukaan tai ilman kuljetussopimusta suorittaa varsinaisen kuljetuksen. Kuljetuksen suorittajan palveluksessa olevien olisi suoritettava tehtävänsä ehdotettavassa laissa säädettyjen vaatimusten mukaisesti. Nämä vaatimukset kohdistuisivat heihin tehtäviensä mukaisesti. Ehdotettava laki ei sisällä erillisiä kuljettajan velvollisuuksia. Kuljettajan katsottaisiin edustavan kuljetuksen suorittajaa tässä pykälässä tarkoitetuissa tehtävissä, ja velvollisuudet siten kohdistuvat osaltaan myös häneen vastaavasti kuin muihin kuljetuksen suorittajan palveluksessa oleviin, laissa tarkoitettuja tehtäviä hoitaviin. </w:t>
          </w:r>
        </w:p>
        <w:p w14:paraId="4FAC20B5" w14:textId="4222C164" w:rsidR="00CA1D35" w:rsidRPr="008F3560" w:rsidRDefault="00CA1D35" w:rsidP="00CA1D35">
          <w:pPr>
            <w:pStyle w:val="LLPerustelujenkappalejako"/>
          </w:pPr>
          <w:r w:rsidRPr="008F3560">
            <w:t xml:space="preserve">Kuljetuksen suorittajan keskeisimmät </w:t>
          </w:r>
          <w:r w:rsidR="00B82FB5" w:rsidRPr="008F3560">
            <w:t>velvollisuudet olisi lueteltu 71</w:t>
          </w:r>
          <w:r w:rsidRPr="008F3560">
            <w:t xml:space="preserve"> §:n 1 momentin </w:t>
          </w:r>
          <w:r w:rsidRPr="008F3560">
            <w:rPr>
              <w:i/>
            </w:rPr>
            <w:t>1-8 kohdissa</w:t>
          </w:r>
          <w:r w:rsidRPr="008F3560">
            <w:t xml:space="preserve"> tarkasti ja täsmällisesti. Kuljetuksessa keskeinen vaatimus kuljetuksen suorittajalle olisi varmistua siitä, että lähettäjältä hyväksytään vain kuljetettavaksi sallittuja lähetyksiä ja että tarvittavat tiedot kuljetusta varten on saatu lähettäjältä. Näiden velvollisuuksien sanktioinnilla pyritään varmistamaan se, että näitä säädettyjä velvollisuuksia myös noudatettaisiin.</w:t>
          </w:r>
        </w:p>
        <w:p w14:paraId="5CF9F014" w14:textId="4982151E" w:rsidR="004B5ADF" w:rsidRPr="008F3560" w:rsidRDefault="004B5ADF" w:rsidP="004B5ADF">
          <w:pPr>
            <w:pStyle w:val="LLPerustelujenkappalejako"/>
          </w:pPr>
          <w:r w:rsidRPr="008F3560">
            <w:lastRenderedPageBreak/>
            <w:t xml:space="preserve">Momentin </w:t>
          </w:r>
          <w:r w:rsidRPr="008F3560">
            <w:rPr>
              <w:i/>
            </w:rPr>
            <w:t>10 kohdan</w:t>
          </w:r>
          <w:r w:rsidRPr="008F3560">
            <w:t xml:space="preserve"> mukaan vastaanottajalle olisi mahdollista määrätä liike</w:t>
          </w:r>
          <w:r w:rsidR="00B82FB5" w:rsidRPr="008F3560">
            <w:t>nnevirhemaksu. lakiehdotuksen 72</w:t>
          </w:r>
          <w:r w:rsidRPr="008F3560">
            <w:t xml:space="preserve"> §:n tai sen nojalla annetun määräyksin sisältämä vaarallisen aineen vastaanottamiseen, vaatimusten täyttämiseen tai vaunun ja kontin käyttöönottamiseen liittyvän velvollisuuden rikkomisesta. </w:t>
          </w:r>
        </w:p>
        <w:p w14:paraId="7B7C1D55" w14:textId="1146DF8D" w:rsidR="004B5ADF" w:rsidRPr="008F3560" w:rsidRDefault="004B5ADF" w:rsidP="004B5ADF">
          <w:pPr>
            <w:pStyle w:val="LLPerustelujenkappalejako"/>
          </w:pPr>
          <w:r w:rsidRPr="008F3560">
            <w:t>Vastaanottajalla tarkoitettaisiin ADR-sopimuksen määräysten</w:t>
          </w:r>
          <w:r w:rsidR="00954E4C" w:rsidRPr="008F3560">
            <w:t xml:space="preserve"> </w:t>
          </w:r>
          <w:r w:rsidRPr="008F3560">
            <w:t>mukaan kuljetussopimuksessa tarkoitettua lähetyksen vastaanottajaa. Jos vastaanottaja valtuuttaisi kolmannen osapuolen vastaanottajaksi kuljetussopimusta koskevien määräysten mukaisesti, katsottaisiin tämän kolmannen osapuolen olevan vastaanottaja. Jos kuljetus tapahtuu ilman kuljetussopimusta, katsottaisiin vastaanottajaksi se, joka ottaa vaaralliset aineet vastaan niiden saapuessa. Sanktioinnilla pyrittäisiin varmistamaan se, että myös vastaanottaja toteuttaa hänelle säädetyt tehtävät asianmukaisesti, jotka liittyvät vaarallisten aineiden vastaanottamiseen ja muihin vaatimusten täyttämiseen. Myös kuljetuksen päättyessä on varmistettava se, että kuljetuksesta ei aiheudu ihmisille tai ympäristölle vaaraa ja aineiden vastaanottajalla on tässä merkityksessä kuljetusketjussa tärkeä tehtävä.</w:t>
          </w:r>
        </w:p>
        <w:p w14:paraId="39CF35C7" w14:textId="592F2C94" w:rsidR="004B5ADF" w:rsidRPr="008F3560" w:rsidRDefault="004B5ADF" w:rsidP="004B5ADF">
          <w:pPr>
            <w:pStyle w:val="LLPerustelujenkappalejako"/>
          </w:pPr>
          <w:r w:rsidRPr="008F3560">
            <w:t xml:space="preserve">Momentin </w:t>
          </w:r>
          <w:r w:rsidRPr="008F3560">
            <w:rPr>
              <w:i/>
            </w:rPr>
            <w:t>11 kohdassa</w:t>
          </w:r>
          <w:r w:rsidRPr="008F3560">
            <w:t xml:space="preserve"> olisi sanktioitu kuormaajan toiminta, jos hän rikkoo vaarallisen aineen luovuttamiseen, tarkastamiseen, kuormaamiseen, käsittelemiseen tai merkitään liittyvän velvollisuuden. Näistä velvollisuuksista</w:t>
          </w:r>
          <w:r w:rsidR="00B82FB5" w:rsidRPr="008F3560">
            <w:t xml:space="preserve"> säädettäisiin lakiehdotuksen 73</w:t>
          </w:r>
          <w:r w:rsidRPr="008F3560">
            <w:t xml:space="preserve"> §:ssä. Kuormaajalla tarkoitettaisiin ADR-sopimuksen määräysten mukaan sitä, joka kuormaa pakattuja vaarallisia aineita, pienkontteja tai UN-säiliöitä ajoneuvoon tai konttiin, tai sitä, joka kuormaa kontin, irtotavarakontin, MEG-kontin, säiliökontin, UN-säiliön ajoneuvoon. Näistä konttien ja säiliökonttien teknisistä tyypeistä ja rakenteista säädettäisiin lain valtuuksien nojalla Liikenne- ja viestintäviraston määräyksellä. </w:t>
          </w:r>
        </w:p>
        <w:p w14:paraId="27D0A424" w14:textId="12A768B5" w:rsidR="0020625E" w:rsidRPr="008F3560" w:rsidRDefault="0020625E" w:rsidP="0020625E">
          <w:pPr>
            <w:pStyle w:val="LLPerustelujenkappalejako"/>
          </w:pPr>
          <w:r w:rsidRPr="008F3560">
            <w:t>Kuormaajan tärkeimmistä velvollisuuksista säädettäisiin 7</w:t>
          </w:r>
          <w:r w:rsidR="00B82FB5" w:rsidRPr="008F3560">
            <w:t>3</w:t>
          </w:r>
          <w:r w:rsidRPr="008F3560">
            <w:t xml:space="preserve"> §:n 1 ja 2 momentissa. Näiden velvollisuuksien noudattaminen on tärkeää kuljetusturvallisuuden kannalta ja siksi on tärkeä pyrkiä vaikuttamaan ennakolta velvollisuuksien noudattamiseen sanktioimalla. </w:t>
          </w:r>
        </w:p>
        <w:p w14:paraId="0C12D49E" w14:textId="39FAEA24" w:rsidR="0020625E" w:rsidRPr="008F3560" w:rsidRDefault="0020625E" w:rsidP="0020625E">
          <w:pPr>
            <w:pStyle w:val="LLPerustelujenkappalejako"/>
          </w:pPr>
          <w:r w:rsidRPr="008F3560">
            <w:t xml:space="preserve">Momentin </w:t>
          </w:r>
          <w:r w:rsidRPr="008F3560">
            <w:rPr>
              <w:i/>
            </w:rPr>
            <w:t>12 kohdassa</w:t>
          </w:r>
          <w:r w:rsidRPr="008F3560">
            <w:t xml:space="preserve"> olisi pakkaaja koskeva rikkomussäännös. Pakkaajalle kuuluvista velvollisuuksista </w:t>
          </w:r>
          <w:r w:rsidR="00B82FB5" w:rsidRPr="008F3560">
            <w:t>olisi säädetty lakiehdotuksen 74</w:t>
          </w:r>
          <w:r w:rsidRPr="008F3560">
            <w:t xml:space="preserve"> §:ssä. Pakkaajalla tarkoitettaisiin ADR-sopimuksen määräysten mukaan sitä, joka pakkaa vaaralliset aineet pakkauksiin ja tarvittaessa valmistelee kollit kuljetusta varten. Pakkaajaa koskevista keskeisistä ve</w:t>
          </w:r>
          <w:r w:rsidR="00B82FB5" w:rsidRPr="008F3560">
            <w:t>lvollisuuksista säädettäisiin 74</w:t>
          </w:r>
          <w:r w:rsidRPr="008F3560">
            <w:t xml:space="preserve"> §:n 1 momentissa. Myös pakkaajan toiminnan asianmukaisuuden varmistamiseksi sanktioinnilla pyrittäisiin varmistamaan säädettyjen velvollisuuksien noudattaminen.</w:t>
          </w:r>
        </w:p>
        <w:p w14:paraId="49736E64" w14:textId="7ECD843B" w:rsidR="0020625E" w:rsidRPr="008F3560" w:rsidRDefault="0020625E" w:rsidP="0020625E">
          <w:pPr>
            <w:pStyle w:val="LLPerustelujenkappalejako"/>
          </w:pPr>
          <w:r w:rsidRPr="008F3560">
            <w:t xml:space="preserve">Vastaavalla tavalla kuin kuormaajalle ja pakkaajalle, momentin </w:t>
          </w:r>
          <w:r w:rsidRPr="008F3560">
            <w:rPr>
              <w:i/>
            </w:rPr>
            <w:t>13 kohdassa</w:t>
          </w:r>
          <w:r w:rsidRPr="008F3560">
            <w:t xml:space="preserve"> säädettäisiin täyttäjälle kuuluvien velvollisuuksien rikkomisesta määrättävästä virhemaksusta. Täyttäjällä tarkoitettaisiin ADR-sopimuksen määräysten mukaan sitä, joka täyttää vaarallisia aineita säiliöön, monisäiliövaunuun, -ajoneuvoon tai MEG-konttiin taikka t</w:t>
          </w:r>
          <w:r w:rsidR="00F20E35" w:rsidRPr="008F3560">
            <w:t xml:space="preserve">äyttää irtotavaraa ajoneuvoon, </w:t>
          </w:r>
          <w:r w:rsidRPr="008F3560">
            <w:t>suurkonttiin tai pienkonttiin. Säiliöllä tässä tarkoitettaisiin säiliöajoneuvon ja -vaunun säiliötä, irrotettavaa säiliötä, UN-säiliötä ja säiliökonttia. Näistä säiliöiden, konttien ja säiliökonttien teknisistä tyypeistä ja rakenteista säädettäisiin lain valtuuksien nojalla Liikenne- ja viestintäviraston määräyksellä. Täyttäjän keskeiset velvollisuudet oli</w:t>
          </w:r>
          <w:r w:rsidR="00B82FB5" w:rsidRPr="008F3560">
            <w:t>si säädetty 1. lakiehdotuksen 75</w:t>
          </w:r>
          <w:r w:rsidRPr="008F3560">
            <w:t xml:space="preserve"> §:n 1 momentissa.</w:t>
          </w:r>
        </w:p>
        <w:p w14:paraId="5DF336D6" w14:textId="5C5FAA28" w:rsidR="00C72D4B" w:rsidRPr="008F3560" w:rsidRDefault="00C72D4B" w:rsidP="00C72D4B">
          <w:pPr>
            <w:pStyle w:val="LLPerustelujenkappalejako"/>
          </w:pPr>
          <w:r w:rsidRPr="008F3560">
            <w:t xml:space="preserve">Momentin </w:t>
          </w:r>
          <w:r w:rsidRPr="008F3560">
            <w:rPr>
              <w:i/>
            </w:rPr>
            <w:t>14 kohdassa</w:t>
          </w:r>
          <w:r w:rsidRPr="008F3560">
            <w:t xml:space="preserve"> olisi säiliökontin haltijaa koskevat rikkomussäännökset. Säiliökonti</w:t>
          </w:r>
          <w:r w:rsidR="00C12F88" w:rsidRPr="008F3560">
            <w:t>n haltijalla tarkoitettaisiin 76</w:t>
          </w:r>
          <w:r w:rsidRPr="008F3560">
            <w:t xml:space="preserve"> §:n perustelun mukaan ADR-sopimuksen määräysten mukaan sitä, jonka nimissä säiliökonttia käytetään. Kuljetuksiin käytettävien konttien ja säiliöiden tulee olla </w:t>
          </w:r>
          <w:r w:rsidRPr="008F3560">
            <w:lastRenderedPageBreak/>
            <w:t>turvallisia ja vaarallisten aineiden kuljetukseen tarkoitettuja. Niiden tulee olla kunnoltaan asianmukaisia. Mainittujen haltijoiden velvollisuus on varmistua siitä, että säiliöt ja kontit ovat ehdotettavan lainsäädännön mukaiset. Tätä velvollisuutta tehostettaisiin ehdotettavalla rikkomussäännöksellä.</w:t>
          </w:r>
        </w:p>
        <w:p w14:paraId="7132F972" w14:textId="3BB76E2D" w:rsidR="00C72D4B" w:rsidRPr="008F3560" w:rsidRDefault="00C72D4B" w:rsidP="00C72D4B">
          <w:pPr>
            <w:pStyle w:val="LLPerustelujenkappalejako"/>
          </w:pPr>
          <w:r w:rsidRPr="008F3560">
            <w:t xml:space="preserve">Momentin </w:t>
          </w:r>
          <w:r w:rsidR="009426E3" w:rsidRPr="008F3560">
            <w:rPr>
              <w:i/>
            </w:rPr>
            <w:t>15</w:t>
          </w:r>
          <w:r w:rsidRPr="008F3560">
            <w:rPr>
              <w:i/>
            </w:rPr>
            <w:t xml:space="preserve"> kohdassa</w:t>
          </w:r>
          <w:r w:rsidRPr="008F3560">
            <w:t xml:space="preserve"> säädettäisiin kuorman purkajan velvollisuuksien rikkomisesta määrättävästä liikennevirhemaksusta. Kuorma</w:t>
          </w:r>
          <w:r w:rsidR="00C12F88" w:rsidRPr="008F3560">
            <w:t>n purkajalla tarkoitettaisiin 77</w:t>
          </w:r>
          <w:r w:rsidRPr="008F3560">
            <w:t xml:space="preserve"> §:n perustelun mukaan sitä, joka purkaa kontin, irtotavarakontin, MEG-kontin, säiliökontin, UN-säiliön ajoneuvosta tai vaunusta, sitä, joka purkaa pakattuja vaarallisia aineita, pienkontteja tai UN-säiliöitä ajoneuvosta, vaunusta tai kontista, sekä sitä, joka tyhjentää vaarallisia aineita erityyppisistä säiliöistä tai monisäiliöajoneuvosta tai vaarallista irtotavaraa ajoneuvosta tai erityyppisistä konteista. Näistä konttien ja säiliökonttien teknisistä tyypeistä ja rakenteista säädettäisiin lain valtuuksien nojalla Liikenne- ja viestintäviraston määräyksellä. Määritelmä perustuisi ADR- määräyksiin. Keskeistä kuljetusten turvallisuuden kannalta on, että kuormasta puretaan vain ne vaaralliset aineet, jotka vastaanottajalle on lähetetty turvallisia menetelmiä käyttäen, ja että purkamisen jälkeen kuljetusvälineen venttiilit suljetaan, tarvittavat puhdistustoimenpiteet suoritetaan ja puhdistamisen jälkeen aikaisempaa sisältöä koskevat lipukkeet, kilvet ja muut merkit poistetaan. Näiden velvollisuuksien täyttämiseksi olisi perusteltua pyrkiä varmistamaan myös sanktioinnein, että velvollisuuksista huolehditaan asianmukaisesti.</w:t>
          </w:r>
        </w:p>
        <w:p w14:paraId="4E95B2E1" w14:textId="5FBAE655" w:rsidR="00C72D4B" w:rsidRPr="008F3560" w:rsidRDefault="00C72D4B" w:rsidP="00C72D4B">
          <w:pPr>
            <w:pStyle w:val="LLPerustelujenkappalejako"/>
          </w:pPr>
          <w:r w:rsidRPr="008F3560">
            <w:t xml:space="preserve">Pykälän </w:t>
          </w:r>
          <w:r w:rsidRPr="008F3560">
            <w:rPr>
              <w:i/>
            </w:rPr>
            <w:t>3 momentissa</w:t>
          </w:r>
          <w:r w:rsidRPr="008F3560">
            <w:t xml:space="preserve"> säädettäisiin niistä rikkomuksista, joista olisi mahdollista määrätä ilmakuljetuksessa. liikennevirhemaksu. Myös tässä momentissa rikkomukset olisi jaoteltu ensinnäkin sen mukaan, kuka rikkomuksiin voisi kuljetuksen osapuolena syyllistyä. Näitä olisivat lähettäjä, kuljetuksen suorittaja ja vastaanottaja. Tämän lisäksi vaarallisten aineiden kuljetus</w:t>
          </w:r>
          <w:r w:rsidR="00C12F88" w:rsidRPr="008F3560">
            <w:t>rikkomukseen voisi syyllistyä 45</w:t>
          </w:r>
          <w:r w:rsidRPr="008F3560">
            <w:t xml:space="preserve"> §:ssä säädetyn velvollisuuden rikkomisesta lentopaikan pit</w:t>
          </w:r>
          <w:r w:rsidR="00C12F88" w:rsidRPr="008F3560">
            <w:t>äjä tai muu tehtävää hoitava, 49</w:t>
          </w:r>
          <w:r w:rsidRPr="008F3560">
            <w:t xml:space="preserve"> §:ssä säädetyn velvollisuuden rikkomisesta koulut</w:t>
          </w:r>
          <w:r w:rsidR="00C12F88" w:rsidRPr="008F3560">
            <w:t>uksen antaja sekä 82</w:t>
          </w:r>
          <w:r w:rsidRPr="008F3560">
            <w:t xml:space="preserve"> §:ssä säädetyn velvollisuuden rikkomisesta maahuolintapalvelun tarjoaja.</w:t>
          </w:r>
        </w:p>
        <w:p w14:paraId="20D1F2FF" w14:textId="0B406391" w:rsidR="00C72D4B" w:rsidRPr="008F3560" w:rsidRDefault="00C72D4B" w:rsidP="00C72D4B">
          <w:pPr>
            <w:pStyle w:val="LLPerustelujenkappalejako"/>
          </w:pPr>
          <w:r w:rsidRPr="008F3560">
            <w:t xml:space="preserve">Momentin </w:t>
          </w:r>
          <w:r w:rsidRPr="008F3560">
            <w:rPr>
              <w:i/>
            </w:rPr>
            <w:t>1 kohdassa</w:t>
          </w:r>
          <w:r w:rsidRPr="008F3560">
            <w:t xml:space="preserve"> olisi ilmakuljetuksen lähettäjää ja kuljetuksen suorittajaa koskeva sanktiointi. Kohdan mukaan näille voisi määrätä liikennevirhemaksun, jos nämä jättäisivät säilyttämättä 14 §:n edellyttämällä tavalla kuljetustietoja koskeva asiakirjat tai vastaavat sähköiset tiedot. Vastaava velvollisuus sisältyy kaikkiin kuljetusmuotoihin. Perustelut vastaavat tämän vuoksi edellä 1 momentin 1 kohdassa todettua.</w:t>
          </w:r>
        </w:p>
        <w:p w14:paraId="1D773F3B" w14:textId="770B967D" w:rsidR="00F95119" w:rsidRPr="008F3560" w:rsidRDefault="00C72D4B" w:rsidP="00B07859">
          <w:pPr>
            <w:pStyle w:val="LLPerustelujenkappalejako"/>
          </w:pPr>
          <w:r w:rsidRPr="008F3560">
            <w:t xml:space="preserve">Momentin </w:t>
          </w:r>
          <w:r w:rsidR="006F5EA5" w:rsidRPr="008F3560">
            <w:t>3</w:t>
          </w:r>
          <w:r w:rsidRPr="008F3560">
            <w:rPr>
              <w:i/>
            </w:rPr>
            <w:t xml:space="preserve"> kohdan</w:t>
          </w:r>
          <w:r w:rsidRPr="008F3560">
            <w:t xml:space="preserve"> mukaan ol</w:t>
          </w:r>
          <w:r w:rsidR="006F5EA5" w:rsidRPr="008F3560">
            <w:t>isi sanktioitu lakiehdotuksen 45</w:t>
          </w:r>
          <w:r w:rsidRPr="008F3560">
            <w:t xml:space="preserve"> §:n säädettyjen velvollisuuksien laiminlyöminen. Sanktiointi kohdistuisi ilmakuljetuksen suorittajaan, lentopaikan pitäjään tai muuhun ilmakuljetukseen liittyvää tehtävää hoitavaan. Ehdotuksen </w:t>
          </w:r>
          <w:r w:rsidR="006F5EA5" w:rsidRPr="008F3560">
            <w:t>45</w:t>
          </w:r>
          <w:r w:rsidRPr="008F3560">
            <w:t xml:space="preserve"> § sisältää erityismääräyksiä matkustajille tiedottamisesta ilma-aluksessa kielletyistä vaarallisista aineista. Sääntely perustuu ICAO-TI-määräyksiin. Kohdassa tarkoitettuja tahoja olisivat kuljetuksen suorittajan lisäksi lentopaikan pitäjät. Sanktioitua olisi se, että matkustajille ei annettaisi tietoja riittävän selkeästi matkustajalippujen myöntämisen yhteydessä tai jollakin muulla asianmukaisella tavalla. Tämä tarkoittaa käytännössä, että kuljetuksen suorittajalla on tiedottamiseen käytettävä menetelmä oltava kuvattuna toimintakäsikirjassa ja muissa soveltuvissa ohjekirjoissa. Näistä vaatimuksista määrättäisiin p</w:t>
          </w:r>
          <w:r w:rsidR="00D11326" w:rsidRPr="008F3560">
            <w:t>ykälän valtuusmomentin nojalla.</w:t>
          </w:r>
        </w:p>
        <w:p w14:paraId="02C188AA" w14:textId="6B2DE07E" w:rsidR="00F95119" w:rsidRPr="008F3560" w:rsidRDefault="00F95119" w:rsidP="00F95119">
          <w:pPr>
            <w:pStyle w:val="LLPerustelujenkappalejako"/>
          </w:pPr>
          <w:r w:rsidRPr="008F3560">
            <w:t xml:space="preserve">Momentin </w:t>
          </w:r>
          <w:r w:rsidR="006F5EA5" w:rsidRPr="008F3560">
            <w:rPr>
              <w:i/>
            </w:rPr>
            <w:t xml:space="preserve">4 </w:t>
          </w:r>
          <w:r w:rsidRPr="008F3560">
            <w:rPr>
              <w:i/>
            </w:rPr>
            <w:t>kohdassa</w:t>
          </w:r>
          <w:r w:rsidRPr="008F3560">
            <w:t xml:space="preserve"> olisi myös lähet</w:t>
          </w:r>
          <w:r w:rsidR="006F5EA5" w:rsidRPr="008F3560">
            <w:t>täjän kohdistettu sanktiointi 81</w:t>
          </w:r>
          <w:r w:rsidRPr="008F3560">
            <w:t xml:space="preserve"> §:ssä säädetyn lähetyksen luokitteluun ja sallimiseen, huolehtimiseen ja kirjalliseen vakuuttamiseen, tietojen ja ilmoitusten varmistamiseen tai ohjeista huolehtimiseen liittyvän velvollisuuden rikkomisesta. Sanktiointi perustuisi ICAO-TI-määräykseen, joka sisältää lähettäjän vastuuta koskevan luvun, jossa </w:t>
          </w:r>
          <w:r w:rsidRPr="008F3560">
            <w:lastRenderedPageBreak/>
            <w:t>on yksityiskohtainen luettelo täytettävistä vaatimuksista. Sanktioinnilla pyrittäisiin varmistamaan, että lähettäjä varmistaa kaikkien sovellettavien ilmakuljetusta koskevat vaatimukset täyttymisen ennen lähetyksen luovuttamista kuljetettavaksi.</w:t>
          </w:r>
        </w:p>
        <w:p w14:paraId="63736C3C" w14:textId="09471A64" w:rsidR="00F95119" w:rsidRPr="008F3560" w:rsidRDefault="00F95119" w:rsidP="00F95119">
          <w:pPr>
            <w:pStyle w:val="LLPerustelujenkappalejako"/>
          </w:pPr>
          <w:r w:rsidRPr="008F3560">
            <w:t xml:space="preserve">Momentin </w:t>
          </w:r>
          <w:r w:rsidR="006F5EA5" w:rsidRPr="008F3560">
            <w:rPr>
              <w:i/>
            </w:rPr>
            <w:t>5</w:t>
          </w:r>
          <w:r w:rsidRPr="008F3560">
            <w:rPr>
              <w:i/>
            </w:rPr>
            <w:t xml:space="preserve"> kohdassa</w:t>
          </w:r>
          <w:r w:rsidRPr="008F3560">
            <w:t xml:space="preserve"> olisi koulutuksen antajaa koske</w:t>
          </w:r>
          <w:r w:rsidR="00C12F88" w:rsidRPr="008F3560">
            <w:t xml:space="preserve">va sanktiointi, joka liittyisi </w:t>
          </w:r>
          <w:r w:rsidR="006F5EA5" w:rsidRPr="008F3560">
            <w:t>lakiehdotuksen 49</w:t>
          </w:r>
          <w:r w:rsidRPr="008F3560">
            <w:t xml:space="preserve"> §:ään. Pykälässä edellytetään koulutusta antavalta pätevyyttä antaa koulutusta. Sanktioinnilla olisi ennalta estävää merkitystä hankkia vaadittava pätevyys. Muilla hallinnollisilla keinoilla ei ole mahdollista vaikuttaa ennakoiden hankittavaan pätevyyteen. Pätevyys edellyttää myös sitä, että kouluttaja antaa koulutusta tai osallistuu täydennyskoulutukseen. </w:t>
          </w:r>
        </w:p>
        <w:p w14:paraId="21C6961C" w14:textId="681147F2" w:rsidR="00F95119" w:rsidRPr="008F3560" w:rsidRDefault="00F95119" w:rsidP="00F95119">
          <w:pPr>
            <w:pStyle w:val="LLPerustelujenkappalejako"/>
          </w:pPr>
          <w:r w:rsidRPr="008F3560">
            <w:t xml:space="preserve">Momentin </w:t>
          </w:r>
          <w:r w:rsidR="006F5EA5" w:rsidRPr="008F3560">
            <w:t>6</w:t>
          </w:r>
          <w:r w:rsidRPr="008F3560">
            <w:rPr>
              <w:i/>
            </w:rPr>
            <w:t xml:space="preserve"> kohdassa</w:t>
          </w:r>
          <w:r w:rsidRPr="008F3560">
            <w:t xml:space="preserve"> olisi ensinnäkin sanktioitu la</w:t>
          </w:r>
          <w:r w:rsidR="006F5EA5" w:rsidRPr="008F3560">
            <w:t>kiehdotuksen 62</w:t>
          </w:r>
          <w:r w:rsidRPr="008F3560">
            <w:t xml:space="preserve"> §:n kuljetuksen suorittajan velvollisuus ilmoittaa kuljetettava rahti onnettomuus- tai vaaratilanteessa. Ilmoitus olisi tehtävä myös erityisestä pyynnöstä. Ilmoitus olisi tehtävä pelastusviranomaiselle tai toimivaltaiselle viranomaiselle, jonka alueella vaaratilanne tapahtui. Ilmoitusvelvollisuus on erityisen tärkeä ilmakuljetuksissa, jotta lentopaikoilla voidaan varautua pelastustoimenpiteisiin. Sanktioinnilla voidaan pyrkiä vaikuttamaan siihen, että ilmoitusvelvollisuus toteutetaan. Muiden liikennemuotojen osalta vastaavaa ilmoitusvelvollisuutta ei olisi. Pelastuslain 3 §:ssä säädetään yleisesti velvollisuudesta ilmoittaa onnettomuuksista ja velvollisuudesta ryhtyä pelastustoimintaan. Kuljetuksen suorittajalla tarkoitettaisiin kohdassa yritystä, joka kuljetussopimuksen mukaan tai ilman kuljetussopimusta suorittaa varsinaisen ilmakuljetuksen.</w:t>
          </w:r>
        </w:p>
        <w:p w14:paraId="263C1B20" w14:textId="3E146D84" w:rsidR="00F95119" w:rsidRPr="008F3560" w:rsidRDefault="00F95119" w:rsidP="00F95119">
          <w:pPr>
            <w:pStyle w:val="LLPerustelujenkappalejako"/>
          </w:pPr>
          <w:r w:rsidRPr="008F3560">
            <w:t xml:space="preserve">Momentin </w:t>
          </w:r>
          <w:r w:rsidR="006F5EA5" w:rsidRPr="008F3560">
            <w:t>6</w:t>
          </w:r>
          <w:r w:rsidRPr="008F3560">
            <w:t xml:space="preserve"> kohdassa olisi sanktioitu myös 8</w:t>
          </w:r>
          <w:r w:rsidR="006F5EA5" w:rsidRPr="008F3560">
            <w:t>2</w:t>
          </w:r>
          <w:r w:rsidRPr="008F3560">
            <w:t xml:space="preserve"> §:ssä säädetyt kuljetuksen suorittajan laajat yleiset velvollisuudet. ICAO-TI:n mukaan kuljetuksen suorittajan vastuulla on varmistaa, että vaarallisten aineiden kuljetukseen vastaanottamisessa, käsittelyssä ja lastaamisessa turvallisuuden edellyttämät vaatimukset täyttyvät. Sanktiolla pyrittäisiin vaikuttamaan siihen, että nämä velvollisuudet myös käytännössä toteutetaan.</w:t>
          </w:r>
        </w:p>
        <w:p w14:paraId="4A24C5C2" w14:textId="44E85E8A" w:rsidR="00F95119" w:rsidRPr="008F3560" w:rsidRDefault="00F95119" w:rsidP="00F95119">
          <w:pPr>
            <w:pStyle w:val="LLPerustelujenkappalejako"/>
          </w:pPr>
          <w:r w:rsidRPr="008F3560">
            <w:t xml:space="preserve">Momentin </w:t>
          </w:r>
          <w:r w:rsidR="006F5EA5" w:rsidRPr="008F3560">
            <w:rPr>
              <w:i/>
            </w:rPr>
            <w:t>8</w:t>
          </w:r>
          <w:r w:rsidRPr="008F3560">
            <w:rPr>
              <w:i/>
            </w:rPr>
            <w:t xml:space="preserve"> kohdassa</w:t>
          </w:r>
          <w:r w:rsidRPr="008F3560">
            <w:t xml:space="preserve"> olisi kuljetuksen suorittajalle ja </w:t>
          </w:r>
          <w:r w:rsidR="006F5EA5" w:rsidRPr="008F3560">
            <w:t xml:space="preserve">vastaanottajalle sanktioitu 69 </w:t>
          </w:r>
          <w:r w:rsidRPr="008F3560">
            <w:t>§:ssä säädettyjen velvollisuuksien rikkominen. Sanktiointi koskisi samalla tavalla kaikkia liikennemuotoja. Tämän vuoksi perustelujen osalta on mahdollista viitata edellä ehdotettavan pykälän 1 momentin 7 kohdassa todettuun.</w:t>
          </w:r>
          <w:r w:rsidR="00B07859" w:rsidRPr="008F3560">
            <w:t xml:space="preserve"> </w:t>
          </w:r>
        </w:p>
        <w:p w14:paraId="17241169" w14:textId="59ECE0AB" w:rsidR="00F95119" w:rsidRPr="008F3560" w:rsidRDefault="00F95119" w:rsidP="00F95119">
          <w:pPr>
            <w:pStyle w:val="LLPerustelujenkappalejako"/>
          </w:pPr>
          <w:r w:rsidRPr="008F3560">
            <w:t xml:space="preserve">Momentin </w:t>
          </w:r>
          <w:r w:rsidR="006F5EA5" w:rsidRPr="008F3560">
            <w:rPr>
              <w:i/>
            </w:rPr>
            <w:t>9</w:t>
          </w:r>
          <w:r w:rsidRPr="008F3560">
            <w:rPr>
              <w:i/>
            </w:rPr>
            <w:t xml:space="preserve"> kohta</w:t>
          </w:r>
          <w:r w:rsidRPr="008F3560">
            <w:t xml:space="preserve"> koskee maahuolintapalve</w:t>
          </w:r>
          <w:r w:rsidR="006F5EA5" w:rsidRPr="008F3560">
            <w:t>lun tarjoajaa. Lakiehdotuksen 82</w:t>
          </w:r>
          <w:r w:rsidRPr="008F3560">
            <w:t xml:space="preserve"> §:n perustelun mukaan pykälän vaatimukset eivät estä maahuolinnasta vastaavaa suorittamasta joitakin tai kaikkia kuljetuksen suorittajan maahuolintaan liittyviä tehtäviä. Tällaisia tehtäviä suorittavaan maahuolintapalvelujen tarjoajaan sovellettaisiin kuljetuksen suorittajan velvollisuuksia; sanktiointi, joka kohdistuu maahuolintapalveluja tarjoavaan olisi myös perusteltu tehostamaan velvollisuuksien suorittamista. Maahuolintapalvelujen tarjoajalla tarkoitettaisiin ilmailulain 89 §:ssä tarkoitettuja tehtäviä hoitavaa. Maahuolintapalveluilla tarkoitettaisiin ilmailulain 89 §:n määritelmän mukaan niitä lentopaikalla sen käyttäjille toimitettavia palveluja, jotka luetellaan maahuolintadirektiivin liitteessä. Liite sisältää luettelon maahuolintapalveluista, joita ovat muun muassa lastauksen valvonta, matkatavaroiden kirjaaminen ja kuljettaminen lajittelujärjestelmiin, rahdin ja postin käsittely, ilma-aluksen lastaus ja tyhjennys sekä muu lennon valmistelu. </w:t>
          </w:r>
        </w:p>
        <w:p w14:paraId="66DE9D03" w14:textId="77777777" w:rsidR="00F95119" w:rsidRPr="008F3560" w:rsidRDefault="00F95119" w:rsidP="00F95119">
          <w:pPr>
            <w:pStyle w:val="LLPerustelujenkappalejako"/>
          </w:pPr>
          <w:r w:rsidRPr="008F3560">
            <w:t xml:space="preserve">Pykälän </w:t>
          </w:r>
          <w:r w:rsidRPr="008F3560">
            <w:rPr>
              <w:i/>
            </w:rPr>
            <w:t>4 momentissa</w:t>
          </w:r>
          <w:r w:rsidRPr="008F3560">
            <w:t xml:space="preserve"> säädettäisiin niistä aluskuljetusten rikkomuksista, jotka olisi sanktioitu liikennevirhemaksulla. Rikkomukseen voisi syyllistyä kuljetuksen osapuolista lähettäjä, laivaaja, lastinantaja tai kuljetuksen suorittaja, vastaanottaja, aluksen päällikkö tai kontin, ajoneuvon tai vaunun pakkaaja, täyttäjä tai kuormaaja. </w:t>
          </w:r>
        </w:p>
        <w:p w14:paraId="053A5FD3" w14:textId="425F0F19" w:rsidR="00F95119" w:rsidRPr="008F3560" w:rsidRDefault="00F95119" w:rsidP="00F95119">
          <w:pPr>
            <w:pStyle w:val="LLPerustelujenkappalejako"/>
          </w:pPr>
          <w:r w:rsidRPr="008F3560">
            <w:lastRenderedPageBreak/>
            <w:t xml:space="preserve">Momentin </w:t>
          </w:r>
          <w:r w:rsidRPr="008F3560">
            <w:rPr>
              <w:i/>
            </w:rPr>
            <w:t>1 kohdan</w:t>
          </w:r>
          <w:r w:rsidRPr="008F3560">
            <w:t xml:space="preserve"> mukaan liikennevirhemaksu voitaisiin määrätä lähettäjälle, laivaajalle, lastinantajalle tai ja kuljetuksen suorittajalle joka jättää säilyttämättä 14 §:n vastaisesti kuljetustietoja sisältävät asiakirjat tai vastaavat tiedot. Pykälän perustelu vastaisi edellä ilmakuljetuksista 2 momentin 1 kohdassa säädettyä.</w:t>
          </w:r>
        </w:p>
        <w:p w14:paraId="1BF26730" w14:textId="14FFDD25" w:rsidR="00F95119" w:rsidRPr="008F3560" w:rsidRDefault="00F95119" w:rsidP="00F95119">
          <w:pPr>
            <w:pStyle w:val="LLPerustelujenkappalejako"/>
          </w:pPr>
          <w:r w:rsidRPr="008F3560">
            <w:t xml:space="preserve">Momentin </w:t>
          </w:r>
          <w:r w:rsidRPr="008F3560">
            <w:rPr>
              <w:i/>
            </w:rPr>
            <w:t>2 kohdan</w:t>
          </w:r>
          <w:r w:rsidRPr="008F3560">
            <w:t xml:space="preserve"> mukaan olisi sanktioitu 25 §:ssä säädetyn luvan tai hyväksynnän taikka ennakkoilmoituksen tekemättä jättäminen. Sanktiointi koskisi lähettäjää laivaajaa ja lastinantajaa. Pykälän perustelu vastaisi edellä tiekuljetuksista 1 momentin 6 kohdassa säädettyä.</w:t>
          </w:r>
        </w:p>
        <w:p w14:paraId="40787BD6" w14:textId="3EC732D8" w:rsidR="00F95119" w:rsidRPr="008F3560" w:rsidRDefault="00F95119" w:rsidP="00F95119">
          <w:pPr>
            <w:pStyle w:val="LLPerustelujenkappalejako"/>
          </w:pPr>
          <w:r w:rsidRPr="008F3560">
            <w:t xml:space="preserve">Momentin </w:t>
          </w:r>
          <w:r w:rsidRPr="008F3560">
            <w:rPr>
              <w:i/>
            </w:rPr>
            <w:t>3 kohdassa</w:t>
          </w:r>
          <w:r w:rsidRPr="008F3560">
            <w:t xml:space="preserve"> olisi sanktioitu kuljetuksen suorittajalle ja vastaanottajalle </w:t>
          </w:r>
          <w:r w:rsidR="006F5EA5" w:rsidRPr="008F3560">
            <w:t xml:space="preserve">63 </w:t>
          </w:r>
          <w:r w:rsidRPr="008F3560">
            <w:t xml:space="preserve">§:ssä säädetyn velvollisuuden rikkominen. Esityksen </w:t>
          </w:r>
          <w:r w:rsidR="006F5EA5" w:rsidRPr="008F3560">
            <w:t xml:space="preserve">63 </w:t>
          </w:r>
          <w:r w:rsidRPr="008F3560">
            <w:t xml:space="preserve">§:ssä säädetään velvollisuudesta tehdä ilmoitus säteilyn annosnopeuden tai radioaktiivisen saasteen raja-arvon ylityksestä kuljetuksen osapuolille tai Säteilyturvakeskukselle. Pykälän perustelu vastaisi edellä tiekuljetuksista 1 momentin 7 kohdan sanktioinnista todettua sekä ilmakuljetuksista 2 momentin </w:t>
          </w:r>
          <w:r w:rsidR="009C19C2" w:rsidRPr="008F3560">
            <w:t>7</w:t>
          </w:r>
          <w:r w:rsidRPr="008F3560">
            <w:t xml:space="preserve"> kohdassa todettua. </w:t>
          </w:r>
        </w:p>
        <w:p w14:paraId="1BC43AEA" w14:textId="1C8D3542" w:rsidR="00C61857" w:rsidRPr="008F3560" w:rsidRDefault="00C61857" w:rsidP="00C61857">
          <w:pPr>
            <w:pStyle w:val="LLPerustelujenkappalejako"/>
          </w:pPr>
          <w:r w:rsidRPr="008F3560">
            <w:t xml:space="preserve">Momentin </w:t>
          </w:r>
          <w:r w:rsidRPr="008F3560">
            <w:rPr>
              <w:i/>
            </w:rPr>
            <w:t>4 kohdassa</w:t>
          </w:r>
          <w:r w:rsidRPr="008F3560">
            <w:t xml:space="preserve"> olisi sanktioitu lähettäjän, laivaajan, lastinantajan, kuljetuksen suorittajan ja vastaanottajan toiminta, jos tä</w:t>
          </w:r>
          <w:r w:rsidR="009C19C2" w:rsidRPr="008F3560">
            <w:t>mä laiminlyö lakiehdotuksen 69</w:t>
          </w:r>
          <w:r w:rsidRPr="008F3560">
            <w:t xml:space="preserve"> §:ssä säädetyn velvollisuuden säteily raja-arvon ylityttyä. Pykälän perustelu vastaa edellä tiekuljetuksista 1 momentin 8 kohdassa säädettyä.</w:t>
          </w:r>
        </w:p>
        <w:p w14:paraId="6D7FA90F" w14:textId="185030B4" w:rsidR="00C61857" w:rsidRPr="008F3560" w:rsidRDefault="00C61857" w:rsidP="00C61857">
          <w:pPr>
            <w:pStyle w:val="LLPerustelujenkappalejako"/>
          </w:pPr>
          <w:r w:rsidRPr="008F3560">
            <w:t xml:space="preserve">Momentin </w:t>
          </w:r>
          <w:r w:rsidRPr="008F3560">
            <w:rPr>
              <w:i/>
            </w:rPr>
            <w:t>5 kohdan</w:t>
          </w:r>
          <w:r w:rsidRPr="008F3560">
            <w:t xml:space="preserve"> sanktiointi kohdistuisi laivaajaan ja lastinantajaan, jos tämä laiminlyö 7</w:t>
          </w:r>
          <w:r w:rsidR="009C19C2" w:rsidRPr="008F3560">
            <w:t>8</w:t>
          </w:r>
          <w:r w:rsidRPr="008F3560">
            <w:t xml:space="preserve"> §:ssä säädetyn velvollisuuden. Laivaajalla ja lastinantajalla tarkoitettaisiin merilaissa tarkoitettua laivaajaa ja lastinantajaa sekä IMDG-säännöstössä tarkoitettua lähettäjää. Merilain 13 luvun määritelmien mukaan laivaaja on se, joka luovuttaa tavaran kuljetettavaksi, ja lastinantaja se, joka solmii rahdinkuljettajan kanssa sopimuksen kappaletavaran merikuljetuksesta. IMDG-säännöstössä käytetään termiä lähettäjä (consignor, shipper), joka tarkoittaa sitä, joka valmistelee lähetyksen kuljetusta varten. </w:t>
          </w:r>
        </w:p>
        <w:p w14:paraId="55858EB2" w14:textId="15EEB6CD" w:rsidR="00C61857" w:rsidRPr="008F3560" w:rsidRDefault="00C61857" w:rsidP="00C61857">
          <w:pPr>
            <w:pStyle w:val="LLPerustelujenkappalejako"/>
          </w:pPr>
          <w:r w:rsidRPr="008F3560">
            <w:t>Sanktiointi kattaisi keskeiset laivaajan ja lastinantajan velvollisuudet, joiden avulla ylläpidetään asianmukaista kuljetusturvallisuutta. Nämä olisivat sanktiovastuussa myös vaarallisen aineen oikeasta luokituksesta ja siitä, että kuljetusta varten aine on pakattu asianmukaisesti merkittyihin ja vaatimustenmukaisiin pakkauksiin ja kuljetusyksiköihin. Kuljetuksen suorittamista varten tarvittavilla tied</w:t>
          </w:r>
          <w:r w:rsidR="005E29E5" w:rsidRPr="008F3560">
            <w:t>oilla tarkoitettaisiin 78</w:t>
          </w:r>
          <w:r w:rsidRPr="008F3560">
            <w:t xml:space="preserve"> §:n perustelun mukaan kaikkia niitä tietoja, joita kuljetuksen suorittaja tarvitsee suorittaakseen kuljetuksen turvallisesti ja asianmukaisesti, tietoja yleisesti sekä tietoja sisältäviä asiakirjoja. Tietoja olisivat rahtikirja- tai lähetyskirjatiedot, muut tarvittavat asiakirjat kuten luvat, hyväksynnät, ilmoitukset ja todistukset, jotka voivat olla tarvittaessa myös sähköisesti toimitettavia. Annettaviin tietoihin kuuluisi myös tiedot kuljetettavasta vaarallisesta aineesta satamanpitäjälle sekä lastinkäsittelypalveluja satamassa suorittavalle. Lastinkäsittelypalveluja satamassa suorittavalla tarkoitettaisiin satama-alueella vaarallisten aineiden ahtausta, kuormausta, purkamista tai sisäisiä siirtoja harjoittavaa yritystä.</w:t>
          </w:r>
        </w:p>
        <w:p w14:paraId="7FC03261" w14:textId="17B9CEA1" w:rsidR="00C61857" w:rsidRPr="008F3560" w:rsidRDefault="00C61857" w:rsidP="00C61857">
          <w:pPr>
            <w:pStyle w:val="LLPerustelujenkappalejako"/>
          </w:pPr>
          <w:r w:rsidRPr="008F3560">
            <w:t>Sanktioitu</w:t>
          </w:r>
          <w:r w:rsidR="005E29E5" w:rsidRPr="008F3560">
            <w:t xml:space="preserve"> olisi myös 1. lakiehdotuksen 78</w:t>
          </w:r>
          <w:r w:rsidRPr="008F3560">
            <w:t xml:space="preserve"> §:n 5 momentin kirjallisen vakuuttamisen laiminlyönti. Vakuutuksella tarkoitettaisiin IMDG-säännöstössä tarkoitettua vakuutusta, jolla lastinantaja vahvistaa, että lähetyksen sisältö on täysin, tarkasti ja oikealla tavalla kuvattu asiakirjoissa ja että se on luokiteltu, pakattu, merkitty ja kaikilta osin asianmukaisessa kunnossa vaatimustenmukaista kuljetusta varten. Tämä kirjallinen vakuutus voisi olla myös sähköinen asiakirja. Vakuuttamista koskevan sanktioinnilla pyritään ennakollisesti varmistamaan vakuutuksen tekeminen ja turvallinen kuljetus.</w:t>
          </w:r>
        </w:p>
        <w:p w14:paraId="36E4FC3B" w14:textId="7DD4F1CA" w:rsidR="00C61857" w:rsidRPr="008F3560" w:rsidRDefault="00C61857" w:rsidP="00C61857">
          <w:pPr>
            <w:pStyle w:val="LLPerustelujenkappalejako"/>
          </w:pPr>
          <w:r w:rsidRPr="008F3560">
            <w:lastRenderedPageBreak/>
            <w:t xml:space="preserve">Momentin </w:t>
          </w:r>
          <w:r w:rsidRPr="008F3560">
            <w:rPr>
              <w:i/>
            </w:rPr>
            <w:t>6 kohdan</w:t>
          </w:r>
          <w:r w:rsidRPr="008F3560">
            <w:t xml:space="preserve"> sanktiointi kohdistuisi kuljetuksen suorittajaan ja aluksen päällikköön, joiden velvollisuus on o</w:t>
          </w:r>
          <w:r w:rsidR="005E29E5" w:rsidRPr="008F3560">
            <w:t>malta osaltaan lakiehdotuksen 79</w:t>
          </w:r>
          <w:r w:rsidRPr="008F3560">
            <w:t xml:space="preserve"> §:ssä säädetyllä tavalla varmistua kuljetuksen turvallisuudesta. Sanktiouhalla pyrittäisiin ennakolta varmistamaan näiden velvollisuuksien asianmukainen toimeenpano. Kuljetuksen suorittajalla tarkoitettaisiin IMDG-säännöstössä määriteltyä kuljetuksen suorittajaa (carrier). Kuljetuksen suorittaja voi olla esimerkiksi rahdinkuljettaja, liikenteenharjoittaja, laivanisäntä tai varustamo, joiden velvollisuuksista muuten säädetään muualla merenkulun lainsäädännössä. Sanktioitu olisi kuljetuksen suorittajan ja aluksen päällikön keskeiset velvollisuudet. Näiden olisi varmistuttava siitä, että alus on kuljetukseen soveltuva, kuljetukseen hyväksytään vain kuljetettavaksi sallittuja vaarallisia aineita ja tarvittavat tiedot kuljetusta varten on saatu. Näin kuljetuksessa voidaan varmistua siitä, että saatujen tietojen pohjalta on edellytykset suorittaa kuljetus turvallisesti ja vaatimustenmukaisesti. Kuljetuksessa vaadittavista tiedoista säädettäisiin lain 3 luvussa.</w:t>
          </w:r>
        </w:p>
        <w:p w14:paraId="09AD23BA" w14:textId="02C57EDC" w:rsidR="00C61857" w:rsidRPr="008F3560" w:rsidRDefault="00C61857" w:rsidP="00C61857">
          <w:pPr>
            <w:pStyle w:val="LLPerustelujenkappalejako"/>
          </w:pPr>
          <w:r w:rsidRPr="008F3560">
            <w:t xml:space="preserve">Kuljetuksen suorittajan ja aluksen päällikkö rikkoisivat velvollisuuksiaan, jos ne laiminlöisivät varmistaa varsinaisen kuljetuksen turvallisuus siten, että lastinkuljetusyksiköt tulee sijoitetuiksi ja tarvittaessa kiinnitetyiksi alukseen ja erilaiset vaaralliset lastit ovat asianmukaisesti eroteltu toisistaan. Rikkomus olisi myös se, jos aluskuljetuksen määränpääsataman ollessa Suomessa tietoja vaarallisesta aineesta ei annettaisi satamanpitäjälle ja purkaustyön suorittajalle, jotta purkaminen aluksesta voidaan suorittaa aineiden vaaraominaisuudet huomioiden. </w:t>
          </w:r>
        </w:p>
        <w:p w14:paraId="2A552307" w14:textId="18B18CFB" w:rsidR="00E601CE" w:rsidRPr="008F3560" w:rsidRDefault="00092815" w:rsidP="002F3F3D">
          <w:pPr>
            <w:pStyle w:val="LLPerustelujenkappalejako"/>
            <w:rPr>
              <w:rStyle w:val="Korostus"/>
              <w:i w:val="0"/>
              <w:iCs w:val="0"/>
            </w:rPr>
          </w:pPr>
          <w:r w:rsidRPr="008F3560">
            <w:t xml:space="preserve">Momentin </w:t>
          </w:r>
          <w:r w:rsidRPr="008F3560">
            <w:rPr>
              <w:i/>
            </w:rPr>
            <w:t>7 kohdan</w:t>
          </w:r>
          <w:r w:rsidRPr="008F3560">
            <w:t xml:space="preserve"> sanktiointi liittyisi lakiehdotuksen </w:t>
          </w:r>
          <w:r w:rsidR="005E29E5" w:rsidRPr="008F3560">
            <w:t>80</w:t>
          </w:r>
          <w:r w:rsidRPr="008F3560">
            <w:t xml:space="preserve"> §:ssä säädettyjen velvollisuuksien laiminlyömiseen. Sanktioinnin kohde olisi kontin ja ajoneuvon </w:t>
          </w:r>
          <w:r w:rsidR="00361CE7" w:rsidRPr="008F3560">
            <w:t>p</w:t>
          </w:r>
          <w:r w:rsidRPr="008F3560">
            <w:t xml:space="preserve">akkaaja, täyttäjä tai kuormaaja. Mainittu pykälä sisältäisi säännöksen pakkaustodistuksen sisältämästä vakuutuksesta, jonka antaisi se, joka vastaa vaarallisen aineen pakkaamisesta, täyttämisestä tai kuormaamisesta konttiin taikka tiekuljetuksessa käytettävään ajoneuvoon. Sanktioinnilla pyrittäisiin varmistamaan pakkaustodistuksen asianmukainen laatiminen. Pakkaustodistuksella tarkoitettaisiin IMDG-säännöstön mukaista todistusta, jolla vakuutetaan kuljetukseen jätettävän kuorman olevan vaatimustenmukainen.  Pykälässä on lueteltu ne kuormaan liittyvät toimet, merkinnät, asiankirjat ja muut tiedot, joiden pakkaustodistuksella vakuutetaan olevan vaatimustenmukaisia kuljetuksen suorittamiseksi. </w:t>
          </w:r>
        </w:p>
        <w:p w14:paraId="6A68D6A1" w14:textId="7DAA2585" w:rsidR="00C50B60" w:rsidRPr="008F3560" w:rsidRDefault="00C279D6" w:rsidP="00C50B60">
          <w:pPr>
            <w:pStyle w:val="LLPerustelujenkappalejako"/>
          </w:pPr>
          <w:r w:rsidRPr="008F3560">
            <w:rPr>
              <w:rStyle w:val="Korostus"/>
              <w:b/>
              <w:i w:val="0"/>
              <w:iCs w:val="0"/>
            </w:rPr>
            <w:t>121</w:t>
          </w:r>
          <w:r w:rsidR="00180546" w:rsidRPr="008F3560">
            <w:rPr>
              <w:rStyle w:val="Korostus"/>
              <w:b/>
              <w:i w:val="0"/>
              <w:iCs w:val="0"/>
            </w:rPr>
            <w:t xml:space="preserve"> §.</w:t>
          </w:r>
          <w:r w:rsidR="00180546" w:rsidRPr="008F3560">
            <w:rPr>
              <w:rStyle w:val="Korostus"/>
              <w:i w:val="0"/>
              <w:iCs w:val="0"/>
            </w:rPr>
            <w:t xml:space="preserve"> </w:t>
          </w:r>
          <w:r w:rsidR="00180546" w:rsidRPr="008F3560">
            <w:rPr>
              <w:rStyle w:val="Korostus"/>
              <w:iCs w:val="0"/>
            </w:rPr>
            <w:t>Liikennevirhemaksun määrääminen ja suuruus</w:t>
          </w:r>
          <w:r w:rsidR="00180546" w:rsidRPr="008F3560">
            <w:rPr>
              <w:rStyle w:val="Korostus"/>
              <w:i w:val="0"/>
              <w:iCs w:val="0"/>
            </w:rPr>
            <w:t>.</w:t>
          </w:r>
          <w:r w:rsidR="00C4762A" w:rsidRPr="008F3560">
            <w:rPr>
              <w:rStyle w:val="Korostus"/>
              <w:i w:val="0"/>
              <w:iCs w:val="0"/>
            </w:rPr>
            <w:t xml:space="preserve"> </w:t>
          </w:r>
          <w:r w:rsidR="00C50B60" w:rsidRPr="008F3560">
            <w:t>Pykälässä säädettäisiin liikennevirhemaksun ja seuraamusmaksun määräämisestä sekä näiden maksun suuruudesta. Maksun määräämiseen sovellettaisiin hallintolakia (434/2003).</w:t>
          </w:r>
        </w:p>
        <w:p w14:paraId="352C1F7C" w14:textId="201E054E" w:rsidR="00C50B60" w:rsidRPr="008F3560" w:rsidRDefault="007C3D2B" w:rsidP="00C50B60">
          <w:pPr>
            <w:pStyle w:val="LLPerustelujenkappalejako"/>
          </w:pPr>
          <w:r w:rsidRPr="008F3560">
            <w:t xml:space="preserve">Hallinnollisia seuraamuksia koskevien sääntelyperiaatteiden mukaan seuraamuksen määräämistoimivalta on yleensä perusteltua osoittaa sellaiselle lainsäädännön noudattamisen valvontaa suorittavalle viranomaiselle, jolla on parhaat edellytykset ja asiantuntemus arvioida määräämisen perusteena olevia seikkoja (ks. Lainkirjoittajan opas jakso 12.10.). Tämän vuoksi pykälän </w:t>
          </w:r>
          <w:r w:rsidRPr="008F3560">
            <w:rPr>
              <w:i/>
            </w:rPr>
            <w:t>1 momentin</w:t>
          </w:r>
          <w:r w:rsidRPr="008F3560">
            <w:t xml:space="preserve"> mukaan liikennevirhemaksun määräisi Pääesikunnan teknillinen tarkastusosasto. Tehtävä olisi Pääesikunnan teknilliselle tarkastusosastolle uusi ja edellyttäisi tähän liittyvien menettelytapojen ja yhteistyökanavien rakentamista.</w:t>
          </w:r>
        </w:p>
        <w:p w14:paraId="4E66C888" w14:textId="77777777" w:rsidR="007A4FB7" w:rsidRPr="008F3560" w:rsidRDefault="007C3D2B" w:rsidP="007A4FB7">
          <w:pPr>
            <w:pStyle w:val="LLPerustelujenkappalejako"/>
          </w:pPr>
          <w:r w:rsidRPr="008F3560">
            <w:t>Pykälän 2 momentissa olisi liikennevirhemaksun rahamäärää koskeva säännös. Liikennevirhemaksun suuruus olisi 40 euroa.</w:t>
          </w:r>
          <w:r w:rsidR="007A4FB7" w:rsidRPr="008F3560">
            <w:t xml:space="preserve"> Sanktion rahamäärä vastaisi ajokorttilaissa, ajoneuvolaissa (82/2021) ja liikenteen palveluista annetussa laissa (320/2017) asiakirjojen mukana pitämisvelvollisuuden rikkomisesta määrättävän liikennevirhemaksun rahamäärää. </w:t>
          </w:r>
        </w:p>
        <w:p w14:paraId="33F35C51" w14:textId="77777777" w:rsidR="007A4FB7" w:rsidRPr="008F3560" w:rsidRDefault="007A4FB7" w:rsidP="007A4FB7">
          <w:pPr>
            <w:pStyle w:val="LLPerustelujenkappalejako"/>
          </w:pPr>
          <w:r w:rsidRPr="008F3560">
            <w:lastRenderedPageBreak/>
            <w:t xml:space="preserve">Pykälän </w:t>
          </w:r>
          <w:r w:rsidRPr="008F3560">
            <w:rPr>
              <w:i/>
            </w:rPr>
            <w:t>3 momentissa</w:t>
          </w:r>
          <w:r w:rsidRPr="008F3560">
            <w:t xml:space="preserve"> ehdotetaan muiden kuin 2 momentissa tarkoitettujen rikkomusten kohdalla rikkomuksista määrättävän liikennevirhemaksun rahamäärään vaihteluväliä, jonka toimivaltainen viranomainen määrittelisi omassa seuraamuskäytännössään. Rikkomuksesta luonnolliselle henkilölle määrättävä liikennevirhemaksu voisi kuitenkin olla enintään 300 euroa ja oikeushenkilölle enintään 1000 euroa. Jos samalla kertaa määrätään kahdesta tai useammasta vaarallisen aineen kuljetusrikkomuksesta liikennevirhemaksu, virhemaksua korotettaisiin luonnolliselle henkilölle 100 eurolla ja oikeushenkilölle 300 eurolla siitä rikkomuksesta, josta on säädetty ankarin liikennevirhemaksu. Maksujen määrät olisivat kohtuullisia ja suhteellisuusperiaatteen mukaisia, mutta riittävällä tavalla vaikuttava laissa ehdotettujen velvollisuuksien noudattamisen tehosteina. </w:t>
          </w:r>
        </w:p>
        <w:p w14:paraId="0AD1B563" w14:textId="44B23F86" w:rsidR="006A5E79" w:rsidRPr="008F3560" w:rsidRDefault="00814EF3" w:rsidP="006A5E79">
          <w:pPr>
            <w:pStyle w:val="LLPerustelujenkappalejako"/>
          </w:pPr>
          <w:r w:rsidRPr="008F3560">
            <w:rPr>
              <w:rStyle w:val="Korostus"/>
              <w:b/>
              <w:i w:val="0"/>
              <w:iCs w:val="0"/>
            </w:rPr>
            <w:t>122</w:t>
          </w:r>
          <w:r w:rsidR="00180546" w:rsidRPr="008F3560">
            <w:rPr>
              <w:rStyle w:val="Korostus"/>
              <w:b/>
              <w:i w:val="0"/>
              <w:iCs w:val="0"/>
            </w:rPr>
            <w:t xml:space="preserve"> §</w:t>
          </w:r>
          <w:r w:rsidR="00691481" w:rsidRPr="008F3560">
            <w:rPr>
              <w:rStyle w:val="Korostus"/>
              <w:b/>
              <w:i w:val="0"/>
              <w:iCs w:val="0"/>
            </w:rPr>
            <w:t>.</w:t>
          </w:r>
          <w:r w:rsidR="00180546" w:rsidRPr="008F3560">
            <w:rPr>
              <w:rStyle w:val="Korostus"/>
              <w:i w:val="0"/>
              <w:iCs w:val="0"/>
            </w:rPr>
            <w:t xml:space="preserve"> </w:t>
          </w:r>
          <w:r w:rsidR="00180546" w:rsidRPr="008F3560">
            <w:rPr>
              <w:rStyle w:val="Korostus"/>
              <w:iCs w:val="0"/>
            </w:rPr>
            <w:t>Liikennevirhemaksun täytäntöönpano</w:t>
          </w:r>
          <w:r w:rsidR="00180546" w:rsidRPr="008F3560">
            <w:rPr>
              <w:rStyle w:val="Korostus"/>
              <w:i w:val="0"/>
              <w:iCs w:val="0"/>
            </w:rPr>
            <w:t>.</w:t>
          </w:r>
          <w:r w:rsidR="0011440B" w:rsidRPr="008F3560">
            <w:t xml:space="preserve"> </w:t>
          </w:r>
          <w:r w:rsidR="006A5E79" w:rsidRPr="008F3560">
            <w:t xml:space="preserve">Pykälässä säädettäisiin liikennevirhemaksun ja seuraamusmaksun täytäntöönpanosta tavanomaisella tavalla. </w:t>
          </w:r>
        </w:p>
        <w:p w14:paraId="2A28432D" w14:textId="77777777" w:rsidR="006A5E79" w:rsidRPr="008F3560" w:rsidRDefault="006A5E79" w:rsidP="006A5E79">
          <w:pPr>
            <w:pStyle w:val="LLPerustelujenkappalejako"/>
          </w:pPr>
          <w:r w:rsidRPr="008F3560">
            <w:t xml:space="preserve">Pykälän 1 momentissa olisi viittaus sakon täytäntöönpanosta annettuun lakiin. Pykälän 2 momentin mukaan liikennevirhemaksun ja seuraamusmaksun täytäntöönpanosta huolehtisi Oikeusrekisterikeskus. </w:t>
          </w:r>
        </w:p>
        <w:p w14:paraId="65A5CF44" w14:textId="77777777" w:rsidR="006A5E79" w:rsidRPr="008F3560" w:rsidRDefault="006A5E79" w:rsidP="006A5E79">
          <w:pPr>
            <w:pStyle w:val="LLPerustelujenkappalejako"/>
          </w:pPr>
          <w:r w:rsidRPr="008F3560">
            <w:t>Lainsäädännössä ei ole yleistä vanhentumissäännöstä hallinnollisille sanktioille. Tämän vuoksi pykälän 3 momentissa säädettäisiin, että seuraamusmaksu vanhenee viiden vuoden kuluttua lainvoiman saaneen ratkaisun antamisesta. Seuraamusmaksun viivästyessä se olisi koroton.</w:t>
          </w:r>
        </w:p>
        <w:p w14:paraId="787D4049" w14:textId="66AB6977" w:rsidR="00180546" w:rsidRPr="008F3560" w:rsidRDefault="00180546" w:rsidP="008B1807">
          <w:pPr>
            <w:pStyle w:val="LLNormaali"/>
            <w:rPr>
              <w:rStyle w:val="Korostus"/>
              <w:i w:val="0"/>
              <w:iCs w:val="0"/>
            </w:rPr>
          </w:pPr>
        </w:p>
        <w:p w14:paraId="03924EAD" w14:textId="47A72068" w:rsidR="006A5E79" w:rsidRPr="008F3560" w:rsidRDefault="00814EF3" w:rsidP="00FD0FA6">
          <w:pPr>
            <w:pStyle w:val="LLNormaali"/>
          </w:pPr>
          <w:r w:rsidRPr="008F3560">
            <w:rPr>
              <w:rStyle w:val="Korostus"/>
              <w:b/>
              <w:i w:val="0"/>
              <w:iCs w:val="0"/>
            </w:rPr>
            <w:t>123</w:t>
          </w:r>
          <w:r w:rsidR="00180546" w:rsidRPr="008F3560">
            <w:rPr>
              <w:rStyle w:val="Korostus"/>
              <w:b/>
              <w:i w:val="0"/>
              <w:iCs w:val="0"/>
            </w:rPr>
            <w:t xml:space="preserve"> §.</w:t>
          </w:r>
          <w:r w:rsidR="00180546" w:rsidRPr="008F3560">
            <w:rPr>
              <w:rStyle w:val="Korostus"/>
              <w:i w:val="0"/>
              <w:iCs w:val="0"/>
            </w:rPr>
            <w:t xml:space="preserve"> </w:t>
          </w:r>
          <w:r w:rsidR="00180546" w:rsidRPr="008F3560">
            <w:rPr>
              <w:rStyle w:val="Korostus"/>
              <w:iCs w:val="0"/>
            </w:rPr>
            <w:t>Määräaikainen kielto osallistua PV-VAK-ajolupakokeeseen.</w:t>
          </w:r>
          <w:r w:rsidR="006A5E79" w:rsidRPr="008F3560">
            <w:rPr>
              <w:rStyle w:val="Korostus"/>
              <w:iCs w:val="0"/>
            </w:rPr>
            <w:t xml:space="preserve"> </w:t>
          </w:r>
          <w:r w:rsidR="006A5E79" w:rsidRPr="008F3560">
            <w:rPr>
              <w:i/>
              <w:iCs/>
            </w:rPr>
            <w:t xml:space="preserve"> </w:t>
          </w:r>
          <w:r w:rsidR="006A5E79" w:rsidRPr="008F3560">
            <w:t>Pykälässä säädettäisiin PV-VAK-ajolupakokeessa vilppiin syyllistyneen henkilön karenssista, joka olisi uusi hallinnollinen seuraamus PV-VAK-ajolupakokeessa ja turvallisuusneuvonantajan kokeessa todetusta vilpistä. Uusi sääntely vastaisi liikenteen palveluista annetun lain 246</w:t>
          </w:r>
          <w:r w:rsidR="001E076F" w:rsidRPr="008F3560">
            <w:t xml:space="preserve"> </w:t>
          </w:r>
          <w:r w:rsidR="006A5E79" w:rsidRPr="008F3560">
            <w:t>a §:ssä säädettyä taksikuljettajan kokeen karenssisääntelyä. Liikenne- ja viestintävaliokunta piti liikenteen palveluista annetun lain muuttamista koskevassa mietinnössään (LiVM 8/2021 vp) hyvänä, että vilppiin taksikuljettajan kokeessa syyllistyneelle asetetaan kuuden kuukauden kielto osallistua uudelleen kokeeseen. Vaikka taksikuljettajan kokeessa todetun vilpin seurauksena määrätäyllä karenssiajalla oli valiokunnan mukaan elinkeinotoiminnan rajoittamista koskevia vaikutuksia, valiokunta piti sääntelyä kokeen keskeisen merkityksen vuoksi tarpeellisena ja oikeasuhtaisena.</w:t>
          </w:r>
        </w:p>
        <w:p w14:paraId="316206C0" w14:textId="77777777" w:rsidR="006A5E79" w:rsidRPr="008F3560" w:rsidRDefault="006A5E79" w:rsidP="00FD0FA6">
          <w:pPr>
            <w:pStyle w:val="LLNormaali"/>
          </w:pPr>
        </w:p>
        <w:p w14:paraId="1EE0E64B" w14:textId="1AF09A17" w:rsidR="006A5E79" w:rsidRPr="008F3560" w:rsidRDefault="006A5E79" w:rsidP="006A5E79">
          <w:pPr>
            <w:pStyle w:val="LLPerustelujenkappalejako"/>
          </w:pPr>
          <w:r w:rsidRPr="008F3560">
            <w:t xml:space="preserve">Pykälän </w:t>
          </w:r>
          <w:r w:rsidRPr="008F3560">
            <w:rPr>
              <w:iCs/>
            </w:rPr>
            <w:t>1 momentin</w:t>
          </w:r>
          <w:r w:rsidRPr="008F3560">
            <w:t xml:space="preserve"> mukaan PV-VAK-ajolupakokeessa vilpillisesti toimineen koesuoritus olisi keskeytettävä ja hylättävä. Myös koesuorituksen jälkeen havaittu vilppi voisi johtaa koesuorituksen hylkäämiseen. Pykälässä tarkoitettu koesuoritus alkaisi, kun kokeen järjestäjä varmistaa kokeeseen osallistujan henkilöllisyyden.</w:t>
          </w:r>
        </w:p>
        <w:p w14:paraId="34EF7B80" w14:textId="77777777" w:rsidR="006A5E79" w:rsidRPr="008F3560" w:rsidRDefault="006A5E79" w:rsidP="006A5E79">
          <w:pPr>
            <w:pStyle w:val="LLPerustelujenkappalejako"/>
          </w:pPr>
          <w:r w:rsidRPr="008F3560">
            <w:t xml:space="preserve">Momentissa tarkoitetuksi vilpilliseksi toiminnaksi katsottaisiin epärehellinen teko, jonka tarkoituksena on antaa väärä kuva osaamisesta. Vilppiä olisi kiellettyihin keinoihin tai apuvälineisiin turvautuminen kokeessa. Vilppiä olisi muun muassa lunttaus, kokeeseen kuulumaton keskustelu, muu kuin etukäteen hyväksytty ulkopuolisen apuun tukeutuminen, toisen puolesta kokeen tekeminen sekä kokeen kopiointi ja tallentaminen millä tahansa tavalla. Vilppiä olisi myös näiden yritys. </w:t>
          </w:r>
        </w:p>
        <w:p w14:paraId="6261B670" w14:textId="184EDC33" w:rsidR="006A5E79" w:rsidRPr="008F3560" w:rsidRDefault="006A5E79" w:rsidP="006A5E79">
          <w:pPr>
            <w:pStyle w:val="LLPerustelujenkappalejako"/>
          </w:pPr>
          <w:r w:rsidRPr="008F3560">
            <w:lastRenderedPageBreak/>
            <w:t xml:space="preserve">Pykälän </w:t>
          </w:r>
          <w:r w:rsidRPr="008F3560">
            <w:rPr>
              <w:iCs/>
            </w:rPr>
            <w:t>2 momentissa</w:t>
          </w:r>
          <w:r w:rsidRPr="008F3560">
            <w:t xml:space="preserve"> säädettäisiin kuuden kuukauden karenssista kokeeseen osallistumisessa, jonka Liikenne- ja viestintävirasto voisi määrätä vilpilliseen toimintaan osallistuneelle. Karenssin alkamisaika laskettaisiin vilpin tekohetkestä. Tämä pätisi myös silloin, jos vilppi havaittaisiin vasta koesuorituksen jälkeen. Tällöin koesuoritus hylättäisiin takautuvasti ja hylkäys johtaisi ajoluvan ja oikeuden toimia turvallisuusneuvonantajana menettämiseen. Kokeen järjestäjän olisi ilmoitettava ja annettava selvitys Pääesikunnan teknilliselle tarkastusosastolle vilpillisestä menettelystä. </w:t>
          </w:r>
        </w:p>
        <w:p w14:paraId="59A0D7D4" w14:textId="397EA8E6" w:rsidR="006A5E79" w:rsidRPr="008F3560" w:rsidRDefault="006A5E79" w:rsidP="006A5E79">
          <w:pPr>
            <w:pStyle w:val="LLPerustelujenkappalejako"/>
          </w:pPr>
          <w:r w:rsidRPr="008F3560">
            <w:t xml:space="preserve">Pykälän </w:t>
          </w:r>
          <w:r w:rsidRPr="008F3560">
            <w:rPr>
              <w:iCs/>
            </w:rPr>
            <w:t>3 momentissa</w:t>
          </w:r>
          <w:r w:rsidRPr="008F3560">
            <w:t xml:space="preserve"> olisi määräystenantovaltuus Pääesikunnan teknilliselle tarkastusosastolle vilpilliseksi katsottavasta toiminnasta ja vilpin todentamisesta sekä menettelystä vilppitapauksissa. Määräyksessä tulisi tarkasti ja tyhjentävästi määritellä, millainen toiminta katsottaisiin vilpiksi, koska edellä 1 momentissa vilpillinen menettely olisi määritelty yleisluonteisesti. Tämä on siksi, että vilpin konkreettiset tekotavat ovat moninaisia ja jatkuvasti muuttuvia. Vilpin ja sen tekotapojen yksityiskohtaisempi määrittely olisi siksi tarkoituksenmukaista jättää määräystasolle, jotta Liikenne- ja viestintävirastolla on mahdollisuus reagoida määräyksellä nopeasti. Valtuus antaa tarkempia määräyksiä vilpin todentamisesta, vilppiyrityksistä sekä menettelystä vilppitapauksissa olisi tärkeä, koska on todennäköistä, että vilpillisen toiminnan muodot muuttuvat, mukaan lukien erilaisten teknisten apuvälineiden käyttö, ja tämä edellyttää sääntelyn tarkistamista säännöllisin väliajoin. </w:t>
          </w:r>
        </w:p>
        <w:p w14:paraId="09A41A93" w14:textId="42ADA756" w:rsidR="00180546" w:rsidRPr="008F3560" w:rsidRDefault="00180546" w:rsidP="008B1807">
          <w:pPr>
            <w:pStyle w:val="LLNormaali"/>
            <w:rPr>
              <w:rStyle w:val="Korostus"/>
              <w:i w:val="0"/>
              <w:iCs w:val="0"/>
            </w:rPr>
          </w:pPr>
        </w:p>
        <w:p w14:paraId="4D282EC4" w14:textId="5F7DC9C3" w:rsidR="00530189" w:rsidRPr="008F3560" w:rsidRDefault="00180546" w:rsidP="008B1807">
          <w:pPr>
            <w:pStyle w:val="LLNormaali"/>
          </w:pPr>
          <w:r w:rsidRPr="008F3560">
            <w:rPr>
              <w:rStyle w:val="Korostus"/>
              <w:b/>
              <w:i w:val="0"/>
              <w:iCs w:val="0"/>
            </w:rPr>
            <w:t>12</w:t>
          </w:r>
          <w:r w:rsidR="00BD7068" w:rsidRPr="008F3560">
            <w:rPr>
              <w:rStyle w:val="Korostus"/>
              <w:b/>
              <w:i w:val="0"/>
              <w:iCs w:val="0"/>
            </w:rPr>
            <w:t>4</w:t>
          </w:r>
          <w:r w:rsidRPr="008F3560">
            <w:rPr>
              <w:rStyle w:val="Korostus"/>
              <w:b/>
              <w:i w:val="0"/>
              <w:iCs w:val="0"/>
            </w:rPr>
            <w:t xml:space="preserve"> §.</w:t>
          </w:r>
          <w:r w:rsidRPr="008F3560">
            <w:rPr>
              <w:rStyle w:val="Korostus"/>
              <w:i w:val="0"/>
              <w:iCs w:val="0"/>
            </w:rPr>
            <w:t xml:space="preserve"> </w:t>
          </w:r>
          <w:r w:rsidRPr="008F3560">
            <w:rPr>
              <w:rStyle w:val="Korostus"/>
              <w:iCs w:val="0"/>
            </w:rPr>
            <w:t>Muutoksenhaku ja täytäntöönpano.</w:t>
          </w:r>
          <w:r w:rsidR="00530189" w:rsidRPr="008F3560">
            <w:t xml:space="preserve"> Pykälän 1 momentissa säädettäisiin muutoksenhausta </w:t>
          </w:r>
          <w:r w:rsidR="002925D5" w:rsidRPr="008F3560">
            <w:t>tämän</w:t>
          </w:r>
          <w:r w:rsidR="00530189" w:rsidRPr="008F3560">
            <w:t xml:space="preserve"> lain nojalla annettuun päätökseen. Ennen varsinaista muutoksenhakua päätökseen olisi haettava oikaisua päätöksen tehneeltä viranomaiselta. Oikaisuvaatimuksen tekemisestä säädetään hallintolaissa. Oikaisuvaatimukseen tehdystä päätöksestä haettaisiin muutosta valittamalla niin kuin siitä oikeudenkäynnistä hallintoasioissa annetussa laissa säädetään. </w:t>
          </w:r>
        </w:p>
        <w:p w14:paraId="4267A168" w14:textId="77777777" w:rsidR="00530189" w:rsidRPr="008F3560" w:rsidRDefault="00530189" w:rsidP="008B1807">
          <w:pPr>
            <w:pStyle w:val="LLNormaali"/>
          </w:pPr>
        </w:p>
        <w:p w14:paraId="7F707E84" w14:textId="77777777" w:rsidR="00530189" w:rsidRPr="008F3560" w:rsidRDefault="00530189" w:rsidP="008B1807">
          <w:pPr>
            <w:pStyle w:val="LLNormaali"/>
          </w:pPr>
          <w:r w:rsidRPr="008F3560">
            <w:t xml:space="preserve">Pykälän 1 momentin pääsäännön lisäksi pykälän 2 momentissa säädettäisiin, että ajoneuvon PV-VAK-hyväksyntää ja PV-VAK-katsastusta koskevaan päätökseen ja erikoiskoulutusluvan haltijan koulutusasiassa tekemään päätökseen saisi kuitenkin vaatia oikaisua Pääesikunnan teknilliseltä tarkastusosastolta. Tämä olisi siksi, että tarkastusosasto olisi mainittujen kokeiden ja hyväksyntöjen toimivaltainen viranomainen. </w:t>
          </w:r>
        </w:p>
        <w:p w14:paraId="16CD0856" w14:textId="77777777" w:rsidR="00530189" w:rsidRPr="008F3560" w:rsidRDefault="00530189" w:rsidP="008B1807">
          <w:pPr>
            <w:pStyle w:val="LLNormaali"/>
          </w:pPr>
        </w:p>
        <w:p w14:paraId="1AF95C05" w14:textId="544FDC8E" w:rsidR="00180546" w:rsidRPr="008F3560" w:rsidRDefault="00530189" w:rsidP="008B1807">
          <w:pPr>
            <w:pStyle w:val="LLNormaali"/>
            <w:rPr>
              <w:rStyle w:val="Korostus"/>
              <w:i w:val="0"/>
              <w:iCs w:val="0"/>
            </w:rPr>
          </w:pPr>
          <w:r w:rsidRPr="008F3560">
            <w:t>Pykälän 3 momentin perusteella päätöksen tehnyt viranomainen voisi päättää, että sen tekemää päätöstä olisi noudatettava muutoksenhausta huolimatta.</w:t>
          </w:r>
        </w:p>
        <w:p w14:paraId="75625422" w14:textId="42539105" w:rsidR="00180546" w:rsidRPr="008F3560" w:rsidRDefault="00180546" w:rsidP="008B1807">
          <w:pPr>
            <w:pStyle w:val="LLNormaali"/>
            <w:rPr>
              <w:rStyle w:val="Korostus"/>
              <w:i w:val="0"/>
              <w:iCs w:val="0"/>
            </w:rPr>
          </w:pPr>
        </w:p>
        <w:p w14:paraId="5B50877F" w14:textId="6E16F5D3" w:rsidR="00B440EE" w:rsidRPr="008F3560" w:rsidRDefault="00BD7068" w:rsidP="00B440EE">
          <w:pPr>
            <w:pStyle w:val="LLPerustelujenkappalejako"/>
          </w:pPr>
          <w:r w:rsidRPr="008F3560">
            <w:rPr>
              <w:rStyle w:val="Korostus"/>
              <w:b/>
              <w:i w:val="0"/>
              <w:iCs w:val="0"/>
            </w:rPr>
            <w:t>125</w:t>
          </w:r>
          <w:r w:rsidR="00180546" w:rsidRPr="008F3560">
            <w:rPr>
              <w:rStyle w:val="Korostus"/>
              <w:b/>
              <w:i w:val="0"/>
              <w:iCs w:val="0"/>
            </w:rPr>
            <w:t xml:space="preserve"> §</w:t>
          </w:r>
          <w:r w:rsidR="00180546" w:rsidRPr="008F3560">
            <w:rPr>
              <w:rStyle w:val="Korostus"/>
              <w:i w:val="0"/>
              <w:iCs w:val="0"/>
            </w:rPr>
            <w:t xml:space="preserve">. </w:t>
          </w:r>
          <w:r w:rsidR="00180546" w:rsidRPr="008F3560">
            <w:rPr>
              <w:rStyle w:val="Korostus"/>
              <w:iCs w:val="0"/>
            </w:rPr>
            <w:t>Ympäristösuojelulain soveltaminen ympäristövahingon korjaamiseen.</w:t>
          </w:r>
          <w:r w:rsidR="00B440EE" w:rsidRPr="008F3560">
            <w:rPr>
              <w:rStyle w:val="Korostus"/>
              <w:iCs w:val="0"/>
            </w:rPr>
            <w:t xml:space="preserve"> </w:t>
          </w:r>
          <w:r w:rsidR="00350D9D" w:rsidRPr="008F3560">
            <w:t xml:space="preserve">Pykälä </w:t>
          </w:r>
          <w:r w:rsidR="00B440EE" w:rsidRPr="008F3560">
            <w:t>vastaa  VAK-lain</w:t>
          </w:r>
          <w:r w:rsidR="00FE5F74" w:rsidRPr="008F3560">
            <w:t xml:space="preserve"> (719/1994)</w:t>
          </w:r>
          <w:r w:rsidR="00B440EE" w:rsidRPr="008F3560">
            <w:t xml:space="preserve"> 23 d §:ää. Sillä on pantu osaltaan kuljetustoiminnassa täytäntöön ympäristövahinkojen ehkäisemistä ja korjaamista koskevan Euroopan parlamentin ja neuvoston direktiivin 2004/35/EY eli niin sanotun ympäristövastuudirektiivin artiklan 1 kohdan a alakohta sekä liitteen III kohta 8. </w:t>
          </w:r>
        </w:p>
        <w:p w14:paraId="3B6AF8E4" w14:textId="44A07813" w:rsidR="00B440EE" w:rsidRPr="008F3560" w:rsidRDefault="00B440EE" w:rsidP="00B440EE">
          <w:pPr>
            <w:pStyle w:val="LLPerustelujenkappalejako"/>
          </w:pPr>
          <w:r w:rsidRPr="008F3560">
            <w:t xml:space="preserve">Ympäristönsuojelulain (527/2014) 137 §:n mukaan valtion valvontaviranomaisen on määrättävä pilaantuneen maaperän ja pohjaveden puhdistamisesta. Jos pohjavesi on merkittävästi pilaantunut, viranomaisen on määrättävä puhdistamisesta vastuussa oleva ryhtymään eräiden ympäristölle aiheutuneiden vahinkojen korjaamisesta annetussa laissa (383/2009) tarkoitettuihin korjaaviin toimiin. Vastaavasti ympäristönsuojelulain 176 §:n 2 momentin mukaan, jos vesistön merkittävä pilaantuminen tai luontovahinko on aiheutunut onnettomuuden tai muun ennakoimattoman syyn seurauksena, on valtion valvontaviranomaisen määrättävä vahingon aiheuttanut </w:t>
          </w:r>
          <w:r w:rsidRPr="008F3560">
            <w:lastRenderedPageBreak/>
            <w:t xml:space="preserve">toiminnanharjoittaja eräiden ympäristölle aiheutuneiden vahinkojen korjaamisesta annetussa laissa tarkoitettuihin korjaaviin toimenpiteisiin. </w:t>
          </w:r>
        </w:p>
        <w:p w14:paraId="11DB0FEF" w14:textId="3FFEE8C8" w:rsidR="00B440EE" w:rsidRPr="008F3560" w:rsidRDefault="00B440EE" w:rsidP="00B440EE">
          <w:pPr>
            <w:pStyle w:val="LLPerustelujenkappalejako"/>
          </w:pPr>
          <w:r w:rsidRPr="008F3560">
            <w:t>Pykälän viittaus ympäristönsuojelulain 137 §:ään ja 176 §:n 2 momenttiin olisi tarpeen niiden tilanteiden varalta, että säännöksessä tarkoitettu merkittävä vahinko aiheutuisi vaarallisten aineiden kuljetuksesta. Pykälän säännöksellä varmistettaisiin, että ympäristönsuojelulain mukaisella valtion valvontaviranomaisella eli elinkeino-, liikenne- ja ympäristökeskuksella on toimivalta antaa näissä tilanteissa määräys ryhtymisestä eräiden ympäristölle aiheutuneiden vahinkojen korjaamisesta annetussa laissa tarkoitettuihin korjaaviin toimenpiteisiin.</w:t>
          </w:r>
        </w:p>
        <w:p w14:paraId="31352A3B" w14:textId="0D4F25DF" w:rsidR="00C46A18" w:rsidRPr="008F3560" w:rsidRDefault="00C46A18" w:rsidP="00B440EE">
          <w:pPr>
            <w:pStyle w:val="LLPerustelujenkappalejako"/>
          </w:pPr>
          <w:r w:rsidRPr="008F3560">
            <w:t>Ympäristönsuojelulaki sisältää joitakin poikkeuksia P</w:t>
          </w:r>
          <w:r w:rsidR="003371CB" w:rsidRPr="008F3560">
            <w:t>uolustusvoimien</w:t>
          </w:r>
          <w:r w:rsidRPr="008F3560">
            <w:t xml:space="preserve"> ja Raja</w:t>
          </w:r>
          <w:r w:rsidR="003371CB" w:rsidRPr="008F3560">
            <w:t>vartiolaitoksen toimintaan. YSL:n 4 §:n mukaan lakia sovellettaisiin lähtökohtaisesti Puolustusvoimien ja Rajavartiolaitoksen toimintaan. Lakia ei kuitenkaan sovellettaisi sellaiseen toimintaa, jossa lain soveltaminen vaarantaisi valtakunnan turvallisuuden tai huoltovarmuuden. Lakia ei myöskään sovellettaisi erityisesti sotilaskäyttöön tarkoitettuihin eikä muihin valtakunnan keskeisten turvallisuusetujen valvontaan liittyviin aineisiin ja kalustoon. Lakia voitaisiin soveltaa näihin myös osittain. Valtioneuvoston asetuksella voitaisiin antaa tarkempia säännöksiä lain soveltamisesta Puolustusvoimiin ja Rajavartiolaitokseen.</w:t>
          </w:r>
        </w:p>
        <w:p w14:paraId="27E58A8C" w14:textId="2B58B487" w:rsidR="00180546" w:rsidRPr="008F3560" w:rsidRDefault="00180546" w:rsidP="008B1807">
          <w:pPr>
            <w:pStyle w:val="LLNormaali"/>
            <w:rPr>
              <w:rStyle w:val="Korostus"/>
              <w:i w:val="0"/>
              <w:iCs w:val="0"/>
            </w:rPr>
          </w:pPr>
        </w:p>
        <w:p w14:paraId="46FDA2B7" w14:textId="540EA34B" w:rsidR="00564E73" w:rsidRPr="008F3560" w:rsidRDefault="00BD7068" w:rsidP="00564E73">
          <w:pPr>
            <w:pStyle w:val="LLPerustelujenkappalejako"/>
          </w:pPr>
          <w:r w:rsidRPr="008F3560">
            <w:rPr>
              <w:rStyle w:val="Korostus"/>
              <w:b/>
              <w:i w:val="0"/>
              <w:iCs w:val="0"/>
            </w:rPr>
            <w:t>126</w:t>
          </w:r>
          <w:r w:rsidR="00180546" w:rsidRPr="008F3560">
            <w:rPr>
              <w:rStyle w:val="Korostus"/>
              <w:b/>
              <w:i w:val="0"/>
              <w:iCs w:val="0"/>
            </w:rPr>
            <w:t xml:space="preserve"> §.</w:t>
          </w:r>
          <w:r w:rsidR="00180546" w:rsidRPr="008F3560">
            <w:rPr>
              <w:rStyle w:val="Korostus"/>
              <w:i w:val="0"/>
              <w:iCs w:val="0"/>
            </w:rPr>
            <w:t xml:space="preserve"> </w:t>
          </w:r>
          <w:r w:rsidR="00180546" w:rsidRPr="008F3560">
            <w:rPr>
              <w:rStyle w:val="Korostus"/>
              <w:iCs w:val="0"/>
            </w:rPr>
            <w:t>Henkilölupa-asiakirjan katoaminen tai tuhoutuminen.</w:t>
          </w:r>
          <w:r w:rsidR="00564E73" w:rsidRPr="008F3560">
            <w:rPr>
              <w:rStyle w:val="Korostus"/>
              <w:iCs w:val="0"/>
            </w:rPr>
            <w:t xml:space="preserve"> </w:t>
          </w:r>
          <w:r w:rsidR="00564E73" w:rsidRPr="008F3560">
            <w:t xml:space="preserve">Pykälän </w:t>
          </w:r>
          <w:r w:rsidR="00564E73" w:rsidRPr="008F3560">
            <w:rPr>
              <w:i/>
              <w:iCs/>
            </w:rPr>
            <w:t>1 momentin</w:t>
          </w:r>
          <w:r w:rsidR="00564E73" w:rsidRPr="008F3560">
            <w:t xml:space="preserve"> mukaan PV-VAK-ajoluvan kokeesta myönnetyn todistuksen kaksoiskappale voitaisiin myöntää, jos ajolupa on kadonnut, varastettu tai anastettu. Se voitaisiin myös myöntää, jos tiedot ovat muuttuneet. Kaksoiskappale on identtinen alkuperäisen asiakirjan kanssa. Käytännössä kaksoiskappaletta voisi hakea samalla tavalla ja samoista paikoista kuin alkuperäistäkin ajolupaa. </w:t>
          </w:r>
        </w:p>
        <w:p w14:paraId="32614216" w14:textId="6CA85C37" w:rsidR="00180546" w:rsidRPr="008F3560" w:rsidRDefault="00564E73" w:rsidP="00564E73">
          <w:pPr>
            <w:pStyle w:val="LLPerustelujenkappalejako"/>
            <w:rPr>
              <w:rStyle w:val="Korostus"/>
              <w:i w:val="0"/>
              <w:iCs w:val="0"/>
            </w:rPr>
          </w:pPr>
          <w:r w:rsidRPr="008F3560">
            <w:t>Pykälän</w:t>
          </w:r>
          <w:r w:rsidRPr="008F3560">
            <w:rPr>
              <w:i/>
              <w:iCs/>
            </w:rPr>
            <w:t xml:space="preserve"> 2 momentti</w:t>
          </w:r>
          <w:r w:rsidRPr="008F3560">
            <w:t xml:space="preserve"> sisältäisi valtuudet Pääesikunnan teknilliselle tarkastusosastolle määrätä tarkemmin alkuperäisen asiakirjan kadonneeksi, varastetuksi tai tuhoutuneeksi ilmoittamisesta ja mitätöinnistä.</w:t>
          </w:r>
        </w:p>
        <w:p w14:paraId="1DC77EAD" w14:textId="5EFCA139" w:rsidR="009032A3" w:rsidRPr="008F3560" w:rsidRDefault="00BD7068" w:rsidP="00350D9D">
          <w:pPr>
            <w:pStyle w:val="LLNormaali"/>
            <w:rPr>
              <w:rStyle w:val="Korostus"/>
              <w:i w:val="0"/>
              <w:iCs w:val="0"/>
            </w:rPr>
          </w:pPr>
          <w:r w:rsidRPr="008F3560">
            <w:rPr>
              <w:rStyle w:val="Korostus"/>
              <w:b/>
              <w:i w:val="0"/>
              <w:iCs w:val="0"/>
            </w:rPr>
            <w:t>127</w:t>
          </w:r>
          <w:r w:rsidR="00180546" w:rsidRPr="008F3560">
            <w:rPr>
              <w:rStyle w:val="Korostus"/>
              <w:b/>
              <w:i w:val="0"/>
              <w:iCs w:val="0"/>
            </w:rPr>
            <w:t xml:space="preserve"> §.</w:t>
          </w:r>
          <w:r w:rsidR="00180546" w:rsidRPr="008F3560">
            <w:rPr>
              <w:rStyle w:val="Korostus"/>
              <w:i w:val="0"/>
              <w:iCs w:val="0"/>
            </w:rPr>
            <w:t xml:space="preserve"> </w:t>
          </w:r>
          <w:r w:rsidR="00180546" w:rsidRPr="008F3560">
            <w:rPr>
              <w:rStyle w:val="Korostus"/>
              <w:iCs w:val="0"/>
            </w:rPr>
            <w:t>Virkavastuu.</w:t>
          </w:r>
          <w:r w:rsidR="004305D8" w:rsidRPr="008F3560">
            <w:rPr>
              <w:rStyle w:val="Korostus"/>
              <w:iCs w:val="0"/>
            </w:rPr>
            <w:t xml:space="preserve"> </w:t>
          </w:r>
          <w:r w:rsidR="004305D8" w:rsidRPr="008F3560">
            <w:rPr>
              <w:rStyle w:val="Korostus"/>
              <w:i w:val="0"/>
              <w:iCs w:val="0"/>
            </w:rPr>
            <w:t>Pykälä</w:t>
          </w:r>
          <w:r w:rsidR="003A5C37" w:rsidRPr="008F3560">
            <w:rPr>
              <w:rStyle w:val="Korostus"/>
              <w:i w:val="0"/>
              <w:iCs w:val="0"/>
            </w:rPr>
            <w:t xml:space="preserve">ssä säädettäisiin </w:t>
          </w:r>
          <w:r w:rsidR="00214E57" w:rsidRPr="008F3560">
            <w:rPr>
              <w:rStyle w:val="Korostus"/>
              <w:i w:val="0"/>
              <w:iCs w:val="0"/>
            </w:rPr>
            <w:t>56</w:t>
          </w:r>
          <w:r w:rsidR="00EC119C" w:rsidRPr="008F3560">
            <w:rPr>
              <w:rStyle w:val="Korostus"/>
              <w:i w:val="0"/>
              <w:iCs w:val="0"/>
            </w:rPr>
            <w:t xml:space="preserve"> </w:t>
          </w:r>
          <w:r w:rsidR="00214E57" w:rsidRPr="008F3560">
            <w:rPr>
              <w:rStyle w:val="Korostus"/>
              <w:i w:val="0"/>
              <w:iCs w:val="0"/>
            </w:rPr>
            <w:t>§:n tarkoittama</w:t>
          </w:r>
          <w:r w:rsidR="00F1479A" w:rsidRPr="008F3560">
            <w:rPr>
              <w:rStyle w:val="Korostus"/>
              <w:i w:val="0"/>
              <w:iCs w:val="0"/>
            </w:rPr>
            <w:t xml:space="preserve"> ajo</w:t>
          </w:r>
          <w:r w:rsidR="00AB24B5" w:rsidRPr="008F3560">
            <w:rPr>
              <w:rStyle w:val="Korostus"/>
              <w:i w:val="0"/>
              <w:iCs w:val="0"/>
            </w:rPr>
            <w:t>l</w:t>
          </w:r>
          <w:r w:rsidR="00F1479A" w:rsidRPr="008F3560">
            <w:rPr>
              <w:rStyle w:val="Korostus"/>
              <w:i w:val="0"/>
              <w:iCs w:val="0"/>
            </w:rPr>
            <w:t>u</w:t>
          </w:r>
          <w:r w:rsidR="00AB24B5" w:rsidRPr="008F3560">
            <w:rPr>
              <w:rStyle w:val="Korostus"/>
              <w:i w:val="0"/>
              <w:iCs w:val="0"/>
            </w:rPr>
            <w:t>p</w:t>
          </w:r>
          <w:r w:rsidR="00F1479A" w:rsidRPr="008F3560">
            <w:rPr>
              <w:rStyle w:val="Korostus"/>
              <w:i w:val="0"/>
              <w:iCs w:val="0"/>
            </w:rPr>
            <w:t>akoulutuksen antaja</w:t>
          </w:r>
          <w:r w:rsidR="005371B8" w:rsidRPr="008F3560">
            <w:rPr>
              <w:rStyle w:val="Korostus"/>
              <w:i w:val="0"/>
              <w:iCs w:val="0"/>
            </w:rPr>
            <w:t>n</w:t>
          </w:r>
          <w:r w:rsidR="00F1479A" w:rsidRPr="008F3560">
            <w:rPr>
              <w:rStyle w:val="Korostus"/>
              <w:i w:val="0"/>
              <w:iCs w:val="0"/>
            </w:rPr>
            <w:t xml:space="preserve">, </w:t>
          </w:r>
          <w:r w:rsidR="00214E57" w:rsidRPr="008F3560">
            <w:rPr>
              <w:rStyle w:val="Korostus"/>
              <w:i w:val="0"/>
              <w:iCs w:val="0"/>
            </w:rPr>
            <w:t xml:space="preserve">6 §.n säädetyissä olosuhteissa 53 §:n tarkoittama </w:t>
          </w:r>
          <w:r w:rsidR="00F1479A" w:rsidRPr="008F3560">
            <w:rPr>
              <w:rStyle w:val="Korostus"/>
              <w:i w:val="0"/>
              <w:iCs w:val="0"/>
            </w:rPr>
            <w:t>ajoneuvon kuljettaja</w:t>
          </w:r>
          <w:r w:rsidR="005371B8" w:rsidRPr="008F3560">
            <w:rPr>
              <w:rStyle w:val="Korostus"/>
              <w:i w:val="0"/>
              <w:iCs w:val="0"/>
            </w:rPr>
            <w:t>n</w:t>
          </w:r>
          <w:r w:rsidR="00F1479A" w:rsidRPr="008F3560">
            <w:rPr>
              <w:rStyle w:val="Korostus"/>
              <w:i w:val="0"/>
              <w:iCs w:val="0"/>
            </w:rPr>
            <w:t xml:space="preserve"> ja</w:t>
          </w:r>
          <w:r w:rsidR="00214E57" w:rsidRPr="008F3560">
            <w:rPr>
              <w:rStyle w:val="Korostus"/>
              <w:i w:val="0"/>
              <w:iCs w:val="0"/>
            </w:rPr>
            <w:t xml:space="preserve"> 112 § tarkoittamaa</w:t>
          </w:r>
          <w:r w:rsidR="00F1479A" w:rsidRPr="008F3560">
            <w:rPr>
              <w:rStyle w:val="Korostus"/>
              <w:i w:val="0"/>
              <w:iCs w:val="0"/>
            </w:rPr>
            <w:t xml:space="preserve"> asiantuntijatehtävää hoitavan tehtävien julkisoikeudellisesta luonteesta johtuen rikosoikeudellista virkavastuuta koskevista säännöksistä. </w:t>
          </w:r>
          <w:r w:rsidR="004305D8" w:rsidRPr="008F3560">
            <w:rPr>
              <w:rStyle w:val="Korostus"/>
              <w:i w:val="0"/>
              <w:iCs w:val="0"/>
            </w:rPr>
            <w:t xml:space="preserve">Tehtävissä olisi kyse perustuslain 124 §:ssä tarkoitetuista julkisista hallintotehtävistä. </w:t>
          </w:r>
        </w:p>
        <w:p w14:paraId="2EE05FCD" w14:textId="0CE49BFB" w:rsidR="009032A3" w:rsidRPr="008F3560" w:rsidRDefault="009032A3" w:rsidP="008B1807">
          <w:pPr>
            <w:pStyle w:val="LLNormaali"/>
            <w:rPr>
              <w:rStyle w:val="Korostus"/>
              <w:i w:val="0"/>
              <w:iCs w:val="0"/>
            </w:rPr>
          </w:pPr>
          <w:r w:rsidRPr="008F3560">
            <w:rPr>
              <w:rStyle w:val="Korostus"/>
              <w:i w:val="0"/>
              <w:iCs w:val="0"/>
            </w:rPr>
            <w:t>Pykälän 2 momentissa säädettäisiin vahingonkorvausvelvollisuudesta näitä tehtäviä suoritettaessa viittaamalla vahing</w:t>
          </w:r>
          <w:r w:rsidR="00FB290C" w:rsidRPr="008F3560">
            <w:rPr>
              <w:rStyle w:val="Korostus"/>
              <w:i w:val="0"/>
              <w:iCs w:val="0"/>
            </w:rPr>
            <w:t>o</w:t>
          </w:r>
          <w:r w:rsidRPr="008F3560">
            <w:rPr>
              <w:rStyle w:val="Korostus"/>
              <w:i w:val="0"/>
              <w:iCs w:val="0"/>
            </w:rPr>
            <w:t>nkorvauslakiin.</w:t>
          </w:r>
        </w:p>
        <w:p w14:paraId="28234490" w14:textId="2140D14C" w:rsidR="00180546" w:rsidRPr="008F3560" w:rsidRDefault="00180546" w:rsidP="008B1807">
          <w:pPr>
            <w:pStyle w:val="LLNormaali"/>
            <w:rPr>
              <w:rStyle w:val="Korostus"/>
              <w:i w:val="0"/>
              <w:iCs w:val="0"/>
            </w:rPr>
          </w:pPr>
        </w:p>
        <w:p w14:paraId="4EAA0ECD" w14:textId="3E76D31F" w:rsidR="00170B48" w:rsidRPr="008F3560" w:rsidRDefault="00170B48" w:rsidP="008B1807">
          <w:pPr>
            <w:pStyle w:val="LLNormaali"/>
            <w:rPr>
              <w:rStyle w:val="Korostus"/>
              <w:i w:val="0"/>
              <w:iCs w:val="0"/>
            </w:rPr>
          </w:pPr>
          <w:r w:rsidRPr="008F3560">
            <w:rPr>
              <w:rStyle w:val="Korostus"/>
              <w:b/>
              <w:i w:val="0"/>
              <w:iCs w:val="0"/>
            </w:rPr>
            <w:t xml:space="preserve">128 §. </w:t>
          </w:r>
          <w:r w:rsidRPr="008F3560">
            <w:rPr>
              <w:rStyle w:val="Korostus"/>
              <w:iCs w:val="0"/>
            </w:rPr>
            <w:t>Voimaantulo</w:t>
          </w:r>
          <w:r w:rsidRPr="008F3560">
            <w:rPr>
              <w:rStyle w:val="Korostus"/>
              <w:i w:val="0"/>
              <w:iCs w:val="0"/>
            </w:rPr>
            <w:t>. Pykälän 1 momentti sisältäisi tavanomaisen voimaantulosäännöksen. Laki</w:t>
          </w:r>
          <w:r w:rsidR="0009724B">
            <w:rPr>
              <w:rStyle w:val="Korostus"/>
              <w:i w:val="0"/>
              <w:iCs w:val="0"/>
            </w:rPr>
            <w:t xml:space="preserve"> esitetään tulevaksi voimaan     </w:t>
          </w:r>
          <w:r w:rsidRPr="008F3560">
            <w:rPr>
              <w:rStyle w:val="Korostus"/>
              <w:i w:val="0"/>
              <w:iCs w:val="0"/>
            </w:rPr>
            <w:t>.</w:t>
          </w:r>
        </w:p>
        <w:p w14:paraId="4DABF57B" w14:textId="79EC6A31" w:rsidR="00180546" w:rsidRPr="008F3560" w:rsidRDefault="00180546" w:rsidP="008B1807">
          <w:pPr>
            <w:pStyle w:val="LLNormaali"/>
            <w:rPr>
              <w:rStyle w:val="Korostus"/>
              <w:i w:val="0"/>
              <w:iCs w:val="0"/>
            </w:rPr>
          </w:pPr>
        </w:p>
        <w:p w14:paraId="0FA533FA" w14:textId="424DCA91" w:rsidR="008273E9" w:rsidRPr="008F3560" w:rsidRDefault="00E50D82" w:rsidP="00035CD4">
          <w:pPr>
            <w:pStyle w:val="Eivli"/>
            <w:rPr>
              <w:rStyle w:val="Korostus"/>
              <w:i w:val="0"/>
              <w:iCs w:val="0"/>
            </w:rPr>
          </w:pPr>
          <w:r w:rsidRPr="008F3560">
            <w:rPr>
              <w:rStyle w:val="Korostus"/>
              <w:b/>
              <w:i w:val="0"/>
              <w:iCs w:val="0"/>
            </w:rPr>
            <w:t>129</w:t>
          </w:r>
          <w:r w:rsidRPr="008F3560">
            <w:rPr>
              <w:rStyle w:val="Korostus"/>
              <w:b/>
              <w:i w:val="0"/>
            </w:rPr>
            <w:t xml:space="preserve"> </w:t>
          </w:r>
          <w:r w:rsidR="00180546" w:rsidRPr="008F3560">
            <w:rPr>
              <w:rStyle w:val="Korostus"/>
              <w:b/>
              <w:i w:val="0"/>
            </w:rPr>
            <w:t>§.</w:t>
          </w:r>
          <w:r w:rsidR="00180546" w:rsidRPr="008F3560">
            <w:rPr>
              <w:rStyle w:val="Korostus"/>
              <w:i w:val="0"/>
              <w:iCs w:val="0"/>
            </w:rPr>
            <w:t xml:space="preserve"> </w:t>
          </w:r>
          <w:r w:rsidR="00180546" w:rsidRPr="008F3560">
            <w:rPr>
              <w:rStyle w:val="Korostus"/>
              <w:iCs w:val="0"/>
            </w:rPr>
            <w:t>Siirtymäsäännökset.</w:t>
          </w:r>
          <w:r w:rsidR="00035CD4" w:rsidRPr="008F3560">
            <w:rPr>
              <w:rStyle w:val="Korostus"/>
              <w:iCs w:val="0"/>
            </w:rPr>
            <w:t xml:space="preserve"> </w:t>
          </w:r>
          <w:r w:rsidR="008273E9" w:rsidRPr="008F3560">
            <w:rPr>
              <w:rStyle w:val="Korostus"/>
              <w:i w:val="0"/>
              <w:iCs w:val="0"/>
            </w:rPr>
            <w:t>P</w:t>
          </w:r>
          <w:r w:rsidR="00EF1DCD" w:rsidRPr="008F3560">
            <w:rPr>
              <w:rStyle w:val="Korostus"/>
              <w:i w:val="0"/>
              <w:iCs w:val="0"/>
            </w:rPr>
            <w:t>ykälässä säädettäisiin siirtymäsäännöksistä</w:t>
          </w:r>
          <w:r w:rsidR="008273E9" w:rsidRPr="008F3560">
            <w:rPr>
              <w:rStyle w:val="Korostus"/>
              <w:i w:val="0"/>
              <w:iCs w:val="0"/>
            </w:rPr>
            <w:t xml:space="preserve">, jotka olisivat välttämättömät vaarallisten aineiden kuljetuksia koskevan oikeustilanteen häiriöttömän jatkuvuuden turvaamiseksi lainsäädännön uudistuessa. </w:t>
          </w:r>
        </w:p>
        <w:p w14:paraId="0B7E0507" w14:textId="77777777" w:rsidR="008273E9" w:rsidRPr="008F3560" w:rsidRDefault="008273E9" w:rsidP="00035CD4">
          <w:pPr>
            <w:pStyle w:val="Eivli"/>
            <w:rPr>
              <w:lang w:eastAsia="fi-FI"/>
            </w:rPr>
          </w:pPr>
        </w:p>
        <w:p w14:paraId="54281D8B" w14:textId="3B7B3BFE" w:rsidR="00035CD4" w:rsidRPr="008F3560" w:rsidRDefault="008273E9" w:rsidP="00035CD4">
          <w:pPr>
            <w:pStyle w:val="Eivli"/>
            <w:rPr>
              <w:lang w:eastAsia="fi-FI"/>
            </w:rPr>
          </w:pPr>
          <w:r w:rsidRPr="008F3560">
            <w:rPr>
              <w:lang w:eastAsia="fi-FI"/>
            </w:rPr>
            <w:t>Pykälän 1 momentissa säädettäisiin, että e</w:t>
          </w:r>
          <w:r w:rsidR="00035CD4" w:rsidRPr="008F3560">
            <w:rPr>
              <w:lang w:eastAsia="fi-FI"/>
            </w:rPr>
            <w:t>nnen tämän lain voimaantuloa VAK-lain (</w:t>
          </w:r>
          <w:r w:rsidR="00035CD4" w:rsidRPr="00973F6C">
            <w:rPr>
              <w:lang w:eastAsia="fi-FI"/>
            </w:rPr>
            <w:t>xx</w:t>
          </w:r>
          <w:r w:rsidR="00035CD4" w:rsidRPr="008F3560">
            <w:rPr>
              <w:lang w:eastAsia="fi-FI"/>
            </w:rPr>
            <w:t xml:space="preserve">/2023) siirtymäsäännöksen perustella voimassa olevat päätökset, luvat, todistukset, valtuutukset, </w:t>
          </w:r>
          <w:r w:rsidR="00035CD4" w:rsidRPr="008F3560">
            <w:rPr>
              <w:lang w:eastAsia="fi-FI"/>
            </w:rPr>
            <w:lastRenderedPageBreak/>
            <w:t xml:space="preserve">suunnitelmat, selvitykset, sopimukset, nimeämiset ja hyväksynnät pysyisivät voimassa niissä määrätyin ehdoin.  </w:t>
          </w:r>
        </w:p>
        <w:p w14:paraId="22024CC4" w14:textId="77777777" w:rsidR="00035CD4" w:rsidRPr="008F3560" w:rsidRDefault="00035CD4" w:rsidP="00035CD4">
          <w:pPr>
            <w:pStyle w:val="Eivli"/>
            <w:rPr>
              <w:lang w:eastAsia="fi-FI"/>
            </w:rPr>
          </w:pPr>
        </w:p>
        <w:p w14:paraId="55D7B171" w14:textId="29C85BA2" w:rsidR="00035CD4" w:rsidRPr="008F3560" w:rsidRDefault="008327F2" w:rsidP="00035CD4">
          <w:pPr>
            <w:pStyle w:val="Eivli"/>
            <w:rPr>
              <w:lang w:eastAsia="fi-FI"/>
            </w:rPr>
          </w:pPr>
          <w:r w:rsidRPr="008F3560">
            <w:rPr>
              <w:lang w:eastAsia="fi-FI"/>
            </w:rPr>
            <w:t>Pykälän 2 momentissa säädettäisiin, että</w:t>
          </w:r>
          <w:r w:rsidR="00035CD4" w:rsidRPr="008F3560">
            <w:rPr>
              <w:lang w:eastAsia="fi-FI"/>
            </w:rPr>
            <w:t xml:space="preserve"> 37 §:ssä tarkoitettu sisäinen pelastussuunnitelma ja 38 §:n ja 39</w:t>
          </w:r>
          <w:r w:rsidR="00EB54A2" w:rsidRPr="008F3560">
            <w:rPr>
              <w:lang w:eastAsia="fi-FI"/>
            </w:rPr>
            <w:t xml:space="preserve"> §:n </w:t>
          </w:r>
          <w:r w:rsidR="00035CD4" w:rsidRPr="008F3560">
            <w:rPr>
              <w:lang w:eastAsia="fi-FI"/>
            </w:rPr>
            <w:t xml:space="preserve">mukainen turvallisuusselvitys </w:t>
          </w:r>
          <w:r w:rsidR="00EB54A2" w:rsidRPr="008F3560">
            <w:rPr>
              <w:lang w:eastAsia="fi-FI"/>
            </w:rPr>
            <w:t>olisi</w:t>
          </w:r>
          <w:r w:rsidR="00035CD4" w:rsidRPr="008F3560">
            <w:rPr>
              <w:lang w:eastAsia="fi-FI"/>
            </w:rPr>
            <w:t xml:space="preserve"> laadittava ja vastuuhenkilö nimettävä viimeistään 18 kuukauden kuluttua lain voimaantulosta.  </w:t>
          </w:r>
        </w:p>
        <w:p w14:paraId="00DA5BE6" w14:textId="77777777" w:rsidR="00877CF5" w:rsidRPr="008F3560" w:rsidRDefault="00877CF5" w:rsidP="00035CD4">
          <w:pPr>
            <w:pStyle w:val="Eivli"/>
            <w:rPr>
              <w:lang w:eastAsia="fi-FI"/>
            </w:rPr>
          </w:pPr>
        </w:p>
        <w:p w14:paraId="4EBF16DD" w14:textId="5B6FAA12" w:rsidR="00035CD4" w:rsidRPr="008F3560" w:rsidRDefault="008327F2" w:rsidP="00035CD4">
          <w:pPr>
            <w:pStyle w:val="Eivli"/>
            <w:rPr>
              <w:lang w:eastAsia="fi-FI"/>
            </w:rPr>
          </w:pPr>
          <w:r w:rsidRPr="008F3560">
            <w:t>P</w:t>
          </w:r>
          <w:r w:rsidR="001155B4" w:rsidRPr="008F3560">
            <w:t>ykälän 3 momentissa säädettäisiin, että p</w:t>
          </w:r>
          <w:r w:rsidR="00035CD4" w:rsidRPr="008F3560">
            <w:t>uolustusministeriön vaarallisten aineiden kuljetuksesta puolustusvoimien valvonnassa annetun asetuksen (632/2001)  9 §:n mukainen</w:t>
          </w:r>
          <w:r w:rsidR="00035CD4" w:rsidRPr="008F3560" w:rsidDel="00300DA9">
            <w:rPr>
              <w:iCs/>
              <w:lang w:eastAsia="fi-FI"/>
            </w:rPr>
            <w:t> </w:t>
          </w:r>
          <w:r w:rsidR="00035CD4" w:rsidRPr="008F3560">
            <w:t>tarkastuslaitos voi</w:t>
          </w:r>
          <w:r w:rsidR="00EB54A2" w:rsidRPr="008F3560">
            <w:t>si</w:t>
          </w:r>
          <w:r w:rsidR="00035CD4" w:rsidRPr="008F3560">
            <w:t xml:space="preserve"> määräaikaistarkastaa ennen tämän lain voimaantuloa Puolustusvoimien käytössä olevat vaarallisten aineiden polttonestesäiliöt ja paineastiat ja paineelliset säiliöt, jotka eivät täytä tämän lain vaatimuksia, saa viedä seuraavaan 1 päivän tammikuuta 2029 jälkeiseen määräaikaistarkastukseen edellyttäen, että  polttonestesäiliöt ja paineastiat ja paineelliset säiliöt ovat läpäisseet edellisen määräaikaistarkastuksen. Näitä polttonestesäiliöitä ja paineastioita ja pain</w:t>
          </w:r>
          <w:r w:rsidR="00EB54A2" w:rsidRPr="008F3560">
            <w:t>eellisia säiliöitä saisi</w:t>
          </w:r>
          <w:r w:rsidR="00035CD4" w:rsidRPr="008F3560">
            <w:t xml:space="preserve"> käyttää tämän jälkeen vain seuraavaan määräaikaistarkastukseen saakka. Tämän siirtymäkauden jälkeen polttonestesäiliöitä voi</w:t>
          </w:r>
          <w:r w:rsidR="00EB54A2" w:rsidRPr="008F3560">
            <w:t>si</w:t>
          </w:r>
          <w:r w:rsidR="00035CD4" w:rsidRPr="008F3560">
            <w:t xml:space="preserve"> käyttää tämän lain 6 §:n mukaisiin kuljetuksiin 31 päivään joulukuuta 2039 saakka, jos säiliöt läpäisevät niiden valmistuksen aikaisten määräysten mukaiset määräaikaistarkastukset ja säiliöiden kunnonvalvonnasta on huolehdittu.  </w:t>
          </w:r>
          <w:r w:rsidR="00035CD4" w:rsidRPr="008F3560">
            <w:rPr>
              <w:lang w:eastAsia="fi-FI"/>
            </w:rPr>
            <w:t>Pääesikunnan Te</w:t>
          </w:r>
          <w:r w:rsidR="00EB54A2" w:rsidRPr="008F3560">
            <w:rPr>
              <w:lang w:eastAsia="fi-FI"/>
            </w:rPr>
            <w:t>knillinen tarkastusosasto valvoisi</w:t>
          </w:r>
          <w:r w:rsidR="00035CD4" w:rsidRPr="008F3560">
            <w:rPr>
              <w:lang w:eastAsia="fi-FI"/>
            </w:rPr>
            <w:t xml:space="preserve"> hyväksymiään tarkastuslaitoksia.</w:t>
          </w:r>
        </w:p>
        <w:p w14:paraId="4A746555" w14:textId="77777777" w:rsidR="00877CF5" w:rsidRPr="008F3560" w:rsidRDefault="00877CF5" w:rsidP="00035CD4">
          <w:pPr>
            <w:pStyle w:val="Eivli"/>
          </w:pPr>
        </w:p>
        <w:p w14:paraId="13DCFBD2" w14:textId="36F72CAE" w:rsidR="00035CD4" w:rsidRPr="008F3560" w:rsidRDefault="008327F2" w:rsidP="00035CD4">
          <w:pPr>
            <w:pStyle w:val="Eivli"/>
          </w:pPr>
          <w:r w:rsidRPr="008F3560">
            <w:t>P</w:t>
          </w:r>
          <w:r w:rsidR="0004322F" w:rsidRPr="008F3560">
            <w:t>ykälän 4 momentissa säädettäisiin, että</w:t>
          </w:r>
          <w:r w:rsidRPr="008F3560">
            <w:t xml:space="preserve"> </w:t>
          </w:r>
          <w:r w:rsidR="0004322F" w:rsidRPr="008F3560">
            <w:t>l</w:t>
          </w:r>
          <w:r w:rsidR="00035CD4" w:rsidRPr="008F3560">
            <w:t>uoka</w:t>
          </w:r>
          <w:r w:rsidR="00EB54A2" w:rsidRPr="008F3560">
            <w:t>n 1 räjähteitä, jotka kuuluvat P</w:t>
          </w:r>
          <w:r w:rsidR="00035CD4" w:rsidRPr="008F3560">
            <w:t>uolustusvoimille ja jotka on pakattu ennen 1 päivää heinäkuuta 2001 silloin voimassa olleiden vaarallisten aineiden kuljetuksesta annet</w:t>
          </w:r>
          <w:r w:rsidR="00EB54A2" w:rsidRPr="008F3560">
            <w:t>tujen säännösten mukaisesti, saisi</w:t>
          </w:r>
          <w:r w:rsidR="00035CD4" w:rsidRPr="008F3560">
            <w:t xml:space="preserve"> merkitä ja kuljettaa 1 päivän heinäkuuta 2001 jälkeen, edellyttäen, että pakkaukset ovat säilyneet vahingoittumattomina ja että niiden on ilmoitettu rahtikirjassa kuuluvan sotilastavaroihin ja että ne on pakattu ennen 1 päivää heinäkuuta 2001. Muita tämän luokan 1 1 päivänä heinäkuuta 2001 voimaantulleita vaarallisten aineiden kuljetuksesta annettuja säännö</w:t>
          </w:r>
          <w:r w:rsidR="00EB54A2" w:rsidRPr="008F3560">
            <w:t>ksiä olisi</w:t>
          </w:r>
          <w:r w:rsidR="00035CD4" w:rsidRPr="008F3560">
            <w:t xml:space="preserve"> sovellettava. Kuormalavalle kootut räjähteet voidaan merkitä lisäpäällykseen tehtävällä merkinnällä ”LISÄPÄÄLLYS” ja räjähdettä vastaavalla varoituslipukkeella ja YK-numerolla jokaisen lisäpäällyksen sisältämän vaarallisen aineen osalta.</w:t>
          </w:r>
        </w:p>
        <w:p w14:paraId="2A68641B" w14:textId="77777777" w:rsidR="00877CF5" w:rsidRPr="008F3560" w:rsidRDefault="00877CF5" w:rsidP="00035CD4">
          <w:pPr>
            <w:pStyle w:val="Eivli"/>
          </w:pPr>
        </w:p>
        <w:p w14:paraId="1FB57178" w14:textId="3DB338E6" w:rsidR="00035CD4" w:rsidRPr="008F3560" w:rsidRDefault="008327F2" w:rsidP="00035CD4">
          <w:pPr>
            <w:pStyle w:val="Eivli"/>
            <w:rPr>
              <w:lang w:eastAsia="fi-FI"/>
            </w:rPr>
          </w:pPr>
          <w:r w:rsidRPr="008F3560">
            <w:rPr>
              <w:lang w:eastAsia="fi-FI"/>
            </w:rPr>
            <w:t>Pykälän</w:t>
          </w:r>
          <w:r w:rsidR="004B452D" w:rsidRPr="008F3560">
            <w:rPr>
              <w:lang w:eastAsia="fi-FI"/>
            </w:rPr>
            <w:t xml:space="preserve"> 5 momentissa säädettäisiin, että</w:t>
          </w:r>
          <w:r w:rsidR="00035CD4" w:rsidRPr="008F3560">
            <w:rPr>
              <w:lang w:eastAsia="fi-FI"/>
            </w:rPr>
            <w:t xml:space="preserve"> 101 §:ssä</w:t>
          </w:r>
          <w:r w:rsidR="00EB54A2" w:rsidRPr="008F3560">
            <w:rPr>
              <w:lang w:eastAsia="fi-FI"/>
            </w:rPr>
            <w:t xml:space="preserve"> säädetty valvontasuunnitelma olisi</w:t>
          </w:r>
          <w:r w:rsidR="00035CD4" w:rsidRPr="008F3560">
            <w:rPr>
              <w:lang w:eastAsia="fi-FI"/>
            </w:rPr>
            <w:t xml:space="preserve"> laadittava viimeistään vuoden kuluttua lain voimaantulosta.  </w:t>
          </w:r>
        </w:p>
        <w:p w14:paraId="432EEB41" w14:textId="77777777" w:rsidR="00877CF5" w:rsidRPr="008F3560" w:rsidRDefault="00877CF5" w:rsidP="00035CD4">
          <w:pPr>
            <w:pStyle w:val="Eivli"/>
            <w:rPr>
              <w:lang w:eastAsia="fi-FI"/>
            </w:rPr>
          </w:pPr>
        </w:p>
        <w:p w14:paraId="30CED9A3" w14:textId="585F5818" w:rsidR="00035CD4" w:rsidRPr="008F3560" w:rsidRDefault="008327F2" w:rsidP="00035CD4">
          <w:pPr>
            <w:pStyle w:val="Eivli"/>
            <w:rPr>
              <w:lang w:eastAsia="fi-FI"/>
            </w:rPr>
          </w:pPr>
          <w:r w:rsidRPr="008F3560">
            <w:rPr>
              <w:lang w:eastAsia="fi-FI"/>
            </w:rPr>
            <w:t>P</w:t>
          </w:r>
          <w:r w:rsidR="004D367C" w:rsidRPr="008F3560">
            <w:rPr>
              <w:lang w:eastAsia="fi-FI"/>
            </w:rPr>
            <w:t>ykälän 6 momentissa säädettäisiin, että</w:t>
          </w:r>
          <w:r w:rsidRPr="008F3560">
            <w:rPr>
              <w:lang w:eastAsia="fi-FI"/>
            </w:rPr>
            <w:t xml:space="preserve"> </w:t>
          </w:r>
          <w:r w:rsidR="004D367C" w:rsidRPr="008F3560">
            <w:rPr>
              <w:lang w:eastAsia="fi-FI"/>
            </w:rPr>
            <w:t>e</w:t>
          </w:r>
          <w:r w:rsidR="00035CD4" w:rsidRPr="008F3560">
            <w:rPr>
              <w:lang w:eastAsia="fi-FI"/>
            </w:rPr>
            <w:t xml:space="preserve">nnen </w:t>
          </w:r>
          <w:r w:rsidR="004D367C" w:rsidRPr="008F3560">
            <w:rPr>
              <w:lang w:eastAsia="fi-FI"/>
            </w:rPr>
            <w:t>tämän</w:t>
          </w:r>
          <w:r w:rsidR="00035CD4" w:rsidRPr="008F3560">
            <w:rPr>
              <w:lang w:eastAsia="fi-FI"/>
            </w:rPr>
            <w:t xml:space="preserve"> lain voimaantuloa tehtyihin rikkomuksiin </w:t>
          </w:r>
          <w:r w:rsidR="00EB54A2" w:rsidRPr="008F3560">
            <w:rPr>
              <w:lang w:eastAsia="fi-FI"/>
            </w:rPr>
            <w:t>sovellettaisiin</w:t>
          </w:r>
          <w:r w:rsidR="00035CD4" w:rsidRPr="008F3560">
            <w:rPr>
              <w:lang w:eastAsia="fi-FI"/>
            </w:rPr>
            <w:t xml:space="preserve"> tekohetkellä voimassa olleita rangaistusvastuuta koskevia säännöksiä. </w:t>
          </w:r>
        </w:p>
        <w:p w14:paraId="347C3BD5" w14:textId="77777777" w:rsidR="00877CF5" w:rsidRPr="008F3560" w:rsidRDefault="00877CF5" w:rsidP="00035CD4">
          <w:pPr>
            <w:pStyle w:val="Eivli"/>
            <w:rPr>
              <w:lang w:eastAsia="fi-FI"/>
            </w:rPr>
          </w:pPr>
        </w:p>
        <w:p w14:paraId="0A800EDF" w14:textId="0BFDD672" w:rsidR="00035CD4" w:rsidRPr="008F3560" w:rsidRDefault="008327F2" w:rsidP="00035CD4">
          <w:pPr>
            <w:pStyle w:val="Eivli"/>
            <w:rPr>
              <w:lang w:eastAsia="fi-FI"/>
            </w:rPr>
          </w:pPr>
          <w:r w:rsidRPr="008F3560">
            <w:rPr>
              <w:lang w:eastAsia="fi-FI"/>
            </w:rPr>
            <w:t>P</w:t>
          </w:r>
          <w:r w:rsidR="006F6946" w:rsidRPr="008F3560">
            <w:rPr>
              <w:lang w:eastAsia="fi-FI"/>
            </w:rPr>
            <w:t>ykälän 7 momentissa säädettäisiin, että t</w:t>
          </w:r>
          <w:r w:rsidR="00035CD4" w:rsidRPr="008F3560">
            <w:rPr>
              <w:lang w:eastAsia="fi-FI"/>
            </w:rPr>
            <w:t xml:space="preserve">ämän lain voimaan tullessa vireillä olleiden asioiden käsittelyyn </w:t>
          </w:r>
          <w:r w:rsidR="00EB54A2" w:rsidRPr="008F3560">
            <w:rPr>
              <w:lang w:eastAsia="fi-FI"/>
            </w:rPr>
            <w:t xml:space="preserve">sovellettaisiin </w:t>
          </w:r>
          <w:r w:rsidR="00035CD4" w:rsidRPr="008F3560">
            <w:rPr>
              <w:lang w:eastAsia="fi-FI"/>
            </w:rPr>
            <w:t>lain voimaan tullessa voimassa olleita säännöksiä ja määräyksiä. </w:t>
          </w:r>
        </w:p>
        <w:p w14:paraId="0306E076" w14:textId="43CF88B3" w:rsidR="00C9000C" w:rsidRPr="008F3560" w:rsidRDefault="00C9000C" w:rsidP="00884D9F">
          <w:pPr>
            <w:pStyle w:val="LLP2Otsikkotaso"/>
            <w:numPr>
              <w:ilvl w:val="0"/>
              <w:numId w:val="0"/>
            </w:numPr>
            <w:rPr>
              <w:rStyle w:val="Korostus"/>
              <w:i w:val="0"/>
              <w:iCs w:val="0"/>
            </w:rPr>
          </w:pPr>
        </w:p>
        <w:p w14:paraId="0457F809" w14:textId="686F9717" w:rsidR="00C9000C" w:rsidRPr="008F3560" w:rsidRDefault="00884D9F" w:rsidP="00884D9F">
          <w:pPr>
            <w:pStyle w:val="LLP2Otsikkotaso"/>
            <w:numPr>
              <w:ilvl w:val="0"/>
              <w:numId w:val="0"/>
            </w:numPr>
            <w:ind w:left="454" w:hanging="454"/>
          </w:pPr>
          <w:bookmarkStart w:id="94" w:name="_Toc130897380"/>
          <w:bookmarkStart w:id="95" w:name="_Toc130908130"/>
          <w:bookmarkStart w:id="96" w:name="_Toc130909539"/>
          <w:bookmarkStart w:id="97" w:name="_Toc130973446"/>
          <w:r w:rsidRPr="008F3560">
            <w:t>7.2</w:t>
          </w:r>
          <w:r w:rsidR="00395AA6" w:rsidRPr="008F3560">
            <w:t xml:space="preserve"> </w:t>
          </w:r>
          <w:r w:rsidR="00C9000C" w:rsidRPr="008F3560">
            <w:t>Laki ajokorttilain 65 §:n muuttamisesta</w:t>
          </w:r>
          <w:bookmarkEnd w:id="94"/>
          <w:bookmarkEnd w:id="95"/>
          <w:bookmarkEnd w:id="96"/>
          <w:bookmarkEnd w:id="97"/>
        </w:p>
        <w:p w14:paraId="4EAA43E5" w14:textId="63717B5C" w:rsidR="00884D9F" w:rsidRPr="008F3560" w:rsidRDefault="00C9000C" w:rsidP="00884D9F">
          <w:pPr>
            <w:pStyle w:val="LLPerustelujenkappalejako"/>
            <w:rPr>
              <w:i/>
            </w:rPr>
          </w:pPr>
          <w:r w:rsidRPr="008F3560">
            <w:rPr>
              <w:b/>
            </w:rPr>
            <w:t xml:space="preserve">65 §. </w:t>
          </w:r>
          <w:r w:rsidR="005241E5" w:rsidRPr="008F3560">
            <w:rPr>
              <w:i/>
            </w:rPr>
            <w:t xml:space="preserve">Ajokieltoon määrääminen toistuvien rikkomusten perusteella. </w:t>
          </w:r>
          <w:r w:rsidR="005241E5" w:rsidRPr="008F3560">
            <w:t>Pykälän 1 momenttiin lisättäisiin uusi 7 kohta, jonka mukaan poliisin olisi määrättävä ajo-oikeuden haltija ajokieltoon, jos ajo-oikeudenhaltija on vähintään neljästi kahden vuoden tai kolmesti vuoden kuluessa syyllistynyt moottorikäyttöistä ajoneuvoa kuljettaessaan 120 §:n 1 tai 2 momentissa tarkoitettuun vaarallisten aineiden kuljetusrikkomukseen.</w:t>
          </w:r>
        </w:p>
        <w:p w14:paraId="43B284A8" w14:textId="6E442212" w:rsidR="00C9000C" w:rsidRPr="008F3560" w:rsidRDefault="00884D9F" w:rsidP="00884D9F">
          <w:pPr>
            <w:pStyle w:val="LLPerustelujenkappalejako"/>
            <w:rPr>
              <w:b/>
            </w:rPr>
          </w:pPr>
          <w:r w:rsidRPr="008F3560">
            <w:rPr>
              <w:rStyle w:val="Korostus"/>
              <w:b/>
              <w:i w:val="0"/>
              <w:iCs w:val="0"/>
            </w:rPr>
            <w:t>7.3</w:t>
          </w:r>
          <w:r w:rsidR="00A0358D" w:rsidRPr="008F3560">
            <w:rPr>
              <w:rStyle w:val="Korostus"/>
              <w:b/>
              <w:i w:val="0"/>
              <w:iCs w:val="0"/>
            </w:rPr>
            <w:t xml:space="preserve"> </w:t>
          </w:r>
          <w:r w:rsidR="005A2252" w:rsidRPr="008F3560">
            <w:rPr>
              <w:rStyle w:val="Korostus"/>
              <w:b/>
              <w:i w:val="0"/>
              <w:iCs w:val="0"/>
            </w:rPr>
            <w:t>Laki ampuma-aselain 106 b §:n muuttamisesta</w:t>
          </w:r>
        </w:p>
        <w:p w14:paraId="719A0C6B" w14:textId="23F812D0" w:rsidR="005A2252" w:rsidRPr="008F3560" w:rsidRDefault="005A2252" w:rsidP="008B1807">
          <w:pPr>
            <w:pStyle w:val="LLNormaali"/>
            <w:rPr>
              <w:rStyle w:val="Korostus"/>
              <w:i w:val="0"/>
              <w:iCs w:val="0"/>
            </w:rPr>
          </w:pPr>
          <w:r w:rsidRPr="008F3560">
            <w:rPr>
              <w:rStyle w:val="Korostus"/>
              <w:b/>
              <w:i w:val="0"/>
              <w:iCs w:val="0"/>
            </w:rPr>
            <w:t xml:space="preserve">106 b §. </w:t>
          </w:r>
          <w:r w:rsidRPr="008F3560">
            <w:rPr>
              <w:rStyle w:val="Korostus"/>
              <w:iCs w:val="0"/>
            </w:rPr>
            <w:t xml:space="preserve">Patruunoiden ja erityisen vaarallisten ammusten säilyttäminen ja kuljettaminen sekä väliaikainen säilyttäminen. </w:t>
          </w:r>
          <w:r w:rsidR="00E20FAC" w:rsidRPr="008F3560">
            <w:rPr>
              <w:rStyle w:val="Korostus"/>
              <w:i w:val="0"/>
              <w:iCs w:val="0"/>
            </w:rPr>
            <w:t>Pykälän 2 momenttiin lisätt</w:t>
          </w:r>
          <w:r w:rsidR="002D023C" w:rsidRPr="008F3560">
            <w:rPr>
              <w:rStyle w:val="Korostus"/>
              <w:i w:val="0"/>
              <w:iCs w:val="0"/>
            </w:rPr>
            <w:t>äisiin viittaus</w:t>
          </w:r>
          <w:r w:rsidR="00E20FAC" w:rsidRPr="008F3560">
            <w:rPr>
              <w:rStyle w:val="Korostus"/>
              <w:i w:val="0"/>
              <w:iCs w:val="0"/>
            </w:rPr>
            <w:t xml:space="preserve"> vaarallisten aineiden kuljetuksesta Puolustusvoimissa ja Rajavartiolaitoksessa annetusta laista ( / ). </w:t>
          </w:r>
        </w:p>
        <w:p w14:paraId="5BC7801C" w14:textId="49861D4E" w:rsidR="00E20FAC" w:rsidRPr="008F3560" w:rsidRDefault="00E20FAC" w:rsidP="008B1807">
          <w:pPr>
            <w:pStyle w:val="LLNormaali"/>
            <w:rPr>
              <w:rStyle w:val="Korostus"/>
              <w:b/>
              <w:i w:val="0"/>
              <w:iCs w:val="0"/>
            </w:rPr>
          </w:pPr>
        </w:p>
        <w:p w14:paraId="391F0863" w14:textId="672472F3" w:rsidR="00E20FAC" w:rsidRPr="008F3560" w:rsidRDefault="00884D9F" w:rsidP="00743272">
          <w:pPr>
            <w:pStyle w:val="LLP2Otsikkotaso"/>
            <w:numPr>
              <w:ilvl w:val="0"/>
              <w:numId w:val="0"/>
            </w:numPr>
            <w:ind w:left="454" w:hanging="454"/>
            <w:rPr>
              <w:rStyle w:val="Korostus"/>
              <w:i w:val="0"/>
              <w:iCs w:val="0"/>
            </w:rPr>
          </w:pPr>
          <w:bookmarkStart w:id="98" w:name="_Toc130897381"/>
          <w:bookmarkStart w:id="99" w:name="_Toc130908131"/>
          <w:bookmarkStart w:id="100" w:name="_Toc130909540"/>
          <w:bookmarkStart w:id="101" w:name="_Toc130973447"/>
          <w:r w:rsidRPr="008F3560">
            <w:rPr>
              <w:rStyle w:val="Korostus"/>
              <w:i w:val="0"/>
              <w:iCs w:val="0"/>
            </w:rPr>
            <w:t xml:space="preserve">7.4 </w:t>
          </w:r>
          <w:r w:rsidR="00E20FAC" w:rsidRPr="008F3560">
            <w:rPr>
              <w:rStyle w:val="Korostus"/>
              <w:i w:val="0"/>
              <w:iCs w:val="0"/>
            </w:rPr>
            <w:t>Laki eräiden ympäristölle aiheutuneiden vahinkojen korjaamisesta</w:t>
          </w:r>
          <w:r w:rsidR="00F6316D" w:rsidRPr="008F3560">
            <w:rPr>
              <w:rStyle w:val="Korostus"/>
              <w:i w:val="0"/>
              <w:iCs w:val="0"/>
            </w:rPr>
            <w:t xml:space="preserve"> annetun lain 2 §:n muuttamisesta</w:t>
          </w:r>
          <w:bookmarkEnd w:id="98"/>
          <w:bookmarkEnd w:id="99"/>
          <w:bookmarkEnd w:id="100"/>
          <w:bookmarkEnd w:id="101"/>
        </w:p>
        <w:p w14:paraId="71A813F9" w14:textId="69FB8420" w:rsidR="00E20FAC" w:rsidRPr="008F3560" w:rsidRDefault="003731CB" w:rsidP="008B1807">
          <w:pPr>
            <w:pStyle w:val="LLNormaali"/>
            <w:rPr>
              <w:rStyle w:val="Korostus"/>
              <w:i w:val="0"/>
              <w:iCs w:val="0"/>
            </w:rPr>
          </w:pPr>
          <w:r w:rsidRPr="008F3560">
            <w:rPr>
              <w:rStyle w:val="Korostus"/>
              <w:b/>
              <w:i w:val="0"/>
              <w:iCs w:val="0"/>
            </w:rPr>
            <w:t>2 §</w:t>
          </w:r>
          <w:r w:rsidR="00E20FAC" w:rsidRPr="008F3560">
            <w:rPr>
              <w:rStyle w:val="Korostus"/>
              <w:b/>
              <w:i w:val="0"/>
              <w:iCs w:val="0"/>
            </w:rPr>
            <w:t xml:space="preserve">. </w:t>
          </w:r>
          <w:r w:rsidR="00E20FAC" w:rsidRPr="008F3560">
            <w:rPr>
              <w:rStyle w:val="Korostus"/>
              <w:iCs w:val="0"/>
            </w:rPr>
            <w:t xml:space="preserve">Viittaus muuhun lainsäädäntöön. </w:t>
          </w:r>
          <w:r w:rsidR="00E20FAC" w:rsidRPr="008F3560">
            <w:rPr>
              <w:rStyle w:val="Korostus"/>
              <w:i w:val="0"/>
              <w:iCs w:val="0"/>
            </w:rPr>
            <w:t>P</w:t>
          </w:r>
          <w:r w:rsidR="00251A70" w:rsidRPr="008F3560">
            <w:rPr>
              <w:rStyle w:val="Korostus"/>
              <w:i w:val="0"/>
              <w:iCs w:val="0"/>
            </w:rPr>
            <w:t>ykälään lisättäisiin viittaus</w:t>
          </w:r>
          <w:r w:rsidR="00E20FAC" w:rsidRPr="008F3560">
            <w:rPr>
              <w:rStyle w:val="Korostus"/>
              <w:i w:val="0"/>
              <w:iCs w:val="0"/>
            </w:rPr>
            <w:t xml:space="preserve"> vaarallisten aineiden kuljetuksesta Puolustusvoimissa ja Rajavartiolaitoksessa annetusta laista ( / ).</w:t>
          </w:r>
        </w:p>
        <w:p w14:paraId="4750068E" w14:textId="77777777" w:rsidR="003731CB" w:rsidRPr="008F3560" w:rsidRDefault="003731CB" w:rsidP="008B1807">
          <w:pPr>
            <w:pStyle w:val="LLNormaali"/>
            <w:rPr>
              <w:rStyle w:val="Korostus"/>
              <w:b/>
              <w:i w:val="0"/>
              <w:iCs w:val="0"/>
            </w:rPr>
          </w:pPr>
        </w:p>
        <w:p w14:paraId="3EEE3A25" w14:textId="17BF7A72" w:rsidR="00180546" w:rsidRPr="008F3560" w:rsidRDefault="00180546" w:rsidP="008B1807">
          <w:pPr>
            <w:pStyle w:val="LLNormaali"/>
            <w:rPr>
              <w:rStyle w:val="Korostus"/>
              <w:i w:val="0"/>
              <w:iCs w:val="0"/>
            </w:rPr>
          </w:pPr>
        </w:p>
        <w:p w14:paraId="27C92229" w14:textId="3CDC056B" w:rsidR="005D08F2" w:rsidRPr="008F3560" w:rsidRDefault="00884D9F" w:rsidP="003461DC">
          <w:pPr>
            <w:pStyle w:val="LLP2Otsikkotaso"/>
            <w:numPr>
              <w:ilvl w:val="0"/>
              <w:numId w:val="0"/>
            </w:numPr>
            <w:ind w:left="454" w:hanging="454"/>
            <w:rPr>
              <w:rStyle w:val="Korostus"/>
              <w:i w:val="0"/>
              <w:iCs w:val="0"/>
            </w:rPr>
          </w:pPr>
          <w:bookmarkStart w:id="102" w:name="_Toc130897382"/>
          <w:bookmarkStart w:id="103" w:name="_Toc130908132"/>
          <w:bookmarkStart w:id="104" w:name="_Toc130909541"/>
          <w:bookmarkStart w:id="105" w:name="_Toc130973448"/>
          <w:r w:rsidRPr="008F3560">
            <w:rPr>
              <w:rStyle w:val="Korostus"/>
              <w:i w:val="0"/>
              <w:iCs w:val="0"/>
            </w:rPr>
            <w:t xml:space="preserve">7.5 </w:t>
          </w:r>
          <w:r w:rsidR="003D7B7A" w:rsidRPr="008F3560">
            <w:rPr>
              <w:rStyle w:val="Korostus"/>
              <w:i w:val="0"/>
              <w:iCs w:val="0"/>
            </w:rPr>
            <w:t>Laki henkilötietojen käsittelystä Tullissa</w:t>
          </w:r>
          <w:r w:rsidR="00F6316D" w:rsidRPr="008F3560">
            <w:rPr>
              <w:rStyle w:val="Korostus"/>
              <w:i w:val="0"/>
              <w:iCs w:val="0"/>
            </w:rPr>
            <w:t xml:space="preserve"> annetun lain 21 §:n muuttamisesta</w:t>
          </w:r>
          <w:bookmarkEnd w:id="102"/>
          <w:bookmarkEnd w:id="103"/>
          <w:bookmarkEnd w:id="104"/>
          <w:bookmarkEnd w:id="105"/>
        </w:p>
        <w:p w14:paraId="4338EC73" w14:textId="2EE63E6B" w:rsidR="003D7B7A" w:rsidRPr="008F3560" w:rsidRDefault="003D7B7A" w:rsidP="008B1807">
          <w:pPr>
            <w:pStyle w:val="LLNormaali"/>
            <w:rPr>
              <w:rStyle w:val="Korostus"/>
              <w:i w:val="0"/>
              <w:iCs w:val="0"/>
            </w:rPr>
          </w:pPr>
          <w:r w:rsidRPr="008F3560">
            <w:rPr>
              <w:rStyle w:val="Korostus"/>
              <w:b/>
              <w:i w:val="0"/>
              <w:iCs w:val="0"/>
            </w:rPr>
            <w:t xml:space="preserve">21 §. </w:t>
          </w:r>
          <w:r w:rsidRPr="008F3560">
            <w:rPr>
              <w:rStyle w:val="Korostus"/>
              <w:iCs w:val="0"/>
            </w:rPr>
            <w:t xml:space="preserve">Muu henkilötietojen luovuttaminen viranomaisille. </w:t>
          </w:r>
          <w:r w:rsidRPr="008F3560">
            <w:rPr>
              <w:rStyle w:val="Korostus"/>
              <w:i w:val="0"/>
              <w:iCs w:val="0"/>
            </w:rPr>
            <w:t xml:space="preserve">Pykälään lisättäisiin uusi 15 kohta, jonka mukaan </w:t>
          </w:r>
          <w:r w:rsidR="00E033E2" w:rsidRPr="008F3560">
            <w:rPr>
              <w:rStyle w:val="Korostus"/>
              <w:i w:val="0"/>
              <w:iCs w:val="0"/>
            </w:rPr>
            <w:t>Tulli saisi luovuttaa tietoja pykälässä säädetyn mukaisesti vaarallisten aineiden kuljetuksesta Puolustusvoimissa ja Rajavartiolaitoksessa annetussa laissa ( / ) tarkoitetuille viranomaisille vaarallisten aineiden kuljetusten valvontaa varten.</w:t>
          </w:r>
        </w:p>
        <w:p w14:paraId="51F56809" w14:textId="2A2CE90B" w:rsidR="006F75FD" w:rsidRPr="008F3560" w:rsidRDefault="006F75FD" w:rsidP="008B1807">
          <w:pPr>
            <w:pStyle w:val="LLNormaali"/>
            <w:rPr>
              <w:rStyle w:val="Korostus"/>
              <w:b/>
              <w:i w:val="0"/>
              <w:iCs w:val="0"/>
            </w:rPr>
          </w:pPr>
        </w:p>
        <w:p w14:paraId="17F523A4" w14:textId="27AFBD2A" w:rsidR="006F75FD" w:rsidRPr="008F3560" w:rsidRDefault="00884D9F" w:rsidP="00F546EE">
          <w:pPr>
            <w:pStyle w:val="LLP2Otsikkotaso"/>
            <w:numPr>
              <w:ilvl w:val="0"/>
              <w:numId w:val="0"/>
            </w:numPr>
            <w:ind w:left="454" w:hanging="454"/>
            <w:rPr>
              <w:rStyle w:val="Korostus"/>
              <w:i w:val="0"/>
              <w:iCs w:val="0"/>
            </w:rPr>
          </w:pPr>
          <w:bookmarkStart w:id="106" w:name="_Toc130897383"/>
          <w:bookmarkStart w:id="107" w:name="_Toc130908133"/>
          <w:bookmarkStart w:id="108" w:name="_Toc130909542"/>
          <w:bookmarkStart w:id="109" w:name="_Toc130973449"/>
          <w:r w:rsidRPr="008F3560">
            <w:rPr>
              <w:rStyle w:val="Korostus"/>
              <w:i w:val="0"/>
              <w:iCs w:val="0"/>
            </w:rPr>
            <w:t xml:space="preserve">7.6 </w:t>
          </w:r>
          <w:r w:rsidR="00F6316D" w:rsidRPr="008F3560">
            <w:rPr>
              <w:rStyle w:val="Korostus"/>
              <w:i w:val="0"/>
              <w:iCs w:val="0"/>
            </w:rPr>
            <w:t>Laki k</w:t>
          </w:r>
          <w:r w:rsidR="006F75FD" w:rsidRPr="008F3560">
            <w:rPr>
              <w:rStyle w:val="Korostus"/>
              <w:i w:val="0"/>
              <w:iCs w:val="0"/>
            </w:rPr>
            <w:t>emikaalila</w:t>
          </w:r>
          <w:r w:rsidR="00F6316D" w:rsidRPr="008F3560">
            <w:rPr>
              <w:rStyle w:val="Korostus"/>
              <w:i w:val="0"/>
              <w:iCs w:val="0"/>
            </w:rPr>
            <w:t>in 5 §:n muuttamisesta</w:t>
          </w:r>
          <w:bookmarkEnd w:id="106"/>
          <w:bookmarkEnd w:id="107"/>
          <w:bookmarkEnd w:id="108"/>
          <w:bookmarkEnd w:id="109"/>
          <w:r w:rsidR="00F6316D" w:rsidRPr="008F3560">
            <w:rPr>
              <w:rStyle w:val="Korostus"/>
              <w:i w:val="0"/>
              <w:iCs w:val="0"/>
            </w:rPr>
            <w:t xml:space="preserve"> </w:t>
          </w:r>
        </w:p>
        <w:p w14:paraId="7CC1A2FF" w14:textId="32AC8588" w:rsidR="006F75FD" w:rsidRPr="008F3560" w:rsidRDefault="006F75FD" w:rsidP="008B1807">
          <w:pPr>
            <w:pStyle w:val="LLNormaali"/>
            <w:rPr>
              <w:rStyle w:val="Korostus"/>
              <w:i w:val="0"/>
              <w:iCs w:val="0"/>
            </w:rPr>
          </w:pPr>
          <w:r w:rsidRPr="008F3560">
            <w:rPr>
              <w:rStyle w:val="Korostus"/>
              <w:b/>
              <w:i w:val="0"/>
              <w:iCs w:val="0"/>
            </w:rPr>
            <w:t xml:space="preserve">5 §. </w:t>
          </w:r>
          <w:r w:rsidRPr="008F3560">
            <w:rPr>
              <w:rStyle w:val="Korostus"/>
              <w:iCs w:val="0"/>
            </w:rPr>
            <w:t xml:space="preserve">Suhde muuhun lainsäädäntöön. </w:t>
          </w:r>
          <w:r w:rsidRPr="008F3560">
            <w:rPr>
              <w:rStyle w:val="Korostus"/>
              <w:i w:val="0"/>
              <w:iCs w:val="0"/>
            </w:rPr>
            <w:t>Pykälän 1 momenttiin lisättäisiin uusi 16 kohta, j</w:t>
          </w:r>
          <w:r w:rsidR="00251A70" w:rsidRPr="008F3560">
            <w:rPr>
              <w:rStyle w:val="Korostus"/>
              <w:i w:val="0"/>
              <w:iCs w:val="0"/>
            </w:rPr>
            <w:t>oka sisältäisi viittauksen</w:t>
          </w:r>
          <w:r w:rsidRPr="008F3560">
            <w:rPr>
              <w:rStyle w:val="Korostus"/>
              <w:i w:val="0"/>
              <w:iCs w:val="0"/>
            </w:rPr>
            <w:t xml:space="preserve"> vaarallisten aineiden kuljetuksesta Puolustusvoimissa ja Rajavartiolaitoksessa annetusta laista ( / ).</w:t>
          </w:r>
        </w:p>
        <w:p w14:paraId="7254A2AB" w14:textId="33D0C1A7" w:rsidR="00D839EC" w:rsidRPr="008F3560" w:rsidRDefault="00D839EC" w:rsidP="008B1807">
          <w:pPr>
            <w:pStyle w:val="LLNormaali"/>
            <w:rPr>
              <w:rStyle w:val="Korostus"/>
              <w:b/>
              <w:i w:val="0"/>
              <w:iCs w:val="0"/>
            </w:rPr>
          </w:pPr>
        </w:p>
        <w:p w14:paraId="42C39EE9" w14:textId="74834E2D" w:rsidR="00180546" w:rsidRPr="008F3560" w:rsidRDefault="00180546" w:rsidP="008B1807">
          <w:pPr>
            <w:pStyle w:val="LLNormaali"/>
            <w:rPr>
              <w:rStyle w:val="Korostus"/>
              <w:i w:val="0"/>
              <w:iCs w:val="0"/>
            </w:rPr>
          </w:pPr>
        </w:p>
        <w:p w14:paraId="6C5B0E54" w14:textId="2E1F3F45" w:rsidR="00114F45" w:rsidRPr="008F3560" w:rsidRDefault="00884D9F" w:rsidP="00F546EE">
          <w:pPr>
            <w:pStyle w:val="LLP2Otsikkotaso"/>
            <w:numPr>
              <w:ilvl w:val="0"/>
              <w:numId w:val="0"/>
            </w:numPr>
            <w:ind w:left="454" w:hanging="454"/>
            <w:rPr>
              <w:rStyle w:val="Korostus"/>
              <w:i w:val="0"/>
              <w:iCs w:val="0"/>
            </w:rPr>
          </w:pPr>
          <w:bookmarkStart w:id="110" w:name="_Toc130897384"/>
          <w:bookmarkStart w:id="111" w:name="_Toc130908134"/>
          <w:bookmarkStart w:id="112" w:name="_Toc130909543"/>
          <w:bookmarkStart w:id="113" w:name="_Toc130973450"/>
          <w:r w:rsidRPr="008F3560">
            <w:rPr>
              <w:rStyle w:val="Korostus"/>
              <w:i w:val="0"/>
              <w:iCs w:val="0"/>
            </w:rPr>
            <w:t xml:space="preserve">7.7 </w:t>
          </w:r>
          <w:r w:rsidR="00F6316D" w:rsidRPr="008F3560">
            <w:rPr>
              <w:rStyle w:val="Korostus"/>
              <w:i w:val="0"/>
              <w:iCs w:val="0"/>
            </w:rPr>
            <w:t>Laki k</w:t>
          </w:r>
          <w:r w:rsidR="00D839EC" w:rsidRPr="008F3560">
            <w:rPr>
              <w:rStyle w:val="Korostus"/>
              <w:i w:val="0"/>
              <w:iCs w:val="0"/>
            </w:rPr>
            <w:t>onttila</w:t>
          </w:r>
          <w:r w:rsidR="00F6316D" w:rsidRPr="008F3560">
            <w:rPr>
              <w:rStyle w:val="Korostus"/>
              <w:i w:val="0"/>
              <w:iCs w:val="0"/>
            </w:rPr>
            <w:t>in 1 §:n muuttamisesta</w:t>
          </w:r>
          <w:bookmarkEnd w:id="110"/>
          <w:bookmarkEnd w:id="111"/>
          <w:bookmarkEnd w:id="112"/>
          <w:bookmarkEnd w:id="113"/>
          <w:r w:rsidR="00F6316D" w:rsidRPr="008F3560">
            <w:rPr>
              <w:rStyle w:val="Korostus"/>
              <w:i w:val="0"/>
              <w:iCs w:val="0"/>
            </w:rPr>
            <w:t xml:space="preserve"> </w:t>
          </w:r>
        </w:p>
        <w:p w14:paraId="5DA87D64" w14:textId="3A78D7F0" w:rsidR="00D839EC" w:rsidRPr="008F3560" w:rsidRDefault="00D839EC" w:rsidP="008B1807">
          <w:pPr>
            <w:pStyle w:val="LLNormaali"/>
            <w:rPr>
              <w:rStyle w:val="Korostus"/>
              <w:b/>
              <w:i w:val="0"/>
              <w:iCs w:val="0"/>
            </w:rPr>
          </w:pPr>
          <w:r w:rsidRPr="008F3560">
            <w:rPr>
              <w:rStyle w:val="Korostus"/>
              <w:b/>
              <w:i w:val="0"/>
              <w:iCs w:val="0"/>
            </w:rPr>
            <w:t>1 §.</w:t>
          </w:r>
          <w:r w:rsidRPr="008F3560">
            <w:rPr>
              <w:rStyle w:val="Korostus"/>
              <w:iCs w:val="0"/>
            </w:rPr>
            <w:t xml:space="preserve"> Soveltamisala. </w:t>
          </w:r>
          <w:r w:rsidR="00214120" w:rsidRPr="008F3560">
            <w:rPr>
              <w:rStyle w:val="Korostus"/>
              <w:i w:val="0"/>
              <w:iCs w:val="0"/>
            </w:rPr>
            <w:t>Pyk</w:t>
          </w:r>
          <w:r w:rsidR="00251A70" w:rsidRPr="008F3560">
            <w:rPr>
              <w:rStyle w:val="Korostus"/>
              <w:i w:val="0"/>
              <w:iCs w:val="0"/>
            </w:rPr>
            <w:t>älän 3 momenttiin lisättäisiin viittaus</w:t>
          </w:r>
          <w:r w:rsidR="00214120" w:rsidRPr="008F3560">
            <w:rPr>
              <w:rStyle w:val="Korostus"/>
              <w:i w:val="0"/>
              <w:iCs w:val="0"/>
            </w:rPr>
            <w:t xml:space="preserve"> koskien lisäksi vaarallisten aineiden kuljetuksesta Puolustusvoimissa ja Rajavartiolaitoksessa annetun lain ( / ) soveltamisalasta.</w:t>
          </w:r>
        </w:p>
        <w:p w14:paraId="1B340D42" w14:textId="2E26DC86" w:rsidR="00180546" w:rsidRPr="008F3560" w:rsidRDefault="00180546" w:rsidP="008B1807">
          <w:pPr>
            <w:pStyle w:val="LLNormaali"/>
            <w:rPr>
              <w:rStyle w:val="Korostus"/>
              <w:i w:val="0"/>
              <w:iCs w:val="0"/>
            </w:rPr>
          </w:pPr>
        </w:p>
        <w:p w14:paraId="23E6D460" w14:textId="2C62E17B" w:rsidR="009C02A2" w:rsidRPr="008F3560" w:rsidRDefault="00884D9F" w:rsidP="00F546EE">
          <w:pPr>
            <w:pStyle w:val="LLP2Otsikkotaso"/>
            <w:numPr>
              <w:ilvl w:val="0"/>
              <w:numId w:val="0"/>
            </w:numPr>
            <w:ind w:left="454" w:hanging="454"/>
            <w:rPr>
              <w:rStyle w:val="Korostus"/>
              <w:i w:val="0"/>
              <w:iCs w:val="0"/>
            </w:rPr>
          </w:pPr>
          <w:bookmarkStart w:id="114" w:name="_Toc130897385"/>
          <w:bookmarkStart w:id="115" w:name="_Toc130908135"/>
          <w:bookmarkStart w:id="116" w:name="_Toc130909544"/>
          <w:bookmarkStart w:id="117" w:name="_Toc130973451"/>
          <w:r w:rsidRPr="008F3560">
            <w:rPr>
              <w:rStyle w:val="Korostus"/>
              <w:i w:val="0"/>
              <w:iCs w:val="0"/>
            </w:rPr>
            <w:t xml:space="preserve">7.8 </w:t>
          </w:r>
          <w:r w:rsidR="00F6316D" w:rsidRPr="008F3560">
            <w:rPr>
              <w:rStyle w:val="Korostus"/>
              <w:i w:val="0"/>
              <w:iCs w:val="0"/>
            </w:rPr>
            <w:t>Laki p</w:t>
          </w:r>
          <w:r w:rsidR="009C02A2" w:rsidRPr="008F3560">
            <w:rPr>
              <w:rStyle w:val="Korostus"/>
              <w:i w:val="0"/>
              <w:iCs w:val="0"/>
            </w:rPr>
            <w:t>ainelaitela</w:t>
          </w:r>
          <w:r w:rsidR="00F6316D" w:rsidRPr="008F3560">
            <w:rPr>
              <w:rStyle w:val="Korostus"/>
              <w:i w:val="0"/>
              <w:iCs w:val="0"/>
            </w:rPr>
            <w:t>in 1 §:n muuttamisesta</w:t>
          </w:r>
          <w:bookmarkEnd w:id="114"/>
          <w:bookmarkEnd w:id="115"/>
          <w:bookmarkEnd w:id="116"/>
          <w:bookmarkEnd w:id="117"/>
        </w:p>
        <w:p w14:paraId="4C98AC50" w14:textId="0572E838" w:rsidR="009C02A2" w:rsidRPr="008F3560" w:rsidRDefault="009C02A2" w:rsidP="008B1807">
          <w:pPr>
            <w:pStyle w:val="LLNormaali"/>
            <w:rPr>
              <w:rStyle w:val="Korostus"/>
              <w:b/>
              <w:i w:val="0"/>
              <w:iCs w:val="0"/>
            </w:rPr>
          </w:pPr>
          <w:r w:rsidRPr="008F3560">
            <w:rPr>
              <w:rStyle w:val="Korostus"/>
              <w:b/>
              <w:i w:val="0"/>
              <w:iCs w:val="0"/>
            </w:rPr>
            <w:t xml:space="preserve">1 §. </w:t>
          </w:r>
          <w:r w:rsidRPr="008F3560">
            <w:rPr>
              <w:rStyle w:val="Korostus"/>
              <w:iCs w:val="0"/>
            </w:rPr>
            <w:t xml:space="preserve">Soveltamisala. </w:t>
          </w:r>
          <w:r w:rsidRPr="008F3560">
            <w:rPr>
              <w:rStyle w:val="Korostus"/>
              <w:i w:val="0"/>
              <w:iCs w:val="0"/>
            </w:rPr>
            <w:t>P</w:t>
          </w:r>
          <w:r w:rsidR="00FA31C5" w:rsidRPr="008F3560">
            <w:rPr>
              <w:rStyle w:val="Korostus"/>
              <w:i w:val="0"/>
              <w:iCs w:val="0"/>
            </w:rPr>
            <w:t>ykälän 2 momenttiin lisättäisi</w:t>
          </w:r>
          <w:r w:rsidR="0052587E" w:rsidRPr="008F3560">
            <w:rPr>
              <w:rStyle w:val="Korostus"/>
              <w:i w:val="0"/>
              <w:iCs w:val="0"/>
            </w:rPr>
            <w:t>in viittaus</w:t>
          </w:r>
          <w:r w:rsidR="00FA31C5" w:rsidRPr="008F3560">
            <w:rPr>
              <w:rStyle w:val="Korostus"/>
              <w:i w:val="0"/>
              <w:iCs w:val="0"/>
            </w:rPr>
            <w:t xml:space="preserve"> vaarallisten aineiden kuljetuksesta Puolustusvoimissa ja Rajavar</w:t>
          </w:r>
          <w:r w:rsidR="0052587E" w:rsidRPr="008F3560">
            <w:rPr>
              <w:rStyle w:val="Korostus"/>
              <w:i w:val="0"/>
              <w:iCs w:val="0"/>
            </w:rPr>
            <w:t>tiolaitoksessa annet</w:t>
          </w:r>
          <w:r w:rsidR="00CD7FFA" w:rsidRPr="008F3560">
            <w:rPr>
              <w:rStyle w:val="Korostus"/>
              <w:i w:val="0"/>
              <w:iCs w:val="0"/>
            </w:rPr>
            <w:t>tuun lakiin.</w:t>
          </w:r>
        </w:p>
        <w:p w14:paraId="51A42623" w14:textId="363B3CDF" w:rsidR="008B1807" w:rsidRPr="008F3560" w:rsidRDefault="008B1807" w:rsidP="008B1807">
          <w:pPr>
            <w:pStyle w:val="LLNormaali"/>
          </w:pPr>
        </w:p>
        <w:p w14:paraId="199B0D8E" w14:textId="4C3930DB" w:rsidR="00275410" w:rsidRPr="008F3560" w:rsidRDefault="00884D9F" w:rsidP="00F546EE">
          <w:pPr>
            <w:pStyle w:val="LLP2Otsikkotaso"/>
            <w:numPr>
              <w:ilvl w:val="0"/>
              <w:numId w:val="0"/>
            </w:numPr>
            <w:ind w:left="454" w:hanging="454"/>
          </w:pPr>
          <w:bookmarkStart w:id="118" w:name="_Toc130897386"/>
          <w:bookmarkStart w:id="119" w:name="_Toc130908136"/>
          <w:bookmarkStart w:id="120" w:name="_Toc130909545"/>
          <w:bookmarkStart w:id="121" w:name="_Toc130973452"/>
          <w:r w:rsidRPr="008F3560">
            <w:lastRenderedPageBreak/>
            <w:t xml:space="preserve">7.9 </w:t>
          </w:r>
          <w:r w:rsidR="00275410" w:rsidRPr="008F3560">
            <w:t>Laki pyroteknisten tuotteiden vaatimustenmukaisuudesta</w:t>
          </w:r>
          <w:r w:rsidR="00F6316D" w:rsidRPr="008F3560">
            <w:t xml:space="preserve"> annetun lain 4 §:n muuttamisesta</w:t>
          </w:r>
          <w:bookmarkEnd w:id="118"/>
          <w:bookmarkEnd w:id="119"/>
          <w:bookmarkEnd w:id="120"/>
          <w:bookmarkEnd w:id="121"/>
        </w:p>
        <w:p w14:paraId="2524AD13" w14:textId="30F2A15D" w:rsidR="00493D48" w:rsidRPr="008F3560" w:rsidRDefault="00493D48" w:rsidP="008B1807">
          <w:pPr>
            <w:pStyle w:val="LLNormaali"/>
          </w:pPr>
          <w:r w:rsidRPr="008F3560">
            <w:rPr>
              <w:b/>
            </w:rPr>
            <w:t xml:space="preserve">4 §. </w:t>
          </w:r>
          <w:r w:rsidR="00DC0EE9" w:rsidRPr="008F3560">
            <w:rPr>
              <w:i/>
            </w:rPr>
            <w:t xml:space="preserve">Suhde muuhun lainsäädäntöön. </w:t>
          </w:r>
          <w:r w:rsidR="00DC0EE9" w:rsidRPr="008F3560">
            <w:t>Pykälän 4 momenttiin lisättäisiin viittaus vaarallisten aineiden kuljetuksesta Puolustusvoimissa ja Rajavartiolaitoksessa annettuun lakiin.</w:t>
          </w:r>
        </w:p>
        <w:p w14:paraId="67253C5B" w14:textId="605965E2" w:rsidR="00D77006" w:rsidRPr="008F3560" w:rsidRDefault="00D77006" w:rsidP="008B1807">
          <w:pPr>
            <w:pStyle w:val="LLNormaali"/>
            <w:rPr>
              <w:i/>
            </w:rPr>
          </w:pPr>
        </w:p>
        <w:p w14:paraId="60A686C3" w14:textId="517DC7E8" w:rsidR="00D77006" w:rsidRPr="008F3560" w:rsidRDefault="00884D9F" w:rsidP="00F546EE">
          <w:pPr>
            <w:pStyle w:val="LLP2Otsikkotaso"/>
            <w:numPr>
              <w:ilvl w:val="0"/>
              <w:numId w:val="0"/>
            </w:numPr>
            <w:ind w:left="454" w:hanging="454"/>
          </w:pPr>
          <w:bookmarkStart w:id="122" w:name="_Toc130897387"/>
          <w:bookmarkStart w:id="123" w:name="_Toc130908137"/>
          <w:bookmarkStart w:id="124" w:name="_Toc130909546"/>
          <w:bookmarkStart w:id="125" w:name="_Toc130973453"/>
          <w:r w:rsidRPr="008F3560">
            <w:t xml:space="preserve">7.10 </w:t>
          </w:r>
          <w:r w:rsidR="00F6316D" w:rsidRPr="008F3560">
            <w:t>Laki r</w:t>
          </w:r>
          <w:r w:rsidR="00D77006" w:rsidRPr="008F3560">
            <w:t>ikosla</w:t>
          </w:r>
          <w:r w:rsidR="00F6316D" w:rsidRPr="008F3560">
            <w:t>in 44 luvun 13 §:n muuttamisesta</w:t>
          </w:r>
          <w:bookmarkEnd w:id="122"/>
          <w:bookmarkEnd w:id="123"/>
          <w:bookmarkEnd w:id="124"/>
          <w:bookmarkEnd w:id="125"/>
        </w:p>
        <w:p w14:paraId="02F29F54" w14:textId="38EEB4E3" w:rsidR="00D77006" w:rsidRPr="008F3560" w:rsidRDefault="00D77006" w:rsidP="008B1807">
          <w:pPr>
            <w:pStyle w:val="LLNormaali"/>
            <w:rPr>
              <w:b/>
            </w:rPr>
          </w:pPr>
          <w:r w:rsidRPr="008F3560">
            <w:rPr>
              <w:b/>
            </w:rPr>
            <w:t>44 luku.</w:t>
          </w:r>
        </w:p>
        <w:p w14:paraId="389E436E" w14:textId="191DD8ED" w:rsidR="00D77006" w:rsidRPr="008F3560" w:rsidRDefault="00D77006" w:rsidP="008B1807">
          <w:pPr>
            <w:pStyle w:val="LLNormaali"/>
            <w:rPr>
              <w:i/>
            </w:rPr>
          </w:pPr>
        </w:p>
        <w:p w14:paraId="2917BB90" w14:textId="31651697" w:rsidR="00D77006" w:rsidRPr="008F3560" w:rsidRDefault="00D77006" w:rsidP="008B1807">
          <w:pPr>
            <w:pStyle w:val="LLNormaali"/>
            <w:rPr>
              <w:i/>
            </w:rPr>
          </w:pPr>
          <w:r w:rsidRPr="008F3560">
            <w:rPr>
              <w:i/>
            </w:rPr>
            <w:t xml:space="preserve">Terveyttä ja turvallisuutta vaarantavista rikoksista. </w:t>
          </w:r>
        </w:p>
        <w:p w14:paraId="0E2078C6" w14:textId="1F2726CE" w:rsidR="00D77006" w:rsidRPr="008F3560" w:rsidRDefault="00D77006" w:rsidP="008B1807">
          <w:pPr>
            <w:pStyle w:val="LLNormaali"/>
            <w:rPr>
              <w:i/>
            </w:rPr>
          </w:pPr>
        </w:p>
        <w:p w14:paraId="3C0871EC" w14:textId="37ECD2AD" w:rsidR="00D77006" w:rsidRPr="008F3560" w:rsidRDefault="00D77006" w:rsidP="008B1807">
          <w:pPr>
            <w:pStyle w:val="LLNormaali"/>
          </w:pPr>
          <w:r w:rsidRPr="008F3560">
            <w:rPr>
              <w:b/>
            </w:rPr>
            <w:t xml:space="preserve">13 §. </w:t>
          </w:r>
          <w:r w:rsidRPr="008F3560">
            <w:rPr>
              <w:i/>
            </w:rPr>
            <w:t>Vaarallisten aineiden kuljetusrikos.</w:t>
          </w:r>
          <w:r w:rsidRPr="008F3560">
            <w:rPr>
              <w:b/>
            </w:rPr>
            <w:t xml:space="preserve"> </w:t>
          </w:r>
          <w:r w:rsidRPr="008F3560">
            <w:t>Pykälän 1 momenttiin lisättäisiin viittaus vaarallisten aineiden kuljetuksesta Puolustusvoimissa ja Rajavartiolaitoksessa annetusta laista.</w:t>
          </w:r>
        </w:p>
        <w:p w14:paraId="135AFDA8" w14:textId="084310EF" w:rsidR="00727870" w:rsidRPr="008F3560" w:rsidRDefault="00727870" w:rsidP="008B1807">
          <w:pPr>
            <w:pStyle w:val="LLNormaali"/>
            <w:rPr>
              <w:b/>
            </w:rPr>
          </w:pPr>
        </w:p>
        <w:p w14:paraId="0FED672F" w14:textId="5BFCED43" w:rsidR="00727870" w:rsidRPr="008F3560" w:rsidRDefault="00884D9F" w:rsidP="00F546EE">
          <w:pPr>
            <w:pStyle w:val="LLP2Otsikkotaso"/>
            <w:numPr>
              <w:ilvl w:val="0"/>
              <w:numId w:val="0"/>
            </w:numPr>
            <w:ind w:left="454" w:hanging="454"/>
          </w:pPr>
          <w:bookmarkStart w:id="126" w:name="_Toc130897388"/>
          <w:bookmarkStart w:id="127" w:name="_Toc130908138"/>
          <w:bookmarkStart w:id="128" w:name="_Toc130909547"/>
          <w:bookmarkStart w:id="129" w:name="_Toc130973454"/>
          <w:r w:rsidRPr="008F3560">
            <w:t xml:space="preserve">7.11 </w:t>
          </w:r>
          <w:r w:rsidR="00F6316D" w:rsidRPr="008F3560">
            <w:t>Laki s</w:t>
          </w:r>
          <w:r w:rsidR="00727870" w:rsidRPr="008F3560">
            <w:t>äteilyla</w:t>
          </w:r>
          <w:r w:rsidR="00F6316D" w:rsidRPr="008F3560">
            <w:t>in muuttamisesta</w:t>
          </w:r>
          <w:bookmarkEnd w:id="126"/>
          <w:bookmarkEnd w:id="127"/>
          <w:bookmarkEnd w:id="128"/>
          <w:bookmarkEnd w:id="129"/>
        </w:p>
        <w:p w14:paraId="54174CA0" w14:textId="2183E810" w:rsidR="00A504EA" w:rsidRPr="008F3560" w:rsidRDefault="00A504EA" w:rsidP="00884D9F">
          <w:pPr>
            <w:pStyle w:val="LLPerustelujenkappalejako"/>
          </w:pPr>
          <w:r w:rsidRPr="008F3560">
            <w:rPr>
              <w:b/>
            </w:rPr>
            <w:t xml:space="preserve">37 §. </w:t>
          </w:r>
          <w:r w:rsidRPr="008F3560">
            <w:rPr>
              <w:i/>
            </w:rPr>
            <w:t>Säteilyturvallisuusasiantuntijan kelpoisuus.</w:t>
          </w:r>
          <w:r w:rsidR="00D130AB" w:rsidRPr="008F3560">
            <w:rPr>
              <w:i/>
            </w:rPr>
            <w:t xml:space="preserve"> </w:t>
          </w:r>
          <w:r w:rsidR="00D8135B" w:rsidRPr="008F3560">
            <w:rPr>
              <w:i/>
            </w:rPr>
            <w:t>Pykälä</w:t>
          </w:r>
          <w:r w:rsidR="00604BCF" w:rsidRPr="008F3560">
            <w:rPr>
              <w:i/>
            </w:rPr>
            <w:t>n 3 momenttiin</w:t>
          </w:r>
          <w:r w:rsidR="00D8135B" w:rsidRPr="008F3560">
            <w:rPr>
              <w:i/>
            </w:rPr>
            <w:t xml:space="preserve"> lisättäisiin viittaussäännös</w:t>
          </w:r>
          <w:r w:rsidR="00E82223" w:rsidRPr="008F3560">
            <w:rPr>
              <w:i/>
            </w:rPr>
            <w:t>, jonka mukaan</w:t>
          </w:r>
          <w:r w:rsidR="00D8135B" w:rsidRPr="008F3560">
            <w:rPr>
              <w:i/>
            </w:rPr>
            <w:t xml:space="preserve"> turvallisuusneuvonant</w:t>
          </w:r>
          <w:r w:rsidR="00E82223" w:rsidRPr="008F3560">
            <w:rPr>
              <w:i/>
            </w:rPr>
            <w:t>ajan todistusta edellytettäisiin</w:t>
          </w:r>
          <w:r w:rsidR="00D8135B" w:rsidRPr="008F3560">
            <w:rPr>
              <w:i/>
            </w:rPr>
            <w:t xml:space="preserve"> myös </w:t>
          </w:r>
          <w:r w:rsidR="00E82223" w:rsidRPr="008F3560">
            <w:rPr>
              <w:i/>
            </w:rPr>
            <w:t>vaarallisten aineiden kuljetuksesta</w:t>
          </w:r>
          <w:r w:rsidR="00D8135B" w:rsidRPr="008F3560">
            <w:rPr>
              <w:i/>
            </w:rPr>
            <w:t xml:space="preserve"> Puolustusvoimissa ja Rajavartiolaitoksessa annetussa laissa (/)</w:t>
          </w:r>
          <w:r w:rsidR="00E82223" w:rsidRPr="008F3560">
            <w:rPr>
              <w:i/>
            </w:rPr>
            <w:t xml:space="preserve"> säädettyjen</w:t>
          </w:r>
          <w:r w:rsidR="00D8135B" w:rsidRPr="008F3560">
            <w:rPr>
              <w:i/>
            </w:rPr>
            <w:t xml:space="preserve"> radioaktiivisten aineiden maantiekuljetuks</w:t>
          </w:r>
          <w:r w:rsidR="00E82223" w:rsidRPr="008F3560">
            <w:rPr>
              <w:i/>
            </w:rPr>
            <w:t>issa toimivalta säteilyturvallisuusasiantuntijalta.</w:t>
          </w:r>
          <w:r w:rsidR="00D8135B" w:rsidRPr="008F3560">
            <w:rPr>
              <w:i/>
            </w:rPr>
            <w:t>.</w:t>
          </w:r>
        </w:p>
        <w:p w14:paraId="2408369F" w14:textId="1F5CE25A" w:rsidR="00A504EA" w:rsidRPr="008F3560" w:rsidRDefault="00A504EA" w:rsidP="00884D9F">
          <w:pPr>
            <w:pStyle w:val="LLPerustelujenkappalejako"/>
            <w:rPr>
              <w:b/>
            </w:rPr>
          </w:pPr>
          <w:r w:rsidRPr="008F3560">
            <w:rPr>
              <w:b/>
            </w:rPr>
            <w:t xml:space="preserve">41 §. </w:t>
          </w:r>
          <w:r w:rsidRPr="008F3560">
            <w:rPr>
              <w:i/>
            </w:rPr>
            <w:t>Säteilyturvallisuusvastaavan kelpoisuus.</w:t>
          </w:r>
          <w:r w:rsidR="00724563" w:rsidRPr="008F3560">
            <w:rPr>
              <w:i/>
            </w:rPr>
            <w:t xml:space="preserve"> </w:t>
          </w:r>
          <w:r w:rsidR="00E82223" w:rsidRPr="008F3560">
            <w:t>Pykälän 7 momenttiin lisättäisiin viittausäännös, jonka mukaan turvallisuusneuvonantajan todistusta edellytettäisiin myös vaarallisten aineiden kuljetuksesta Puolustusvoimissa ja Rajavartiolaitoksessa annetussa laissa ( / ) säädettyjen radioaktiivisten aineiden maantiekuljetuksissa toimivalta säteil</w:t>
          </w:r>
          <w:r w:rsidR="00724563" w:rsidRPr="008F3560">
            <w:t>y</w:t>
          </w:r>
          <w:r w:rsidR="00E82223" w:rsidRPr="008F3560">
            <w:t xml:space="preserve">turvallisuusvastaavalta. </w:t>
          </w:r>
        </w:p>
        <w:p w14:paraId="11D244AF" w14:textId="60A1956B" w:rsidR="003A204B" w:rsidRPr="008F3560" w:rsidRDefault="003A204B" w:rsidP="00884D9F">
          <w:pPr>
            <w:pStyle w:val="LLPerustelujenkappalejako"/>
          </w:pPr>
          <w:r w:rsidRPr="008F3560">
            <w:rPr>
              <w:b/>
            </w:rPr>
            <w:t xml:space="preserve">179 §. </w:t>
          </w:r>
          <w:r w:rsidRPr="008F3560">
            <w:rPr>
              <w:i/>
            </w:rPr>
            <w:t xml:space="preserve">Viranomaisten oikeus saada ja luovuttaa tietoja. </w:t>
          </w:r>
          <w:r w:rsidRPr="008F3560">
            <w:t xml:space="preserve">Pykälän 3 momenttiin lisättäisiin viittaus vaarallisten aineiden kuljetuksesta Puolustusvoimissa ja Rajavartiolaitoksessa annetusta laista. </w:t>
          </w:r>
        </w:p>
        <w:p w14:paraId="55649CCF" w14:textId="06B207BD" w:rsidR="00727870" w:rsidRPr="008F3560" w:rsidRDefault="00884D9F" w:rsidP="00F546EE">
          <w:pPr>
            <w:pStyle w:val="LLP2Otsikkotaso"/>
            <w:numPr>
              <w:ilvl w:val="0"/>
              <w:numId w:val="0"/>
            </w:numPr>
            <w:ind w:left="454" w:hanging="454"/>
          </w:pPr>
          <w:bookmarkStart w:id="130" w:name="_Toc130897389"/>
          <w:bookmarkStart w:id="131" w:name="_Toc130908139"/>
          <w:bookmarkStart w:id="132" w:name="_Toc130909548"/>
          <w:bookmarkStart w:id="133" w:name="_Toc130973455"/>
          <w:r w:rsidRPr="008F3560">
            <w:t xml:space="preserve">7.13 </w:t>
          </w:r>
          <w:r w:rsidR="00727870" w:rsidRPr="008F3560">
            <w:t>Laki vaarallisten kemikaalien ja räjähteiden käsittelyn turvallisuudesta</w:t>
          </w:r>
          <w:r w:rsidR="00F6316D" w:rsidRPr="008F3560">
            <w:t xml:space="preserve"> annetun lain 4 §:n muuttamisesta</w:t>
          </w:r>
          <w:bookmarkEnd w:id="130"/>
          <w:bookmarkEnd w:id="131"/>
          <w:bookmarkEnd w:id="132"/>
          <w:bookmarkEnd w:id="133"/>
        </w:p>
        <w:p w14:paraId="0AD692A4" w14:textId="63E98437" w:rsidR="00E33D48" w:rsidRPr="008F3560" w:rsidRDefault="00E33D48" w:rsidP="00884D9F">
          <w:pPr>
            <w:pStyle w:val="LLPerustelujenkappalejako"/>
            <w:rPr>
              <w:b/>
            </w:rPr>
          </w:pPr>
          <w:r w:rsidRPr="008F3560">
            <w:rPr>
              <w:b/>
            </w:rPr>
            <w:t xml:space="preserve">4 §. </w:t>
          </w:r>
          <w:r w:rsidRPr="008F3560">
            <w:rPr>
              <w:i/>
            </w:rPr>
            <w:t xml:space="preserve">Soveltamisalan rajoitukset. </w:t>
          </w:r>
          <w:r w:rsidRPr="008F3560">
            <w:t xml:space="preserve">Pykälän 1 momentin 1 </w:t>
          </w:r>
          <w:r w:rsidRPr="008F3560">
            <w:rPr>
              <w:i/>
            </w:rPr>
            <w:t>kohtaan</w:t>
          </w:r>
          <w:r w:rsidRPr="008F3560">
            <w:t xml:space="preserve"> lisättäisiin viittaus vaarallisten aineiden kuljetuksesta Puolustusvoimissa ja Rajavartiolaitoksessa annetusta laista.</w:t>
          </w:r>
        </w:p>
        <w:p w14:paraId="072268D4" w14:textId="11EF1D68" w:rsidR="00727870" w:rsidRPr="008F3560" w:rsidRDefault="00884D9F" w:rsidP="00F546EE">
          <w:pPr>
            <w:pStyle w:val="LLP2Otsikkotaso"/>
            <w:numPr>
              <w:ilvl w:val="0"/>
              <w:numId w:val="0"/>
            </w:numPr>
            <w:ind w:left="454" w:hanging="454"/>
          </w:pPr>
          <w:bookmarkStart w:id="134" w:name="_Toc130897390"/>
          <w:bookmarkStart w:id="135" w:name="_Toc130908140"/>
          <w:bookmarkStart w:id="136" w:name="_Toc130909549"/>
          <w:bookmarkStart w:id="137" w:name="_Toc130973456"/>
          <w:r w:rsidRPr="008F3560">
            <w:t xml:space="preserve">7.15 </w:t>
          </w:r>
          <w:r w:rsidR="00727870" w:rsidRPr="008F3560">
            <w:t>Laki turvallisuusselvityslain 21 §:n muuttamisesta</w:t>
          </w:r>
          <w:bookmarkEnd w:id="134"/>
          <w:bookmarkEnd w:id="135"/>
          <w:bookmarkEnd w:id="136"/>
          <w:bookmarkEnd w:id="137"/>
        </w:p>
        <w:p w14:paraId="7B911657" w14:textId="37793720" w:rsidR="00C12788" w:rsidRPr="008F3560" w:rsidRDefault="00C12788" w:rsidP="00884D9F">
          <w:pPr>
            <w:pStyle w:val="LLPerustelujenkappalejako"/>
          </w:pPr>
          <w:r w:rsidRPr="008F3560">
            <w:t xml:space="preserve">21 §. Suppean henkilöturvallisuusselvityksen piiriin kuuluvat tehtävät. Pykälän 1 momenttiin lisättäisiin uus 12 kohta, joka koskisi Puolustusvoimien ja Rajavartiolaitoksen vaarallisten aineiden kuljetusten parissa työskenteleviä henkilöitä. </w:t>
          </w:r>
        </w:p>
        <w:p w14:paraId="47BB19EA" w14:textId="428675BF" w:rsidR="00727870" w:rsidRPr="008F3560" w:rsidRDefault="00884D9F" w:rsidP="00F546EE">
          <w:pPr>
            <w:pStyle w:val="LLP2Otsikkotaso"/>
            <w:numPr>
              <w:ilvl w:val="0"/>
              <w:numId w:val="0"/>
            </w:numPr>
            <w:ind w:left="454" w:hanging="454"/>
          </w:pPr>
          <w:bookmarkStart w:id="138" w:name="_Toc130897391"/>
          <w:bookmarkStart w:id="139" w:name="_Toc130908141"/>
          <w:bookmarkStart w:id="140" w:name="_Toc130909550"/>
          <w:bookmarkStart w:id="141" w:name="_Toc130973457"/>
          <w:r w:rsidRPr="008F3560">
            <w:t xml:space="preserve">7.16 </w:t>
          </w:r>
          <w:r w:rsidR="00727870" w:rsidRPr="008F3560">
            <w:t>Laki sakon täytäntöönpanosta annetun lain 1 §:n muuttamisesta</w:t>
          </w:r>
          <w:bookmarkEnd w:id="138"/>
          <w:bookmarkEnd w:id="139"/>
          <w:bookmarkEnd w:id="140"/>
          <w:bookmarkEnd w:id="141"/>
        </w:p>
        <w:p w14:paraId="72E7FA49" w14:textId="27EECEE1" w:rsidR="0059502E" w:rsidRPr="008F3560" w:rsidRDefault="0059502E" w:rsidP="00884D9F">
          <w:pPr>
            <w:pStyle w:val="LLPerustelujenkappalejako"/>
            <w:rPr>
              <w:i/>
            </w:rPr>
          </w:pPr>
          <w:r w:rsidRPr="008F3560">
            <w:rPr>
              <w:b/>
            </w:rPr>
            <w:t xml:space="preserve">1 §. </w:t>
          </w:r>
          <w:r w:rsidRPr="008F3560">
            <w:rPr>
              <w:i/>
            </w:rPr>
            <w:t xml:space="preserve">Soveltamisala. </w:t>
          </w:r>
          <w:r w:rsidRPr="008F3560">
            <w:t>Pykälän 2 momenttia muutettaisiin niin, että momentin luetteloon ja siten lain soveltamisalaan lisättäisiin vaarallisten aineiden kuljetuksesta Puolustusvoimissa ja Rajavartiolaitoksessa annetun lain ( / ) 120 §:ssä tarkoitettu liikennevirhemaksu.</w:t>
          </w:r>
        </w:p>
        <w:p w14:paraId="1BFCA6C0" w14:textId="77777777" w:rsidR="00727870" w:rsidRPr="008F3560" w:rsidRDefault="00727870" w:rsidP="008B1807">
          <w:pPr>
            <w:pStyle w:val="LLNormaali"/>
            <w:rPr>
              <w:b/>
            </w:rPr>
          </w:pPr>
        </w:p>
        <w:p w14:paraId="7EFD388D" w14:textId="2AD0CE50" w:rsidR="007E0CB1" w:rsidRPr="008F3560" w:rsidRDefault="00F6316D">
          <w:pPr>
            <w:pStyle w:val="LLP1Otsikkotaso"/>
            <w:numPr>
              <w:ilvl w:val="0"/>
              <w:numId w:val="0"/>
            </w:numPr>
          </w:pPr>
          <w:bookmarkStart w:id="142" w:name="_Toc130897392"/>
          <w:bookmarkStart w:id="143" w:name="_Toc130908142"/>
          <w:bookmarkStart w:id="144" w:name="_Toc130909551"/>
          <w:bookmarkStart w:id="145" w:name="_Toc130973458"/>
          <w:r w:rsidRPr="008F3560">
            <w:t xml:space="preserve">8 </w:t>
          </w:r>
          <w:r w:rsidR="007E0CB1" w:rsidRPr="008F3560">
            <w:t>Lakia alemman asteinen sääntely</w:t>
          </w:r>
          <w:bookmarkEnd w:id="142"/>
          <w:bookmarkEnd w:id="143"/>
          <w:bookmarkEnd w:id="144"/>
          <w:bookmarkEnd w:id="145"/>
        </w:p>
        <w:p w14:paraId="1F398C79" w14:textId="39C03C7F" w:rsidR="00EE3B4D" w:rsidRPr="00EE3B4D" w:rsidRDefault="00EE3B4D" w:rsidP="00EE3B4D">
          <w:pPr>
            <w:pStyle w:val="LLPerustelujenkappalejako"/>
          </w:pPr>
          <w:r w:rsidRPr="00EE3B4D">
            <w:t xml:space="preserve">Lakiehdotukseen sisältyy </w:t>
          </w:r>
          <w:r>
            <w:t xml:space="preserve">valtioneuvostolle ja </w:t>
          </w:r>
          <w:r w:rsidRPr="00EE3B4D">
            <w:t xml:space="preserve">puolustusministeriöille osoitettuja asetuksenantovaltuuksia sekä pääesikunnan teknilliselle tarkastusosastolle osoitettuja määräyksenantovaltuuksia. Vastaavantyyppisiä valtuuksia Liikenne- ja viestintävirastolle sisältyy </w:t>
          </w:r>
          <w:r>
            <w:t>siviiliVAK-lakiin</w:t>
          </w:r>
          <w:r w:rsidRPr="00EE3B4D">
            <w:t>.  </w:t>
          </w:r>
        </w:p>
        <w:p w14:paraId="759527B9" w14:textId="609BBC47" w:rsidR="007E0CB1" w:rsidRPr="008F3560" w:rsidRDefault="00F6316D">
          <w:pPr>
            <w:pStyle w:val="LLP1Otsikkotaso"/>
            <w:numPr>
              <w:ilvl w:val="0"/>
              <w:numId w:val="0"/>
            </w:numPr>
          </w:pPr>
          <w:bookmarkStart w:id="146" w:name="_Toc130897393"/>
          <w:bookmarkStart w:id="147" w:name="_Toc130908143"/>
          <w:bookmarkStart w:id="148" w:name="_Toc130909552"/>
          <w:bookmarkStart w:id="149" w:name="_Toc130973459"/>
          <w:r w:rsidRPr="008F3560">
            <w:t xml:space="preserve">9 </w:t>
          </w:r>
          <w:r w:rsidR="007E0CB1" w:rsidRPr="008F3560">
            <w:t>Voimaantulo</w:t>
          </w:r>
          <w:bookmarkEnd w:id="146"/>
          <w:bookmarkEnd w:id="147"/>
          <w:bookmarkEnd w:id="148"/>
          <w:bookmarkEnd w:id="149"/>
        </w:p>
        <w:p w14:paraId="7621D5F2" w14:textId="21AF1001" w:rsidR="007E0CB1" w:rsidRPr="008F3560" w:rsidRDefault="009951C7" w:rsidP="007E0CB1">
          <w:pPr>
            <w:pStyle w:val="LLPerustelujenkappalejako"/>
          </w:pPr>
          <w:r>
            <w:t xml:space="preserve">Ehdotetaan, että </w:t>
          </w:r>
          <w:r w:rsidR="00D95421" w:rsidRPr="008F3560">
            <w:t>lait tulevat voimaan…</w:t>
          </w:r>
        </w:p>
        <w:p w14:paraId="0B199AEE" w14:textId="0BFB15B4" w:rsidR="007E0CB1" w:rsidRPr="008F3560" w:rsidRDefault="00F6316D">
          <w:pPr>
            <w:pStyle w:val="LLP1Otsikkotaso"/>
            <w:numPr>
              <w:ilvl w:val="0"/>
              <w:numId w:val="0"/>
            </w:numPr>
          </w:pPr>
          <w:bookmarkStart w:id="150" w:name="_Toc130897394"/>
          <w:bookmarkStart w:id="151" w:name="_Toc130908144"/>
          <w:bookmarkStart w:id="152" w:name="_Toc130909553"/>
          <w:bookmarkStart w:id="153" w:name="_Toc130973460"/>
          <w:r w:rsidRPr="008F3560">
            <w:t xml:space="preserve">10 </w:t>
          </w:r>
          <w:r w:rsidR="003D729C" w:rsidRPr="008F3560">
            <w:t>Toimeenpano ja seuranta</w:t>
          </w:r>
          <w:bookmarkEnd w:id="150"/>
          <w:bookmarkEnd w:id="151"/>
          <w:bookmarkEnd w:id="152"/>
          <w:bookmarkEnd w:id="153"/>
        </w:p>
        <w:p w14:paraId="7059533B" w14:textId="411D69FE" w:rsidR="003D729C" w:rsidRPr="008F3560" w:rsidRDefault="00052FEE" w:rsidP="003D729C">
          <w:pPr>
            <w:pStyle w:val="LLPerustelujenkappalejako"/>
          </w:pPr>
          <w:r w:rsidRPr="00052FEE">
            <w:t xml:space="preserve">Ehdotetun </w:t>
          </w:r>
          <w:r>
            <w:t>lainsäädännön</w:t>
          </w:r>
          <w:r w:rsidRPr="00052FEE">
            <w:t xml:space="preserve"> toimivuutta on tarkoitus seurata lain täytäntöönpanoon liittyvän viranomaisten ja sidosryhmien välisen yhteistyön sekä lakiin liittyvän viranomaisvalvonnan kautta. Tarvittaessa voidaan teettää lain toimivuutta koskevia erillisiä jälkiarviointeja. </w:t>
          </w:r>
        </w:p>
        <w:p w14:paraId="4422B3A7" w14:textId="73828478" w:rsidR="003D729C" w:rsidRPr="008F3560" w:rsidRDefault="00F6316D" w:rsidP="00052FEE">
          <w:pPr>
            <w:pStyle w:val="LLP1Otsikkotaso"/>
            <w:numPr>
              <w:ilvl w:val="0"/>
              <w:numId w:val="0"/>
            </w:numPr>
          </w:pPr>
          <w:bookmarkStart w:id="154" w:name="_Toc130897395"/>
          <w:bookmarkStart w:id="155" w:name="_Toc130908145"/>
          <w:bookmarkStart w:id="156" w:name="_Toc130909554"/>
          <w:bookmarkStart w:id="157" w:name="_Toc130973461"/>
          <w:r w:rsidRPr="008F3560">
            <w:t xml:space="preserve">11 </w:t>
          </w:r>
          <w:r w:rsidR="003D729C" w:rsidRPr="008F3560">
            <w:t>Suhde muihin esityksiin</w:t>
          </w:r>
          <w:bookmarkEnd w:id="154"/>
          <w:bookmarkEnd w:id="155"/>
          <w:bookmarkEnd w:id="156"/>
          <w:bookmarkEnd w:id="157"/>
        </w:p>
        <w:p w14:paraId="0252D3F4" w14:textId="43BD04C5" w:rsidR="003D729C" w:rsidRPr="008F3560" w:rsidRDefault="00F6316D" w:rsidP="00F6316D">
          <w:pPr>
            <w:pStyle w:val="LLP2Otsikkotaso"/>
            <w:numPr>
              <w:ilvl w:val="0"/>
              <w:numId w:val="0"/>
            </w:numPr>
          </w:pPr>
          <w:bookmarkStart w:id="158" w:name="_Toc130897396"/>
          <w:bookmarkStart w:id="159" w:name="_Toc130908146"/>
          <w:bookmarkStart w:id="160" w:name="_Toc130909555"/>
          <w:bookmarkStart w:id="161" w:name="_Toc130973462"/>
          <w:r w:rsidRPr="008F3560">
            <w:t xml:space="preserve">11.1 </w:t>
          </w:r>
          <w:r w:rsidR="003D729C" w:rsidRPr="008F3560">
            <w:t>Esityksen riippuvuus muista esityksistä</w:t>
          </w:r>
          <w:bookmarkEnd w:id="158"/>
          <w:bookmarkEnd w:id="159"/>
          <w:bookmarkEnd w:id="160"/>
          <w:bookmarkEnd w:id="161"/>
        </w:p>
        <w:p w14:paraId="3E99F9A7" w14:textId="6959E8B7" w:rsidR="003D729C" w:rsidRPr="008F3560" w:rsidRDefault="009D7E1C" w:rsidP="003D729C">
          <w:pPr>
            <w:pStyle w:val="LLPerustelujenkappalejako"/>
          </w:pPr>
          <w:r w:rsidRPr="008F3560">
            <w:t>(lisätään myöhemmin)</w:t>
          </w:r>
        </w:p>
        <w:p w14:paraId="340B567C" w14:textId="4565DDC4" w:rsidR="003D729C" w:rsidRPr="008F3560" w:rsidRDefault="00F6316D" w:rsidP="00F6316D">
          <w:pPr>
            <w:pStyle w:val="LLP2Otsikkotaso"/>
            <w:numPr>
              <w:ilvl w:val="0"/>
              <w:numId w:val="0"/>
            </w:numPr>
          </w:pPr>
          <w:bookmarkStart w:id="162" w:name="_Toc130897397"/>
          <w:bookmarkStart w:id="163" w:name="_Toc130908147"/>
          <w:bookmarkStart w:id="164" w:name="_Toc130909556"/>
          <w:bookmarkStart w:id="165" w:name="_Toc130973463"/>
          <w:r w:rsidRPr="008F3560">
            <w:t xml:space="preserve">11.2 </w:t>
          </w:r>
          <w:r w:rsidR="003D729C" w:rsidRPr="008F3560">
            <w:t>Suhde talousarvioesitykseen</w:t>
          </w:r>
          <w:bookmarkEnd w:id="162"/>
          <w:bookmarkEnd w:id="163"/>
          <w:bookmarkEnd w:id="164"/>
          <w:bookmarkEnd w:id="165"/>
        </w:p>
        <w:p w14:paraId="3201A339" w14:textId="79787661" w:rsidR="003D729C" w:rsidRPr="008F3560" w:rsidRDefault="009D7E1C" w:rsidP="003D729C">
          <w:pPr>
            <w:pStyle w:val="LLPerustelujenkappalejako"/>
          </w:pPr>
          <w:r w:rsidRPr="008F3560">
            <w:t>(tarvitaanko</w:t>
          </w:r>
          <w:r w:rsidR="000A76AB">
            <w:t>, vaikutusten arviointia pyydetään täydennettäväksi lausuntokierroksella, selviää siitä</w:t>
          </w:r>
          <w:r w:rsidRPr="008F3560">
            <w:t>)</w:t>
          </w:r>
        </w:p>
        <w:p w14:paraId="03DF82D3" w14:textId="4CDB1C9D" w:rsidR="003D729C" w:rsidRPr="008F3560" w:rsidRDefault="00F6316D">
          <w:pPr>
            <w:pStyle w:val="LLP1Otsikkotaso"/>
            <w:numPr>
              <w:ilvl w:val="0"/>
              <w:numId w:val="0"/>
            </w:numPr>
          </w:pPr>
          <w:bookmarkStart w:id="166" w:name="_Toc130897398"/>
          <w:bookmarkStart w:id="167" w:name="_Toc130908148"/>
          <w:bookmarkStart w:id="168" w:name="_Toc130909557"/>
          <w:bookmarkStart w:id="169" w:name="_Toc130973464"/>
          <w:r w:rsidRPr="008F3560">
            <w:t xml:space="preserve">12 </w:t>
          </w:r>
          <w:r w:rsidR="006461AD" w:rsidRPr="008F3560">
            <w:t>Suhde perustuslakiin ja säätämisjärjestys</w:t>
          </w:r>
          <w:bookmarkEnd w:id="166"/>
          <w:bookmarkEnd w:id="167"/>
          <w:bookmarkEnd w:id="168"/>
          <w:bookmarkEnd w:id="169"/>
        </w:p>
        <w:p w14:paraId="30664E84" w14:textId="4F4F43FB" w:rsidR="002C53BC" w:rsidRPr="008F3560" w:rsidRDefault="002C53BC" w:rsidP="002759DB">
          <w:pPr>
            <w:pStyle w:val="LLPerustelujenkappalejako"/>
            <w:rPr>
              <w:b/>
            </w:rPr>
          </w:pPr>
          <w:r w:rsidRPr="008F3560">
            <w:rPr>
              <w:b/>
            </w:rPr>
            <w:t>12.</w:t>
          </w:r>
          <w:r w:rsidR="00F6316D" w:rsidRPr="008F3560">
            <w:rPr>
              <w:b/>
            </w:rPr>
            <w:t>4</w:t>
          </w:r>
          <w:r w:rsidRPr="008F3560">
            <w:rPr>
              <w:b/>
            </w:rPr>
            <w:t xml:space="preserve"> Julkisen hallintotehtävän antaminen muulle kuin viranomaiselle</w:t>
          </w:r>
        </w:p>
        <w:p w14:paraId="195D4E05" w14:textId="77777777" w:rsidR="00A14917" w:rsidRPr="008F3560" w:rsidRDefault="002C53BC" w:rsidP="00A14917">
          <w:pPr>
            <w:pStyle w:val="LLPerustelujenkappalejako"/>
          </w:pPr>
          <w:r w:rsidRPr="008F3560">
            <w:t>Perustuslain 124 §:n mukaisesti julkinen hallintotehtävä voidaan antaa muulle kuin viranomaiselle v</w:t>
          </w:r>
          <w:r w:rsidR="00C73DF8" w:rsidRPr="008F3560">
            <w:t>a</w:t>
          </w:r>
          <w:r w:rsidRPr="008F3560">
            <w:t>an lailla tai lain nojalla, jos se on tarpeen tehtävän tarkoituksenmukaiseksi hoitamiseksi eikä vaaranna perusoikeuksia, oikeusturvaa tai muita hyvän hallinnon vaatimuksia. Sen sijaan merkittävää julkisen vallan käyttöä sisältäviä tehtäviä voidaan an</w:t>
          </w:r>
          <w:r w:rsidR="00A14917" w:rsidRPr="008F3560">
            <w:t>taa ainoastaan viranomaiselle.</w:t>
          </w:r>
        </w:p>
        <w:p w14:paraId="57D3FFD9" w14:textId="6AA6BAE8" w:rsidR="002C53BC" w:rsidRPr="008F3560" w:rsidRDefault="002C53BC" w:rsidP="00A14917">
          <w:pPr>
            <w:pStyle w:val="LLPerustelujenkappalejako"/>
          </w:pPr>
          <w:r w:rsidRPr="008F3560">
            <w:rPr>
              <w:szCs w:val="22"/>
            </w:rPr>
            <w:t xml:space="preserve">Perustuslakivaliokunta on lausunnossaan hallituksen esityksistä maakuntien perustamista ja sosiaali- ja terveydenhuollon järjestämisen uudistamista (PeVL 26/2017 vp) käsitellyt kattavasti julkisen hallintotehtävän antamisen reunaehtoja perustuslain 124 §:n kannalta. </w:t>
          </w:r>
        </w:p>
        <w:p w14:paraId="13F0B80C" w14:textId="0ED324ED" w:rsidR="00EB151F" w:rsidRPr="008F3560" w:rsidRDefault="00EB151F" w:rsidP="002759DB">
          <w:pPr>
            <w:pStyle w:val="LLPerustelujenkappalejako"/>
          </w:pPr>
          <w:r w:rsidRPr="008F3560">
            <w:t xml:space="preserve">Perustuslain 124 §:n perusteella merkityksellistä sääntelyä on lakiehdotuksen </w:t>
          </w:r>
          <w:r w:rsidR="00D75095" w:rsidRPr="008F3560">
            <w:t>8 luku.</w:t>
          </w:r>
          <w:r w:rsidR="0009066F" w:rsidRPr="008F3560">
            <w:t xml:space="preserve"> Tehtävien</w:t>
          </w:r>
          <w:r w:rsidR="006E1A83" w:rsidRPr="008F3560">
            <w:t xml:space="preserve"> hoitaminen </w:t>
          </w:r>
          <w:r w:rsidR="00A14917" w:rsidRPr="008F3560">
            <w:t>nykytilaa vastaavasti</w:t>
          </w:r>
          <w:r w:rsidR="006E1A83" w:rsidRPr="008F3560">
            <w:t xml:space="preserve"> olisi tarkoituksenmukaista perustuslain 124 §:n edellyttämällä tavalla. Esitettävässä laissa huolehdittaisiin oikeusturvan ja hyvän hallinnon vaatimusten täyttymisestä muun muassa säätämällä tarkkarajaisesti ja täsmällisesti tarkastuslaitosten oikeuksista, tehtävistä, valvonnasta, riippumattomuudesta ja muista hyväksymisen edellytyksistä. </w:t>
          </w:r>
        </w:p>
        <w:p w14:paraId="098208EC" w14:textId="5D7E243A" w:rsidR="006E1A83" w:rsidRPr="008F3560" w:rsidRDefault="006E1A83" w:rsidP="002759DB">
          <w:pPr>
            <w:pStyle w:val="LLPerustelujenkappalejako"/>
          </w:pPr>
          <w:r w:rsidRPr="008F3560">
            <w:lastRenderedPageBreak/>
            <w:t xml:space="preserve">Esityksen mukaan virkavastuulla tehtäviä hoitavia olisivat </w:t>
          </w:r>
          <w:r w:rsidR="00A14917" w:rsidRPr="008F3560">
            <w:t>Puolustusvoimien ja Rajavartiolaitoksen toimijat.</w:t>
          </w:r>
        </w:p>
        <w:p w14:paraId="4B9C2692" w14:textId="65833127" w:rsidR="006E1A83" w:rsidRPr="008F3560" w:rsidRDefault="008F03F6" w:rsidP="002759DB">
          <w:pPr>
            <w:pStyle w:val="LLPerustelujenkappalejako"/>
          </w:pPr>
          <w:r w:rsidRPr="008F3560">
            <w:t xml:space="preserve">Kuljetuksen suorittajana voisi toimia yksityinen toimija. </w:t>
          </w:r>
          <w:r w:rsidR="005321FA" w:rsidRPr="008F3560">
            <w:t xml:space="preserve">Lakiehdotukseen on säädetty poikkeus koskemaan kuljettajan </w:t>
          </w:r>
          <w:r w:rsidR="00354F06" w:rsidRPr="008F3560">
            <w:t xml:space="preserve">suorittajan </w:t>
          </w:r>
          <w:r w:rsidR="005321FA" w:rsidRPr="008F3560">
            <w:t xml:space="preserve">vastuuta esityksen 6 §:n mukaisissa olosuhteissa. Valmiutta kohotettaessa tai poikkeusoloissa kuljettajan suorittajan vastuu olisi säädetty lähettäjän vastuulle. </w:t>
          </w:r>
        </w:p>
        <w:p w14:paraId="65B835DB" w14:textId="6C473552" w:rsidR="006E1A83" w:rsidRPr="008F3560" w:rsidRDefault="006E1A83" w:rsidP="002759DB">
          <w:pPr>
            <w:pStyle w:val="LLPerustelujenkappalejako"/>
          </w:pPr>
          <w:r w:rsidRPr="008F3560">
            <w:t xml:space="preserve">Esitettäviin virkavastuulla hoidettaviin julkisiin hallintotehtäviin sovellettaisiin hallinnon yleislakeja. Viittausta hallinnon yleislakeihin ei enää nykyisin ole perustuslain 124 §:n takia välttämätöntä sisällyttää lakiin, koska hallinnon yleislakeja sovelletaan niiden sisältämien soveltamisalaa, viranomaisten määritelmää tai yksityisen kielellistä palveluvelvollisuutta koskevien säännösten nojalla myös yksityisiin niiden hoitaessa julkisia hallintotehtäviä (PeVL 42/2005 vp, s.3/II). Viranomaisen ja yksityisen välillä tehtävässä sopimuksessa voidaan varmistaa oikeusturvan takeena olevien hallinnon yleislakien noudattaminen. Velvollisuus niiden noudattamiseen johtuu tällöinkin kuitenkin suoraan laista (PeVL 3/2009 vp, s.5/I). </w:t>
          </w:r>
        </w:p>
        <w:p w14:paraId="02D5792A" w14:textId="3A6F7500" w:rsidR="00844A42" w:rsidRPr="008F3560" w:rsidRDefault="00844A42" w:rsidP="002759DB">
          <w:pPr>
            <w:pStyle w:val="LLPerustelujenkappalejako"/>
          </w:pPr>
          <w:r w:rsidRPr="008F3560">
            <w:t xml:space="preserve">Perustuslakivaliokunnan asettama keskeinen lähtökohta julkisen palvelutehtävän antamiselle muulle kuin viranomaiselle on virkavastuun ulottaminen hallintotehtävää hoitavaan. Tästä säädettäisiin lakiehdotuksen 131 §:ssä. Myös vahingonkorvauksen osalta olisi viittaussäännös vahingonkorvauslakiin. </w:t>
          </w:r>
        </w:p>
        <w:p w14:paraId="60E852AC" w14:textId="3D8B6A87" w:rsidR="00A27904" w:rsidRPr="008F3560" w:rsidRDefault="00A27904" w:rsidP="002759DB">
          <w:pPr>
            <w:pStyle w:val="LLPerustelujenkappalejako"/>
          </w:pPr>
          <w:r w:rsidRPr="008F3560">
            <w:t>Perustuslakivaliokunnan lausuntokäytännössä yksityiselle siirretyn julkisen hallintotehtävän edelleen siirtämiseen (subdelegointiin) on suhtauduttu lähtökohtaisesti kielteisesti. Ehdotonta kieltoa tällaiselle siirtämiselle ei kuitenkaan ole ollut osoitettavissa sellaisissa tilanteissa, joissa on kyse teknisluonteisesta tehtävästä ja jossa alihankkijaan kohdistuvat samat laatuvaatimukset ja vastaava valvonta kuin alkuperäiseen palveluntuottajaan (PeVL 15/2018 vp, PeVL 26/2017 vp, PeVL 6/2013 vp, s. 4)</w:t>
          </w:r>
          <w:r w:rsidR="00AD0175" w:rsidRPr="008F3560">
            <w:t>. Lisäksi valiokunta on pitänyt tehtävän edelleen siirtämisen mahdollisuutta arvioidessaan merkityksellisenä siirrettävän tehtävän teknisluonteisuutta, viranomaisvalvonnan ulottuvuutta ja alihankkijaan kohdistuvia laatu- ja muita vaatimuksia (PeVL 26/2017 vp, PeVL 6/2013 vp, s.4). Perustuslakivaliokunta on myös tuoreessa lausuntokäytännössään pitänyt tavallisen lain säätämisjärjestyksen edellytyksenä, että alihankintamahdollisuus on välttämätöntä rajata ja täsmentää koskemaan tosiasiallista, täydentävää palvelutoimintaa (PeVL 26/2017 vp).</w:t>
          </w:r>
        </w:p>
        <w:p w14:paraId="24B9F9BD" w14:textId="77777777" w:rsidR="00EB151F" w:rsidRPr="008F3560" w:rsidRDefault="00EB151F" w:rsidP="002759DB">
          <w:pPr>
            <w:pStyle w:val="LLPerustelujenkappalejako"/>
          </w:pPr>
        </w:p>
        <w:p w14:paraId="30AA8636" w14:textId="77777777" w:rsidR="008414FE" w:rsidRPr="008F3560" w:rsidRDefault="004B7F36" w:rsidP="0007388F">
          <w:pPr>
            <w:pStyle w:val="LLPerustelujenkappalejako"/>
          </w:pPr>
        </w:p>
      </w:sdtContent>
    </w:sdt>
    <w:p w14:paraId="18EB89E1" w14:textId="77777777" w:rsidR="004A648F" w:rsidRPr="008F3560" w:rsidRDefault="004A648F" w:rsidP="004A648F">
      <w:pPr>
        <w:pStyle w:val="LLNormaali"/>
      </w:pPr>
    </w:p>
    <w:p w14:paraId="1F15426D" w14:textId="77777777" w:rsidR="0022764C" w:rsidRPr="008F3560" w:rsidRDefault="0022764C" w:rsidP="00257518">
      <w:pPr>
        <w:pStyle w:val="LLPonsi"/>
        <w:rPr>
          <w:i/>
        </w:rPr>
      </w:pPr>
      <w:r w:rsidRPr="008F3560">
        <w:rPr>
          <w:i/>
        </w:rPr>
        <w:t>Ponsi</w:t>
      </w:r>
    </w:p>
    <w:p w14:paraId="0DA2003B" w14:textId="6669414B" w:rsidR="00370114" w:rsidRPr="008F3560" w:rsidRDefault="00907D0D" w:rsidP="009C4545">
      <w:pPr>
        <w:pStyle w:val="LLPonsi"/>
      </w:pPr>
      <w:r w:rsidRPr="008F3560">
        <w:t>Edellä esitetyn perusteella annetaan eduskunnan hyväksyttäviksi seuraavat lakiehdotukset:</w:t>
      </w:r>
      <w:r w:rsidR="00C854FD" w:rsidRPr="008F3560">
        <w:t xml:space="preserve"> </w:t>
      </w:r>
    </w:p>
    <w:p w14:paraId="1AEF867E" w14:textId="77777777" w:rsidR="004A648F" w:rsidRPr="008F3560" w:rsidRDefault="004A648F" w:rsidP="00370114">
      <w:pPr>
        <w:pStyle w:val="LLNormaali"/>
      </w:pPr>
    </w:p>
    <w:p w14:paraId="720745F2" w14:textId="77777777" w:rsidR="00393B53" w:rsidRPr="008F3560" w:rsidRDefault="00EA5FF7" w:rsidP="00370114">
      <w:pPr>
        <w:pStyle w:val="LLNormaali"/>
      </w:pPr>
      <w:r w:rsidRPr="008F3560">
        <w:br w:type="page"/>
      </w:r>
    </w:p>
    <w:bookmarkStart w:id="170" w:name="_Toc130897399"/>
    <w:bookmarkStart w:id="171" w:name="_Toc130908149"/>
    <w:bookmarkStart w:id="172" w:name="_Toc130909558"/>
    <w:bookmarkStart w:id="173" w:name="_Toc130973465"/>
    <w:p w14:paraId="1C133B45" w14:textId="77777777" w:rsidR="00646DE3" w:rsidRPr="008F3560" w:rsidRDefault="004B7F36" w:rsidP="00646DE3">
      <w:pPr>
        <w:pStyle w:val="LLLakiehdotukset"/>
      </w:pPr>
      <w:sdt>
        <w:sdtPr>
          <w:alias w:val="Lakiehdotukset"/>
          <w:tag w:val="CCLakiehdotukset"/>
          <w:id w:val="1834638829"/>
          <w:placeholder>
            <w:docPart w:val="3EB5F01D9446473FA1F2BEDE6A3FA844"/>
          </w:placeholder>
          <w15:color w:val="00FFFF"/>
          <w:dropDownList>
            <w:listItem w:value="Valitse kohde."/>
            <w:listItem w:displayText="Lakiehdotus" w:value="Lakiehdotus"/>
            <w:listItem w:displayText="Lakiehdotukset" w:value="Lakiehdotukset"/>
          </w:dropDownList>
        </w:sdtPr>
        <w:sdtEndPr/>
        <w:sdtContent>
          <w:r w:rsidR="001E6827" w:rsidRPr="008F3560">
            <w:t>Lakiehdotukset</w:t>
          </w:r>
        </w:sdtContent>
      </w:sdt>
      <w:bookmarkEnd w:id="170"/>
      <w:bookmarkEnd w:id="171"/>
      <w:bookmarkEnd w:id="172"/>
      <w:bookmarkEnd w:id="173"/>
    </w:p>
    <w:sdt>
      <w:sdtPr>
        <w:alias w:val="Lakiehdotus"/>
        <w:tag w:val="CCLakiehdotus"/>
        <w:id w:val="1695884352"/>
        <w:placeholder>
          <w:docPart w:val="41D35B1955814ECEA3CFCC0046ACB723"/>
        </w:placeholder>
        <w15:color w:val="00FFFF"/>
      </w:sdtPr>
      <w:sdtEndPr/>
      <w:sdtContent>
        <w:p w14:paraId="28D57E57" w14:textId="77777777" w:rsidR="009167E1" w:rsidRPr="008F3560" w:rsidRDefault="009167E1" w:rsidP="00534B1F">
          <w:pPr>
            <w:pStyle w:val="LLNormaali"/>
          </w:pPr>
        </w:p>
        <w:p w14:paraId="6492C6E5" w14:textId="77777777" w:rsidR="0050251D" w:rsidRPr="008F3560" w:rsidRDefault="0050251D" w:rsidP="0050251D">
          <w:pPr>
            <w:pStyle w:val="LLJohtolauseKappaleet"/>
            <w:jc w:val="center"/>
          </w:pPr>
        </w:p>
        <w:p w14:paraId="6DE528FD" w14:textId="77777777" w:rsidR="0050251D" w:rsidRPr="008F3560" w:rsidRDefault="0050251D" w:rsidP="0050251D">
          <w:pPr>
            <w:pStyle w:val="LLJohtolauseKappaleet"/>
            <w:jc w:val="center"/>
          </w:pPr>
          <w:r w:rsidRPr="008F3560">
            <w:t>1 luku</w:t>
          </w:r>
        </w:p>
        <w:p w14:paraId="0B625E09" w14:textId="77777777" w:rsidR="0050251D" w:rsidRPr="008F3560" w:rsidRDefault="0050251D" w:rsidP="0050251D">
          <w:pPr>
            <w:pStyle w:val="LLJohtolauseKappaleet"/>
            <w:jc w:val="center"/>
            <w:rPr>
              <w:b/>
            </w:rPr>
          </w:pPr>
        </w:p>
        <w:p w14:paraId="57BE36F1" w14:textId="77777777" w:rsidR="0050251D" w:rsidRPr="008F3560" w:rsidRDefault="0050251D" w:rsidP="0050251D">
          <w:pPr>
            <w:pStyle w:val="LLJohtolauseKappaleet"/>
            <w:jc w:val="center"/>
          </w:pPr>
          <w:r w:rsidRPr="008F3560">
            <w:rPr>
              <w:b/>
              <w:bCs/>
            </w:rPr>
            <w:t>Yleiset säännökset</w:t>
          </w:r>
        </w:p>
        <w:p w14:paraId="374E93D1" w14:textId="77777777" w:rsidR="0050251D" w:rsidRPr="008F3560" w:rsidRDefault="0050251D" w:rsidP="0050251D">
          <w:pPr>
            <w:pStyle w:val="LLJohtolauseKappaleet"/>
          </w:pPr>
        </w:p>
        <w:p w14:paraId="5C8991B7" w14:textId="77777777" w:rsidR="0050251D" w:rsidRPr="008F3560" w:rsidRDefault="0050251D" w:rsidP="0050251D">
          <w:pPr>
            <w:pStyle w:val="LLNormaali"/>
          </w:pPr>
        </w:p>
        <w:p w14:paraId="24A7FCB0" w14:textId="77777777" w:rsidR="0050251D" w:rsidRPr="008F3560" w:rsidRDefault="0050251D" w:rsidP="0050251D">
          <w:pPr>
            <w:pStyle w:val="LLPykala"/>
          </w:pPr>
          <w:r w:rsidRPr="008F3560">
            <w:t>1 §</w:t>
          </w:r>
        </w:p>
        <w:p w14:paraId="5B95B24B" w14:textId="77777777" w:rsidR="0050251D" w:rsidRPr="008F3560" w:rsidRDefault="0050251D" w:rsidP="0050251D">
          <w:pPr>
            <w:rPr>
              <w:lang w:eastAsia="fi-FI"/>
            </w:rPr>
          </w:pPr>
        </w:p>
        <w:p w14:paraId="18E5D698" w14:textId="1A357A23" w:rsidR="0050251D" w:rsidRPr="008F3560" w:rsidRDefault="007C7A08" w:rsidP="0050251D">
          <w:pPr>
            <w:jc w:val="center"/>
            <w:rPr>
              <w:i/>
              <w:iCs/>
              <w:lang w:eastAsia="fi-FI"/>
            </w:rPr>
          </w:pPr>
          <w:r w:rsidRPr="008F3560">
            <w:rPr>
              <w:i/>
              <w:iCs/>
              <w:lang w:eastAsia="fi-FI"/>
            </w:rPr>
            <w:t>Lain s</w:t>
          </w:r>
          <w:r w:rsidR="0050251D" w:rsidRPr="008F3560">
            <w:rPr>
              <w:i/>
              <w:iCs/>
              <w:lang w:eastAsia="fi-FI"/>
            </w:rPr>
            <w:t>oveltamisala</w:t>
          </w:r>
        </w:p>
        <w:p w14:paraId="4466358C" w14:textId="77777777" w:rsidR="0050251D" w:rsidRPr="008F3560" w:rsidRDefault="0050251D" w:rsidP="0050251D">
          <w:pPr>
            <w:jc w:val="center"/>
          </w:pPr>
        </w:p>
        <w:p w14:paraId="20211BC5" w14:textId="77777777" w:rsidR="0050251D" w:rsidRPr="008F3560" w:rsidRDefault="0050251D" w:rsidP="0050251D">
          <w:pPr>
            <w:pStyle w:val="LLMomentinKohta"/>
          </w:pPr>
          <w:r w:rsidRPr="008F3560">
            <w:t xml:space="preserve">Tätä lakia sovelletaan Puolustusvoimien ja Rajavartiolaitoksen suorittamaan vaarallisen aineen kuljetukseen. </w:t>
          </w:r>
        </w:p>
        <w:p w14:paraId="31331B3A" w14:textId="77777777" w:rsidR="0050251D" w:rsidRPr="008F3560" w:rsidRDefault="0050251D" w:rsidP="0050251D">
          <w:pPr>
            <w:pStyle w:val="LLMomentinKohta"/>
          </w:pPr>
          <w:r w:rsidRPr="008F3560">
            <w:t xml:space="preserve">Tätä lakia sovelletaan kansainvälisiin sotilaallisiin harjoituksiin tai muuhun sotilaalliseen yhteistyöhön liittyvään vieraan valtion tai kansainvälisen järjestön kuljetusvälineellä suoritettavaan vaarallisten aineiden kuljetukseen. </w:t>
          </w:r>
        </w:p>
        <w:p w14:paraId="10A83E90" w14:textId="77777777" w:rsidR="0050251D" w:rsidRPr="008F3560" w:rsidRDefault="0050251D" w:rsidP="0050251D">
          <w:pPr>
            <w:pStyle w:val="LLMomentinKohta"/>
          </w:pPr>
          <w:r w:rsidRPr="008F3560">
            <w:t>Tätä lakia sovelletaan vaarallisten aineiden:</w:t>
          </w:r>
        </w:p>
        <w:p w14:paraId="2174E086" w14:textId="77777777" w:rsidR="0050251D" w:rsidRPr="008F3560" w:rsidRDefault="0050251D" w:rsidP="0050251D">
          <w:pPr>
            <w:pStyle w:val="LLMomentinKohta"/>
          </w:pPr>
          <w:r w:rsidRPr="008F3560">
            <w:t>1) tiekuljetukseen;</w:t>
          </w:r>
        </w:p>
        <w:p w14:paraId="1BD62FBA" w14:textId="77777777" w:rsidR="0050251D" w:rsidRPr="008F3560" w:rsidRDefault="0050251D" w:rsidP="0050251D">
          <w:pPr>
            <w:pStyle w:val="LLMomentinKohta"/>
          </w:pPr>
          <w:r w:rsidRPr="008F3560">
            <w:t xml:space="preserve">2) vaarallisten aineiden kuljetukseen, joka suoritetaan ilmailulaissa (864/2014) tarkoitettuna sotilasilmailuna Suomen alueella ja suomalaisessa sotilasilma-aluksessa Suomen alueen ulkopuolella; </w:t>
          </w:r>
        </w:p>
        <w:p w14:paraId="02F1AB25" w14:textId="77777777" w:rsidR="0050251D" w:rsidRPr="008F3560" w:rsidRDefault="0050251D" w:rsidP="0050251D">
          <w:pPr>
            <w:pStyle w:val="LLMomentinKohta"/>
          </w:pPr>
          <w:r w:rsidRPr="008F3560">
            <w:t>3) sotilasaluskuljetukseen Suomen vesialueilla ja suomalaisessa sotilasaluksessa Suomen vesialueiden ulkopuolella.</w:t>
          </w:r>
        </w:p>
        <w:p w14:paraId="0C3F633E" w14:textId="77777777" w:rsidR="0050251D" w:rsidRPr="008F3560" w:rsidRDefault="0050251D" w:rsidP="0050251D">
          <w:pPr>
            <w:pStyle w:val="LLMomentinKohta"/>
          </w:pPr>
          <w:r w:rsidRPr="008F3560">
            <w:t>Tätä lakia sovelletaan lisäksi tässä laissa tarkoitettujen vaarallisten aineiden kuljetusten valmisteluun sekä kuljetusturvallisuuden ja kuljetuksen tarvitsemien turvatoimien varmistamiseen.</w:t>
          </w:r>
        </w:p>
        <w:p w14:paraId="76CEE8DC" w14:textId="605B77D7" w:rsidR="0050251D" w:rsidRPr="008F3560" w:rsidRDefault="0050251D" w:rsidP="0050251D">
          <w:pPr>
            <w:pStyle w:val="LLMomentinKohta"/>
          </w:pPr>
          <w:r w:rsidRPr="008F3560">
            <w:t xml:space="preserve">Tätä lakia sovelletaan vaarallisten aineiden kuljetukseen myös </w:t>
          </w:r>
          <w:r w:rsidR="00887640" w:rsidRPr="008F3560">
            <w:t xml:space="preserve">sotasatamassa, </w:t>
          </w:r>
          <w:r w:rsidRPr="008F3560">
            <w:t>sotasatama-alueella, sotilaslentopaikassa ja muussa terminaalissa.</w:t>
          </w:r>
        </w:p>
        <w:p w14:paraId="7AC83E9D" w14:textId="77777777" w:rsidR="0050251D" w:rsidRPr="008F3560" w:rsidRDefault="0050251D" w:rsidP="0050251D">
          <w:pPr>
            <w:pStyle w:val="LLMomentinKohta"/>
          </w:pPr>
          <w:r w:rsidRPr="008F3560">
            <w:t>Maastoliikennelaissa (1710/1995) tarkoitetussa maastossa tapahtuvaan vaarallisten aineiden kuljetukseen sovelletaan, mitä tässä laissa säädetään tiekuljetuksesta.</w:t>
          </w:r>
        </w:p>
        <w:p w14:paraId="6F1703F2" w14:textId="77777777" w:rsidR="0050251D" w:rsidRPr="008F3560" w:rsidRDefault="0050251D" w:rsidP="0050251D">
          <w:pPr>
            <w:pStyle w:val="LLMomentinKohta"/>
          </w:pPr>
        </w:p>
        <w:p w14:paraId="60FF3EF1" w14:textId="77777777" w:rsidR="0050251D" w:rsidRPr="008F3560" w:rsidRDefault="0050251D" w:rsidP="0050251D">
          <w:pPr>
            <w:pStyle w:val="LLMomentinKohta"/>
            <w:jc w:val="center"/>
          </w:pPr>
          <w:r w:rsidRPr="008F3560">
            <w:t>2 §</w:t>
          </w:r>
        </w:p>
        <w:p w14:paraId="3B1E9046" w14:textId="77777777" w:rsidR="0050251D" w:rsidRPr="008F3560" w:rsidRDefault="0050251D" w:rsidP="0050251D">
          <w:pPr>
            <w:pStyle w:val="LLMomentinKohta"/>
            <w:jc w:val="center"/>
          </w:pPr>
        </w:p>
        <w:p w14:paraId="1E91966A" w14:textId="77777777" w:rsidR="0050251D" w:rsidRPr="008F3560" w:rsidRDefault="0050251D" w:rsidP="0050251D">
          <w:pPr>
            <w:pStyle w:val="LLMomentinKohta"/>
            <w:jc w:val="center"/>
            <w:rPr>
              <w:i/>
              <w:iCs/>
            </w:rPr>
          </w:pPr>
          <w:r w:rsidRPr="008F3560">
            <w:rPr>
              <w:i/>
              <w:iCs/>
            </w:rPr>
            <w:t>Soveltamisalan rajaus</w:t>
          </w:r>
        </w:p>
        <w:p w14:paraId="524410D6" w14:textId="77777777" w:rsidR="0050251D" w:rsidRPr="008F3560" w:rsidRDefault="0050251D" w:rsidP="0050251D">
          <w:pPr>
            <w:pStyle w:val="LLMomentinKohta"/>
            <w:jc w:val="center"/>
            <w:rPr>
              <w:i/>
            </w:rPr>
          </w:pPr>
        </w:p>
        <w:p w14:paraId="1846C1A7" w14:textId="77777777" w:rsidR="0050251D" w:rsidRPr="008F3560" w:rsidRDefault="0050251D" w:rsidP="0050251D">
          <w:pPr>
            <w:pStyle w:val="LLMomentinKohta"/>
          </w:pPr>
          <w:r w:rsidRPr="008F3560">
            <w:t>Tätä lakia ei sovelleta niihin vaarallisiin aineisiin, jotka kuuluvat kuljetusvälineen asejärjestelmään tai muuhun järjestelmään ja jotka ovat kuljetusvälineessä sen käyttötarkoituksen mukaista käyttöä varten.</w:t>
          </w:r>
        </w:p>
        <w:p w14:paraId="6D7FEA53" w14:textId="77777777" w:rsidR="0050251D" w:rsidRPr="008F3560" w:rsidRDefault="0050251D" w:rsidP="0050251D">
          <w:pPr>
            <w:pStyle w:val="LLMomentinKohta"/>
          </w:pPr>
          <w:r w:rsidRPr="008F3560">
            <w:t>Tätä lakia ei sovelleta vaarallisten aineiden rautatiekuljetuksiin.</w:t>
          </w:r>
        </w:p>
        <w:p w14:paraId="5F4D5701" w14:textId="77777777" w:rsidR="0050251D" w:rsidRPr="008F3560" w:rsidRDefault="0050251D" w:rsidP="0050251D">
          <w:pPr>
            <w:pStyle w:val="LLMomentinKohta"/>
          </w:pPr>
        </w:p>
        <w:p w14:paraId="350FAE16" w14:textId="77777777" w:rsidR="0050251D" w:rsidRPr="008F3560" w:rsidRDefault="0050251D" w:rsidP="0050251D">
          <w:pPr>
            <w:pStyle w:val="LLMomentinKohta"/>
            <w:jc w:val="center"/>
          </w:pPr>
          <w:r w:rsidRPr="008F3560">
            <w:t>3 §</w:t>
          </w:r>
        </w:p>
        <w:p w14:paraId="35964AF9" w14:textId="77777777" w:rsidR="0050251D" w:rsidRPr="008F3560" w:rsidRDefault="0050251D" w:rsidP="0050251D">
          <w:pPr>
            <w:pStyle w:val="LLMomentinKohta"/>
            <w:jc w:val="center"/>
          </w:pPr>
        </w:p>
        <w:p w14:paraId="61C70926" w14:textId="77777777" w:rsidR="0050251D" w:rsidRPr="008F3560" w:rsidRDefault="0050251D" w:rsidP="0050251D">
          <w:pPr>
            <w:pStyle w:val="LLMomentinKohta"/>
            <w:jc w:val="center"/>
            <w:rPr>
              <w:i/>
              <w:iCs/>
            </w:rPr>
          </w:pPr>
          <w:r w:rsidRPr="008F3560">
            <w:rPr>
              <w:i/>
              <w:iCs/>
            </w:rPr>
            <w:t>Suhde muuhun lainsäädäntöön</w:t>
          </w:r>
        </w:p>
        <w:p w14:paraId="2BB6D6B7" w14:textId="77777777" w:rsidR="0050251D" w:rsidRPr="008F3560" w:rsidRDefault="0050251D" w:rsidP="0050251D">
          <w:pPr>
            <w:pStyle w:val="LLMomentinKohta"/>
            <w:jc w:val="center"/>
            <w:rPr>
              <w:i/>
            </w:rPr>
          </w:pPr>
        </w:p>
        <w:p w14:paraId="2057F124" w14:textId="77777777" w:rsidR="0050251D" w:rsidRPr="008F3560" w:rsidRDefault="0050251D" w:rsidP="0050251D">
          <w:pPr>
            <w:pStyle w:val="LLMomentinKohta"/>
          </w:pPr>
          <w:r w:rsidRPr="008F3560">
            <w:t>Räjähteiden ja vaarallisten kemikaalien käsittelyn turvallisuudesta säädetään kemikaaliturvallisuuslaissa (390/2005) – Sotilasräjähdelaissa.</w:t>
          </w:r>
        </w:p>
        <w:p w14:paraId="42E4973F" w14:textId="7C05C063" w:rsidR="0050251D" w:rsidRPr="008F3560" w:rsidRDefault="000A6272" w:rsidP="000A6272">
          <w:pPr>
            <w:pStyle w:val="LLMomentinKohta"/>
            <w:ind w:firstLine="0"/>
          </w:pPr>
          <w:r>
            <w:t xml:space="preserve">   </w:t>
          </w:r>
          <w:r w:rsidR="0050251D" w:rsidRPr="008F3560">
            <w:t>Kemikaaleista säädetään kemikaalilaissa (599/2013).</w:t>
          </w:r>
        </w:p>
        <w:p w14:paraId="568B2D4B" w14:textId="77777777" w:rsidR="0050251D" w:rsidRPr="008F3560" w:rsidRDefault="0050251D" w:rsidP="0050251D">
          <w:pPr>
            <w:pStyle w:val="LLMomentinKohta"/>
          </w:pPr>
        </w:p>
        <w:p w14:paraId="3455752E" w14:textId="2A5E9247" w:rsidR="0050251D" w:rsidRPr="008F3560" w:rsidRDefault="0050251D" w:rsidP="0050251D">
          <w:pPr>
            <w:pStyle w:val="LLMomentinKohta"/>
          </w:pPr>
          <w:r w:rsidRPr="008F3560">
            <w:lastRenderedPageBreak/>
            <w:t>Sotilasajoneuvoista säädetään sotilasajoneuvolaissa (</w:t>
          </w:r>
          <w:r w:rsidR="00F46AF6" w:rsidRPr="008F3560">
            <w:t>332</w:t>
          </w:r>
          <w:r w:rsidRPr="008F3560">
            <w:t>/</w:t>
          </w:r>
          <w:r w:rsidR="00F46AF6" w:rsidRPr="008F3560">
            <w:t>2023</w:t>
          </w:r>
          <w:r w:rsidRPr="008F3560">
            <w:t>).</w:t>
          </w:r>
        </w:p>
        <w:p w14:paraId="59C7ECB6" w14:textId="2ECF7070" w:rsidR="0050251D" w:rsidRPr="008F3560" w:rsidRDefault="000A6272" w:rsidP="000A6272">
          <w:pPr>
            <w:pStyle w:val="LLMomentinKohta"/>
            <w:ind w:firstLine="0"/>
          </w:pPr>
          <w:r>
            <w:t xml:space="preserve">   </w:t>
          </w:r>
          <w:r w:rsidR="0050251D" w:rsidRPr="008F3560">
            <w:t>Puolustusvoimista säädetään puolustusvoim</w:t>
          </w:r>
          <w:r w:rsidR="00F139BE">
            <w:t>ista annetussa</w:t>
          </w:r>
          <w:r w:rsidR="0050251D" w:rsidRPr="008F3560">
            <w:t xml:space="preserve"> (551/2007) ja asevelvollisuuslaissa (1438/2007).</w:t>
          </w:r>
        </w:p>
        <w:p w14:paraId="65D0E9D1" w14:textId="77777777" w:rsidR="0050251D" w:rsidRPr="008F3560" w:rsidRDefault="0050251D" w:rsidP="0050251D">
          <w:pPr>
            <w:pStyle w:val="LLMomentinKohta"/>
          </w:pPr>
        </w:p>
        <w:p w14:paraId="1AA6DFC1" w14:textId="77777777" w:rsidR="0050251D" w:rsidRPr="008F3560" w:rsidRDefault="0050251D" w:rsidP="0050251D">
          <w:pPr>
            <w:pStyle w:val="LLMomentinKohta"/>
          </w:pPr>
        </w:p>
        <w:p w14:paraId="0EE2A703" w14:textId="77777777" w:rsidR="0050251D" w:rsidRPr="008F3560" w:rsidRDefault="0050251D" w:rsidP="0050251D">
          <w:pPr>
            <w:pStyle w:val="LLMomentinKohta"/>
            <w:jc w:val="center"/>
          </w:pPr>
          <w:r w:rsidRPr="008F3560">
            <w:t>4 §</w:t>
          </w:r>
        </w:p>
        <w:p w14:paraId="282DE4E6" w14:textId="77777777" w:rsidR="0050251D" w:rsidRPr="008F3560" w:rsidRDefault="0050251D" w:rsidP="0050251D">
          <w:pPr>
            <w:pStyle w:val="LLMomentinKohta"/>
            <w:jc w:val="center"/>
          </w:pPr>
        </w:p>
        <w:p w14:paraId="03B317FC" w14:textId="77777777" w:rsidR="0050251D" w:rsidRPr="008F3560" w:rsidRDefault="0050251D" w:rsidP="0050251D">
          <w:pPr>
            <w:pStyle w:val="LLMomentinKohta"/>
            <w:jc w:val="center"/>
            <w:rPr>
              <w:i/>
              <w:iCs/>
            </w:rPr>
          </w:pPr>
          <w:r w:rsidRPr="008F3560">
            <w:rPr>
              <w:i/>
              <w:iCs/>
            </w:rPr>
            <w:t>Määritelmät</w:t>
          </w:r>
        </w:p>
        <w:p w14:paraId="08ABDC84" w14:textId="77777777" w:rsidR="0050251D" w:rsidRPr="008F3560" w:rsidRDefault="0050251D" w:rsidP="0050251D">
          <w:pPr>
            <w:pStyle w:val="LLNormaali"/>
          </w:pPr>
          <w:r w:rsidRPr="008F3560">
            <w:t xml:space="preserve">  Tässä laissa tarkoitetaan:</w:t>
          </w:r>
        </w:p>
        <w:p w14:paraId="44376FBF" w14:textId="53BF9582" w:rsidR="0050251D" w:rsidRPr="008F3560" w:rsidRDefault="0050251D" w:rsidP="00536755">
          <w:pPr>
            <w:pStyle w:val="LLKappalejako"/>
            <w:numPr>
              <w:ilvl w:val="0"/>
              <w:numId w:val="36"/>
            </w:numPr>
            <w:jc w:val="left"/>
          </w:pPr>
          <w:r w:rsidRPr="008F3560">
            <w:rPr>
              <w:i/>
              <w:iCs/>
            </w:rPr>
            <w:t>vaarallisella aineella</w:t>
          </w:r>
          <w:r w:rsidRPr="008F3560">
            <w:t xml:space="preserve"> ainetta, seosta, liuosta, esinettä, välinettä ja tavaraa, joka räjähdys-, palo-, tartunta-, säteily- tai ympäristövaarallisuutensa, syttyvyytensä, reaktiivisuutensa, myrkyllisyytensä, syövyttävyytensä, mahdollisten vaarallisten reaktioiden tuottamisen taikka muun sellaisen ominaisuuden vuoksi saattaa kuljetuksessa aiheuttaa vahinkoa ihmisille, ympäristölle tai omaisuudelle;</w:t>
          </w:r>
        </w:p>
        <w:p w14:paraId="0D2950DB" w14:textId="4874AAA1" w:rsidR="00D5437F" w:rsidRPr="008F3560" w:rsidRDefault="002C0D49" w:rsidP="002C0D49">
          <w:pPr>
            <w:shd w:val="clear" w:color="auto" w:fill="FFFFFF"/>
            <w:ind w:firstLine="170"/>
          </w:pPr>
          <w:r w:rsidRPr="008F3560">
            <w:rPr>
              <w:rStyle w:val="koosteteksti"/>
            </w:rPr>
            <w:t>2</w:t>
          </w:r>
          <w:r w:rsidR="00D5437F" w:rsidRPr="008F3560">
            <w:rPr>
              <w:rStyle w:val="koosteteksti"/>
            </w:rPr>
            <w:t>)</w:t>
          </w:r>
          <w:r w:rsidRPr="008F3560">
            <w:rPr>
              <w:rStyle w:val="koosteteksti"/>
            </w:rPr>
            <w:t xml:space="preserve">   </w:t>
          </w:r>
          <w:r w:rsidR="00D5437F" w:rsidRPr="008F3560">
            <w:rPr>
              <w:rStyle w:val="koosteteksti"/>
              <w:i/>
              <w:iCs/>
            </w:rPr>
            <w:t>kuljetuksella</w:t>
          </w:r>
          <w:r w:rsidR="00D5437F" w:rsidRPr="008F3560">
            <w:rPr>
              <w:rStyle w:val="koosteteksti"/>
            </w:rPr>
            <w:t> vaarallisen aineen ja vaarallista ainetta sisältävän kuljetuspakkauksen, -säiliön ja -kontin varsinaista kuljetusta, sekä kuljetukseen liittyvää, kuljetusolosuhteista ja liikenteestä johtuvaa matkan väliaikaista keskeytystä, kuljetusvälineeseen kuormaamista, lastaamista, purkamista ja käsittelyä sekä tilapäistä säilytystä; </w:t>
          </w:r>
          <w:r w:rsidR="00D5437F" w:rsidRPr="008F3560">
            <w:t> </w:t>
          </w:r>
        </w:p>
        <w:p w14:paraId="7A0FDF69" w14:textId="7A2DC36F" w:rsidR="002548B0" w:rsidRPr="008F3560" w:rsidRDefault="00D5437F" w:rsidP="00D01589">
          <w:pPr>
            <w:autoSpaceDE w:val="0"/>
            <w:autoSpaceDN w:val="0"/>
            <w:adjustRightInd w:val="0"/>
            <w:spacing w:line="240" w:lineRule="auto"/>
            <w:rPr>
              <w:rStyle w:val="koosteteksti"/>
              <w:shd w:val="clear" w:color="auto" w:fill="FFFFFF"/>
            </w:rPr>
          </w:pPr>
          <w:r w:rsidRPr="008F3560">
            <w:rPr>
              <w:rStyle w:val="koosteteksti"/>
            </w:rPr>
            <w:t>3) </w:t>
          </w:r>
          <w:r w:rsidRPr="008F3560">
            <w:rPr>
              <w:rStyle w:val="koosteteksti"/>
              <w:i/>
              <w:iCs/>
            </w:rPr>
            <w:t>tiekuljetuksella</w:t>
          </w:r>
          <w:r w:rsidRPr="008F3560">
            <w:rPr>
              <w:rStyle w:val="koosteteksti"/>
            </w:rPr>
            <w:t> </w:t>
          </w:r>
          <w:r w:rsidR="00B30C22" w:rsidRPr="008F3560">
            <w:rPr>
              <w:rStyle w:val="koosteteksti"/>
              <w:shd w:val="clear" w:color="auto" w:fill="FFFFFF"/>
            </w:rPr>
            <w:t>vähintään nelipyöräisellä</w:t>
          </w:r>
          <w:r w:rsidR="00B250F2" w:rsidRPr="008F3560">
            <w:rPr>
              <w:rStyle w:val="koosteteksti"/>
              <w:shd w:val="clear" w:color="auto" w:fill="FFFFFF"/>
            </w:rPr>
            <w:t xml:space="preserve"> tai tela-alustaisella</w:t>
          </w:r>
          <w:r w:rsidR="00B30C22" w:rsidRPr="008F3560">
            <w:rPr>
              <w:rStyle w:val="koosteteksti"/>
              <w:shd w:val="clear" w:color="auto" w:fill="FFFFFF"/>
            </w:rPr>
            <w:t xml:space="preserve"> moottorikäyttöisellä ajoneuvolla, jonka rakenteellinen nopeu</w:t>
          </w:r>
          <w:r w:rsidR="00B250F2" w:rsidRPr="008F3560">
            <w:rPr>
              <w:rStyle w:val="koosteteksti"/>
              <w:shd w:val="clear" w:color="auto" w:fill="FFFFFF"/>
            </w:rPr>
            <w:t>s on yli 25 kilometriä tunnissa</w:t>
          </w:r>
          <w:r w:rsidR="00B30C22" w:rsidRPr="008F3560">
            <w:rPr>
              <w:rStyle w:val="koosteteksti"/>
              <w:shd w:val="clear" w:color="auto" w:fill="FFFFFF"/>
            </w:rPr>
            <w:t xml:space="preserve"> ja sen hinattavalla ajoneuvolla tieliikennelaissa (729/2018) tarkoitetulla tiellä suoritettavaa kuljetusta sekä satama-, varasto- tai tehdasalueella, lentopaikalla tai muulla vastaavalla alueella suoritettavaa kuljetusta, jos se liittyy kiinteästi tiellä tapahtuvaan kuljetukseen;</w:t>
          </w:r>
        </w:p>
        <w:p w14:paraId="34C21C59" w14:textId="2297D32D" w:rsidR="00D5437F" w:rsidRPr="008F3560" w:rsidRDefault="002C0D49" w:rsidP="002C0D49">
          <w:pPr>
            <w:shd w:val="clear" w:color="auto" w:fill="FFFFFF"/>
            <w:ind w:firstLine="170"/>
          </w:pPr>
          <w:r w:rsidRPr="008F3560">
            <w:rPr>
              <w:rStyle w:val="koosteteksti"/>
            </w:rPr>
            <w:t>4</w:t>
          </w:r>
          <w:r w:rsidR="00D5437F" w:rsidRPr="008F3560">
            <w:rPr>
              <w:rStyle w:val="koosteteksti"/>
            </w:rPr>
            <w:t>) </w:t>
          </w:r>
          <w:r w:rsidR="00D5437F" w:rsidRPr="008F3560">
            <w:rPr>
              <w:rStyle w:val="koosteteksti"/>
              <w:i/>
              <w:iCs/>
            </w:rPr>
            <w:t>aluskuljetuksella</w:t>
          </w:r>
          <w:r w:rsidR="00D5437F" w:rsidRPr="008F3560">
            <w:rPr>
              <w:rStyle w:val="koosteteksti"/>
            </w:rPr>
            <w:t xml:space="preserve"> kuljetusta kappaletavarana </w:t>
          </w:r>
          <w:r w:rsidR="00204517" w:rsidRPr="008F3560">
            <w:rPr>
              <w:rStyle w:val="koosteteksti"/>
            </w:rPr>
            <w:t xml:space="preserve">Puolustusvoimien ja Rajavartiolaitoksen </w:t>
          </w:r>
          <w:r w:rsidR="00D5437F" w:rsidRPr="008F3560">
            <w:rPr>
              <w:rStyle w:val="koosteteksti"/>
            </w:rPr>
            <w:t>aluksella kuljetuspakkauksissa, -säiliöissä, -konteissa tai muulla vastaavalla tavalla; </w:t>
          </w:r>
          <w:r w:rsidR="00D5437F" w:rsidRPr="008F3560">
            <w:t> </w:t>
          </w:r>
        </w:p>
        <w:p w14:paraId="15C64851" w14:textId="6F319573" w:rsidR="00D5437F" w:rsidRPr="008F3560" w:rsidRDefault="002C0D49" w:rsidP="002C0D49">
          <w:pPr>
            <w:shd w:val="clear" w:color="auto" w:fill="FFFFFF"/>
            <w:ind w:firstLine="170"/>
          </w:pPr>
          <w:r w:rsidRPr="008F3560">
            <w:rPr>
              <w:rStyle w:val="koosteteksti"/>
            </w:rPr>
            <w:t>5</w:t>
          </w:r>
          <w:r w:rsidR="00D5437F" w:rsidRPr="008F3560">
            <w:rPr>
              <w:rStyle w:val="koosteteksti"/>
            </w:rPr>
            <w:t>) </w:t>
          </w:r>
          <w:r w:rsidR="00D5437F" w:rsidRPr="008F3560">
            <w:rPr>
              <w:rStyle w:val="koosteteksti"/>
              <w:i/>
              <w:iCs/>
            </w:rPr>
            <w:t>ilmakuljetuksella</w:t>
          </w:r>
          <w:r w:rsidR="00D5437F" w:rsidRPr="008F3560">
            <w:rPr>
              <w:rStyle w:val="koosteteksti"/>
            </w:rPr>
            <w:t> ilmailulaissa</w:t>
          </w:r>
          <w:r w:rsidR="00BE3390" w:rsidRPr="008F3560">
            <w:rPr>
              <w:rStyle w:val="koosteteksti"/>
            </w:rPr>
            <w:t xml:space="preserve"> </w:t>
          </w:r>
          <w:r w:rsidR="00D5437F" w:rsidRPr="008F3560">
            <w:rPr>
              <w:rStyle w:val="koosteteksti"/>
            </w:rPr>
            <w:t xml:space="preserve">tarkoitetulla </w:t>
          </w:r>
          <w:r w:rsidR="00887640" w:rsidRPr="008F3560">
            <w:rPr>
              <w:rStyle w:val="koosteteksti"/>
            </w:rPr>
            <w:t>sotilas</w:t>
          </w:r>
          <w:r w:rsidR="00D5437F" w:rsidRPr="008F3560">
            <w:rPr>
              <w:rStyle w:val="koosteteksti"/>
            </w:rPr>
            <w:t>ilma-aluksella</w:t>
          </w:r>
          <w:r w:rsidR="00BE3390" w:rsidRPr="008F3560">
            <w:rPr>
              <w:rStyle w:val="koosteteksti"/>
            </w:rPr>
            <w:t xml:space="preserve"> </w:t>
          </w:r>
          <w:r w:rsidR="00D5437F" w:rsidRPr="008F3560">
            <w:rPr>
              <w:rStyle w:val="koosteteksti"/>
            </w:rPr>
            <w:t>tapahtuvaa kuljetusta;</w:t>
          </w:r>
          <w:r w:rsidR="00D5437F" w:rsidRPr="008F3560">
            <w:t> </w:t>
          </w:r>
        </w:p>
        <w:p w14:paraId="0F877F17" w14:textId="539B90A5" w:rsidR="00887640" w:rsidRPr="008F3560" w:rsidRDefault="002C0D49" w:rsidP="002C0D49">
          <w:pPr>
            <w:shd w:val="clear" w:color="auto" w:fill="FFFFFF"/>
            <w:ind w:firstLine="170"/>
          </w:pPr>
          <w:r w:rsidRPr="008F3560">
            <w:t xml:space="preserve">6) </w:t>
          </w:r>
          <w:r w:rsidR="00887640" w:rsidRPr="008F3560">
            <w:rPr>
              <w:i/>
            </w:rPr>
            <w:t>sotasatamalla</w:t>
          </w:r>
          <w:r w:rsidR="00887640" w:rsidRPr="008F3560">
            <w:t xml:space="preserve"> </w:t>
          </w:r>
          <w:r w:rsidR="00B33B46" w:rsidRPr="008F3560">
            <w:t>P</w:t>
          </w:r>
          <w:r w:rsidR="002548B0" w:rsidRPr="008F3560">
            <w:t>uolustusvoimien</w:t>
          </w:r>
          <w:r w:rsidR="00B30C22" w:rsidRPr="008F3560">
            <w:t xml:space="preserve"> hall</w:t>
          </w:r>
          <w:r w:rsidR="00B33B46" w:rsidRPr="008F3560">
            <w:t>innass</w:t>
          </w:r>
          <w:r w:rsidR="00B30C22" w:rsidRPr="008F3560">
            <w:t>a olevaa satamaa</w:t>
          </w:r>
          <w:r w:rsidR="002548B0" w:rsidRPr="008F3560">
            <w:t>;</w:t>
          </w:r>
        </w:p>
        <w:p w14:paraId="11BEEDF0" w14:textId="2B00B541" w:rsidR="00887640" w:rsidRPr="008F3560" w:rsidRDefault="002C0D49" w:rsidP="002C0D49">
          <w:pPr>
            <w:shd w:val="clear" w:color="auto" w:fill="FFFFFF"/>
            <w:ind w:firstLine="170"/>
          </w:pPr>
          <w:r w:rsidRPr="008F3560">
            <w:t xml:space="preserve">7) </w:t>
          </w:r>
          <w:r w:rsidR="00B30C22" w:rsidRPr="008F3560">
            <w:rPr>
              <w:i/>
            </w:rPr>
            <w:t>sotasatama-alueella</w:t>
          </w:r>
          <w:r w:rsidR="00B30C22" w:rsidRPr="008F3560">
            <w:rPr>
              <w:lang w:eastAsia="fi-FI"/>
            </w:rPr>
            <w:t xml:space="preserve"> Puolustusvoimien </w:t>
          </w:r>
          <w:r w:rsidR="00B33B46" w:rsidRPr="008F3560">
            <w:rPr>
              <w:lang w:eastAsia="fi-FI"/>
            </w:rPr>
            <w:t>hallinnassa</w:t>
          </w:r>
          <w:r w:rsidR="00B30C22" w:rsidRPr="008F3560">
            <w:rPr>
              <w:lang w:eastAsia="fi-FI"/>
            </w:rPr>
            <w:t xml:space="preserve"> osittain tai kokonaan </w:t>
          </w:r>
          <w:r w:rsidR="00B33B46" w:rsidRPr="008F3560">
            <w:rPr>
              <w:lang w:eastAsia="fi-FI"/>
            </w:rPr>
            <w:t xml:space="preserve">olevaa </w:t>
          </w:r>
          <w:r w:rsidR="00B30C22" w:rsidRPr="008F3560">
            <w:rPr>
              <w:lang w:eastAsia="fi-FI"/>
            </w:rPr>
            <w:t>siviilisatama-aluetta tai siviilisatamaa</w:t>
          </w:r>
          <w:r w:rsidR="002548B0" w:rsidRPr="008F3560">
            <w:rPr>
              <w:lang w:eastAsia="fi-FI"/>
            </w:rPr>
            <w:t>;</w:t>
          </w:r>
          <w:r w:rsidR="00B30C22" w:rsidRPr="008F3560">
            <w:rPr>
              <w:lang w:eastAsia="fi-FI"/>
            </w:rPr>
            <w:t xml:space="preserve"> </w:t>
          </w:r>
        </w:p>
        <w:p w14:paraId="6B129E6E" w14:textId="3BD2D51A" w:rsidR="00887640" w:rsidRPr="008F3560" w:rsidRDefault="002C0D49" w:rsidP="002C0D49">
          <w:pPr>
            <w:shd w:val="clear" w:color="auto" w:fill="FFFFFF"/>
            <w:ind w:firstLine="170"/>
          </w:pPr>
          <w:r w:rsidRPr="008F3560">
            <w:t xml:space="preserve">8) </w:t>
          </w:r>
          <w:r w:rsidR="00887640" w:rsidRPr="008F3560">
            <w:rPr>
              <w:i/>
            </w:rPr>
            <w:t>sotilaslentopaikalla</w:t>
          </w:r>
          <w:r w:rsidR="002548B0" w:rsidRPr="008F3560">
            <w:rPr>
              <w:i/>
            </w:rPr>
            <w:t xml:space="preserve"> </w:t>
          </w:r>
          <w:r w:rsidR="002548B0" w:rsidRPr="008F3560">
            <w:t>Puolustusvoimien</w:t>
          </w:r>
          <w:r w:rsidR="00B33B46" w:rsidRPr="008F3560">
            <w:t xml:space="preserve"> </w:t>
          </w:r>
          <w:r w:rsidR="002548B0" w:rsidRPr="008F3560">
            <w:t>hall</w:t>
          </w:r>
          <w:r w:rsidR="00B33B46" w:rsidRPr="008F3560">
            <w:t>innass</w:t>
          </w:r>
          <w:r w:rsidR="002548B0" w:rsidRPr="008F3560">
            <w:t>a olevaa lentopaikkaa;</w:t>
          </w:r>
        </w:p>
        <w:p w14:paraId="72D117ED" w14:textId="3CA94D27" w:rsidR="00D5437F" w:rsidRPr="008F3560" w:rsidRDefault="002C0D49" w:rsidP="002C0D49">
          <w:pPr>
            <w:shd w:val="clear" w:color="auto" w:fill="FFFFFF"/>
            <w:ind w:firstLine="170"/>
          </w:pPr>
          <w:r w:rsidRPr="008F3560">
            <w:rPr>
              <w:rStyle w:val="koosteteksti"/>
            </w:rPr>
            <w:t>9</w:t>
          </w:r>
          <w:r w:rsidR="00D5437F" w:rsidRPr="008F3560">
            <w:rPr>
              <w:rStyle w:val="koosteteksti"/>
            </w:rPr>
            <w:t>) </w:t>
          </w:r>
          <w:r w:rsidR="00887640" w:rsidRPr="008F3560">
            <w:rPr>
              <w:rStyle w:val="koosteteksti"/>
              <w:i/>
            </w:rPr>
            <w:t>sota</w:t>
          </w:r>
          <w:r w:rsidR="00D5437F" w:rsidRPr="008F3560">
            <w:rPr>
              <w:rStyle w:val="koosteteksti"/>
              <w:i/>
              <w:iCs/>
            </w:rPr>
            <w:t>satamanpitäjällä</w:t>
          </w:r>
          <w:r w:rsidR="00D5437F" w:rsidRPr="008F3560">
            <w:rPr>
              <w:rStyle w:val="koosteteksti"/>
            </w:rPr>
            <w:t xml:space="preserve"> sitä, joka ylläpitää </w:t>
          </w:r>
          <w:r w:rsidR="00BE3390" w:rsidRPr="008F3560">
            <w:rPr>
              <w:rStyle w:val="koosteteksti"/>
            </w:rPr>
            <w:t>sota</w:t>
          </w:r>
          <w:r w:rsidR="00D5437F" w:rsidRPr="008F3560">
            <w:rPr>
              <w:rStyle w:val="koosteteksti"/>
            </w:rPr>
            <w:t xml:space="preserve">satamaa ja </w:t>
          </w:r>
          <w:r w:rsidR="00BE3390" w:rsidRPr="008F3560">
            <w:rPr>
              <w:rStyle w:val="koosteteksti"/>
            </w:rPr>
            <w:t>sota</w:t>
          </w:r>
          <w:r w:rsidR="00D5437F" w:rsidRPr="008F3560">
            <w:rPr>
              <w:rStyle w:val="koosteteksti"/>
            </w:rPr>
            <w:t xml:space="preserve">satamatoimintoja, vastaa </w:t>
          </w:r>
          <w:r w:rsidR="00BE3390" w:rsidRPr="008F3560">
            <w:rPr>
              <w:rStyle w:val="koosteteksti"/>
            </w:rPr>
            <w:t>sota</w:t>
          </w:r>
          <w:r w:rsidR="00D5437F" w:rsidRPr="008F3560">
            <w:rPr>
              <w:rStyle w:val="koosteteksti"/>
            </w:rPr>
            <w:t xml:space="preserve">satamapalveluista ja omistaa </w:t>
          </w:r>
          <w:r w:rsidR="00BE3390" w:rsidRPr="008F3560">
            <w:rPr>
              <w:rStyle w:val="koosteteksti"/>
            </w:rPr>
            <w:t>sota</w:t>
          </w:r>
          <w:r w:rsidR="00D5437F" w:rsidRPr="008F3560">
            <w:rPr>
              <w:rStyle w:val="koosteteksti"/>
            </w:rPr>
            <w:t>satama-alueen tai hallinnoi aluetta; </w:t>
          </w:r>
          <w:r w:rsidR="00D5437F" w:rsidRPr="008F3560">
            <w:t> </w:t>
          </w:r>
        </w:p>
        <w:p w14:paraId="7E320299" w14:textId="5ECE9CD0" w:rsidR="00887640" w:rsidRPr="008F3560" w:rsidRDefault="002C0D49" w:rsidP="00B250F2">
          <w:pPr>
            <w:shd w:val="clear" w:color="auto" w:fill="FFFFFF"/>
            <w:ind w:firstLine="170"/>
          </w:pPr>
          <w:r w:rsidRPr="008F3560">
            <w:t xml:space="preserve">10) </w:t>
          </w:r>
          <w:r w:rsidR="00887640" w:rsidRPr="008F3560">
            <w:rPr>
              <w:i/>
            </w:rPr>
            <w:t>sotilaslentopaikanpitäjällä</w:t>
          </w:r>
          <w:r w:rsidR="004B566F" w:rsidRPr="008F3560">
            <w:rPr>
              <w:i/>
            </w:rPr>
            <w:t xml:space="preserve"> </w:t>
          </w:r>
          <w:r w:rsidR="004B566F" w:rsidRPr="008F3560">
            <w:rPr>
              <w:rStyle w:val="koosteteksti"/>
            </w:rPr>
            <w:t>sitä, joka ylläpitää sotilaslentopaikkaa ja sotilaslentopaikkatoimintoja, vastaa sotilaslentopaikkapalveluista ja omistaa sotilaslentopaikan tai hallinnoi aluetta; </w:t>
          </w:r>
          <w:r w:rsidR="004B566F" w:rsidRPr="008F3560">
            <w:t> </w:t>
          </w:r>
        </w:p>
        <w:p w14:paraId="5A3EA55A" w14:textId="77777777" w:rsidR="00B250F2" w:rsidRPr="008F3560" w:rsidRDefault="002C0D49" w:rsidP="00D5437F">
          <w:pPr>
            <w:shd w:val="clear" w:color="auto" w:fill="FFFFFF"/>
          </w:pPr>
          <w:r w:rsidRPr="008F3560">
            <w:rPr>
              <w:iCs/>
            </w:rPr>
            <w:t>11)</w:t>
          </w:r>
          <w:r w:rsidR="0004219C" w:rsidRPr="008F3560">
            <w:rPr>
              <w:iCs/>
            </w:rPr>
            <w:t xml:space="preserve"> ei-pii-merkityllä</w:t>
          </w:r>
          <w:r w:rsidRPr="008F3560">
            <w:rPr>
              <w:iCs/>
            </w:rPr>
            <w:t xml:space="preserve"> </w:t>
          </w:r>
          <w:r w:rsidRPr="008F3560">
            <w:rPr>
              <w:i/>
              <w:iCs/>
            </w:rPr>
            <w:t>paineastialla ja</w:t>
          </w:r>
          <w:r w:rsidRPr="008F3560">
            <w:rPr>
              <w:i/>
              <w:iCs/>
              <w:spacing w:val="-6"/>
            </w:rPr>
            <w:t xml:space="preserve"> </w:t>
          </w:r>
          <w:r w:rsidRPr="008F3560">
            <w:rPr>
              <w:i/>
              <w:iCs/>
            </w:rPr>
            <w:t>paineellisella</w:t>
          </w:r>
          <w:r w:rsidRPr="008F3560">
            <w:rPr>
              <w:i/>
              <w:iCs/>
              <w:spacing w:val="-9"/>
            </w:rPr>
            <w:t xml:space="preserve"> </w:t>
          </w:r>
          <w:r w:rsidRPr="008F3560">
            <w:rPr>
              <w:i/>
              <w:iCs/>
            </w:rPr>
            <w:t>säiliöllä</w:t>
          </w:r>
          <w:r w:rsidRPr="008F3560">
            <w:t xml:space="preserve">, paineastiaa ja paineellista säiliötä, joka ei ole kuljetettava painelaite siinä merkityksessä kuin kuljetettavista painelaitteista  sekä neuvoston direktiivien 76/767/ETY, 84/525/ETY, 84/526/ETY84/527/ETY ja 1999/36/EY kumoamisesta annetussa Euroopan parlamentin ja neuvoston direktiivin 2010/35/EU 2 artiklan 1 kohdassa on määritelty ja jotka eivät ole paineella tyhjennettäviä tai täytettäviä säiliöitä, jotka </w:t>
          </w:r>
          <w:r w:rsidRPr="008F3560">
            <w:lastRenderedPageBreak/>
            <w:t xml:space="preserve">ovat kuljetuksen aikana paineettomia, mutta joiden tyhjentämiseen tai täyttämiseen käytettävä paine on yli 0,5 bar; </w:t>
          </w:r>
        </w:p>
        <w:p w14:paraId="5A8FCA65" w14:textId="7CAD96C0" w:rsidR="00D5437F" w:rsidRPr="008F3560" w:rsidRDefault="00653643" w:rsidP="00D5437F">
          <w:pPr>
            <w:shd w:val="clear" w:color="auto" w:fill="FFFFFF"/>
          </w:pPr>
          <w:r w:rsidRPr="008F3560">
            <w:rPr>
              <w:rStyle w:val="koosteteksti"/>
            </w:rPr>
            <w:t>12</w:t>
          </w:r>
          <w:r w:rsidR="00D5437F" w:rsidRPr="008F3560">
            <w:rPr>
              <w:rStyle w:val="koosteteksti"/>
            </w:rPr>
            <w:t>) </w:t>
          </w:r>
          <w:r w:rsidR="00D5437F" w:rsidRPr="008F3560">
            <w:rPr>
              <w:rStyle w:val="koosteteksti"/>
              <w:i/>
              <w:iCs/>
            </w:rPr>
            <w:t>tarkastuslaitoksella</w:t>
          </w:r>
          <w:r w:rsidR="00D5437F" w:rsidRPr="008F3560">
            <w:rPr>
              <w:rStyle w:val="koosteteksti"/>
            </w:rPr>
            <w:t> Suomen viranomaisen hyväksymää laitosta, jolla on oikeus suorittaa vaarallisten aineiden kuljetukseen tarkoitettujen pakkausten, säiliöiden ja konttien sekä niihin liittyvien lisälaitteiden vaatimustenmukaisuuden osoittamisen edellyttämiä toimenpiteitä;</w:t>
          </w:r>
          <w:r w:rsidR="00D5437F" w:rsidRPr="008F3560">
            <w:t> </w:t>
          </w:r>
        </w:p>
        <w:p w14:paraId="595462BA" w14:textId="7D78E925" w:rsidR="00D5437F" w:rsidRPr="008F3560" w:rsidRDefault="00653643" w:rsidP="00D5437F">
          <w:pPr>
            <w:shd w:val="clear" w:color="auto" w:fill="FFFFFF"/>
          </w:pPr>
          <w:r w:rsidRPr="008F3560">
            <w:rPr>
              <w:rStyle w:val="koosteteksti"/>
            </w:rPr>
            <w:t>13</w:t>
          </w:r>
          <w:r w:rsidR="00D5437F" w:rsidRPr="008F3560">
            <w:rPr>
              <w:rStyle w:val="koosteteksti"/>
            </w:rPr>
            <w:t>) </w:t>
          </w:r>
          <w:r w:rsidR="00D5437F" w:rsidRPr="008F3560">
            <w:rPr>
              <w:rStyle w:val="koosteteksti"/>
              <w:i/>
              <w:iCs/>
            </w:rPr>
            <w:t>kuljetettavista painelaitteista annetulla direktiivillä</w:t>
          </w:r>
          <w:r w:rsidR="00D5437F" w:rsidRPr="008F3560">
            <w:rPr>
              <w:rStyle w:val="koosteteksti"/>
            </w:rPr>
            <w:t> kuljetettavista painelaitteista sekä neuvoston direktiivien 76/767/ETY, 84/525/ETY, 84/526/ETY, 84/527/ETY ja 1999/36/EY kumoamisesta annettua Euroopan parlamentin ja neuvoston direktiiviä 2010/35/EU; </w:t>
          </w:r>
          <w:r w:rsidR="00D5437F" w:rsidRPr="008F3560">
            <w:t> </w:t>
          </w:r>
        </w:p>
        <w:p w14:paraId="155C51D7" w14:textId="2947E6E7" w:rsidR="00D5437F" w:rsidRPr="008F3560" w:rsidRDefault="00653643" w:rsidP="00D5437F">
          <w:pPr>
            <w:shd w:val="clear" w:color="auto" w:fill="FFFFFF"/>
          </w:pPr>
          <w:r w:rsidRPr="008F3560">
            <w:rPr>
              <w:rStyle w:val="koosteteksti"/>
            </w:rPr>
            <w:t>14</w:t>
          </w:r>
          <w:r w:rsidR="00D5437F" w:rsidRPr="008F3560">
            <w:rPr>
              <w:rStyle w:val="koosteteksti"/>
            </w:rPr>
            <w:t>) </w:t>
          </w:r>
          <w:r w:rsidR="00D5437F" w:rsidRPr="008F3560">
            <w:rPr>
              <w:rStyle w:val="koosteteksti"/>
              <w:i/>
              <w:iCs/>
            </w:rPr>
            <w:t>kuljetettavalla painelaitteella</w:t>
          </w:r>
          <w:r w:rsidR="00D5437F" w:rsidRPr="008F3560">
            <w:rPr>
              <w:rStyle w:val="koosteteksti"/>
            </w:rPr>
            <w:t> kuljetettavista painelaitteista annetun direktiivin 2 artiklan 1 kohdassa tarkoitettua paineastiaa, paineellista säiliötä ja muuta painelaitetta sekä sen venttiiliä ja muuta lisälaitetta;</w:t>
          </w:r>
          <w:r w:rsidR="00D5437F" w:rsidRPr="008F3560">
            <w:t> </w:t>
          </w:r>
        </w:p>
        <w:p w14:paraId="11BC5789" w14:textId="27B803DE" w:rsidR="00D5437F" w:rsidRPr="008F3560" w:rsidRDefault="00653643" w:rsidP="00D5437F">
          <w:pPr>
            <w:shd w:val="clear" w:color="auto" w:fill="FFFFFF"/>
          </w:pPr>
          <w:r w:rsidRPr="008F3560">
            <w:rPr>
              <w:rStyle w:val="koosteteksti"/>
            </w:rPr>
            <w:t>15</w:t>
          </w:r>
          <w:r w:rsidR="00D5437F" w:rsidRPr="008F3560">
            <w:rPr>
              <w:rStyle w:val="koosteteksti"/>
            </w:rPr>
            <w:t>) </w:t>
          </w:r>
          <w:r w:rsidR="00D5437F" w:rsidRPr="008F3560">
            <w:rPr>
              <w:rStyle w:val="koosteteksti"/>
              <w:i/>
              <w:iCs/>
            </w:rPr>
            <w:t>pii-merkillä</w:t>
          </w:r>
          <w:r w:rsidR="00D5437F" w:rsidRPr="008F3560">
            <w:rPr>
              <w:rStyle w:val="koosteteksti"/>
            </w:rPr>
            <w:t> kuljetettavista painelaitteista annetun direktiivin 15 artiklassa tarkoitettua merkkiä, joka osoittaa kuljetettavan painelaitteen täyttävän vaatimustenmukaisuuden arviointivaatimukset;</w:t>
          </w:r>
          <w:r w:rsidR="00D5437F" w:rsidRPr="008F3560">
            <w:t> </w:t>
          </w:r>
        </w:p>
        <w:p w14:paraId="24B1FBAD" w14:textId="5E297C5A" w:rsidR="00D5437F" w:rsidRPr="008F3560" w:rsidRDefault="00653643" w:rsidP="00D5437F">
          <w:pPr>
            <w:shd w:val="clear" w:color="auto" w:fill="FFFFFF"/>
          </w:pPr>
          <w:r w:rsidRPr="008F3560">
            <w:rPr>
              <w:rStyle w:val="koosteteksti"/>
            </w:rPr>
            <w:t>16</w:t>
          </w:r>
          <w:r w:rsidR="00D5437F" w:rsidRPr="008F3560">
            <w:rPr>
              <w:rStyle w:val="koosteteksti"/>
            </w:rPr>
            <w:t>) </w:t>
          </w:r>
          <w:r w:rsidR="00D5437F" w:rsidRPr="008F3560">
            <w:rPr>
              <w:rStyle w:val="koosteteksti"/>
              <w:i/>
              <w:iCs/>
            </w:rPr>
            <w:t>ADR-sopimuksella</w:t>
          </w:r>
          <w:r w:rsidR="00D5437F" w:rsidRPr="008F3560">
            <w:rPr>
              <w:rStyle w:val="koosteteksti"/>
            </w:rPr>
            <w:t> vaarallisten tavaroiden kansainvälisistä tiekuljetuksista tehtyä sopimusta (ADR) (SopS 23/1979);</w:t>
          </w:r>
          <w:r w:rsidR="00D5437F" w:rsidRPr="008F3560">
            <w:t> </w:t>
          </w:r>
        </w:p>
        <w:p w14:paraId="302D8678" w14:textId="67B73D0F" w:rsidR="00D5437F" w:rsidRPr="008F3560" w:rsidRDefault="00653643" w:rsidP="00D5437F">
          <w:pPr>
            <w:shd w:val="clear" w:color="auto" w:fill="FFFFFF"/>
          </w:pPr>
          <w:r w:rsidRPr="008F3560">
            <w:rPr>
              <w:rStyle w:val="koosteteksti"/>
            </w:rPr>
            <w:t>17</w:t>
          </w:r>
          <w:r w:rsidR="00D5437F" w:rsidRPr="008F3560">
            <w:rPr>
              <w:rStyle w:val="koosteteksti"/>
            </w:rPr>
            <w:t>) </w:t>
          </w:r>
          <w:r w:rsidR="00D5437F" w:rsidRPr="008F3560">
            <w:rPr>
              <w:rStyle w:val="koosteteksti"/>
              <w:i/>
              <w:iCs/>
            </w:rPr>
            <w:t>SOLAS-yleissopimuksella</w:t>
          </w:r>
          <w:r w:rsidR="00D5437F" w:rsidRPr="008F3560">
            <w:rPr>
              <w:rStyle w:val="koosteteksti"/>
            </w:rPr>
            <w:t> ihmishengen turvallisuudesta merellä vuonna 1974 tehtyä kansainvälistä yleissopimusta (SopS 11/1981);</w:t>
          </w:r>
          <w:r w:rsidR="00D5437F" w:rsidRPr="008F3560">
            <w:t> </w:t>
          </w:r>
        </w:p>
        <w:p w14:paraId="5D8C85E7" w14:textId="727405AC" w:rsidR="00D5437F" w:rsidRPr="008F3560" w:rsidRDefault="00653643" w:rsidP="00D5437F">
          <w:pPr>
            <w:shd w:val="clear" w:color="auto" w:fill="FFFFFF"/>
          </w:pPr>
          <w:r w:rsidRPr="008F3560">
            <w:rPr>
              <w:rStyle w:val="koosteteksti"/>
            </w:rPr>
            <w:t>18</w:t>
          </w:r>
          <w:r w:rsidR="00D5437F" w:rsidRPr="008F3560">
            <w:rPr>
              <w:rStyle w:val="koosteteksti"/>
            </w:rPr>
            <w:t>) </w:t>
          </w:r>
          <w:r w:rsidR="00D5437F" w:rsidRPr="008F3560">
            <w:rPr>
              <w:rStyle w:val="koosteteksti"/>
              <w:i/>
              <w:iCs/>
            </w:rPr>
            <w:t>IMDG-säännöstöllä</w:t>
          </w:r>
          <w:r w:rsidR="00D5437F" w:rsidRPr="008F3560">
            <w:rPr>
              <w:rStyle w:val="koosteteksti"/>
            </w:rPr>
            <w:t> SOLAS-yleissopimuksen liitteen VII luvun A osan 1 säännössä määriteltyä säännöstöä, joka sisältää määräyksiä vaarallisten aineiden kuljetuksesta kappaletavarana aluksessa;</w:t>
          </w:r>
          <w:r w:rsidR="00D5437F" w:rsidRPr="008F3560">
            <w:t> </w:t>
          </w:r>
        </w:p>
        <w:p w14:paraId="7815586A" w14:textId="03DD8887" w:rsidR="00D5437F" w:rsidRPr="008F3560" w:rsidRDefault="00653643" w:rsidP="00D5437F">
          <w:pPr>
            <w:shd w:val="clear" w:color="auto" w:fill="FFFFFF"/>
          </w:pPr>
          <w:r w:rsidRPr="008F3560">
            <w:rPr>
              <w:rStyle w:val="koosteteksti"/>
            </w:rPr>
            <w:t>19</w:t>
          </w:r>
          <w:r w:rsidR="00D5437F" w:rsidRPr="008F3560">
            <w:rPr>
              <w:rStyle w:val="koosteteksti"/>
            </w:rPr>
            <w:t>) </w:t>
          </w:r>
          <w:r w:rsidR="00D5437F" w:rsidRPr="008F3560">
            <w:rPr>
              <w:rStyle w:val="koosteteksti"/>
              <w:i/>
              <w:iCs/>
            </w:rPr>
            <w:t>ICAO-TI:n määräyksillä</w:t>
          </w:r>
          <w:r w:rsidR="00D5437F" w:rsidRPr="008F3560">
            <w:rPr>
              <w:rStyle w:val="koosteteksti"/>
            </w:rPr>
            <w:t> kansainvälisen siviili-ilmailun yleissopimuksen (SopS 11/1949) nojalla standardeina julkaistuja vaarallisten aineiden ilmakuljetusta koskevia teknisiä määräyksiä;</w:t>
          </w:r>
          <w:r w:rsidR="00D5437F" w:rsidRPr="008F3560">
            <w:t> </w:t>
          </w:r>
        </w:p>
        <w:p w14:paraId="65EDDB9B" w14:textId="77777777" w:rsidR="00D5437F" w:rsidRPr="008F3560" w:rsidRDefault="00D5437F" w:rsidP="00D5437F">
          <w:pPr>
            <w:shd w:val="clear" w:color="auto" w:fill="FFFFFF"/>
          </w:pPr>
          <w:r w:rsidRPr="008F3560">
            <w:rPr>
              <w:rStyle w:val="koosteteksti"/>
            </w:rPr>
            <w:t>20) </w:t>
          </w:r>
          <w:r w:rsidRPr="008F3560">
            <w:rPr>
              <w:rStyle w:val="koosteteksti"/>
              <w:i/>
              <w:iCs/>
            </w:rPr>
            <w:t>turvauhalla</w:t>
          </w:r>
          <w:r w:rsidRPr="008F3560">
            <w:rPr>
              <w:rStyle w:val="koosteteksti"/>
            </w:rPr>
            <w:t> uhkaa sellaisesta laissa rangaistavaksi säädetystä toiminnasta, jonka tarkoituksena on vaarallisten aineiden kuljetusturvallisuuden tai yleisen turvallisuuden vaarantaminen; </w:t>
          </w:r>
          <w:r w:rsidRPr="008F3560">
            <w:t> </w:t>
          </w:r>
        </w:p>
        <w:p w14:paraId="710EC84F" w14:textId="77777777" w:rsidR="00D5437F" w:rsidRPr="008F3560" w:rsidRDefault="00D5437F" w:rsidP="00D5437F">
          <w:pPr>
            <w:shd w:val="clear" w:color="auto" w:fill="FFFFFF"/>
          </w:pPr>
          <w:r w:rsidRPr="008F3560">
            <w:rPr>
              <w:rStyle w:val="koosteteksti"/>
            </w:rPr>
            <w:t>21) </w:t>
          </w:r>
          <w:r w:rsidRPr="008F3560">
            <w:rPr>
              <w:rStyle w:val="koosteteksti"/>
              <w:i/>
              <w:iCs/>
            </w:rPr>
            <w:t>turvatoimilla</w:t>
          </w:r>
          <w:r w:rsidRPr="008F3560">
            <w:rPr>
              <w:rStyle w:val="koosteteksti"/>
            </w:rPr>
            <w:t> toimenpiteitä ja menettelyjä, joiden tarkoituksena on torjua turvauhkaa sekä estää kuljetettavien vaarallisten aineiden varkaudet ja muu tahallinen väärinkäyttö; </w:t>
          </w:r>
          <w:r w:rsidRPr="008F3560">
            <w:t> </w:t>
          </w:r>
        </w:p>
        <w:p w14:paraId="5F277A54" w14:textId="2EFE140B" w:rsidR="00D5437F" w:rsidRPr="008F3560" w:rsidRDefault="00D5437F" w:rsidP="00D5437F">
          <w:pPr>
            <w:shd w:val="clear" w:color="auto" w:fill="FFFFFF"/>
          </w:pPr>
          <w:r w:rsidRPr="008F3560">
            <w:rPr>
              <w:rStyle w:val="koosteteksti"/>
            </w:rPr>
            <w:t>22) </w:t>
          </w:r>
          <w:r w:rsidRPr="008F3560">
            <w:rPr>
              <w:rStyle w:val="koosteteksti"/>
              <w:i/>
              <w:iCs/>
            </w:rPr>
            <w:t>irtotavarakontilla</w:t>
          </w:r>
          <w:r w:rsidRPr="008F3560">
            <w:rPr>
              <w:rStyle w:val="koosteteksti"/>
            </w:rPr>
            <w:t> muuta kuin turvallisista konteista vuonna 1972 tehdyssä sopimuksessa (SopS 111/1999) tarkoitettua, kiinteän aineen kuljetukseen käytettävää konttia, jossa kuljetettava aine on suorassa kosketuksessa kontin sisäseinämien kanssa.</w:t>
          </w:r>
          <w:r w:rsidRPr="008F3560">
            <w:t> </w:t>
          </w:r>
        </w:p>
        <w:p w14:paraId="6453B213" w14:textId="5A7D12C2" w:rsidR="00F23680" w:rsidRDefault="00F23680" w:rsidP="00D5437F">
          <w:pPr>
            <w:shd w:val="clear" w:color="auto" w:fill="FFFFFF"/>
          </w:pPr>
          <w:r w:rsidRPr="008F3560">
            <w:t xml:space="preserve">23) ajoneuvotarkastajalla ajoneuvojen katsastustoiminnasta annetussa laissa (957/2013) tarkoitettua Puolustusvoimissa katsastuksia </w:t>
          </w:r>
          <w:r w:rsidR="00F139BE">
            <w:t>suorittavaa ajoneuvotarkastajaa.</w:t>
          </w:r>
        </w:p>
        <w:p w14:paraId="0B457BF0" w14:textId="65FAC2BD" w:rsidR="008C76D7" w:rsidRDefault="008C76D7" w:rsidP="00D5437F">
          <w:pPr>
            <w:shd w:val="clear" w:color="auto" w:fill="FFFFFF"/>
          </w:pPr>
        </w:p>
        <w:p w14:paraId="600DBA0E" w14:textId="3414D46A" w:rsidR="008C76D7" w:rsidRDefault="008C76D7" w:rsidP="00D5437F">
          <w:pPr>
            <w:shd w:val="clear" w:color="auto" w:fill="FFFFFF"/>
          </w:pPr>
        </w:p>
        <w:p w14:paraId="1E25B9C1" w14:textId="77777777" w:rsidR="008C76D7" w:rsidRPr="008F3560" w:rsidRDefault="008C76D7" w:rsidP="00D5437F">
          <w:pPr>
            <w:shd w:val="clear" w:color="auto" w:fill="FFFFFF"/>
          </w:pPr>
        </w:p>
        <w:p w14:paraId="6392A3AF" w14:textId="77777777" w:rsidR="00D5437F" w:rsidRPr="008F3560" w:rsidRDefault="00D5437F" w:rsidP="002C0D49">
          <w:pPr>
            <w:pStyle w:val="LLKappalejako"/>
            <w:ind w:left="530" w:firstLine="0"/>
            <w:jc w:val="left"/>
          </w:pPr>
        </w:p>
        <w:p w14:paraId="49D0F741" w14:textId="77777777" w:rsidR="0050251D" w:rsidRPr="008F3560" w:rsidRDefault="0050251D" w:rsidP="0050251D">
          <w:pPr>
            <w:pStyle w:val="LLKappalejako"/>
            <w:jc w:val="left"/>
          </w:pPr>
          <w:r w:rsidRPr="008F3560">
            <w:lastRenderedPageBreak/>
            <w:t xml:space="preserve"> </w:t>
          </w:r>
        </w:p>
        <w:p w14:paraId="70AA6389" w14:textId="77777777" w:rsidR="0050251D" w:rsidRPr="008F3560" w:rsidRDefault="0050251D" w:rsidP="0050251D">
          <w:pPr>
            <w:pStyle w:val="LLKappalejako"/>
            <w:jc w:val="center"/>
          </w:pPr>
          <w:r w:rsidRPr="008F3560">
            <w:t>5 §</w:t>
          </w:r>
        </w:p>
        <w:p w14:paraId="53B96053" w14:textId="77777777" w:rsidR="0050251D" w:rsidRPr="008F3560" w:rsidRDefault="0050251D" w:rsidP="0050251D">
          <w:pPr>
            <w:pStyle w:val="LLKappalejako"/>
            <w:jc w:val="center"/>
          </w:pPr>
        </w:p>
        <w:p w14:paraId="09B13D2D" w14:textId="77777777" w:rsidR="0050251D" w:rsidRPr="008F3560" w:rsidRDefault="0050251D" w:rsidP="0050251D">
          <w:pPr>
            <w:pStyle w:val="LLKappalejako"/>
            <w:jc w:val="center"/>
          </w:pPr>
          <w:r w:rsidRPr="008F3560">
            <w:rPr>
              <w:i/>
              <w:iCs/>
            </w:rPr>
            <w:t>Kansainvälisten sopimusten ja kansainvälisten sotilasstandardien soveltaminen kuljetukseen</w:t>
          </w:r>
        </w:p>
        <w:p w14:paraId="6F84A5D6" w14:textId="77777777" w:rsidR="0050251D" w:rsidRPr="008F3560" w:rsidRDefault="0050251D" w:rsidP="0050251D">
          <w:pPr>
            <w:pStyle w:val="LLKappalejako"/>
            <w:jc w:val="center"/>
            <w:rPr>
              <w:i/>
            </w:rPr>
          </w:pPr>
        </w:p>
        <w:p w14:paraId="4EDAEF50" w14:textId="77777777" w:rsidR="0050251D" w:rsidRPr="008F3560" w:rsidRDefault="0050251D" w:rsidP="0050251D">
          <w:pPr>
            <w:pStyle w:val="LLKappalejako"/>
            <w:jc w:val="left"/>
          </w:pPr>
          <w:r w:rsidRPr="008F3560">
            <w:t>Puolustusministeriön asetuksella voidaan säätää kansainvälisesti tunnetuista sotilasstandardeista, joita noudattaen vaarallisten aineiden kuljetusten katsotaan täyttävän tämän lain vaatimukset.</w:t>
          </w:r>
        </w:p>
        <w:p w14:paraId="401BB18B" w14:textId="77777777" w:rsidR="0050251D" w:rsidRPr="008F3560" w:rsidRDefault="0050251D" w:rsidP="0050251D">
          <w:pPr>
            <w:pStyle w:val="LLKappalejako"/>
            <w:jc w:val="center"/>
          </w:pPr>
          <w:r w:rsidRPr="008F3560">
            <w:tab/>
          </w:r>
          <w:r w:rsidRPr="008F3560">
            <w:tab/>
          </w:r>
          <w:r w:rsidRPr="008F3560">
            <w:tab/>
          </w:r>
        </w:p>
        <w:p w14:paraId="01770767" w14:textId="77777777" w:rsidR="0050251D" w:rsidRPr="008F3560" w:rsidRDefault="0050251D" w:rsidP="0050251D">
          <w:pPr>
            <w:pStyle w:val="LLKappalejako"/>
            <w:jc w:val="center"/>
          </w:pPr>
        </w:p>
        <w:p w14:paraId="4E63AF18" w14:textId="77777777" w:rsidR="0050251D" w:rsidRPr="008F3560" w:rsidRDefault="0050251D" w:rsidP="0050251D">
          <w:pPr>
            <w:pStyle w:val="LLPykalanOtsikko"/>
            <w:rPr>
              <w:i w:val="0"/>
            </w:rPr>
          </w:pPr>
          <w:r w:rsidRPr="008F3560">
            <w:rPr>
              <w:i w:val="0"/>
            </w:rPr>
            <w:t>6 §</w:t>
          </w:r>
        </w:p>
        <w:p w14:paraId="6140F9CB" w14:textId="77777777" w:rsidR="0050251D" w:rsidRPr="008F3560" w:rsidRDefault="0050251D" w:rsidP="0050251D">
          <w:pPr>
            <w:pStyle w:val="LLPykalanOtsikko"/>
          </w:pPr>
          <w:r w:rsidRPr="008F3560">
            <w:t>Lain soveltaminen valmiutta kohotettaessa ja poikkeusoloissa</w:t>
          </w:r>
        </w:p>
        <w:p w14:paraId="14BBD064" w14:textId="77777777" w:rsidR="0050251D" w:rsidRPr="008F3560" w:rsidRDefault="0050251D" w:rsidP="0050251D">
          <w:pPr>
            <w:pStyle w:val="LLKappalejako"/>
          </w:pPr>
          <w:r w:rsidRPr="008F3560">
            <w:t>Tasavallan presidentin toteaman Suomen turvallisuusympäristössä ilmenevän välttämättömän tarpeen sitä edellyttäessä sekä valmiuslain (1552/2011) 3 §:n 1 momentin 1 tai 2 kohdan mukaisten poikkeusolojen tai puolustustilalain (1083/1991) 1 §:n mukaisen puolustustilan aikana voidaan poiketa tässä laissa normaalioloja koskevasta vaarallisten aineiden kuljetusta koskevasta sääntelystä, siten kuin siitä tarkemmin tässä laissa säädetään.</w:t>
          </w:r>
        </w:p>
        <w:p w14:paraId="04365889" w14:textId="77777777" w:rsidR="0050251D" w:rsidRPr="008F3560" w:rsidRDefault="0050251D" w:rsidP="0050251D">
          <w:pPr>
            <w:pStyle w:val="LLKappalejako"/>
          </w:pPr>
          <w:r w:rsidRPr="008F3560">
            <w:t>Tasavallan presidentti toteaa 1 momentissa tarkoitetun Suomen turvallisuusympäristössä ilmenevän välttämättömän tarpeen olemassa olon puolustusvoimain komentajan esittelystä puolustusvoimista annetun lain 32 §:n 2 momentissa tarkoitetussa päätöksentekomenettelyssä siten, että puolustusministerin tulee olla läsnä ja lausua käsityksensä asiasta. Lisäksi pääministeri voi olla läsnä ja lausua käsityksensä asiasta. Tasavallan presidentin päätös on peruutettava, kun tilanne sen sallii. Sotilaskäskyasian siirtämisestä presidentin valtioneuvostossa ratkaistavaksi säädetään puolustusvoimista annetun lain 32 §:n 3 momentissa.</w:t>
          </w:r>
        </w:p>
        <w:p w14:paraId="33EF28D5" w14:textId="77777777" w:rsidR="0050251D" w:rsidRPr="008F3560" w:rsidRDefault="0050251D" w:rsidP="0050251D">
          <w:pPr>
            <w:pStyle w:val="LLKappalejako"/>
            <w:jc w:val="left"/>
          </w:pPr>
          <w:r w:rsidRPr="008F3560">
            <w:t>Sovellettaessa tästä pykälästä johtuvia jäljempänä säädettäviä poikkeuksia lähettäjänä ja vastaanottajana toimii Puolustusvoimat ja Rajavartiolaitos.</w:t>
          </w:r>
        </w:p>
        <w:p w14:paraId="78FE3B88" w14:textId="77777777" w:rsidR="0050251D" w:rsidRPr="008F3560" w:rsidRDefault="0050251D" w:rsidP="0050251D">
          <w:pPr>
            <w:pStyle w:val="LLKappalejako"/>
            <w:jc w:val="left"/>
          </w:pPr>
        </w:p>
        <w:p w14:paraId="4C3ECD89" w14:textId="77777777" w:rsidR="0050251D" w:rsidRPr="008F3560" w:rsidRDefault="0050251D" w:rsidP="0050251D">
          <w:pPr>
            <w:pStyle w:val="LLKappalejako"/>
            <w:jc w:val="center"/>
          </w:pPr>
          <w:r w:rsidRPr="008F3560">
            <w:t>2 luku</w:t>
          </w:r>
        </w:p>
        <w:p w14:paraId="205FE7CC" w14:textId="77777777" w:rsidR="0050251D" w:rsidRPr="008F3560" w:rsidRDefault="0050251D" w:rsidP="0050251D">
          <w:pPr>
            <w:pStyle w:val="LLKappalejako"/>
            <w:jc w:val="center"/>
          </w:pPr>
        </w:p>
        <w:p w14:paraId="1A4C4D96" w14:textId="77777777" w:rsidR="0050251D" w:rsidRPr="008F3560" w:rsidRDefault="0050251D" w:rsidP="0050251D">
          <w:pPr>
            <w:pStyle w:val="LLKappalejako"/>
            <w:jc w:val="center"/>
          </w:pPr>
          <w:r w:rsidRPr="008F3560">
            <w:rPr>
              <w:b/>
              <w:bCs/>
            </w:rPr>
            <w:t>Yleiset turvallisuusperiaatteet</w:t>
          </w:r>
        </w:p>
        <w:p w14:paraId="7C492A1D" w14:textId="77777777" w:rsidR="0050251D" w:rsidRPr="008F3560" w:rsidRDefault="0050251D" w:rsidP="0050251D">
          <w:pPr>
            <w:pStyle w:val="LLKappalejako"/>
            <w:jc w:val="center"/>
            <w:rPr>
              <w:b/>
            </w:rPr>
          </w:pPr>
        </w:p>
        <w:p w14:paraId="1DE18456" w14:textId="77777777" w:rsidR="0050251D" w:rsidRPr="008F3560" w:rsidRDefault="0050251D" w:rsidP="0050251D">
          <w:pPr>
            <w:pStyle w:val="LLKappalejako"/>
            <w:jc w:val="center"/>
          </w:pPr>
          <w:r w:rsidRPr="008F3560">
            <w:t>7 §</w:t>
          </w:r>
        </w:p>
        <w:p w14:paraId="6F9E9CFF" w14:textId="77777777" w:rsidR="0050251D" w:rsidRPr="008F3560" w:rsidRDefault="0050251D" w:rsidP="0050251D">
          <w:pPr>
            <w:pStyle w:val="LLKappalejako"/>
            <w:jc w:val="center"/>
          </w:pPr>
        </w:p>
        <w:p w14:paraId="32F9E6F6" w14:textId="77777777" w:rsidR="0050251D" w:rsidRPr="008F3560" w:rsidRDefault="0050251D" w:rsidP="0050251D">
          <w:pPr>
            <w:pStyle w:val="LLKappalejako"/>
            <w:jc w:val="center"/>
          </w:pPr>
          <w:r w:rsidRPr="008F3560">
            <w:rPr>
              <w:i/>
              <w:iCs/>
            </w:rPr>
            <w:t>Selvilläolovelvollisuus</w:t>
          </w:r>
        </w:p>
        <w:p w14:paraId="381E3CD1" w14:textId="77777777" w:rsidR="0050251D" w:rsidRPr="008F3560" w:rsidRDefault="0050251D" w:rsidP="0050251D">
          <w:pPr>
            <w:pStyle w:val="LLKappalejako"/>
            <w:jc w:val="center"/>
            <w:rPr>
              <w:i/>
            </w:rPr>
          </w:pPr>
        </w:p>
        <w:p w14:paraId="7B0FE268" w14:textId="71A66185" w:rsidR="0050251D" w:rsidRDefault="0050251D" w:rsidP="0050251D">
          <w:pPr>
            <w:pStyle w:val="LLMomentinKohta"/>
          </w:pPr>
          <w:r w:rsidRPr="008F3560">
            <w:t xml:space="preserve"> Vaarallisten aineiden kuljetusta tai siihen liittyvää muuta toimintaa harjoittavan on oltava selvillä toimintaan liittyvistä, tämän lain sekä sen nojalla annettujen säädösten ja määräysten vaatimuksista.</w:t>
          </w:r>
        </w:p>
        <w:p w14:paraId="16F82E72" w14:textId="4A8E4C4C" w:rsidR="008C76D7" w:rsidRDefault="008C76D7" w:rsidP="0050251D">
          <w:pPr>
            <w:pStyle w:val="LLMomentinKohta"/>
          </w:pPr>
        </w:p>
        <w:p w14:paraId="5011DD32" w14:textId="6060534B" w:rsidR="008C76D7" w:rsidRDefault="008C76D7" w:rsidP="0050251D">
          <w:pPr>
            <w:pStyle w:val="LLMomentinKohta"/>
          </w:pPr>
        </w:p>
        <w:p w14:paraId="6A684C78" w14:textId="1D723E34" w:rsidR="008C76D7" w:rsidRDefault="008C76D7" w:rsidP="0050251D">
          <w:pPr>
            <w:pStyle w:val="LLMomentinKohta"/>
          </w:pPr>
        </w:p>
        <w:p w14:paraId="42C91693" w14:textId="6D891775" w:rsidR="008C76D7" w:rsidRDefault="008C76D7" w:rsidP="0050251D">
          <w:pPr>
            <w:pStyle w:val="LLMomentinKohta"/>
          </w:pPr>
        </w:p>
        <w:p w14:paraId="3F55C3DD" w14:textId="357CA22E" w:rsidR="008C76D7" w:rsidRDefault="008C76D7" w:rsidP="0050251D">
          <w:pPr>
            <w:pStyle w:val="LLMomentinKohta"/>
          </w:pPr>
        </w:p>
        <w:p w14:paraId="09669AE0" w14:textId="77777777" w:rsidR="008C76D7" w:rsidRPr="008F3560" w:rsidRDefault="008C76D7" w:rsidP="0050251D">
          <w:pPr>
            <w:pStyle w:val="LLMomentinKohta"/>
          </w:pPr>
        </w:p>
        <w:p w14:paraId="2B6DB0BC" w14:textId="77777777" w:rsidR="0050251D" w:rsidRPr="008F3560" w:rsidRDefault="0050251D" w:rsidP="0050251D">
          <w:pPr>
            <w:pStyle w:val="LLKappalejako"/>
            <w:jc w:val="center"/>
          </w:pPr>
        </w:p>
        <w:p w14:paraId="2A21E701" w14:textId="77777777" w:rsidR="0050251D" w:rsidRPr="008F3560" w:rsidRDefault="0050251D" w:rsidP="0050251D">
          <w:pPr>
            <w:pStyle w:val="LLKappalejako"/>
            <w:jc w:val="center"/>
          </w:pPr>
        </w:p>
        <w:p w14:paraId="71A7C882" w14:textId="77777777" w:rsidR="0050251D" w:rsidRPr="008F3560" w:rsidRDefault="0050251D" w:rsidP="0050251D">
          <w:pPr>
            <w:pStyle w:val="LLKappalejako"/>
            <w:jc w:val="center"/>
          </w:pPr>
          <w:r w:rsidRPr="008F3560">
            <w:lastRenderedPageBreak/>
            <w:t>8 §</w:t>
          </w:r>
        </w:p>
        <w:p w14:paraId="4CC41771" w14:textId="77777777" w:rsidR="0050251D" w:rsidRPr="008F3560" w:rsidRDefault="0050251D" w:rsidP="0050251D">
          <w:pPr>
            <w:pStyle w:val="LLKappalejako"/>
            <w:jc w:val="center"/>
          </w:pPr>
        </w:p>
        <w:p w14:paraId="19C41967" w14:textId="77777777" w:rsidR="0050251D" w:rsidRPr="008F3560" w:rsidRDefault="0050251D" w:rsidP="0050251D">
          <w:pPr>
            <w:pStyle w:val="LLKappalejako"/>
            <w:jc w:val="center"/>
          </w:pPr>
          <w:r w:rsidRPr="008F3560">
            <w:rPr>
              <w:i/>
              <w:iCs/>
            </w:rPr>
            <w:t>Huolellisuus- ja varovaisuusvelvollisuus</w:t>
          </w:r>
        </w:p>
        <w:p w14:paraId="130F459C" w14:textId="77777777" w:rsidR="0050251D" w:rsidRPr="008F3560" w:rsidRDefault="0050251D" w:rsidP="0050251D">
          <w:pPr>
            <w:pStyle w:val="LLPykala"/>
          </w:pPr>
        </w:p>
        <w:p w14:paraId="4BEE2632" w14:textId="77777777" w:rsidR="0050251D" w:rsidRPr="008F3560" w:rsidRDefault="0050251D" w:rsidP="0050251D">
          <w:pPr>
            <w:pStyle w:val="LLMomentinKohta"/>
          </w:pPr>
          <w:r w:rsidRPr="008F3560">
            <w:t>Vaarallisten aineiden kuljetuksessa ja siihen liittyvissä muissa toiminnoissa on noudatettava tarvittavaa huolellisuutta ja varovaisuutta ottamalla huomioon kuljetettava aine, sen määrä ja vaarallisuus sekä kuljetusmuoto.</w:t>
          </w:r>
        </w:p>
        <w:p w14:paraId="0A3C32AB" w14:textId="77777777" w:rsidR="0050251D" w:rsidRPr="008F3560" w:rsidRDefault="0050251D" w:rsidP="0050251D">
          <w:pPr>
            <w:pStyle w:val="LLMomentinKohta"/>
          </w:pPr>
          <w:r w:rsidRPr="008F3560">
            <w:t xml:space="preserve">Vaarallisten aineiden pakkaajan, lähettäjän, laivaajan, kuormaajan, kuljetuksen suorittajan, kuljettajan ja vastaanottajan sekä muun kuljetuksen turvallisuuteen vaikuttavan on omalta osaltaan huolehdittava siitä, että onnettomuuksien ehkäisemiseksi sekä niistä ihmeisille, ympäristölle tai omaisuudelle aiheutuvien vahingollisten seurausten vähentämiseksi tarvittavat toimenpiteet tulevat tehdyiksi.  </w:t>
          </w:r>
        </w:p>
        <w:p w14:paraId="4270902E" w14:textId="77777777" w:rsidR="0050251D" w:rsidRPr="008F3560" w:rsidRDefault="0050251D" w:rsidP="0050251D">
          <w:pPr>
            <w:pStyle w:val="LLKappalejako"/>
            <w:jc w:val="center"/>
          </w:pPr>
        </w:p>
        <w:p w14:paraId="7358082E" w14:textId="77777777" w:rsidR="0050251D" w:rsidRPr="008F3560" w:rsidRDefault="0050251D" w:rsidP="0050251D">
          <w:pPr>
            <w:pStyle w:val="LLKappalejako"/>
            <w:jc w:val="center"/>
          </w:pPr>
          <w:r w:rsidRPr="008F3560">
            <w:t>9 §</w:t>
          </w:r>
        </w:p>
        <w:p w14:paraId="133EB3E4" w14:textId="77777777" w:rsidR="0050251D" w:rsidRPr="008F3560" w:rsidRDefault="0050251D" w:rsidP="0050251D">
          <w:pPr>
            <w:pStyle w:val="LLKappalejako"/>
            <w:jc w:val="center"/>
          </w:pPr>
        </w:p>
        <w:p w14:paraId="6787E9F3" w14:textId="77777777" w:rsidR="0050251D" w:rsidRPr="008F3560" w:rsidRDefault="0050251D" w:rsidP="0050251D">
          <w:pPr>
            <w:pStyle w:val="LLKappalejako"/>
            <w:jc w:val="center"/>
          </w:pPr>
          <w:r w:rsidRPr="008F3560">
            <w:rPr>
              <w:i/>
              <w:iCs/>
            </w:rPr>
            <w:t>Kuljetuskielto</w:t>
          </w:r>
        </w:p>
        <w:p w14:paraId="6426EAFD" w14:textId="77777777" w:rsidR="0050251D" w:rsidRPr="008F3560" w:rsidRDefault="0050251D" w:rsidP="0050251D">
          <w:pPr>
            <w:pStyle w:val="LLMomentinKohta"/>
          </w:pPr>
        </w:p>
        <w:p w14:paraId="4411D256" w14:textId="77777777" w:rsidR="0050251D" w:rsidRPr="008F3560" w:rsidRDefault="0050251D" w:rsidP="0050251D">
          <w:pPr>
            <w:pStyle w:val="LLMomentinKohta"/>
          </w:pPr>
          <w:r w:rsidRPr="008F3560">
            <w:t>Jos vaarallista ainetta ei ole luokiteltu, siitä ei ole annettu säädettyjä tietoja, kuljetusväline tai kuljetustapa ei ole turvallinen taikka kuljetusta ei muuten suoriteta turvallisesti tässä laissa ja sen nojalla annettavissa säännöksissä tai määräyksissä tarkoitetulla tavalla, sitä ei saa kuljettaa, ellei tässä laissa toisin säädetä.</w:t>
          </w:r>
        </w:p>
        <w:p w14:paraId="7ABF12B1" w14:textId="77777777" w:rsidR="0050251D" w:rsidRPr="008F3560" w:rsidRDefault="0050251D" w:rsidP="0050251D">
          <w:pPr>
            <w:pStyle w:val="LLKappalejako"/>
            <w:ind w:firstLine="0"/>
          </w:pPr>
        </w:p>
        <w:p w14:paraId="0F3D0E42" w14:textId="77777777" w:rsidR="0050251D" w:rsidRPr="008F3560" w:rsidRDefault="0050251D" w:rsidP="0050251D">
          <w:pPr>
            <w:pStyle w:val="LLKappalejako"/>
            <w:jc w:val="center"/>
          </w:pPr>
        </w:p>
        <w:p w14:paraId="3458BA7E" w14:textId="77777777" w:rsidR="0050251D" w:rsidRPr="008F3560" w:rsidRDefault="0050251D" w:rsidP="0050251D">
          <w:pPr>
            <w:pStyle w:val="LLKappalejako"/>
            <w:jc w:val="center"/>
          </w:pPr>
          <w:r w:rsidRPr="008F3560">
            <w:t xml:space="preserve">3 luku </w:t>
          </w:r>
        </w:p>
        <w:p w14:paraId="4AF7364F" w14:textId="77777777" w:rsidR="0050251D" w:rsidRPr="008F3560" w:rsidRDefault="0050251D" w:rsidP="0050251D">
          <w:pPr>
            <w:pStyle w:val="LLKappalejako"/>
            <w:jc w:val="center"/>
          </w:pPr>
        </w:p>
        <w:p w14:paraId="08EB59EE" w14:textId="77777777" w:rsidR="0050251D" w:rsidRPr="008F3560" w:rsidRDefault="0050251D" w:rsidP="0050251D">
          <w:pPr>
            <w:pStyle w:val="LLKappalejako"/>
            <w:jc w:val="center"/>
          </w:pPr>
          <w:r w:rsidRPr="008F3560">
            <w:rPr>
              <w:b/>
              <w:bCs/>
            </w:rPr>
            <w:t>Luokitus, merkitseminen ja kuljetustiedot</w:t>
          </w:r>
        </w:p>
        <w:p w14:paraId="47E5C226" w14:textId="77777777" w:rsidR="0050251D" w:rsidRPr="008F3560" w:rsidRDefault="0050251D" w:rsidP="0050251D">
          <w:pPr>
            <w:pStyle w:val="LLKappalejako"/>
            <w:jc w:val="center"/>
            <w:rPr>
              <w:b/>
            </w:rPr>
          </w:pPr>
        </w:p>
        <w:p w14:paraId="5455F89B" w14:textId="77777777" w:rsidR="0050251D" w:rsidRPr="008F3560" w:rsidRDefault="0050251D" w:rsidP="0050251D">
          <w:pPr>
            <w:pStyle w:val="LLKappalejako"/>
            <w:jc w:val="center"/>
          </w:pPr>
        </w:p>
        <w:p w14:paraId="012F331F" w14:textId="77777777" w:rsidR="0050251D" w:rsidRPr="008F3560" w:rsidRDefault="0050251D" w:rsidP="0050251D">
          <w:pPr>
            <w:pStyle w:val="LLKappalejako"/>
            <w:jc w:val="center"/>
          </w:pPr>
          <w:r w:rsidRPr="008F3560">
            <w:t>10 §</w:t>
          </w:r>
        </w:p>
        <w:p w14:paraId="0AC8D374" w14:textId="77777777" w:rsidR="0050251D" w:rsidRPr="008F3560" w:rsidRDefault="0050251D" w:rsidP="0050251D">
          <w:pPr>
            <w:pStyle w:val="LLKappalejako"/>
            <w:jc w:val="center"/>
          </w:pPr>
        </w:p>
        <w:p w14:paraId="5564BC8B" w14:textId="77777777" w:rsidR="0050251D" w:rsidRPr="008F3560" w:rsidRDefault="0050251D" w:rsidP="0050251D">
          <w:pPr>
            <w:pStyle w:val="LLKappalejako"/>
            <w:jc w:val="center"/>
          </w:pPr>
          <w:r w:rsidRPr="008F3560">
            <w:rPr>
              <w:i/>
              <w:iCs/>
            </w:rPr>
            <w:t>Vaarallisten aineiden luokitus</w:t>
          </w:r>
        </w:p>
        <w:p w14:paraId="14A1F6B4" w14:textId="77777777" w:rsidR="0050251D" w:rsidRPr="008F3560" w:rsidRDefault="0050251D" w:rsidP="0050251D">
          <w:pPr>
            <w:pStyle w:val="LLPykala"/>
          </w:pPr>
        </w:p>
        <w:p w14:paraId="24821D3A" w14:textId="77777777" w:rsidR="0050251D" w:rsidRPr="008F3560" w:rsidRDefault="0050251D" w:rsidP="0050251D">
          <w:pPr>
            <w:pStyle w:val="LLNormaali"/>
          </w:pPr>
          <w:r w:rsidRPr="008F3560">
            <w:t xml:space="preserve">  Aineen vaaralliset ominaisuudet on tunnistettava kuljetusta varten. Vaarallista ainetta ei saa luovuttaa kuljetettavaksi eikä kuljettaa, jos aineen ominaisuudet ovat liian vaaralliset sen kuljettamiseksi. </w:t>
          </w:r>
        </w:p>
        <w:p w14:paraId="2EA7F8A3" w14:textId="77777777" w:rsidR="0050251D" w:rsidRPr="008F3560" w:rsidRDefault="0050251D" w:rsidP="0050251D">
          <w:pPr>
            <w:pStyle w:val="LLNormaali"/>
          </w:pPr>
          <w:r w:rsidRPr="008F3560">
            <w:t xml:space="preserve">  Kuljetusturvallisuuden varmistamiseksi vaarallinen aine on luokiteltava vaarallisten ominaisuuksien perusteella aineen ominaisuuksia vastaavaan luokkaan. Luokat ovat: </w:t>
          </w:r>
        </w:p>
        <w:p w14:paraId="7CFA5263" w14:textId="77777777" w:rsidR="0050251D" w:rsidRPr="008F3560" w:rsidRDefault="0050251D" w:rsidP="0050251D">
          <w:pPr>
            <w:pStyle w:val="LLNormaali"/>
          </w:pPr>
          <w:r w:rsidRPr="008F3560">
            <w:t xml:space="preserve">  Luokka 1 </w:t>
          </w:r>
          <w:r w:rsidRPr="008F3560">
            <w:rPr>
              <w:rFonts w:eastAsiaTheme="minorHAnsi"/>
            </w:rPr>
            <w:tab/>
          </w:r>
          <w:r w:rsidRPr="008F3560">
            <w:t xml:space="preserve">Räjähteet </w:t>
          </w:r>
        </w:p>
        <w:p w14:paraId="2A37A39E" w14:textId="77777777" w:rsidR="0050251D" w:rsidRPr="008F3560" w:rsidRDefault="0050251D" w:rsidP="0050251D">
          <w:pPr>
            <w:pStyle w:val="LLNormaali"/>
          </w:pPr>
          <w:r w:rsidRPr="008F3560">
            <w:t xml:space="preserve">  Luokka 2 </w:t>
          </w:r>
          <w:r w:rsidRPr="008F3560">
            <w:rPr>
              <w:rFonts w:eastAsiaTheme="minorHAnsi"/>
            </w:rPr>
            <w:tab/>
          </w:r>
          <w:r w:rsidRPr="008F3560">
            <w:t xml:space="preserve">Kaasut </w:t>
          </w:r>
        </w:p>
        <w:p w14:paraId="338C9D6C" w14:textId="77777777" w:rsidR="0050251D" w:rsidRPr="008F3560" w:rsidRDefault="0050251D" w:rsidP="0050251D">
          <w:pPr>
            <w:pStyle w:val="LLNormaali"/>
          </w:pPr>
          <w:r w:rsidRPr="008F3560">
            <w:t xml:space="preserve">  Luokka 3 </w:t>
          </w:r>
          <w:r w:rsidRPr="008F3560">
            <w:rPr>
              <w:rFonts w:eastAsiaTheme="minorHAnsi"/>
            </w:rPr>
            <w:tab/>
          </w:r>
          <w:r w:rsidRPr="008F3560">
            <w:t xml:space="preserve">Palavat nesteet </w:t>
          </w:r>
        </w:p>
        <w:p w14:paraId="347FF47A" w14:textId="77777777" w:rsidR="0050251D" w:rsidRPr="008F3560" w:rsidRDefault="0050251D" w:rsidP="0050251D">
          <w:pPr>
            <w:pStyle w:val="LLNormaali"/>
          </w:pPr>
          <w:r w:rsidRPr="008F3560">
            <w:t xml:space="preserve">  Luokka 4.1</w:t>
          </w:r>
          <w:r w:rsidRPr="008F3560">
            <w:rPr>
              <w:rFonts w:eastAsiaTheme="minorHAnsi"/>
            </w:rPr>
            <w:tab/>
          </w:r>
          <w:r w:rsidRPr="008F3560">
            <w:t xml:space="preserve">Helposti syttyvät kiinteät aineet, itsereaktiiviset aineet, polymeroituvat aineet ja epäherkistetyt kiinteät räjähdysaineet </w:t>
          </w:r>
        </w:p>
        <w:p w14:paraId="2BD2C7A9" w14:textId="77777777" w:rsidR="0050251D" w:rsidRPr="008F3560" w:rsidRDefault="0050251D" w:rsidP="0050251D">
          <w:pPr>
            <w:pStyle w:val="LLNormaali"/>
          </w:pPr>
          <w:r w:rsidRPr="008F3560">
            <w:t xml:space="preserve">  Luokka 4.2 </w:t>
          </w:r>
          <w:r w:rsidRPr="008F3560">
            <w:rPr>
              <w:rFonts w:eastAsiaTheme="minorHAnsi"/>
            </w:rPr>
            <w:tab/>
          </w:r>
          <w:r w:rsidRPr="008F3560">
            <w:t xml:space="preserve">Helposti itsestään syttyvät aineet </w:t>
          </w:r>
        </w:p>
        <w:p w14:paraId="504261FB" w14:textId="77777777" w:rsidR="0050251D" w:rsidRPr="008F3560" w:rsidRDefault="0050251D" w:rsidP="0050251D">
          <w:pPr>
            <w:pStyle w:val="LLNormaali"/>
          </w:pPr>
          <w:r w:rsidRPr="008F3560">
            <w:t xml:space="preserve">  Luokka 4.3 </w:t>
          </w:r>
          <w:r w:rsidRPr="008F3560">
            <w:rPr>
              <w:rFonts w:eastAsiaTheme="minorHAnsi"/>
            </w:rPr>
            <w:tab/>
          </w:r>
          <w:r w:rsidRPr="008F3560">
            <w:t xml:space="preserve">Aineet, jotka veden kanssa kosketukseen joutuessaan kehittävät palavia kaasuja </w:t>
          </w:r>
        </w:p>
        <w:p w14:paraId="1DB5ADE2" w14:textId="77777777" w:rsidR="0050251D" w:rsidRPr="008F3560" w:rsidRDefault="0050251D" w:rsidP="0050251D">
          <w:pPr>
            <w:pStyle w:val="LLNormaali"/>
          </w:pPr>
          <w:r w:rsidRPr="008F3560">
            <w:t xml:space="preserve">  Luokka 5.1 </w:t>
          </w:r>
          <w:r w:rsidRPr="008F3560">
            <w:rPr>
              <w:rFonts w:eastAsiaTheme="minorHAnsi"/>
            </w:rPr>
            <w:tab/>
          </w:r>
          <w:r w:rsidRPr="008F3560">
            <w:t xml:space="preserve">Hapettavat aineet </w:t>
          </w:r>
        </w:p>
        <w:p w14:paraId="5DDC6674" w14:textId="77777777" w:rsidR="0050251D" w:rsidRPr="008F3560" w:rsidRDefault="0050251D" w:rsidP="0050251D">
          <w:pPr>
            <w:pStyle w:val="LLNormaali"/>
          </w:pPr>
          <w:r w:rsidRPr="008F3560">
            <w:t xml:space="preserve">  Luokka 5.2 </w:t>
          </w:r>
          <w:r w:rsidRPr="008F3560">
            <w:rPr>
              <w:rFonts w:eastAsiaTheme="minorHAnsi"/>
            </w:rPr>
            <w:tab/>
          </w:r>
          <w:r w:rsidRPr="008F3560">
            <w:t xml:space="preserve">Orgaaniset peroksidit </w:t>
          </w:r>
        </w:p>
        <w:p w14:paraId="6B53688C" w14:textId="77777777" w:rsidR="0050251D" w:rsidRPr="008F3560" w:rsidRDefault="0050251D" w:rsidP="0050251D">
          <w:pPr>
            <w:pStyle w:val="LLNormaali"/>
          </w:pPr>
          <w:r w:rsidRPr="008F3560">
            <w:t xml:space="preserve">  Luokka 6.1 </w:t>
          </w:r>
          <w:r w:rsidRPr="008F3560">
            <w:rPr>
              <w:rFonts w:eastAsiaTheme="minorHAnsi"/>
            </w:rPr>
            <w:tab/>
          </w:r>
          <w:r w:rsidRPr="008F3560">
            <w:t xml:space="preserve">Myrkylliset aineet </w:t>
          </w:r>
        </w:p>
        <w:p w14:paraId="79DEBF16" w14:textId="77777777" w:rsidR="0050251D" w:rsidRPr="008F3560" w:rsidRDefault="0050251D" w:rsidP="0050251D">
          <w:pPr>
            <w:pStyle w:val="LLNormaali"/>
          </w:pPr>
          <w:r w:rsidRPr="008F3560">
            <w:t xml:space="preserve">  Luokka 6.2 Tartuntavaaralliset aineet </w:t>
          </w:r>
        </w:p>
        <w:p w14:paraId="7155B57C" w14:textId="77777777" w:rsidR="0050251D" w:rsidRPr="008F3560" w:rsidRDefault="0050251D" w:rsidP="0050251D">
          <w:pPr>
            <w:pStyle w:val="LLNormaali"/>
          </w:pPr>
          <w:r w:rsidRPr="008F3560">
            <w:t xml:space="preserve">  Luokka 7 </w:t>
          </w:r>
          <w:r w:rsidRPr="008F3560">
            <w:rPr>
              <w:rFonts w:eastAsiaTheme="minorHAnsi"/>
            </w:rPr>
            <w:tab/>
          </w:r>
          <w:r w:rsidRPr="008F3560">
            <w:t xml:space="preserve">Radioaktiiviset aineet </w:t>
          </w:r>
        </w:p>
        <w:p w14:paraId="0020580D" w14:textId="77777777" w:rsidR="0050251D" w:rsidRPr="008F3560" w:rsidRDefault="0050251D" w:rsidP="0050251D">
          <w:pPr>
            <w:pStyle w:val="LLNormaali"/>
          </w:pPr>
          <w:r w:rsidRPr="008F3560">
            <w:lastRenderedPageBreak/>
            <w:t xml:space="preserve">  Luokka 8 </w:t>
          </w:r>
          <w:r w:rsidRPr="008F3560">
            <w:rPr>
              <w:rFonts w:eastAsiaTheme="minorHAnsi"/>
            </w:rPr>
            <w:tab/>
          </w:r>
          <w:r w:rsidRPr="008F3560">
            <w:t xml:space="preserve">Syövyttävät aineet </w:t>
          </w:r>
        </w:p>
        <w:p w14:paraId="73DEA3E4" w14:textId="77777777" w:rsidR="0050251D" w:rsidRPr="008F3560" w:rsidRDefault="0050251D" w:rsidP="0050251D">
          <w:pPr>
            <w:pStyle w:val="LLNormaali"/>
          </w:pPr>
          <w:r w:rsidRPr="008F3560">
            <w:t xml:space="preserve">  Luokka 9 </w:t>
          </w:r>
          <w:r w:rsidRPr="008F3560">
            <w:rPr>
              <w:rFonts w:eastAsiaTheme="minorHAnsi"/>
            </w:rPr>
            <w:tab/>
          </w:r>
          <w:r w:rsidRPr="008F3560">
            <w:t xml:space="preserve">Muut vaaralliset aineet ja esineet </w:t>
          </w:r>
        </w:p>
        <w:p w14:paraId="3F42525F" w14:textId="77777777" w:rsidR="0050251D" w:rsidRPr="008F3560" w:rsidRDefault="0050251D" w:rsidP="0050251D">
          <w:pPr>
            <w:pStyle w:val="LLNormaali"/>
          </w:pPr>
          <w:r w:rsidRPr="008F3560">
            <w:t xml:space="preserve">  Kuljetuksessa on käytettävä aineen luokitukseen perustuvaa nimikettä ja muita tunnistetietoja, joiden perusteella aineen kuljetusta koskevat kuljetusvaatimukset voidaan määrittää. </w:t>
          </w:r>
        </w:p>
        <w:p w14:paraId="6E5EE7FE" w14:textId="77777777" w:rsidR="0050251D" w:rsidRPr="008F3560" w:rsidRDefault="0050251D" w:rsidP="0050251D">
          <w:pPr>
            <w:pStyle w:val="LLNormaali"/>
          </w:pPr>
          <w:r w:rsidRPr="008F3560">
            <w:t xml:space="preserve">  Sellaista vaarallista ainetta, jonka ominaisuudet kuljetuksessa aiheuttavat vakavaa vaaraa ihmiselle, ympäristölle tai omaisuudelle, saa luovuttaa kuljetettavaksi ja kuljettaa vain, jos toimivaltainen viranomainen on saamiinsa koetuloksiin ja muihin tarpeellisiin tietoihin perustuen varmistanut vaarallisen aineen soveltuvuuden kuljetukseen ja luokitellut sen tai vahvistanut sen luokituksen ja nimikkeen. </w:t>
          </w:r>
        </w:p>
        <w:p w14:paraId="49F6E12D" w14:textId="77777777" w:rsidR="0050251D" w:rsidRPr="008F3560" w:rsidRDefault="0050251D" w:rsidP="0050251D">
          <w:pPr>
            <w:pStyle w:val="LLMomentinKohta"/>
            <w:ind w:firstLine="0"/>
            <w:rPr>
              <w:rFonts w:eastAsiaTheme="minorEastAsia"/>
            </w:rPr>
          </w:pPr>
          <w:r w:rsidRPr="008F3560">
            <w:rPr>
              <w:rFonts w:eastAsiaTheme="minorEastAsia"/>
            </w:rPr>
            <w:t xml:space="preserve">  VAK-lain 8 §:n 5 momentin nojalla annettuja Liikenne- ja viestintäviraston määräyksiä </w:t>
          </w:r>
          <w:r w:rsidRPr="008F3560">
            <w:t xml:space="preserve">sovelletaan Puolustusvoimien ja Rajavartiolaitoksen suorittamaan vaarallisen aineen kuljetukseen, ellei tässä laissa muuta säädetä. </w:t>
          </w:r>
          <w:r w:rsidRPr="008F3560">
            <w:rPr>
              <w:rFonts w:eastAsiaTheme="minorEastAsia"/>
            </w:rPr>
            <w:t xml:space="preserve">   Pääesikunnan teknillinen tarkastusosasto voi kuitenkin antaa tarkempia määräyksiä VAK-lain 8 §:n 5 momentin mukaisista tässä laissa tunnustettuihin kansainvälisiin sotilasstandardeihin tai kansainvälisissä harjoituksissa tai kansainvälisessä sotilasavunantamisessa toisen valtion poikkeuksiin liittyvistä teknisistä määräyksistä.</w:t>
          </w:r>
        </w:p>
        <w:p w14:paraId="1F295663" w14:textId="77777777" w:rsidR="0050251D" w:rsidRPr="008F3560" w:rsidRDefault="0050251D" w:rsidP="0050251D">
          <w:pPr>
            <w:pStyle w:val="LLMomentinKohta"/>
            <w:rPr>
              <w:rFonts w:eastAsiaTheme="minorEastAsia"/>
            </w:rPr>
          </w:pPr>
          <w:r w:rsidRPr="008F3560">
            <w:rPr>
              <w:rFonts w:eastAsiaTheme="minorEastAsia"/>
            </w:rPr>
            <w:t xml:space="preserve"> Tämän lain 6 §:n mukaisissa olosuhteissa uudelleen pakattujen ja koottujen laukauselementtien luokituksen hyväksyy Pääesikunnan teknillinen tarkastusosasto. Pääesikunnan teknillinen tarkastusosasto voi tämän lain 6 §:n mukaisissa olosuhteissa antaa edellä 5 momentin tarkoittamista määräyksistä poikkeavia määräyksiä, jotka perustuvat yleisesti tunnettuihin sotilasstandardeihin.</w:t>
          </w:r>
        </w:p>
        <w:p w14:paraId="0FE3E20B" w14:textId="77777777" w:rsidR="0050251D" w:rsidRPr="008F3560" w:rsidRDefault="0050251D" w:rsidP="0050251D">
          <w:pPr>
            <w:pStyle w:val="LLMomentinKohta"/>
          </w:pPr>
        </w:p>
        <w:p w14:paraId="34637DD0" w14:textId="77777777" w:rsidR="0050251D" w:rsidRPr="008F3560" w:rsidRDefault="0050251D" w:rsidP="0050251D">
          <w:pPr>
            <w:pStyle w:val="LLKappalejako"/>
            <w:ind w:firstLine="0"/>
            <w:rPr>
              <w:highlight w:val="yellow"/>
            </w:rPr>
          </w:pPr>
        </w:p>
        <w:p w14:paraId="67DE68C8" w14:textId="77777777" w:rsidR="0050251D" w:rsidRPr="008F3560" w:rsidRDefault="0050251D" w:rsidP="0050251D">
          <w:pPr>
            <w:pStyle w:val="LLKappalejako"/>
            <w:ind w:firstLine="0"/>
            <w:jc w:val="center"/>
          </w:pPr>
          <w:r w:rsidRPr="008F3560">
            <w:t>11 §</w:t>
          </w:r>
        </w:p>
        <w:p w14:paraId="5A66A0CA" w14:textId="77777777" w:rsidR="0050251D" w:rsidRPr="008F3560" w:rsidRDefault="0050251D" w:rsidP="0050251D">
          <w:pPr>
            <w:pStyle w:val="LLKappalejako"/>
            <w:ind w:firstLine="0"/>
            <w:jc w:val="center"/>
            <w:rPr>
              <w:i/>
            </w:rPr>
          </w:pPr>
        </w:p>
        <w:p w14:paraId="2E3340F2" w14:textId="77777777" w:rsidR="0050251D" w:rsidRPr="008F3560" w:rsidRDefault="0050251D" w:rsidP="0050251D">
          <w:pPr>
            <w:pStyle w:val="LLKappalejako"/>
            <w:ind w:firstLine="0"/>
            <w:jc w:val="center"/>
            <w:rPr>
              <w:i/>
              <w:iCs/>
              <w:highlight w:val="yellow"/>
            </w:rPr>
          </w:pPr>
          <w:r w:rsidRPr="008F3560">
            <w:rPr>
              <w:i/>
              <w:iCs/>
            </w:rPr>
            <w:t>Raivattavan räjähteen luokitus</w:t>
          </w:r>
        </w:p>
        <w:p w14:paraId="7F4F5C67" w14:textId="77777777" w:rsidR="0050251D" w:rsidRPr="008F3560" w:rsidRDefault="0050251D" w:rsidP="0050251D">
          <w:pPr>
            <w:pStyle w:val="LLKappalejako"/>
            <w:ind w:firstLine="0"/>
            <w:rPr>
              <w:highlight w:val="yellow"/>
            </w:rPr>
          </w:pPr>
        </w:p>
        <w:p w14:paraId="2298C91D" w14:textId="405B6C5E" w:rsidR="0050251D" w:rsidRPr="008F3560" w:rsidRDefault="00A07F4A" w:rsidP="0050251D">
          <w:pPr>
            <w:pStyle w:val="LLKappalejako"/>
            <w:ind w:firstLine="0"/>
          </w:pPr>
          <w:r>
            <w:t xml:space="preserve">   </w:t>
          </w:r>
          <w:r w:rsidR="0050251D" w:rsidRPr="008F3560">
            <w:t>Jos virka-apuna tai toisen lain edellyttämänä on hävitettäväksi kuljetettava löytöräjähde taikka räjähde, joka on kuulunut tai jonka sen laadun perusteella on syytä olettaa kuuluneen joko Suomen tai muun maan puolustusvoimille, voidaan kyseinen räjähde kuljettaa hävitettäväksi ilman luokitusta. Ennen kuljetusta on riittävän pätevyyden omaavan puolustusvoimissa palvelevan henkilön varmistettava, että räjähde voidaan turvallisesti kuljettaa.</w:t>
          </w:r>
        </w:p>
        <w:p w14:paraId="5A683460" w14:textId="77777777" w:rsidR="0050251D" w:rsidRPr="008F3560" w:rsidRDefault="0050251D" w:rsidP="0050251D">
          <w:pPr>
            <w:pStyle w:val="LLKappalejako"/>
            <w:ind w:firstLine="0"/>
          </w:pPr>
        </w:p>
        <w:p w14:paraId="6AAE34B8" w14:textId="77777777" w:rsidR="0050251D" w:rsidRPr="008F3560" w:rsidRDefault="0050251D" w:rsidP="0050251D">
          <w:pPr>
            <w:pStyle w:val="LLKappalejako"/>
            <w:ind w:firstLine="0"/>
            <w:rPr>
              <w:highlight w:val="yellow"/>
            </w:rPr>
          </w:pPr>
        </w:p>
        <w:p w14:paraId="38295BA0" w14:textId="77777777" w:rsidR="0050251D" w:rsidRPr="008F3560" w:rsidRDefault="0050251D" w:rsidP="0050251D">
          <w:pPr>
            <w:autoSpaceDE w:val="0"/>
            <w:autoSpaceDN w:val="0"/>
            <w:adjustRightInd w:val="0"/>
            <w:ind w:firstLine="1304"/>
            <w:rPr>
              <w:rFonts w:eastAsiaTheme="minorEastAsia"/>
            </w:rPr>
          </w:pPr>
          <w:r w:rsidRPr="008F3560">
            <w:rPr>
              <w:rFonts w:eastAsiaTheme="minorEastAsia"/>
            </w:rPr>
            <w:t xml:space="preserve">                                                  12 §</w:t>
          </w:r>
        </w:p>
        <w:p w14:paraId="25ACC85E" w14:textId="77777777" w:rsidR="0050251D" w:rsidRPr="008F3560" w:rsidRDefault="0050251D" w:rsidP="0050251D">
          <w:pPr>
            <w:autoSpaceDE w:val="0"/>
            <w:autoSpaceDN w:val="0"/>
            <w:adjustRightInd w:val="0"/>
            <w:ind w:firstLine="1304"/>
            <w:jc w:val="center"/>
          </w:pPr>
        </w:p>
        <w:p w14:paraId="708F7D4F" w14:textId="77777777" w:rsidR="0050251D" w:rsidRPr="008F3560" w:rsidRDefault="0050251D" w:rsidP="0050251D">
          <w:pPr>
            <w:autoSpaceDE w:val="0"/>
            <w:autoSpaceDN w:val="0"/>
            <w:adjustRightInd w:val="0"/>
            <w:ind w:firstLine="1304"/>
          </w:pPr>
          <w:r w:rsidRPr="008F3560">
            <w:rPr>
              <w:rFonts w:eastAsiaTheme="minorEastAsia"/>
              <w:i/>
              <w:iCs/>
            </w:rPr>
            <w:t xml:space="preserve">                             Vaaratiedon merkitseminen</w:t>
          </w:r>
        </w:p>
        <w:p w14:paraId="4BC7449F" w14:textId="77777777" w:rsidR="0050251D" w:rsidRPr="008F3560" w:rsidRDefault="0050251D" w:rsidP="0050251D">
          <w:pPr>
            <w:pStyle w:val="LLNormaali"/>
          </w:pPr>
        </w:p>
        <w:p w14:paraId="36A06A98" w14:textId="77777777" w:rsidR="0050251D" w:rsidRPr="008F3560" w:rsidRDefault="0050251D" w:rsidP="0050251D">
          <w:pPr>
            <w:pStyle w:val="LLNormaali"/>
          </w:pPr>
          <w:r w:rsidRPr="008F3560">
            <w:t xml:space="preserve">   Vaarallista ainetta sisältävään kuljetukseen luovutettavaan pakkaukseen, säiliöön, konttiin sekä tie- ja aluskuljetuksessa käytettävään kuljetusvälineeseen ja muuhun kuljetusyksikköön on soveltuvalla menetelmällä kiinnitettävä tai tehtävä selkeästi aineen, kuorman ja lastin vaarallisuuden tunnistamiseksi merkinnät ja merkit kuljetuksen turvallisuuden varmistamiseksi sekä onnettomuustilanteita varten. </w:t>
          </w:r>
        </w:p>
        <w:p w14:paraId="43261319" w14:textId="2674B4D5" w:rsidR="0050251D" w:rsidRPr="008F3560" w:rsidRDefault="0050251D" w:rsidP="0050251D">
          <w:pPr>
            <w:pStyle w:val="LLNormaali"/>
          </w:pPr>
          <w:r w:rsidRPr="008F3560">
            <w:t xml:space="preserve">  Tämän lain 6 §:n mukaisissa olosuhteissa voidaan poiketa vaaratiedon merkitsemisestä säiliöön, konttiin sekä tie- ja aluskuljetuksessa käytettävään kuljetusvälineeseen ja muuhun kuljetusyksikköön, </w:t>
          </w:r>
          <w:r w:rsidR="000D44F0" w:rsidRPr="008F3560">
            <w:t xml:space="preserve">jos </w:t>
          </w:r>
          <w:r w:rsidRPr="008F3560">
            <w:t>se on tarpeen kuljetuksen suojaamiseksi tuholaistoiminnalta.</w:t>
          </w:r>
        </w:p>
        <w:p w14:paraId="26B783AB" w14:textId="77777777" w:rsidR="0050251D" w:rsidRPr="008F3560" w:rsidRDefault="0050251D" w:rsidP="0050251D">
          <w:pPr>
            <w:pStyle w:val="LLNormaali"/>
          </w:pPr>
          <w:r w:rsidRPr="008F3560">
            <w:t xml:space="preserve">  Vaaratieto voidaan jättää merkitsemättä kuljetusvälineeseen, jos kuljetusvälinettä käytetään pääasiassa maastossa ja vaarallista ainetta kuljetetaan korkeintaan 40 kg.</w:t>
          </w:r>
        </w:p>
        <w:p w14:paraId="69430BF0" w14:textId="2FDDF323" w:rsidR="0050251D" w:rsidRPr="008F3560" w:rsidRDefault="0050251D" w:rsidP="0050251D">
          <w:pPr>
            <w:pStyle w:val="LLNormaali"/>
            <w:rPr>
              <w:rFonts w:eastAsiaTheme="minorEastAsia"/>
            </w:rPr>
          </w:pPr>
          <w:r w:rsidRPr="008F3560">
            <w:rPr>
              <w:rFonts w:eastAsiaTheme="minorEastAsia"/>
            </w:rPr>
            <w:lastRenderedPageBreak/>
            <w:t xml:space="preserve">  VAK-lain 9 §:n 2 momentin nojalla annettuja Liikenne- ja viestintäviraston määräyksiä </w:t>
          </w:r>
          <w:r w:rsidRPr="008F3560">
            <w:t xml:space="preserve">sovelletaan muilta osin Puolustusvoimien ja Rajavartiolaitoksen suorittamaan vaarallisen aineen kuljetukseen. Näistä määräyksistä voidaan poiketa, </w:t>
          </w:r>
          <w:r w:rsidR="000D44F0"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4C2DE7B4" w14:textId="77777777" w:rsidR="0050251D" w:rsidRPr="008F3560" w:rsidRDefault="0050251D" w:rsidP="0050251D">
          <w:pPr>
            <w:pStyle w:val="LLNormaali"/>
            <w:rPr>
              <w:rFonts w:eastAsiaTheme="minorHAnsi"/>
              <w:highlight w:val="yellow"/>
            </w:rPr>
          </w:pPr>
        </w:p>
        <w:p w14:paraId="181EC55A" w14:textId="77777777" w:rsidR="0050251D" w:rsidRPr="008F3560" w:rsidRDefault="0050251D" w:rsidP="0050251D">
          <w:pPr>
            <w:pStyle w:val="LLNormaali"/>
            <w:jc w:val="center"/>
            <w:rPr>
              <w:rFonts w:eastAsiaTheme="minorHAnsi"/>
            </w:rPr>
          </w:pPr>
        </w:p>
        <w:p w14:paraId="6EF1B52D" w14:textId="77777777" w:rsidR="00F139BE" w:rsidRDefault="00F139BE" w:rsidP="0050251D">
          <w:pPr>
            <w:pStyle w:val="LLNormaali"/>
            <w:jc w:val="center"/>
            <w:rPr>
              <w:rFonts w:eastAsiaTheme="minorEastAsia"/>
            </w:rPr>
          </w:pPr>
        </w:p>
        <w:p w14:paraId="672F8C5F" w14:textId="77777777" w:rsidR="00F139BE" w:rsidRDefault="00F139BE" w:rsidP="0050251D">
          <w:pPr>
            <w:pStyle w:val="LLNormaali"/>
            <w:jc w:val="center"/>
            <w:rPr>
              <w:rFonts w:eastAsiaTheme="minorEastAsia"/>
            </w:rPr>
          </w:pPr>
        </w:p>
        <w:p w14:paraId="6F85C2D1" w14:textId="0267E7AD" w:rsidR="0050251D" w:rsidRPr="008F3560" w:rsidRDefault="0050251D" w:rsidP="0050251D">
          <w:pPr>
            <w:pStyle w:val="LLNormaali"/>
            <w:jc w:val="center"/>
            <w:rPr>
              <w:rFonts w:eastAsiaTheme="minorEastAsia"/>
            </w:rPr>
          </w:pPr>
          <w:r w:rsidRPr="008F3560">
            <w:rPr>
              <w:rFonts w:eastAsiaTheme="minorEastAsia"/>
            </w:rPr>
            <w:t>13 §</w:t>
          </w:r>
        </w:p>
        <w:p w14:paraId="798FC3CF" w14:textId="77777777" w:rsidR="0050251D" w:rsidRPr="008F3560" w:rsidRDefault="0050251D" w:rsidP="0050251D">
          <w:pPr>
            <w:pStyle w:val="LLNormaali"/>
            <w:jc w:val="center"/>
            <w:rPr>
              <w:rFonts w:eastAsiaTheme="minorEastAsia"/>
            </w:rPr>
          </w:pPr>
        </w:p>
        <w:p w14:paraId="1B57CE05" w14:textId="77777777" w:rsidR="0050251D" w:rsidRPr="008F3560" w:rsidRDefault="0050251D" w:rsidP="0050251D">
          <w:pPr>
            <w:pStyle w:val="LLNormaali"/>
            <w:jc w:val="center"/>
            <w:rPr>
              <w:rFonts w:eastAsiaTheme="minorEastAsia"/>
              <w:i/>
              <w:iCs/>
            </w:rPr>
          </w:pPr>
          <w:r w:rsidRPr="008F3560">
            <w:rPr>
              <w:rFonts w:eastAsiaTheme="minorEastAsia"/>
              <w:i/>
              <w:iCs/>
            </w:rPr>
            <w:t>Tiedot vaarallisesta aineesta ja muut kuljetusta varten tarvittavat tiedot</w:t>
          </w:r>
        </w:p>
        <w:p w14:paraId="12874600" w14:textId="77777777" w:rsidR="0050251D" w:rsidRPr="008F3560" w:rsidRDefault="0050251D" w:rsidP="0050251D">
          <w:pPr>
            <w:pStyle w:val="LLNormaali"/>
            <w:rPr>
              <w:rFonts w:eastAsiaTheme="minorHAnsi"/>
            </w:rPr>
          </w:pPr>
        </w:p>
        <w:p w14:paraId="6A95199B" w14:textId="77777777" w:rsidR="0050251D" w:rsidRPr="008F3560" w:rsidRDefault="0050251D" w:rsidP="0050251D">
          <w:pPr>
            <w:pStyle w:val="LLNormaali"/>
          </w:pPr>
          <w:r w:rsidRPr="008F3560">
            <w:t xml:space="preserve">  Kuljetuksessa on oltava mukana kuljetettavista vaarallisista aineista selkeällä tavalla esitetyt luokitustiedot ja sen muut keskeisimmät tiedot aineen asianmukaisen käsittelyn varmistamiseksi sekä onnettomuuden tai vaaratilanteen varalta. </w:t>
          </w:r>
        </w:p>
        <w:p w14:paraId="75044492" w14:textId="77777777" w:rsidR="0050251D" w:rsidRPr="008F3560" w:rsidRDefault="0050251D" w:rsidP="0050251D">
          <w:pPr>
            <w:pStyle w:val="LLNormaali"/>
          </w:pPr>
          <w:r w:rsidRPr="008F3560">
            <w:t xml:space="preserve">   Lisäksi kuljetuksessa on pidettävä mukana tai kuljetusta varten on välitettävä tiedot, jotka koskevat ainemäärää, kuljetustapaa, lähetyksen vaatimustenmukaisuutta ja pakkaamista, kuormaamista tai ahtaamista taikka muuta vastaavaa lähetyksen, kuorman ja lastin varmistamiseen ja kuljettamiseen liittyvää asiaa, sekä muut turvallisen kuljettamisen varmistamiseksi tarvittavat tiedot. </w:t>
          </w:r>
        </w:p>
        <w:p w14:paraId="3FC77925" w14:textId="54F9F893" w:rsidR="0050251D" w:rsidRPr="008F3560" w:rsidRDefault="0050251D" w:rsidP="0050251D">
          <w:pPr>
            <w:pStyle w:val="LLNormaali"/>
          </w:pPr>
          <w:r w:rsidRPr="008F3560">
            <w:rPr>
              <w:rFonts w:eastAsiaTheme="minorEastAsia"/>
            </w:rPr>
            <w:t xml:space="preserve">  VAK-lain 10 §:n 3 momentin nojalla annettuja Liikenne- ja viestintäviraston määräyksiä </w:t>
          </w:r>
          <w:r w:rsidRPr="008F3560">
            <w:t xml:space="preserve">sovelletaan Puolustusvoimien ja Rajavartiolaitoksen suorittamaan vaarallisen aineen kuljetukseen. Näistä määräyksistä voidaan poiketa, </w:t>
          </w:r>
          <w:r w:rsidR="000D44F0"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627F4DB1" w14:textId="46708064" w:rsidR="0050251D" w:rsidRPr="008F3560" w:rsidRDefault="0050251D" w:rsidP="0050251D">
          <w:pPr>
            <w:pStyle w:val="LLNormaali"/>
            <w:rPr>
              <w:rFonts w:eastAsiaTheme="minorEastAsia"/>
            </w:rPr>
          </w:pPr>
          <w:r w:rsidRPr="00256602">
            <w:t xml:space="preserve"> </w:t>
          </w:r>
          <w:r w:rsidR="00A07F4A">
            <w:t xml:space="preserve"> </w:t>
          </w:r>
          <w:r w:rsidRPr="008F3560">
            <w:t xml:space="preserve"> Tämän lain 6 §:n mukaisissa olosuhteissa voidaan poiketa lähettäjän ja vastaanottajan tiedoista, </w:t>
          </w:r>
          <w:r w:rsidR="000D44F0" w:rsidRPr="008F3560">
            <w:t xml:space="preserve">jos </w:t>
          </w:r>
          <w:r w:rsidRPr="008F3560">
            <w:t xml:space="preserve">se on tarpeen kuljetuksen suojaamiseksi tuholaistoiminnalta. Pääesikunnan teknillinen tarkastusosasto antaa tarkemmat määräykset näiden poikkeusten sisällöstä ja toteutustavasta.  </w:t>
          </w:r>
        </w:p>
        <w:p w14:paraId="48D4638E" w14:textId="77777777" w:rsidR="0050251D" w:rsidRPr="008F3560" w:rsidRDefault="0050251D" w:rsidP="0050251D">
          <w:pPr>
            <w:pStyle w:val="LLMomentinKohta"/>
            <w:rPr>
              <w:rFonts w:eastAsiaTheme="minorEastAsia"/>
              <w:highlight w:val="yellow"/>
            </w:rPr>
          </w:pPr>
        </w:p>
        <w:p w14:paraId="16FC19C7" w14:textId="77777777" w:rsidR="0050251D" w:rsidRPr="008F3560" w:rsidRDefault="0050251D" w:rsidP="0050251D">
          <w:pPr>
            <w:autoSpaceDE w:val="0"/>
            <w:autoSpaceDN w:val="0"/>
            <w:adjustRightInd w:val="0"/>
            <w:spacing w:line="240" w:lineRule="auto"/>
            <w:ind w:firstLine="170"/>
            <w:rPr>
              <w:rFonts w:eastAsiaTheme="minorHAnsi"/>
            </w:rPr>
          </w:pPr>
        </w:p>
        <w:p w14:paraId="60759CF1" w14:textId="77777777" w:rsidR="0050251D" w:rsidRPr="008F3560" w:rsidRDefault="0050251D" w:rsidP="0050251D">
          <w:pPr>
            <w:autoSpaceDE w:val="0"/>
            <w:autoSpaceDN w:val="0"/>
            <w:adjustRightInd w:val="0"/>
            <w:spacing w:line="240" w:lineRule="auto"/>
            <w:rPr>
              <w:rFonts w:eastAsiaTheme="minorHAnsi"/>
            </w:rPr>
          </w:pPr>
        </w:p>
        <w:p w14:paraId="1B12A57E" w14:textId="77777777" w:rsidR="0050251D" w:rsidRPr="008F3560" w:rsidRDefault="0050251D" w:rsidP="0050251D">
          <w:pPr>
            <w:autoSpaceDE w:val="0"/>
            <w:autoSpaceDN w:val="0"/>
            <w:adjustRightInd w:val="0"/>
            <w:spacing w:line="240" w:lineRule="auto"/>
            <w:jc w:val="center"/>
            <w:rPr>
              <w:rFonts w:eastAsiaTheme="minorEastAsia"/>
            </w:rPr>
          </w:pPr>
          <w:r w:rsidRPr="008F3560">
            <w:rPr>
              <w:rFonts w:eastAsiaTheme="minorEastAsia"/>
            </w:rPr>
            <w:t>14 §</w:t>
          </w:r>
        </w:p>
        <w:p w14:paraId="35638161" w14:textId="77777777" w:rsidR="0050251D" w:rsidRPr="008F3560" w:rsidRDefault="0050251D" w:rsidP="0050251D">
          <w:pPr>
            <w:autoSpaceDE w:val="0"/>
            <w:autoSpaceDN w:val="0"/>
            <w:adjustRightInd w:val="0"/>
            <w:spacing w:line="240" w:lineRule="auto"/>
            <w:jc w:val="center"/>
            <w:rPr>
              <w:rFonts w:eastAsiaTheme="minorEastAsia"/>
            </w:rPr>
          </w:pPr>
        </w:p>
        <w:p w14:paraId="45673F54" w14:textId="77777777" w:rsidR="0050251D" w:rsidRPr="008F3560" w:rsidRDefault="0050251D" w:rsidP="0050251D">
          <w:pPr>
            <w:autoSpaceDE w:val="0"/>
            <w:autoSpaceDN w:val="0"/>
            <w:adjustRightInd w:val="0"/>
            <w:spacing w:line="240" w:lineRule="auto"/>
            <w:jc w:val="center"/>
            <w:rPr>
              <w:rFonts w:eastAsiaTheme="minorEastAsia"/>
              <w:i/>
              <w:iCs/>
            </w:rPr>
          </w:pPr>
          <w:r w:rsidRPr="008F3560">
            <w:rPr>
              <w:rFonts w:eastAsiaTheme="minorEastAsia"/>
              <w:i/>
              <w:iCs/>
            </w:rPr>
            <w:t>Kuljetustietojen sähköinen muoto ja säilyttäminen</w:t>
          </w:r>
        </w:p>
        <w:p w14:paraId="24F5523C" w14:textId="77777777" w:rsidR="0050251D" w:rsidRPr="008F3560" w:rsidRDefault="0050251D" w:rsidP="0050251D">
          <w:pPr>
            <w:autoSpaceDE w:val="0"/>
            <w:autoSpaceDN w:val="0"/>
            <w:adjustRightInd w:val="0"/>
            <w:spacing w:line="240" w:lineRule="auto"/>
            <w:jc w:val="center"/>
            <w:rPr>
              <w:rFonts w:eastAsiaTheme="minorHAnsi"/>
            </w:rPr>
          </w:pPr>
        </w:p>
        <w:p w14:paraId="72607DAB" w14:textId="77777777" w:rsidR="0050251D" w:rsidRPr="008F3560" w:rsidRDefault="0050251D" w:rsidP="0050251D">
          <w:pPr>
            <w:autoSpaceDE w:val="0"/>
            <w:autoSpaceDN w:val="0"/>
            <w:adjustRightInd w:val="0"/>
            <w:spacing w:line="240" w:lineRule="auto"/>
            <w:rPr>
              <w:rFonts w:eastAsiaTheme="minorHAnsi"/>
            </w:rPr>
          </w:pPr>
        </w:p>
        <w:p w14:paraId="7AC1F9F6" w14:textId="2D7997CD" w:rsidR="0050251D" w:rsidRPr="008F3560" w:rsidRDefault="0050251D" w:rsidP="0050251D">
          <w:pPr>
            <w:pStyle w:val="LLNormaali"/>
          </w:pPr>
          <w:r w:rsidRPr="6490D2C7">
            <w:t xml:space="preserve"> </w:t>
          </w:r>
          <w:r w:rsidRPr="008F3560">
            <w:t xml:space="preserve">  Tiedot vaarallisesta aineesta ja muut kuljetusta varten tarvittavat tiedot sekä nämä tiedot sisältävät asiakirjat saavat olla sähköisessä muodossa, jos tiedon varmistus-, tallennus- ja käsittelymenettelyt täyttävät vaatimukset siten, että tiedon todistusvoima ja saatavuus kuljetuksen aikana ovat vastaavat kuin paperille painettuja asiakirjoja käytettäessä. </w:t>
          </w:r>
        </w:p>
        <w:p w14:paraId="7E9F417B" w14:textId="77777777" w:rsidR="0050251D" w:rsidRPr="008F3560" w:rsidRDefault="0050251D" w:rsidP="0050251D">
          <w:pPr>
            <w:pStyle w:val="LLNormaali"/>
          </w:pPr>
          <w:r w:rsidRPr="008F3560">
            <w:t xml:space="preserve">   Lähettäjän ja kuljetuksen suorittajan tai aluskuljetuksissa laivaajan, lastinantajan ja kuljetuksen suorittajan on säilytettävä kuljetustiedot sisältävät asiakirjat tai vastaavat sähköiset tiedot vähintään kolmen kuukauden ajan lähettämisestä tai kuljetuksesta. </w:t>
          </w:r>
        </w:p>
        <w:p w14:paraId="3EA01A46" w14:textId="00296A1D" w:rsidR="0050251D" w:rsidRPr="008F3560" w:rsidRDefault="0050251D" w:rsidP="0050251D">
          <w:pPr>
            <w:pStyle w:val="LLNormaali"/>
          </w:pPr>
          <w:r w:rsidRPr="008F3560">
            <w:lastRenderedPageBreak/>
            <w:t xml:space="preserve">   VAK-lain 11 §:n 3 momentin nojalla annettuja Liikenne- ja viestintäviraston määräyksiä sovelletaan Puolustusvoimien ja Rajavartiolaitoksen suorittamaan vaarallisen aineen kuljetukseen. Näistä määräyksistä voidaan poiketa, </w:t>
          </w:r>
          <w:r w:rsidR="00BE1D76"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1F1CBC62" w14:textId="77777777" w:rsidR="0050251D" w:rsidRPr="008F3560" w:rsidRDefault="0050251D" w:rsidP="0050251D">
          <w:pPr>
            <w:pStyle w:val="LLMomentinKohta"/>
            <w:rPr>
              <w:rFonts w:eastAsiaTheme="minorHAnsi"/>
            </w:rPr>
          </w:pPr>
        </w:p>
        <w:p w14:paraId="2C73C3FC" w14:textId="77777777" w:rsidR="0050251D" w:rsidRPr="008F3560" w:rsidRDefault="0050251D" w:rsidP="0050251D">
          <w:pPr>
            <w:pStyle w:val="LLMomentinKohta"/>
          </w:pPr>
        </w:p>
        <w:p w14:paraId="70325FDA" w14:textId="77777777" w:rsidR="0050251D" w:rsidRPr="008F3560" w:rsidRDefault="0050251D" w:rsidP="0050251D">
          <w:r w:rsidRPr="008F3560">
            <w:t xml:space="preserve"> </w:t>
          </w:r>
        </w:p>
        <w:p w14:paraId="57942F12" w14:textId="77777777" w:rsidR="0050251D" w:rsidRPr="008F3560" w:rsidRDefault="0050251D" w:rsidP="0050251D">
          <w:pPr>
            <w:pStyle w:val="LLMomentinKohta"/>
          </w:pPr>
        </w:p>
        <w:p w14:paraId="6ADEAF8F" w14:textId="77777777" w:rsidR="0050251D" w:rsidRPr="008F3560" w:rsidRDefault="0050251D" w:rsidP="0050251D">
          <w:pPr>
            <w:shd w:val="clear" w:color="auto" w:fill="FFFFFF" w:themeFill="background1"/>
            <w:spacing w:after="150" w:line="240" w:lineRule="auto"/>
            <w:jc w:val="center"/>
            <w:outlineLvl w:val="4"/>
            <w:rPr>
              <w:rFonts w:eastAsia="Times New Roman"/>
              <w:lang w:eastAsia="fi-FI"/>
            </w:rPr>
          </w:pPr>
          <w:r w:rsidRPr="008F3560">
            <w:rPr>
              <w:rFonts w:eastAsia="Times New Roman"/>
              <w:lang w:eastAsia="fi-FI"/>
            </w:rPr>
            <w:t>4 luku</w:t>
          </w:r>
        </w:p>
        <w:p w14:paraId="7C0201F9"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r w:rsidRPr="008F3560">
            <w:rPr>
              <w:rFonts w:eastAsia="Times New Roman"/>
              <w:b/>
              <w:bCs/>
              <w:lang w:eastAsia="fi-FI"/>
            </w:rPr>
            <w:t>Kuljetuksen ja kuljetusvälineen turvallisuusvaatimukset</w:t>
          </w:r>
        </w:p>
        <w:p w14:paraId="7412A590"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p>
        <w:p w14:paraId="0A668C1D"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15 § </w:t>
          </w:r>
        </w:p>
        <w:p w14:paraId="1B19DF52"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4A991BC3"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Kuljetustapa</w:t>
          </w:r>
        </w:p>
        <w:p w14:paraId="6ECAF2E9" w14:textId="77777777" w:rsidR="0050251D" w:rsidRPr="008F3560" w:rsidRDefault="0050251D" w:rsidP="0050251D">
          <w:pPr>
            <w:pStyle w:val="LLNormaali"/>
            <w:rPr>
              <w:lang w:eastAsia="fi-FI"/>
            </w:rPr>
          </w:pPr>
        </w:p>
        <w:p w14:paraId="7AD5C422" w14:textId="098F09D9" w:rsidR="0050251D" w:rsidRPr="008F3560" w:rsidRDefault="0050251D" w:rsidP="0050251D">
          <w:pPr>
            <w:pStyle w:val="LLNormaali"/>
            <w:rPr>
              <w:lang w:eastAsia="fi-FI"/>
            </w:rPr>
          </w:pPr>
          <w:r>
            <w:rPr>
              <w:lang w:eastAsia="fi-FI"/>
            </w:rPr>
            <w:t xml:space="preserve">  </w:t>
          </w:r>
          <w:r w:rsidRPr="008F3560">
            <w:rPr>
              <w:lang w:eastAsia="fi-FI"/>
            </w:rPr>
            <w:t xml:space="preserve">  Vaarallinen aine on luovutettava kuljetettavaksi ja kuljetettava aineen vaaraominaisuuksiin perustuen asianmukaisella tavalla suljettuna pakkauksessa tai säiliössä, joka on rakenteeltaan laitteineen ja varusteineen sille soveltuva. Kiinteää vaarallista ainetta saa kuljettaa irrallisena kontissa ja ajoneuvon tai vaunun kuormatilassa sekä vaarallista ainetta sisältävän laitteen, koneen, välineen tai muun esineen ilman pakkausta kehikossa, korissa tai käsittelylaitteessa tai muuten pakkaamattomana, jos vaarallisen aineen vuotaminen lämpötilan, kosteuden tai paineen muutoksen tai muiden tavanomaisissa kuljetusolosuhteissa vallitsevien voimien vaikutuksesta on estetty.  </w:t>
          </w:r>
        </w:p>
        <w:p w14:paraId="75D25757" w14:textId="43CC5398" w:rsidR="0050251D" w:rsidRPr="008F3560" w:rsidRDefault="0050251D" w:rsidP="0050251D">
          <w:pPr>
            <w:pStyle w:val="LLNormaali"/>
            <w:rPr>
              <w:rFonts w:eastAsiaTheme="minorEastAsia"/>
            </w:rPr>
          </w:pPr>
          <w:r w:rsidRPr="008F3560">
            <w:rPr>
              <w:rFonts w:eastAsiaTheme="minorEastAsia"/>
            </w:rPr>
            <w:t xml:space="preserve">   VAK-lain 12 §:n 2 momentin nojalla annettuja Liikenne- ja viestintäviraston määräyksiä </w:t>
          </w:r>
          <w:r w:rsidRPr="008F3560">
            <w:t xml:space="preserve">sovelletaan Puolustusvoimien ja Rajavartiolaitoksen suorittamaan vaarallisen aineen kuljetukseen. Näistä määräyksistä voidaan poiketa, </w:t>
          </w:r>
          <w:r w:rsidR="003E0A79"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216DA2B6" w14:textId="77777777" w:rsidR="0050251D" w:rsidRPr="008F3560" w:rsidRDefault="0050251D" w:rsidP="0050251D">
          <w:pPr>
            <w:pStyle w:val="LLMomentinKohta"/>
            <w:rPr>
              <w:rFonts w:eastAsiaTheme="minorHAnsi"/>
            </w:rPr>
          </w:pPr>
        </w:p>
        <w:p w14:paraId="0607EE92"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16 § </w:t>
          </w:r>
        </w:p>
        <w:p w14:paraId="79581155" w14:textId="77777777" w:rsidR="0050251D" w:rsidRPr="008F3560" w:rsidRDefault="0050251D" w:rsidP="0050251D">
          <w:pPr>
            <w:shd w:val="clear" w:color="auto" w:fill="FFFFFF" w:themeFill="background1"/>
            <w:tabs>
              <w:tab w:val="left" w:pos="8121"/>
            </w:tabs>
            <w:spacing w:line="240" w:lineRule="auto"/>
            <w:outlineLvl w:val="4"/>
            <w:rPr>
              <w:rFonts w:eastAsia="Times New Roman"/>
              <w:i/>
              <w:iCs/>
              <w:lang w:eastAsia="fi-FI"/>
            </w:rPr>
          </w:pPr>
          <w:r w:rsidRPr="008F3560">
            <w:rPr>
              <w:rFonts w:eastAsia="Times New Roman"/>
              <w:i/>
              <w:iCs/>
              <w:lang w:eastAsia="fi-FI"/>
            </w:rPr>
            <w:tab/>
          </w:r>
        </w:p>
        <w:p w14:paraId="429DCFDB"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Kuorma ja lasti</w:t>
          </w:r>
        </w:p>
        <w:p w14:paraId="3B3BE6A4"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040BF281" w14:textId="59230A87" w:rsidR="0050251D" w:rsidRPr="008F3560" w:rsidRDefault="0050251D" w:rsidP="0050251D">
          <w:pPr>
            <w:pStyle w:val="LLNormaali"/>
            <w:rPr>
              <w:lang w:eastAsia="fi-FI"/>
            </w:rPr>
          </w:pPr>
          <w:r>
            <w:rPr>
              <w:lang w:eastAsia="fi-FI"/>
            </w:rPr>
            <w:t xml:space="preserve"> </w:t>
          </w:r>
          <w:r w:rsidRPr="008F3560">
            <w:rPr>
              <w:lang w:eastAsia="fi-FI"/>
            </w:rPr>
            <w:t xml:space="preserve">  Vaarallista ainetta sisältävä kuorma ja lasti on kuormattava, lastattava, ahdattava ja purettava turvallisesti vaaraa aiheuttamatta. Se on sijoitettava, kiinnitettävä tai muuten varmistettava turvallisesti kuljetusvälineeseen sekä kuorma- ja lastitilaan siten, että tavanomaisessa kuljetuksessa esiintyvien voimien vaikutuksesta kuljetettavasta aineesta, sen vuotamisesta, kuorman ja lastin irtoamisesta tai liikkumisesta ei aiheudu vaaraa.  </w:t>
          </w:r>
        </w:p>
        <w:p w14:paraId="5962F8EE" w14:textId="77777777" w:rsidR="0050251D" w:rsidRPr="008F3560" w:rsidRDefault="0050251D" w:rsidP="0050251D">
          <w:pPr>
            <w:pStyle w:val="LLNormaali"/>
            <w:rPr>
              <w:lang w:eastAsia="fi-FI"/>
            </w:rPr>
          </w:pPr>
          <w:r w:rsidRPr="008F3560">
            <w:rPr>
              <w:lang w:eastAsia="fi-FI"/>
            </w:rPr>
            <w:t xml:space="preserve">    Pakkaukset, säiliöt ja kontit on kuljetuksessa erotettava toisistaan ja muusta kuormasta ja lastista, jos niiden sisältämien vaarallisten aineiden ominaisuudet sitä edellyttävät. Asianmukaisessa sijoittelussa on otettava huomioon vaaran laatu. Lisäksi tarkoituksenmukaisella ta</w:t>
          </w:r>
          <w:r w:rsidRPr="008F3560">
            <w:rPr>
              <w:lang w:eastAsia="fi-FI"/>
            </w:rPr>
            <w:lastRenderedPageBreak/>
            <w:t xml:space="preserve">valla on huolehdittava riittävästä suojaetäisyydestä, tuuletuksesta, lämpötilan valvonnasta, palovaarojen ehkäisystä ja muista kuljetettavan kuorman ja lastin vaatimista erityistoimenpiteistä. </w:t>
          </w:r>
        </w:p>
        <w:p w14:paraId="44F4B9E6" w14:textId="08AE3B8C" w:rsidR="0050251D" w:rsidRPr="008F3560" w:rsidRDefault="0050251D" w:rsidP="0050251D">
          <w:pPr>
            <w:pStyle w:val="LLNormaali"/>
            <w:rPr>
              <w:lang w:eastAsia="fi-FI"/>
            </w:rPr>
          </w:pPr>
          <w:r w:rsidRPr="002F32E2">
            <w:rPr>
              <w:lang w:eastAsia="fi-FI"/>
            </w:rPr>
            <w:t xml:space="preserve">  </w:t>
          </w:r>
          <w:r w:rsidRPr="008F3560">
            <w:rPr>
              <w:lang w:eastAsia="fi-FI"/>
            </w:rPr>
            <w:t xml:space="preserve">  Huoltoaluskuljetuksissa polttonesteet ja räjähteet on sijoitettava riittävän etäälle toisistaan turvallisen aluskuljetuksen varmistamiseksi.</w:t>
          </w:r>
        </w:p>
        <w:p w14:paraId="7B8C748F" w14:textId="77777777" w:rsidR="0050251D" w:rsidRPr="008F3560" w:rsidRDefault="0050251D" w:rsidP="0050251D">
          <w:pPr>
            <w:pStyle w:val="LLNormaali"/>
            <w:rPr>
              <w:rFonts w:eastAsia="Times New Roman"/>
              <w:lang w:eastAsia="fi-FI"/>
            </w:rPr>
          </w:pPr>
          <w:r w:rsidRPr="008F3560">
            <w:rPr>
              <w:rFonts w:eastAsia="Times New Roman"/>
              <w:lang w:eastAsia="fi-FI"/>
            </w:rPr>
            <w:t xml:space="preserve">    Kuorman käsittelyn yhteydessä ei saa tupakoida eikä tehdä avotulta. </w:t>
          </w:r>
        </w:p>
        <w:p w14:paraId="4CF8BF58" w14:textId="563E80AF" w:rsidR="009F519E" w:rsidRPr="008F3560" w:rsidRDefault="0050251D" w:rsidP="009F519E">
          <w:pPr>
            <w:pStyle w:val="LLNormaali"/>
            <w:rPr>
              <w:rFonts w:eastAsiaTheme="minorEastAsia"/>
            </w:rPr>
          </w:pPr>
          <w:r w:rsidRPr="008F3560">
            <w:t xml:space="preserve">   </w:t>
          </w:r>
          <w:r w:rsidRPr="008F3560">
            <w:rPr>
              <w:rFonts w:eastAsiaTheme="minorEastAsia"/>
            </w:rPr>
            <w:t xml:space="preserve">VAK-lain 13 §:n 4 momentin nojalla annettuja Liikenne- ja viestintäviraston määräyksiä </w:t>
          </w:r>
          <w:r w:rsidRPr="008F3560">
            <w:t xml:space="preserve">sovelletaan Puolustusvoimien ja Rajavartiolaitoksen suorittamaan vaarallisen aineen kuljetukseen. Näistä määräyksistä voidaan poiketa, </w:t>
          </w:r>
          <w:r w:rsidR="003E0A79" w:rsidRPr="008F3560">
            <w:t xml:space="preserve">jos </w:t>
          </w:r>
          <w:r w:rsidRPr="008F3560">
            <w:t>se on sotilaallisen toiminnan ja sen harjoittelun tai kansainvälisen sotilaallisen yhteistyön toteuttamisen kannalta tarpeellista. Puolustusministeriön asetuksella säädetään tarpeellisista</w:t>
          </w:r>
          <w:r w:rsidR="00C43632" w:rsidRPr="008F3560">
            <w:t xml:space="preserve"> </w:t>
          </w:r>
          <w:r w:rsidRPr="008F3560">
            <w:t>poikkeuksista.</w:t>
          </w:r>
          <w:r w:rsidRPr="008F3560" w:rsidDel="005677C8">
            <w:t xml:space="preserve"> </w:t>
          </w:r>
        </w:p>
        <w:p w14:paraId="56608124" w14:textId="77777777" w:rsidR="0050251D" w:rsidRPr="008F3560" w:rsidRDefault="0050251D" w:rsidP="0050251D">
          <w:pPr>
            <w:pStyle w:val="LLNormaali"/>
          </w:pPr>
          <w:r w:rsidRPr="008F3560">
            <w:t xml:space="preserve">  </w:t>
          </w:r>
        </w:p>
        <w:p w14:paraId="4F473132" w14:textId="77777777" w:rsidR="0050251D" w:rsidRPr="008F3560" w:rsidRDefault="0050251D" w:rsidP="0050251D">
          <w:pPr>
            <w:shd w:val="clear" w:color="auto" w:fill="FFFFFF" w:themeFill="background1"/>
            <w:spacing w:line="240" w:lineRule="auto"/>
            <w:rPr>
              <w:rFonts w:eastAsia="Times New Roman"/>
              <w:lang w:eastAsia="fi-FI"/>
            </w:rPr>
          </w:pPr>
        </w:p>
        <w:p w14:paraId="79373350"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 xml:space="preserve">17 § </w:t>
          </w:r>
        </w:p>
        <w:p w14:paraId="55B87055"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1FBA58DA"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Kuorman käsittely tiekuljetuksessa</w:t>
          </w:r>
        </w:p>
        <w:p w14:paraId="4AEF7338"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5F2404E2" w14:textId="7CB78D7D" w:rsidR="0050251D" w:rsidRPr="008F3560" w:rsidRDefault="0050251D" w:rsidP="0050251D">
          <w:pPr>
            <w:pStyle w:val="Eivli"/>
            <w:jc w:val="both"/>
            <w:rPr>
              <w:lang w:eastAsia="fi-FI"/>
            </w:rPr>
          </w:pPr>
          <w:r>
            <w:rPr>
              <w:lang w:eastAsia="fi-FI"/>
            </w:rPr>
            <w:t xml:space="preserve">  </w:t>
          </w:r>
          <w:r w:rsidRPr="008F3560">
            <w:rPr>
              <w:lang w:eastAsia="fi-FI"/>
            </w:rPr>
            <w:t xml:space="preserve">  Tiekuljetuksessa tarvittavan pysäköinnin aikana ajoneuvon on oltava valvonnan alainen tai pysäköitynä turvalliseen paikkaan, jos vaarallisesta aineesta voi aiheutua vaaraa pysäköinnin aikana. Jos aineen laadusta tai määrästä voi aiheutua vaaraa, ajoneuvoa ei saa pysäköidä taajamassa tai vilkkaasti liikennöidyllä paikalla edes huoltotoimenpiteitä varten muutoin kuin pakottavassa tilanteessa. Pakottavassa tilanteessa tarvittavasta pidempiaikaisesta pysäköinnistä on ilmoitettava paikalliselle poliisille.</w:t>
          </w:r>
        </w:p>
        <w:p w14:paraId="03DC2E44" w14:textId="3D09BD39" w:rsidR="0050251D" w:rsidRPr="008F3560" w:rsidRDefault="0050251D" w:rsidP="0050251D">
          <w:pPr>
            <w:pStyle w:val="Eivli"/>
            <w:jc w:val="both"/>
            <w:rPr>
              <w:lang w:eastAsia="fi-FI"/>
            </w:rPr>
          </w:pPr>
          <w:r>
            <w:rPr>
              <w:lang w:eastAsia="fi-FI"/>
            </w:rPr>
            <w:t xml:space="preserve">  </w:t>
          </w:r>
          <w:r w:rsidRPr="008F3560">
            <w:rPr>
              <w:lang w:eastAsia="fi-FI"/>
            </w:rPr>
            <w:t xml:space="preserve">  Vaarallisia aineita ei saa kuormata tai purkaa kuormasta tiekuljetuksessa yleisellä paikalla taajamassa ja yleisellä paikalla taajaman ulkopuolella, ellei:</w:t>
          </w:r>
        </w:p>
        <w:p w14:paraId="30E7AA37" w14:textId="77777777" w:rsidR="0050251D" w:rsidRPr="008F3560" w:rsidRDefault="0050251D" w:rsidP="0050251D">
          <w:pPr>
            <w:pStyle w:val="Eivli"/>
            <w:jc w:val="both"/>
            <w:rPr>
              <w:lang w:eastAsia="fi-FI"/>
            </w:rPr>
          </w:pPr>
          <w:r w:rsidRPr="008F3560">
            <w:rPr>
              <w:lang w:eastAsia="fi-FI"/>
            </w:rPr>
            <w:t xml:space="preserve"> kuormaaminen tai kuormasta purkaminen ole turvallisuussyistä kiireellistä ja välttämätöntä</w:t>
          </w:r>
        </w:p>
        <w:p w14:paraId="4279CCB5" w14:textId="77777777" w:rsidR="0050251D" w:rsidRPr="008F3560" w:rsidRDefault="0050251D" w:rsidP="0050251D">
          <w:pPr>
            <w:pStyle w:val="Eivli"/>
            <w:jc w:val="both"/>
            <w:rPr>
              <w:lang w:eastAsia="fi-FI"/>
            </w:rPr>
          </w:pPr>
          <w:r w:rsidRPr="008F3560">
            <w:rPr>
              <w:lang w:eastAsia="fi-FI"/>
            </w:rPr>
            <w:t>kuormaus- tai purkamispaikalla ole kyseisten vaarallisten aineiden varastointiin, säilytykseen, käyttöön tai käsittelyyn muussa laissa edellytetty lupa tai tehty muussa laissa edellytetty ilmoitus viranomaiselle.</w:t>
          </w:r>
        </w:p>
        <w:p w14:paraId="55AF1598" w14:textId="4F3A2BCE" w:rsidR="0050251D" w:rsidRPr="008F3560" w:rsidRDefault="0050251D" w:rsidP="0050251D">
          <w:pPr>
            <w:pStyle w:val="LLMomentinKohta"/>
            <w:rPr>
              <w:rFonts w:eastAsiaTheme="minorEastAsia"/>
            </w:rPr>
          </w:pPr>
          <w:r w:rsidRPr="008F3560">
            <w:t xml:space="preserve"> </w:t>
          </w:r>
          <w:r w:rsidRPr="008F3560">
            <w:rPr>
              <w:rFonts w:eastAsiaTheme="minorEastAsia"/>
            </w:rPr>
            <w:t xml:space="preserve">VAK-lain 14 §:n 4 momentin nojalla annettuja valtioneuvoston säännöksiä ja Liikenne- ja viestintäviraston antamia määräyksiä </w:t>
          </w:r>
          <w:r w:rsidRPr="008F3560">
            <w:t>sovelletaan Puolustusvoimien ja Rajavartiolaitoksen suorittamaan vaarallisen aineen kuljetukseen.</w:t>
          </w:r>
          <w:r w:rsidR="00431CDD" w:rsidRPr="008F3560">
            <w:t xml:space="preserve"> </w:t>
          </w:r>
        </w:p>
        <w:p w14:paraId="41B9DD2A" w14:textId="70D4A7BB" w:rsidR="00C43632" w:rsidRDefault="00C43632" w:rsidP="00AB5CA1">
          <w:pPr>
            <w:pStyle w:val="LLNormaali"/>
          </w:pPr>
          <w:r w:rsidRPr="008F3560" w:rsidDel="005677C8">
            <w:t xml:space="preserve"> </w:t>
          </w:r>
          <w:r w:rsidR="00AB5CA1">
            <w:t xml:space="preserve"> </w:t>
          </w:r>
          <w:r w:rsidR="00772136">
            <w:t xml:space="preserve">  </w:t>
          </w:r>
          <w:r w:rsidR="0050251D" w:rsidRPr="008F3560">
            <w:rPr>
              <w:rFonts w:eastAsiaTheme="minorEastAsia"/>
            </w:rPr>
            <w:t xml:space="preserve">Pääesikunnan teknillinen tarkastusosasto voi kuitenkin antaa tarkempia kansainvälisiin sotilasstandardeihin perustuvia määräyksiä poikkeuksista VAK-lain 14 §:n 4 momentin mukaisista </w:t>
          </w:r>
          <w:r w:rsidR="00772136" w:rsidRPr="008F3560">
            <w:rPr>
              <w:rFonts w:eastAsiaTheme="minorEastAsia"/>
            </w:rPr>
            <w:t xml:space="preserve">Liikenne- ja viestintäviraston </w:t>
          </w:r>
          <w:r w:rsidR="0050251D" w:rsidRPr="008F3560">
            <w:rPr>
              <w:rFonts w:eastAsiaTheme="minorEastAsia"/>
            </w:rPr>
            <w:t xml:space="preserve">määräyksistä, jos se on tarpeen kansainvälisissä harjoituksissa tai kansainvälisessä sotilasavunantamisessa, jos ne liittyvät toisen valtion soveltamiin poikkeuksiin teknisistä määräyksistä. </w:t>
          </w:r>
          <w:r w:rsidRPr="008F3560">
            <w:t>Pääesikunnan teknillinen tarkastusosasto voi myös antaa 1 momentista poikkeavia määräyksiä, jotka koskevat 6 §:n mukaisia tilanteita.</w:t>
          </w:r>
        </w:p>
        <w:p w14:paraId="29339B1C" w14:textId="198014F0" w:rsidR="007E0859" w:rsidRDefault="007E0859" w:rsidP="00AB5CA1">
          <w:pPr>
            <w:pStyle w:val="LLNormaali"/>
          </w:pPr>
        </w:p>
        <w:p w14:paraId="61AFE78B" w14:textId="74F2D1F0" w:rsidR="007E0859" w:rsidRDefault="007E0859" w:rsidP="00AB5CA1">
          <w:pPr>
            <w:pStyle w:val="LLNormaali"/>
          </w:pPr>
        </w:p>
        <w:p w14:paraId="226CE06C" w14:textId="60D2F010" w:rsidR="007E0859" w:rsidRDefault="007E0859" w:rsidP="00AB5CA1">
          <w:pPr>
            <w:pStyle w:val="LLNormaali"/>
          </w:pPr>
        </w:p>
        <w:p w14:paraId="175086BB" w14:textId="740013E1" w:rsidR="007E0859" w:rsidRDefault="007E0859" w:rsidP="00AB5CA1">
          <w:pPr>
            <w:pStyle w:val="LLNormaali"/>
          </w:pPr>
        </w:p>
        <w:p w14:paraId="42079606" w14:textId="77777777" w:rsidR="007E0859" w:rsidRPr="008F3560" w:rsidRDefault="007E0859" w:rsidP="00AB5CA1">
          <w:pPr>
            <w:pStyle w:val="LLNormaali"/>
          </w:pPr>
        </w:p>
        <w:p w14:paraId="3E570110" w14:textId="77777777" w:rsidR="00465882" w:rsidRPr="008F3560" w:rsidRDefault="00465882" w:rsidP="0050251D">
          <w:pPr>
            <w:pStyle w:val="LLMomentinKohta"/>
          </w:pPr>
        </w:p>
        <w:p w14:paraId="73A5B937"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w:t>
          </w:r>
        </w:p>
        <w:p w14:paraId="37BF6792" w14:textId="77777777" w:rsidR="0050251D" w:rsidRPr="008F3560" w:rsidRDefault="0050251D" w:rsidP="0050251D">
          <w:pPr>
            <w:shd w:val="clear" w:color="auto" w:fill="FFFFFF" w:themeFill="background1"/>
            <w:spacing w:line="240" w:lineRule="auto"/>
            <w:rPr>
              <w:rFonts w:eastAsia="Times New Roman"/>
              <w:lang w:eastAsia="fi-FI"/>
            </w:rPr>
          </w:pPr>
        </w:p>
        <w:p w14:paraId="44F517CB"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lastRenderedPageBreak/>
            <w:t>18 § </w:t>
          </w:r>
        </w:p>
        <w:p w14:paraId="099E92BA"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236FA417"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 xml:space="preserve">Ohjeet ja varusteet onnettomuuden ja vaara- tai hätätilanteen varalta </w:t>
          </w:r>
        </w:p>
        <w:p w14:paraId="0CF6DAE1" w14:textId="77777777" w:rsidR="0050251D" w:rsidRPr="008F3560" w:rsidRDefault="0050251D" w:rsidP="0050251D">
          <w:pPr>
            <w:shd w:val="clear" w:color="auto" w:fill="FFFFFF" w:themeFill="background1"/>
            <w:spacing w:line="240" w:lineRule="auto"/>
            <w:rPr>
              <w:rFonts w:eastAsia="Times New Roman"/>
              <w:lang w:eastAsia="fi-FI"/>
            </w:rPr>
          </w:pPr>
        </w:p>
        <w:p w14:paraId="75379904" w14:textId="321B735B" w:rsidR="0050251D" w:rsidRPr="008F3560" w:rsidRDefault="0050251D" w:rsidP="0050251D">
          <w:pPr>
            <w:shd w:val="clear" w:color="auto" w:fill="FFFFFF" w:themeFill="background1"/>
            <w:spacing w:line="240" w:lineRule="auto"/>
            <w:jc w:val="both"/>
            <w:rPr>
              <w:rFonts w:eastAsia="Times New Roman"/>
              <w:lang w:eastAsia="fi-FI"/>
            </w:rPr>
          </w:pPr>
          <w:r w:rsidRPr="008F3560">
            <w:rPr>
              <w:rFonts w:eastAsia="Times New Roman"/>
              <w:lang w:eastAsia="fi-FI"/>
            </w:rPr>
            <w:t xml:space="preserve">   Kuljetuksessa on oltava helposti saatavissa ja miehistön ymmärtämällä kielellä turvallisuusohjeet, jotka sisältävät toimintaohjeet miehistölle kuljetuksen aikaisen onnettomuuden ja vaara- tai hätätilanteen varalta ja tiedot erityisistä vaaroista, joita saattaa esiintyä onnettomuuden taikka vaara- tai hätätilanteen sattuessa.  </w:t>
          </w:r>
        </w:p>
        <w:p w14:paraId="70F61FE4" w14:textId="3A135A1C" w:rsidR="0050251D" w:rsidRPr="008F3560" w:rsidRDefault="0050251D" w:rsidP="0050251D">
          <w:pPr>
            <w:shd w:val="clear" w:color="auto" w:fill="FFFFFF" w:themeFill="background1"/>
            <w:spacing w:line="240" w:lineRule="auto"/>
            <w:jc w:val="both"/>
            <w:rPr>
              <w:rFonts w:eastAsia="Times New Roman"/>
              <w:lang w:eastAsia="fi-FI"/>
            </w:rPr>
          </w:pPr>
          <w:r w:rsidRPr="008F3560">
            <w:rPr>
              <w:rFonts w:eastAsia="Times New Roman"/>
              <w:lang w:eastAsia="fi-FI"/>
            </w:rPr>
            <w:t xml:space="preserve">   Kuljetuksessa on oltava mukana helposti saatavissa tarvittavat henkilönsuojaimet, riittävät sammuttimet ja muut varusteet onnettomuuden ja vaara- ja hätätilanteen varalta sekä muut kyseisen aineen kuljetukseen liittyvät varusteet.  </w:t>
          </w:r>
        </w:p>
        <w:p w14:paraId="2D326E55" w14:textId="2F735791" w:rsidR="0050251D" w:rsidRPr="008F3560" w:rsidRDefault="0050251D" w:rsidP="0050251D">
          <w:pPr>
            <w:pStyle w:val="LLMomentinKohta"/>
            <w:rPr>
              <w:rFonts w:eastAsiaTheme="minorEastAsia"/>
            </w:rPr>
          </w:pPr>
          <w:r w:rsidRPr="008F3560">
            <w:t xml:space="preserve"> </w:t>
          </w:r>
          <w:r w:rsidRPr="008F3560">
            <w:rPr>
              <w:rFonts w:eastAsiaTheme="minorEastAsia"/>
            </w:rPr>
            <w:t xml:space="preserve">VAK-lain 15 §:n 4 momentin nojalla annettuja Liikenne- ja viestintäviraston määräyksiä </w:t>
          </w:r>
          <w:r w:rsidRPr="008F3560">
            <w:t>sovelletaan Puolustusvoimien ja Rajavartiolaitoksen suorittamaan vaarallisen aineen kuljetukseen.</w:t>
          </w:r>
        </w:p>
        <w:p w14:paraId="02BF7A24" w14:textId="77777777" w:rsidR="0050251D" w:rsidRPr="008F3560" w:rsidRDefault="0050251D" w:rsidP="0050251D">
          <w:pPr>
            <w:pStyle w:val="LLMomentinKohta"/>
          </w:pPr>
          <w:r w:rsidRPr="008F3560">
            <w:rPr>
              <w:rFonts w:eastAsiaTheme="minorEastAsia"/>
            </w:rPr>
            <w:t xml:space="preserve">Pääesikunnan teknillinen tarkastusosasto voi kuitenkin antaa poikkeavia määräyksiä VAK-lain 15 §:n 4 momentin mukaisista määräyksistä. Poikkeukset voivat koskea kansainvälisissä sotilaallisissa harjoituksissa tai kansainvälisessä sotilasavunantamisessa toisen valtion soveltamia teknisiä määräyksiä. Poikkeusten tulee perustua kansainvälisesti tunnettuihin sotilasstandardeihin. </w:t>
          </w:r>
          <w:r w:rsidRPr="008F3560">
            <w:t>Pääesikunnan teknillinen tarkastusosasto voi myös antaa 1 ja 2 momentista poikkeavia määräyksiä, jotka koskevat 6 §:n mukaisia tilanteita.</w:t>
          </w:r>
        </w:p>
        <w:p w14:paraId="06BD6098"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w:t>
          </w:r>
        </w:p>
        <w:p w14:paraId="2A2F4C76"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p>
        <w:p w14:paraId="73951FE6" w14:textId="77777777" w:rsidR="0050251D" w:rsidRPr="008F3560" w:rsidRDefault="0050251D" w:rsidP="0050251D">
          <w:pPr>
            <w:shd w:val="clear" w:color="auto" w:fill="FFFFFF" w:themeFill="background1"/>
            <w:spacing w:line="240" w:lineRule="auto"/>
            <w:rPr>
              <w:rFonts w:eastAsia="Times New Roman"/>
              <w:lang w:eastAsia="fi-FI"/>
            </w:rPr>
          </w:pPr>
        </w:p>
        <w:p w14:paraId="3AF5B1BB"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19 § </w:t>
          </w:r>
        </w:p>
        <w:p w14:paraId="7EB015D7"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4442E12D"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Kuljetusväline</w:t>
          </w:r>
        </w:p>
        <w:p w14:paraId="54C54FCA" w14:textId="77777777" w:rsidR="0050251D" w:rsidRPr="008F3560" w:rsidRDefault="0050251D" w:rsidP="0050251D">
          <w:pPr>
            <w:shd w:val="clear" w:color="auto" w:fill="FFFFFF" w:themeFill="background1"/>
            <w:spacing w:line="240" w:lineRule="auto"/>
            <w:rPr>
              <w:rFonts w:eastAsia="Times New Roman"/>
              <w:lang w:eastAsia="fi-FI"/>
            </w:rPr>
          </w:pPr>
        </w:p>
        <w:p w14:paraId="3092ED6C" w14:textId="0291A836" w:rsidR="0050251D" w:rsidRPr="008F3560" w:rsidRDefault="0050251D" w:rsidP="0050251D">
          <w:pPr>
            <w:pStyle w:val="Eivli"/>
            <w:jc w:val="both"/>
          </w:pPr>
          <w:r w:rsidRPr="007A3713">
            <w:t xml:space="preserve"> </w:t>
          </w:r>
          <w:r w:rsidRPr="008F3560">
            <w:t xml:space="preserve">  Vaarallisten aineiden kuljetukseen saa käyttää vain kyseiseen kuljetukseen soveltuvaa alusta, ilma-alusta, kuljetusyksikköä</w:t>
          </w:r>
          <w:r w:rsidR="00883115" w:rsidRPr="008F3560">
            <w:t xml:space="preserve"> ja</w:t>
          </w:r>
          <w:r w:rsidRPr="008F3560">
            <w:t>ajoneuvoa, joka on sitä koskevien säännösten ja määräysten mukainen ja turvallinen aiottuun käyttöön. Kuljetukseen käytettävän kuljetusvälineen sekä kuorma- ja lastitilan on oltava rakenteeltaan, kunnoltaan, teknisiltä ominaisuuksiltaan ja varusteiltaan tarkoituksenmukainen vaarallisten aineiden kuljetukseen.  </w:t>
          </w:r>
        </w:p>
        <w:p w14:paraId="0FAB1770" w14:textId="4564AC1D" w:rsidR="0050251D" w:rsidRPr="008F3560" w:rsidRDefault="0050251D" w:rsidP="0050251D">
          <w:pPr>
            <w:pStyle w:val="Eivli"/>
            <w:jc w:val="both"/>
          </w:pPr>
          <w:r w:rsidRPr="007A3713">
            <w:t xml:space="preserve"> </w:t>
          </w:r>
          <w:r w:rsidRPr="008F3560">
            <w:t xml:space="preserve">  Vaarallista ainetta saa kuljettaa kuljetusvälineessä vain tilassa, joka on soveltuva kyseisen aineen kuljetukseen käytettävällä kuljetustavalla. Lasti- tai kuormatilan ja kuljetusvälineen muun tilan käyttöä vaarallisten aineiden kuljetukseen sekä vaarallisten aineiden määrää kuljetusvälineessä on rajoitettava, jos aineen vaaraominaisuuksista kuljetuksessa käytettävällä kuljetustavalla tai kuljetuksesta muuten voi aiheutua vaaraa.  </w:t>
          </w:r>
        </w:p>
        <w:p w14:paraId="7C5F81B7" w14:textId="52ECA255" w:rsidR="00C27249" w:rsidRPr="008F3560" w:rsidRDefault="0050251D" w:rsidP="00C27249">
          <w:pPr>
            <w:pStyle w:val="LLMomentinKohta"/>
            <w:rPr>
              <w:rFonts w:eastAsiaTheme="minorEastAsia"/>
            </w:rPr>
          </w:pPr>
          <w:r w:rsidRPr="008F3560">
            <w:t xml:space="preserve">  </w:t>
          </w:r>
          <w:r w:rsidRPr="008F3560">
            <w:rPr>
              <w:rFonts w:eastAsiaTheme="minorEastAsia"/>
            </w:rPr>
            <w:t xml:space="preserve">VAK-lain 16 §:n 3 momentin nojalla annettuja Liikenne- ja viestintäviraston määräyksiä </w:t>
          </w:r>
          <w:r w:rsidRPr="008F3560">
            <w:t xml:space="preserve">sovelletaan Puolustusvoimien ja Rajavartiolaitoksen suorittamaan vaarallisen aineen kuljetukseen. Näistä määräyksistä voidaan poiketa, </w:t>
          </w:r>
          <w:r w:rsidR="003E0A79" w:rsidRPr="008F3560">
            <w:t xml:space="preserve">jos </w:t>
          </w:r>
          <w:r w:rsidRPr="008F3560">
            <w:t>se on sotilaallisen toiminnan ja sen harjoittelun tai kansainvälisen sotilaallisen yhteistyön toteuttamisen kannalta tarpeellista. Kuitenkin normaalioloissa poikkeukset eivät saa koskea kuljetettavan räjähteen sisältämän räjähdysaineen sallittua kokonaisnettomassaa kuljetusyksikköä kohti.</w:t>
          </w:r>
          <w:r w:rsidR="00C27249" w:rsidRPr="008F3560">
            <w:t xml:space="preserve"> Pääesikunnan teknillinen tarkastusosasto antaa määräykset tarpeellisista poikkeuksista. Määräysten tulee perustua kansainvälisesti tunnettuihin sotilasstandardeihin.</w:t>
          </w:r>
        </w:p>
        <w:p w14:paraId="31AED6F1" w14:textId="10B6D3B8" w:rsidR="0050251D" w:rsidRPr="008F3560" w:rsidRDefault="0050251D" w:rsidP="0050251D">
          <w:pPr>
            <w:pStyle w:val="LLMomentinKohta"/>
            <w:rPr>
              <w:rFonts w:eastAsiaTheme="minorEastAsia"/>
            </w:rPr>
          </w:pPr>
          <w:r w:rsidRPr="008F3560">
            <w:lastRenderedPageBreak/>
            <w:t xml:space="preserve"> Edellä 6 § tarkoittamassa tilanteessa voidaan erityisestä syystä poiketa myös kuljetettavan räjähteen sisältämän räjähdysaineen sallitusta kokonaisnettomassasta kuljetusyksikköä kohti siten, että ajoneuvon tai sen yhdistelmän kokonaismassan tiellä sallimia rajoja ei ylitetä ja räjähteen sisältämän räjähdysaineen kokonaisnettomassa </w:t>
          </w:r>
          <w:r w:rsidR="00AE3D6C" w:rsidRPr="008F3560">
            <w:t xml:space="preserve">on </w:t>
          </w:r>
          <w:r w:rsidRPr="008F3560">
            <w:t xml:space="preserve">korkeintaan kaksi kertaa normaalioloissa sallittu kokonaisnettomassa, sekä kuljetusyksikkö on PV-VAK-hyväksytty. </w:t>
          </w:r>
        </w:p>
        <w:p w14:paraId="1B789852" w14:textId="7366B0A1"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w:t>
          </w:r>
        </w:p>
        <w:p w14:paraId="459306A6" w14:textId="7E4770E2" w:rsidR="00371BA5" w:rsidRPr="008F3560" w:rsidRDefault="00371BA5" w:rsidP="0050251D">
          <w:pPr>
            <w:shd w:val="clear" w:color="auto" w:fill="FFFFFF" w:themeFill="background1"/>
            <w:spacing w:line="240" w:lineRule="auto"/>
            <w:rPr>
              <w:rFonts w:eastAsia="Times New Roman"/>
              <w:lang w:eastAsia="fi-FI"/>
            </w:rPr>
          </w:pPr>
        </w:p>
        <w:p w14:paraId="7C78412D"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20 § </w:t>
          </w:r>
        </w:p>
        <w:p w14:paraId="2C694ED0" w14:textId="77777777" w:rsidR="0050251D" w:rsidRPr="008F3560" w:rsidRDefault="0050251D" w:rsidP="0050251D">
          <w:pPr>
            <w:shd w:val="clear" w:color="auto" w:fill="FFFFFF" w:themeFill="background1"/>
            <w:jc w:val="center"/>
            <w:outlineLvl w:val="4"/>
            <w:rPr>
              <w:rFonts w:eastAsia="Times New Roman"/>
              <w:i/>
              <w:iCs/>
              <w:lang w:eastAsia="fi-FI"/>
            </w:rPr>
          </w:pPr>
        </w:p>
        <w:p w14:paraId="5F0157F4" w14:textId="77777777" w:rsidR="0050251D" w:rsidRPr="008F3560" w:rsidRDefault="0050251D" w:rsidP="0050251D">
          <w:pPr>
            <w:shd w:val="clear" w:color="auto" w:fill="FFFFFF" w:themeFill="background1"/>
            <w:jc w:val="center"/>
            <w:outlineLvl w:val="4"/>
          </w:pPr>
          <w:r w:rsidRPr="008F3560">
            <w:rPr>
              <w:rFonts w:eastAsia="Times New Roman"/>
              <w:i/>
              <w:iCs/>
              <w:lang w:eastAsia="fi-FI"/>
            </w:rPr>
            <w:t>Ajoneuvon hyväksyntä ja katsastus vaarallisten aineiden kuljetukseen</w:t>
          </w:r>
        </w:p>
        <w:p w14:paraId="5198160A" w14:textId="14E8711D" w:rsidR="0050251D" w:rsidRPr="008F3560" w:rsidRDefault="0050251D" w:rsidP="0050251D">
          <w:pPr>
            <w:shd w:val="clear" w:color="auto" w:fill="FFFFFF" w:themeFill="background1"/>
            <w:rPr>
              <w:rFonts w:eastAsia="Times New Roman"/>
              <w:lang w:eastAsia="fi-FI"/>
            </w:rPr>
          </w:pPr>
        </w:p>
        <w:p w14:paraId="529254C6" w14:textId="77777777" w:rsidR="0050251D" w:rsidRPr="008F3560" w:rsidRDefault="0050251D" w:rsidP="0050251D">
          <w:pPr>
            <w:shd w:val="clear" w:color="auto" w:fill="FFFFFF" w:themeFill="background1"/>
            <w:rPr>
              <w:rFonts w:eastAsia="Times New Roman"/>
              <w:lang w:eastAsia="fi-FI"/>
            </w:rPr>
          </w:pPr>
        </w:p>
        <w:p w14:paraId="52CB1349" w14:textId="1B5B4437" w:rsidR="0050251D" w:rsidRPr="008F3560" w:rsidRDefault="00853775" w:rsidP="0050251D">
          <w:pPr>
            <w:pStyle w:val="Eivli"/>
            <w:rPr>
              <w:lang w:eastAsia="fi-FI"/>
            </w:rPr>
          </w:pPr>
          <w:r>
            <w:rPr>
              <w:lang w:eastAsia="fi-FI"/>
            </w:rPr>
            <w:t xml:space="preserve">   </w:t>
          </w:r>
          <w:r w:rsidR="0050251D" w:rsidRPr="008F3560">
            <w:rPr>
              <w:lang w:eastAsia="fi-FI"/>
            </w:rPr>
            <w:t>VAK-lain 17 §:n mukaisesti vaarallisten aineiden kuljetukseen VAK-ADR-hyväksyttyä ja VAK-ADR-katsastettua ajoneuvoa voidaan käyttää tämän lain mukaisiin vaarallisten aineiden kuljetuksiin.</w:t>
          </w:r>
          <w:r w:rsidR="008457DD" w:rsidRPr="008F3560">
            <w:rPr>
              <w:lang w:eastAsia="fi-FI"/>
            </w:rPr>
            <w:t xml:space="preserve"> Näille ajoneuvoille myönnetään PV-VAK-hyväksyntä</w:t>
          </w:r>
          <w:r w:rsidR="00296921" w:rsidRPr="008F3560">
            <w:rPr>
              <w:lang w:eastAsia="fi-FI"/>
            </w:rPr>
            <w:t xml:space="preserve"> ja ajoneuvo viedään </w:t>
          </w:r>
          <w:r w:rsidR="00861DC8" w:rsidRPr="008F3560">
            <w:rPr>
              <w:lang w:eastAsia="fi-FI"/>
            </w:rPr>
            <w:t>sotilasajoneuvolain (</w:t>
          </w:r>
          <w:r w:rsidR="00F46AF6" w:rsidRPr="008F3560">
            <w:rPr>
              <w:lang w:eastAsia="fi-FI"/>
            </w:rPr>
            <w:t>332</w:t>
          </w:r>
          <w:r w:rsidR="00861DC8" w:rsidRPr="008F3560">
            <w:rPr>
              <w:lang w:eastAsia="fi-FI"/>
            </w:rPr>
            <w:t>/</w:t>
          </w:r>
          <w:r w:rsidR="006C7E57" w:rsidRPr="008F3560">
            <w:rPr>
              <w:lang w:eastAsia="fi-FI"/>
            </w:rPr>
            <w:t>2023</w:t>
          </w:r>
          <w:r w:rsidR="00861DC8" w:rsidRPr="008F3560">
            <w:rPr>
              <w:lang w:eastAsia="fi-FI"/>
            </w:rPr>
            <w:t>)</w:t>
          </w:r>
          <w:r w:rsidR="006C7E57" w:rsidRPr="008F3560">
            <w:rPr>
              <w:lang w:eastAsia="fi-FI"/>
            </w:rPr>
            <w:t xml:space="preserve"> </w:t>
          </w:r>
          <w:r w:rsidR="00285F56" w:rsidRPr="008F3560">
            <w:rPr>
              <w:lang w:eastAsia="fi-FI"/>
            </w:rPr>
            <w:t>15 §:n</w:t>
          </w:r>
          <w:r w:rsidR="00861DC8" w:rsidRPr="008F3560">
            <w:rPr>
              <w:lang w:eastAsia="fi-FI"/>
            </w:rPr>
            <w:t xml:space="preserve"> mukaiseen rekisteriin</w:t>
          </w:r>
          <w:r w:rsidR="008457DD" w:rsidRPr="008F3560">
            <w:rPr>
              <w:lang w:eastAsia="fi-FI"/>
            </w:rPr>
            <w:t>.</w:t>
          </w:r>
        </w:p>
        <w:p w14:paraId="53AFABD0" w14:textId="162F620E" w:rsidR="0050251D" w:rsidRPr="008F3560" w:rsidRDefault="0050251D" w:rsidP="0050251D">
          <w:pPr>
            <w:pStyle w:val="Eivli"/>
            <w:rPr>
              <w:lang w:eastAsia="fi-FI"/>
            </w:rPr>
          </w:pPr>
          <w:r>
            <w:rPr>
              <w:lang w:eastAsia="fi-FI"/>
            </w:rPr>
            <w:t xml:space="preserve"> </w:t>
          </w:r>
          <w:r w:rsidRPr="008F3560">
            <w:rPr>
              <w:lang w:eastAsia="fi-FI"/>
            </w:rPr>
            <w:t xml:space="preserve">  Vaarallisten aineiden tiekuljetuksessa käytettävän Puolustusvoimien ja Rajavartiolaitoksen ajoneuvon</w:t>
          </w:r>
          <w:r w:rsidR="00345F8E" w:rsidRPr="008F3560">
            <w:rPr>
              <w:lang w:eastAsia="fi-FI"/>
            </w:rPr>
            <w:t>,</w:t>
          </w:r>
          <w:r w:rsidRPr="008F3560">
            <w:rPr>
              <w:lang w:eastAsia="fi-FI"/>
            </w:rPr>
            <w:t xml:space="preserve"> jota ei ole VAK-ADR-hyväksytty, on teknisen vaatimustenmukaisuuden ja kunnon varmistamiseksi oltava vaarallisten aineiden kuljetukseen hyväksytty (PV-</w:t>
          </w:r>
          <w:r w:rsidRPr="008F3560">
            <w:rPr>
              <w:i/>
              <w:iCs/>
              <w:lang w:eastAsia="fi-FI"/>
            </w:rPr>
            <w:t>VAK</w:t>
          </w:r>
          <w:r w:rsidRPr="008F3560" w:rsidDel="003C39B4">
            <w:rPr>
              <w:i/>
              <w:iCs/>
              <w:lang w:eastAsia="fi-FI"/>
            </w:rPr>
            <w:t xml:space="preserve"> </w:t>
          </w:r>
          <w:r w:rsidRPr="008F3560">
            <w:rPr>
              <w:i/>
              <w:iCs/>
              <w:lang w:eastAsia="fi-FI"/>
            </w:rPr>
            <w:t>-hyväksyntä</w:t>
          </w:r>
          <w:r w:rsidRPr="008F3560">
            <w:rPr>
              <w:lang w:eastAsia="fi-FI"/>
            </w:rPr>
            <w:t>) ja määräajoin katsastettu (PV-</w:t>
          </w:r>
          <w:r w:rsidRPr="008F3560">
            <w:rPr>
              <w:i/>
              <w:iCs/>
              <w:lang w:eastAsia="fi-FI"/>
            </w:rPr>
            <w:t>VAK-katsastus</w:t>
          </w:r>
          <w:r w:rsidRPr="008F3560">
            <w:rPr>
              <w:lang w:eastAsia="fi-FI"/>
            </w:rPr>
            <w:t>). </w:t>
          </w:r>
        </w:p>
        <w:p w14:paraId="155F31AB" w14:textId="0C334869" w:rsidR="0050251D" w:rsidRPr="008F3560" w:rsidRDefault="0050251D" w:rsidP="0050251D">
          <w:pPr>
            <w:pStyle w:val="Eivli"/>
            <w:rPr>
              <w:rFonts w:eastAsia="Times New Roman"/>
              <w:lang w:eastAsia="fi-FI"/>
            </w:rPr>
          </w:pPr>
          <w:r w:rsidRPr="008F3560">
            <w:rPr>
              <w:lang w:eastAsia="fi-FI"/>
            </w:rPr>
            <w:t xml:space="preserve">   </w:t>
          </w:r>
          <w:r w:rsidR="00345F8E" w:rsidRPr="008F3560">
            <w:rPr>
              <w:lang w:eastAsia="fi-FI"/>
            </w:rPr>
            <w:t>Edellä 1 momentissa tarkoitetulle ajoneuvolle ja h</w:t>
          </w:r>
          <w:r w:rsidRPr="008F3560">
            <w:rPr>
              <w:lang w:eastAsia="fi-FI"/>
            </w:rPr>
            <w:t xml:space="preserve">yväksytysti PV-VAK-katsastetulle ajoneuvolle myönnetään vaarallisten aineiden kuljetukseen oikeuttava todistus. PV-VAK-katsastuksessa todistuksen voimassaoloa voidaan jatkaa tai myöntää uusi todistus. Todistus on pidettävä kuljetusyksikössä. </w:t>
          </w:r>
        </w:p>
        <w:p w14:paraId="00011E34" w14:textId="71008561" w:rsidR="0050251D" w:rsidRPr="008F3560" w:rsidRDefault="0050251D" w:rsidP="0050251D">
          <w:pPr>
            <w:pStyle w:val="Eivli"/>
            <w:rPr>
              <w:rFonts w:eastAsia="Times New Roman"/>
              <w:lang w:eastAsia="fi-FI"/>
            </w:rPr>
          </w:pPr>
          <w:r>
            <w:rPr>
              <w:lang w:eastAsia="fi-FI"/>
            </w:rPr>
            <w:t xml:space="preserve"> </w:t>
          </w:r>
          <w:r w:rsidRPr="008F3560">
            <w:rPr>
              <w:lang w:eastAsia="fi-FI"/>
            </w:rPr>
            <w:t xml:space="preserve">  Pääesikunnan teknillinen tarkastusosasto voi antaa vapautuksen tyyppihyväksytyn ajoneuvon ensimmäistä PV-VAK-hyväksyntää varten suoritettavasta PV-VAK-katsastuksesta, jos se on saanut riittävän vakuutuksen siitä, että ajoneuvo täyttää ajoneuvon rakennetta koskevat vaatimukset. Ensimmäisen PV-VAK-hyväksynnän jälkeen ajoneuvo on PV-VAK-katsastettava vuosittain. </w:t>
          </w:r>
        </w:p>
        <w:p w14:paraId="45F06364" w14:textId="6D383BAF" w:rsidR="0050251D" w:rsidRPr="008F3560" w:rsidRDefault="0050251D" w:rsidP="0050251D">
          <w:pPr>
            <w:pStyle w:val="Eivli"/>
            <w:rPr>
              <w:lang w:eastAsia="fi-FI"/>
            </w:rPr>
          </w:pPr>
          <w:r>
            <w:rPr>
              <w:lang w:eastAsia="fi-FI"/>
            </w:rPr>
            <w:t xml:space="preserve"> </w:t>
          </w:r>
          <w:r w:rsidRPr="008F3560">
            <w:rPr>
              <w:lang w:eastAsia="fi-FI"/>
            </w:rPr>
            <w:t xml:space="preserve">  Jos ajoneuvoa ei teknisten puutteiden tai kunnon vuoksi hyväksytä PV-VAK-katsastuksessa, se on hylättävä. Hylätty ajoneuvo voidaan hyväksyä jälkitarkastuksessa. Jälkitarkastus on suoritettava kuukauden kuluessa samassa toimipaikassa, joka on hylännyt ajoneuvon. Jälkitarkastuksessa tarkastetaan ne tarkastuskohteet, joissa PV-VAK-katsastuksessa taikka edellisessä jälkitarkastuksessa on todettu vikoja tai puutteellisuuksia. Jos PV-VAK-hyväksyntä tai </w:t>
          </w:r>
          <w:r w:rsidR="00285F56" w:rsidRPr="008F3560">
            <w:rPr>
              <w:lang w:eastAsia="fi-FI"/>
            </w:rPr>
            <w:t>-</w:t>
          </w:r>
          <w:r w:rsidRPr="008F3560">
            <w:rPr>
              <w:lang w:eastAsia="fi-FI"/>
            </w:rPr>
            <w:t>katsastus taikka jälkitarkastus keskeytyy sotilasajoneuvolain (</w:t>
          </w:r>
          <w:r w:rsidR="00F46AF6" w:rsidRPr="008F3560">
            <w:rPr>
              <w:lang w:eastAsia="fi-FI"/>
            </w:rPr>
            <w:t>332</w:t>
          </w:r>
          <w:r w:rsidRPr="008F3560">
            <w:rPr>
              <w:lang w:eastAsia="fi-FI"/>
            </w:rPr>
            <w:t>/202</w:t>
          </w:r>
          <w:r w:rsidR="007B460D" w:rsidRPr="008F3560">
            <w:rPr>
              <w:lang w:eastAsia="fi-FI"/>
            </w:rPr>
            <w:t>3</w:t>
          </w:r>
          <w:r w:rsidRPr="008F3560">
            <w:rPr>
              <w:lang w:eastAsia="fi-FI"/>
            </w:rPr>
            <w:t xml:space="preserve">) </w:t>
          </w:r>
          <w:r w:rsidR="004E710B" w:rsidRPr="008F3560">
            <w:rPr>
              <w:lang w:eastAsia="fi-FI"/>
            </w:rPr>
            <w:t>29</w:t>
          </w:r>
          <w:r w:rsidRPr="008F3560">
            <w:rPr>
              <w:lang w:eastAsia="fi-FI"/>
            </w:rPr>
            <w:t xml:space="preserve"> §:ssä tarkoitetusta syystä, keskeytetty PV-VAK-hyväksyntä tai </w:t>
          </w:r>
          <w:r w:rsidR="004E710B" w:rsidRPr="008F3560">
            <w:rPr>
              <w:lang w:eastAsia="fi-FI"/>
            </w:rPr>
            <w:t>-</w:t>
          </w:r>
          <w:r w:rsidRPr="008F3560">
            <w:rPr>
              <w:lang w:eastAsia="fi-FI"/>
            </w:rPr>
            <w:t>katsastus taikka jälkitarkastus saadaan suorittaa loppuun samassa toimipaikassa enintään kuukauden kuluessa PV-VAK-hyväksynnästä tai katsastuksesta.</w:t>
          </w:r>
        </w:p>
        <w:p w14:paraId="3221DD81" w14:textId="42FBFD40" w:rsidR="0050251D" w:rsidRPr="008F3560" w:rsidRDefault="0050251D" w:rsidP="0050251D">
          <w:pPr>
            <w:pStyle w:val="LLMomentinKohta"/>
            <w:rPr>
              <w:rFonts w:eastAsiaTheme="minorEastAsia"/>
            </w:rPr>
          </w:pPr>
          <w:r w:rsidRPr="008F3560">
            <w:t xml:space="preserve"> </w:t>
          </w:r>
          <w:r w:rsidRPr="008F3560">
            <w:rPr>
              <w:rFonts w:eastAsiaTheme="minorEastAsia"/>
            </w:rPr>
            <w:t xml:space="preserve">VAK-lain 17 §:n 5 momentin nojalla annettuja Liikenne- ja viestintäviraston määräyksiä </w:t>
          </w:r>
          <w:r w:rsidRPr="008F3560">
            <w:t xml:space="preserve">sovelletaan Puolustusvoimien ja Rajavartiolaitoksen suorittamaan vaarallisen aineen kuljetukseen. Näistä määräyksistä voidaan poiketa, </w:t>
          </w:r>
          <w:r w:rsidR="003E0A79" w:rsidRPr="008F3560">
            <w:t xml:space="preserve">jos </w:t>
          </w:r>
          <w:r w:rsidRPr="008F3560">
            <w:t xml:space="preserve">se on sotilaallisen toiminnan ja sen harjoittelun </w:t>
          </w:r>
          <w:r w:rsidRPr="008F3560">
            <w:lastRenderedPageBreak/>
            <w:t>tai kansainvälisen sotilaallisen yhteistyön toteuttamisen kannalta tarpeellista. Pääesikunnan teknillinen tarkastusosasto antaa määräykset tarpeellisista poikkeuksista. Määräysten tulee perustua kansainvälisesti tunnettuihin sotilasstandardeihin.</w:t>
          </w:r>
        </w:p>
        <w:p w14:paraId="583B6DF6" w14:textId="77777777" w:rsidR="0050251D" w:rsidRPr="008F3560" w:rsidRDefault="0050251D" w:rsidP="0050251D">
          <w:pPr>
            <w:shd w:val="clear" w:color="auto" w:fill="FFFFFF" w:themeFill="background1"/>
            <w:spacing w:line="240" w:lineRule="auto"/>
            <w:ind w:firstLine="1304"/>
            <w:rPr>
              <w:rFonts w:eastAsia="Times New Roman"/>
              <w:lang w:eastAsia="fi-FI"/>
            </w:rPr>
          </w:pPr>
        </w:p>
        <w:p w14:paraId="7AF656DF" w14:textId="0B7603BF"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21 § </w:t>
          </w:r>
        </w:p>
        <w:p w14:paraId="576FA76A" w14:textId="77777777" w:rsidR="0050251D" w:rsidRPr="008F3560" w:rsidRDefault="0050251D" w:rsidP="0050251D">
          <w:pPr>
            <w:shd w:val="clear" w:color="auto" w:fill="FFFFFF" w:themeFill="background1"/>
            <w:spacing w:line="240" w:lineRule="auto"/>
            <w:ind w:firstLine="1304"/>
            <w:rPr>
              <w:rFonts w:eastAsia="Times New Roman"/>
              <w:i/>
              <w:iCs/>
              <w:lang w:eastAsia="fi-FI"/>
            </w:rPr>
          </w:pPr>
        </w:p>
        <w:p w14:paraId="717677D4" w14:textId="77777777" w:rsidR="0050251D" w:rsidRPr="008F3560" w:rsidRDefault="0050251D" w:rsidP="00E33398">
          <w:pPr>
            <w:shd w:val="clear" w:color="auto" w:fill="FFFFFF" w:themeFill="background1"/>
            <w:spacing w:line="240" w:lineRule="auto"/>
            <w:ind w:left="1304"/>
            <w:rPr>
              <w:rFonts w:eastAsia="Times New Roman"/>
              <w:i/>
              <w:iCs/>
              <w:lang w:eastAsia="fi-FI"/>
            </w:rPr>
          </w:pPr>
          <w:r w:rsidRPr="008F3560">
            <w:rPr>
              <w:rFonts w:eastAsia="Times New Roman"/>
              <w:i/>
              <w:iCs/>
              <w:lang w:eastAsia="fi-FI"/>
            </w:rPr>
            <w:t>Kuljetusvälineen hyväksyntä valmiutta kohotettaessa ja poikkeusoloissa</w:t>
          </w:r>
        </w:p>
        <w:p w14:paraId="68DFF68D" w14:textId="77777777" w:rsidR="0050251D" w:rsidRPr="008F3560" w:rsidRDefault="0050251D" w:rsidP="0050251D">
          <w:pPr>
            <w:shd w:val="clear" w:color="auto" w:fill="FFFFFF" w:themeFill="background1"/>
            <w:spacing w:line="240" w:lineRule="auto"/>
            <w:ind w:firstLine="1304"/>
            <w:rPr>
              <w:rFonts w:eastAsia="Times New Roman"/>
              <w:lang w:eastAsia="fi-FI"/>
            </w:rPr>
          </w:pPr>
          <w:r w:rsidRPr="008F3560">
            <w:rPr>
              <w:rFonts w:eastAsia="Times New Roman"/>
              <w:lang w:eastAsia="fi-FI"/>
            </w:rPr>
            <w:t> </w:t>
          </w:r>
        </w:p>
        <w:p w14:paraId="730266D8" w14:textId="415FFE8D" w:rsidR="0050251D" w:rsidRPr="008F3560" w:rsidRDefault="0050251D" w:rsidP="0050251D">
          <w:pPr>
            <w:pStyle w:val="LLKappalejako"/>
            <w:ind w:firstLine="0"/>
            <w:jc w:val="left"/>
          </w:pPr>
          <w:r w:rsidRPr="008F3560">
            <w:t xml:space="preserve">   Tämän lain 6 §:n mukaisissa tilanteissa lähettäjän on tarkastettava kuljetusvälineen vaatimustenmukaisuus vaarallisten aineiden kuljetukseen, jos kuljetusvälineellä ei ole voimassaolevaa ADR-katsastusta tai PV-VAK-katsastusta. Kuljetusvälineen on oltava tarkoituksen mukainen, kyseiseen kuljetukseen soveltuva, tieliikennekelpoinen ja määräaikaiskatsastettu. Kuljetusvälineen on mahdollisimman hyvin vastattava normaaliolojen vaarallisten aineiden kuljetusyksikön vaatimuksia. </w:t>
          </w:r>
        </w:p>
        <w:p w14:paraId="3E3074B0" w14:textId="77777777" w:rsidR="0050251D" w:rsidRPr="008F3560" w:rsidRDefault="0050251D" w:rsidP="0050251D">
          <w:pPr>
            <w:pStyle w:val="LLKappalejako"/>
            <w:ind w:firstLine="0"/>
            <w:jc w:val="left"/>
          </w:pPr>
          <w:r w:rsidRPr="008F3560">
            <w:t xml:space="preserve">   Puolustusvoimat ja Rajavartiolaitos tekee etukäteen arvioinnin soveltuvasta kuljetuskalustosta ja pitää siitä listaa.</w:t>
          </w:r>
        </w:p>
        <w:p w14:paraId="63F96677" w14:textId="6DE5D471"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Pääesikunnan teknillinen tarkastusosasto antaa määräykset kuljetusvälineen teknisistä minimivaatimuksista ja kuljetusvälineen hyväksyntäasiakirjan muodosta ja sisällöstä.  Hyväksymisasiakirja on oltava mukana kuljetuksessa. </w:t>
          </w:r>
        </w:p>
        <w:p w14:paraId="71DCDDF6" w14:textId="77777777" w:rsidR="0050251D" w:rsidRPr="008F3560" w:rsidRDefault="0050251D" w:rsidP="0050251D">
          <w:pPr>
            <w:shd w:val="clear" w:color="auto" w:fill="FFFFFF" w:themeFill="background1"/>
            <w:rPr>
              <w:rFonts w:eastAsia="Times New Roman"/>
              <w:lang w:eastAsia="fi-FI"/>
            </w:rPr>
          </w:pPr>
        </w:p>
        <w:p w14:paraId="413C1470" w14:textId="77777777" w:rsidR="0050251D" w:rsidRPr="008F3560" w:rsidRDefault="0050251D" w:rsidP="0050251D">
          <w:pPr>
            <w:shd w:val="clear" w:color="auto" w:fill="FFFFFF" w:themeFill="background1"/>
            <w:jc w:val="center"/>
            <w:rPr>
              <w:rFonts w:eastAsia="Times New Roman"/>
              <w:lang w:eastAsia="fi-FI"/>
            </w:rPr>
          </w:pPr>
          <w:r w:rsidRPr="008F3560">
            <w:rPr>
              <w:rFonts w:eastAsia="Times New Roman"/>
              <w:lang w:eastAsia="fi-FI"/>
            </w:rPr>
            <w:t xml:space="preserve">22 § </w:t>
          </w:r>
        </w:p>
        <w:p w14:paraId="38E8E015" w14:textId="77777777" w:rsidR="0050251D" w:rsidRPr="008F3560" w:rsidRDefault="0050251D" w:rsidP="0050251D">
          <w:pPr>
            <w:shd w:val="clear" w:color="auto" w:fill="FFFFFF" w:themeFill="background1"/>
            <w:jc w:val="center"/>
            <w:rPr>
              <w:rFonts w:eastAsia="Times New Roman"/>
              <w:i/>
              <w:iCs/>
              <w:lang w:eastAsia="fi-FI"/>
            </w:rPr>
          </w:pPr>
        </w:p>
        <w:p w14:paraId="58E965D6" w14:textId="77777777" w:rsidR="0050251D" w:rsidRPr="008F3560" w:rsidRDefault="0050251D" w:rsidP="0050251D">
          <w:pPr>
            <w:shd w:val="clear" w:color="auto" w:fill="FFFFFF" w:themeFill="background1"/>
            <w:jc w:val="center"/>
            <w:rPr>
              <w:rFonts w:eastAsia="Times New Roman"/>
              <w:i/>
              <w:iCs/>
              <w:lang w:eastAsia="fi-FI"/>
            </w:rPr>
          </w:pPr>
          <w:r w:rsidRPr="008F3560">
            <w:rPr>
              <w:rFonts w:eastAsia="Times New Roman"/>
              <w:i/>
              <w:iCs/>
              <w:lang w:eastAsia="fi-FI"/>
            </w:rPr>
            <w:t>Kuljetusvälineen hyväksyntä raivattavan räjähteen ja löytöräjähteen kuljettamiseen</w:t>
          </w:r>
        </w:p>
        <w:p w14:paraId="0CF4A547" w14:textId="77777777" w:rsidR="0050251D" w:rsidRPr="008F3560" w:rsidRDefault="0050251D" w:rsidP="0050251D">
          <w:pPr>
            <w:shd w:val="clear" w:color="auto" w:fill="FFFFFF" w:themeFill="background1"/>
            <w:jc w:val="center"/>
            <w:rPr>
              <w:rFonts w:eastAsia="Times New Roman"/>
              <w:i/>
              <w:iCs/>
              <w:lang w:eastAsia="fi-FI"/>
            </w:rPr>
          </w:pPr>
        </w:p>
        <w:p w14:paraId="207542CD" w14:textId="57E9D9BC" w:rsidR="0050251D" w:rsidRPr="008F3560" w:rsidRDefault="0050251D" w:rsidP="0050251D">
          <w:pPr>
            <w:pStyle w:val="Eivli"/>
            <w:jc w:val="both"/>
            <w:rPr>
              <w:lang w:eastAsia="fi-FI"/>
            </w:rPr>
          </w:pPr>
          <w:r>
            <w:rPr>
              <w:lang w:eastAsia="fi-FI"/>
            </w:rPr>
            <w:t xml:space="preserve">  </w:t>
          </w:r>
          <w:r w:rsidRPr="008F3560">
            <w:rPr>
              <w:lang w:eastAsia="fi-FI"/>
            </w:rPr>
            <w:t xml:space="preserve">  Jos virka-apuna tai toisen lain edellyttämänä on hävitettäväksi kuljetettava löytöräjähde taikka räjähde, joka on kuulunut tai jonka sen laadun perusteella on syytä olettaa kuuluneen joko Suomen tai muun maan puolustusvoimille, voidaan kuljetukseen käyttää erillistä</w:t>
          </w:r>
          <w:r w:rsidR="00315B06" w:rsidRPr="008F3560">
            <w:rPr>
              <w:lang w:eastAsia="fi-FI"/>
            </w:rPr>
            <w:t xml:space="preserve"> hinattavaa ajoneuvoa</w:t>
          </w:r>
          <w:r w:rsidRPr="008F3560">
            <w:rPr>
              <w:lang w:eastAsia="fi-FI"/>
            </w:rPr>
            <w:t>, joka on suunniteltu ja valmistettu siten, että se rakenteellisesti kestää kuljetettavan räjähteen räjähtämisen, eivätkä</w:t>
          </w:r>
          <w:r w:rsidR="00315B06" w:rsidRPr="008F3560">
            <w:rPr>
              <w:lang w:eastAsia="fi-FI"/>
            </w:rPr>
            <w:t xml:space="preserve"> hinattavaan ajoneuvoon</w:t>
          </w:r>
          <w:r w:rsidRPr="008F3560">
            <w:rPr>
              <w:lang w:eastAsia="fi-FI"/>
            </w:rPr>
            <w:t xml:space="preserve">  liikenteessä kohdistuvat ulkoiset vauriot lisää kuljetettavan räjähteen räjähdysriskiä. Kuljetettavan räjähteen luonteen sitä välttämättä vaatiessa, voidaan räjähteen turvalliseksi kuljettamiseksi myös käyttää kuhunkin tapaukseen erikseen suunniteltuja ja rakennettuja ajoneuvoja, kontteja ja muita vastaavia rakenneratkaisuja.</w:t>
          </w:r>
        </w:p>
        <w:p w14:paraId="3AAC0A08" w14:textId="3E3EA6A8" w:rsidR="0050251D" w:rsidRDefault="00DA6451" w:rsidP="0050251D">
          <w:pPr>
            <w:pStyle w:val="Eivli"/>
            <w:jc w:val="both"/>
            <w:rPr>
              <w:lang w:eastAsia="fi-FI"/>
            </w:rPr>
          </w:pPr>
          <w:r>
            <w:rPr>
              <w:lang w:eastAsia="fi-FI"/>
            </w:rPr>
            <w:t xml:space="preserve"> </w:t>
          </w:r>
          <w:r w:rsidR="0050251D" w:rsidRPr="008F3560">
            <w:rPr>
              <w:lang w:eastAsia="fi-FI"/>
            </w:rPr>
            <w:t xml:space="preserve">  Pääesikunnan teknillinen tarkastusosasto voi antaa tarkempia määräyksiä käytettävistä hinattavista ajoneuvoista, tapauskohtaisesti suunniteltavista ja rakennettavista ajoneuvoista, konteista ja muista vastaavista rakenneratkaisuista sekä niiden hyväksyntämenettelystä.</w:t>
          </w:r>
        </w:p>
        <w:p w14:paraId="048C5613" w14:textId="059F7464" w:rsidR="007E0859" w:rsidRDefault="007E0859" w:rsidP="0050251D">
          <w:pPr>
            <w:pStyle w:val="Eivli"/>
            <w:jc w:val="both"/>
            <w:rPr>
              <w:lang w:eastAsia="fi-FI"/>
            </w:rPr>
          </w:pPr>
        </w:p>
        <w:p w14:paraId="5140C2CB" w14:textId="23E91906" w:rsidR="007E0859" w:rsidRDefault="007E0859" w:rsidP="0050251D">
          <w:pPr>
            <w:pStyle w:val="Eivli"/>
            <w:jc w:val="both"/>
            <w:rPr>
              <w:lang w:eastAsia="fi-FI"/>
            </w:rPr>
          </w:pPr>
        </w:p>
        <w:p w14:paraId="4071AE6E" w14:textId="00F99EF8" w:rsidR="007E0859" w:rsidRDefault="007E0859" w:rsidP="0050251D">
          <w:pPr>
            <w:pStyle w:val="Eivli"/>
            <w:jc w:val="both"/>
            <w:rPr>
              <w:lang w:eastAsia="fi-FI"/>
            </w:rPr>
          </w:pPr>
        </w:p>
        <w:p w14:paraId="035433D7" w14:textId="5AC56865" w:rsidR="007E0859" w:rsidRDefault="007E0859" w:rsidP="0050251D">
          <w:pPr>
            <w:pStyle w:val="Eivli"/>
            <w:jc w:val="both"/>
            <w:rPr>
              <w:lang w:eastAsia="fi-FI"/>
            </w:rPr>
          </w:pPr>
        </w:p>
        <w:p w14:paraId="6242D40A" w14:textId="511F67E2" w:rsidR="007E0859" w:rsidRDefault="007E0859" w:rsidP="0050251D">
          <w:pPr>
            <w:pStyle w:val="Eivli"/>
            <w:jc w:val="both"/>
            <w:rPr>
              <w:lang w:eastAsia="fi-FI"/>
            </w:rPr>
          </w:pPr>
          <w:r>
            <w:rPr>
              <w:lang w:eastAsia="fi-FI"/>
            </w:rPr>
            <w:t>’</w:t>
          </w:r>
        </w:p>
        <w:p w14:paraId="3CE12710" w14:textId="77777777" w:rsidR="007E0859" w:rsidRPr="008F3560" w:rsidRDefault="007E0859" w:rsidP="0050251D">
          <w:pPr>
            <w:pStyle w:val="Eivli"/>
            <w:jc w:val="both"/>
            <w:rPr>
              <w:lang w:eastAsia="fi-FI"/>
            </w:rPr>
          </w:pPr>
        </w:p>
        <w:p w14:paraId="7509AE25" w14:textId="77777777" w:rsidR="0050251D" w:rsidRPr="008F3560" w:rsidRDefault="0050251D" w:rsidP="0050251D">
          <w:pPr>
            <w:shd w:val="clear" w:color="auto" w:fill="FFFFFF" w:themeFill="background1"/>
            <w:rPr>
              <w:rFonts w:eastAsia="Times New Roman"/>
              <w:lang w:eastAsia="fi-FI"/>
            </w:rPr>
          </w:pPr>
        </w:p>
        <w:p w14:paraId="0F6AA819"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lastRenderedPageBreak/>
            <w:t>23 § </w:t>
          </w:r>
        </w:p>
        <w:p w14:paraId="09BF74DE" w14:textId="77777777" w:rsidR="0050251D" w:rsidRPr="008F3560" w:rsidRDefault="0050251D" w:rsidP="0050251D">
          <w:pPr>
            <w:shd w:val="clear" w:color="auto" w:fill="FFFFFF" w:themeFill="background1"/>
            <w:jc w:val="center"/>
            <w:outlineLvl w:val="4"/>
            <w:rPr>
              <w:rFonts w:eastAsia="Times New Roman"/>
              <w:i/>
              <w:iCs/>
              <w:lang w:eastAsia="fi-FI"/>
            </w:rPr>
          </w:pPr>
        </w:p>
        <w:p w14:paraId="10F31B74" w14:textId="77777777" w:rsidR="0050251D" w:rsidRPr="008F3560" w:rsidRDefault="0050251D" w:rsidP="0050251D">
          <w:pPr>
            <w:pStyle w:val="Eivli"/>
            <w:jc w:val="center"/>
            <w:rPr>
              <w:i/>
              <w:lang w:eastAsia="fi-FI"/>
            </w:rPr>
          </w:pPr>
          <w:r w:rsidRPr="008F3560">
            <w:rPr>
              <w:i/>
              <w:lang w:eastAsia="fi-FI"/>
            </w:rPr>
            <w:t>PV-VAK-hyväksyntää ja PV-VAK-katsastusta koskevien tietojen merkitseminen ja ilmoittaminen rekisteriin</w:t>
          </w:r>
        </w:p>
        <w:p w14:paraId="5970EA76" w14:textId="77777777" w:rsidR="0050251D" w:rsidRPr="008F3560" w:rsidRDefault="0050251D" w:rsidP="0050251D">
          <w:pPr>
            <w:pStyle w:val="Eivli"/>
            <w:rPr>
              <w:lang w:eastAsia="fi-FI"/>
            </w:rPr>
          </w:pPr>
        </w:p>
        <w:p w14:paraId="5BDF88FB" w14:textId="4F143FE1" w:rsidR="0050251D" w:rsidRPr="008F3560" w:rsidRDefault="0050251D" w:rsidP="0050251D">
          <w:pPr>
            <w:pStyle w:val="Eivli"/>
            <w:rPr>
              <w:lang w:eastAsia="fi-FI"/>
            </w:rPr>
          </w:pPr>
          <w:r>
            <w:rPr>
              <w:lang w:eastAsia="fi-FI"/>
            </w:rPr>
            <w:t xml:space="preserve"> </w:t>
          </w:r>
          <w:r w:rsidR="00DA6451">
            <w:rPr>
              <w:lang w:eastAsia="fi-FI"/>
            </w:rPr>
            <w:t xml:space="preserve">  </w:t>
          </w:r>
          <w:r w:rsidRPr="008F3560">
            <w:rPr>
              <w:lang w:eastAsia="fi-FI"/>
            </w:rPr>
            <w:t xml:space="preserve"> PV-VAK-hyväksynnän myöntävän ja PV-VAK-katsastuksia suorittavan on tallennettava tiedot ajoneuvon PV-VAK-hyväksynnästä ja PV-VAK-katsastuksesta sotilasajoneuvolain (</w:t>
          </w:r>
          <w:r w:rsidR="00F46AF6" w:rsidRPr="008F3560">
            <w:rPr>
              <w:lang w:eastAsia="fi-FI"/>
            </w:rPr>
            <w:t>332</w:t>
          </w:r>
          <w:r w:rsidRPr="008F3560">
            <w:rPr>
              <w:lang w:eastAsia="fi-FI"/>
            </w:rPr>
            <w:t>/</w:t>
          </w:r>
          <w:r w:rsidR="004E710B" w:rsidRPr="008F3560">
            <w:rPr>
              <w:lang w:eastAsia="fi-FI"/>
            </w:rPr>
            <w:t>2023</w:t>
          </w:r>
          <w:r w:rsidRPr="008F3560">
            <w:rPr>
              <w:lang w:eastAsia="fi-FI"/>
            </w:rPr>
            <w:t>)</w:t>
          </w:r>
          <w:r w:rsidR="004E710B" w:rsidRPr="008F3560">
            <w:rPr>
              <w:lang w:eastAsia="fi-FI"/>
            </w:rPr>
            <w:t xml:space="preserve"> 15 §:n</w:t>
          </w:r>
          <w:r w:rsidRPr="008F3560">
            <w:rPr>
              <w:lang w:eastAsia="fi-FI"/>
            </w:rPr>
            <w:t xml:space="preserve"> mukaiseen rekisteriin.  </w:t>
          </w:r>
        </w:p>
        <w:p w14:paraId="2996F667" w14:textId="77777777" w:rsidR="0050251D" w:rsidRPr="008F3560" w:rsidRDefault="0050251D" w:rsidP="0050251D">
          <w:pPr>
            <w:shd w:val="clear" w:color="auto" w:fill="FFFFFF" w:themeFill="background1"/>
            <w:rPr>
              <w:rFonts w:eastAsia="Times New Roman"/>
              <w:lang w:eastAsia="fi-FI"/>
            </w:rPr>
          </w:pPr>
        </w:p>
        <w:p w14:paraId="1F779281"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 xml:space="preserve">24 § </w:t>
          </w:r>
        </w:p>
        <w:p w14:paraId="493C2479" w14:textId="77777777" w:rsidR="0050251D" w:rsidRPr="008F3560" w:rsidRDefault="0050251D" w:rsidP="0050251D">
          <w:pPr>
            <w:shd w:val="clear" w:color="auto" w:fill="FFFFFF" w:themeFill="background1"/>
            <w:jc w:val="center"/>
            <w:outlineLvl w:val="4"/>
            <w:rPr>
              <w:rFonts w:eastAsia="Times New Roman"/>
              <w:i/>
              <w:iCs/>
              <w:lang w:eastAsia="fi-FI"/>
            </w:rPr>
          </w:pPr>
        </w:p>
        <w:p w14:paraId="235005FC" w14:textId="77777777" w:rsidR="0050251D" w:rsidRPr="008F3560" w:rsidRDefault="0050251D" w:rsidP="0050251D">
          <w:pPr>
            <w:shd w:val="clear" w:color="auto" w:fill="FFFFFF" w:themeFill="background1"/>
            <w:jc w:val="center"/>
            <w:outlineLvl w:val="4"/>
            <w:rPr>
              <w:rFonts w:eastAsia="Times New Roman"/>
              <w:i/>
              <w:iCs/>
              <w:lang w:eastAsia="fi-FI"/>
            </w:rPr>
          </w:pPr>
          <w:r w:rsidRPr="008F3560">
            <w:rPr>
              <w:rFonts w:eastAsia="Times New Roman"/>
              <w:i/>
              <w:iCs/>
              <w:lang w:eastAsia="fi-FI"/>
            </w:rPr>
            <w:t>Vaatimustenmukaisuuden osoittaminen PV-VAK-hyväksynnässä</w:t>
          </w:r>
        </w:p>
        <w:p w14:paraId="500247B9" w14:textId="77777777" w:rsidR="0050251D" w:rsidRPr="008F3560" w:rsidRDefault="0050251D" w:rsidP="0050251D">
          <w:pPr>
            <w:shd w:val="clear" w:color="auto" w:fill="FFFFFF" w:themeFill="background1"/>
            <w:rPr>
              <w:rFonts w:eastAsia="Times New Roman"/>
              <w:lang w:eastAsia="fi-FI"/>
            </w:rPr>
          </w:pPr>
        </w:p>
        <w:p w14:paraId="0286605F" w14:textId="53E1960F" w:rsidR="0050251D" w:rsidRPr="008F3560" w:rsidRDefault="0050251D" w:rsidP="0050251D">
          <w:pPr>
            <w:pStyle w:val="Eivli"/>
            <w:jc w:val="both"/>
            <w:rPr>
              <w:rFonts w:eastAsia="Times New Roman"/>
              <w:lang w:eastAsia="fi-FI"/>
            </w:rPr>
          </w:pPr>
          <w:r>
            <w:rPr>
              <w:lang w:eastAsia="fi-FI"/>
            </w:rPr>
            <w:t xml:space="preserve">  </w:t>
          </w:r>
          <w:r w:rsidRPr="008F3560">
            <w:rPr>
              <w:lang w:eastAsia="fi-FI"/>
            </w:rPr>
            <w:t xml:space="preserve">  Vaatimustenmukaisuuden saa PV-VAK-hyväksynnässä osoittaa: </w:t>
          </w:r>
        </w:p>
        <w:p w14:paraId="782BE005" w14:textId="77777777" w:rsidR="0050251D" w:rsidRPr="008F3560" w:rsidRDefault="0050251D" w:rsidP="0050251D">
          <w:pPr>
            <w:pStyle w:val="Eivli"/>
            <w:jc w:val="both"/>
            <w:rPr>
              <w:rFonts w:eastAsia="Times New Roman"/>
              <w:lang w:eastAsia="fi-FI"/>
            </w:rPr>
          </w:pPr>
          <w:r w:rsidRPr="008F3560">
            <w:rPr>
              <w:lang w:eastAsia="fi-FI"/>
            </w:rPr>
            <w:t xml:space="preserve">  1) hyväksynnän hakijan toimittamalla ETA-valtion tai Ahvenanmaan maakunnan hyväksyntäviranomaisen myöntämällä EU- tai EY-tyyppihyväksyntätodistuksella tai tämän todistuksen mukaista hyväksyntää osoittavalla hyväksymismerkinnällä;  </w:t>
          </w:r>
        </w:p>
        <w:p w14:paraId="463E12E9" w14:textId="77777777" w:rsidR="0050251D" w:rsidRPr="008F3560" w:rsidRDefault="0050251D" w:rsidP="0050251D">
          <w:pPr>
            <w:pStyle w:val="Eivli"/>
            <w:jc w:val="both"/>
            <w:rPr>
              <w:rFonts w:eastAsia="Times New Roman"/>
              <w:lang w:eastAsia="fi-FI"/>
            </w:rPr>
          </w:pPr>
          <w:r w:rsidRPr="008F3560">
            <w:rPr>
              <w:lang w:eastAsia="fi-FI"/>
            </w:rPr>
            <w:t xml:space="preserve">  2) asianomaista E-sääntöä soveltavan valtion hyväksyntäviranomaisen myöntämällä E-tyyppihyväksyntätodistuksella tai tämän todistuksen mukaista hyväksyntää osoittavalla hyväksymismerkinnällä; tai </w:t>
          </w:r>
        </w:p>
        <w:p w14:paraId="56683F32" w14:textId="77777777" w:rsidR="0050251D" w:rsidRPr="008F3560" w:rsidRDefault="0050251D" w:rsidP="0050251D">
          <w:pPr>
            <w:pStyle w:val="Eivli"/>
            <w:jc w:val="both"/>
            <w:rPr>
              <w:rFonts w:eastAsia="Times New Roman"/>
              <w:lang w:eastAsia="fi-FI"/>
            </w:rPr>
          </w:pPr>
          <w:r w:rsidRPr="008F3560">
            <w:rPr>
              <w:lang w:eastAsia="fi-FI"/>
            </w:rPr>
            <w:t xml:space="preserve">  3) valmistajan antamilla selvityksillä tai valmistajan suorittamin yleisesti käytettyihin menettelyihin perustuvin mittauksin, laskelmin tai testein silloin, kun valmistajan suorittamat mittaukset, laskelmat tai testit hyväksytään yleisesti ETA-valtioissa vaatimustenmukaisuuden osoittamistavaksi taikka kun hyväksynnän myöntäjä voi vakuuttua ajoneuvon, järjestelmän, komponentin, erillisen teknisen yksikön, osan tai varusteen vaatimustenmukaisuudesta valmistajan toimittamiin asiakirjoihin perustuen. </w:t>
          </w:r>
        </w:p>
        <w:p w14:paraId="784D5719" w14:textId="54112CE6" w:rsidR="0050251D" w:rsidRPr="008F3560" w:rsidRDefault="0050251D" w:rsidP="0050251D">
          <w:pPr>
            <w:pStyle w:val="Eivli"/>
            <w:jc w:val="both"/>
            <w:rPr>
              <w:rFonts w:eastAsia="Times New Roman"/>
              <w:lang w:eastAsia="fi-FI"/>
            </w:rPr>
          </w:pPr>
          <w:r>
            <w:rPr>
              <w:lang w:eastAsia="fi-FI"/>
            </w:rPr>
            <w:t xml:space="preserve">  </w:t>
          </w:r>
          <w:r w:rsidRPr="008F3560">
            <w:rPr>
              <w:lang w:eastAsia="fi-FI"/>
            </w:rPr>
            <w:t xml:space="preserve">  Puolustusvoimat ylläpitää listaa Suomen alueella vierailevista toisen valtion asevoimien ajoneuvoista. Pääesikunnan teknillinen tarkastusosasto arvioi kansainvälisessä yhteistoiminnassa vierailevien joukkojen ajoneuvojen vaatimustenmukaisuuden. </w:t>
          </w:r>
        </w:p>
        <w:p w14:paraId="4A13568A" w14:textId="445B153C" w:rsidR="0050251D" w:rsidRDefault="0050251D" w:rsidP="0050251D">
          <w:pPr>
            <w:pStyle w:val="LLMomentinKohta"/>
          </w:pPr>
          <w:r w:rsidRPr="008F3560">
            <w:t xml:space="preserve">  </w:t>
          </w:r>
          <w:r w:rsidRPr="008F3560">
            <w:rPr>
              <w:rFonts w:eastAsiaTheme="minorEastAsia"/>
            </w:rPr>
            <w:t xml:space="preserve">VAK-lain 19 §:n 2 momentin nojalla annettuja Liikenne- ja viestintäviraston määräyksiä </w:t>
          </w:r>
          <w:r w:rsidRPr="008F3560">
            <w:t xml:space="preserve">sovelletaan Puolustusvoimien ja Rajavartiolaitoksen suorittamaan vaarallisen aineen kuljetukseen.  Näistä määräyksistä voidaan poiketa, </w:t>
          </w:r>
          <w:r w:rsidR="003E0A79"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754A81D9" w14:textId="09EE67BB" w:rsidR="007E0859" w:rsidRDefault="007E0859" w:rsidP="0050251D">
          <w:pPr>
            <w:pStyle w:val="LLMomentinKohta"/>
            <w:rPr>
              <w:rFonts w:eastAsiaTheme="minorEastAsia"/>
            </w:rPr>
          </w:pPr>
        </w:p>
        <w:p w14:paraId="1A0E3618" w14:textId="6DE50DEC" w:rsidR="007E0859" w:rsidRDefault="007E0859" w:rsidP="0050251D">
          <w:pPr>
            <w:pStyle w:val="LLMomentinKohta"/>
            <w:rPr>
              <w:rFonts w:eastAsiaTheme="minorEastAsia"/>
            </w:rPr>
          </w:pPr>
        </w:p>
        <w:p w14:paraId="07540BED" w14:textId="1C7A7B5B" w:rsidR="007E0859" w:rsidRDefault="007E0859" w:rsidP="0050251D">
          <w:pPr>
            <w:pStyle w:val="LLMomentinKohta"/>
            <w:rPr>
              <w:rFonts w:eastAsiaTheme="minorEastAsia"/>
            </w:rPr>
          </w:pPr>
        </w:p>
        <w:p w14:paraId="21DB175F" w14:textId="570958C1" w:rsidR="007E0859" w:rsidRDefault="007E0859" w:rsidP="0050251D">
          <w:pPr>
            <w:pStyle w:val="LLMomentinKohta"/>
            <w:rPr>
              <w:rFonts w:eastAsiaTheme="minorEastAsia"/>
            </w:rPr>
          </w:pPr>
        </w:p>
        <w:p w14:paraId="1C9EC047" w14:textId="77777777" w:rsidR="007E0859" w:rsidRPr="008F3560" w:rsidRDefault="007E0859" w:rsidP="0050251D">
          <w:pPr>
            <w:pStyle w:val="LLMomentinKohta"/>
            <w:rPr>
              <w:rFonts w:eastAsiaTheme="minorEastAsia"/>
            </w:rPr>
          </w:pPr>
        </w:p>
        <w:p w14:paraId="62EBBABB" w14:textId="77777777" w:rsidR="0050251D" w:rsidRPr="008F3560" w:rsidRDefault="0050251D" w:rsidP="0050251D">
          <w:pPr>
            <w:pStyle w:val="LLMomentinKohta"/>
            <w:rPr>
              <w:rFonts w:eastAsiaTheme="minorEastAsia"/>
            </w:rPr>
          </w:pPr>
        </w:p>
        <w:p w14:paraId="08678688" w14:textId="77777777" w:rsidR="0050251D" w:rsidRPr="008F3560" w:rsidRDefault="0050251D" w:rsidP="0050251D">
          <w:pPr>
            <w:shd w:val="clear" w:color="auto" w:fill="FFFFFF" w:themeFill="background1"/>
            <w:rPr>
              <w:rFonts w:eastAsia="Times New Roman"/>
              <w:lang w:eastAsia="fi-FI"/>
            </w:rPr>
          </w:pPr>
        </w:p>
        <w:p w14:paraId="06A0C6C8" w14:textId="77777777" w:rsidR="0050251D" w:rsidRPr="008F3560" w:rsidRDefault="0050251D" w:rsidP="0050251D"/>
        <w:p w14:paraId="60F6A30C" w14:textId="65F0EFB1" w:rsidR="0050251D" w:rsidRPr="008F3560" w:rsidRDefault="0050251D" w:rsidP="00172747">
          <w:pPr>
            <w:shd w:val="clear" w:color="auto" w:fill="FFFFFF" w:themeFill="background1"/>
            <w:tabs>
              <w:tab w:val="left" w:pos="2025"/>
              <w:tab w:val="center" w:pos="6607"/>
            </w:tabs>
            <w:spacing w:line="240" w:lineRule="auto"/>
            <w:jc w:val="center"/>
            <w:outlineLvl w:val="4"/>
            <w:rPr>
              <w:rFonts w:eastAsia="Times New Roman"/>
              <w:lang w:eastAsia="fi-FI"/>
            </w:rPr>
          </w:pPr>
          <w:r w:rsidRPr="008F3560">
            <w:rPr>
              <w:rFonts w:eastAsia="Times New Roman"/>
              <w:lang w:eastAsia="fi-FI"/>
            </w:rPr>
            <w:lastRenderedPageBreak/>
            <w:t>25 §</w:t>
          </w:r>
        </w:p>
        <w:p w14:paraId="70D9ECA2"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7357E48E"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Kuljetuksen ennakkohyväksyntä, lupa ja ennakkoilmoitus</w:t>
          </w:r>
        </w:p>
        <w:p w14:paraId="0DE81666" w14:textId="77777777" w:rsidR="0050251D" w:rsidRPr="008F3560" w:rsidRDefault="0050251D" w:rsidP="0050251D">
          <w:pPr>
            <w:shd w:val="clear" w:color="auto" w:fill="FFFFFF" w:themeFill="background1"/>
            <w:spacing w:line="240" w:lineRule="auto"/>
            <w:rPr>
              <w:rFonts w:eastAsia="Times New Roman"/>
              <w:lang w:eastAsia="fi-FI"/>
            </w:rPr>
          </w:pPr>
        </w:p>
        <w:p w14:paraId="1BAFEF72" w14:textId="2564276D" w:rsidR="0050251D" w:rsidRPr="008F3560" w:rsidRDefault="0050251D" w:rsidP="0050251D">
          <w:pPr>
            <w:pStyle w:val="LLNormaali"/>
            <w:rPr>
              <w:lang w:eastAsia="fi-FI"/>
            </w:rPr>
          </w:pPr>
          <w:r>
            <w:rPr>
              <w:lang w:eastAsia="fi-FI"/>
            </w:rPr>
            <w:t xml:space="preserve">  </w:t>
          </w:r>
          <w:r w:rsidRPr="008F3560">
            <w:rPr>
              <w:lang w:eastAsia="fi-FI"/>
            </w:rPr>
            <w:t xml:space="preserve">  Lähettäjän sekä aluskuljetuksessa laivaajan tai lastinantajan on varmistettava ennen aineen luovuttamista kuljetettavaksi, että toimivaltaiselta viranomaiselta on hankittu kuljetuksen hyväksyntä tai lupa, jos kuljetus aiheuttaa vakavaa vaaraa ihmiselle, ympäristölle tai omaisuudelle.  </w:t>
          </w:r>
        </w:p>
        <w:p w14:paraId="47819838" w14:textId="3F6E07BF" w:rsidR="0050251D" w:rsidRPr="008F3560" w:rsidRDefault="0050251D" w:rsidP="0050251D">
          <w:pPr>
            <w:pStyle w:val="LLNormaali"/>
            <w:rPr>
              <w:lang w:eastAsia="fi-FI"/>
            </w:rPr>
          </w:pPr>
          <w:r>
            <w:rPr>
              <w:lang w:eastAsia="fi-FI"/>
            </w:rPr>
            <w:t xml:space="preserve">  </w:t>
          </w:r>
          <w:r w:rsidRPr="008F3560">
            <w:rPr>
              <w:lang w:eastAsia="fi-FI"/>
            </w:rPr>
            <w:t xml:space="preserve">  Radioaktiivisten aineiden kuljetusta varten lähettäjän sekä aluskuljetuksessa laivaajan tai lastinantajan on varmistettava ennen aineen luovuttamista kuljetettavaksi, että:  </w:t>
          </w:r>
        </w:p>
        <w:p w14:paraId="51B971D6" w14:textId="77777777" w:rsidR="0050251D" w:rsidRPr="008F3560" w:rsidRDefault="0050251D" w:rsidP="0050251D">
          <w:pPr>
            <w:pStyle w:val="LLNormaali"/>
            <w:rPr>
              <w:lang w:eastAsia="fi-FI"/>
            </w:rPr>
          </w:pPr>
          <w:r w:rsidRPr="008F3560">
            <w:rPr>
              <w:lang w:eastAsia="fi-FI"/>
            </w:rPr>
            <w:t xml:space="preserve">  1) toimivaltaiselta viranomaiselta on hankittu hyväksyntä erityisehdoin tapahtuvalle kuljetukselle, kun kuljetuksessa ei voida soveltaa tavanomaisia kuljetusvaatimuksia, tai kun lähetys sisältää aineita, joissa aktiivisuus tai radioaktiivisen saasteen määrä on suuri; </w:t>
          </w:r>
        </w:p>
        <w:p w14:paraId="5251023F" w14:textId="77777777" w:rsidR="0050251D" w:rsidRPr="008F3560" w:rsidRDefault="0050251D" w:rsidP="0050251D">
          <w:pPr>
            <w:pStyle w:val="LLNormaali"/>
            <w:rPr>
              <w:lang w:eastAsia="fi-FI"/>
            </w:rPr>
          </w:pPr>
          <w:r w:rsidRPr="008F3560">
            <w:rPr>
              <w:lang w:eastAsia="fi-FI"/>
            </w:rPr>
            <w:t xml:space="preserve">  2) kuljetuksesta tehdään ennakkoilmoitus toimivaltaiselle viranomaiselle, jos lähetyksestä voi kuljetuksen aikana aiheutua vaaraa ihmiselle, ympäristölle tai omaisuudelle.  </w:t>
          </w:r>
        </w:p>
        <w:p w14:paraId="08D00D1F" w14:textId="4AD87BDA" w:rsidR="0050251D" w:rsidRPr="008F3560" w:rsidRDefault="0050251D" w:rsidP="0050251D">
          <w:pPr>
            <w:pStyle w:val="LLNormaali"/>
            <w:rPr>
              <w:lang w:eastAsia="fi-FI"/>
            </w:rPr>
          </w:pPr>
          <w:r>
            <w:rPr>
              <w:lang w:eastAsia="fi-FI"/>
            </w:rPr>
            <w:t xml:space="preserve"> </w:t>
          </w:r>
          <w:r w:rsidRPr="008F3560">
            <w:rPr>
              <w:lang w:eastAsia="fi-FI"/>
            </w:rPr>
            <w:t xml:space="preserve">  Hyväksyntää ja lupaa varten hakemuksessa on oltava tarpeelliset tiedot kuljetuksesta, kuljetettavasta aineesta, kuljetuksessa tarvittavien toimenpiteiden ja erityisten varotoimien toteuttamisesta sekä tiedot ja selvitykset, joilla osoitetaan kuljetuksen turvallisuus. Toimivaltainen viranomainen varmentaa hyväksymistodistuksessa, että kuljetukseen soveltuvat turvallisuusvaatimukset täyttyvät. Hyväksyntää koskevaan päätökseen voidaan turvallisuuden varmistamiseksi liittää kuljetusta ja kuljetettavaa ainetta koskevia ehtoja. </w:t>
          </w:r>
        </w:p>
        <w:p w14:paraId="309416C2" w14:textId="62EBB4AB" w:rsidR="0050251D" w:rsidRPr="008F3560" w:rsidRDefault="0050251D" w:rsidP="0050251D">
          <w:pPr>
            <w:pStyle w:val="LLNormaali"/>
            <w:rPr>
              <w:lang w:eastAsia="fi-FI"/>
            </w:rPr>
          </w:pPr>
          <w:r>
            <w:rPr>
              <w:lang w:eastAsia="fi-FI"/>
            </w:rPr>
            <w:t xml:space="preserve">  </w:t>
          </w:r>
          <w:r w:rsidRPr="008F3560">
            <w:rPr>
              <w:lang w:eastAsia="fi-FI"/>
            </w:rPr>
            <w:t xml:space="preserve">  Ennakkoilmoituksessa on oltava riittävät tiedot lähetyksen tunnistamiseksi sekä tiedot kuljetuksesta ja kuljetettavasta aineesta. Erillistä ilmoitusta ei edellytetä, jos kuljetukseen vaadittavat tiedot on annettu 3 momentissa tarkoitetussa hakemuksessa. </w:t>
          </w:r>
        </w:p>
        <w:p w14:paraId="3C39E8AB" w14:textId="4C0C4ED1" w:rsidR="0050251D" w:rsidRPr="008F3560" w:rsidRDefault="0050251D" w:rsidP="0050251D">
          <w:pPr>
            <w:pStyle w:val="LLNormaali"/>
            <w:rPr>
              <w:rFonts w:eastAsiaTheme="minorEastAsia"/>
            </w:rPr>
          </w:pPr>
          <w:r w:rsidRPr="008F3560">
            <w:rPr>
              <w:rFonts w:eastAsiaTheme="minorEastAsia"/>
            </w:rPr>
            <w:t xml:space="preserve">    VAK-lain 20 §:n 5 momentin nojalla annettuja Liikenne- ja viestintäviraston määräyksiä </w:t>
          </w:r>
          <w:r w:rsidRPr="008F3560">
            <w:t xml:space="preserve">sovelletaan Puolustusvoimien ja Rajavartiolaitoksen suorittamaan vaarallisen aineen kuljetukseen. Näistä määräyksistä voidaan poiketa, </w:t>
          </w:r>
          <w:r w:rsidR="003E0A79"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149FB9F2" w14:textId="77777777" w:rsidR="0050251D" w:rsidRPr="008F3560" w:rsidRDefault="0050251D" w:rsidP="0050251D">
          <w:pPr>
            <w:shd w:val="clear" w:color="auto" w:fill="FFFFFF" w:themeFill="background1"/>
            <w:spacing w:line="240" w:lineRule="auto"/>
            <w:rPr>
              <w:rFonts w:eastAsia="Times New Roman"/>
              <w:lang w:eastAsia="fi-FI"/>
            </w:rPr>
          </w:pPr>
        </w:p>
        <w:p w14:paraId="4EAD39E0" w14:textId="77777777" w:rsidR="0050251D" w:rsidRPr="008F3560" w:rsidRDefault="0050251D" w:rsidP="0050251D">
          <w:pPr>
            <w:shd w:val="clear" w:color="auto" w:fill="FFFFFF" w:themeFill="background1"/>
            <w:spacing w:line="240" w:lineRule="auto"/>
            <w:rPr>
              <w:rFonts w:eastAsia="Times New Roman"/>
              <w:lang w:eastAsia="fi-FI"/>
            </w:rPr>
          </w:pPr>
        </w:p>
        <w:p w14:paraId="669232B8" w14:textId="77777777" w:rsidR="0050251D" w:rsidRPr="008F3560" w:rsidRDefault="0050251D" w:rsidP="0050251D">
          <w:pPr>
            <w:shd w:val="clear" w:color="auto" w:fill="FFFFFF" w:themeFill="background1"/>
            <w:spacing w:line="240" w:lineRule="auto"/>
            <w:rPr>
              <w:rFonts w:eastAsia="Times New Roman"/>
              <w:lang w:eastAsia="fi-FI"/>
            </w:rPr>
          </w:pPr>
        </w:p>
        <w:p w14:paraId="11B0AFB6"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26 § </w:t>
          </w:r>
        </w:p>
        <w:p w14:paraId="42519E0D"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502936C2"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Huolehtimisvelvollisuus vaarallisten aineiden ilmakuljetuksissa</w:t>
          </w:r>
        </w:p>
        <w:p w14:paraId="582688BE" w14:textId="77777777" w:rsidR="0050251D" w:rsidRPr="008F3560" w:rsidRDefault="0050251D" w:rsidP="0050251D">
          <w:pPr>
            <w:shd w:val="clear" w:color="auto" w:fill="FFFFFF" w:themeFill="background1"/>
            <w:spacing w:line="240" w:lineRule="auto"/>
            <w:rPr>
              <w:rFonts w:eastAsia="Times New Roman"/>
              <w:lang w:eastAsia="fi-FI"/>
            </w:rPr>
          </w:pPr>
        </w:p>
        <w:p w14:paraId="5958B9D0" w14:textId="3A854B9D"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Puolustusvoimien ja Rajavartiolaitoksen on huolehdittava, että ilmakuljetuksensuorittaja kykenee koulutuksensa, ohjeistuksensa ja käytössään olevien ilma-alusten ja menetelmien avulla varmistamaan vaarallisten aineiden käsittelyn ja kuljetuksen turvallisuuden kaikissa ilmakuljetuksen vaiheissa. </w:t>
          </w:r>
        </w:p>
        <w:p w14:paraId="327DA2ED" w14:textId="258DF721"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DA6451">
            <w:rPr>
              <w:rFonts w:eastAsia="Times New Roman"/>
              <w:lang w:eastAsia="fi-FI"/>
            </w:rPr>
            <w:t xml:space="preserve">  </w:t>
          </w:r>
          <w:r w:rsidRPr="008F3560">
            <w:rPr>
              <w:rFonts w:eastAsia="Times New Roman"/>
              <w:lang w:eastAsia="fi-FI"/>
            </w:rPr>
            <w:t>Pääesikunnan teknillinen tarkastusosasto voi antaa tarkempia määräyksiä 1 momentissa tarkoitettujen aiheiden teknisistä yksityiskohdista, jotka perustuvat kansainvälisiin sotilasstandardeihin. </w:t>
          </w:r>
        </w:p>
        <w:p w14:paraId="18E02715" w14:textId="77777777" w:rsidR="0050251D" w:rsidRPr="008F3560" w:rsidRDefault="0050251D" w:rsidP="0050251D">
          <w:pPr>
            <w:shd w:val="clear" w:color="auto" w:fill="FFFFFF" w:themeFill="background1"/>
            <w:spacing w:line="240" w:lineRule="auto"/>
            <w:rPr>
              <w:rFonts w:eastAsia="Times New Roman"/>
              <w:lang w:eastAsia="fi-FI"/>
            </w:rPr>
          </w:pPr>
        </w:p>
        <w:p w14:paraId="6A4800F5" w14:textId="77777777" w:rsidR="0050251D" w:rsidRPr="008F3560" w:rsidRDefault="0050251D" w:rsidP="0050251D">
          <w:pPr>
            <w:shd w:val="clear" w:color="auto" w:fill="FFFFFF" w:themeFill="background1"/>
            <w:spacing w:after="150" w:line="240" w:lineRule="auto"/>
            <w:jc w:val="center"/>
            <w:outlineLvl w:val="4"/>
            <w:rPr>
              <w:rFonts w:eastAsia="Times New Roman"/>
              <w:lang w:eastAsia="fi-FI"/>
            </w:rPr>
          </w:pPr>
          <w:r w:rsidRPr="008F3560">
            <w:rPr>
              <w:rFonts w:eastAsia="Times New Roman"/>
              <w:lang w:eastAsia="fi-FI"/>
            </w:rPr>
            <w:t>5 luku</w:t>
          </w:r>
        </w:p>
        <w:p w14:paraId="675996E9"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r w:rsidRPr="008F3560">
            <w:rPr>
              <w:rFonts w:eastAsia="Times New Roman"/>
              <w:b/>
              <w:bCs/>
              <w:lang w:eastAsia="fi-FI"/>
            </w:rPr>
            <w:lastRenderedPageBreak/>
            <w:t>Pakkauksen, säiliön ja kontin turvallisuusvaatimukset</w:t>
          </w:r>
        </w:p>
        <w:p w14:paraId="72FF55AA"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p>
        <w:p w14:paraId="48863F9C"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 xml:space="preserve">27 § </w:t>
          </w:r>
        </w:p>
        <w:p w14:paraId="61433064"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69A45BAB"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Pakkauksen, säiliön ja kontin turvallisuus</w:t>
          </w:r>
        </w:p>
        <w:p w14:paraId="615DAC2D" w14:textId="77777777" w:rsidR="0050251D" w:rsidRPr="008F3560" w:rsidRDefault="0050251D" w:rsidP="0050251D">
          <w:pPr>
            <w:pStyle w:val="LLNormaali"/>
            <w:rPr>
              <w:lang w:eastAsia="fi-FI"/>
            </w:rPr>
          </w:pPr>
        </w:p>
        <w:p w14:paraId="61A31A41" w14:textId="734316D3" w:rsidR="0050251D" w:rsidRPr="008F3560" w:rsidRDefault="0050251D" w:rsidP="0050251D">
          <w:pPr>
            <w:pStyle w:val="LLNormaali"/>
            <w:rPr>
              <w:lang w:eastAsia="fi-FI"/>
            </w:rPr>
          </w:pPr>
          <w:r w:rsidRPr="008F3560">
            <w:rPr>
              <w:lang w:eastAsia="fi-FI"/>
            </w:rPr>
            <w:t xml:space="preserve">    Vaarallisten aineiden kuljetukseen käytettävä pakkaus, säiliö ja kontti on suunniteltava, valmistettava, varustettava, tarkastettava, testattava ja merkittävä siten, että se kestää kuljetuksessa esiintyvän tavanomaisen rasituksen ja kuormituksen ja että sitä voidaan muutenkin turvallisesti käyttää kuljetukseen. Pakkauksen, säiliön ja kontin on oltava valmistettu materiaaleista, joilla on käyttöolosuhteisiin sopivat tekniset ominaisuudet. Siinä on oltava käyttötarkoituksen edellyttämät, riittävät käyttöturvallisuuden varmistavat varusteet ja lisälaitteet, joiden on toimittava asianmukaisesti.   </w:t>
          </w:r>
        </w:p>
        <w:p w14:paraId="49331CA2" w14:textId="4E1F4693" w:rsidR="0050251D" w:rsidRPr="008F3560" w:rsidRDefault="0050251D" w:rsidP="0050251D">
          <w:pPr>
            <w:pStyle w:val="LLNormaali"/>
            <w:rPr>
              <w:lang w:eastAsia="fi-FI"/>
            </w:rPr>
          </w:pPr>
          <w:r w:rsidRPr="008F3560">
            <w:rPr>
              <w:lang w:eastAsia="fi-FI"/>
            </w:rPr>
            <w:t xml:space="preserve">    Pakkausta, säiliötä ja konttia varusteineen ja laitteineen on voitava käyttää turvallisesti suunnitelluissa käyttöolosuhteissa. Niitä on käytettävä, kunnossapidettävä sekä tarvittaessa kunnostettava niin, että ne eivät vaaranna kenenkään terveyttä, turvallisuutta, omaisuutta tai ympäristöä. </w:t>
          </w:r>
        </w:p>
        <w:p w14:paraId="48DE57B4" w14:textId="7CD30951" w:rsidR="0050251D" w:rsidRPr="008F3560" w:rsidRDefault="0050251D" w:rsidP="0050251D">
          <w:pPr>
            <w:pStyle w:val="LLNormaali"/>
            <w:rPr>
              <w:rFonts w:eastAsiaTheme="minorEastAsia"/>
            </w:rPr>
          </w:pPr>
          <w:r w:rsidRPr="008F3560">
            <w:t xml:space="preserve"> </w:t>
          </w:r>
          <w:r w:rsidR="00DA6451">
            <w:t xml:space="preserve"> </w:t>
          </w:r>
          <w:r w:rsidRPr="008F3560">
            <w:t xml:space="preserve"> </w:t>
          </w:r>
          <w:r w:rsidRPr="008F3560">
            <w:rPr>
              <w:rFonts w:eastAsiaTheme="minorEastAsia"/>
            </w:rPr>
            <w:t xml:space="preserve">VAK-lain 23 §:n 3 momentin nojalla annettuja valtioneuvoston asetusta ja Liikenne- ja viestintäviraston määräyksiä </w:t>
          </w:r>
          <w:r w:rsidRPr="008F3560">
            <w:t xml:space="preserve">sovelletaan Puolustusvoimien ja Rajavartiolaitoksen suorittamaan vaarallisen aineen kuljetukseen. </w:t>
          </w:r>
        </w:p>
        <w:p w14:paraId="14D780F7"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 xml:space="preserve">28 § </w:t>
          </w:r>
        </w:p>
        <w:p w14:paraId="2A7B3EC7"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552410DD"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Pakkauksen, säiliön ja irtotavarakontin vaatimustenmukaisuus</w:t>
          </w:r>
        </w:p>
        <w:p w14:paraId="3957629F" w14:textId="5DFCA478" w:rsidR="0050251D" w:rsidRPr="008F3560" w:rsidRDefault="0050251D" w:rsidP="005A67E7">
          <w:pPr>
            <w:shd w:val="clear" w:color="auto" w:fill="FFFFFF" w:themeFill="background1"/>
            <w:spacing w:line="240" w:lineRule="auto"/>
            <w:rPr>
              <w:rFonts w:eastAsia="Times New Roman"/>
              <w:lang w:eastAsia="fi-FI"/>
            </w:rPr>
          </w:pPr>
        </w:p>
        <w:p w14:paraId="0C3426CA" w14:textId="1DE98CE4" w:rsidR="0004588A" w:rsidRPr="008F3560" w:rsidRDefault="0050251D" w:rsidP="0004588A">
          <w:pPr>
            <w:pStyle w:val="Leipteksti"/>
            <w:spacing w:before="213" w:line="208" w:lineRule="auto"/>
            <w:ind w:right="195"/>
            <w:jc w:val="both"/>
          </w:pPr>
          <w:r w:rsidRPr="008F3560">
            <w:rPr>
              <w:lang w:eastAsia="fi-FI"/>
            </w:rPr>
            <w:t xml:space="preserve">    </w:t>
          </w:r>
          <w:r w:rsidR="0004588A" w:rsidRPr="008F3560">
            <w:t>Vaarallisten aineiden kuljetukseen tarkoitetun pakkauksen, säiliön ja irtotavarakontin vaatimustenmukaisuus</w:t>
          </w:r>
          <w:r w:rsidR="0004588A" w:rsidRPr="008F3560">
            <w:rPr>
              <w:spacing w:val="-10"/>
            </w:rPr>
            <w:t xml:space="preserve"> </w:t>
          </w:r>
          <w:r w:rsidR="0004588A" w:rsidRPr="008F3560">
            <w:t>turvallisuuden</w:t>
          </w:r>
          <w:r w:rsidR="0004588A" w:rsidRPr="008F3560">
            <w:rPr>
              <w:spacing w:val="-9"/>
            </w:rPr>
            <w:t xml:space="preserve"> </w:t>
          </w:r>
          <w:r w:rsidR="0004588A" w:rsidRPr="008F3560">
            <w:t>kannalta</w:t>
          </w:r>
          <w:r w:rsidR="0004588A" w:rsidRPr="008F3560">
            <w:rPr>
              <w:spacing w:val="-9"/>
            </w:rPr>
            <w:t xml:space="preserve"> </w:t>
          </w:r>
          <w:r w:rsidR="0004588A" w:rsidRPr="008F3560">
            <w:t>välttämättömine</w:t>
          </w:r>
          <w:r w:rsidR="0004588A" w:rsidRPr="008F3560">
            <w:rPr>
              <w:spacing w:val="-9"/>
            </w:rPr>
            <w:t xml:space="preserve"> </w:t>
          </w:r>
          <w:r w:rsidR="0004588A" w:rsidRPr="008F3560">
            <w:t>venttiileineen</w:t>
          </w:r>
          <w:r w:rsidR="0004588A" w:rsidRPr="008F3560">
            <w:rPr>
              <w:spacing w:val="-10"/>
            </w:rPr>
            <w:t xml:space="preserve"> </w:t>
          </w:r>
          <w:r w:rsidR="0004588A" w:rsidRPr="008F3560">
            <w:t>ja</w:t>
          </w:r>
          <w:r w:rsidR="0004588A" w:rsidRPr="008F3560">
            <w:rPr>
              <w:spacing w:val="-9"/>
            </w:rPr>
            <w:t xml:space="preserve"> </w:t>
          </w:r>
          <w:r w:rsidR="0004588A" w:rsidRPr="008F3560">
            <w:t>laitteineen</w:t>
          </w:r>
          <w:r w:rsidR="0004588A" w:rsidRPr="008F3560">
            <w:rPr>
              <w:spacing w:val="-9"/>
            </w:rPr>
            <w:t xml:space="preserve"> </w:t>
          </w:r>
          <w:r w:rsidR="0004588A" w:rsidRPr="008F3560">
            <w:t>on</w:t>
          </w:r>
          <w:r w:rsidR="0004588A" w:rsidRPr="008F3560">
            <w:rPr>
              <w:spacing w:val="-9"/>
            </w:rPr>
            <w:t xml:space="preserve"> </w:t>
          </w:r>
          <w:r w:rsidR="0004588A" w:rsidRPr="008F3560">
            <w:t>osoitettava vaatimustenmukaisuuden arvioinnilla</w:t>
          </w:r>
          <w:r w:rsidR="0004588A" w:rsidRPr="008F3560">
            <w:rPr>
              <w:spacing w:val="-2"/>
            </w:rPr>
            <w:t xml:space="preserve"> </w:t>
          </w:r>
          <w:r w:rsidR="0004588A" w:rsidRPr="008F3560">
            <w:t>ja sen perusteella myönnettävällä hyväksynnällä. Hyväksyntä voi olla määräaikainen.</w:t>
          </w:r>
        </w:p>
        <w:p w14:paraId="47C0BD58" w14:textId="0C86ED01" w:rsidR="0004588A" w:rsidRPr="008F3560" w:rsidRDefault="0004588A" w:rsidP="0004588A">
          <w:pPr>
            <w:pStyle w:val="Leipteksti"/>
            <w:spacing w:line="208" w:lineRule="auto"/>
            <w:ind w:right="198"/>
            <w:jc w:val="both"/>
          </w:pPr>
          <w:r w:rsidRPr="008F3560">
            <w:t xml:space="preserve">    Käyttöön otetun pakkauksen, säiliön ja irtotavarakontin jatkuva vaatimustenmukaisuus on osoitettava tarvittaessa tarkastuslaitoksen määräajoin suorittamalla tarkastuksella.</w:t>
          </w:r>
        </w:p>
        <w:p w14:paraId="12976120" w14:textId="77777777" w:rsidR="004946BB" w:rsidRDefault="0004588A" w:rsidP="004946BB">
          <w:pPr>
            <w:pStyle w:val="Leipteksti"/>
            <w:spacing w:line="208" w:lineRule="auto"/>
            <w:ind w:right="195"/>
            <w:jc w:val="both"/>
          </w:pPr>
          <w:r w:rsidRPr="008F3560">
            <w:t xml:space="preserve">  </w:t>
          </w:r>
          <w:r w:rsidR="004946BB">
            <w:t xml:space="preserve">  </w:t>
          </w:r>
          <w:r w:rsidRPr="008F3560">
            <w:t>Osoitetusta</w:t>
          </w:r>
          <w:r w:rsidRPr="008F3560">
            <w:rPr>
              <w:spacing w:val="-6"/>
            </w:rPr>
            <w:t xml:space="preserve"> </w:t>
          </w:r>
          <w:r w:rsidRPr="008F3560">
            <w:t>vaatimustenmukaisuudesta</w:t>
          </w:r>
          <w:r w:rsidRPr="008F3560">
            <w:rPr>
              <w:spacing w:val="-6"/>
            </w:rPr>
            <w:t xml:space="preserve"> </w:t>
          </w:r>
          <w:r w:rsidRPr="008F3560">
            <w:t>on</w:t>
          </w:r>
          <w:r w:rsidRPr="008F3560">
            <w:rPr>
              <w:spacing w:val="-7"/>
            </w:rPr>
            <w:t xml:space="preserve"> </w:t>
          </w:r>
          <w:r w:rsidRPr="008F3560">
            <w:t>annettava</w:t>
          </w:r>
          <w:r w:rsidRPr="008F3560">
            <w:rPr>
              <w:spacing w:val="-6"/>
            </w:rPr>
            <w:t xml:space="preserve"> </w:t>
          </w:r>
          <w:r w:rsidRPr="008F3560">
            <w:t>todistus</w:t>
          </w:r>
          <w:r w:rsidRPr="008F3560">
            <w:rPr>
              <w:spacing w:val="-6"/>
            </w:rPr>
            <w:t xml:space="preserve"> </w:t>
          </w:r>
          <w:r w:rsidRPr="008F3560">
            <w:t>tai</w:t>
          </w:r>
          <w:r w:rsidRPr="008F3560">
            <w:rPr>
              <w:spacing w:val="-6"/>
            </w:rPr>
            <w:t xml:space="preserve"> </w:t>
          </w:r>
          <w:r w:rsidRPr="008F3560">
            <w:t>muu</w:t>
          </w:r>
          <w:r w:rsidRPr="008F3560">
            <w:rPr>
              <w:spacing w:val="-4"/>
            </w:rPr>
            <w:t xml:space="preserve"> </w:t>
          </w:r>
          <w:r w:rsidRPr="008F3560">
            <w:t>vastaava</w:t>
          </w:r>
          <w:r w:rsidRPr="008F3560">
            <w:rPr>
              <w:spacing w:val="-1"/>
            </w:rPr>
            <w:t xml:space="preserve"> </w:t>
          </w:r>
          <w:r w:rsidRPr="008F3560">
            <w:t>asiakirja,</w:t>
          </w:r>
          <w:r w:rsidRPr="008F3560">
            <w:rPr>
              <w:spacing w:val="-8"/>
            </w:rPr>
            <w:t xml:space="preserve"> </w:t>
          </w:r>
          <w:r w:rsidRPr="008F3560">
            <w:t>josta ilmenee, että pakkaus, säiliö tai irtotavarakontti on arvioitu sekä tarkastettu ja että se täyttää asetetut rakennetta, valmistusta ja tarkastusta koskevat vaatimukset. Pakkaukseen, säiliöön ja irtotavarakonttiin on tehtävä valmistusmerkintä sekä merkintä, jolla sen vakuutetaan olevan vaatimustenmukainen. Kuljettavan painelaite on lisäksi merkittävä kuljettavaa painelaitetta osoittavalla pii-merkillä, johon liitetään tarkastuslaitoksen tunnusnumero.</w:t>
          </w:r>
          <w:r w:rsidR="004946BB">
            <w:t xml:space="preserve"> </w:t>
          </w:r>
        </w:p>
        <w:p w14:paraId="6C072F11" w14:textId="4A35E8CF" w:rsidR="0004588A" w:rsidRPr="008F3560" w:rsidDel="0004588A" w:rsidRDefault="004946BB" w:rsidP="004946BB">
          <w:pPr>
            <w:pStyle w:val="Leipteksti"/>
            <w:spacing w:line="208" w:lineRule="auto"/>
            <w:ind w:right="195"/>
            <w:jc w:val="both"/>
          </w:pPr>
          <w:r>
            <w:rPr>
              <w:rFonts w:eastAsiaTheme="minorEastAsia"/>
            </w:rPr>
            <w:t xml:space="preserve">  </w:t>
          </w:r>
          <w:r w:rsidR="0004588A" w:rsidRPr="008F3560">
            <w:rPr>
              <w:rFonts w:eastAsiaTheme="minorEastAsia"/>
            </w:rPr>
            <w:t xml:space="preserve">  VAK-lain 24 §:n 4 momentin nojalla annettuja valtioneuvoston asetusta ja Liikenne- ja viestintäviraston määräyksiä </w:t>
          </w:r>
          <w:r w:rsidR="0004588A" w:rsidRPr="008F3560">
            <w:t>sovelletaan Puolustusvoimien ja Rajavartiolaitoksen suorittamaan vaarallisen aineen kuljetukseen.</w:t>
          </w:r>
        </w:p>
        <w:p w14:paraId="521ABDC6" w14:textId="60E0D16A" w:rsidR="0050251D" w:rsidRDefault="0050251D" w:rsidP="0004588A">
          <w:pPr>
            <w:pStyle w:val="Leipteksti"/>
            <w:spacing w:before="213" w:line="208" w:lineRule="auto"/>
            <w:ind w:right="195"/>
            <w:jc w:val="both"/>
          </w:pPr>
        </w:p>
        <w:p w14:paraId="2BCEC718" w14:textId="2EAB5F37" w:rsidR="007E0859" w:rsidRDefault="007E0859" w:rsidP="0004588A">
          <w:pPr>
            <w:pStyle w:val="Leipteksti"/>
            <w:spacing w:before="213" w:line="208" w:lineRule="auto"/>
            <w:ind w:right="195"/>
            <w:jc w:val="both"/>
          </w:pPr>
        </w:p>
        <w:p w14:paraId="7F707D38" w14:textId="24DA875C" w:rsidR="007E0859" w:rsidRDefault="007E0859" w:rsidP="0004588A">
          <w:pPr>
            <w:pStyle w:val="Leipteksti"/>
            <w:spacing w:before="213" w:line="208" w:lineRule="auto"/>
            <w:ind w:right="195"/>
            <w:jc w:val="both"/>
          </w:pPr>
        </w:p>
        <w:p w14:paraId="6E879A7A" w14:textId="77777777" w:rsidR="007E0859" w:rsidRPr="008F3560" w:rsidRDefault="007E0859" w:rsidP="0004588A">
          <w:pPr>
            <w:pStyle w:val="Leipteksti"/>
            <w:spacing w:before="213" w:line="208" w:lineRule="auto"/>
            <w:ind w:right="195"/>
            <w:jc w:val="both"/>
          </w:pPr>
        </w:p>
        <w:p w14:paraId="66EF3390" w14:textId="77777777" w:rsidR="0050251D" w:rsidRPr="008F3560" w:rsidRDefault="0050251D" w:rsidP="0050251D">
          <w:pPr>
            <w:shd w:val="clear" w:color="auto" w:fill="FFFFFF" w:themeFill="background1"/>
            <w:jc w:val="center"/>
            <w:rPr>
              <w:rFonts w:eastAsia="Times New Roman"/>
              <w:lang w:eastAsia="fi-FI"/>
            </w:rPr>
          </w:pPr>
          <w:r w:rsidRPr="008F3560">
            <w:rPr>
              <w:rFonts w:eastAsia="Times New Roman"/>
              <w:lang w:eastAsia="fi-FI"/>
            </w:rPr>
            <w:lastRenderedPageBreak/>
            <w:t xml:space="preserve">29 § </w:t>
          </w:r>
        </w:p>
        <w:p w14:paraId="019A04F7" w14:textId="77777777" w:rsidR="0050251D" w:rsidRPr="008F3560" w:rsidRDefault="0050251D" w:rsidP="0050251D">
          <w:pPr>
            <w:shd w:val="clear" w:color="auto" w:fill="FFFFFF" w:themeFill="background1"/>
            <w:jc w:val="center"/>
            <w:rPr>
              <w:rFonts w:eastAsia="Times New Roman"/>
              <w:i/>
              <w:iCs/>
              <w:lang w:eastAsia="fi-FI"/>
            </w:rPr>
          </w:pPr>
        </w:p>
        <w:p w14:paraId="0CBD2F8E" w14:textId="77777777" w:rsidR="0050251D" w:rsidRPr="008F3560" w:rsidRDefault="0050251D" w:rsidP="0050251D">
          <w:pPr>
            <w:shd w:val="clear" w:color="auto" w:fill="FFFFFF" w:themeFill="background1"/>
            <w:jc w:val="center"/>
          </w:pPr>
          <w:r w:rsidRPr="008F3560">
            <w:rPr>
              <w:rFonts w:eastAsia="Times New Roman"/>
              <w:i/>
              <w:iCs/>
              <w:lang w:eastAsia="fi-FI"/>
            </w:rPr>
            <w:t xml:space="preserve">Pakkauksen, säiliön ja irtotavarakontin rakenne </w:t>
          </w:r>
        </w:p>
        <w:p w14:paraId="3BF1A186" w14:textId="7866D5C3" w:rsidR="0050251D" w:rsidRPr="008F3560" w:rsidRDefault="0050251D" w:rsidP="005A67E7">
          <w:pPr>
            <w:shd w:val="clear" w:color="auto" w:fill="FFFFFF" w:themeFill="background1"/>
            <w:spacing w:line="240" w:lineRule="auto"/>
            <w:rPr>
              <w:rFonts w:eastAsia="Times New Roman"/>
              <w:lang w:eastAsia="fi-FI"/>
            </w:rPr>
          </w:pPr>
        </w:p>
        <w:p w14:paraId="12E10ABE" w14:textId="68D8FC16" w:rsidR="0004588A" w:rsidRPr="008F3560" w:rsidRDefault="00F3666C" w:rsidP="0004588A">
          <w:pPr>
            <w:pStyle w:val="Leipteksti"/>
            <w:spacing w:before="213" w:line="208" w:lineRule="auto"/>
            <w:ind w:right="190" w:firstLine="121"/>
            <w:jc w:val="both"/>
          </w:pPr>
          <w:r>
            <w:t xml:space="preserve"> </w:t>
          </w:r>
          <w:r w:rsidR="0004588A" w:rsidRPr="008F3560">
            <w:t>Vaarallisten</w:t>
          </w:r>
          <w:r w:rsidR="0004588A" w:rsidRPr="008F3560">
            <w:rPr>
              <w:spacing w:val="-10"/>
            </w:rPr>
            <w:t xml:space="preserve"> </w:t>
          </w:r>
          <w:r w:rsidR="0004588A" w:rsidRPr="008F3560">
            <w:t>aineiden</w:t>
          </w:r>
          <w:r w:rsidR="0004588A" w:rsidRPr="008F3560">
            <w:rPr>
              <w:spacing w:val="-8"/>
            </w:rPr>
            <w:t xml:space="preserve"> </w:t>
          </w:r>
          <w:r w:rsidR="0004588A" w:rsidRPr="008F3560">
            <w:t>kuljetukseen</w:t>
          </w:r>
          <w:r w:rsidR="0004588A" w:rsidRPr="008F3560">
            <w:rPr>
              <w:spacing w:val="-8"/>
            </w:rPr>
            <w:t xml:space="preserve"> </w:t>
          </w:r>
          <w:r w:rsidR="0004588A" w:rsidRPr="008F3560">
            <w:t>tarkoitettua</w:t>
          </w:r>
          <w:r w:rsidR="0004588A" w:rsidRPr="008F3560">
            <w:rPr>
              <w:spacing w:val="-10"/>
            </w:rPr>
            <w:t xml:space="preserve"> </w:t>
          </w:r>
          <w:r w:rsidR="0004588A" w:rsidRPr="008F3560">
            <w:t>pakkausta,</w:t>
          </w:r>
          <w:r w:rsidR="0004588A" w:rsidRPr="008F3560">
            <w:rPr>
              <w:spacing w:val="-8"/>
            </w:rPr>
            <w:t xml:space="preserve"> </w:t>
          </w:r>
          <w:r w:rsidR="0004588A" w:rsidRPr="008F3560">
            <w:t>säiliötä</w:t>
          </w:r>
          <w:r w:rsidR="0004588A" w:rsidRPr="008F3560">
            <w:rPr>
              <w:spacing w:val="-13"/>
            </w:rPr>
            <w:t xml:space="preserve"> </w:t>
          </w:r>
          <w:r w:rsidR="0004588A" w:rsidRPr="008F3560">
            <w:t>ja</w:t>
          </w:r>
          <w:r w:rsidR="0004588A" w:rsidRPr="008F3560">
            <w:rPr>
              <w:spacing w:val="-10"/>
            </w:rPr>
            <w:t xml:space="preserve"> </w:t>
          </w:r>
          <w:r w:rsidR="0004588A" w:rsidRPr="008F3560">
            <w:t>irtotavarakonttia</w:t>
          </w:r>
          <w:r w:rsidR="0004588A" w:rsidRPr="008F3560">
            <w:rPr>
              <w:spacing w:val="-8"/>
            </w:rPr>
            <w:t xml:space="preserve"> </w:t>
          </w:r>
          <w:r w:rsidR="0004588A" w:rsidRPr="008F3560">
            <w:t>saa</w:t>
          </w:r>
          <w:r w:rsidR="0004588A" w:rsidRPr="008F3560">
            <w:rPr>
              <w:spacing w:val="-2"/>
            </w:rPr>
            <w:t xml:space="preserve"> </w:t>
          </w:r>
          <w:r w:rsidR="0004588A" w:rsidRPr="008F3560">
            <w:t>valmistaa</w:t>
          </w:r>
          <w:r w:rsidR="0004588A" w:rsidRPr="008F3560">
            <w:rPr>
              <w:spacing w:val="-10"/>
            </w:rPr>
            <w:t xml:space="preserve"> </w:t>
          </w:r>
          <w:r w:rsidR="0004588A" w:rsidRPr="008F3560">
            <w:t>vain</w:t>
          </w:r>
          <w:r w:rsidR="0004588A" w:rsidRPr="008F3560">
            <w:rPr>
              <w:spacing w:val="-11"/>
            </w:rPr>
            <w:t xml:space="preserve"> </w:t>
          </w:r>
          <w:r w:rsidR="0004588A" w:rsidRPr="008F3560">
            <w:t>rakennetta</w:t>
          </w:r>
          <w:r w:rsidR="0004588A" w:rsidRPr="008F3560">
            <w:rPr>
              <w:spacing w:val="-11"/>
            </w:rPr>
            <w:t xml:space="preserve"> </w:t>
          </w:r>
          <w:r w:rsidR="0004588A" w:rsidRPr="008F3560">
            <w:t>ja</w:t>
          </w:r>
          <w:r w:rsidR="0004588A" w:rsidRPr="008F3560">
            <w:rPr>
              <w:spacing w:val="-10"/>
            </w:rPr>
            <w:t xml:space="preserve"> </w:t>
          </w:r>
          <w:r w:rsidR="0004588A" w:rsidRPr="008F3560">
            <w:t>valmistusta</w:t>
          </w:r>
          <w:r w:rsidR="0004588A" w:rsidRPr="008F3560">
            <w:rPr>
              <w:spacing w:val="-10"/>
            </w:rPr>
            <w:t xml:space="preserve"> </w:t>
          </w:r>
          <w:r w:rsidR="0004588A" w:rsidRPr="008F3560">
            <w:t>koskevan</w:t>
          </w:r>
          <w:r w:rsidR="0004588A" w:rsidRPr="008F3560">
            <w:rPr>
              <w:spacing w:val="-8"/>
            </w:rPr>
            <w:t xml:space="preserve"> </w:t>
          </w:r>
          <w:r w:rsidR="0004588A" w:rsidRPr="008F3560">
            <w:t>vaatimustenmukaisuuden</w:t>
          </w:r>
          <w:r w:rsidR="0004588A" w:rsidRPr="008F3560">
            <w:rPr>
              <w:spacing w:val="-11"/>
            </w:rPr>
            <w:t xml:space="preserve"> </w:t>
          </w:r>
          <w:r w:rsidR="0004588A" w:rsidRPr="008F3560">
            <w:t>arvioinnin</w:t>
          </w:r>
          <w:r w:rsidR="0004588A" w:rsidRPr="008F3560">
            <w:rPr>
              <w:spacing w:val="-11"/>
            </w:rPr>
            <w:t xml:space="preserve"> </w:t>
          </w:r>
          <w:r w:rsidR="0004588A" w:rsidRPr="008F3560">
            <w:t>perusteella myönnetyn hyväksynnän mukaisesti sen voimassaoloajan.</w:t>
          </w:r>
        </w:p>
        <w:p w14:paraId="5E65E8CC" w14:textId="79DE34D7" w:rsidR="0004588A" w:rsidRPr="008F3560" w:rsidRDefault="00F3666C" w:rsidP="0004588A">
          <w:pPr>
            <w:pStyle w:val="Leipteksti"/>
            <w:spacing w:line="208" w:lineRule="auto"/>
            <w:ind w:right="199" w:firstLine="121"/>
            <w:jc w:val="both"/>
          </w:pPr>
          <w:r>
            <w:t xml:space="preserve"> </w:t>
          </w:r>
          <w:r w:rsidR="0004588A" w:rsidRPr="008F3560">
            <w:t>Vaatimustenmukaisuuden turvaamiseksi tarkastuslaitoksen on varmistettava valmistuksen, kunnostuksen ja niihin liittyvän testauksen laatu. Paineastian ja säiliön hyväksynnän myöntäneen tarkastuslaitoksen on valvottava paineastian ja säiliön valmistusta tai muuten varmistuttava valmistuksen vaatimustenmukaisuudesta.</w:t>
          </w:r>
        </w:p>
        <w:p w14:paraId="06A0C8C8" w14:textId="5BC2B616" w:rsidR="0004588A" w:rsidRPr="008F3560" w:rsidRDefault="00F3666C" w:rsidP="0004588A">
          <w:pPr>
            <w:pStyle w:val="Leipteksti"/>
            <w:spacing w:line="208" w:lineRule="auto"/>
            <w:ind w:right="199" w:firstLine="121"/>
            <w:jc w:val="both"/>
          </w:pPr>
          <w:r>
            <w:t xml:space="preserve"> </w:t>
          </w:r>
          <w:r w:rsidR="0004588A" w:rsidRPr="008F3560">
            <w:t>Tiedot suunnittelusta, rakenteesta, valmistuksesta ja niihin liittyvästä testauksesta on sisällytettävä teknisiin asiakirjoihin, jotka osoittavat teknisten vaatimusten täyttymisen. Pakkauksen ja säiliön hyväksynnän haltijan on säilytettävä hyväksynnästä myönnetty hyväksymistodistus tai</w:t>
          </w:r>
          <w:r w:rsidR="0004588A" w:rsidRPr="008F3560">
            <w:rPr>
              <w:spacing w:val="-8"/>
            </w:rPr>
            <w:t xml:space="preserve"> </w:t>
          </w:r>
          <w:r w:rsidR="0004588A" w:rsidRPr="008F3560">
            <w:t>muu</w:t>
          </w:r>
          <w:r w:rsidR="0004588A" w:rsidRPr="008F3560">
            <w:rPr>
              <w:spacing w:val="-10"/>
            </w:rPr>
            <w:t xml:space="preserve"> </w:t>
          </w:r>
          <w:r w:rsidR="0004588A" w:rsidRPr="008F3560">
            <w:t>asiakirja</w:t>
          </w:r>
          <w:r w:rsidR="0004588A" w:rsidRPr="008F3560">
            <w:rPr>
              <w:spacing w:val="-8"/>
            </w:rPr>
            <w:t xml:space="preserve"> </w:t>
          </w:r>
          <w:r w:rsidR="0004588A" w:rsidRPr="008F3560">
            <w:t>koko</w:t>
          </w:r>
          <w:r w:rsidR="0004588A" w:rsidRPr="008F3560">
            <w:rPr>
              <w:spacing w:val="-10"/>
            </w:rPr>
            <w:t xml:space="preserve"> </w:t>
          </w:r>
          <w:r w:rsidR="0004588A" w:rsidRPr="008F3560">
            <w:t>tuotteen</w:t>
          </w:r>
          <w:r w:rsidR="0004588A" w:rsidRPr="008F3560">
            <w:rPr>
              <w:spacing w:val="-10"/>
            </w:rPr>
            <w:t xml:space="preserve"> </w:t>
          </w:r>
          <w:r w:rsidR="0004588A" w:rsidRPr="008F3560">
            <w:t>valmistuksen</w:t>
          </w:r>
          <w:r w:rsidR="0004588A" w:rsidRPr="008F3560">
            <w:rPr>
              <w:spacing w:val="-10"/>
            </w:rPr>
            <w:t xml:space="preserve"> </w:t>
          </w:r>
          <w:r w:rsidR="0004588A" w:rsidRPr="008F3560">
            <w:t>ajan</w:t>
          </w:r>
          <w:r w:rsidR="0004588A" w:rsidRPr="008F3560">
            <w:rPr>
              <w:spacing w:val="-12"/>
            </w:rPr>
            <w:t xml:space="preserve"> </w:t>
          </w:r>
          <w:r w:rsidR="0004588A" w:rsidRPr="008F3560">
            <w:t>ja</w:t>
          </w:r>
          <w:r w:rsidR="0004588A" w:rsidRPr="008F3560">
            <w:rPr>
              <w:spacing w:val="-9"/>
            </w:rPr>
            <w:t xml:space="preserve"> </w:t>
          </w:r>
          <w:r w:rsidR="0004588A" w:rsidRPr="008F3560">
            <w:t>riittävän</w:t>
          </w:r>
          <w:r w:rsidR="0004588A" w:rsidRPr="008F3560">
            <w:rPr>
              <w:spacing w:val="-9"/>
            </w:rPr>
            <w:t xml:space="preserve"> </w:t>
          </w:r>
          <w:r w:rsidR="0004588A" w:rsidRPr="008F3560">
            <w:t>kauan</w:t>
          </w:r>
          <w:r w:rsidR="0004588A" w:rsidRPr="008F3560">
            <w:rPr>
              <w:spacing w:val="-10"/>
            </w:rPr>
            <w:t xml:space="preserve"> </w:t>
          </w:r>
          <w:r w:rsidR="0004588A" w:rsidRPr="008F3560">
            <w:t>valmistuksen</w:t>
          </w:r>
          <w:r w:rsidR="0004588A" w:rsidRPr="008F3560">
            <w:rPr>
              <w:spacing w:val="-10"/>
            </w:rPr>
            <w:t xml:space="preserve"> </w:t>
          </w:r>
          <w:r w:rsidR="0004588A" w:rsidRPr="008F3560">
            <w:t>päättymisestä vaatimustenumukaisuuden myöhemmän tarkastamisen, arvioinnin ja valvonnan mahdollista</w:t>
          </w:r>
          <w:r w:rsidR="0004588A" w:rsidRPr="008F3560">
            <w:rPr>
              <w:spacing w:val="-2"/>
            </w:rPr>
            <w:t>miseksi.</w:t>
          </w:r>
        </w:p>
        <w:p w14:paraId="7E0DB4D8" w14:textId="77777777" w:rsidR="00F3666C" w:rsidRDefault="00F3666C" w:rsidP="00F3666C">
          <w:pPr>
            <w:pStyle w:val="Leipteksti"/>
            <w:spacing w:line="208" w:lineRule="auto"/>
            <w:ind w:right="191" w:firstLine="121"/>
            <w:jc w:val="both"/>
          </w:pPr>
          <w:r>
            <w:t xml:space="preserve"> </w:t>
          </w:r>
          <w:r w:rsidR="0004588A" w:rsidRPr="008F3560">
            <w:t>Käyttäjän saatavilla on oltava sellaiset tiedot,</w:t>
          </w:r>
          <w:r w:rsidR="0004588A" w:rsidRPr="008F3560">
            <w:rPr>
              <w:spacing w:val="-5"/>
            </w:rPr>
            <w:t xml:space="preserve"> </w:t>
          </w:r>
          <w:r w:rsidR="0004588A" w:rsidRPr="008F3560">
            <w:t>joiden</w:t>
          </w:r>
          <w:r w:rsidR="0004588A" w:rsidRPr="008F3560">
            <w:rPr>
              <w:spacing w:val="-2"/>
            </w:rPr>
            <w:t xml:space="preserve"> </w:t>
          </w:r>
          <w:r w:rsidR="0004588A" w:rsidRPr="008F3560">
            <w:t>avulla hän voi varmistua</w:t>
          </w:r>
          <w:r w:rsidR="0004588A" w:rsidRPr="008F3560">
            <w:rPr>
              <w:spacing w:val="-2"/>
            </w:rPr>
            <w:t xml:space="preserve"> </w:t>
          </w:r>
          <w:r w:rsidR="0004588A" w:rsidRPr="008F3560">
            <w:t>tuotteen</w:t>
          </w:r>
          <w:r w:rsidR="0004588A" w:rsidRPr="008F3560">
            <w:rPr>
              <w:spacing w:val="-2"/>
            </w:rPr>
            <w:t xml:space="preserve"> </w:t>
          </w:r>
          <w:r w:rsidR="0004588A" w:rsidRPr="008F3560">
            <w:t>asian- mukaisuudesta ja turvallisuudesta aiottuun vaarallisen aineen kuljetukseen.</w:t>
          </w:r>
        </w:p>
        <w:p w14:paraId="7F8EFFDD" w14:textId="09DA4F07" w:rsidR="0004588A" w:rsidRPr="008F3560" w:rsidRDefault="0004588A" w:rsidP="00F3666C">
          <w:pPr>
            <w:pStyle w:val="Leipteksti"/>
            <w:spacing w:line="208" w:lineRule="auto"/>
            <w:ind w:right="191" w:firstLine="121"/>
            <w:jc w:val="both"/>
          </w:pPr>
          <w:r>
            <w:rPr>
              <w:rFonts w:eastAsiaTheme="minorEastAsia"/>
            </w:rPr>
            <w:t xml:space="preserve"> </w:t>
          </w:r>
          <w:r w:rsidRPr="008F3560">
            <w:rPr>
              <w:rFonts w:eastAsiaTheme="minorEastAsia"/>
            </w:rPr>
            <w:t xml:space="preserve">VAK-lain 25 §:n 5 momentin nojalla annettuja Liikenne- ja viestintäviraston määräyksiä </w:t>
          </w:r>
          <w:r w:rsidRPr="008F3560">
            <w:t>sovelletaan Puolustusvoimien ja Rajavartiolaitoksen suorittamaan vaarallisen aineen kuljetukseen.</w:t>
          </w:r>
        </w:p>
        <w:p w14:paraId="6767C8E6" w14:textId="4BF9C38F" w:rsidR="0050251D" w:rsidRPr="008F3560" w:rsidRDefault="0050251D" w:rsidP="0050251D">
          <w:pPr>
            <w:pStyle w:val="Leipteksti"/>
            <w:spacing w:line="208" w:lineRule="auto"/>
            <w:ind w:right="196" w:firstLine="121"/>
            <w:jc w:val="both"/>
            <w:rPr>
              <w:lang w:eastAsia="fi-FI"/>
            </w:rPr>
          </w:pPr>
          <w:r w:rsidRPr="008F3560">
            <w:rPr>
              <w:lang w:eastAsia="fi-FI"/>
            </w:rPr>
            <w:t xml:space="preserve"> </w:t>
          </w:r>
        </w:p>
        <w:p w14:paraId="13931D5D" w14:textId="77777777" w:rsidR="0050251D" w:rsidRPr="008F3560" w:rsidRDefault="0050251D" w:rsidP="0050251D">
          <w:pPr>
            <w:shd w:val="clear" w:color="auto" w:fill="FFFFFF" w:themeFill="background1"/>
            <w:spacing w:line="240" w:lineRule="auto"/>
          </w:pPr>
          <w:r w:rsidRPr="008F3560" w:rsidDel="0016560E">
            <w:rPr>
              <w:rFonts w:eastAsia="Times New Roman"/>
              <w:lang w:eastAsia="fi-FI"/>
            </w:rPr>
            <w:t xml:space="preserve"> </w:t>
          </w:r>
        </w:p>
        <w:p w14:paraId="0DDA2B4A"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30 § </w:t>
          </w:r>
        </w:p>
        <w:p w14:paraId="05BB79B2" w14:textId="77777777" w:rsidR="0050251D" w:rsidRPr="008F3560" w:rsidRDefault="0050251D" w:rsidP="0050251D">
          <w:pPr>
            <w:shd w:val="clear" w:color="auto" w:fill="FFFFFF" w:themeFill="background1"/>
            <w:jc w:val="center"/>
            <w:outlineLvl w:val="4"/>
            <w:rPr>
              <w:rFonts w:eastAsia="Times New Roman"/>
              <w:i/>
              <w:iCs/>
              <w:lang w:eastAsia="fi-FI"/>
            </w:rPr>
          </w:pPr>
        </w:p>
        <w:p w14:paraId="043863E8" w14:textId="77777777" w:rsidR="0050251D" w:rsidRPr="008F3560" w:rsidRDefault="0050251D" w:rsidP="0050251D">
          <w:pPr>
            <w:shd w:val="clear" w:color="auto" w:fill="FFFFFF" w:themeFill="background1"/>
            <w:jc w:val="center"/>
            <w:outlineLvl w:val="4"/>
          </w:pPr>
          <w:r w:rsidRPr="008F3560">
            <w:rPr>
              <w:rFonts w:eastAsia="Times New Roman"/>
              <w:i/>
              <w:iCs/>
              <w:lang w:eastAsia="fi-FI"/>
            </w:rPr>
            <w:t>Pakkauksen, säiliön ja kontin käyttäminen</w:t>
          </w:r>
        </w:p>
        <w:p w14:paraId="025D5E47" w14:textId="77777777" w:rsidR="0050251D" w:rsidRPr="008F3560" w:rsidRDefault="0050251D" w:rsidP="0050251D">
          <w:pPr>
            <w:shd w:val="clear" w:color="auto" w:fill="FFFFFF" w:themeFill="background1"/>
            <w:spacing w:line="240" w:lineRule="auto"/>
            <w:rPr>
              <w:rFonts w:eastAsia="Times New Roman"/>
              <w:lang w:eastAsia="fi-FI"/>
            </w:rPr>
          </w:pPr>
        </w:p>
        <w:p w14:paraId="52F67699" w14:textId="5219F817" w:rsidR="0050251D" w:rsidRPr="008F3560" w:rsidRDefault="0050251D" w:rsidP="0050251D">
          <w:pPr>
            <w:pStyle w:val="LLNormaali"/>
            <w:rPr>
              <w:lang w:eastAsia="fi-FI"/>
            </w:rPr>
          </w:pPr>
          <w:r>
            <w:rPr>
              <w:lang w:eastAsia="fi-FI"/>
            </w:rPr>
            <w:t xml:space="preserve">  </w:t>
          </w:r>
          <w:r w:rsidRPr="008F3560">
            <w:rPr>
              <w:lang w:eastAsia="fi-FI"/>
            </w:rPr>
            <w:t xml:space="preserve">  Pakkausta, säiliötä ja konttia saa käyttää vaarallisten aineiden kuljetukseen, jos se on hyvälaatuinen, käyttötarkoitukseen soveltuva ja asianmukainen siten, että se kestää tavanomaisen kuljetuksen iskut ja kuormitukset, kuljetettavan aineen kemiallisen ja mahdollisen muun vaikutuksen eikä reagoi vaarallisesti sisällön kanssa tai muodosta sisällön kanssa vaarallisia yhdisteitä.  </w:t>
          </w:r>
        </w:p>
        <w:p w14:paraId="5430BD40" w14:textId="62147ED0" w:rsidR="0050251D" w:rsidRPr="008F3560" w:rsidRDefault="0050251D" w:rsidP="0050251D">
          <w:pPr>
            <w:pStyle w:val="LLNormaali"/>
            <w:rPr>
              <w:lang w:eastAsia="fi-FI"/>
            </w:rPr>
          </w:pPr>
          <w:r>
            <w:rPr>
              <w:lang w:eastAsia="fi-FI"/>
            </w:rPr>
            <w:t xml:space="preserve">  </w:t>
          </w:r>
          <w:r w:rsidR="00F3666C">
            <w:rPr>
              <w:lang w:eastAsia="fi-FI"/>
            </w:rPr>
            <w:t xml:space="preserve">  </w:t>
          </w:r>
          <w:r w:rsidRPr="008F3560">
            <w:rPr>
              <w:lang w:eastAsia="fi-FI"/>
            </w:rPr>
            <w:t xml:space="preserve">  Pakkauksen, säiliön ja kontin jatkuvan käytön edellytyksenä on asianmukaisesti läpäisty määräajoin suoritettava tarkastus ja testaus, jollei käyttöturvallisuus ole vaarantunut onnettomuuden tai muun sellaisen seikan takia, mikä edellyttää kunnostusta tai muita turvallisuuden takaavia toimenpiteitä. Omistajan tai haltijan on säilytettävä määräajoin suoritettavista tarkastuksista ja testauksista myönnetyt voimassaolevat tekniset asiakirjat tuotteen käytön ajan vaatimustenmukaisuuden myöhemmän arvioinnin ja valvonnan mahdollistamiseksi. </w:t>
          </w:r>
        </w:p>
        <w:p w14:paraId="6CD91FC8" w14:textId="5868960C" w:rsidR="0050251D" w:rsidRPr="008F3560" w:rsidRDefault="0050251D" w:rsidP="0050251D">
          <w:pPr>
            <w:pStyle w:val="LLNormaali"/>
            <w:rPr>
              <w:rFonts w:eastAsiaTheme="minorEastAsia"/>
            </w:rPr>
          </w:pPr>
          <w:r>
            <w:rPr>
              <w:lang w:eastAsia="fi-FI"/>
            </w:rPr>
            <w:t xml:space="preserve"> </w:t>
          </w:r>
          <w:r w:rsidRPr="008F3560">
            <w:rPr>
              <w:lang w:eastAsia="fi-FI"/>
            </w:rPr>
            <w:t xml:space="preserve">  </w:t>
          </w:r>
          <w:r w:rsidRPr="008F3560">
            <w:rPr>
              <w:rFonts w:eastAsiaTheme="minorEastAsia"/>
            </w:rPr>
            <w:t xml:space="preserve">Tämän lain 6 §:n mukaisissa olosuhteissa voidaan poiketa tämän pykälän vaatimuksista, joissa vaarallisten aineiden kuljetukseen tarkoitettujen pakkausten ja säiliöiden hyväksynnän määräaika on umpeutunut. </w:t>
          </w:r>
        </w:p>
        <w:p w14:paraId="60A52C32" w14:textId="6CF3A7B8" w:rsidR="0050251D" w:rsidRPr="008F3560" w:rsidRDefault="0050251D" w:rsidP="0050251D">
          <w:pPr>
            <w:pStyle w:val="LLNormaali"/>
            <w:rPr>
              <w:lang w:eastAsia="fi-FI"/>
            </w:rPr>
          </w:pPr>
          <w:r w:rsidRPr="008F3560">
            <w:rPr>
              <w:rFonts w:eastAsiaTheme="minorEastAsia"/>
            </w:rPr>
            <w:t xml:space="preserve">    VAK-lain 26 §:n 3 momentin nojalla annettuja Liikenne- ja viestintäviraston määräyksiä </w:t>
          </w:r>
          <w:r w:rsidRPr="008F3560">
            <w:t>sovelletaan Puolustusvoimien ja Rajavartiolaitoksen suorittamaan vaarallisen aineen kuljetukseen. Puolustusministeriön asetuksella säädetään poikkeuksista vajaiden räjähdekollien muodostamisesta, yhteenpakkaamisesta ja yhteenkuormaamisesta.</w:t>
          </w:r>
        </w:p>
        <w:p w14:paraId="3B9D73C6" w14:textId="77777777" w:rsidR="0050251D" w:rsidRPr="008F3560" w:rsidRDefault="0050251D" w:rsidP="0050251D">
          <w:pPr>
            <w:shd w:val="clear" w:color="auto" w:fill="FFFFFF" w:themeFill="background1"/>
            <w:spacing w:line="240" w:lineRule="auto"/>
          </w:pPr>
        </w:p>
        <w:p w14:paraId="226F4534"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 xml:space="preserve">31 § </w:t>
          </w:r>
        </w:p>
        <w:p w14:paraId="21BEA04D" w14:textId="77777777" w:rsidR="0050251D" w:rsidRPr="008F3560" w:rsidRDefault="0050251D" w:rsidP="0050251D">
          <w:pPr>
            <w:shd w:val="clear" w:color="auto" w:fill="FFFFFF" w:themeFill="background1"/>
            <w:jc w:val="center"/>
            <w:outlineLvl w:val="4"/>
            <w:rPr>
              <w:rFonts w:eastAsia="Times New Roman"/>
              <w:i/>
              <w:iCs/>
              <w:lang w:eastAsia="fi-FI"/>
            </w:rPr>
          </w:pPr>
        </w:p>
        <w:p w14:paraId="29187D98" w14:textId="77777777" w:rsidR="0050251D" w:rsidRPr="008F3560" w:rsidRDefault="0050251D" w:rsidP="0050251D">
          <w:pPr>
            <w:shd w:val="clear" w:color="auto" w:fill="FFFFFF" w:themeFill="background1"/>
            <w:jc w:val="center"/>
            <w:outlineLvl w:val="4"/>
          </w:pPr>
          <w:r w:rsidRPr="008F3560">
            <w:rPr>
              <w:rFonts w:eastAsia="Times New Roman"/>
              <w:i/>
              <w:iCs/>
              <w:lang w:eastAsia="fi-FI"/>
            </w:rPr>
            <w:t>Pakkausta, säiliötä ja irtotavarakonttia koskevat vaihtoehtoiset ratkaisut ja tekniset eritelmät</w:t>
          </w:r>
        </w:p>
        <w:p w14:paraId="2B96FEF8" w14:textId="77777777" w:rsidR="0050251D" w:rsidRPr="008F3560" w:rsidRDefault="0050251D" w:rsidP="0050251D">
          <w:pPr>
            <w:shd w:val="clear" w:color="auto" w:fill="FFFFFF" w:themeFill="background1"/>
            <w:spacing w:line="240" w:lineRule="auto"/>
            <w:rPr>
              <w:rFonts w:eastAsia="Times New Roman"/>
              <w:lang w:eastAsia="fi-FI"/>
            </w:rPr>
          </w:pPr>
        </w:p>
        <w:p w14:paraId="5AC04643" w14:textId="6070C2F9" w:rsidR="0050251D" w:rsidRPr="008F3560" w:rsidRDefault="0050251D" w:rsidP="0050251D">
          <w:pPr>
            <w:pStyle w:val="LLNormaali"/>
            <w:jc w:val="both"/>
            <w:rPr>
              <w:lang w:eastAsia="fi-FI"/>
            </w:rPr>
          </w:pPr>
          <w:r>
            <w:rPr>
              <w:lang w:eastAsia="fi-FI"/>
            </w:rPr>
            <w:t xml:space="preserve">  </w:t>
          </w:r>
          <w:r w:rsidRPr="008F3560">
            <w:rPr>
              <w:lang w:eastAsia="fi-FI"/>
            </w:rPr>
            <w:t xml:space="preserve">  Tieteen ja teknologian kehityksen huomioon ottamiseksi viranomainen saa hyväksyä pakkauksen, säiliön ja irtotavarakontin rakenne-, valmistus- ja testausvaatimuksista poikkeavia vaihtoehtoisia ratkaisuja ja teknisiä eritelmiä. Hyväksynnästä päättää:  </w:t>
          </w:r>
        </w:p>
        <w:p w14:paraId="1D544DD6" w14:textId="74763E36" w:rsidR="0050251D" w:rsidRPr="008F3560" w:rsidRDefault="0050251D" w:rsidP="0050251D">
          <w:pPr>
            <w:pStyle w:val="LLNormaali"/>
            <w:jc w:val="both"/>
            <w:rPr>
              <w:lang w:eastAsia="fi-FI"/>
            </w:rPr>
          </w:pPr>
          <w:r w:rsidRPr="008F3560">
            <w:rPr>
              <w:lang w:eastAsia="fi-FI"/>
            </w:rPr>
            <w:t xml:space="preserve">  1)  Turvallisuus- ja kemikaalivirasto ja tämän lain 6 §:n mukaisissa tilanteissa</w:t>
          </w:r>
          <w:r w:rsidR="000C1F09" w:rsidRPr="008F3560">
            <w:rPr>
              <w:lang w:eastAsia="fi-FI"/>
            </w:rPr>
            <w:t xml:space="preserve"> myös</w:t>
          </w:r>
          <w:r w:rsidRPr="008F3560">
            <w:rPr>
              <w:lang w:eastAsia="fi-FI"/>
            </w:rPr>
            <w:t xml:space="preserve"> Pääesikunnan teknillinen tarkastusosasto muun pakkauksen, säiliön ja irtotavarakontin kuin radioaktiivisten aineiden kuljetukseen tarkoitetun pakkauksen ja säiliön osalta; </w:t>
          </w:r>
        </w:p>
        <w:p w14:paraId="463AC7E2" w14:textId="77777777" w:rsidR="0050251D" w:rsidRPr="008F3560" w:rsidRDefault="0050251D" w:rsidP="0050251D">
          <w:pPr>
            <w:pStyle w:val="LLNormaali"/>
            <w:jc w:val="both"/>
          </w:pPr>
          <w:r w:rsidRPr="008F3560">
            <w:rPr>
              <w:lang w:eastAsia="fi-FI"/>
            </w:rPr>
            <w:t xml:space="preserve">  2) Säteilyturvakeskus radioaktiivisten aineiden kuljetukseen tarkoitetun pakkauksen ja säiliön osalta. </w:t>
          </w:r>
        </w:p>
        <w:p w14:paraId="58130B55" w14:textId="4E79F9ED" w:rsidR="0050251D" w:rsidRPr="008F3560" w:rsidRDefault="0050251D" w:rsidP="0050251D">
          <w:pPr>
            <w:pStyle w:val="LLNormaali"/>
            <w:jc w:val="both"/>
          </w:pPr>
          <w:r>
            <w:rPr>
              <w:lang w:eastAsia="fi-FI"/>
            </w:rPr>
            <w:t xml:space="preserve">  </w:t>
          </w:r>
          <w:r w:rsidRPr="008F3560">
            <w:rPr>
              <w:lang w:eastAsia="fi-FI"/>
            </w:rPr>
            <w:t xml:space="preserve">  Hyväksynnän edellytyksenä on, että: </w:t>
          </w:r>
        </w:p>
        <w:p w14:paraId="6DA69ABC" w14:textId="77777777" w:rsidR="0050251D" w:rsidRPr="008F3560" w:rsidRDefault="0050251D" w:rsidP="0050251D">
          <w:pPr>
            <w:pStyle w:val="LLNormaali"/>
            <w:jc w:val="both"/>
          </w:pPr>
          <w:r w:rsidRPr="008F3560">
            <w:rPr>
              <w:lang w:eastAsia="fi-FI"/>
            </w:rPr>
            <w:t>1) kyseessä on välttämätön poikkeava tekninen ratkaisu tai erityistapaus;  </w:t>
          </w:r>
        </w:p>
        <w:p w14:paraId="2B8B1CDA" w14:textId="77777777" w:rsidR="0050251D" w:rsidRPr="008F3560" w:rsidRDefault="0050251D" w:rsidP="0050251D">
          <w:pPr>
            <w:pStyle w:val="LLNormaali"/>
            <w:jc w:val="both"/>
          </w:pPr>
          <w:r w:rsidRPr="008F3560">
            <w:rPr>
              <w:lang w:eastAsia="fi-FI"/>
            </w:rPr>
            <w:t>2) kyseessä on tapaus, jolle Suomea sitovassa kansainvälisessä sopimuksessa on määrätty tai Euroopan unionin lainsäädännössä on säädetty toimivaltaiselle viranomaiselle mahdollisuus hyväksyä vaihtoehtoisia ratkaisuja ja teknisiä eritelmiä; </w:t>
          </w:r>
        </w:p>
        <w:p w14:paraId="12DEA918" w14:textId="77777777" w:rsidR="0050251D" w:rsidRPr="008F3560" w:rsidRDefault="0050251D" w:rsidP="0050251D">
          <w:pPr>
            <w:pStyle w:val="LLNormaali"/>
            <w:jc w:val="both"/>
          </w:pPr>
          <w:r w:rsidRPr="008F3560">
            <w:rPr>
              <w:lang w:eastAsia="fi-FI"/>
            </w:rPr>
            <w:t>3) pakkaus, säiliö ja irtotavarakontti täyttävät kuljetusturvallisuuden ja vaatimustenmukaisuuden edellyttämät rakenteen, valmistuksen ja testauksen vähimmäisvaatimukset; </w:t>
          </w:r>
        </w:p>
        <w:p w14:paraId="0309C5A7" w14:textId="77777777" w:rsidR="0050251D" w:rsidRPr="008F3560" w:rsidRDefault="0050251D" w:rsidP="0050251D">
          <w:pPr>
            <w:pStyle w:val="LLNormaali"/>
            <w:jc w:val="both"/>
          </w:pPr>
          <w:r w:rsidRPr="008F3560">
            <w:rPr>
              <w:lang w:eastAsia="fi-FI"/>
            </w:rPr>
            <w:t>4) vaihtoehtoisten ratkaisujen ja teknisten eritelmien avulla saavutetaan kuljetuskäytössä vähintään vastaava kestävyys ja turvallisuus kuin muuten vaadittuja vaatimuksia noudatettaessa saavutettaisiin. </w:t>
          </w:r>
        </w:p>
        <w:p w14:paraId="28F05988" w14:textId="2B26DDAD" w:rsidR="0050251D" w:rsidRPr="008F3560" w:rsidRDefault="0050251D" w:rsidP="0050251D">
          <w:pPr>
            <w:pStyle w:val="LLNormaali"/>
            <w:jc w:val="both"/>
            <w:rPr>
              <w:lang w:eastAsia="fi-FI"/>
            </w:rPr>
          </w:pPr>
          <w:r w:rsidRPr="003979C8">
            <w:rPr>
              <w:lang w:eastAsia="fi-FI"/>
            </w:rPr>
            <w:t xml:space="preserve"> </w:t>
          </w:r>
          <w:r w:rsidR="00111D3D">
            <w:rPr>
              <w:lang w:eastAsia="fi-FI"/>
            </w:rPr>
            <w:t xml:space="preserve">  </w:t>
          </w:r>
          <w:r w:rsidRPr="008F3560">
            <w:rPr>
              <w:lang w:eastAsia="fi-FI"/>
            </w:rPr>
            <w:t xml:space="preserve"> Turvallisuus- ja kemikaaliviraston ja Säteilyturvakeskuksen on ilmoitettava hyväksymästään vaihtoehtoisesta ratkaisusta ja teknisestä eritelmästä Pääesikunnan teknilliselle tarkastusosastolle. </w:t>
          </w:r>
        </w:p>
        <w:p w14:paraId="27A78349" w14:textId="6A16C99D" w:rsidR="0050251D" w:rsidRPr="008F3560" w:rsidRDefault="0050251D" w:rsidP="0050251D">
          <w:pPr>
            <w:shd w:val="clear" w:color="auto" w:fill="FFFFFF" w:themeFill="background1"/>
            <w:spacing w:line="240" w:lineRule="auto"/>
            <w:jc w:val="both"/>
            <w:rPr>
              <w:rFonts w:eastAsia="Times New Roman"/>
              <w:lang w:eastAsia="fi-FI"/>
            </w:rPr>
          </w:pPr>
          <w:r w:rsidRPr="008F3560">
            <w:rPr>
              <w:rFonts w:eastAsia="Times New Roman"/>
              <w:lang w:eastAsia="fi-FI"/>
            </w:rPr>
            <w:t xml:space="preserve">    </w:t>
          </w:r>
          <w:r w:rsidRPr="008F3560">
            <w:rPr>
              <w:rFonts w:eastAsiaTheme="minorEastAsia"/>
            </w:rPr>
            <w:t xml:space="preserve">VAK-lain 27 §:n 4 momentin nojalla annettuja Liikenne- ja viestintäviraston määräyksiä </w:t>
          </w:r>
          <w:r w:rsidRPr="008F3560">
            <w:t xml:space="preserve">sovelletaan Puolustusvoimien ja Rajavartiolaitoksen suorittamaan vaarallisen aineen kuljetukseen. Näistä määräyksistä voidaan poiketa, </w:t>
          </w:r>
          <w:r w:rsidR="00DE43E3"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60645FEF" w14:textId="77777777" w:rsidR="0050251D" w:rsidRPr="008F3560" w:rsidRDefault="0050251D" w:rsidP="0050251D">
          <w:pPr>
            <w:shd w:val="clear" w:color="auto" w:fill="FFFFFF" w:themeFill="background1"/>
            <w:outlineLvl w:val="4"/>
          </w:pPr>
        </w:p>
        <w:p w14:paraId="05C13A8E"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 xml:space="preserve">32 § </w:t>
          </w:r>
        </w:p>
        <w:p w14:paraId="60F00E2F" w14:textId="77777777" w:rsidR="0050251D" w:rsidRPr="008F3560" w:rsidRDefault="0050251D" w:rsidP="0050251D">
          <w:pPr>
            <w:shd w:val="clear" w:color="auto" w:fill="FFFFFF" w:themeFill="background1"/>
            <w:jc w:val="center"/>
            <w:outlineLvl w:val="4"/>
            <w:rPr>
              <w:rFonts w:eastAsia="Times New Roman"/>
              <w:i/>
              <w:iCs/>
              <w:lang w:eastAsia="fi-FI"/>
            </w:rPr>
          </w:pPr>
        </w:p>
        <w:p w14:paraId="745D0E8B" w14:textId="77777777" w:rsidR="0050251D" w:rsidRPr="008F3560" w:rsidRDefault="0050251D" w:rsidP="0050251D">
          <w:pPr>
            <w:shd w:val="clear" w:color="auto" w:fill="FFFFFF" w:themeFill="background1"/>
            <w:jc w:val="center"/>
            <w:outlineLvl w:val="4"/>
          </w:pPr>
          <w:r w:rsidRPr="008F3560">
            <w:rPr>
              <w:rFonts w:eastAsia="Times New Roman"/>
              <w:i/>
              <w:iCs/>
              <w:lang w:eastAsia="fi-FI"/>
            </w:rPr>
            <w:t>Velvollisuus ilmoittaa tiedot säiliöstä ja paineastiasta Pääesikunnan teknilliselle tarkastusosastolle</w:t>
          </w:r>
        </w:p>
        <w:p w14:paraId="3103D2CC" w14:textId="77777777" w:rsidR="0050251D" w:rsidRPr="008F3560" w:rsidRDefault="0050251D" w:rsidP="0050251D">
          <w:pPr>
            <w:shd w:val="clear" w:color="auto" w:fill="FFFFFF" w:themeFill="background1"/>
            <w:spacing w:line="240" w:lineRule="auto"/>
            <w:rPr>
              <w:rFonts w:eastAsia="Times New Roman"/>
              <w:lang w:eastAsia="fi-FI"/>
            </w:rPr>
          </w:pPr>
        </w:p>
        <w:p w14:paraId="7ABAAFF3" w14:textId="2B8E108E" w:rsidR="0050251D" w:rsidRPr="008F3560" w:rsidRDefault="0050251D" w:rsidP="0050251D">
          <w:pPr>
            <w:pStyle w:val="LLNormaali"/>
            <w:jc w:val="both"/>
            <w:rPr>
              <w:lang w:eastAsia="fi-FI"/>
            </w:rPr>
          </w:pPr>
          <w:r w:rsidRPr="003979C8">
            <w:rPr>
              <w:lang w:eastAsia="fi-FI"/>
            </w:rPr>
            <w:t xml:space="preserve">  </w:t>
          </w:r>
          <w:r w:rsidRPr="008F3560">
            <w:rPr>
              <w:lang w:eastAsia="fi-FI"/>
            </w:rPr>
            <w:t xml:space="preserve">  Puolustusvoimien ja Rajavartiolaitoksen on ilmoitettava vaarallisten aineiden kuljetuskäyttöön Suomessa otettava säiliö ja paineastia, jonka tilavuus on yli 450 litraa, Pääesikunnan teknilliselle tarkastusosastolle. Ilmoituksessa on oltava säiliön ja paineastian tekniset tiedot sekä tiedot sen valmistajasta, omistajasta ja haltijasta. </w:t>
          </w:r>
        </w:p>
        <w:p w14:paraId="66FD074B" w14:textId="744699A1" w:rsidR="0050251D" w:rsidRPr="008F3560" w:rsidRDefault="0050251D" w:rsidP="0050251D">
          <w:pPr>
            <w:pStyle w:val="LLNormaali"/>
            <w:jc w:val="both"/>
            <w:rPr>
              <w:lang w:eastAsia="fi-FI"/>
            </w:rPr>
          </w:pPr>
          <w:r w:rsidRPr="003979C8">
            <w:rPr>
              <w:lang w:eastAsia="fi-FI"/>
            </w:rPr>
            <w:t xml:space="preserve">  </w:t>
          </w:r>
          <w:r w:rsidRPr="008F3560">
            <w:rPr>
              <w:lang w:eastAsia="fi-FI"/>
            </w:rPr>
            <w:t xml:space="preserve">  Edellä 1 momentissa tarkoitetulle säiliölle ja paineastialle tarkastuksen suorittaneen tarkastuslaitoksen on täydennettävä ilmoitus tarkastusta koskevilla tiedoilla ja toimitettava kaikki säi</w:t>
          </w:r>
          <w:r w:rsidRPr="008F3560">
            <w:rPr>
              <w:lang w:eastAsia="fi-FI"/>
            </w:rPr>
            <w:lastRenderedPageBreak/>
            <w:t>liötä ja paineastiaa koskevat tiedot tarkastuksen jälkeen Pääesikunnan teknilliselle tarkastusosastolle.  Jos tarkastukset on suoritettu muualla kuin Suomessa, velvollisuus tietojen täydentämisestä ja toimittamisesta on Puolustusvoimilla ja Rajavartiolaitoksella.  </w:t>
          </w:r>
        </w:p>
        <w:p w14:paraId="140DB891" w14:textId="68F29D52" w:rsidR="0050251D" w:rsidRPr="008F3560" w:rsidRDefault="0050251D" w:rsidP="0050251D">
          <w:pPr>
            <w:pStyle w:val="LLNormaali"/>
            <w:jc w:val="both"/>
            <w:rPr>
              <w:lang w:eastAsia="fi-FI"/>
            </w:rPr>
          </w:pPr>
          <w:r w:rsidRPr="00733BA4">
            <w:rPr>
              <w:lang w:eastAsia="fi-FI"/>
            </w:rPr>
            <w:t xml:space="preserve">  </w:t>
          </w:r>
          <w:r w:rsidRPr="008F3560">
            <w:rPr>
              <w:lang w:eastAsia="fi-FI"/>
            </w:rPr>
            <w:t xml:space="preserve">  Ilmoituksesta huolehtivan Puolustusvoimien ja Rajavartiolaitoksen on ilmoitettava Pääesikunnan teknilliselle tarkastusosastolle tietojen muutoksista, sekä säiliön ja paineastian tilapäisestä tai lopullisesta poistosta vaarallisten aineiden kuljetuskäytöstä. Kun säiliö ja paineastia otetaan kuljetuskäytöstä poiston jälkeen uudelleen vaarallisten aineiden kuljetuskäyttöön, siitä on ilmoitettava Pääesikunnan teknilliselle tarkastusosastolle.  </w:t>
          </w:r>
        </w:p>
        <w:p w14:paraId="6D6E50DD" w14:textId="09986358" w:rsidR="0050251D" w:rsidRPr="008F3560" w:rsidRDefault="0050251D" w:rsidP="0050251D">
          <w:pPr>
            <w:shd w:val="clear" w:color="auto" w:fill="FFFFFF" w:themeFill="background1"/>
            <w:spacing w:line="240" w:lineRule="auto"/>
            <w:jc w:val="both"/>
            <w:rPr>
              <w:rFonts w:eastAsia="Times New Roman"/>
              <w:lang w:eastAsia="fi-FI"/>
            </w:rPr>
          </w:pPr>
          <w:r w:rsidRPr="008F3560">
            <w:rPr>
              <w:rFonts w:eastAsia="Times New Roman"/>
              <w:lang w:eastAsia="fi-FI"/>
            </w:rPr>
            <w:t xml:space="preserve">    </w:t>
          </w:r>
          <w:r w:rsidRPr="008F3560">
            <w:rPr>
              <w:rFonts w:eastAsiaTheme="minorEastAsia"/>
            </w:rPr>
            <w:t xml:space="preserve">VAK-lain 28 §:n 4 momentin nojalla annettua valtioneuvoston asetusta </w:t>
          </w:r>
          <w:r w:rsidRPr="008F3560">
            <w:t>sovelletaan Puolustusvoimien ja Rajavartiolaitoksen suorittamaan vaarallisen aineen kuljetukseen.</w:t>
          </w:r>
          <w:r w:rsidRPr="008F3560">
            <w:rPr>
              <w:rFonts w:eastAsia="Times New Roman"/>
              <w:lang w:eastAsia="fi-FI"/>
            </w:rPr>
            <w:t xml:space="preserve"> </w:t>
          </w:r>
        </w:p>
        <w:p w14:paraId="3C212559" w14:textId="77777777" w:rsidR="0050251D" w:rsidRPr="008F3560" w:rsidRDefault="0050251D" w:rsidP="0050251D">
          <w:pPr>
            <w:shd w:val="clear" w:color="auto" w:fill="FFFFFF" w:themeFill="background1"/>
            <w:spacing w:line="240" w:lineRule="auto"/>
            <w:jc w:val="both"/>
            <w:rPr>
              <w:rFonts w:eastAsia="Times New Roman"/>
              <w:lang w:eastAsia="fi-FI"/>
            </w:rPr>
          </w:pPr>
        </w:p>
        <w:p w14:paraId="5EA292EF" w14:textId="77777777" w:rsidR="0050251D" w:rsidRPr="008F3560" w:rsidRDefault="0050251D" w:rsidP="0050251D">
          <w:pPr>
            <w:shd w:val="clear" w:color="auto" w:fill="FFFFFF" w:themeFill="background1"/>
            <w:spacing w:line="240" w:lineRule="auto"/>
            <w:jc w:val="both"/>
            <w:rPr>
              <w:rFonts w:eastAsia="Times New Roman"/>
              <w:b/>
              <w:bCs/>
              <w:lang w:eastAsia="fi-FI"/>
            </w:rPr>
          </w:pPr>
        </w:p>
        <w:p w14:paraId="1DEBBF3B" w14:textId="77777777" w:rsidR="0050251D" w:rsidRPr="008F3560" w:rsidRDefault="0050251D" w:rsidP="0050251D">
          <w:pPr>
            <w:shd w:val="clear" w:color="auto" w:fill="FFFFFF" w:themeFill="background1"/>
            <w:spacing w:after="150" w:line="240" w:lineRule="auto"/>
            <w:jc w:val="center"/>
            <w:outlineLvl w:val="4"/>
            <w:rPr>
              <w:rFonts w:eastAsia="Times New Roman"/>
              <w:b/>
              <w:bCs/>
              <w:lang w:eastAsia="fi-FI"/>
            </w:rPr>
          </w:pPr>
        </w:p>
        <w:p w14:paraId="7813FD31" w14:textId="77777777" w:rsidR="0050251D" w:rsidRPr="008F3560" w:rsidRDefault="0050251D" w:rsidP="0050251D">
          <w:pPr>
            <w:shd w:val="clear" w:color="auto" w:fill="FFFFFF" w:themeFill="background1"/>
            <w:spacing w:after="150" w:line="240" w:lineRule="auto"/>
            <w:jc w:val="center"/>
            <w:outlineLvl w:val="4"/>
            <w:rPr>
              <w:rFonts w:eastAsia="Times New Roman"/>
              <w:lang w:eastAsia="fi-FI"/>
            </w:rPr>
          </w:pPr>
          <w:r w:rsidRPr="008F3560">
            <w:rPr>
              <w:rFonts w:eastAsia="Times New Roman"/>
              <w:lang w:eastAsia="fi-FI"/>
            </w:rPr>
            <w:t>6 luku</w:t>
          </w:r>
        </w:p>
        <w:p w14:paraId="31E53AEF"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r w:rsidRPr="008F3560">
            <w:rPr>
              <w:rFonts w:eastAsia="Times New Roman"/>
              <w:b/>
              <w:bCs/>
              <w:lang w:eastAsia="fi-FI"/>
            </w:rPr>
            <w:t>Tilapäinen säilytys</w:t>
          </w:r>
        </w:p>
        <w:p w14:paraId="4212BFA9"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p>
        <w:p w14:paraId="644F9241"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33 § </w:t>
          </w:r>
        </w:p>
        <w:p w14:paraId="5BAABBFA"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3FFA4308"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Tilapäisen säilytyksen edellytykset</w:t>
          </w:r>
        </w:p>
        <w:p w14:paraId="7EEA623E"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00C7EAA6" w14:textId="4F24E35A"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Vaarallisia aineita saa tilapäisesti säilyttää vain kuljetusmuodon tai kuljetusvälineen vaihtumisesta johtuen tai kun kuljetustapahtuma muuten välttämättä edellyttää tilapäistä säilytystä. Tilapäisen säilytyksen aikana kuljetuksen suorittajan on valvontaviranomaisen</w:t>
          </w:r>
          <w:r w:rsidRPr="008F3560">
            <w:rPr>
              <w:rFonts w:eastAsia="Times New Roman"/>
              <w:b/>
              <w:bCs/>
              <w:lang w:eastAsia="fi-FI"/>
            </w:rPr>
            <w:t xml:space="preserve"> </w:t>
          </w:r>
          <w:r w:rsidRPr="008F3560">
            <w:rPr>
              <w:rFonts w:eastAsia="Times New Roman"/>
              <w:lang w:eastAsia="fi-FI"/>
            </w:rPr>
            <w:t>pyytäessä esitettävä asiakirjat, joista selviää kuljetuksen lähetys- ja vastaanottopaikka. Kuljetuspakkausta tai -säiliötä ei saa avata tilapäisen säilytyksen aikana lukuun ottamatta valvontaviranomaisen mahdollisesti suorittamaa tarkastusta. </w:t>
          </w:r>
        </w:p>
        <w:p w14:paraId="10819B2E" w14:textId="77777777" w:rsidR="0050251D" w:rsidRPr="008F3560" w:rsidRDefault="0050251D" w:rsidP="0050251D">
          <w:pPr>
            <w:shd w:val="clear" w:color="auto" w:fill="FFFFFF" w:themeFill="background1"/>
            <w:spacing w:line="240" w:lineRule="auto"/>
            <w:rPr>
              <w:rFonts w:eastAsia="Times New Roman"/>
              <w:lang w:eastAsia="fi-FI"/>
            </w:rPr>
          </w:pPr>
        </w:p>
        <w:p w14:paraId="572AE204" w14:textId="13D735E4"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 xml:space="preserve">34 § </w:t>
          </w:r>
        </w:p>
        <w:p w14:paraId="232DA289"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28C1334B"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Tilapäisen säilytyksen paikka</w:t>
          </w:r>
        </w:p>
        <w:p w14:paraId="16D98FB4"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605A2179" w14:textId="675ABBFF" w:rsidR="00E27E4F" w:rsidRPr="008F3560" w:rsidRDefault="00E27E4F" w:rsidP="00E27E4F">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983DD2">
            <w:rPr>
              <w:rFonts w:eastAsia="Times New Roman"/>
              <w:lang w:eastAsia="fi-FI"/>
            </w:rPr>
            <w:t xml:space="preserve">  </w:t>
          </w:r>
          <w:r w:rsidRPr="008F3560">
            <w:rPr>
              <w:rFonts w:eastAsia="Times New Roman"/>
              <w:lang w:eastAsia="fi-FI"/>
            </w:rPr>
            <w:t xml:space="preserve"> </w:t>
          </w:r>
          <w:r w:rsidRPr="008F3560">
            <w:t>Vaarallisia aineita saa tilapäisesti säilyttää vain tilapäisen säilytyksen paikassa sotasatamassa, sotasatama-alueella, sotilaslentopaikalla, sotilaalliseen toimintaan tarkoitetussa terminaalissa ja muussa toistuvan, kiinteän tilapäisen säilytyksen paikassa, jolla on sisäinen pelastussuunnitelma sekä muussa tilapäisen säilytyksen paikassa.</w:t>
          </w:r>
          <w:r w:rsidRPr="008F3560">
            <w:rPr>
              <w:rFonts w:eastAsia="Times New Roman"/>
              <w:lang w:eastAsia="fi-FI"/>
            </w:rPr>
            <w:t xml:space="preserve"> </w:t>
          </w:r>
        </w:p>
        <w:p w14:paraId="336A9C7F" w14:textId="7A959DE6" w:rsidR="0050251D" w:rsidRPr="008F3560" w:rsidRDefault="0068615D" w:rsidP="0050251D">
          <w:pPr>
            <w:shd w:val="clear" w:color="auto" w:fill="FFFFFF" w:themeFill="background1"/>
            <w:spacing w:line="240" w:lineRule="auto"/>
            <w:rPr>
              <w:rFonts w:eastAsia="Times New Roman"/>
              <w:lang w:eastAsia="fi-FI"/>
            </w:rPr>
          </w:pPr>
          <w:r>
            <w:rPr>
              <w:rFonts w:eastAsia="Times New Roman"/>
              <w:lang w:eastAsia="fi-FI"/>
            </w:rPr>
            <w:t xml:space="preserve">   </w:t>
          </w:r>
          <w:r w:rsidR="00983DD2">
            <w:rPr>
              <w:rFonts w:eastAsia="Times New Roman"/>
              <w:lang w:eastAsia="fi-FI"/>
            </w:rPr>
            <w:t xml:space="preserve"> </w:t>
          </w:r>
          <w:r w:rsidR="0050251D" w:rsidRPr="008F3560">
            <w:rPr>
              <w:rFonts w:eastAsia="Times New Roman"/>
              <w:lang w:eastAsia="fi-FI"/>
            </w:rPr>
            <w:t>Tilapäisen säilytyksen paikassa saa kuljettaa ja tilapäisesti säilyttää vain sellaisia määriä vaarallisia aineita, jotka ovat kuljetustoiminnan kannalta perusteltuja ja joiden säilyttämisen turvallisuus voidaan varmistaa. </w:t>
          </w:r>
        </w:p>
        <w:p w14:paraId="78A894A2" w14:textId="6DB26025" w:rsidR="00DD2D3B" w:rsidRDefault="0050251D" w:rsidP="00DD2D3B">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983DD2">
            <w:rPr>
              <w:rFonts w:eastAsia="Times New Roman"/>
              <w:lang w:eastAsia="fi-FI"/>
            </w:rPr>
            <w:t xml:space="preserve">  </w:t>
          </w:r>
          <w:r>
            <w:t>Tilapäisen säilytyksen paikassa on kuljetuksen ja kuljetukseen liittyvän lähetyksen, kuorman ja lastin käsittelyn edellyttämät tehtävät järjestettävä ja suunniteltava siten, että vaaralliset aineet eivät vaaranna terveyttä, turvallisuutta, omaisuutta tai ympäristöä</w:t>
          </w:r>
          <w:r w:rsidRPr="008F3560">
            <w:rPr>
              <w:rFonts w:eastAsia="Times New Roman"/>
              <w:lang w:eastAsia="fi-FI"/>
            </w:rPr>
            <w:t>, kuitenkin ottaen huomioon Puolustusvoimien lakisääteiset tehtävät.  </w:t>
          </w:r>
        </w:p>
        <w:p w14:paraId="43405A39" w14:textId="7851335C" w:rsidR="0068615D" w:rsidRDefault="00DD2D3B" w:rsidP="0068615D">
          <w:pPr>
            <w:shd w:val="clear" w:color="auto" w:fill="FFFFFF" w:themeFill="background1"/>
            <w:spacing w:line="240" w:lineRule="auto"/>
            <w:rPr>
              <w:lang w:eastAsia="fi-FI"/>
            </w:rPr>
          </w:pPr>
          <w:r>
            <w:rPr>
              <w:lang w:eastAsia="fi-FI"/>
            </w:rPr>
            <w:lastRenderedPageBreak/>
            <w:t xml:space="preserve">   </w:t>
          </w:r>
          <w:r w:rsidR="00983DD2">
            <w:rPr>
              <w:lang w:eastAsia="fi-FI"/>
            </w:rPr>
            <w:t xml:space="preserve">  </w:t>
          </w:r>
          <w:r w:rsidR="0050251D" w:rsidRPr="008F3560">
            <w:rPr>
              <w:lang w:eastAsia="fi-FI"/>
            </w:rPr>
            <w:t xml:space="preserve">Tilapäisen säilytyksen paikassa on huolehdittava asianmukaisesta järjestelystä onnettomuuksien ehkäisemiseksi. Vaarallisille aineille ja niitä sisältäville lastinkuljetusyksiköille on osoitettava paikat ja alueet niin, että järjestelystä ei aiheudu haittaa ihmisille, ympäristölle ja omaisuudelle, kuitenkin ottaen huomioon Puolustusvoimien lakisääteiset tehtävät. Paikat ja alueet on merkittävä selvästi, tai asianmukainen paikkojen ja alueiden järjestys on muuten varmistettava. </w:t>
          </w:r>
        </w:p>
        <w:p w14:paraId="352962DE" w14:textId="7E03725E" w:rsidR="008A08D0" w:rsidRPr="0068615D" w:rsidRDefault="0068615D" w:rsidP="0068615D">
          <w:pPr>
            <w:shd w:val="clear" w:color="auto" w:fill="FFFFFF" w:themeFill="background1"/>
            <w:spacing w:line="240" w:lineRule="auto"/>
            <w:rPr>
              <w:rFonts w:eastAsia="Times New Roman"/>
              <w:lang w:eastAsia="fi-FI"/>
            </w:rPr>
          </w:pPr>
          <w:r>
            <w:rPr>
              <w:rFonts w:eastAsiaTheme="minorEastAsia"/>
            </w:rPr>
            <w:t xml:space="preserve">   </w:t>
          </w:r>
          <w:r w:rsidR="00983DD2">
            <w:rPr>
              <w:rFonts w:eastAsiaTheme="minorEastAsia"/>
            </w:rPr>
            <w:t xml:space="preserve">  </w:t>
          </w:r>
          <w:r w:rsidR="008A08D0" w:rsidRPr="008F3560">
            <w:rPr>
              <w:rFonts w:eastAsiaTheme="minorEastAsia"/>
            </w:rPr>
            <w:t xml:space="preserve">Valtioneuvoston asetuksella voidaan antaa tarkempia säännöksiä kuljetuksesta ja </w:t>
          </w:r>
          <w:r w:rsidR="008A08D0" w:rsidRPr="008F3560">
            <w:t>tilapäisestä säilytyksestä tilapäisen säilytyksen paikassa sekä tilapäisen säilytyksen paikassa vaarallisille aineille ja lastinkuljetusyksiköille osoitettavista paikoista ja alueista.</w:t>
          </w:r>
        </w:p>
        <w:p w14:paraId="26D45B1A" w14:textId="77777777" w:rsidR="0050251D" w:rsidRPr="008F3560" w:rsidRDefault="0050251D" w:rsidP="0050251D">
          <w:pPr>
            <w:shd w:val="clear" w:color="auto" w:fill="FFFFFF" w:themeFill="background1"/>
            <w:spacing w:line="240" w:lineRule="auto"/>
            <w:rPr>
              <w:rFonts w:eastAsia="Times New Roman"/>
              <w:lang w:eastAsia="fi-FI"/>
            </w:rPr>
          </w:pPr>
        </w:p>
        <w:p w14:paraId="3BB7B1D0" w14:textId="20C8E196" w:rsidR="0050251D" w:rsidRPr="008F3560" w:rsidRDefault="0050251D" w:rsidP="0050251D">
          <w:pPr>
            <w:pStyle w:val="Leipteksti"/>
            <w:spacing w:before="118" w:line="208" w:lineRule="auto"/>
            <w:ind w:left="121" w:right="197" w:firstLine="170"/>
            <w:jc w:val="both"/>
          </w:pPr>
          <w:r w:rsidRPr="008F3560">
            <w:rPr>
              <w:lang w:eastAsia="fi-FI"/>
            </w:rPr>
            <w:t xml:space="preserve"> </w:t>
          </w:r>
        </w:p>
        <w:p w14:paraId="112D4957"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w:t>
          </w:r>
        </w:p>
        <w:p w14:paraId="11633ABE"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 xml:space="preserve">35 § </w:t>
          </w:r>
        </w:p>
        <w:p w14:paraId="26D13DFA"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44436714"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Vaarallisten aineiden lähetysten ja lastinkuljetusyksiköiden sijoittelu tilapäisen säilytyksen paikassa</w:t>
          </w:r>
        </w:p>
        <w:p w14:paraId="68D63A23" w14:textId="77777777" w:rsidR="0050251D" w:rsidRPr="008F3560" w:rsidRDefault="0050251D" w:rsidP="0050251D">
          <w:pPr>
            <w:shd w:val="clear" w:color="auto" w:fill="FFFFFF" w:themeFill="background1"/>
            <w:spacing w:line="240" w:lineRule="auto"/>
            <w:rPr>
              <w:rFonts w:eastAsia="Times New Roman"/>
              <w:lang w:eastAsia="fi-FI"/>
            </w:rPr>
          </w:pPr>
        </w:p>
        <w:p w14:paraId="7D8142AD" w14:textId="4CFB6B50"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983DD2">
            <w:rPr>
              <w:rFonts w:eastAsia="Times New Roman"/>
              <w:lang w:eastAsia="fi-FI"/>
            </w:rPr>
            <w:t xml:space="preserve">  </w:t>
          </w:r>
          <w:r w:rsidRPr="008F3560">
            <w:rPr>
              <w:rFonts w:eastAsia="Times New Roman"/>
              <w:lang w:eastAsia="fi-FI"/>
            </w:rPr>
            <w:t xml:space="preserve"> </w:t>
          </w:r>
          <w:r w:rsidR="00A021ED" w:rsidRPr="008F3560">
            <w:rPr>
              <w:rFonts w:eastAsia="Times New Roman"/>
              <w:lang w:eastAsia="fi-FI"/>
            </w:rPr>
            <w:t xml:space="preserve">Tilapäisen säilytyksen paikassa sotasatamassa, sotasatama-alueella, sotilaslentopaikalla, sotilaalliseen toimintaan tarkoitetussa terminaalissa, muussa toistuvan, kiinteän tilapäisen säilytyksen paikassa </w:t>
          </w:r>
          <w:r w:rsidR="00A021ED" w:rsidRPr="008F3560">
            <w:t>sekä muussa tilapäisen säilytyksen paikassa</w:t>
          </w:r>
          <w:r w:rsidR="00A021ED" w:rsidRPr="008F3560">
            <w:rPr>
              <w:rFonts w:eastAsia="Times New Roman"/>
              <w:lang w:eastAsia="fi-FI"/>
            </w:rPr>
            <w:t xml:space="preserve"> </w:t>
          </w:r>
          <w:r w:rsidRPr="008F3560">
            <w:rPr>
              <w:rFonts w:eastAsia="Times New Roman"/>
              <w:lang w:eastAsia="fi-FI"/>
            </w:rPr>
            <w:t>vaarallista ainetta sisältävät lähetykset ja lastinkuljetusyksiköt on säilytettävä niille varatuilla alueilla ja niille varatuissa paikoissa. Sijoittelun on oltava sellainen, ettei aineista aiheudu vaaraa, kuitenkin ottaen huomioon Puolustusvoimien lakisääteiset tehtävät.  </w:t>
          </w:r>
        </w:p>
        <w:p w14:paraId="5EE0028B" w14:textId="20CA3806" w:rsidR="005A765B" w:rsidRPr="008F3560" w:rsidRDefault="005A765B" w:rsidP="00983DD2">
          <w:pPr>
            <w:pStyle w:val="Leipteksti"/>
            <w:spacing w:line="208" w:lineRule="auto"/>
            <w:ind w:right="195" w:firstLine="170"/>
            <w:jc w:val="both"/>
            <w:rPr>
              <w:lang w:eastAsia="fi-FI"/>
            </w:rPr>
          </w:pPr>
          <w:r w:rsidRPr="008F3560">
            <w:t>Valtioneuvoston asetuksella voidaan antaa tarkempia säännöksiä tilapäisen säilytyksen käytännön toteutuksesta, vaarallisten aineiden ja lastinkuljetusyksikköjen säilyttämisestä, sijoittelusta</w:t>
          </w:r>
          <w:r w:rsidRPr="008F3560">
            <w:rPr>
              <w:spacing w:val="-3"/>
            </w:rPr>
            <w:t xml:space="preserve"> </w:t>
          </w:r>
          <w:r w:rsidRPr="008F3560">
            <w:t>ja</w:t>
          </w:r>
          <w:r w:rsidRPr="008F3560">
            <w:rPr>
              <w:spacing w:val="-1"/>
            </w:rPr>
            <w:t xml:space="preserve"> </w:t>
          </w:r>
          <w:r w:rsidRPr="008F3560">
            <w:t>erottelusta</w:t>
          </w:r>
          <w:r w:rsidRPr="008F3560">
            <w:rPr>
              <w:spacing w:val="-1"/>
            </w:rPr>
            <w:t xml:space="preserve"> </w:t>
          </w:r>
          <w:r w:rsidRPr="008F3560">
            <w:t>sekä</w:t>
          </w:r>
          <w:r w:rsidRPr="008F3560">
            <w:rPr>
              <w:spacing w:val="-1"/>
            </w:rPr>
            <w:t xml:space="preserve"> </w:t>
          </w:r>
          <w:r w:rsidRPr="008F3560">
            <w:t>muista</w:t>
          </w:r>
          <w:r w:rsidRPr="008F3560">
            <w:rPr>
              <w:spacing w:val="-3"/>
            </w:rPr>
            <w:t xml:space="preserve"> </w:t>
          </w:r>
          <w:r w:rsidRPr="008F3560">
            <w:t>tilapäisen</w:t>
          </w:r>
          <w:r w:rsidRPr="008F3560">
            <w:rPr>
              <w:spacing w:val="-1"/>
            </w:rPr>
            <w:t xml:space="preserve"> </w:t>
          </w:r>
          <w:r w:rsidRPr="008F3560">
            <w:t>säilytyksen</w:t>
          </w:r>
          <w:r w:rsidRPr="008F3560">
            <w:rPr>
              <w:spacing w:val="-1"/>
            </w:rPr>
            <w:t xml:space="preserve"> </w:t>
          </w:r>
          <w:r w:rsidRPr="008F3560">
            <w:t>ainekohtaisista</w:t>
          </w:r>
          <w:r w:rsidRPr="008F3560">
            <w:rPr>
              <w:spacing w:val="-1"/>
            </w:rPr>
            <w:t xml:space="preserve"> </w:t>
          </w:r>
          <w:r w:rsidRPr="008F3560">
            <w:t>menettelyistä ja</w:t>
          </w:r>
          <w:r w:rsidRPr="008F3560">
            <w:rPr>
              <w:spacing w:val="-1"/>
            </w:rPr>
            <w:t xml:space="preserve"> </w:t>
          </w:r>
          <w:r w:rsidRPr="008F3560">
            <w:t xml:space="preserve">teknisistä </w:t>
          </w:r>
          <w:r w:rsidRPr="008F3560">
            <w:rPr>
              <w:spacing w:val="-2"/>
            </w:rPr>
            <w:t>yksityiskohdista.</w:t>
          </w:r>
          <w:r w:rsidR="00A87197" w:rsidRPr="008F3560">
            <w:rPr>
              <w:spacing w:val="-2"/>
            </w:rPr>
            <w:t xml:space="preserve"> </w:t>
          </w:r>
        </w:p>
        <w:p w14:paraId="5FC4C90C" w14:textId="77777777" w:rsidR="00A87197" w:rsidRPr="008F3560" w:rsidRDefault="00A87197" w:rsidP="005A765B">
          <w:pPr>
            <w:pStyle w:val="Leipteksti"/>
            <w:spacing w:line="208" w:lineRule="auto"/>
            <w:ind w:left="121" w:right="195" w:firstLine="170"/>
            <w:jc w:val="both"/>
            <w:rPr>
              <w:spacing w:val="-2"/>
            </w:rPr>
          </w:pPr>
        </w:p>
        <w:p w14:paraId="13F8E1AB" w14:textId="1FFA1B2F"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 xml:space="preserve">36 § </w:t>
          </w:r>
        </w:p>
        <w:p w14:paraId="4DF61398"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745A8A14"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Varautuminen onnettomuuksien torjuntaan tilapäisen säilytyksen paikassa</w:t>
          </w:r>
        </w:p>
        <w:p w14:paraId="507015A1" w14:textId="77777777" w:rsidR="0050251D" w:rsidRPr="008F3560" w:rsidRDefault="0050251D" w:rsidP="0050251D">
          <w:pPr>
            <w:shd w:val="clear" w:color="auto" w:fill="FFFFFF" w:themeFill="background1"/>
            <w:spacing w:line="240" w:lineRule="auto"/>
            <w:rPr>
              <w:rFonts w:eastAsia="Times New Roman"/>
              <w:lang w:eastAsia="fi-FI"/>
            </w:rPr>
          </w:pPr>
        </w:p>
        <w:p w14:paraId="76FA9EC5" w14:textId="4C49494A"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321363">
            <w:rPr>
              <w:rFonts w:eastAsia="Times New Roman"/>
              <w:lang w:eastAsia="fi-FI"/>
            </w:rPr>
            <w:t xml:space="preserve"> </w:t>
          </w:r>
          <w:r w:rsidRPr="008F3560">
            <w:rPr>
              <w:rFonts w:eastAsia="Times New Roman"/>
              <w:lang w:eastAsia="fi-FI"/>
            </w:rPr>
            <w:t xml:space="preserve">  Sotasatamassa ja sotasatama-alueella, sotilaslentopaikalla</w:t>
          </w:r>
          <w:r w:rsidR="002B12DE">
            <w:rPr>
              <w:rFonts w:eastAsia="Times New Roman"/>
              <w:lang w:eastAsia="fi-FI"/>
            </w:rPr>
            <w:t xml:space="preserve">, </w:t>
          </w:r>
          <w:r w:rsidRPr="008F3560">
            <w:rPr>
              <w:rFonts w:eastAsia="Times New Roman"/>
              <w:lang w:eastAsia="fi-FI"/>
            </w:rPr>
            <w:t>sotilaalliseen tarkoitukseen tarkoitetussa terminaalissa</w:t>
          </w:r>
          <w:r w:rsidR="00403BE2" w:rsidRPr="008F3560">
            <w:rPr>
              <w:rFonts w:eastAsia="Times New Roman"/>
              <w:lang w:eastAsia="fi-FI"/>
            </w:rPr>
            <w:t>, toistuvan, kiinteän tilapäisen säilytyksen paikassa</w:t>
          </w:r>
          <w:r w:rsidRPr="008F3560">
            <w:rPr>
              <w:rFonts w:eastAsia="Times New Roman"/>
              <w:lang w:eastAsia="fi-FI"/>
            </w:rPr>
            <w:t xml:space="preserve"> sekä muussa tilapäisen säilytyksen paikassa on oltava riittävät onnettomuuksien vaikutuksilta suojaavat tai niiltä ehkäisevät järjestelyt ja toimenpiteet siten, että mahdollisen onnettomuuden tai vahinkotapauksen seuraukset voidaan rajoittaa mahdollisimman vähäisiksi. Näissä paikoissa on myös huolehdittava siitä, että onnettomuus- ja vahinkotapauksissa vaaralliset aineet voidaan asianmukaisesti kerätä talteen tai tehdä vaarattomiksi, kuitenkin ottaen huomioon Puolustusvoimien lakisääteiset tehtävät. </w:t>
          </w:r>
        </w:p>
        <w:p w14:paraId="07A9F13E" w14:textId="53BF6A21"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Onnettomuuksien ennalta ehkäisemistä koskevien toimenpiteiden on oltava suunnitelmallisia, järjestelmällisiä ja perustua toiminnasta aiheutuvien vaarojen tunnistamiseen sekä vaarojen rajoittamistavoitteiden ja toimintatapojen määrittämiseen. Toistuvissa, kiinteissä tilapäisensäilytyksen paikoissa toimenpiteiden toteutumista ja niiden vaikutusta on jatkuvasti seurattava ja arvioitava sekä ryhdyttävä tarvittaessa korjaaviin toimenpiteisiin. </w:t>
          </w:r>
        </w:p>
        <w:p w14:paraId="1D988CCD" w14:textId="73B2ED1E" w:rsidR="0050251D" w:rsidRPr="008F3560" w:rsidRDefault="00321363" w:rsidP="00321363">
          <w:pPr>
            <w:pStyle w:val="Leipteksti"/>
            <w:spacing w:before="3" w:line="206" w:lineRule="auto"/>
            <w:ind w:right="199" w:firstLine="170"/>
            <w:jc w:val="both"/>
          </w:pPr>
          <w:r>
            <w:t xml:space="preserve"> </w:t>
          </w:r>
          <w:r w:rsidR="00AF5D85" w:rsidRPr="008F3560">
            <w:t>Valtioneuvoston</w:t>
          </w:r>
          <w:r w:rsidR="00AF5D85" w:rsidRPr="008F3560">
            <w:rPr>
              <w:spacing w:val="-13"/>
            </w:rPr>
            <w:t xml:space="preserve"> </w:t>
          </w:r>
          <w:r w:rsidR="00AF5D85" w:rsidRPr="008F3560">
            <w:t>asetuksella</w:t>
          </w:r>
          <w:r w:rsidR="0050251D" w:rsidRPr="008F3560">
            <w:rPr>
              <w:lang w:eastAsia="fi-FI"/>
            </w:rPr>
            <w:t xml:space="preserve"> </w:t>
          </w:r>
          <w:r w:rsidR="0050251D" w:rsidRPr="008F3560">
            <w:t>voidaan</w:t>
          </w:r>
          <w:r w:rsidR="0050251D" w:rsidRPr="008F3560">
            <w:rPr>
              <w:spacing w:val="-10"/>
            </w:rPr>
            <w:t xml:space="preserve"> </w:t>
          </w:r>
          <w:r w:rsidR="0050251D" w:rsidRPr="008F3560">
            <w:t>antaa</w:t>
          </w:r>
          <w:r w:rsidR="0050251D" w:rsidRPr="008F3560">
            <w:rPr>
              <w:spacing w:val="-12"/>
            </w:rPr>
            <w:t xml:space="preserve"> </w:t>
          </w:r>
          <w:r w:rsidR="0050251D" w:rsidRPr="008F3560">
            <w:t>tarkempia</w:t>
          </w:r>
          <w:r w:rsidR="0050251D" w:rsidRPr="008F3560">
            <w:rPr>
              <w:spacing w:val="-10"/>
            </w:rPr>
            <w:t xml:space="preserve"> </w:t>
          </w:r>
          <w:r w:rsidR="0050251D" w:rsidRPr="008F3560">
            <w:t>säännöksiä</w:t>
          </w:r>
          <w:r w:rsidR="0050251D" w:rsidRPr="008F3560">
            <w:rPr>
              <w:spacing w:val="-12"/>
            </w:rPr>
            <w:t xml:space="preserve"> </w:t>
          </w:r>
          <w:r w:rsidR="0050251D" w:rsidRPr="008F3560">
            <w:t>onnettomuuksien</w:t>
          </w:r>
          <w:r w:rsidR="0050251D" w:rsidRPr="008F3560">
            <w:rPr>
              <w:spacing w:val="-12"/>
            </w:rPr>
            <w:t xml:space="preserve"> </w:t>
          </w:r>
          <w:r w:rsidR="0050251D" w:rsidRPr="008F3560">
            <w:t xml:space="preserve">torjuntaan </w:t>
          </w:r>
          <w:r w:rsidR="0050251D" w:rsidRPr="008F3560">
            <w:rPr>
              <w:spacing w:val="-2"/>
            </w:rPr>
            <w:t xml:space="preserve">varautumisesta. </w:t>
          </w:r>
        </w:p>
        <w:p w14:paraId="005E4D92" w14:textId="77777777" w:rsidR="0050251D" w:rsidRPr="008F3560" w:rsidRDefault="0050251D" w:rsidP="0050251D">
          <w:pPr>
            <w:shd w:val="clear" w:color="auto" w:fill="FFFFFF" w:themeFill="background1"/>
            <w:spacing w:line="240" w:lineRule="auto"/>
            <w:rPr>
              <w:rFonts w:eastAsiaTheme="minorEastAsia"/>
            </w:rPr>
          </w:pPr>
          <w:r w:rsidRPr="008F3560">
            <w:rPr>
              <w:rFonts w:eastAsia="Times New Roman"/>
              <w:lang w:eastAsia="fi-FI"/>
            </w:rPr>
            <w:t xml:space="preserve"> </w:t>
          </w:r>
        </w:p>
        <w:p w14:paraId="3CD29D40" w14:textId="77777777" w:rsidR="0050251D" w:rsidRPr="008F3560" w:rsidRDefault="0050251D" w:rsidP="0050251D">
          <w:pPr>
            <w:shd w:val="clear" w:color="auto" w:fill="FFFFFF" w:themeFill="background1"/>
            <w:spacing w:line="240" w:lineRule="auto"/>
            <w:outlineLvl w:val="4"/>
            <w:rPr>
              <w:rFonts w:eastAsia="Times New Roman"/>
              <w:b/>
              <w:bCs/>
              <w:lang w:eastAsia="fi-FI"/>
            </w:rPr>
          </w:pPr>
        </w:p>
        <w:p w14:paraId="76E77777" w14:textId="77777777" w:rsidR="0050251D" w:rsidRPr="008F3560" w:rsidRDefault="0050251D" w:rsidP="0050251D">
          <w:pPr>
            <w:shd w:val="clear" w:color="auto" w:fill="FFFFFF" w:themeFill="background1"/>
            <w:spacing w:line="240" w:lineRule="auto"/>
            <w:ind w:left="227" w:right="113"/>
            <w:jc w:val="center"/>
            <w:outlineLvl w:val="4"/>
            <w:rPr>
              <w:rFonts w:eastAsia="Times New Roman"/>
              <w:lang w:eastAsia="fi-FI"/>
            </w:rPr>
          </w:pPr>
          <w:r w:rsidRPr="008F3560">
            <w:rPr>
              <w:rFonts w:eastAsia="Times New Roman"/>
              <w:lang w:eastAsia="fi-FI"/>
            </w:rPr>
            <w:t xml:space="preserve">37 § </w:t>
          </w:r>
        </w:p>
        <w:p w14:paraId="28DF08F1"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0F66D102"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Sisäinen pelastussuunnitelma ja vastuuhenkilö</w:t>
          </w:r>
        </w:p>
        <w:p w14:paraId="766CE9D4" w14:textId="77777777" w:rsidR="0050251D" w:rsidRPr="008F3560" w:rsidRDefault="0050251D" w:rsidP="0050251D">
          <w:pPr>
            <w:shd w:val="clear" w:color="auto" w:fill="FFFFFF" w:themeFill="background1"/>
            <w:spacing w:line="240" w:lineRule="auto"/>
            <w:rPr>
              <w:rFonts w:eastAsia="Times New Roman"/>
              <w:lang w:eastAsia="fi-FI"/>
            </w:rPr>
          </w:pPr>
        </w:p>
        <w:p w14:paraId="4B535B62" w14:textId="64E5970A"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401004">
            <w:rPr>
              <w:rFonts w:eastAsia="Times New Roman"/>
              <w:lang w:eastAsia="fi-FI"/>
            </w:rPr>
            <w:t xml:space="preserve"> </w:t>
          </w:r>
          <w:r w:rsidRPr="008F3560">
            <w:rPr>
              <w:rFonts w:eastAsia="Times New Roman"/>
              <w:lang w:eastAsia="fi-FI"/>
            </w:rPr>
            <w:t xml:space="preserve">  Sisäinen pelastussuunnitelma on laadittava </w:t>
          </w:r>
          <w:r w:rsidRPr="008F3560">
            <w:t xml:space="preserve">tilapäisen säilytyksen paikassa sotasatamassa, sotasatama-alueella, sotilaslentopaikalla, </w:t>
          </w:r>
          <w:r w:rsidRPr="008F3560">
            <w:rPr>
              <w:rFonts w:eastAsia="Times New Roman"/>
              <w:lang w:eastAsia="fi-FI"/>
            </w:rPr>
            <w:t xml:space="preserve">sotilaalliseen </w:t>
          </w:r>
          <w:r w:rsidRPr="008F3560">
            <w:t>toimintaa</w:t>
          </w:r>
          <w:r w:rsidRPr="008F3560">
            <w:rPr>
              <w:rFonts w:eastAsia="Times New Roman"/>
              <w:lang w:eastAsia="fi-FI"/>
            </w:rPr>
            <w:t>n tarkoitetussa terminaalissa</w:t>
          </w:r>
          <w:r w:rsidRPr="008F3560">
            <w:t xml:space="preserve"> ja toistuvan, kiinteän tilapäisen säilytyksen paikassa.</w:t>
          </w:r>
        </w:p>
        <w:p w14:paraId="57E591B2" w14:textId="3A5A4708"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401004">
            <w:rPr>
              <w:rFonts w:eastAsia="Times New Roman"/>
              <w:lang w:eastAsia="fi-FI"/>
            </w:rPr>
            <w:t xml:space="preserve">  </w:t>
          </w:r>
          <w:r w:rsidRPr="008F3560">
            <w:rPr>
              <w:rFonts w:eastAsia="Times New Roman"/>
              <w:lang w:eastAsia="fi-FI"/>
            </w:rPr>
            <w:t xml:space="preserve"> Sisäinen pelastussuunnitelma on laadittava ennen tilapäisen säilytyksen aloittamista sekä uusittava, kun toiminta merkittävästi muuttuu. </w:t>
          </w:r>
        </w:p>
        <w:p w14:paraId="1D13445D" w14:textId="2843C67B"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401004">
            <w:rPr>
              <w:rFonts w:eastAsia="Times New Roman"/>
              <w:lang w:eastAsia="fi-FI"/>
            </w:rPr>
            <w:t xml:space="preserve"> </w:t>
          </w:r>
          <w:r w:rsidRPr="008F3560">
            <w:rPr>
              <w:rFonts w:eastAsia="Times New Roman"/>
              <w:lang w:eastAsia="fi-FI"/>
            </w:rPr>
            <w:t xml:space="preserve">  Sisäisen pelastussuunnitelman laatii: </w:t>
          </w:r>
        </w:p>
        <w:p w14:paraId="07327071"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1) sotasatamassa ja sotasatama-alueelle, jossa tilapäisesti säilytetään aluskuljetukseen liittyviä vaarallisia aineita, sotasatamanpitäjä yhdessä lastinkäsittelypalveluja satamassa suorittavien kanssa; </w:t>
          </w:r>
        </w:p>
        <w:p w14:paraId="35104B8F"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 sotilaslentopaikalle, jossa tilapäisesti säilytetään ilmakuljetukseen liittyviä vaarallisia aineita, lentopaikanpitäjä yhdessä lastinkäsittelypalveluja lentopaikalla suorittavien kanssa; </w:t>
          </w:r>
        </w:p>
        <w:p w14:paraId="4D2F82BE"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3) muulle kuin1 ja 2 kohdassa tarkoitetulle toistuvan, kiinteän tilapäisen säilytyksen paikalle se, joka tilapäisesti säilyttää vaarallisia aineita. </w:t>
          </w:r>
        </w:p>
        <w:p w14:paraId="32B78C0A" w14:textId="6466BFE1"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Sisäisen pelastussuunnitelmassa on oltava: </w:t>
          </w:r>
        </w:p>
        <w:p w14:paraId="46842D61"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1) selvitys säilytettävistä aineista ja niiden vaaraominaisuuksista; </w:t>
          </w:r>
        </w:p>
        <w:p w14:paraId="57CDC298"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 selvitys tunnistetuista onnettomuuksista ja niiden vaikutuksista; </w:t>
          </w:r>
        </w:p>
        <w:p w14:paraId="0BAF31B1"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3) suunnitelma onnettomuuksissa toteutettavista toimenpiteistä; </w:t>
          </w:r>
        </w:p>
        <w:p w14:paraId="5B11F910"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4) kuvaus toimenpiteistä, joilla torjutaan ennalta mahdollisten onnettomuuksien vaikutuksia ja rajoitetaan seuraukset mahdollisimman vähäisiksi; ja </w:t>
          </w:r>
        </w:p>
        <w:p w14:paraId="5B8CC9A1"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5) hätätilanneharjoitusten järjestämiseksi suunnitelma, jonka mukaisia harjoituksia on järjestettävä säännöllisesti sisäisen pelastussuunnitelman toimivuuden varmistamiseksi. </w:t>
          </w:r>
        </w:p>
        <w:p w14:paraId="1896ECFE" w14:textId="1187AA84" w:rsidR="00FD51FB" w:rsidRPr="008F3560" w:rsidRDefault="00FD51FB" w:rsidP="0050251D">
          <w:pPr>
            <w:shd w:val="clear" w:color="auto" w:fill="FFFFFF" w:themeFill="background1"/>
            <w:spacing w:line="240" w:lineRule="auto"/>
            <w:rPr>
              <w:rFonts w:eastAsia="Times New Roman"/>
              <w:lang w:eastAsia="fi-FI"/>
            </w:rPr>
          </w:pPr>
        </w:p>
        <w:p w14:paraId="43201821" w14:textId="5E9BC30F"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Sisäinen pelastussuunnitelma on toimitettava Pääesikunnan teknilliselle tarkastusosastolle ennen toiminnan aloittamista ja suunnitelman uusimisen yhteydessä.  </w:t>
          </w:r>
        </w:p>
        <w:p w14:paraId="414A8061" w14:textId="370765BC"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401004">
            <w:rPr>
              <w:rFonts w:eastAsia="Times New Roman"/>
              <w:lang w:eastAsia="fi-FI"/>
            </w:rPr>
            <w:t xml:space="preserve"> </w:t>
          </w:r>
          <w:r w:rsidRPr="008F3560">
            <w:rPr>
              <w:rFonts w:eastAsia="Times New Roman"/>
              <w:lang w:eastAsia="fi-FI"/>
            </w:rPr>
            <w:t xml:space="preserve">  Ennen sisäisen pelastussuunnitelman hyväksymistä Pääesikunnan teknillisen tarkastusosaston on varattava tarvittaessa pelastusviranomaiselle, alueelliselle elinkeino-, liikenne- ja ympäristökeskukselle, aluehallintovirastolle, kunnalle sekä tarvittaessa muille viranomaisille mahdollisuus esittää mielipiteensä sisäisestä pelastussuunnitelmasta ja hyväksymisen jälkeen pidettävä sisäinen pelastussuunnitelma näiden saatavilla. </w:t>
          </w:r>
        </w:p>
        <w:p w14:paraId="622BF3A2" w14:textId="05E62582"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Sisäisen pelastussuunnitelman laatijan on nimettävä tämän pykälän 1 momentissa tarkoitetulle paikalle tilapäisen säilytyksen vastuuhenkilö. Vastuuhenkilön on tunnettava toiminta tilapäisessä säilytyksessä, sitä koskevat vaatimukset sekä turvallisen toiminnan edellytykset. </w:t>
          </w:r>
        </w:p>
        <w:p w14:paraId="4B2E8B5B" w14:textId="184279AC" w:rsidR="0050251D" w:rsidRPr="008F3560" w:rsidRDefault="00401004" w:rsidP="00401004">
          <w:pPr>
            <w:pStyle w:val="Leipteksti"/>
            <w:spacing w:before="2" w:line="206" w:lineRule="auto"/>
            <w:ind w:right="196" w:firstLine="170"/>
            <w:jc w:val="both"/>
            <w:rPr>
              <w:lang w:eastAsia="fi-FI"/>
            </w:rPr>
          </w:pPr>
          <w:r>
            <w:t xml:space="preserve"> </w:t>
          </w:r>
          <w:r w:rsidR="008A08D0" w:rsidRPr="008F3560">
            <w:t>Valtioneuvoston asetuksella</w:t>
          </w:r>
          <w:r w:rsidR="0050251D" w:rsidRPr="008F3560">
            <w:rPr>
              <w:lang w:eastAsia="fi-FI"/>
            </w:rPr>
            <w:t xml:space="preserve"> </w:t>
          </w:r>
          <w:r w:rsidR="0050251D" w:rsidRPr="008F3560">
            <w:t xml:space="preserve">voidaan antaa tarkempia säännöksiä sisäisen pelastussuunnitelman laatimisesta, sisällöstä ja uusimisesta. </w:t>
          </w:r>
        </w:p>
        <w:p w14:paraId="53A5056A" w14:textId="77777777" w:rsidR="0050251D" w:rsidRPr="008F3560" w:rsidRDefault="0050251D" w:rsidP="0050251D">
          <w:pPr>
            <w:shd w:val="clear" w:color="auto" w:fill="FFFFFF" w:themeFill="background1"/>
            <w:spacing w:line="240" w:lineRule="auto"/>
            <w:outlineLvl w:val="4"/>
            <w:rPr>
              <w:rFonts w:eastAsia="Times New Roman"/>
              <w:b/>
              <w:bCs/>
              <w:lang w:eastAsia="fi-FI"/>
            </w:rPr>
          </w:pPr>
        </w:p>
        <w:p w14:paraId="7CCD87CC"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 xml:space="preserve">38 § </w:t>
          </w:r>
        </w:p>
        <w:p w14:paraId="73DFAA92"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669FA0D7" w14:textId="1CA544D9"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Merivoimien sotasataman sekä Puolustusvoimien käyttöön osittain tai kokonaan ottaman satama</w:t>
          </w:r>
          <w:r w:rsidR="00DB2379" w:rsidRPr="008F3560">
            <w:rPr>
              <w:rFonts w:eastAsia="Times New Roman"/>
              <w:i/>
              <w:iCs/>
              <w:lang w:eastAsia="fi-FI"/>
            </w:rPr>
            <w:t>-alueen</w:t>
          </w:r>
          <w:r w:rsidRPr="008F3560">
            <w:rPr>
              <w:rFonts w:eastAsia="Times New Roman"/>
              <w:i/>
              <w:iCs/>
              <w:lang w:eastAsia="fi-FI"/>
            </w:rPr>
            <w:t xml:space="preserve"> turvallisuusselvitys</w:t>
          </w:r>
        </w:p>
        <w:p w14:paraId="14EA5769"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p>
        <w:p w14:paraId="7D2821EB" w14:textId="47CC1830"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Merivoimien sotasatamassa sekä Puolustusvoimien käyttöön osittain tai kokonaan ottaman satama</w:t>
          </w:r>
          <w:r w:rsidR="003819D0" w:rsidRPr="008F3560">
            <w:rPr>
              <w:rFonts w:eastAsia="Times New Roman"/>
              <w:lang w:eastAsia="fi-FI"/>
            </w:rPr>
            <w:t>-</w:t>
          </w:r>
          <w:r w:rsidRPr="008F3560">
            <w:rPr>
              <w:rFonts w:eastAsia="Times New Roman"/>
              <w:lang w:eastAsia="fi-FI"/>
            </w:rPr>
            <w:t>alueella on oltava turvallisuusselvitys, jos sataman kautta aluskuljetuksena kappaletavarana kuljetettavien vaarallisten aineiden määrä ylittää 10 000 tonnia vuodessa. Pääesikunnan teknillinen tarkastusosasto voi edellyttää myös muilta sotasatamilta sekä Puolustusvoimien käyttöön osittain tai kokonaan ottamalta satama-alueilta turvallisuusselvityksen tekemistä, jos siihen turvallisuuden varmistamiseksi ilmenee tarvetta. Turvallisuusselvityksessä on selostettava toteutettavat toimenpiteet ja menettelyt, joiden avulla varmistetaan vaarallisten aineiden turvallinen kuljetus ja siihen liittyvä toiminta sotasatamassa ja sotasatama-alueella.  </w:t>
          </w:r>
        </w:p>
        <w:p w14:paraId="07AA3F38" w14:textId="587DFC1F"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Sotasatamanpitäjän on osoitettava turvallisuusselvityksessä toimintaperiaatteensa onnettomuuksien ehkäisemiseksi ja rajoittamiseksi sekä annettava tarvittavat tiedot niiden toteuttamiseksi tarvittavasta organisaatiosta ja turvallisuusjohtamisjärjestelmästä. Turvallisuusselvitykseen on liitettävä 37 §:ssä tarkoitettu sotasataman ja sotasatama-alueen sisäinen pelastussuunnitelma.  </w:t>
          </w:r>
        </w:p>
        <w:p w14:paraId="2947EAC9" w14:textId="3FC291F6"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401004">
            <w:rPr>
              <w:rFonts w:eastAsia="Times New Roman"/>
              <w:lang w:eastAsia="fi-FI"/>
            </w:rPr>
            <w:t xml:space="preserve"> </w:t>
          </w:r>
          <w:r w:rsidRPr="008F3560">
            <w:rPr>
              <w:rFonts w:eastAsia="Times New Roman"/>
              <w:lang w:eastAsia="fi-FI"/>
            </w:rPr>
            <w:t xml:space="preserve">  Lastinkäsittelypalveluja sotasatamassa ja sotasatama-alueella suorittavan on laadittava turvallisuusselvitys omalta osaltaan ja toimitettava se sotasatamanpitäjälle. Sotasatamanpitäjä voi edellyttää, että nämä turvallisuusselvitykset laaditaan tietyssä muodossa.   Sotasatamanpitäjän on laadittava turvallisuusselvitys koko sotasatamalle ja sotasatama-alueelle, pidettävä se ajan tasalla ja huolehdittava siitä, että kuvatut toiminnot muodostavat toimivan ja turvallisen kokonaisuuden koko sotasatamalle ja sotasatama-alueella. Sotasatamanpitäjä voi tehdä yhtenäisen turvallisuusselvityksen koko sotasatamalle, jos sotasatama muodostuu useammasta sotasatama-alueesta. </w:t>
          </w:r>
        </w:p>
        <w:p w14:paraId="4706F7A3" w14:textId="22197CDB"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Pääesikunnan teknillinen tarkastusosasto voi turvallisuusselvityksen sisältämän vaarojen arvioinnin tai muun arvioinnin perusteella päätöksellään määrätä, miten sotasatama ja sotasatama-alue on varustettava lastivahinkojen varalta. </w:t>
          </w:r>
        </w:p>
        <w:p w14:paraId="71570127" w14:textId="51CD7E45" w:rsidR="0050251D" w:rsidRPr="008F3560" w:rsidRDefault="0050251D" w:rsidP="00401004">
          <w:pPr>
            <w:pStyle w:val="Leipteksti"/>
            <w:spacing w:before="2" w:line="206" w:lineRule="auto"/>
            <w:ind w:right="199" w:firstLine="170"/>
            <w:jc w:val="both"/>
          </w:pPr>
          <w:r w:rsidRPr="008F3560">
            <w:rPr>
              <w:lang w:eastAsia="fi-FI"/>
            </w:rPr>
            <w:t xml:space="preserve"> </w:t>
          </w:r>
          <w:r w:rsidR="00401004">
            <w:rPr>
              <w:lang w:eastAsia="fi-FI"/>
            </w:rPr>
            <w:t xml:space="preserve"> </w:t>
          </w:r>
          <w:r w:rsidRPr="008F3560">
            <w:rPr>
              <w:lang w:eastAsia="fi-FI"/>
            </w:rPr>
            <w:t xml:space="preserve">  </w:t>
          </w:r>
          <w:r w:rsidR="008A08D0" w:rsidRPr="008F3560">
            <w:t>Valtioneuvoston asetuksella</w:t>
          </w:r>
          <w:r w:rsidR="008A08D0" w:rsidRPr="008F3560" w:rsidDel="008A08D0">
            <w:t xml:space="preserve"> </w:t>
          </w:r>
          <w:r w:rsidRPr="008F3560">
            <w:t>voidaan antaa tarkempia säännöksiä turvallisuusselvityksen si</w:t>
          </w:r>
          <w:r w:rsidRPr="008F3560">
            <w:rPr>
              <w:spacing w:val="-2"/>
            </w:rPr>
            <w:t>sällöstä.</w:t>
          </w:r>
        </w:p>
        <w:p w14:paraId="31D42650" w14:textId="77777777" w:rsidR="0050251D" w:rsidRPr="008F3560" w:rsidRDefault="0050251D" w:rsidP="0050251D">
          <w:pPr>
            <w:shd w:val="clear" w:color="auto" w:fill="FFFFFF" w:themeFill="background1"/>
            <w:spacing w:line="240" w:lineRule="auto"/>
            <w:rPr>
              <w:rFonts w:eastAsia="Times New Roman"/>
              <w:b/>
              <w:bCs/>
              <w:lang w:eastAsia="fi-FI"/>
            </w:rPr>
          </w:pPr>
        </w:p>
        <w:p w14:paraId="32CE8954"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 xml:space="preserve">39 § </w:t>
          </w:r>
        </w:p>
        <w:p w14:paraId="3877332F"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4FF3597B"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i/>
              <w:iCs/>
              <w:lang w:eastAsia="fi-FI"/>
            </w:rPr>
            <w:t xml:space="preserve">Sotilaslentopaikan turvallisuusselvitys </w:t>
          </w:r>
        </w:p>
        <w:p w14:paraId="45BCA17E"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p>
        <w:p w14:paraId="708C487F" w14:textId="24FAF50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Sotilaslentopaikalla on oltava turvallisuusselvitys, jos lentopaikan kautta ilmakuljetuksena vaarallisten aineiden määrä ylittää 10 000 tonnia vuodessa. Pääesikunnan teknillinen tarkastusosasto voi edellyttää myös muilta lentopaikoilta turvallisuusselvityksen tekemistä, jos siihen turvallisuuden varmistamiseksi ilmenee tarvetta. Turvallisuusselvityksessä on selostettava toteutettavat toimenpiteet ja menettelyt, joiden avulla varmistetaan vaarallisten aineiden turvallinen kuljetus ja siihen liittyvä toiminta sotilaslentopaikalla.  </w:t>
          </w:r>
        </w:p>
        <w:p w14:paraId="50C6154A" w14:textId="6EE3A69D"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Sotilaslentopaikanpitäjän on osoitettava turvallisuusselvityksessä toimintaperiaatteensa onnettomuuksien ehkäisemiseksi ja rajoittamiseksi sekä annettava tarvittavat tiedot niiden toteuttamiseksi tarvittavasta organisaatiosta ja turvallisuusjohtamisjärjestelmästä. Turvallisuusselvitykseen on liitettävä 37 §:ssä tarkoitettu sotilaslentopaikan sisäinen pelastussuunnitelma.  </w:t>
          </w:r>
        </w:p>
        <w:p w14:paraId="5A2B9A1D" w14:textId="2C906898"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401004">
            <w:rPr>
              <w:rFonts w:eastAsia="Times New Roman"/>
              <w:lang w:eastAsia="fi-FI"/>
            </w:rPr>
            <w:t xml:space="preserve">  </w:t>
          </w:r>
          <w:r w:rsidRPr="008F3560">
            <w:rPr>
              <w:rFonts w:eastAsia="Times New Roman"/>
              <w:lang w:eastAsia="fi-FI"/>
            </w:rPr>
            <w:t xml:space="preserve">  Lastinkäsittelypalveluja sotilaslentopaikalla suorittavan on laadittava turvallisuusselvitys omalta osaltaan ja toimitettava se sotilaslentopaikanpitäjälle. Sotilaslentopaikanpitäjä voi edellyttää, että nämä turvallisuusselvitykset laaditaan tietyssä muodossa. Sotilaslentopaikanpitäjän on laadittava turvallisuusselvitys koko sotilaslentopaikalle, pidettävä se ajan tasalla ja huolehdittava siitä, että kuvatut toiminnot muodostavat toimivan ja turvallisen kokonaisuuden koko sotilaslentopaikalla. Sotilaslentopaikanpitäjä voi tehdä yhtenäisen turvallisuusselvityksen koko sotilaslentopaikalle, jos sotilaslentopaikka muodostuu useammasta sotilaslentopaikka-alueesta. </w:t>
          </w:r>
        </w:p>
        <w:p w14:paraId="55C42965" w14:textId="0D394EEF"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Pääesikunnan teknillinen tarkastusosasto voi turvallisuusselvityksen sisältämän vaarojen arvioinnin tai muun arvioinnin perusteella päätöksellään määrätä, miten sotilaslentopaikka on varustettava lastivahinkojen varalta. </w:t>
          </w:r>
        </w:p>
        <w:p w14:paraId="710E8028" w14:textId="7E2C3567" w:rsidR="00F139BE" w:rsidRDefault="0050251D" w:rsidP="002B12DE">
          <w:pPr>
            <w:pStyle w:val="Leipteksti"/>
            <w:spacing w:before="2" w:line="206" w:lineRule="auto"/>
            <w:ind w:right="199" w:firstLine="170"/>
            <w:jc w:val="both"/>
            <w:rPr>
              <w:b/>
              <w:bCs/>
              <w:lang w:eastAsia="fi-FI"/>
            </w:rPr>
          </w:pPr>
          <w:r w:rsidRPr="008F3560">
            <w:rPr>
              <w:lang w:eastAsia="fi-FI"/>
            </w:rPr>
            <w:t xml:space="preserve"> </w:t>
          </w:r>
          <w:r w:rsidR="008A08D0" w:rsidRPr="008F3560">
            <w:t>Valtioneuvoston asetuksella</w:t>
          </w:r>
          <w:r w:rsidRPr="008F3560">
            <w:rPr>
              <w:lang w:eastAsia="fi-FI"/>
            </w:rPr>
            <w:t xml:space="preserve"> </w:t>
          </w:r>
          <w:r w:rsidRPr="008F3560">
            <w:t>voidaan antaa tarkempia säännöksiä turvallisuusselvityksen si</w:t>
          </w:r>
          <w:r w:rsidRPr="008F3560">
            <w:rPr>
              <w:spacing w:val="-2"/>
            </w:rPr>
            <w:t>sällöstä.</w:t>
          </w:r>
        </w:p>
        <w:p w14:paraId="3FEBACD6" w14:textId="77777777" w:rsidR="00F139BE" w:rsidRPr="008F3560" w:rsidRDefault="00F139BE" w:rsidP="0050251D">
          <w:pPr>
            <w:shd w:val="clear" w:color="auto" w:fill="FFFFFF" w:themeFill="background1"/>
            <w:spacing w:line="240" w:lineRule="auto"/>
            <w:outlineLvl w:val="4"/>
            <w:rPr>
              <w:rFonts w:eastAsia="Times New Roman"/>
              <w:b/>
              <w:bCs/>
              <w:lang w:eastAsia="fi-FI"/>
            </w:rPr>
          </w:pPr>
        </w:p>
        <w:p w14:paraId="0830FECD"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40 § </w:t>
          </w:r>
        </w:p>
        <w:p w14:paraId="5AABA49C"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05D6DFF9" w14:textId="0B4F09D5"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Merivoimien sotasataman sekä Puolustusvoimien käyttöön osittain tai kokonaan ottaman satama</w:t>
          </w:r>
          <w:r w:rsidR="00DB2379" w:rsidRPr="008F3560">
            <w:rPr>
              <w:rFonts w:eastAsia="Times New Roman"/>
              <w:i/>
              <w:iCs/>
              <w:lang w:eastAsia="fi-FI"/>
            </w:rPr>
            <w:t>-alueen</w:t>
          </w:r>
          <w:r w:rsidRPr="008F3560">
            <w:rPr>
              <w:rFonts w:eastAsia="Times New Roman"/>
              <w:i/>
              <w:iCs/>
              <w:lang w:eastAsia="fi-FI"/>
            </w:rPr>
            <w:t xml:space="preserve"> turvallisuusselvityksen hyväksyminen</w:t>
          </w:r>
        </w:p>
        <w:p w14:paraId="1F5B0B22" w14:textId="77777777" w:rsidR="0050251D" w:rsidRPr="008F3560" w:rsidRDefault="0050251D" w:rsidP="0050251D">
          <w:pPr>
            <w:shd w:val="clear" w:color="auto" w:fill="FFFFFF" w:themeFill="background1"/>
            <w:spacing w:line="240" w:lineRule="auto"/>
            <w:rPr>
              <w:rFonts w:eastAsia="Times New Roman"/>
              <w:lang w:eastAsia="fi-FI"/>
            </w:rPr>
          </w:pPr>
        </w:p>
        <w:p w14:paraId="02C6C942" w14:textId="50F744DD"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Pääesikunnan teknillinen tarkastusosasto päättää koko merivoimien sotasataman sekä Puolustusvoimien käyttöön osittain tai kokonaan ottaman sataman alueen turvallisuusselvityksen hyväksymisestä.  </w:t>
          </w:r>
        </w:p>
        <w:p w14:paraId="1F239B68" w14:textId="6A43E183"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Sotasatamanpitäjän on toimitettava turvallisuusselvitys Pääesikunnan teknilliselle tarkastusosastolle hyväksyttäväksi riittävän ajoissa ennen toiminnan aloittamista tai kohtuullisessa ajassa vaarallisten aineiden kuljetusmäärien muutosten tai muiden muutosten yhteydessä, joiden johdosta sot</w:t>
          </w:r>
          <w:r w:rsidR="00F935F2" w:rsidRPr="008F3560">
            <w:rPr>
              <w:rFonts w:eastAsia="Times New Roman"/>
              <w:lang w:eastAsia="fi-FI"/>
            </w:rPr>
            <w:t>a</w:t>
          </w:r>
          <w:r w:rsidRPr="008F3560">
            <w:rPr>
              <w:rFonts w:eastAsia="Times New Roman"/>
              <w:lang w:eastAsia="fi-FI"/>
            </w:rPr>
            <w:t>sataman toiminnan laajuus kasvaa tai muuttuu siten, että toiminta edellyttää turvallisuusselvityksen saattamista ajan tasalle uutta toimintaa vastaavaksi. </w:t>
          </w:r>
        </w:p>
        <w:p w14:paraId="340DA1A0" w14:textId="00FA66D1"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Ennen turvallisuusselvityksen hyväksymistä Pääesikunnan teknillisen tarkastusosaston on tarvittaessa varattava pelastusviranomaiselle, alueelliselle elinkeino-, liikenne- ja ympäristökeskukselle, aluehallintovirastolle sekä tarvittaessa muille viranomaisille mahdollisuus esittää mielipiteensä turvallisuusselvityksestä ja hyväksymisen jälkeen tarvittaessa pidettävä hyväksytty turvallisuusselvitys näiden saatavilla. </w:t>
          </w:r>
        </w:p>
        <w:p w14:paraId="09FE547D" w14:textId="71081CBA"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Pääesikunnan teknillisen tarkastusosaston on ilmoitettava sot</w:t>
          </w:r>
          <w:r w:rsidR="00F935F2" w:rsidRPr="008F3560">
            <w:rPr>
              <w:rFonts w:eastAsia="Times New Roman"/>
              <w:lang w:eastAsia="fi-FI"/>
            </w:rPr>
            <w:t>a</w:t>
          </w:r>
          <w:r w:rsidRPr="008F3560">
            <w:rPr>
              <w:rFonts w:eastAsia="Times New Roman"/>
              <w:lang w:eastAsia="fi-FI"/>
            </w:rPr>
            <w:t>satamanpitäjälle turvallisuusselvitystä koskevat johtopäätöksensä kohtuullisessa määräajassa. Sot</w:t>
          </w:r>
          <w:r w:rsidR="00F935F2" w:rsidRPr="008F3560">
            <w:rPr>
              <w:rFonts w:eastAsia="Times New Roman"/>
              <w:lang w:eastAsia="fi-FI"/>
            </w:rPr>
            <w:t>as</w:t>
          </w:r>
          <w:r w:rsidRPr="008F3560">
            <w:rPr>
              <w:rFonts w:eastAsia="Times New Roman"/>
              <w:lang w:eastAsia="fi-FI"/>
            </w:rPr>
            <w:t>a</w:t>
          </w:r>
          <w:r w:rsidR="00F935F2" w:rsidRPr="008F3560">
            <w:rPr>
              <w:rFonts w:eastAsia="Times New Roman"/>
              <w:lang w:eastAsia="fi-FI"/>
            </w:rPr>
            <w:t>ta</w:t>
          </w:r>
          <w:r w:rsidRPr="008F3560">
            <w:rPr>
              <w:rFonts w:eastAsia="Times New Roman"/>
              <w:lang w:eastAsia="fi-FI"/>
            </w:rPr>
            <w:t>manpitäjän on ilmoitettava hyväksytystä turvallisuusselvityksestä lastinkäsittelypalveluja sotasatamassa suorittaville.  </w:t>
          </w:r>
        </w:p>
        <w:p w14:paraId="7CFBFF52" w14:textId="54AA86E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BC2DEB" w:rsidRPr="008F3560">
            <w:rPr>
              <w:rFonts w:eastAsia="Times New Roman"/>
              <w:lang w:eastAsia="fi-FI"/>
            </w:rPr>
            <w:t xml:space="preserve"> </w:t>
          </w:r>
          <w:r w:rsidRPr="008F3560">
            <w:rPr>
              <w:rFonts w:eastAsia="Times New Roman"/>
              <w:lang w:eastAsia="fi-FI"/>
            </w:rPr>
            <w:t xml:space="preserve">Satamassa toimivien eri osapuolten on toimittava yhteistyössä keskenään ja harjoiteltava säännöllisesti turvallisia käytänteitä. </w:t>
          </w:r>
        </w:p>
        <w:p w14:paraId="6A7EEAAB" w14:textId="7A1153D2"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9C798F">
            <w:rPr>
              <w:rFonts w:eastAsia="Times New Roman"/>
              <w:lang w:eastAsia="fi-FI"/>
            </w:rPr>
            <w:t xml:space="preserve">  </w:t>
          </w:r>
          <w:r w:rsidRPr="008F3560">
            <w:rPr>
              <w:rFonts w:eastAsia="Times New Roman"/>
              <w:lang w:eastAsia="fi-FI"/>
            </w:rPr>
            <w:t xml:space="preserve"> </w:t>
          </w:r>
          <w:r w:rsidR="00A45C12" w:rsidRPr="008F3560">
            <w:t>Valtioneuvoston asetuksella</w:t>
          </w:r>
          <w:r w:rsidRPr="008F3560">
            <w:rPr>
              <w:rFonts w:eastAsia="Times New Roman"/>
              <w:lang w:eastAsia="fi-FI"/>
            </w:rPr>
            <w:t xml:space="preserve"> </w:t>
          </w:r>
          <w:r w:rsidRPr="008F3560">
            <w:t>voidaan antaa tarkempia säännöksiä turvallisuusselvityksen hyväksymisen käytännön toteutuksesta.</w:t>
          </w:r>
        </w:p>
        <w:p w14:paraId="21FD81F5" w14:textId="77777777" w:rsidR="0050251D" w:rsidRPr="008F3560" w:rsidRDefault="0050251D" w:rsidP="0050251D">
          <w:pPr>
            <w:shd w:val="clear" w:color="auto" w:fill="FFFFFF" w:themeFill="background1"/>
            <w:spacing w:line="240" w:lineRule="auto"/>
            <w:outlineLvl w:val="4"/>
            <w:rPr>
              <w:rFonts w:eastAsia="Times New Roman"/>
              <w:lang w:eastAsia="fi-FI"/>
            </w:rPr>
          </w:pPr>
        </w:p>
        <w:p w14:paraId="156F53B2"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41 § </w:t>
          </w:r>
        </w:p>
        <w:p w14:paraId="6AEA9646"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4493E7A0" w14:textId="35130BCA"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Sotilaslentopaikan</w:t>
          </w:r>
          <w:r w:rsidR="00F724AC" w:rsidRPr="008F3560">
            <w:rPr>
              <w:rFonts w:eastAsia="Times New Roman"/>
              <w:i/>
              <w:iCs/>
              <w:lang w:eastAsia="fi-FI"/>
            </w:rPr>
            <w:t xml:space="preserve"> </w:t>
          </w:r>
          <w:r w:rsidRPr="008F3560">
            <w:rPr>
              <w:rFonts w:eastAsia="Times New Roman"/>
              <w:i/>
              <w:iCs/>
              <w:lang w:eastAsia="fi-FI"/>
            </w:rPr>
            <w:t>turvallisuusselvityksen hyväksyminen</w:t>
          </w:r>
        </w:p>
        <w:p w14:paraId="7929CA0D"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p>
        <w:p w14:paraId="53394843" w14:textId="7979F108"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Pääesikunnan teknillinen tarkastusosasto päättää sotilaslentopaikan turvallisuusselvityksen hyväksymisestä.  </w:t>
          </w:r>
        </w:p>
        <w:p w14:paraId="57960FC6" w14:textId="078DF2B1"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Sotilaslentopaikanpitäjän on toimitettava turvallisuusselvitys Pääesikunnan teknilliselle tarkastusosastolle hyväksyttäväksi riittävän ajoissa ennen toiminnan aloittamista tai kohtuullisessa ajassa vaarallisten aineiden kuljetusmäärien muutosten tai muiden muutosten yhteydessä, joiden johdosta sotilaslentopaikan toiminnan laajuus kasvaa tai muuttuu siten, että toiminta edellyttää turvallisuusselvityksen saattamista ajan tasalle uutta toimintaa vastaavaksi. </w:t>
          </w:r>
        </w:p>
        <w:p w14:paraId="32E80C2D" w14:textId="53B277A3"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Ennen turvallisuusselvityksen hyväksymistä Pääesikunnan teknillisen tarkastusosaston on tarvittaessa varattava pelastusviranomaiselle, alueelliselle elinkeino-, liikenne- ja ympäristökeskukselle, aluehallintovirastolle sekä tarvittaessa muille viranomaisille mahdollisuus esittää mielipiteensä turvallisuusselvityksestä ja hyväksymisen jälkeen pidettävä hyväksytty turvallisuusselvitys näiden saatavilla. </w:t>
          </w:r>
        </w:p>
        <w:p w14:paraId="0B27EDBF" w14:textId="51453584"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Pääesikunnan teknillisen tarkastusosaston on ilmoitettava sotilaslentopaikanpitäjälle turvallisuusselvitystä koskevat johtopäätöksensä kohtuullisessa määräajassa. Sotilaslentopaikanpitäjän on ilmoitettava hyväksytystä turvallisuusselvityksestä lastinkäsittelypalveluja sotilaslentopaikassa suorittaville.  </w:t>
          </w:r>
        </w:p>
        <w:p w14:paraId="15D8723C" w14:textId="2D0607DD"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874575">
            <w:rPr>
              <w:rFonts w:eastAsia="Times New Roman"/>
              <w:lang w:eastAsia="fi-FI"/>
            </w:rPr>
            <w:t xml:space="preserve">  </w:t>
          </w:r>
          <w:r w:rsidRPr="008F3560">
            <w:rPr>
              <w:rFonts w:eastAsia="Times New Roman"/>
              <w:lang w:eastAsia="fi-FI"/>
            </w:rPr>
            <w:t xml:space="preserve"> Sotilaslentopaikoilla toimivien eri osapuolten on toimittava yhteistyössä keskenään ja harjoiteltava säännöllisesti turvallisia käytänteitä. </w:t>
          </w:r>
        </w:p>
        <w:p w14:paraId="2BA323F7" w14:textId="131824F5" w:rsidR="0050251D" w:rsidRPr="008F3560" w:rsidRDefault="00874575" w:rsidP="0050251D">
          <w:pPr>
            <w:shd w:val="clear" w:color="auto" w:fill="FFFFFF" w:themeFill="background1"/>
            <w:spacing w:line="240" w:lineRule="auto"/>
            <w:rPr>
              <w:rFonts w:eastAsia="Times New Roman"/>
              <w:lang w:eastAsia="fi-FI"/>
            </w:rPr>
          </w:pPr>
          <w:r>
            <w:t xml:space="preserve">    </w:t>
          </w:r>
          <w:r w:rsidR="00943DCA" w:rsidRPr="008F3560">
            <w:t>Valtioneuvoston asetuksella</w:t>
          </w:r>
          <w:r w:rsidR="0050251D" w:rsidRPr="008F3560">
            <w:rPr>
              <w:rFonts w:eastAsia="Times New Roman"/>
              <w:lang w:eastAsia="fi-FI"/>
            </w:rPr>
            <w:t xml:space="preserve"> </w:t>
          </w:r>
          <w:r w:rsidR="0050251D" w:rsidRPr="008F3560">
            <w:t xml:space="preserve">voidaan antaa tarkempia säännöksiä turvallisuusselvityksen hyväksymisen käytännön toteutuksesta. </w:t>
          </w:r>
        </w:p>
        <w:p w14:paraId="7E08BA7E" w14:textId="7FBCC32E" w:rsidR="00943DCA" w:rsidRPr="008F3560" w:rsidRDefault="00943DCA" w:rsidP="0050251D">
          <w:pPr>
            <w:shd w:val="clear" w:color="auto" w:fill="FFFFFF" w:themeFill="background1"/>
            <w:spacing w:line="240" w:lineRule="auto"/>
            <w:outlineLvl w:val="4"/>
            <w:rPr>
              <w:rFonts w:eastAsia="Times New Roman"/>
              <w:b/>
              <w:bCs/>
              <w:lang w:eastAsia="fi-FI"/>
            </w:rPr>
          </w:pPr>
        </w:p>
        <w:p w14:paraId="3329A027"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42 § </w:t>
          </w:r>
        </w:p>
        <w:p w14:paraId="5EF1CB7D"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7D1853A5" w14:textId="2BF5FCE4"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Merivoimien sotasataman sekä Puolustusvoimien käyttöön osittain tai kokonaan ottaman satama</w:t>
          </w:r>
          <w:r w:rsidR="00B6582B" w:rsidRPr="008F3560">
            <w:rPr>
              <w:rFonts w:eastAsia="Times New Roman"/>
              <w:i/>
              <w:iCs/>
              <w:lang w:eastAsia="fi-FI"/>
            </w:rPr>
            <w:t>-alueen</w:t>
          </w:r>
          <w:r w:rsidRPr="008F3560">
            <w:rPr>
              <w:rFonts w:eastAsia="Times New Roman"/>
              <w:i/>
              <w:iCs/>
              <w:lang w:eastAsia="fi-FI"/>
            </w:rPr>
            <w:t xml:space="preserve"> turvallisuusselvityksen saattaminen ajan tasalle</w:t>
          </w:r>
        </w:p>
        <w:p w14:paraId="294DEDF5" w14:textId="77777777" w:rsidR="0050251D" w:rsidRPr="008F3560" w:rsidRDefault="0050251D" w:rsidP="0050251D">
          <w:pPr>
            <w:shd w:val="clear" w:color="auto" w:fill="FFFFFF" w:themeFill="background1"/>
            <w:spacing w:line="240" w:lineRule="auto"/>
            <w:rPr>
              <w:rFonts w:eastAsia="Times New Roman"/>
              <w:lang w:eastAsia="fi-FI"/>
            </w:rPr>
          </w:pPr>
        </w:p>
        <w:p w14:paraId="2DAEA426" w14:textId="3F799FE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Sotasatamanpitäjän on tarkastettava sotasataman ja sotasatama-alueen turvallisuusselvitys ja saatettava se ajan tasalle: </w:t>
          </w:r>
        </w:p>
        <w:p w14:paraId="1FDC1EF9"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1)</w:t>
          </w:r>
          <w:r w:rsidRPr="008F3560">
            <w:rPr>
              <w:rFonts w:eastAsia="Times New Roman"/>
              <w:lang w:eastAsia="fi-FI"/>
            </w:rPr>
            <w:t> </w:t>
          </w:r>
          <w:r w:rsidRPr="008F3560">
            <w:rPr>
              <w:rFonts w:eastAsia="Times New Roman"/>
              <w:lang w:eastAsia="fi-FI"/>
            </w:rPr>
            <w:t>jos sotasataman ja sotasatama-alueen toiminnassa on tapahtunut suuronnettomuuksien vaaraa lisäävä muutos; </w:t>
          </w:r>
        </w:p>
        <w:p w14:paraId="5A9CEFC7"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w:t>
          </w:r>
          <w:r w:rsidRPr="008F3560">
            <w:rPr>
              <w:rFonts w:eastAsia="Times New Roman"/>
              <w:lang w:eastAsia="fi-FI"/>
            </w:rPr>
            <w:t> </w:t>
          </w:r>
          <w:r w:rsidRPr="008F3560">
            <w:rPr>
              <w:rFonts w:eastAsia="Times New Roman"/>
              <w:lang w:eastAsia="fi-FI"/>
            </w:rPr>
            <w:t>jos onnettomuus- tai vaaratilanteiden selvittelyssä on ilmennyt huomioon otettavia seikkoja;  </w:t>
          </w:r>
        </w:p>
        <w:p w14:paraId="51A77D68"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3)</w:t>
          </w:r>
          <w:r w:rsidRPr="008F3560">
            <w:rPr>
              <w:rFonts w:eastAsia="Times New Roman"/>
              <w:lang w:eastAsia="fi-FI"/>
            </w:rPr>
            <w:t> </w:t>
          </w:r>
          <w:r w:rsidRPr="008F3560">
            <w:rPr>
              <w:rFonts w:eastAsia="Times New Roman"/>
              <w:lang w:eastAsia="fi-FI"/>
            </w:rPr>
            <w:t>Pääesikunnan teknillisen tarkastusosaston pyynnöstä, jos siihen turvallisuuden varmistamiseksi ilmenee tarvetta. </w:t>
          </w:r>
        </w:p>
        <w:p w14:paraId="2182F000" w14:textId="7FFDCED6"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Lastinkäsittelypalveluja sotasatamassa suorittavan on ilmoitettava sot</w:t>
          </w:r>
          <w:r w:rsidR="00B155C0" w:rsidRPr="008F3560">
            <w:rPr>
              <w:rFonts w:eastAsia="Times New Roman"/>
              <w:lang w:eastAsia="fi-FI"/>
            </w:rPr>
            <w:t>a</w:t>
          </w:r>
          <w:r w:rsidRPr="008F3560">
            <w:rPr>
              <w:rFonts w:eastAsia="Times New Roman"/>
              <w:lang w:eastAsia="fi-FI"/>
            </w:rPr>
            <w:t>satamanpitäjälle, jos sen toiminnassa on tapahtunut 1 momentin 1 tai 2 kohdassa tarkoitettu muutos.  </w:t>
          </w:r>
        </w:p>
        <w:p w14:paraId="373DF516" w14:textId="7634AA55"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C80E99">
            <w:rPr>
              <w:rFonts w:eastAsia="Times New Roman"/>
              <w:lang w:eastAsia="fi-FI"/>
            </w:rPr>
            <w:t xml:space="preserve"> </w:t>
          </w:r>
          <w:r w:rsidRPr="008F3560">
            <w:rPr>
              <w:rFonts w:eastAsia="Times New Roman"/>
              <w:lang w:eastAsia="fi-FI"/>
            </w:rPr>
            <w:t xml:space="preserve">  Turvallisuusselvitys on kuitenkin tarkastettava ja saatettava ajan tasalle vähintään joka viides vuosi tämän lain 40 §:n mukaisesti. Siinä on otettava huomioon sotasataman ja sot</w:t>
          </w:r>
          <w:r w:rsidR="00B155C0" w:rsidRPr="008F3560">
            <w:rPr>
              <w:rFonts w:eastAsia="Times New Roman"/>
              <w:lang w:eastAsia="fi-FI"/>
            </w:rPr>
            <w:t>a</w:t>
          </w:r>
          <w:r w:rsidRPr="008F3560">
            <w:rPr>
              <w:rFonts w:eastAsia="Times New Roman"/>
              <w:lang w:eastAsia="fi-FI"/>
            </w:rPr>
            <w:t>satama-alueen ja pelastustoimen järjestelyissä tapahtuneet muutokset sekä vaarojen arvioinnin kehitys ja tekninen kehitys onnettomuuksien torjunnassa.</w:t>
          </w:r>
        </w:p>
        <w:p w14:paraId="5EF01299" w14:textId="1B9055BA"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C80E99">
            <w:rPr>
              <w:rFonts w:eastAsia="Times New Roman"/>
              <w:lang w:eastAsia="fi-FI"/>
            </w:rPr>
            <w:t xml:space="preserve"> </w:t>
          </w:r>
          <w:r w:rsidRPr="008F3560">
            <w:rPr>
              <w:rFonts w:eastAsia="Times New Roman"/>
              <w:lang w:eastAsia="fi-FI"/>
            </w:rPr>
            <w:t xml:space="preserve">  Valtioneuvoston asetuksella voidaan antaa tarkempia säännöksiä turvallisuusselvityksen tarkastamisen ja ajan tasalle saattamisen käytännön toteutuksesta.   </w:t>
          </w:r>
        </w:p>
        <w:p w14:paraId="3B066DF8" w14:textId="77777777" w:rsidR="0050251D" w:rsidRPr="008F3560" w:rsidRDefault="0050251D" w:rsidP="0050251D">
          <w:pPr>
            <w:shd w:val="clear" w:color="auto" w:fill="FFFFFF" w:themeFill="background1"/>
            <w:spacing w:line="240" w:lineRule="auto"/>
            <w:outlineLvl w:val="4"/>
            <w:rPr>
              <w:rFonts w:eastAsia="Times New Roman"/>
              <w:b/>
              <w:bCs/>
              <w:lang w:eastAsia="fi-FI"/>
            </w:rPr>
          </w:pPr>
        </w:p>
        <w:p w14:paraId="00B59CA3"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43 § </w:t>
          </w:r>
        </w:p>
        <w:p w14:paraId="5246CF03"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01808FF8"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Sotilaslentopaikan turvallisuusselvityksen saattaminen ajan tasalle</w:t>
          </w:r>
        </w:p>
        <w:p w14:paraId="3C1FCEEC" w14:textId="77777777" w:rsidR="0050251D" w:rsidRPr="008F3560" w:rsidRDefault="0050251D" w:rsidP="0050251D">
          <w:pPr>
            <w:shd w:val="clear" w:color="auto" w:fill="FFFFFF" w:themeFill="background1"/>
            <w:spacing w:line="240" w:lineRule="auto"/>
            <w:rPr>
              <w:rFonts w:eastAsia="Times New Roman"/>
              <w:lang w:eastAsia="fi-FI"/>
            </w:rPr>
          </w:pPr>
        </w:p>
        <w:p w14:paraId="2B52058F" w14:textId="4E0513B0"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097576">
            <w:rPr>
              <w:rFonts w:eastAsia="Times New Roman"/>
              <w:lang w:eastAsia="fi-FI"/>
            </w:rPr>
            <w:t xml:space="preserve"> </w:t>
          </w:r>
          <w:r w:rsidRPr="008F3560">
            <w:rPr>
              <w:rFonts w:eastAsia="Times New Roman"/>
              <w:lang w:eastAsia="fi-FI"/>
            </w:rPr>
            <w:t xml:space="preserve">  Sotilaslentopaikanpitäjän on tarkastettava sotilaslentopaikn turvallisuusselvitys ja saatettava se ajan tasalle: </w:t>
          </w:r>
        </w:p>
        <w:p w14:paraId="04AC0B61" w14:textId="5352212B"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1)</w:t>
          </w:r>
          <w:r w:rsidRPr="008F3560">
            <w:rPr>
              <w:rFonts w:eastAsia="Times New Roman"/>
              <w:lang w:eastAsia="fi-FI"/>
            </w:rPr>
            <w:t> </w:t>
          </w:r>
          <w:r w:rsidRPr="008F3560">
            <w:rPr>
              <w:rFonts w:eastAsia="Times New Roman"/>
              <w:lang w:eastAsia="fi-FI"/>
            </w:rPr>
            <w:t>jos sotilaslentopaikn  toiminnassa on tapahtunut suuronnettomuuksien vaaraa lisäävä muutos; </w:t>
          </w:r>
        </w:p>
        <w:p w14:paraId="573D4634"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w:t>
          </w:r>
          <w:r w:rsidRPr="008F3560">
            <w:rPr>
              <w:rFonts w:eastAsia="Times New Roman"/>
              <w:lang w:eastAsia="fi-FI"/>
            </w:rPr>
            <w:t> </w:t>
          </w:r>
          <w:r w:rsidRPr="008F3560">
            <w:rPr>
              <w:rFonts w:eastAsia="Times New Roman"/>
              <w:lang w:eastAsia="fi-FI"/>
            </w:rPr>
            <w:t>jos onnettomuus- tai vaaratilanteiden selvittelyssä on ilmennyt huomioon otettavia seikkoja;  </w:t>
          </w:r>
        </w:p>
        <w:p w14:paraId="64BB1B0B"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3)</w:t>
          </w:r>
          <w:r w:rsidRPr="008F3560">
            <w:rPr>
              <w:rFonts w:eastAsia="Times New Roman"/>
              <w:lang w:eastAsia="fi-FI"/>
            </w:rPr>
            <w:t> </w:t>
          </w:r>
          <w:r w:rsidRPr="008F3560">
            <w:rPr>
              <w:rFonts w:eastAsia="Times New Roman"/>
              <w:lang w:eastAsia="fi-FI"/>
            </w:rPr>
            <w:t>Pääesikunnan teknillisen tarkastusosaston  pyynnöstä, jos siihen turvallisuuden varmistamiseksi ilmenee tarvetta. </w:t>
          </w:r>
        </w:p>
        <w:p w14:paraId="7909733F" w14:textId="0B9E06AC"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097576">
            <w:rPr>
              <w:rFonts w:eastAsia="Times New Roman"/>
              <w:lang w:eastAsia="fi-FI"/>
            </w:rPr>
            <w:t xml:space="preserve"> </w:t>
          </w:r>
          <w:r w:rsidRPr="008F3560">
            <w:rPr>
              <w:rFonts w:eastAsia="Times New Roman"/>
              <w:lang w:eastAsia="fi-FI"/>
            </w:rPr>
            <w:t xml:space="preserve">  Lastinkäsittelypalveluja sotilaslentopaikalla suorittavan on ilmoitettava sotilaslentopaikanpitäjälle, jos sen toiminnassa on tapahtunut 1 momentin 1 tai 2 kohdassa tarkoitettu muutos.  </w:t>
          </w:r>
        </w:p>
        <w:p w14:paraId="7A973A8F" w14:textId="79296756"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Turvallisuusselvitys on kuitenkin tarkastettava ja saatettava ajan tasalle vähintään joka viides vuosi tämän lain 41 §:n mukaisesti. Turvallisuusselvityksessä on otettava huomioon sotilaslentopaik</w:t>
          </w:r>
          <w:r w:rsidR="001B05E0">
            <w:rPr>
              <w:rFonts w:eastAsia="Times New Roman"/>
              <w:lang w:eastAsia="fi-FI"/>
            </w:rPr>
            <w:t>a</w:t>
          </w:r>
          <w:r w:rsidRPr="008F3560">
            <w:rPr>
              <w:rFonts w:eastAsia="Times New Roman"/>
              <w:lang w:eastAsia="fi-FI"/>
            </w:rPr>
            <w:t>n ja pelastustoimen järjestelyissä tapahtuneet muutokset sekä vaarojen arvioinnin kehitys ja tekninen kehitys onnettomuuksien torjunnassa. </w:t>
          </w:r>
        </w:p>
        <w:p w14:paraId="16AE77C3" w14:textId="5D844555"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Tämän lain 6 §:n mukaisissa olosuhteissa turvallisuusselvitys on saatettava ajan tasalle kuuden kuukauden kuluessa siitä, kun 1 momentissa tarkoitettu turvallisuusselvityksen ajan tasalle saattamisen tarve on todettu.</w:t>
          </w:r>
        </w:p>
        <w:p w14:paraId="1AC1829D" w14:textId="275BF2C4" w:rsidR="0050251D"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5C6A94">
            <w:rPr>
              <w:rFonts w:eastAsia="Times New Roman"/>
              <w:lang w:eastAsia="fi-FI"/>
            </w:rPr>
            <w:t xml:space="preserve">  </w:t>
          </w:r>
          <w:r w:rsidRPr="008F3560">
            <w:rPr>
              <w:rFonts w:eastAsia="Times New Roman"/>
              <w:lang w:eastAsia="fi-FI"/>
            </w:rPr>
            <w:t xml:space="preserve"> </w:t>
          </w:r>
          <w:r w:rsidR="00A76812" w:rsidRPr="008F3560">
            <w:rPr>
              <w:rFonts w:eastAsia="Times New Roman"/>
              <w:lang w:eastAsia="fi-FI"/>
            </w:rPr>
            <w:t>Valtioneuvoston asetuksella</w:t>
          </w:r>
          <w:r w:rsidRPr="008F3560">
            <w:rPr>
              <w:rFonts w:eastAsia="Times New Roman"/>
              <w:lang w:eastAsia="fi-FI"/>
            </w:rPr>
            <w:t xml:space="preserve"> voidaan antaa tarkempia säännöksiä turvallisuusselvityksen tarkastamisen ja ajan tasalle saattamisen käytännön toteutuksesta.</w:t>
          </w:r>
        </w:p>
        <w:p w14:paraId="0D7D0599" w14:textId="583A5DE2" w:rsidR="00D16AEC" w:rsidRDefault="00D16AEC" w:rsidP="0050251D">
          <w:pPr>
            <w:shd w:val="clear" w:color="auto" w:fill="FFFFFF" w:themeFill="background1"/>
            <w:spacing w:line="240" w:lineRule="auto"/>
            <w:rPr>
              <w:rFonts w:eastAsia="Times New Roman"/>
              <w:lang w:eastAsia="fi-FI"/>
            </w:rPr>
          </w:pPr>
        </w:p>
        <w:p w14:paraId="52308583" w14:textId="7072FBEC" w:rsidR="00D16AEC" w:rsidRDefault="00D16AEC" w:rsidP="0050251D">
          <w:pPr>
            <w:shd w:val="clear" w:color="auto" w:fill="FFFFFF" w:themeFill="background1"/>
            <w:spacing w:line="240" w:lineRule="auto"/>
            <w:rPr>
              <w:rFonts w:eastAsia="Times New Roman"/>
              <w:lang w:eastAsia="fi-FI"/>
            </w:rPr>
          </w:pPr>
        </w:p>
        <w:p w14:paraId="063773C4" w14:textId="64C595A2" w:rsidR="00D16AEC" w:rsidRDefault="00D16AEC" w:rsidP="0050251D">
          <w:pPr>
            <w:shd w:val="clear" w:color="auto" w:fill="FFFFFF" w:themeFill="background1"/>
            <w:spacing w:line="240" w:lineRule="auto"/>
            <w:rPr>
              <w:rFonts w:eastAsia="Times New Roman"/>
              <w:lang w:eastAsia="fi-FI"/>
            </w:rPr>
          </w:pPr>
        </w:p>
        <w:p w14:paraId="0B0A4A50" w14:textId="1DF2E2FD" w:rsidR="00D16AEC" w:rsidRDefault="00D16AEC" w:rsidP="0050251D">
          <w:pPr>
            <w:shd w:val="clear" w:color="auto" w:fill="FFFFFF" w:themeFill="background1"/>
            <w:spacing w:line="240" w:lineRule="auto"/>
            <w:rPr>
              <w:rFonts w:eastAsia="Times New Roman"/>
              <w:lang w:eastAsia="fi-FI"/>
            </w:rPr>
          </w:pPr>
        </w:p>
        <w:p w14:paraId="09FAD450" w14:textId="37436E05" w:rsidR="00D16AEC" w:rsidRDefault="00D16AEC" w:rsidP="0050251D">
          <w:pPr>
            <w:shd w:val="clear" w:color="auto" w:fill="FFFFFF" w:themeFill="background1"/>
            <w:spacing w:line="240" w:lineRule="auto"/>
            <w:rPr>
              <w:rFonts w:eastAsia="Times New Roman"/>
              <w:lang w:eastAsia="fi-FI"/>
            </w:rPr>
          </w:pPr>
        </w:p>
        <w:p w14:paraId="30E08970" w14:textId="16454E23" w:rsidR="00D16AEC" w:rsidRDefault="00D16AEC" w:rsidP="0050251D">
          <w:pPr>
            <w:shd w:val="clear" w:color="auto" w:fill="FFFFFF" w:themeFill="background1"/>
            <w:spacing w:line="240" w:lineRule="auto"/>
            <w:rPr>
              <w:rFonts w:eastAsia="Times New Roman"/>
              <w:lang w:eastAsia="fi-FI"/>
            </w:rPr>
          </w:pPr>
        </w:p>
        <w:p w14:paraId="7BD35CB8" w14:textId="77777777" w:rsidR="00D16AEC" w:rsidRPr="008F3560" w:rsidRDefault="00D16AEC" w:rsidP="0050251D">
          <w:pPr>
            <w:shd w:val="clear" w:color="auto" w:fill="FFFFFF" w:themeFill="background1"/>
            <w:spacing w:line="240" w:lineRule="auto"/>
            <w:rPr>
              <w:rFonts w:eastAsia="Times New Roman"/>
              <w:lang w:eastAsia="fi-FI"/>
            </w:rPr>
          </w:pPr>
        </w:p>
        <w:p w14:paraId="0CBC878C" w14:textId="23581C29" w:rsidR="0050251D" w:rsidRPr="008F3560" w:rsidRDefault="0050251D" w:rsidP="0050251D">
          <w:pPr>
            <w:shd w:val="clear" w:color="auto" w:fill="FFFFFF" w:themeFill="background1"/>
            <w:spacing w:after="150" w:line="240" w:lineRule="auto"/>
            <w:outlineLvl w:val="4"/>
            <w:rPr>
              <w:rFonts w:eastAsia="Times New Roman"/>
              <w:b/>
              <w:bCs/>
              <w:lang w:eastAsia="fi-FI"/>
            </w:rPr>
          </w:pPr>
        </w:p>
        <w:p w14:paraId="063D03ED" w14:textId="35ABB1FD" w:rsidR="00435B71" w:rsidRPr="008F3560" w:rsidRDefault="00435B71" w:rsidP="0050251D">
          <w:pPr>
            <w:shd w:val="clear" w:color="auto" w:fill="FFFFFF" w:themeFill="background1"/>
            <w:spacing w:after="150" w:line="240" w:lineRule="auto"/>
            <w:outlineLvl w:val="4"/>
            <w:rPr>
              <w:rFonts w:eastAsia="Times New Roman"/>
              <w:b/>
              <w:bCs/>
              <w:lang w:eastAsia="fi-FI"/>
            </w:rPr>
          </w:pPr>
        </w:p>
        <w:p w14:paraId="37A8B66A" w14:textId="77777777" w:rsidR="0050251D" w:rsidRPr="008F3560" w:rsidRDefault="0050251D" w:rsidP="0050251D">
          <w:pPr>
            <w:shd w:val="clear" w:color="auto" w:fill="FFFFFF" w:themeFill="background1"/>
            <w:spacing w:after="150" w:line="240" w:lineRule="auto"/>
            <w:jc w:val="center"/>
            <w:outlineLvl w:val="4"/>
            <w:rPr>
              <w:rFonts w:eastAsia="Times New Roman"/>
              <w:lang w:eastAsia="fi-FI"/>
            </w:rPr>
          </w:pPr>
          <w:r w:rsidRPr="008F3560">
            <w:rPr>
              <w:rFonts w:eastAsia="Times New Roman"/>
              <w:lang w:eastAsia="fi-FI"/>
            </w:rPr>
            <w:t>7 luku</w:t>
          </w:r>
        </w:p>
        <w:p w14:paraId="5E6ACEF5"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r w:rsidRPr="008F3560">
            <w:rPr>
              <w:rFonts w:eastAsia="Times New Roman"/>
              <w:b/>
              <w:bCs/>
              <w:lang w:eastAsia="fi-FI"/>
            </w:rPr>
            <w:t>Vaarallisten aineiden kuljetus käsketyssä sotilaallisessa tehtävässä</w:t>
          </w:r>
        </w:p>
        <w:p w14:paraId="42926DA9"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p>
        <w:p w14:paraId="0685D260" w14:textId="77777777" w:rsidR="0050251D" w:rsidRPr="008F3560" w:rsidRDefault="0050251D" w:rsidP="0050251D">
          <w:pPr>
            <w:shd w:val="clear" w:color="auto" w:fill="FFFFFF" w:themeFill="background1"/>
            <w:spacing w:line="240" w:lineRule="auto"/>
            <w:ind w:left="3912"/>
            <w:outlineLvl w:val="4"/>
            <w:rPr>
              <w:rFonts w:eastAsia="Times New Roman"/>
              <w:lang w:eastAsia="fi-FI"/>
            </w:rPr>
          </w:pPr>
          <w:r w:rsidRPr="008F3560">
            <w:rPr>
              <w:rFonts w:eastAsia="Times New Roman"/>
              <w:i/>
              <w:iCs/>
              <w:lang w:eastAsia="fi-FI"/>
            </w:rPr>
            <w:t xml:space="preserve">            </w:t>
          </w:r>
          <w:r w:rsidRPr="008F3560">
            <w:rPr>
              <w:rFonts w:eastAsia="Times New Roman"/>
              <w:lang w:eastAsia="fi-FI"/>
            </w:rPr>
            <w:t>44 § </w:t>
          </w:r>
        </w:p>
        <w:p w14:paraId="56E46884" w14:textId="77777777" w:rsidR="0050251D" w:rsidRPr="008F3560" w:rsidRDefault="0050251D" w:rsidP="0050251D">
          <w:pPr>
            <w:shd w:val="clear" w:color="auto" w:fill="FFFFFF" w:themeFill="background1"/>
            <w:spacing w:line="240" w:lineRule="auto"/>
            <w:outlineLvl w:val="4"/>
            <w:rPr>
              <w:rFonts w:eastAsia="Times New Roman"/>
              <w:i/>
              <w:iCs/>
              <w:lang w:eastAsia="fi-FI"/>
            </w:rPr>
          </w:pPr>
        </w:p>
        <w:p w14:paraId="138A8046" w14:textId="77777777" w:rsidR="0050251D" w:rsidRPr="008F3560" w:rsidRDefault="0050251D" w:rsidP="0050251D">
          <w:pPr>
            <w:shd w:val="clear" w:color="auto" w:fill="FFFFFF" w:themeFill="background1"/>
            <w:spacing w:line="240" w:lineRule="auto"/>
            <w:outlineLvl w:val="4"/>
            <w:rPr>
              <w:rFonts w:eastAsia="Times New Roman"/>
              <w:i/>
              <w:iCs/>
              <w:lang w:eastAsia="fi-FI"/>
            </w:rPr>
          </w:pPr>
          <w:r w:rsidRPr="008F3560">
            <w:rPr>
              <w:rFonts w:eastAsia="Times New Roman"/>
              <w:i/>
              <w:iCs/>
              <w:lang w:eastAsia="fi-FI"/>
            </w:rPr>
            <w:t xml:space="preserve">           Vaarallisten aineiden kuljetus sotilaita käsketyssä tehtävässään kuljettavassa kuljetusvälineessä </w:t>
          </w:r>
        </w:p>
        <w:p w14:paraId="4367BB9F"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p>
        <w:p w14:paraId="7D959375" w14:textId="42ABFE62"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Sotilaan käsketyssä tehtävässään varusteena ja kuormana tarvitsemien vaarallisten aineiden, jotka eivät aiheuta merkittävää vaaraa, saa rajoitetusti kuljettaa sotilasaluksessa ja sotilasilma-aluksessa, maantiehen kuuluvalla lautalla, linja-autossa tai sotilasajoneuvon taikka Puolustusvoimien ajoneuvon  lavalla  taikka maastossa, jos kuljetusväline on tähän soveltuva ja tarvittavasta  sotilaiden turvallisuudesta huolehditaan vaarallisia aineita sisältävän kuorman ja lastin (laiva) turvallisella sijoittelulla ja muilla asianmukaisilla erityistoimenpiteillä perustuen riskienarviointiin. Vaaralliset aineet voivat olla käsketyssä tehtävässä sotilaan henkilökohtaisessa varustuksessa käsketyn tehtävän vaatimalla tavalla pakattuna tai pakkaamattomina taikka kuljetukseen tarkoitetuissa pakkauksissaan ja säiliöissään. </w:t>
          </w:r>
        </w:p>
        <w:p w14:paraId="6E46E164" w14:textId="20233F65"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097576">
            <w:rPr>
              <w:rFonts w:eastAsia="Times New Roman"/>
              <w:lang w:eastAsia="fi-FI"/>
            </w:rPr>
            <w:t xml:space="preserve"> </w:t>
          </w:r>
          <w:r w:rsidRPr="008F3560">
            <w:rPr>
              <w:rFonts w:eastAsia="Times New Roman"/>
              <w:lang w:eastAsia="fi-FI"/>
            </w:rPr>
            <w:t xml:space="preserve">  Edellä 1 momentin mukaisessa kuljetuksessa sotilasjoukon johtajan päätöksellä saa myös kuljettaa tehtävään määrätyn Puolustusvoimien palkattuun henkilökuntaan kuuluvia henkilöitä sekä muun viranomaisen henkilökuntaan kuuluvia henkilöitä. </w:t>
          </w:r>
        </w:p>
        <w:p w14:paraId="3041BD21" w14:textId="08EE39EA"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097576">
            <w:rPr>
              <w:rFonts w:eastAsia="Times New Roman"/>
              <w:lang w:eastAsia="fi-FI"/>
            </w:rPr>
            <w:t xml:space="preserve"> </w:t>
          </w:r>
          <w:r w:rsidRPr="008F3560">
            <w:rPr>
              <w:rFonts w:eastAsia="Times New Roman"/>
              <w:lang w:eastAsia="fi-FI"/>
            </w:rPr>
            <w:t xml:space="preserve">  Muuten rahdin kuljetuksessa kaikissa kuljetusmuodoissa vaarallisia aineita sisältävää kuormaa ei saa kuljettaa kuljetusyksikössä, jossa on mukana miehistöön kuulumattomia henkilöitä, ellei se ole ehdottoman välttämätöntä ja kuljetustehtävän tai muun käsketyn tehtävän toteuttamiseksi tarpeellista. Tarpeellisuuden poiketa tämän momentin vaatimuksista tekee sotilasjoukon johtaja riskienarvioinnin perusteella. </w:t>
          </w:r>
        </w:p>
        <w:p w14:paraId="650161F2" w14:textId="00F7C642"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097576">
            <w:rPr>
              <w:rFonts w:eastAsia="Times New Roman"/>
              <w:lang w:eastAsia="fi-FI"/>
            </w:rPr>
            <w:t xml:space="preserve"> </w:t>
          </w:r>
          <w:r w:rsidRPr="008F3560">
            <w:rPr>
              <w:rFonts w:eastAsia="Times New Roman"/>
              <w:lang w:eastAsia="fi-FI"/>
            </w:rPr>
            <w:t xml:space="preserve">  Sotilasjoukon johtajan on ilmoitettava kuljetusvälineestä vastaavalle tai kuljetusvälineen johtajalle kuljetettavaksi tulevasta vaarallisesta aineesta ja 2 momentissa mainituista henkilöistä. </w:t>
          </w:r>
        </w:p>
        <w:p w14:paraId="01175B48" w14:textId="25C25DA4" w:rsidR="0050251D" w:rsidRPr="008F3560" w:rsidRDefault="0050251D" w:rsidP="0050251D">
          <w:pPr>
            <w:shd w:val="clear" w:color="auto" w:fill="FFFFFF" w:themeFill="background1"/>
            <w:spacing w:line="240" w:lineRule="auto"/>
            <w:rPr>
              <w:lang w:eastAsia="fi-FI"/>
            </w:rPr>
          </w:pPr>
          <w:r w:rsidRPr="008F3560">
            <w:rPr>
              <w:rFonts w:eastAsia="Times New Roman"/>
              <w:lang w:eastAsia="fi-FI"/>
            </w:rPr>
            <w:t xml:space="preserve">  </w:t>
          </w:r>
          <w:r w:rsidR="00097576">
            <w:rPr>
              <w:rFonts w:eastAsia="Times New Roman"/>
              <w:lang w:eastAsia="fi-FI"/>
            </w:rPr>
            <w:t xml:space="preserve"> </w:t>
          </w:r>
          <w:r w:rsidRPr="008F3560">
            <w:rPr>
              <w:rFonts w:eastAsia="Times New Roman"/>
              <w:lang w:eastAsia="fi-FI"/>
            </w:rPr>
            <w:t xml:space="preserve">  Ennen edellä 1 ja 3 momentin mukaista kuljetusta on kaikilla käskettyä tehtävää suorittavilla </w:t>
          </w:r>
          <w:r w:rsidRPr="008F3560">
            <w:t xml:space="preserve">oltava suoritettuna henkilöstön vastuuseen ja tehtäviin soveltuva sekä käytettävän kuljetusmuodon vaatimukset kattava koulutus. </w:t>
          </w:r>
        </w:p>
        <w:p w14:paraId="78158EE0" w14:textId="71EBA80C"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Pääesikunnan teknillinen tarkastusosasto voi antaa tarkempia määräyksiä sallitusta vaarallisia aineita sisältävästä kuormasta ja lastista sotilaita käsketyssä tehtävässä  kuljettavassa kuljetusvälineessä, kuorman ja lastin rajoittamisesta ja sijoittelusta sotilaita käsketyssä ja henkilöitä määrätyssä tehtävässä kuljettavassa kuljetusvälineessä, muista erityistoimenpiteistä sekä vaarallista ainetta kuljettavan ajoneuvon kuljetuksesta tiehen kuuluvalla lautalla tai maastossa sekä   vaadittavasta tiedosta ja sen toimittamisen tavasta, tiedostavasta koulutuksesta sekä riskienkäsittelytavasta.</w:t>
          </w:r>
        </w:p>
        <w:p w14:paraId="6E1730A4" w14:textId="424CF2E2" w:rsidR="0050251D" w:rsidRDefault="0050251D" w:rsidP="0050251D">
          <w:pPr>
            <w:shd w:val="clear" w:color="auto" w:fill="FFFFFF" w:themeFill="background1"/>
            <w:spacing w:line="240" w:lineRule="auto"/>
            <w:jc w:val="center"/>
            <w:rPr>
              <w:rFonts w:eastAsia="Times New Roman"/>
              <w:lang w:eastAsia="fi-FI"/>
            </w:rPr>
          </w:pPr>
        </w:p>
        <w:p w14:paraId="1D0E9A13" w14:textId="54FD4526" w:rsidR="00D16AEC" w:rsidRDefault="00D16AEC" w:rsidP="0050251D">
          <w:pPr>
            <w:shd w:val="clear" w:color="auto" w:fill="FFFFFF" w:themeFill="background1"/>
            <w:spacing w:line="240" w:lineRule="auto"/>
            <w:jc w:val="center"/>
            <w:rPr>
              <w:rFonts w:eastAsia="Times New Roman"/>
              <w:lang w:eastAsia="fi-FI"/>
            </w:rPr>
          </w:pPr>
        </w:p>
        <w:p w14:paraId="1352A94F" w14:textId="0570AA37" w:rsidR="00D16AEC" w:rsidRDefault="00D16AEC" w:rsidP="0050251D">
          <w:pPr>
            <w:shd w:val="clear" w:color="auto" w:fill="FFFFFF" w:themeFill="background1"/>
            <w:spacing w:line="240" w:lineRule="auto"/>
            <w:jc w:val="center"/>
            <w:rPr>
              <w:rFonts w:eastAsia="Times New Roman"/>
              <w:lang w:eastAsia="fi-FI"/>
            </w:rPr>
          </w:pPr>
        </w:p>
        <w:p w14:paraId="4E3EBCE6" w14:textId="0BF2443D" w:rsidR="00D16AEC" w:rsidRDefault="00D16AEC" w:rsidP="0050251D">
          <w:pPr>
            <w:shd w:val="clear" w:color="auto" w:fill="FFFFFF" w:themeFill="background1"/>
            <w:spacing w:line="240" w:lineRule="auto"/>
            <w:jc w:val="center"/>
            <w:rPr>
              <w:rFonts w:eastAsia="Times New Roman"/>
              <w:lang w:eastAsia="fi-FI"/>
            </w:rPr>
          </w:pPr>
        </w:p>
        <w:p w14:paraId="68308DF5" w14:textId="77777777" w:rsidR="00D16AEC" w:rsidRPr="008F3560" w:rsidRDefault="00D16AEC" w:rsidP="0050251D">
          <w:pPr>
            <w:shd w:val="clear" w:color="auto" w:fill="FFFFFF" w:themeFill="background1"/>
            <w:spacing w:line="240" w:lineRule="auto"/>
            <w:jc w:val="center"/>
            <w:rPr>
              <w:rFonts w:eastAsia="Times New Roman"/>
              <w:lang w:eastAsia="fi-FI"/>
            </w:rPr>
          </w:pPr>
        </w:p>
        <w:p w14:paraId="0AB20655" w14:textId="77777777" w:rsidR="0050251D" w:rsidRPr="008F3560" w:rsidRDefault="0050251D" w:rsidP="0050251D">
          <w:pPr>
            <w:ind w:left="3912"/>
          </w:pPr>
          <w:r w:rsidRPr="008F3560">
            <w:rPr>
              <w:rFonts w:eastAsia="Times New Roman"/>
              <w:lang w:eastAsia="fi-FI"/>
            </w:rPr>
            <w:t>45 §</w:t>
          </w:r>
        </w:p>
        <w:p w14:paraId="6AA99D01" w14:textId="77777777" w:rsidR="0050251D" w:rsidRPr="008F3560" w:rsidRDefault="0050251D" w:rsidP="0050251D">
          <w:pPr>
            <w:ind w:left="2608"/>
            <w:jc w:val="center"/>
          </w:pPr>
        </w:p>
        <w:p w14:paraId="07F91D10" w14:textId="77777777" w:rsidR="0050251D" w:rsidRPr="008F3560" w:rsidRDefault="0050251D" w:rsidP="0050251D">
          <w:pPr>
            <w:ind w:left="2608"/>
          </w:pPr>
          <w:r w:rsidRPr="008F3560">
            <w:rPr>
              <w:i/>
              <w:iCs/>
            </w:rPr>
            <w:t>Vaarallisten aineiden kuljetus matkatavarana</w:t>
          </w:r>
        </w:p>
        <w:p w14:paraId="7ADC9F4A" w14:textId="77777777" w:rsidR="0050251D" w:rsidRPr="008F3560" w:rsidRDefault="0050251D" w:rsidP="0050251D"/>
        <w:p w14:paraId="7CD7C7B9" w14:textId="30DC9EBD" w:rsidR="0050251D" w:rsidRPr="008F3560" w:rsidRDefault="00151900" w:rsidP="0050251D">
          <w:pPr>
            <w:pStyle w:val="LLKappalejako"/>
          </w:pPr>
          <w:r>
            <w:t xml:space="preserve"> </w:t>
          </w:r>
          <w:r w:rsidR="0050251D" w:rsidRPr="008F3560">
            <w:t>Vaarallista ainetta ei saa kuljettaa tai ottaa mukaan</w:t>
          </w:r>
          <w:r w:rsidR="0050251D" w:rsidRPr="008F3560">
            <w:rPr>
              <w:i/>
              <w:iCs/>
            </w:rPr>
            <w:t xml:space="preserve"> </w:t>
          </w:r>
          <w:r w:rsidR="0050251D" w:rsidRPr="008F3560">
            <w:t>matkatavarana, jos kuljetuksesta aiheutuu aineen ominaisuuden vuoksi ihmisille, ympäristölle tai omaisuudelle vaaraa, jota ei voi pakkaamista koskevin tai muin eritystoimenpitein torjua.</w:t>
          </w:r>
        </w:p>
        <w:p w14:paraId="7D160F7F" w14:textId="0B362879" w:rsidR="0050251D" w:rsidRPr="008F3560" w:rsidRDefault="00151900" w:rsidP="0050251D">
          <w:pPr>
            <w:pStyle w:val="LLKappalejako"/>
          </w:pPr>
          <w:r>
            <w:t xml:space="preserve">  </w:t>
          </w:r>
          <w:r w:rsidR="0050251D" w:rsidRPr="008F3560">
            <w:t>Kuljetettaessa vaarallisia aineita sisältävää matkatavaraa on otettava huomioon kuljetettavasta aineesta mahdollisesti aiheutuvat vaarat sekä noudatettava aineen kuljetuksessa ja muussa käsittelyssä erityistä huolellisuutta ja varovaisuutta. Vaarallisen aineen on oltava asianmukaisesti pakattu, ja kuljetuksessa on muutoinkin noudatettava sitä koskevia säännöksiä ja määräyksiä.</w:t>
          </w:r>
        </w:p>
        <w:p w14:paraId="525D6EC0" w14:textId="2C2937C6" w:rsidR="0050251D" w:rsidRPr="008F3560" w:rsidRDefault="00151900" w:rsidP="0050251D">
          <w:pPr>
            <w:pStyle w:val="LLKappalejako"/>
          </w:pPr>
          <w:r>
            <w:t xml:space="preserve">  </w:t>
          </w:r>
          <w:r w:rsidR="0050251D" w:rsidRPr="008F3560">
            <w:t>Ilmakuljetuksen suorittajan, lentopaikan pitäjän ja muun matkustajien ilmakuljetukseen liittyviä tehtäviä hoitavan on varmistettava, että matkustajille annetaan tietoja sellaisista vaarallisista aineista, joita matkustaja ei saa ottaa matkatavarana tai muuten mukanaan ilma-alukseen.</w:t>
          </w:r>
        </w:p>
        <w:p w14:paraId="656EA014" w14:textId="4063A336" w:rsidR="0050251D" w:rsidRPr="008F3560" w:rsidRDefault="0050251D" w:rsidP="0050251D">
          <w:pPr>
            <w:pStyle w:val="LLMomentinKohta"/>
            <w:rPr>
              <w:rFonts w:eastAsiaTheme="minorEastAsia"/>
            </w:rPr>
          </w:pPr>
          <w:r w:rsidRPr="008F3560">
            <w:t xml:space="preserve">  </w:t>
          </w:r>
          <w:r w:rsidRPr="008F3560">
            <w:rPr>
              <w:rFonts w:eastAsiaTheme="minorEastAsia"/>
            </w:rPr>
            <w:t xml:space="preserve">VAK-lain 38 §:n 4 momentin nojalla annettuja Liikenne- ja viestintäviraston määräyksiä </w:t>
          </w:r>
          <w:r w:rsidRPr="008F3560">
            <w:t xml:space="preserve">sovelletaan Puolustusvoimien ja Rajavartiolaitoksen suorittamaan vaarallisen aineen kuljetukseen. Näistä määräyksistä voidaan poiketa, </w:t>
          </w:r>
          <w:r w:rsidR="00DE43E3"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6000016C" w14:textId="77777777" w:rsidR="0050251D" w:rsidRPr="008F3560" w:rsidRDefault="0050251D" w:rsidP="0050251D">
          <w:pPr>
            <w:pStyle w:val="LLKappalejako"/>
          </w:pPr>
        </w:p>
        <w:p w14:paraId="7B43641F" w14:textId="4E67C657" w:rsidR="0050251D" w:rsidRPr="008F3560" w:rsidRDefault="0050251D" w:rsidP="0050251D">
          <w:pPr>
            <w:shd w:val="clear" w:color="auto" w:fill="FFFFFF" w:themeFill="background1"/>
            <w:tabs>
              <w:tab w:val="left" w:pos="5508"/>
            </w:tabs>
            <w:spacing w:line="240" w:lineRule="auto"/>
            <w:outlineLvl w:val="4"/>
            <w:rPr>
              <w:rFonts w:eastAsia="Times New Roman"/>
              <w:b/>
              <w:bCs/>
              <w:lang w:eastAsia="fi-FI"/>
            </w:rPr>
          </w:pPr>
        </w:p>
        <w:p w14:paraId="6364FBEF" w14:textId="77777777" w:rsidR="0050251D" w:rsidRPr="008F3560" w:rsidRDefault="0050251D" w:rsidP="0050251D">
          <w:pPr>
            <w:pStyle w:val="LLLuku"/>
          </w:pPr>
          <w:r w:rsidRPr="008F3560">
            <w:t>8 luku</w:t>
          </w:r>
        </w:p>
        <w:p w14:paraId="3421F7A3" w14:textId="77777777" w:rsidR="0050251D" w:rsidRPr="008F3560" w:rsidRDefault="0050251D" w:rsidP="0050251D">
          <w:pPr>
            <w:pStyle w:val="LLLuvunOtsikko"/>
          </w:pPr>
          <w:r w:rsidRPr="008F3560">
            <w:t>Vaarallisten aineiden kuljetukseen tarvittava koulutus tai pätevyys</w:t>
          </w:r>
        </w:p>
        <w:p w14:paraId="1625ECB4" w14:textId="77777777" w:rsidR="0050251D" w:rsidRPr="008F3560" w:rsidRDefault="0050251D" w:rsidP="0050251D">
          <w:pPr>
            <w:pStyle w:val="LLPykala"/>
          </w:pPr>
          <w:r w:rsidRPr="008F3560">
            <w:t>46 §</w:t>
          </w:r>
        </w:p>
        <w:p w14:paraId="47F6699E" w14:textId="77777777" w:rsidR="0050251D" w:rsidRPr="008F3560" w:rsidRDefault="0050251D" w:rsidP="0050251D">
          <w:pPr>
            <w:pStyle w:val="LLPykalanOtsikko"/>
          </w:pPr>
          <w:r w:rsidRPr="008F3560">
            <w:t xml:space="preserve">Yleinen koulutus ja pätevyys </w:t>
          </w:r>
        </w:p>
        <w:p w14:paraId="533E9D07" w14:textId="4E383BCA" w:rsidR="0050251D" w:rsidRPr="008F3560" w:rsidRDefault="00151900" w:rsidP="0050251D">
          <w:pPr>
            <w:pStyle w:val="LLKappalejako"/>
          </w:pPr>
          <w:r>
            <w:t xml:space="preserve"> </w:t>
          </w:r>
          <w:r w:rsidR="0050251D" w:rsidRPr="008F3560">
            <w:t>Jokaisella vaarallisen aineen kuljetukseen ja kuljetuksen turvallisuuden varmistamiseen liittyviä tehtäviä suorittavalla on oltava tarvittava koulutus tai muu pätevyys tehtävään ja riittävän usein toistuva täydennyskoulutus.</w:t>
          </w:r>
        </w:p>
        <w:p w14:paraId="241AEC16" w14:textId="77777777" w:rsidR="0050251D" w:rsidRPr="008F3560" w:rsidRDefault="0050251D" w:rsidP="0050251D">
          <w:pPr>
            <w:spacing w:line="240" w:lineRule="auto"/>
            <w:rPr>
              <w:rFonts w:eastAsia="Times New Roman"/>
              <w:sz w:val="24"/>
              <w:szCs w:val="24"/>
              <w:lang w:eastAsia="fi-FI"/>
            </w:rPr>
          </w:pPr>
        </w:p>
        <w:p w14:paraId="37DFD9F7" w14:textId="77777777" w:rsidR="0050251D" w:rsidRPr="008F3560" w:rsidRDefault="0050251D" w:rsidP="0050251D">
          <w:pPr>
            <w:pStyle w:val="LLPykala"/>
          </w:pPr>
          <w:r w:rsidRPr="008F3560">
            <w:t>47 §</w:t>
          </w:r>
        </w:p>
        <w:p w14:paraId="21B9A7A2" w14:textId="77777777" w:rsidR="0050251D" w:rsidRPr="008F3560" w:rsidRDefault="0050251D" w:rsidP="0050251D">
          <w:pPr>
            <w:pStyle w:val="LLPykalanOtsikko"/>
          </w:pPr>
          <w:r w:rsidRPr="008F3560">
            <w:t>Vaarallisten aineiden kuljetuksesta annettava koulutus</w:t>
          </w:r>
        </w:p>
        <w:p w14:paraId="6A60AF97" w14:textId="549F6C5D" w:rsidR="0050251D" w:rsidRPr="008F3560" w:rsidRDefault="00151900" w:rsidP="0050251D">
          <w:pPr>
            <w:pStyle w:val="LLMomentinJohdantoKappale"/>
          </w:pPr>
          <w:r>
            <w:t xml:space="preserve"> </w:t>
          </w:r>
          <w:r w:rsidR="0050251D" w:rsidRPr="008F3560">
            <w:t>Vaarallisten aineiden tie-, alus- ja ilmakuljetukseen liittyviä tehtäviä hoitavalla on oltava suoritettuna henkilöstön vastuuseen ja tehtäviin soveltuva sekä käytettävän kuljetusmuodon vaatimukset kattava koulutus, joka muodostuu:</w:t>
          </w:r>
        </w:p>
        <w:p w14:paraId="1A3D2779" w14:textId="77777777" w:rsidR="0050251D" w:rsidRPr="008F3560" w:rsidRDefault="0050251D" w:rsidP="0050251D">
          <w:pPr>
            <w:pStyle w:val="LLMomentinKohta"/>
          </w:pPr>
          <w:r w:rsidRPr="008F3560">
            <w:t>1) yleisestä tiedostavasta koulutuksesta, jossa henkilöstölle annetaan yleiset tiedot vaarallisten aineiden kuljetusta koskevista vaatimuksista;</w:t>
          </w:r>
        </w:p>
        <w:p w14:paraId="37200AD9" w14:textId="77777777" w:rsidR="0050251D" w:rsidRPr="008F3560" w:rsidRDefault="0050251D" w:rsidP="0050251D">
          <w:pPr>
            <w:pStyle w:val="LLMomentinKohta"/>
          </w:pPr>
          <w:r w:rsidRPr="008F3560">
            <w:t>2) tehtäväkohtaisesta koulutuksesta, jossa henkilöstölle annetaan yksityiskohtaista henkilöstön tehtäviin ja vastuuseen suhteutettua koulutusta vaarallisten aineiden kuljetusta koskevista vaatimuksista;</w:t>
          </w:r>
        </w:p>
        <w:p w14:paraId="634D0205" w14:textId="77777777" w:rsidR="0050251D" w:rsidRPr="008F3560" w:rsidRDefault="0050251D" w:rsidP="0050251D">
          <w:pPr>
            <w:pStyle w:val="LLMomentinKohta"/>
          </w:pPr>
          <w:r w:rsidRPr="008F3560">
            <w:t>3) turvallisuuskoulutuksesta, jossa henkilöstölle annetaan koulutusta vaarallisten aineiden vaaroista suhteutettuna mahdolliseen onnettomuuden aiheuttamaan tapaturmavaaraan ja altistukseen; koulutuksella on pyrittävä siihen, että henkilöstöllä on tiedot vaarallisten aineiden turvallisesta käsittelystä ja toimintatavasta hätätilanteessa;</w:t>
          </w:r>
        </w:p>
        <w:p w14:paraId="1C5355D5" w14:textId="77777777" w:rsidR="0050251D" w:rsidRPr="008F3560" w:rsidRDefault="0050251D" w:rsidP="0050251D">
          <w:pPr>
            <w:pStyle w:val="LLMomentinKohta"/>
          </w:pPr>
          <w:r w:rsidRPr="008F3560">
            <w:t>4) radioaktiivisten aineiden kuljetukseen liittyvästä koulutuksesta</w:t>
          </w:r>
          <w:r w:rsidRPr="008F3560">
            <w:rPr>
              <w:i/>
              <w:iCs/>
            </w:rPr>
            <w:t>,</w:t>
          </w:r>
          <w:r w:rsidRPr="008F3560">
            <w:t xml:space="preserve"> jossa radioaktiivisten aineiden kuljetukseen liittyviä tehtäviä hoitavalle henkilöstölle annetaan soveltuvaa koulutusta radioaktiivisten aineiden kuljetukseen liittyvistä riskeistä ja varotoimenpiteistä säteilyltä suojautumista ja muiden henkilöiden suojaamista varten; </w:t>
          </w:r>
        </w:p>
        <w:p w14:paraId="441081F4" w14:textId="52559D53" w:rsidR="0050251D" w:rsidRPr="008F3560" w:rsidRDefault="0050251D" w:rsidP="0050251D">
          <w:pPr>
            <w:pStyle w:val="LLMomentinKohta"/>
          </w:pPr>
          <w:r w:rsidRPr="008F3560">
            <w:t>5) koulutuksesta, jossa paneudutaan turvauhkiin sekä niiden tunnistamiseen ja vähentämismenetelmiin samoin kuin turvarikkomustilanteissa tarvittaviin toimenpiteisiin; koulutuksen on sisällettävä tiedot mahdollisesta turvasuunnitelmasta suhteutettuna henkilön vastuuseen, velvollisuuksiin ja tehtäviin suunnitelmaa toteutettaessa;</w:t>
          </w:r>
        </w:p>
        <w:p w14:paraId="4856429C" w14:textId="77777777" w:rsidR="0050251D" w:rsidRPr="008F3560" w:rsidRDefault="0050251D" w:rsidP="0050251D">
          <w:pPr>
            <w:pStyle w:val="LLMomentinKohta"/>
          </w:pPr>
          <w:r w:rsidRPr="008F3560">
            <w:t>6) täydennyskoulutuksesta, jolla määräajoin ylläpidetään koulutuksessa saatuja tietoja ajan tasalla ja jossa annetaan tietoja säännöksissä ja määräyksissä tapahtuneista muutoksista.</w:t>
          </w:r>
        </w:p>
        <w:p w14:paraId="304633C3" w14:textId="2B6D23ED" w:rsidR="0050251D" w:rsidRPr="008F3560" w:rsidRDefault="00151900" w:rsidP="0050251D">
          <w:pPr>
            <w:pStyle w:val="LLKappalejako"/>
          </w:pPr>
          <w:r>
            <w:t xml:space="preserve"> </w:t>
          </w:r>
          <w:r w:rsidR="0050251D" w:rsidRPr="008F3560">
            <w:t>Tämän pykälän vaatimukset koskevat myös lentotoimintaan liittyvää le</w:t>
          </w:r>
          <w:r w:rsidR="00044E9C" w:rsidRPr="008F3560">
            <w:t>n</w:t>
          </w:r>
          <w:r w:rsidR="0050251D" w:rsidRPr="008F3560">
            <w:t>torahdin, lentopostin ja matkatavaran vastaanottamista ja käsittelyä sekä ilmailun maahuolintapalveluja, matkustajapalveluja ja turvatarkastuksia sekä vastaavia tehtäviä hoitavaa henkilöstöä, jonka tehtävät eivät välittömästi liity vaarallisten aineiden ilmakuljetukseen.</w:t>
          </w:r>
        </w:p>
        <w:p w14:paraId="103C988F" w14:textId="03AD80AE" w:rsidR="0050251D" w:rsidRPr="008F3560" w:rsidRDefault="00151900" w:rsidP="0050251D">
          <w:pPr>
            <w:pStyle w:val="LLKappalejako"/>
          </w:pPr>
          <w:r>
            <w:t xml:space="preserve"> </w:t>
          </w:r>
          <w:r w:rsidR="0050251D" w:rsidRPr="008F3560">
            <w:t>Tämän pykälän vaatimukset eivät koske tiekuljetuksessa kuljettajaa tehtävässä, jossa hänellä edellytetään olevan 9 luvussa tarkoitettu ajolupa</w:t>
          </w:r>
          <w:r w:rsidR="005A6758" w:rsidRPr="008F3560">
            <w:t>.</w:t>
          </w:r>
          <w:r w:rsidR="0050251D" w:rsidRPr="008F3560">
            <w:t>.</w:t>
          </w:r>
        </w:p>
        <w:p w14:paraId="7FB55BD2" w14:textId="06A368C8" w:rsidR="0050251D" w:rsidRPr="008F3560" w:rsidRDefault="0050251D" w:rsidP="0050251D">
          <w:pPr>
            <w:shd w:val="clear" w:color="auto" w:fill="FFFFFF" w:themeFill="background1"/>
            <w:spacing w:line="240" w:lineRule="auto"/>
            <w:jc w:val="both"/>
          </w:pPr>
          <w:r w:rsidRPr="008F3560">
            <w:t xml:space="preserve">  </w:t>
          </w:r>
          <w:r w:rsidRPr="008F3560">
            <w:rPr>
              <w:rFonts w:eastAsiaTheme="minorEastAsia"/>
            </w:rPr>
            <w:t xml:space="preserve">VAK-lain 42 §:n 4 momentin nojalla annettuja Liikenne- ja viestintäviraston määräyksiä </w:t>
          </w:r>
          <w:r w:rsidRPr="008F3560">
            <w:t xml:space="preserve">sovelletaan Puolustusvoimien ja Rajavartiolaitoksen suorittamaan vaarallisen aineen kuljetukseen. Näistä määräyksistä voidaan poiketa, </w:t>
          </w:r>
          <w:r w:rsidR="00DE43E3"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75A8C6EE" w14:textId="30188026" w:rsidR="00BD3CF1" w:rsidRPr="008F3560" w:rsidRDefault="00BD3CF1" w:rsidP="0050251D">
          <w:pPr>
            <w:shd w:val="clear" w:color="auto" w:fill="FFFFFF" w:themeFill="background1"/>
            <w:spacing w:line="240" w:lineRule="auto"/>
            <w:jc w:val="both"/>
            <w:rPr>
              <w:rFonts w:eastAsiaTheme="minorEastAsia"/>
            </w:rPr>
          </w:pPr>
        </w:p>
        <w:p w14:paraId="36F90C8B" w14:textId="1CE2761C" w:rsidR="00BD3CF1" w:rsidRPr="008F3560" w:rsidRDefault="00BD3CF1" w:rsidP="0050251D">
          <w:pPr>
            <w:shd w:val="clear" w:color="auto" w:fill="FFFFFF" w:themeFill="background1"/>
            <w:spacing w:line="240" w:lineRule="auto"/>
            <w:jc w:val="both"/>
            <w:rPr>
              <w:rFonts w:eastAsiaTheme="minorEastAsia"/>
            </w:rPr>
          </w:pPr>
        </w:p>
        <w:p w14:paraId="0D7B191F" w14:textId="77777777" w:rsidR="00241C8C" w:rsidRPr="008F3560" w:rsidRDefault="00241C8C" w:rsidP="0050251D">
          <w:pPr>
            <w:pStyle w:val="LLPykala"/>
          </w:pPr>
        </w:p>
        <w:p w14:paraId="205D791C" w14:textId="19F2AA47" w:rsidR="0050251D" w:rsidRPr="008F3560" w:rsidRDefault="0050251D" w:rsidP="0050251D">
          <w:pPr>
            <w:pStyle w:val="LLPykala"/>
          </w:pPr>
          <w:r w:rsidRPr="008F3560">
            <w:t>48 §</w:t>
          </w:r>
        </w:p>
        <w:p w14:paraId="3CFBE909" w14:textId="77777777" w:rsidR="0050251D" w:rsidRPr="008F3560" w:rsidRDefault="0050251D" w:rsidP="0050251D">
          <w:pPr>
            <w:pStyle w:val="LLPykalanOtsikko"/>
          </w:pPr>
          <w:r w:rsidRPr="008F3560">
            <w:t xml:space="preserve">Ilmakuljetuksen koulutusohjelma </w:t>
          </w:r>
        </w:p>
        <w:p w14:paraId="2727CB26" w14:textId="68090360" w:rsidR="0050251D" w:rsidRPr="008F3560" w:rsidRDefault="00151900" w:rsidP="0050251D">
          <w:pPr>
            <w:pStyle w:val="LLKappalejako"/>
          </w:pPr>
          <w:r>
            <w:t xml:space="preserve"> </w:t>
          </w:r>
          <w:r w:rsidR="0050251D" w:rsidRPr="008F3560">
            <w:t>Puolustusvoimilla ja Rajavartiolaitoksella on oltava sen palveluksessa olevan vaarallisten aineiden ilmakuljetukseen ja muuhun lentotoimintaan liittyviä tehtäviä hoitavan henkilöstön koulutusta koskeva yksityiskohtainen vaarallisten aineiden ilmakuljetuksen koulutusohjelma.  Koulutusohjelman on sisällettävä tiedot siitä, miten koulutettavien oppimistavoitteet ja tehtävien edellyttämät osaaminen ja pätevyys saavutetaan, sekä tiedot käytettävän kouluttajan riittävästä pätevyydestä.</w:t>
          </w:r>
        </w:p>
        <w:p w14:paraId="3CA93238" w14:textId="1446011A" w:rsidR="0050251D" w:rsidRPr="008F3560" w:rsidRDefault="00151900" w:rsidP="0050251D">
          <w:pPr>
            <w:pStyle w:val="LLKappalejako"/>
          </w:pPr>
          <w:r>
            <w:t xml:space="preserve"> </w:t>
          </w:r>
          <w:r w:rsidR="0050251D" w:rsidRPr="008F3560">
            <w:t>Kuljetuksen suorittajan koulutusohjelman on oltava kuljetuksen suorittajan kotivaltion toimivaltaisen viranomaisen hyväksymä. Suomessa kuljetuksen suorittajan koulutusohjelman hyväksymisestä päättää Pääesikunnan teknillinen tarkastusosasto.</w:t>
          </w:r>
        </w:p>
        <w:p w14:paraId="41F857C6" w14:textId="1397E816" w:rsidR="0050251D" w:rsidRPr="008F3560" w:rsidRDefault="0050251D" w:rsidP="0050251D">
          <w:pPr>
            <w:shd w:val="clear" w:color="auto" w:fill="FFFFFF" w:themeFill="background1"/>
            <w:spacing w:line="240" w:lineRule="auto"/>
            <w:jc w:val="both"/>
            <w:rPr>
              <w:rFonts w:eastAsiaTheme="minorEastAsia"/>
            </w:rPr>
          </w:pPr>
          <w:r w:rsidRPr="008F3560">
            <w:t xml:space="preserve">  </w:t>
          </w:r>
          <w:r w:rsidR="00151900">
            <w:t xml:space="preserve"> </w:t>
          </w:r>
          <w:r w:rsidRPr="008F3560">
            <w:t xml:space="preserve">  </w:t>
          </w:r>
          <w:r w:rsidRPr="008F3560">
            <w:rPr>
              <w:rFonts w:eastAsiaTheme="minorEastAsia"/>
            </w:rPr>
            <w:t xml:space="preserve">VAK-lain 43 §:n 4 momentin nojalla annettuja Liikenne- ja viestintäviraston määräyksiä </w:t>
          </w:r>
          <w:r w:rsidRPr="008F3560">
            <w:t xml:space="preserve">sovelletaan Puolustusvoimien ja Rajavartiolaitoksen suorittamaan vaarallisen aineen kuljetukseen. Näistä määräyksistä voidaan poiketa, </w:t>
          </w:r>
          <w:r w:rsidR="00CA01F7"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6F4C2111" w14:textId="77777777" w:rsidR="0050251D" w:rsidRPr="008F3560" w:rsidRDefault="0050251D" w:rsidP="0050251D">
          <w:pPr>
            <w:pStyle w:val="LLKappalejako"/>
            <w:rPr>
              <w:b/>
              <w:bCs/>
            </w:rPr>
          </w:pPr>
        </w:p>
        <w:p w14:paraId="569D76B8" w14:textId="77777777" w:rsidR="0050251D" w:rsidRPr="008F3560" w:rsidRDefault="0050251D" w:rsidP="0050251D">
          <w:pPr>
            <w:pStyle w:val="LLPykala"/>
          </w:pPr>
          <w:r w:rsidRPr="008F3560">
            <w:t xml:space="preserve">49 § </w:t>
          </w:r>
        </w:p>
        <w:p w14:paraId="71E06042" w14:textId="77777777" w:rsidR="0050251D" w:rsidRPr="008F3560" w:rsidRDefault="0050251D" w:rsidP="0050251D">
          <w:pPr>
            <w:pStyle w:val="LLPykalanOtsikko"/>
          </w:pPr>
          <w:r w:rsidRPr="008F3560">
            <w:t xml:space="preserve">Ilmakuljetukseen ja muuhun lentotoimintaan liittyvän koulutuksen antaja </w:t>
          </w:r>
        </w:p>
        <w:p w14:paraId="47D9C800" w14:textId="693406C1" w:rsidR="0050251D" w:rsidRPr="008F3560" w:rsidRDefault="00151900" w:rsidP="0050251D">
          <w:pPr>
            <w:pStyle w:val="LLKappalejako"/>
          </w:pPr>
          <w:r>
            <w:t xml:space="preserve"> </w:t>
          </w:r>
          <w:r w:rsidR="0050251D" w:rsidRPr="008F3560">
            <w:t xml:space="preserve">Edellä 48 §:ssä tarkoitettua vaarallisten aineiden ilmakuljetukseen ja muuhun lentotoimintaan liittyvää koulutusta antavalla kouluttajalla on oltava ennen koulutuksen järjestämistä osoitettavissa tai arvioitavissa olevat hyvät tiedot vaarallisten aineiden ilmakuljetuksesta sekä pätevyys koulutukseen ja niihin tehtäviin, joista hän antaa koulutusta. </w:t>
          </w:r>
        </w:p>
        <w:p w14:paraId="08DA83F1" w14:textId="5EE5699D" w:rsidR="0050251D" w:rsidRPr="008F3560" w:rsidRDefault="0050251D" w:rsidP="0050251D">
          <w:pPr>
            <w:shd w:val="clear" w:color="auto" w:fill="FFFFFF" w:themeFill="background1"/>
            <w:spacing w:line="240" w:lineRule="auto"/>
            <w:jc w:val="both"/>
            <w:rPr>
              <w:rFonts w:eastAsia="Times New Roman"/>
              <w:lang w:eastAsia="fi-FI"/>
            </w:rPr>
          </w:pPr>
          <w:r w:rsidRPr="0997AEBC">
            <w:t xml:space="preserve">  </w:t>
          </w:r>
          <w:r w:rsidRPr="008F3560">
            <w:t xml:space="preserve">  Kouluttajan on järjestettävä koulutusta vähintään kerran kahdessa vuodessa. Jos tämä ei toteudu, hänen on osallistuttava 48 §:ssä tarkoitettuun ilmakuljetuksen täydennyskoulutukseen. </w:t>
          </w:r>
          <w:r w:rsidRPr="008F3560">
            <w:rPr>
              <w:rFonts w:eastAsiaTheme="minorEastAsia"/>
            </w:rPr>
            <w:t xml:space="preserve">Tämän lain 6 §:n mukaisissa olosuhteissa voidaan poiketa tämän momentin määräajasta siihen saakka, kunnes tilanne on normalisoitunut. </w:t>
          </w:r>
          <w:r w:rsidRPr="008F3560">
            <w:t xml:space="preserve">    </w:t>
          </w:r>
        </w:p>
        <w:p w14:paraId="42046328" w14:textId="4760A9A9" w:rsidR="0050251D" w:rsidRPr="008F3560" w:rsidRDefault="0050251D" w:rsidP="0050251D">
          <w:pPr>
            <w:pStyle w:val="LLMomentinKohta"/>
            <w:rPr>
              <w:rFonts w:eastAsiaTheme="minorEastAsia"/>
            </w:rPr>
          </w:pPr>
          <w:r w:rsidRPr="008F3560">
            <w:t xml:space="preserve">  </w:t>
          </w:r>
          <w:r w:rsidRPr="008F3560">
            <w:rPr>
              <w:rFonts w:eastAsiaTheme="minorEastAsia"/>
            </w:rPr>
            <w:t xml:space="preserve">VAK-lain 44 §:n 3 momentin nojalla annettuja Liikenne- ja viestintäviraston määräyksiä </w:t>
          </w:r>
          <w:r w:rsidRPr="008F3560">
            <w:t xml:space="preserve">sovelletaan Puolustusvoimien ja Rajavartiolaitoksen suorittamaan vaarallisen aineen kuljetukseen. Näistä määräyksistä voidaan poiketa, </w:t>
          </w:r>
          <w:r w:rsidR="00CA01F7"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3D5CCE9F" w14:textId="77777777" w:rsidR="0050251D" w:rsidRPr="008F3560" w:rsidRDefault="0050251D" w:rsidP="0050251D">
          <w:pPr>
            <w:pStyle w:val="LLNormaali"/>
          </w:pPr>
        </w:p>
        <w:p w14:paraId="2C6F827A" w14:textId="77777777" w:rsidR="0050251D" w:rsidRPr="008F3560" w:rsidRDefault="0050251D" w:rsidP="0050251D">
          <w:pPr>
            <w:pStyle w:val="LLLuku"/>
          </w:pPr>
          <w:r w:rsidRPr="008F3560">
            <w:t>9 luku</w:t>
          </w:r>
        </w:p>
        <w:p w14:paraId="4CED5E8E" w14:textId="77777777" w:rsidR="0050251D" w:rsidRPr="008F3560" w:rsidRDefault="0050251D" w:rsidP="0050251D">
          <w:pPr>
            <w:pStyle w:val="LLLuvunOtsikko"/>
          </w:pPr>
          <w:r w:rsidRPr="008F3560">
            <w:t xml:space="preserve">PV-VAK-ajolupa tiekuljetuksessa </w:t>
          </w:r>
        </w:p>
        <w:p w14:paraId="49515E6D" w14:textId="77777777" w:rsidR="0050251D" w:rsidRPr="008F3560" w:rsidRDefault="0050251D" w:rsidP="0050251D">
          <w:pPr>
            <w:pStyle w:val="LLPykala"/>
          </w:pPr>
          <w:r w:rsidRPr="008F3560">
            <w:t xml:space="preserve">50 §  </w:t>
          </w:r>
        </w:p>
        <w:p w14:paraId="51A06A91" w14:textId="77777777" w:rsidR="0050251D" w:rsidRPr="008F3560" w:rsidRDefault="0050251D" w:rsidP="0050251D">
          <w:pPr>
            <w:pStyle w:val="LLPykalanOtsikko"/>
          </w:pPr>
          <w:r w:rsidRPr="008F3560">
            <w:t xml:space="preserve">Vaarallisten aineiden kuljettajan PV VAK-ajolupa tiekuljetuksessa </w:t>
          </w:r>
        </w:p>
        <w:p w14:paraId="122516E4" w14:textId="77777777" w:rsidR="0050251D" w:rsidRPr="008F3560" w:rsidRDefault="0050251D" w:rsidP="0050251D">
          <w:pPr>
            <w:pStyle w:val="LLKappalejako"/>
          </w:pPr>
          <w:r w:rsidRPr="008F3560">
            <w:t>Vaarallisten aineiden tiekuljetuksessa ajoneuvon kuljettajalla on oltava vaarallisten aineiden kuljettamiseen oikeuttava puolustusvoimien PV-VAK-ajolupa, jos kuljetettavan aineen laji, määrä tai ajoneuvo sitä edellyttävät. Puolustusvoimien PV-VAK-ajoluvan haltija saa kuljettaa ajoneuvossa tai ajoneuvoyhdistelmässä sellaisia vaarallisia aineita, joiden aineluokkaa ja kuljetustapaa vastaavat merkinnät hänellä on PV-VAK-ajoluvassaan. PV-VAK-ajolupa on oltava ajettaessa mukana.</w:t>
          </w:r>
        </w:p>
        <w:p w14:paraId="33EBF6FB" w14:textId="77777777" w:rsidR="0050251D" w:rsidRPr="008F3560" w:rsidRDefault="0050251D" w:rsidP="0050251D">
          <w:pPr>
            <w:pStyle w:val="LLKappalejako"/>
          </w:pPr>
          <w:r w:rsidRPr="008F3560">
            <w:t xml:space="preserve">Ulkomaisen joukon vaarallisten aineiden kuljetuksiin tarkoitetun ajoluvan hyväksyy Pääesikunnan teknillinen tarkastusosasto. </w:t>
          </w:r>
        </w:p>
        <w:p w14:paraId="7E6EBFF7" w14:textId="201A877A" w:rsidR="0050251D" w:rsidRDefault="0050251D" w:rsidP="0050251D">
          <w:pPr>
            <w:pStyle w:val="LLKappalejako"/>
          </w:pPr>
          <w:r w:rsidRPr="008F3560">
            <w:t>Pääesikunnan teknillinen tarkastusosasto voi antaa tarkempia määräyksiä ajoluvan mallista sekä ainekohtaisia teknisiä määräyksiä siitä, milloin kuljettavan aineen laji, määrä tai ajoneuvo edellyttävät ajolupaa, ja siitä, millaisiin kuljetuksiin PV-VAK-ajolupa oikeuttaa.</w:t>
          </w:r>
        </w:p>
        <w:p w14:paraId="34CC242B" w14:textId="77777777" w:rsidR="00B179BC" w:rsidRPr="008F3560" w:rsidRDefault="00B179BC" w:rsidP="0050251D">
          <w:pPr>
            <w:pStyle w:val="LLKappalejako"/>
          </w:pPr>
        </w:p>
        <w:p w14:paraId="79C75D30" w14:textId="77777777" w:rsidR="0050251D" w:rsidRPr="008F3560" w:rsidRDefault="0050251D" w:rsidP="0050251D">
          <w:pPr>
            <w:pStyle w:val="LLNormaali"/>
          </w:pPr>
        </w:p>
        <w:p w14:paraId="704F0161" w14:textId="77777777" w:rsidR="0050251D" w:rsidRPr="008F3560" w:rsidRDefault="0050251D" w:rsidP="0050251D">
          <w:pPr>
            <w:pStyle w:val="LLPykala"/>
          </w:pPr>
          <w:r w:rsidRPr="008F3560">
            <w:t xml:space="preserve">51 § </w:t>
          </w:r>
        </w:p>
        <w:p w14:paraId="21F4EBB0" w14:textId="77777777" w:rsidR="0050251D" w:rsidRPr="008F3560" w:rsidRDefault="0050251D" w:rsidP="0050251D">
          <w:pPr>
            <w:pStyle w:val="LLPykalanOtsikko"/>
          </w:pPr>
          <w:r w:rsidRPr="008F3560">
            <w:t xml:space="preserve">PV-VAK-ajolupaa varten annettava koulutus </w:t>
          </w:r>
        </w:p>
        <w:p w14:paraId="4C0285BF" w14:textId="46849BA2" w:rsidR="0050251D" w:rsidRPr="008F3560" w:rsidRDefault="00E60EB6" w:rsidP="0050251D">
          <w:pPr>
            <w:pStyle w:val="LLMomentinJohdantoKappale"/>
          </w:pPr>
          <w:r>
            <w:t xml:space="preserve"> </w:t>
          </w:r>
          <w:r w:rsidR="0050251D" w:rsidRPr="008F3560">
            <w:t xml:space="preserve">Ennen PV-VAK-ajolupakoulutukseen osallistumista koulutettavan on tullut suorittaa ADR-koulutus ja siihen liittyvä ajolupakoe. </w:t>
          </w:r>
        </w:p>
        <w:p w14:paraId="17D1BCD1" w14:textId="706131EA" w:rsidR="0050251D" w:rsidRPr="008F3560" w:rsidRDefault="00E60EB6" w:rsidP="0050251D">
          <w:pPr>
            <w:pStyle w:val="LLMomentinJohdantoKappale"/>
          </w:pPr>
          <w:r>
            <w:t xml:space="preserve"> </w:t>
          </w:r>
          <w:r w:rsidR="0050251D" w:rsidRPr="008F3560">
            <w:t xml:space="preserve">PV-VAK-ajolupaa varten annettava koulutus sisältää ADR-koulutusta täydentävän teoriaopetuksen sekä käytännön harjoittelun. </w:t>
          </w:r>
        </w:p>
        <w:p w14:paraId="64455BE4" w14:textId="046BB3BC" w:rsidR="0050251D" w:rsidRPr="008F3560" w:rsidRDefault="00E60EB6" w:rsidP="0050251D">
          <w:pPr>
            <w:pStyle w:val="LLKappalejako"/>
          </w:pPr>
          <w:r>
            <w:t xml:space="preserve"> </w:t>
          </w:r>
          <w:r w:rsidR="0050251D" w:rsidRPr="008F3560">
            <w:t>Pääesikunnan teknillinen tarkastusosasto voi antaa määräyksiä</w:t>
          </w:r>
          <w:r w:rsidR="00CE1A0D" w:rsidRPr="008F3560">
            <w:t xml:space="preserve"> 2 momentin mukaisesta ADR-koulutusta täydentävän</w:t>
          </w:r>
          <w:r w:rsidR="0050251D" w:rsidRPr="008F3560">
            <w:t xml:space="preserve"> koulutuksen ja kurssien rakenteesta, kestosta, sisällöstä</w:t>
          </w:r>
          <w:r w:rsidR="0030178E" w:rsidRPr="008F3560">
            <w:t>,</w:t>
          </w:r>
          <w:r w:rsidR="0050251D" w:rsidRPr="008F3560">
            <w:t xml:space="preserve">  käytännön järjestelyistä </w:t>
          </w:r>
          <w:r w:rsidR="0030178E" w:rsidRPr="008F3560">
            <w:t>ja</w:t>
          </w:r>
          <w:r w:rsidR="0050251D" w:rsidRPr="008F3560">
            <w:t xml:space="preserve"> niihin liittyvistä teknisistä yksityiskohdista</w:t>
          </w:r>
          <w:r w:rsidR="00CE1A0D" w:rsidRPr="008F3560">
            <w:t xml:space="preserve"> </w:t>
          </w:r>
          <w:r w:rsidR="0030178E" w:rsidRPr="008F3560">
            <w:t>sekä</w:t>
          </w:r>
          <w:r w:rsidR="00CE1A0D" w:rsidRPr="008F3560">
            <w:t xml:space="preserve"> käytännön harjoittelusta</w:t>
          </w:r>
          <w:r w:rsidR="0000688A" w:rsidRPr="008F3560">
            <w:t>, joiden tulee perustua kansainvälisesti tunnettuihin sotilasstandardeihin</w:t>
          </w:r>
          <w:r w:rsidR="0050251D" w:rsidRPr="008F3560">
            <w:t xml:space="preserve"> </w:t>
          </w:r>
        </w:p>
        <w:p w14:paraId="53E31BFC" w14:textId="77777777" w:rsidR="0050251D" w:rsidRPr="008F3560" w:rsidRDefault="0050251D" w:rsidP="0050251D">
          <w:pPr>
            <w:pStyle w:val="LLKappalejako"/>
          </w:pPr>
        </w:p>
        <w:p w14:paraId="4AB56A70" w14:textId="77777777" w:rsidR="0050251D" w:rsidRPr="008F3560" w:rsidRDefault="0050251D" w:rsidP="0050251D">
          <w:pPr>
            <w:pStyle w:val="LLKappalejako"/>
            <w:jc w:val="center"/>
          </w:pPr>
          <w:r w:rsidRPr="008F3560">
            <w:t>52 §</w:t>
          </w:r>
        </w:p>
        <w:p w14:paraId="2CC12700" w14:textId="77777777" w:rsidR="0050251D" w:rsidRPr="008F3560" w:rsidRDefault="0050251D" w:rsidP="0050251D">
          <w:pPr>
            <w:pStyle w:val="LLKappalejako"/>
            <w:jc w:val="center"/>
          </w:pPr>
        </w:p>
        <w:p w14:paraId="0901FC73" w14:textId="77777777" w:rsidR="0050251D" w:rsidRPr="008F3560" w:rsidRDefault="0050251D" w:rsidP="0050251D">
          <w:pPr>
            <w:pStyle w:val="LLKappalejako"/>
            <w:jc w:val="center"/>
            <w:rPr>
              <w:strike/>
            </w:rPr>
          </w:pPr>
          <w:r w:rsidRPr="008F3560">
            <w:rPr>
              <w:i/>
              <w:iCs/>
            </w:rPr>
            <w:t>PV -VAK-ajolupaa varten annettava koulutus valmiutta kohotettaessa ja poikkeusoloissa</w:t>
          </w:r>
        </w:p>
        <w:p w14:paraId="2C3E8C43" w14:textId="77777777" w:rsidR="0050251D" w:rsidRPr="008F3560" w:rsidRDefault="0050251D" w:rsidP="0050251D">
          <w:pPr>
            <w:pStyle w:val="LLNormaali"/>
          </w:pPr>
        </w:p>
        <w:p w14:paraId="7697C0ED" w14:textId="7DCB5BEB" w:rsidR="0050251D" w:rsidRPr="008F3560" w:rsidRDefault="0050251D" w:rsidP="0050251D">
          <w:pPr>
            <w:pStyle w:val="LLNormaali"/>
          </w:pPr>
          <w:r w:rsidRPr="004264AC">
            <w:t xml:space="preserve">  </w:t>
          </w:r>
          <w:r w:rsidRPr="008F3560">
            <w:t xml:space="preserve">  Tämän lain 6 §:n mukaisissa olosuhteissa käytettäville siviilikuljettajille tai reserviläiskuljettajille, joilla ei ole voimassaolevaa räjähde ADR-ajolupaa eikä voimassaolevaa PV-VAK-ajolupaa on Puolustusvoimien annettava riittävä perehdytyskoulutus vaarallisten aineiden ja erityisesti sotilasräjähteiden kuljettamiseen tämän lain vaatimusten mukaisesti. </w:t>
          </w:r>
        </w:p>
        <w:p w14:paraId="36D13517" w14:textId="567C0A04" w:rsidR="0050251D" w:rsidRPr="008F3560" w:rsidRDefault="0050251D" w:rsidP="0050251D">
          <w:pPr>
            <w:pStyle w:val="LLNormaali"/>
          </w:pPr>
          <w:r>
            <w:t xml:space="preserve">  </w:t>
          </w:r>
          <w:r w:rsidRPr="008F3560">
            <w:t xml:space="preserve">  Ennen 1 momentissa tarkoitettuun perehdytyskoulutukseen osallistumista koulutettavan on tullut toimia ammattikuljettajana, omattava kyseisen ajoneuvoluokan ajolupa tai saanut Puolustusvoimien PV-VAK-sotilaskuljettajakoulutuksen. Kuljettajalle on kuitenkin annettava todistus koulutukseen osallistumisesta.</w:t>
          </w:r>
        </w:p>
        <w:p w14:paraId="12EE89E7" w14:textId="77777777" w:rsidR="0050251D" w:rsidRPr="008F3560" w:rsidRDefault="0050251D" w:rsidP="0050251D">
          <w:pPr>
            <w:pStyle w:val="LLKappalejako"/>
          </w:pPr>
          <w:r w:rsidRPr="008F3560">
            <w:t xml:space="preserve">  Pääesikunnan teknillinen tarkastusosasto voi antaa määräyksiä koulutuksen rakenteesta, kestosta, sisällöstä ja käytännön järjestelyistä sekä niihin liittyvistä teknisistä yksityiskohdista. Siviilikuljettajien henkilötietojen käsittelyyn sovelletaan luonnollisten henkilöiden suojelusta henkilötietojen käsittelyssä sekä näiden tietojen vapaasta liikkuvuudesta ja direktiivin 95/46/EY kumoamisesta (yleinen tietosuoja-asetus) annettua Euroopan parlamentin ja neuvoston asetusta EU 2016/679 ja tietosuojalakia (1050/2018). Reserviläiskuljettajien perehdytyskoulutusta koskevia tietoja käsitellään henkilötietojen käsittelystä Puolustusvoimista annetun lain (332/2019) mukaisesti.</w:t>
          </w:r>
        </w:p>
        <w:p w14:paraId="642D0E86" w14:textId="77777777" w:rsidR="0050251D" w:rsidRPr="008F3560" w:rsidRDefault="0050251D" w:rsidP="0050251D">
          <w:pPr>
            <w:pStyle w:val="LLNormaali"/>
          </w:pPr>
        </w:p>
        <w:p w14:paraId="2F931FF2" w14:textId="77777777" w:rsidR="0050251D" w:rsidRPr="008F3560" w:rsidRDefault="0050251D" w:rsidP="0050251D">
          <w:pPr>
            <w:pStyle w:val="LLNormaali"/>
          </w:pPr>
          <w:r w:rsidRPr="008F3560">
            <w:t xml:space="preserve"> </w:t>
          </w:r>
        </w:p>
        <w:p w14:paraId="3A3D44A8" w14:textId="77777777" w:rsidR="0050251D" w:rsidRPr="008F3560" w:rsidRDefault="0050251D" w:rsidP="0050251D">
          <w:pPr>
            <w:pStyle w:val="LLPykala"/>
          </w:pPr>
          <w:r w:rsidRPr="008F3560">
            <w:t xml:space="preserve">53 §  </w:t>
          </w:r>
        </w:p>
        <w:p w14:paraId="5B7FAE48" w14:textId="77777777" w:rsidR="0050251D" w:rsidRPr="008F3560" w:rsidRDefault="0050251D" w:rsidP="0050251D">
          <w:pPr>
            <w:pStyle w:val="LLPykalanOtsikko"/>
          </w:pPr>
          <w:r w:rsidRPr="008F3560">
            <w:t xml:space="preserve">PV-VAK -ajoluvan saamiseksi tarvittava koe </w:t>
          </w:r>
        </w:p>
        <w:p w14:paraId="4C4DE469" w14:textId="4B36E8E0" w:rsidR="0050251D" w:rsidRPr="008F3560" w:rsidRDefault="00E60EB6" w:rsidP="0050251D">
          <w:pPr>
            <w:pStyle w:val="LLKappalejako"/>
          </w:pPr>
          <w:r>
            <w:t xml:space="preserve"> </w:t>
          </w:r>
          <w:r w:rsidR="0050251D" w:rsidRPr="008F3560">
            <w:t xml:space="preserve">PV-VAK-ajoluvan saamiseksi on läpäistävä koe sen osoittamiseksi, että koulutukseen osallistuneella on vaarallisia aineita kuljettavan ajoneuvon kuljettajalta vaadittavat tiedot ja taidot niistä kuljetuksista, joita koskevaan koulutukseen hän on koetta varten osallistunut. Koevaatimus ei koske tämän lain 6 §:n mukaisissa olosuhteissa kolmannen osapuolen kuljettajia eikä PV-VAK-sotilaskuljetuskoulutuksen saaneita, joiden PV-VAK-ajolupa on vanhentunut. </w:t>
          </w:r>
        </w:p>
        <w:p w14:paraId="63406B55" w14:textId="374C07BB" w:rsidR="0050251D" w:rsidRPr="008F3560" w:rsidRDefault="00E60EB6" w:rsidP="0050251D">
          <w:pPr>
            <w:pStyle w:val="LLKappalejako"/>
          </w:pPr>
          <w:r>
            <w:t xml:space="preserve"> </w:t>
          </w:r>
          <w:r w:rsidR="0050251D" w:rsidRPr="008F3560">
            <w:t>Ajolupakokeeseen osallistumisen edellytyksenä on sen osoittaminen, että kokeeseen osallistuja on enintään 12 kuukautta aikaisemmin osallistunut PV-VAK- ajolupaa varten annettavaan koulutukseen. Ajolupakokeen järjestäjän on varmistettava kokeeseen osallistujan henkilöllisyys.</w:t>
          </w:r>
        </w:p>
        <w:p w14:paraId="396277E4" w14:textId="366A3F6D" w:rsidR="0050251D" w:rsidRPr="008F3560" w:rsidRDefault="00E60EB6" w:rsidP="0050251D">
          <w:pPr>
            <w:pStyle w:val="LLKappalejako"/>
          </w:pPr>
          <w:r>
            <w:t xml:space="preserve"> </w:t>
          </w:r>
          <w:r w:rsidR="0050251D" w:rsidRPr="008F3560">
            <w:t>Pääesikunnan teknillinen tarkastusosasto voi antaa tarkempia määräyksiä ajolupakokeen rakenteesta, sisällöstä, suoritustavasta, valvonnasta, käytännön järjestelyistä sekä niihin liittyvistä muista teknisistä yksityiskohdista.</w:t>
          </w:r>
        </w:p>
        <w:p w14:paraId="119E41C5" w14:textId="77777777" w:rsidR="0050251D" w:rsidRPr="008F3560" w:rsidRDefault="0050251D" w:rsidP="0050251D">
          <w:pPr>
            <w:pStyle w:val="LLNormaali"/>
          </w:pPr>
        </w:p>
        <w:p w14:paraId="7F4DD12B" w14:textId="77777777" w:rsidR="0050251D" w:rsidRPr="008F3560" w:rsidRDefault="0050251D" w:rsidP="0050251D">
          <w:pPr>
            <w:pStyle w:val="LLPykala"/>
          </w:pPr>
          <w:r w:rsidRPr="008F3560">
            <w:t xml:space="preserve">54 §  </w:t>
          </w:r>
        </w:p>
        <w:p w14:paraId="675E5E12" w14:textId="77777777" w:rsidR="0050251D" w:rsidRPr="008F3560" w:rsidRDefault="0050251D" w:rsidP="0050251D">
          <w:pPr>
            <w:pStyle w:val="LLPykalanOtsikko"/>
          </w:pPr>
          <w:r w:rsidRPr="008F3560">
            <w:t xml:space="preserve">PV-VAK-ajoluvan myöntäminen </w:t>
          </w:r>
        </w:p>
        <w:p w14:paraId="2A4BD7B2" w14:textId="4394F7DD" w:rsidR="0050251D" w:rsidRPr="008F3560" w:rsidRDefault="0050251D" w:rsidP="0050251D">
          <w:pPr>
            <w:pStyle w:val="LLKappalejako"/>
          </w:pPr>
          <w:r w:rsidRPr="008F3560">
            <w:t xml:space="preserve"> Ajoneuvotarkastaja myöntää PV-VAK-ajoluvan hakemuksesta. PV-VAK-ajoluvan myöntämisen edellytyksenä on, että hakija on osallistunut ajolupaa varten annettavaan koulutukseen ja suorittanut hyväksytysti ajoluvan saamiseksi tarvittavan kokeen. PV-VAK-ajolupa myönnetään määräajaksi.</w:t>
          </w:r>
          <w:r w:rsidR="00CB4A33" w:rsidRPr="008F3560">
            <w:t xml:space="preserve"> </w:t>
          </w:r>
        </w:p>
        <w:p w14:paraId="3A9E8482" w14:textId="77777777" w:rsidR="0050251D" w:rsidRPr="008F3560" w:rsidRDefault="0050251D" w:rsidP="0050251D">
          <w:pPr>
            <w:pStyle w:val="LLKappalejako"/>
          </w:pPr>
          <w:r w:rsidRPr="008F3560">
            <w:t xml:space="preserve">PV-VAK-ajoluvan voimassaoloaikaa voidaan sen voimassaoloaikana jatkaa määräajaksi, jos hakija täyttää ajoluvan myöntämiselle asetetut vaatimukset ja hän on suorittanut hyväksytysti täydennyskurssia vastaavan kokeen.  </w:t>
          </w:r>
        </w:p>
        <w:p w14:paraId="6E4E3595" w14:textId="77777777" w:rsidR="0050251D" w:rsidRPr="008F3560" w:rsidRDefault="0050251D" w:rsidP="0050251D">
          <w:pPr>
            <w:pStyle w:val="LLKappalejako"/>
          </w:pPr>
          <w:r w:rsidRPr="008F3560">
            <w:t xml:space="preserve">Edellä 1 ja 2 momentissa tarkoitettu koevaatimus ei koske tämän lain 6 §:n mukaisissa olosuhteissa kolmannen osapuolen kuljettajia eikä PV-VAK-sotilaskuljetuskoulutuksen saaneita, joiden PV-VAK-ajolupa on vanhentunut. </w:t>
          </w:r>
        </w:p>
        <w:p w14:paraId="496A8479" w14:textId="7C071AFC" w:rsidR="0050251D" w:rsidRPr="008F3560" w:rsidRDefault="00607D4D" w:rsidP="0050251D">
          <w:pPr>
            <w:pStyle w:val="LLKappalejako"/>
          </w:pPr>
          <w:r w:rsidRPr="008F3560">
            <w:t xml:space="preserve">Valtioneuvoston asetuksella säädetään ajoneuvotarkastajan pätevyydestä. </w:t>
          </w:r>
          <w:r w:rsidR="0050251D" w:rsidRPr="008F3560">
            <w:t xml:space="preserve">Pääesikunnan teknillinen tarkastusosasto voi antaa tarkempia </w:t>
          </w:r>
          <w:r w:rsidRPr="008F3560">
            <w:t xml:space="preserve">määräyksiä </w:t>
          </w:r>
          <w:r w:rsidR="0050251D" w:rsidRPr="008F3560">
            <w:t>PV-VAK-ajoluvan voimassaoloajasta, voimassaolon ja sen jatkamisen määräytymisestä, ajoluvan mallista, PV-VAK-ajoluvan hakemisen ja myöntämisen käytännön toimenpiteistä.</w:t>
          </w:r>
        </w:p>
        <w:p w14:paraId="064BF5B3" w14:textId="2E0BB4F6" w:rsidR="00C1130E" w:rsidRPr="008F3560" w:rsidRDefault="00C1130E" w:rsidP="0050251D">
          <w:pPr>
            <w:pStyle w:val="LLKappalejako"/>
          </w:pPr>
        </w:p>
        <w:p w14:paraId="122A0B2D" w14:textId="77F005E5" w:rsidR="00C1130E" w:rsidRPr="008F3560" w:rsidRDefault="00C1130E" w:rsidP="0050251D">
          <w:pPr>
            <w:pStyle w:val="LLKappalejako"/>
          </w:pPr>
        </w:p>
        <w:p w14:paraId="1668ECCD" w14:textId="77777777" w:rsidR="0050251D" w:rsidRPr="008F3560" w:rsidRDefault="0050251D" w:rsidP="0050251D">
          <w:pPr>
            <w:pStyle w:val="LLNormaali"/>
          </w:pPr>
        </w:p>
        <w:p w14:paraId="52513BF4" w14:textId="77777777" w:rsidR="0050251D" w:rsidRPr="008F3560" w:rsidRDefault="0050251D" w:rsidP="0050251D">
          <w:pPr>
            <w:pStyle w:val="LLPykala"/>
          </w:pPr>
          <w:r w:rsidRPr="008F3560">
            <w:t xml:space="preserve">55 § </w:t>
          </w:r>
        </w:p>
        <w:p w14:paraId="1175E46C" w14:textId="77777777" w:rsidR="0050251D" w:rsidRPr="008F3560" w:rsidRDefault="0050251D" w:rsidP="0050251D">
          <w:pPr>
            <w:pStyle w:val="LLPykalanOtsikko"/>
          </w:pPr>
          <w:r w:rsidRPr="008F3560">
            <w:t xml:space="preserve">PV-VAK-ajolupakoulutuksen antaja </w:t>
          </w:r>
        </w:p>
        <w:p w14:paraId="72C8C279" w14:textId="77777777" w:rsidR="0050251D" w:rsidRPr="008F3560" w:rsidRDefault="0050251D" w:rsidP="0050251D">
          <w:pPr>
            <w:pStyle w:val="LLKappalejako"/>
          </w:pPr>
          <w:r w:rsidRPr="008F3560">
            <w:t>PV-VAK-ajoluvan saamiseksi tarvittavaa koulutusta saa antaa vain se, jolla on koulutuslupa.</w:t>
          </w:r>
        </w:p>
        <w:p w14:paraId="1AD9817D" w14:textId="77777777" w:rsidR="0050251D" w:rsidRPr="008F3560" w:rsidRDefault="0050251D" w:rsidP="0050251D">
          <w:pPr>
            <w:pStyle w:val="LLKappalejako"/>
          </w:pPr>
          <w:r w:rsidRPr="008F3560">
            <w:t>Koulutuslupaa on haettava Pääesikunnan teknilliseltä tarkastusosastolta.  Lupaa varten on esitettävä hakemus, joka sisältää koulutusta ja sen järjestämistä koskevat tiedot. Koulutuslupa myönnetään enintään viideksi vuodeksi.</w:t>
          </w:r>
        </w:p>
        <w:p w14:paraId="254950AF" w14:textId="77777777" w:rsidR="0050251D" w:rsidRPr="008F3560" w:rsidRDefault="0050251D" w:rsidP="0050251D">
          <w:pPr>
            <w:pStyle w:val="LLMomentinJohdantoKappale"/>
          </w:pPr>
          <w:r w:rsidRPr="008F3560">
            <w:t>Koulutusluvan myöntämisen edellytyksenä on, että hakijalla on koulutuksen luonteeseen ja laajuuteen nähden riittävät opetukselliset, ammatilliset ja taloudelliset edellytykset koulutuksen järjestämiseen. Lisäksi:</w:t>
          </w:r>
        </w:p>
        <w:p w14:paraId="08A90CDD" w14:textId="77777777" w:rsidR="0050251D" w:rsidRPr="008F3560" w:rsidRDefault="0050251D" w:rsidP="0050251D">
          <w:pPr>
            <w:pStyle w:val="LLMomentinKohta"/>
          </w:pPr>
        </w:p>
        <w:p w14:paraId="585F321B" w14:textId="77777777" w:rsidR="0050251D" w:rsidRPr="008F3560" w:rsidRDefault="0050251D" w:rsidP="0050251D">
          <w:pPr>
            <w:pStyle w:val="LLMomentinKohta"/>
          </w:pPr>
          <w:r w:rsidRPr="008F3560">
            <w:t xml:space="preserve">1) hakijalla on oltava: </w:t>
          </w:r>
        </w:p>
        <w:p w14:paraId="57121C02" w14:textId="77777777" w:rsidR="0050251D" w:rsidRPr="008F3560" w:rsidRDefault="0050251D" w:rsidP="0050251D">
          <w:pPr>
            <w:pStyle w:val="LLMomentinKohta"/>
          </w:pPr>
          <w:r w:rsidRPr="008F3560">
            <w:t xml:space="preserve">a) koulutuksesta vastaava asiantunteva johtaja, joka johtaa, ohjaa, valvoo ja kehittää koulutusta; </w:t>
          </w:r>
        </w:p>
        <w:p w14:paraId="6CC96FA3" w14:textId="77777777" w:rsidR="0050251D" w:rsidRPr="008F3560" w:rsidRDefault="0050251D" w:rsidP="0050251D">
          <w:pPr>
            <w:pStyle w:val="LLMomentinKohta"/>
          </w:pPr>
          <w:r w:rsidRPr="008F3560">
            <w:t xml:space="preserve">b) jokaista kurssia koskeva yksityiskohtainen koulutusohjelma; </w:t>
          </w:r>
        </w:p>
        <w:p w14:paraId="06CCA42C" w14:textId="77777777" w:rsidR="0050251D" w:rsidRPr="008F3560" w:rsidRDefault="0050251D" w:rsidP="0050251D">
          <w:pPr>
            <w:pStyle w:val="LLMomentinKohta"/>
          </w:pPr>
          <w:r w:rsidRPr="008F3560">
            <w:t xml:space="preserve">c) toiminnan laajuuteen nähden riittävä ja ammattitaitoinen opetushenkilöstö;  </w:t>
          </w:r>
        </w:p>
        <w:p w14:paraId="73C2EB72" w14:textId="77777777" w:rsidR="0050251D" w:rsidRPr="008F3560" w:rsidRDefault="0050251D" w:rsidP="0050251D">
          <w:pPr>
            <w:pStyle w:val="LLMomentinKohta"/>
          </w:pPr>
          <w:r w:rsidRPr="008F3560">
            <w:t>d) tarkoituksenmukainen opetusaineisto ja välineistö sekä tarvittavat koulutustilat;</w:t>
          </w:r>
        </w:p>
        <w:p w14:paraId="17CF6EDA" w14:textId="77777777" w:rsidR="0050251D" w:rsidRPr="008F3560" w:rsidRDefault="0050251D" w:rsidP="0050251D">
          <w:pPr>
            <w:pStyle w:val="LLMomentinKohta"/>
          </w:pPr>
          <w:r w:rsidRPr="008F3560">
            <w:t>e) sellaiset koulutuksen olosuhteet, että valvonta voidaan suorittaa asianmukaisesti;</w:t>
          </w:r>
        </w:p>
        <w:p w14:paraId="0BDC4D2F" w14:textId="77777777" w:rsidR="0050251D" w:rsidRPr="008F3560" w:rsidRDefault="0050251D" w:rsidP="0050251D">
          <w:pPr>
            <w:pStyle w:val="LLMomentinKohta"/>
          </w:pPr>
        </w:p>
        <w:p w14:paraId="1D89A917" w14:textId="77777777" w:rsidR="0050251D" w:rsidRPr="008F3560" w:rsidRDefault="0050251D" w:rsidP="0050251D">
          <w:pPr>
            <w:pStyle w:val="LLMomentinKohta"/>
          </w:pPr>
          <w:r w:rsidRPr="008F3560">
            <w:t>2) hakijan koulutuksesta vastaavalla johtajalla on oltava:</w:t>
          </w:r>
        </w:p>
        <w:p w14:paraId="4528A6DB" w14:textId="48B0C7A1" w:rsidR="0050251D" w:rsidRPr="008F3560" w:rsidRDefault="0050251D" w:rsidP="0050251D">
          <w:pPr>
            <w:pStyle w:val="LLMomentinKohta"/>
          </w:pPr>
          <w:r w:rsidRPr="008F3560">
            <w:t xml:space="preserve">a) voimassa oleva, vähintään annettavaa koulutusta vastaava PV-VAK-ajolupa; </w:t>
          </w:r>
        </w:p>
        <w:p w14:paraId="69F28238" w14:textId="59B6CEB8" w:rsidR="0050251D" w:rsidRPr="008F3560" w:rsidRDefault="0050251D" w:rsidP="0050251D">
          <w:pPr>
            <w:pStyle w:val="LLMomentinKohta"/>
          </w:pPr>
          <w:r w:rsidRPr="008F3560">
            <w:t>b) hyvät tiedot tämän lain ja sen nojalla annetuista vaarallisten aineiden kuljetusta koskevista säännöksistä ja määräyksistä sekä koulutusvaatimuksissa tapahtuvasta kehityksestä;</w:t>
          </w:r>
        </w:p>
        <w:p w14:paraId="177A8599" w14:textId="77777777" w:rsidR="0050251D" w:rsidRPr="008F3560" w:rsidRDefault="0050251D" w:rsidP="0050251D">
          <w:pPr>
            <w:pStyle w:val="LLMomentinKohta"/>
          </w:pPr>
          <w:r w:rsidRPr="008F3560">
            <w:t>3) hakijan koulutusta antavalla henkilöllä on oltava:</w:t>
          </w:r>
        </w:p>
        <w:p w14:paraId="5263FD99" w14:textId="77777777" w:rsidR="0050251D" w:rsidRPr="008F3560" w:rsidRDefault="0050251D" w:rsidP="0050251D">
          <w:pPr>
            <w:pStyle w:val="LLMomentinKohta"/>
          </w:pPr>
          <w:r w:rsidRPr="008F3560">
            <w:t>a) voimassa oleva, vähintään annettavaa koulutusta vastaava PV-VAK-ajolupa;</w:t>
          </w:r>
        </w:p>
        <w:p w14:paraId="6104A734" w14:textId="77777777" w:rsidR="0050251D" w:rsidRPr="008F3560" w:rsidRDefault="0050251D" w:rsidP="0050251D">
          <w:pPr>
            <w:pStyle w:val="LLMomentinKohta"/>
          </w:pPr>
          <w:r w:rsidRPr="008F3560">
            <w:t>b) hyvät tiedot tämän lain ja sen nojalla annetuista vaarallisten aineiden kuljetusta koskevista säännöksistä ja määräyksistä sekä koulutusvaatimuksissa tapahtuvasta kehityksestä.</w:t>
          </w:r>
        </w:p>
        <w:p w14:paraId="0A8F60D1" w14:textId="77777777" w:rsidR="0050251D" w:rsidRPr="008F3560" w:rsidRDefault="0050251D" w:rsidP="0050251D">
          <w:pPr>
            <w:pStyle w:val="LLKappalejako"/>
          </w:pPr>
          <w:r w:rsidRPr="008F3560">
            <w:rPr>
              <w:rFonts w:eastAsiaTheme="minorEastAsia"/>
            </w:rPr>
            <w:t xml:space="preserve">Tämän lain 6 §:n mukaisissa olosuhteissa voidaan poiketa tämän momentin vaatimuksista siihen saakka, kunnes tilanne on normalisoitunut. </w:t>
          </w:r>
        </w:p>
        <w:p w14:paraId="3981ED1F" w14:textId="77777777" w:rsidR="0050251D" w:rsidRPr="008F3560" w:rsidRDefault="0050251D" w:rsidP="0050251D">
          <w:pPr>
            <w:pStyle w:val="LLKappalejako"/>
            <w:rPr>
              <w:strike/>
            </w:rPr>
          </w:pPr>
          <w:r w:rsidRPr="008F3560">
            <w:t xml:space="preserve">Pääesikunnan teknillinen tarkastusosasto voi antaa tarkempia määräyksiä koulutusluvan hakemisen yksityiskohdista, koulutusohjelman sisällöstä ja muista koulutusohjelman teknisistä yksityiskohdista.  </w:t>
          </w:r>
        </w:p>
        <w:p w14:paraId="487284C5" w14:textId="77777777" w:rsidR="0050251D" w:rsidRPr="008F3560" w:rsidRDefault="0050251D" w:rsidP="0050251D">
          <w:pPr>
            <w:pStyle w:val="LLNormaali"/>
          </w:pPr>
        </w:p>
        <w:p w14:paraId="6C5C507B" w14:textId="77777777" w:rsidR="0050251D" w:rsidRPr="008F3560" w:rsidRDefault="0050251D" w:rsidP="0050251D">
          <w:pPr>
            <w:pStyle w:val="LLPykala"/>
          </w:pPr>
          <w:r w:rsidRPr="008F3560">
            <w:t>56 §</w:t>
          </w:r>
        </w:p>
        <w:p w14:paraId="2C887380" w14:textId="5A71CFDC" w:rsidR="0050251D" w:rsidRPr="008F3560" w:rsidRDefault="0050251D" w:rsidP="0050251D">
          <w:pPr>
            <w:pStyle w:val="LLPykalanOtsikko"/>
          </w:pPr>
          <w:r w:rsidRPr="008F3560">
            <w:t xml:space="preserve">PV-VAK-ajolupakoulutusta ja koetta koskevien tietojen </w:t>
          </w:r>
          <w:r w:rsidR="003A2C27" w:rsidRPr="008F3560">
            <w:t>tallettaminen</w:t>
          </w:r>
        </w:p>
        <w:p w14:paraId="09C3AFDF" w14:textId="14B766DA" w:rsidR="0050251D" w:rsidRPr="008F3560" w:rsidRDefault="0050251D" w:rsidP="0050251D">
          <w:pPr>
            <w:pStyle w:val="LLKappalejako"/>
            <w:ind w:firstLine="0"/>
          </w:pPr>
          <w:r>
            <w:t xml:space="preserve">  </w:t>
          </w:r>
          <w:r w:rsidRPr="008F3560">
            <w:t xml:space="preserve">   PV-VAK-ajolupakoulutuksen antajan on </w:t>
          </w:r>
          <w:r w:rsidR="003A2C27" w:rsidRPr="008F3560">
            <w:t xml:space="preserve">talletettava </w:t>
          </w:r>
          <w:r w:rsidRPr="008F3560">
            <w:t xml:space="preserve">tietoja PV-VAK-ajolupakoulutukseen osallistuvista henkilöistä ja heille annetusta koulutuksesta sekä koulutuksesta annetuista todistuksista.  Tietoja saa luovuttaa </w:t>
          </w:r>
          <w:r w:rsidR="0023140C" w:rsidRPr="008F3560">
            <w:t xml:space="preserve">ajoneuvotarkastajalle ja </w:t>
          </w:r>
          <w:r w:rsidRPr="008F3560">
            <w:t>Pääesikunnan teknilliselle tarkastusosastolle PV-VAK-ajolupaa koskevan hakemuksen käsittelemiseksi.</w:t>
          </w:r>
          <w:r w:rsidR="003A2C27" w:rsidRPr="008F3560">
            <w:t xml:space="preserve"> Muun kuin viranomaisen tallettamiin tietoihin sovelletaan luonnollisten henkilöiden suojelusta henkilötietojen käsittelyssä sekä näiden tietojen vapaasta liikkuvuudesta ja direktiivin 95/46/EY kumoamisesta (yleinen tietosuoja-asetus) annetussa Euroopan parlamentin ja neuvoston asetuksessa (EU) 2016/679 ja tietosuojalaissa (1050/2018).</w:t>
          </w:r>
        </w:p>
        <w:p w14:paraId="333EC498" w14:textId="551763DC" w:rsidR="0050251D" w:rsidRPr="008F3560" w:rsidRDefault="0032036F" w:rsidP="0050251D">
          <w:pPr>
            <w:pStyle w:val="LLKappalejako"/>
          </w:pPr>
          <w:r>
            <w:t xml:space="preserve">  </w:t>
          </w:r>
          <w:r w:rsidR="0050251D" w:rsidRPr="008F3560">
            <w:t>Pääesikunnan teknillinen tarkastusosasto talle</w:t>
          </w:r>
          <w:r w:rsidR="00671278" w:rsidRPr="008F3560">
            <w:t>ttaa</w:t>
          </w:r>
          <w:r w:rsidR="0050251D" w:rsidRPr="008F3560">
            <w:t xml:space="preserve"> PV-VAK-ajolupakokeiden suorittamista ja myönnettyjä PV-VAK-ajolupia koskevia tietoja puolustusvoimien henkilötietojen käsittelystä annetussa laissa (332/2019) säädetyllä tavalla. </w:t>
          </w:r>
        </w:p>
        <w:p w14:paraId="0A08D91C" w14:textId="77777777" w:rsidR="0050251D" w:rsidRPr="008F3560" w:rsidRDefault="0050251D" w:rsidP="0050251D"/>
        <w:p w14:paraId="107DAB24"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10 luku</w:t>
          </w:r>
        </w:p>
        <w:p w14:paraId="401B3EBF" w14:textId="77777777" w:rsidR="0050251D" w:rsidRPr="008F3560" w:rsidRDefault="0050251D" w:rsidP="0050251D">
          <w:pPr>
            <w:shd w:val="clear" w:color="auto" w:fill="FFFFFF" w:themeFill="background1"/>
            <w:jc w:val="center"/>
            <w:outlineLvl w:val="4"/>
          </w:pPr>
        </w:p>
        <w:p w14:paraId="704307D7" w14:textId="77777777" w:rsidR="0050251D" w:rsidRPr="008F3560" w:rsidRDefault="0050251D" w:rsidP="0050251D">
          <w:pPr>
            <w:shd w:val="clear" w:color="auto" w:fill="FFFFFF" w:themeFill="background1"/>
            <w:jc w:val="center"/>
            <w:outlineLvl w:val="4"/>
          </w:pPr>
          <w:r w:rsidRPr="008F3560">
            <w:rPr>
              <w:rFonts w:eastAsia="Times New Roman"/>
              <w:b/>
              <w:bCs/>
              <w:lang w:eastAsia="fi-FI"/>
            </w:rPr>
            <w:t>Turvatoimet</w:t>
          </w:r>
        </w:p>
        <w:p w14:paraId="5690B6DE" w14:textId="77777777" w:rsidR="0050251D" w:rsidRPr="008F3560" w:rsidRDefault="0050251D" w:rsidP="0050251D">
          <w:pPr>
            <w:shd w:val="clear" w:color="auto" w:fill="FFFFFF" w:themeFill="background1"/>
            <w:jc w:val="center"/>
            <w:outlineLvl w:val="4"/>
            <w:rPr>
              <w:rFonts w:eastAsia="Times New Roman"/>
              <w:b/>
              <w:bCs/>
              <w:lang w:eastAsia="fi-FI"/>
            </w:rPr>
          </w:pPr>
        </w:p>
        <w:p w14:paraId="08C454EB"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 xml:space="preserve">57 § </w:t>
          </w:r>
        </w:p>
        <w:p w14:paraId="6EFA6EEB" w14:textId="77777777" w:rsidR="0050251D" w:rsidRPr="008F3560" w:rsidRDefault="0050251D" w:rsidP="0050251D">
          <w:pPr>
            <w:shd w:val="clear" w:color="auto" w:fill="FFFFFF" w:themeFill="background1"/>
            <w:jc w:val="center"/>
            <w:outlineLvl w:val="4"/>
            <w:rPr>
              <w:rFonts w:eastAsia="Times New Roman"/>
              <w:i/>
              <w:iCs/>
              <w:lang w:eastAsia="fi-FI"/>
            </w:rPr>
          </w:pPr>
        </w:p>
        <w:p w14:paraId="187E2C61" w14:textId="77777777" w:rsidR="0050251D" w:rsidRPr="008F3560" w:rsidRDefault="0050251D" w:rsidP="0050251D">
          <w:pPr>
            <w:shd w:val="clear" w:color="auto" w:fill="FFFFFF" w:themeFill="background1"/>
            <w:jc w:val="center"/>
            <w:outlineLvl w:val="4"/>
          </w:pPr>
          <w:r w:rsidRPr="008F3560">
            <w:rPr>
              <w:rFonts w:eastAsia="Times New Roman"/>
              <w:i/>
              <w:iCs/>
              <w:lang w:eastAsia="fi-FI"/>
            </w:rPr>
            <w:t>Yleiset turvatoimet</w:t>
          </w:r>
        </w:p>
        <w:p w14:paraId="3B793438" w14:textId="77777777" w:rsidR="0050251D" w:rsidRPr="008F3560" w:rsidRDefault="0050251D" w:rsidP="0050251D">
          <w:pPr>
            <w:shd w:val="clear" w:color="auto" w:fill="FFFFFF" w:themeFill="background1"/>
            <w:outlineLvl w:val="4"/>
            <w:rPr>
              <w:rFonts w:eastAsia="Times New Roman"/>
              <w:b/>
              <w:bCs/>
              <w:lang w:eastAsia="fi-FI"/>
            </w:rPr>
          </w:pPr>
        </w:p>
        <w:p w14:paraId="33D51DEA" w14:textId="5B46F9FC" w:rsidR="0050251D" w:rsidRPr="008F3560" w:rsidRDefault="0050251D" w:rsidP="0050251D">
          <w:pPr>
            <w:pStyle w:val="Eivli"/>
          </w:pPr>
          <w:r>
            <w:rPr>
              <w:lang w:eastAsia="fi-FI"/>
            </w:rPr>
            <w:t xml:space="preserve">  </w:t>
          </w:r>
          <w:r w:rsidRPr="008F3560">
            <w:rPr>
              <w:lang w:eastAsia="fi-FI"/>
            </w:rPr>
            <w:t xml:space="preserve">  Vaarallisen aineen kuljetuksen osapuolten on asianmukaisin turvatoimin varauduttava turvauhkiin. Osapuolten on toimittava tarpeen mukaan yhteistyössä keskenään ja viranomaisten kanssa tarvittavalla tavalla turvauhkia koskevien tietojen välittämisessä ja soveltuvien turvatoimien hoitamisessa. </w:t>
          </w:r>
        </w:p>
        <w:p w14:paraId="11E95E1F" w14:textId="3773B832" w:rsidR="0050251D" w:rsidRPr="008F3560" w:rsidRDefault="0050251D" w:rsidP="0050251D">
          <w:pPr>
            <w:pStyle w:val="Eivli"/>
            <w:rPr>
              <w:rFonts w:eastAsia="Times New Roman"/>
              <w:lang w:eastAsia="fi-FI"/>
            </w:rPr>
          </w:pPr>
          <w:r w:rsidRPr="0088621E">
            <w:rPr>
              <w:lang w:eastAsia="fi-FI"/>
            </w:rPr>
            <w:t xml:space="preserve">  </w:t>
          </w:r>
          <w:r w:rsidRPr="008F3560">
            <w:rPr>
              <w:lang w:eastAsia="fi-FI"/>
            </w:rPr>
            <w:t xml:space="preserve">  </w:t>
          </w:r>
          <w:r w:rsidRPr="008F3560">
            <w:rPr>
              <w:rFonts w:eastAsiaTheme="minorEastAsia"/>
            </w:rPr>
            <w:t xml:space="preserve">VAK-lain </w:t>
          </w:r>
          <w:r w:rsidR="00565EED" w:rsidRPr="008F3560">
            <w:rPr>
              <w:rFonts w:eastAsiaTheme="minorEastAsia"/>
            </w:rPr>
            <w:t>5</w:t>
          </w:r>
          <w:r w:rsidRPr="008F3560">
            <w:rPr>
              <w:rFonts w:eastAsiaTheme="minorEastAsia"/>
            </w:rPr>
            <w:t xml:space="preserve">1 §:n 2 momentin nojalla annettuja valtioneuvoston asetuksen säännöksiä ja Liikenne- ja viestintäviraston määräyksiä </w:t>
          </w:r>
          <w:r w:rsidRPr="008F3560">
            <w:t xml:space="preserve">sovelletaan Puolustusvoimien ja Rajavartiolaitoksen suorittamaan vaarallisen aineen kuljetukseen. </w:t>
          </w:r>
          <w:r w:rsidR="005267E3" w:rsidRPr="008F3560">
            <w:t xml:space="preserve">Liikenne- ja viestintäviraston </w:t>
          </w:r>
          <w:r w:rsidRPr="008F3560">
            <w:t xml:space="preserve">määräyksistä voidaan poiketa, </w:t>
          </w:r>
          <w:r w:rsidR="00CA01F7"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40CC8302" w14:textId="77777777" w:rsidR="0050251D" w:rsidRPr="008F3560" w:rsidRDefault="0050251D" w:rsidP="0050251D">
          <w:pPr>
            <w:shd w:val="clear" w:color="auto" w:fill="FFFFFF" w:themeFill="background1"/>
            <w:outlineLvl w:val="4"/>
            <w:rPr>
              <w:rFonts w:eastAsia="Times New Roman"/>
              <w:i/>
              <w:iCs/>
              <w:lang w:eastAsia="fi-FI"/>
            </w:rPr>
          </w:pPr>
        </w:p>
        <w:p w14:paraId="00CAC2F7"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58 § </w:t>
          </w:r>
        </w:p>
        <w:p w14:paraId="7DA62C08" w14:textId="77777777" w:rsidR="0050251D" w:rsidRPr="008F3560" w:rsidRDefault="0050251D" w:rsidP="0050251D">
          <w:pPr>
            <w:shd w:val="clear" w:color="auto" w:fill="FFFFFF" w:themeFill="background1"/>
            <w:jc w:val="center"/>
            <w:outlineLvl w:val="4"/>
            <w:rPr>
              <w:rFonts w:eastAsia="Times New Roman"/>
              <w:i/>
              <w:iCs/>
              <w:lang w:eastAsia="fi-FI"/>
            </w:rPr>
          </w:pPr>
        </w:p>
        <w:p w14:paraId="6AF438D9" w14:textId="77777777" w:rsidR="0050251D" w:rsidRPr="008F3560" w:rsidRDefault="0050251D" w:rsidP="0050251D">
          <w:pPr>
            <w:shd w:val="clear" w:color="auto" w:fill="FFFFFF" w:themeFill="background1"/>
            <w:jc w:val="center"/>
            <w:outlineLvl w:val="4"/>
            <w:rPr>
              <w:rFonts w:eastAsia="Times New Roman"/>
              <w:i/>
              <w:iCs/>
              <w:lang w:eastAsia="fi-FI"/>
            </w:rPr>
          </w:pPr>
          <w:r w:rsidRPr="008F3560">
            <w:rPr>
              <w:rFonts w:eastAsia="Times New Roman"/>
              <w:i/>
              <w:iCs/>
              <w:lang w:eastAsia="fi-FI"/>
            </w:rPr>
            <w:t>Tiekuljetusten turvatoimet</w:t>
          </w:r>
        </w:p>
        <w:p w14:paraId="3635D1A5" w14:textId="77777777" w:rsidR="0050251D" w:rsidRPr="008F3560" w:rsidRDefault="0050251D" w:rsidP="0050251D">
          <w:pPr>
            <w:shd w:val="clear" w:color="auto" w:fill="FFFFFF" w:themeFill="background1"/>
            <w:rPr>
              <w:rFonts w:eastAsia="Times New Roman"/>
              <w:lang w:eastAsia="fi-FI"/>
            </w:rPr>
          </w:pPr>
        </w:p>
        <w:p w14:paraId="49B887AC" w14:textId="1D55B499" w:rsidR="0050251D" w:rsidRPr="008F3560" w:rsidRDefault="0050251D" w:rsidP="0050251D">
          <w:pPr>
            <w:pStyle w:val="Eivli"/>
            <w:rPr>
              <w:rFonts w:eastAsia="Times New Roman"/>
              <w:lang w:eastAsia="fi-FI"/>
            </w:rPr>
          </w:pPr>
          <w:r w:rsidRPr="0088621E">
            <w:rPr>
              <w:lang w:eastAsia="fi-FI"/>
            </w:rPr>
            <w:t xml:space="preserve">  </w:t>
          </w:r>
          <w:r w:rsidRPr="008F3560">
            <w:rPr>
              <w:lang w:eastAsia="fi-FI"/>
            </w:rPr>
            <w:t xml:space="preserve">  Vaarallisia aineita saa luovuttaa tiekuljetuksena kuljetettavaksi vain asianmukaisesti tunnistetulle kuljetuksen suorittajalle.  </w:t>
          </w:r>
        </w:p>
        <w:p w14:paraId="4739BE6E" w14:textId="3CAFA5F4" w:rsidR="0050251D" w:rsidRPr="008F3560" w:rsidRDefault="0050251D" w:rsidP="0050251D">
          <w:pPr>
            <w:pStyle w:val="Eivli"/>
          </w:pPr>
          <w:r>
            <w:t xml:space="preserve">  </w:t>
          </w:r>
          <w:r w:rsidRPr="008F3560">
            <w:t xml:space="preserve">  Edellä 37 §:n 1 momentissa tarkoitetun sisäisen pelastussuunnitelman laatijan on huolehdittava tiekuljetuksessa, että </w:t>
          </w:r>
          <w:r w:rsidR="00DC15DF" w:rsidRPr="008F3560">
            <w:t>toistuvan</w:t>
          </w:r>
          <w:r w:rsidR="0000204C" w:rsidRPr="008F3560">
            <w:t>, kiinteän</w:t>
          </w:r>
          <w:r w:rsidR="00DC15DF" w:rsidRPr="008F3560">
            <w:t xml:space="preserve"> </w:t>
          </w:r>
          <w:r w:rsidRPr="008F3560">
            <w:t>tilapäisen säilytyksen paikka on tarvittaessa valaistu ja muutoin turvattu, sekä asiaton pääsy alueelle on mahdollisuuksien mukaan estetty.  </w:t>
          </w:r>
        </w:p>
        <w:p w14:paraId="0D4B5FD9" w14:textId="7FAEED5E"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Tiekuljetuksen aikana jokaisella miehistön jäsenellä on oltava mukanaan valokuvalla varustettu henkilöllisyyden osoittava asiakirja. </w:t>
          </w:r>
        </w:p>
        <w:p w14:paraId="1FA8D22A" w14:textId="200E07F4"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Pr="008F3560">
            <w:rPr>
              <w:rFonts w:eastAsiaTheme="minorEastAsia"/>
            </w:rPr>
            <w:t xml:space="preserve">VAK-lain 52 §:n 4 momentin nojalla annettuja Liikenne- ja viestintäviraston määräyksiä </w:t>
          </w:r>
          <w:r w:rsidRPr="008F3560">
            <w:t xml:space="preserve">sovelletaan Puolustusvoimien ja Rajavartiolaitoksen suorittamaan vaarallisen aineen kuljetukseen. Näistä määräyksistä voidaan poiketa, </w:t>
          </w:r>
          <w:r w:rsidR="00CA01F7" w:rsidRPr="008F3560">
            <w:t xml:space="preserve">jos </w:t>
          </w:r>
          <w:r w:rsidRPr="008F3560">
            <w:t xml:space="preserve">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 </w:t>
          </w:r>
        </w:p>
        <w:p w14:paraId="2A934FEE" w14:textId="77777777" w:rsidR="0050251D" w:rsidRPr="008F3560" w:rsidRDefault="0050251D" w:rsidP="0050251D">
          <w:pPr>
            <w:shd w:val="clear" w:color="auto" w:fill="FFFFFF" w:themeFill="background1"/>
            <w:spacing w:line="240" w:lineRule="auto"/>
            <w:outlineLvl w:val="4"/>
            <w:rPr>
              <w:rFonts w:eastAsia="Times New Roman"/>
              <w:b/>
              <w:bCs/>
              <w:lang w:eastAsia="fi-FI"/>
            </w:rPr>
          </w:pPr>
        </w:p>
        <w:p w14:paraId="706E198D"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59 § </w:t>
          </w:r>
        </w:p>
        <w:p w14:paraId="4AD729FD"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p>
        <w:p w14:paraId="3B729AD0"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Tiekuljetusten turvasuunnitelma ja kuljetusvälineen turvaaminen</w:t>
          </w:r>
        </w:p>
        <w:p w14:paraId="36A9F77A" w14:textId="77777777" w:rsidR="0050251D" w:rsidRPr="008F3560" w:rsidRDefault="0050251D" w:rsidP="0050251D">
          <w:pPr>
            <w:shd w:val="clear" w:color="auto" w:fill="FFFFFF" w:themeFill="background1"/>
            <w:spacing w:line="240" w:lineRule="auto"/>
            <w:rPr>
              <w:rFonts w:eastAsia="Times New Roman"/>
              <w:lang w:eastAsia="fi-FI"/>
            </w:rPr>
          </w:pPr>
        </w:p>
        <w:p w14:paraId="3187DBF6" w14:textId="2E67A5AC"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Kuljetettaessa tiekuljetuksena vaarallisia aineita, joista voi aiheutua merkittävä turvauhka, kuljetuksen osapuolten on laadittava ja pidettävä ajan tasalla toiminnassaan sovellettava turvasuunnitelma, jonka on sisällettävä toimenpiteet ja menettelyt turvauhkiin varautumisesta.  </w:t>
          </w:r>
        </w:p>
        <w:p w14:paraId="440E41A3" w14:textId="2A6FAFEA"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Kuljetettaessa 1 momentissa tarkoitettua ainetta, kuljetuksen suorittajan on varustettava kuljetukseen käytettävä kuljetusväline asianmukaisilla laitteilla tai turvattava kuljetus muin järjestelyin varkauksien ja muun tahallisen väärinkäytön estämiseksi. Laitteet ja järjestelyt eivät saa estää pelastustoimintaa. </w:t>
          </w:r>
        </w:p>
        <w:p w14:paraId="71F8D8D0" w14:textId="7C283C9A" w:rsidR="0050251D" w:rsidRDefault="0050251D" w:rsidP="0050251D">
          <w:pPr>
            <w:shd w:val="clear" w:color="auto" w:fill="FFFFFF" w:themeFill="background1"/>
            <w:spacing w:line="240" w:lineRule="auto"/>
          </w:pPr>
          <w:r w:rsidRPr="008F3560">
            <w:rPr>
              <w:rFonts w:eastAsia="Times New Roman"/>
              <w:lang w:eastAsia="fi-FI"/>
            </w:rPr>
            <w:t xml:space="preserve">    </w:t>
          </w:r>
          <w:r w:rsidRPr="008F3560">
            <w:rPr>
              <w:rFonts w:eastAsiaTheme="minorEastAsia"/>
            </w:rPr>
            <w:t xml:space="preserve">VAK-lain 53 §:n 3 momentin nojalla annettuja Liikenne- ja viestintäviraston määräyksiä </w:t>
          </w:r>
          <w:r w:rsidRPr="008F3560">
            <w:t xml:space="preserve">sovelletaan Puolustusvoimien ja Rajavartiolaitoksen suorittamaan vaarallisen aineen kuljetukseen. Näistä määräyksistä voidaan poiketa, </w:t>
          </w:r>
          <w:r w:rsidR="00CA01F7"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2EA9C8B2" w14:textId="0A9BC3E6" w:rsidR="00B179BC" w:rsidRDefault="00B179BC" w:rsidP="0050251D">
          <w:pPr>
            <w:shd w:val="clear" w:color="auto" w:fill="FFFFFF" w:themeFill="background1"/>
            <w:spacing w:line="240" w:lineRule="auto"/>
            <w:rPr>
              <w:rFonts w:eastAsia="Times New Roman"/>
              <w:lang w:eastAsia="fi-FI"/>
            </w:rPr>
          </w:pPr>
        </w:p>
        <w:p w14:paraId="14B705C8" w14:textId="77777777" w:rsidR="00B179BC" w:rsidRPr="008F3560" w:rsidRDefault="00B179BC" w:rsidP="0050251D">
          <w:pPr>
            <w:shd w:val="clear" w:color="auto" w:fill="FFFFFF" w:themeFill="background1"/>
            <w:spacing w:line="240" w:lineRule="auto"/>
            <w:rPr>
              <w:rFonts w:eastAsia="Times New Roman"/>
              <w:lang w:eastAsia="fi-FI"/>
            </w:rPr>
          </w:pPr>
        </w:p>
        <w:p w14:paraId="72A29227" w14:textId="77777777" w:rsidR="0050251D" w:rsidRPr="008F3560" w:rsidRDefault="0050251D" w:rsidP="0050251D">
          <w:pPr>
            <w:shd w:val="clear" w:color="auto" w:fill="FFFFFF" w:themeFill="background1"/>
            <w:spacing w:after="150" w:line="240" w:lineRule="auto"/>
            <w:outlineLvl w:val="4"/>
            <w:rPr>
              <w:rFonts w:eastAsia="Times New Roman"/>
              <w:b/>
              <w:bCs/>
              <w:lang w:eastAsia="fi-FI"/>
            </w:rPr>
          </w:pPr>
        </w:p>
        <w:p w14:paraId="61CDE644" w14:textId="77777777" w:rsidR="0050251D" w:rsidRPr="008F3560" w:rsidRDefault="0050251D" w:rsidP="0050251D">
          <w:pPr>
            <w:shd w:val="clear" w:color="auto" w:fill="FFFFFF" w:themeFill="background1"/>
            <w:spacing w:after="150" w:line="240" w:lineRule="auto"/>
            <w:jc w:val="center"/>
            <w:outlineLvl w:val="4"/>
            <w:rPr>
              <w:rFonts w:eastAsia="Times New Roman"/>
              <w:lang w:eastAsia="fi-FI"/>
            </w:rPr>
          </w:pPr>
          <w:r w:rsidRPr="008F3560">
            <w:rPr>
              <w:rFonts w:eastAsia="Times New Roman"/>
              <w:lang w:eastAsia="fi-FI"/>
            </w:rPr>
            <w:t>11 luku</w:t>
          </w:r>
        </w:p>
        <w:p w14:paraId="3307A189"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r w:rsidRPr="008F3560">
            <w:rPr>
              <w:rFonts w:eastAsia="Times New Roman"/>
              <w:b/>
              <w:bCs/>
              <w:lang w:eastAsia="fi-FI"/>
            </w:rPr>
            <w:t>Kuljetuskiellot ja -rajoitukset</w:t>
          </w:r>
        </w:p>
        <w:p w14:paraId="46CCCEA6"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p>
        <w:p w14:paraId="3A2093E4"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60 § </w:t>
          </w:r>
        </w:p>
        <w:p w14:paraId="0ED666A6"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p>
        <w:p w14:paraId="522CB975"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Puutteellisuuden ja vian korjausvelvoite sekä kuljetuksen keskeyttäminen</w:t>
          </w:r>
        </w:p>
        <w:p w14:paraId="18D39E77" w14:textId="77777777" w:rsidR="0050251D" w:rsidRPr="008F3560" w:rsidRDefault="0050251D" w:rsidP="0050251D">
          <w:pPr>
            <w:shd w:val="clear" w:color="auto" w:fill="FFFFFF" w:themeFill="background1"/>
            <w:spacing w:line="240" w:lineRule="auto"/>
            <w:rPr>
              <w:rFonts w:eastAsia="Times New Roman"/>
              <w:i/>
              <w:iCs/>
              <w:lang w:eastAsia="fi-FI"/>
            </w:rPr>
          </w:pPr>
        </w:p>
        <w:p w14:paraId="0972F05C" w14:textId="0203BFEA"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4A64CC">
            <w:rPr>
              <w:rFonts w:eastAsia="Times New Roman"/>
              <w:lang w:eastAsia="fi-FI"/>
            </w:rPr>
            <w:t xml:space="preserve"> </w:t>
          </w:r>
          <w:r w:rsidRPr="008F3560">
            <w:rPr>
              <w:rFonts w:eastAsia="Times New Roman"/>
              <w:lang w:eastAsia="fi-FI"/>
            </w:rPr>
            <w:t xml:space="preserve">  Jos kuljetusvälineen, pakkauksen, säiliön tai kontin rakenteessa tai varusteissa havaitaan turvallisuuteen vaikuttava puutteellisuus tai vika, sitä ei saa käyttää ennen kuin puutteellisuus tai vika on korjattu. Tämä kielto ei kuitenkaan koske matkalla todettua, olosuhteet huomioon ottaen vähäiseksi katsottavaa puutteellisuutta tai vikaa, joka todennäköisesti on syntynyt matkan kestäessä ja joka ei ole ollut välittömästi havaittavissa ja korjattavissa ja jonka korjausta ei voida ilman huomattavaa hankaluutta matkalla suorittaa. </w:t>
          </w:r>
        </w:p>
        <w:p w14:paraId="197BA495" w14:textId="44B72535"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4A64CC">
            <w:rPr>
              <w:rFonts w:eastAsia="Times New Roman"/>
              <w:lang w:eastAsia="fi-FI"/>
            </w:rPr>
            <w:t xml:space="preserve"> </w:t>
          </w:r>
          <w:r w:rsidRPr="008F3560">
            <w:rPr>
              <w:rFonts w:eastAsia="Times New Roman"/>
              <w:lang w:eastAsia="fi-FI"/>
            </w:rPr>
            <w:t xml:space="preserve">  Kuljetus on keskeytettävä, jos matkan aikana todetaan puutteellisuus tai laiminlyönti, joka voi vaarantaa kuljetuksen turvallisuuden. Matkaa saa jatkaa vasta, kun kuljetuksen jatkaminen on turvallista. Kuljetusta keskeytettäessä on otettava huomioon:  </w:t>
          </w:r>
        </w:p>
        <w:p w14:paraId="3765B395"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1) keskeyttämisestä aiheuttavat vaarat; </w:t>
          </w:r>
        </w:p>
        <w:p w14:paraId="53A73198"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 mahdollisuus sijoittaa kuljetettava lähetys, lasti tai kuorma;  </w:t>
          </w:r>
        </w:p>
        <w:p w14:paraId="50268596"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3) muut kuin 1 ja 2 kohdassa tarkoitetut yleisen turvallisuuden vaatimukset. </w:t>
          </w:r>
        </w:p>
        <w:p w14:paraId="70DF9E83" w14:textId="1763E394" w:rsidR="0050251D" w:rsidRPr="008F3560" w:rsidRDefault="004A64CC" w:rsidP="0050251D">
          <w:pPr>
            <w:shd w:val="clear" w:color="auto" w:fill="FFFFFF" w:themeFill="background1"/>
            <w:spacing w:line="240" w:lineRule="auto"/>
            <w:rPr>
              <w:rFonts w:eastAsia="Times New Roman"/>
              <w:lang w:eastAsia="fi-FI"/>
            </w:rPr>
          </w:pPr>
          <w:r>
            <w:rPr>
              <w:rFonts w:eastAsia="Times New Roman"/>
              <w:lang w:eastAsia="fi-FI"/>
            </w:rPr>
            <w:t xml:space="preserve">   </w:t>
          </w:r>
          <w:r w:rsidR="0050251D" w:rsidRPr="008F3560">
            <w:rPr>
              <w:rFonts w:eastAsia="Times New Roman"/>
              <w:lang w:eastAsia="fi-FI"/>
            </w:rPr>
            <w:t>Valvontaviranomainen voi hyväksyä keskeytetyn kuljetuksen matkan jatkamisen jäljellä olevan matkan osalle. Valvontaviranomaisen annettava kuljetuksen suorittajalle tarvittavaa hallinnollista apua, jos:  </w:t>
          </w:r>
        </w:p>
        <w:p w14:paraId="4DD0EB52"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1) valvontaviranomainen ei voi hyväksyä keskeytetyn kuljetuksen matkan jatkamista eikä vaatimuksia voida täyttää;  </w:t>
          </w:r>
        </w:p>
        <w:p w14:paraId="62E079A3"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 kuljetuksen suorittaja ilmoittaa, että lähettäjä ei ole ilmoittanut vaarallisen aineen ominaisuuksia ja vedoten kuljetussopimusehtoihin kuljetuksen suorittaja pyytää kuorman purkamista, hävittämistä tai vaarattomaksi tekemistä. </w:t>
          </w:r>
        </w:p>
        <w:p w14:paraId="58A73BAE" w14:textId="77777777" w:rsidR="0050251D" w:rsidRPr="008F3560" w:rsidRDefault="0050251D" w:rsidP="0050251D">
          <w:pPr>
            <w:shd w:val="clear" w:color="auto" w:fill="FFFFFF" w:themeFill="background1"/>
            <w:spacing w:line="240" w:lineRule="auto"/>
            <w:rPr>
              <w:rFonts w:eastAsia="Times New Roman"/>
              <w:lang w:eastAsia="fi-FI"/>
            </w:rPr>
          </w:pPr>
        </w:p>
        <w:p w14:paraId="22A95768" w14:textId="77777777" w:rsidR="0050251D" w:rsidRPr="008F3560" w:rsidRDefault="0050251D" w:rsidP="0050251D">
          <w:pPr>
            <w:shd w:val="clear" w:color="auto" w:fill="FFFFFF" w:themeFill="background1"/>
            <w:spacing w:after="160" w:line="240" w:lineRule="auto"/>
            <w:jc w:val="center"/>
            <w:rPr>
              <w:rFonts w:eastAsia="Times New Roman"/>
              <w:lang w:eastAsia="fi-FI"/>
            </w:rPr>
          </w:pPr>
          <w:r w:rsidRPr="008F3560">
            <w:rPr>
              <w:rFonts w:eastAsia="Times New Roman"/>
              <w:lang w:eastAsia="fi-FI"/>
            </w:rPr>
            <w:t>61§ </w:t>
          </w:r>
        </w:p>
        <w:p w14:paraId="558AF869" w14:textId="77777777" w:rsidR="0050251D" w:rsidRPr="008F3560" w:rsidRDefault="0050251D" w:rsidP="0050251D">
          <w:pPr>
            <w:shd w:val="clear" w:color="auto" w:fill="FFFFFF" w:themeFill="background1"/>
            <w:spacing w:after="160" w:line="240" w:lineRule="auto"/>
            <w:jc w:val="center"/>
            <w:rPr>
              <w:rFonts w:eastAsia="Times New Roman"/>
              <w:i/>
              <w:iCs/>
              <w:lang w:eastAsia="fi-FI"/>
            </w:rPr>
          </w:pPr>
          <w:r w:rsidRPr="008F3560">
            <w:rPr>
              <w:rFonts w:eastAsia="Times New Roman"/>
              <w:i/>
              <w:iCs/>
              <w:lang w:eastAsia="fi-FI"/>
            </w:rPr>
            <w:t>Alueelliset kuljetusrajoitukset tiekuljetuksessa</w:t>
          </w:r>
        </w:p>
        <w:p w14:paraId="4F68C6DC" w14:textId="17E60B45"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4A64CC">
            <w:rPr>
              <w:rFonts w:eastAsia="Times New Roman"/>
              <w:lang w:eastAsia="fi-FI"/>
            </w:rPr>
            <w:t xml:space="preserve"> </w:t>
          </w:r>
          <w:r w:rsidRPr="008F3560">
            <w:rPr>
              <w:rFonts w:eastAsia="Times New Roman"/>
              <w:lang w:eastAsia="fi-FI"/>
            </w:rPr>
            <w:t xml:space="preserve">  Tämän lain mukaisissa vaarallisten aineiden tiekuljetuksissa sovelletaan VAK-lain 55 §:n nojalla annettuja reittirajoituksia.</w:t>
          </w:r>
        </w:p>
        <w:p w14:paraId="35CD876F" w14:textId="6352C8AE" w:rsidR="0050251D" w:rsidRDefault="001B05E0" w:rsidP="0050251D">
          <w:pPr>
            <w:shd w:val="clear" w:color="auto" w:fill="FFFFFF" w:themeFill="background1"/>
            <w:spacing w:line="240" w:lineRule="auto"/>
            <w:rPr>
              <w:rFonts w:eastAsia="Times New Roman"/>
              <w:lang w:eastAsia="fi-FI"/>
            </w:rPr>
          </w:pPr>
          <w:r>
            <w:rPr>
              <w:rFonts w:eastAsia="Times New Roman"/>
              <w:lang w:eastAsia="fi-FI"/>
            </w:rPr>
            <w:t xml:space="preserve">   </w:t>
          </w:r>
          <w:r w:rsidR="0050251D" w:rsidRPr="008F3560">
            <w:rPr>
              <w:rFonts w:eastAsia="Times New Roman"/>
              <w:lang w:eastAsia="fi-FI"/>
            </w:rPr>
            <w:t xml:space="preserve"> Reittirajoituksista voidaan kuitenkin poiketa tämän lain 6 §:n mukaisissa olosuhteissa sen joukko-osaston komentajan päätöksellä, jossa lähettäjän asemassa oleva palvelee.</w:t>
          </w:r>
        </w:p>
        <w:p w14:paraId="79E998B8" w14:textId="7988BE8E" w:rsidR="00B179BC" w:rsidRDefault="00B179BC" w:rsidP="0050251D">
          <w:pPr>
            <w:shd w:val="clear" w:color="auto" w:fill="FFFFFF" w:themeFill="background1"/>
            <w:spacing w:line="240" w:lineRule="auto"/>
            <w:rPr>
              <w:rFonts w:eastAsia="Times New Roman"/>
              <w:lang w:eastAsia="fi-FI"/>
            </w:rPr>
          </w:pPr>
        </w:p>
        <w:p w14:paraId="0E034EEA" w14:textId="31052FE9" w:rsidR="00B179BC" w:rsidRDefault="00B179BC" w:rsidP="0050251D">
          <w:pPr>
            <w:shd w:val="clear" w:color="auto" w:fill="FFFFFF" w:themeFill="background1"/>
            <w:spacing w:line="240" w:lineRule="auto"/>
            <w:rPr>
              <w:rFonts w:eastAsia="Times New Roman"/>
              <w:lang w:eastAsia="fi-FI"/>
            </w:rPr>
          </w:pPr>
        </w:p>
        <w:p w14:paraId="2F0BBDC9" w14:textId="710A3CA5" w:rsidR="00B179BC" w:rsidRDefault="00B179BC" w:rsidP="0050251D">
          <w:pPr>
            <w:shd w:val="clear" w:color="auto" w:fill="FFFFFF" w:themeFill="background1"/>
            <w:spacing w:line="240" w:lineRule="auto"/>
            <w:rPr>
              <w:rFonts w:eastAsia="Times New Roman"/>
              <w:lang w:eastAsia="fi-FI"/>
            </w:rPr>
          </w:pPr>
        </w:p>
        <w:p w14:paraId="30C56D1E" w14:textId="77777777" w:rsidR="00B179BC" w:rsidRPr="008F3560" w:rsidRDefault="00B179BC" w:rsidP="0050251D">
          <w:pPr>
            <w:shd w:val="clear" w:color="auto" w:fill="FFFFFF" w:themeFill="background1"/>
            <w:spacing w:line="240" w:lineRule="auto"/>
            <w:rPr>
              <w:rFonts w:eastAsia="Times New Roman"/>
              <w:lang w:eastAsia="fi-FI"/>
            </w:rPr>
          </w:pPr>
        </w:p>
        <w:p w14:paraId="28D184D8" w14:textId="77777777" w:rsidR="0050251D" w:rsidRPr="008F3560" w:rsidRDefault="0050251D" w:rsidP="0050251D">
          <w:pPr>
            <w:shd w:val="clear" w:color="auto" w:fill="FFFFFF" w:themeFill="background1"/>
            <w:spacing w:line="240" w:lineRule="auto"/>
            <w:rPr>
              <w:rFonts w:eastAsia="Times New Roman"/>
              <w:lang w:eastAsia="fi-FI"/>
            </w:rPr>
          </w:pPr>
        </w:p>
        <w:p w14:paraId="498F3F33" w14:textId="77777777" w:rsidR="00F139BE" w:rsidRDefault="00F139BE" w:rsidP="0050251D">
          <w:pPr>
            <w:shd w:val="clear" w:color="auto" w:fill="FFFFFF" w:themeFill="background1"/>
            <w:spacing w:after="150" w:line="240" w:lineRule="auto"/>
            <w:jc w:val="center"/>
            <w:outlineLvl w:val="4"/>
            <w:rPr>
              <w:rFonts w:eastAsia="Times New Roman"/>
              <w:lang w:eastAsia="fi-FI"/>
            </w:rPr>
          </w:pPr>
        </w:p>
        <w:p w14:paraId="08E21768" w14:textId="2122A7E2" w:rsidR="0050251D" w:rsidRPr="008F3560" w:rsidRDefault="0050251D" w:rsidP="0050251D">
          <w:pPr>
            <w:shd w:val="clear" w:color="auto" w:fill="FFFFFF" w:themeFill="background1"/>
            <w:spacing w:after="150" w:line="240" w:lineRule="auto"/>
            <w:jc w:val="center"/>
            <w:outlineLvl w:val="4"/>
            <w:rPr>
              <w:rFonts w:eastAsia="Times New Roman"/>
              <w:lang w:eastAsia="fi-FI"/>
            </w:rPr>
          </w:pPr>
          <w:r w:rsidRPr="008F3560">
            <w:rPr>
              <w:rFonts w:eastAsia="Times New Roman"/>
              <w:lang w:eastAsia="fi-FI"/>
            </w:rPr>
            <w:t>12 luku</w:t>
          </w:r>
        </w:p>
        <w:p w14:paraId="64A8A873"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r w:rsidRPr="008F3560">
            <w:rPr>
              <w:rFonts w:eastAsia="Times New Roman"/>
              <w:b/>
              <w:bCs/>
              <w:lang w:eastAsia="fi-FI"/>
            </w:rPr>
            <w:t>Onnettomuudesta ja vaaratilanteesta tehtävät ilmoitukset ja selvitykset</w:t>
          </w:r>
        </w:p>
        <w:p w14:paraId="35534268"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p>
        <w:p w14:paraId="56276892"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lang w:eastAsia="fi-FI"/>
            </w:rPr>
            <w:t>62 §</w:t>
          </w:r>
        </w:p>
        <w:p w14:paraId="40E38C3F"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p>
        <w:p w14:paraId="7488133E"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lang w:eastAsia="fi-FI"/>
            </w:rPr>
            <w:t xml:space="preserve"> </w:t>
          </w:r>
          <w:r w:rsidRPr="008F3560">
            <w:rPr>
              <w:rFonts w:eastAsia="Times New Roman"/>
              <w:i/>
              <w:iCs/>
              <w:lang w:eastAsia="fi-FI"/>
            </w:rPr>
            <w:t>Ilmoitus onnettomuus-, vaara- ja hätätilanteessa</w:t>
          </w:r>
        </w:p>
        <w:p w14:paraId="235720DE"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p>
        <w:p w14:paraId="6094BB7D" w14:textId="072FC1F3"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Jos vaarallisen aineen kuljetuksessa tapahtuu onnettomuus-, vaara- tai hätätilanne, jonka seurauksena kuljetettavan aineen vuotamisesta tai muusta syystä aiheutuu henkilö-, ympäristö- tai omaisuusvahingon vaara, onnettomuus-, vaara- tai hätätilanteen havainneen on tehtävä siitä välittömästi hätäilmoitus, annettava pelastusviranomaiselle sen tarvitsemat tiedot ja ryhdyttävä tilanteen edellyttämiin suojatoimenpiteisiin. </w:t>
          </w:r>
        </w:p>
        <w:p w14:paraId="44E99841" w14:textId="41639961"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Ilmakuljetuksessa kuljetuksen suorittajan on ilmoitettava tiedot ilma-aluksessa rahtina kuljetettavista vaarallisista aineista: </w:t>
          </w:r>
        </w:p>
        <w:p w14:paraId="5082DA64"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1) viipymättä sellaisen ilmailuonnettomuuden tai vakavan vaaratilanteen jälkeen, johon rahtina kuljetettavat vaaralliset aineet ovat saattaneet olla osallisena, asianomaiselle pelastusviranomaiselle; </w:t>
          </w:r>
        </w:p>
        <w:p w14:paraId="470113EE"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 1 kohdassa tarkoitetun ilmailuonnettomuuden tai vakavan vaaratilanteen jälkeen mahdollisimman nopeasti kuljetuksen suorittajan kotivaltion toimivaltaiselle viranomaiselle ja sen valtion toimivaltaiselle viranomaiselle, jonka alueella ilmailuonnettomuus tai vakava vaaratilanne tapahtui; </w:t>
          </w:r>
        </w:p>
        <w:p w14:paraId="0F6676FE"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3) viranomaisen pyynnöstä vakavaa vaaratilannetta lievemmässä vaaratilanteessa viipymättä pelastusviranomaiselle ja sen valtion toimivaltaiselle viranomaiselle, jonka alueella vaaratilanne tapahtui. </w:t>
          </w:r>
        </w:p>
        <w:p w14:paraId="68EFA678" w14:textId="44B20142"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Pääesikunnan teknillinen tarkastusosasto on 2 momentissa tarkoitettu toimivaltainen viranomainen Suomessa.  </w:t>
          </w:r>
        </w:p>
        <w:p w14:paraId="4CD22C46" w14:textId="04C3FFBD"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Pr="008F3560">
            <w:rPr>
              <w:rFonts w:eastAsiaTheme="minorEastAsia"/>
            </w:rPr>
            <w:t xml:space="preserve">VAK-lain </w:t>
          </w:r>
          <w:r w:rsidR="00BB1536" w:rsidRPr="008F3560">
            <w:rPr>
              <w:rFonts w:eastAsiaTheme="minorEastAsia"/>
            </w:rPr>
            <w:t xml:space="preserve">56 </w:t>
          </w:r>
          <w:r w:rsidRPr="008F3560">
            <w:rPr>
              <w:rFonts w:eastAsiaTheme="minorEastAsia"/>
            </w:rPr>
            <w:t xml:space="preserve">§:n 4 momentin nojalla annettuja Liikenne- ja viestintäviraston määräyksiä </w:t>
          </w:r>
          <w:r w:rsidRPr="008F3560">
            <w:t xml:space="preserve">sovelletaan Puolustusvoimien ja Rajavartiolaitoksen suorittamaan vaarallisen aineen kuljetukseen. Näistä määräyksistä voidaan poiketa, </w:t>
          </w:r>
          <w:r w:rsidR="00CA01F7" w:rsidRPr="008F3560">
            <w:t xml:space="preserve">jos </w:t>
          </w:r>
          <w:r w:rsidRPr="008F3560">
            <w:t xml:space="preserve">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 </w:t>
          </w:r>
        </w:p>
        <w:p w14:paraId="35F95BBD" w14:textId="77777777" w:rsidR="0050251D" w:rsidRPr="008F3560" w:rsidRDefault="0050251D" w:rsidP="0050251D">
          <w:pPr>
            <w:shd w:val="clear" w:color="auto" w:fill="FFFFFF" w:themeFill="background1"/>
            <w:spacing w:line="240" w:lineRule="auto"/>
            <w:outlineLvl w:val="4"/>
            <w:rPr>
              <w:rFonts w:eastAsia="Times New Roman"/>
              <w:lang w:eastAsia="fi-FI"/>
            </w:rPr>
          </w:pPr>
        </w:p>
        <w:p w14:paraId="3A412120" w14:textId="77777777" w:rsidR="0050251D" w:rsidRPr="008F3560" w:rsidRDefault="0050251D" w:rsidP="0050251D">
          <w:pPr>
            <w:pStyle w:val="Leipteksti"/>
            <w:spacing w:before="92"/>
            <w:ind w:left="129" w:right="200"/>
            <w:jc w:val="center"/>
          </w:pPr>
          <w:r w:rsidRPr="008F3560">
            <w:t xml:space="preserve">63 </w:t>
          </w:r>
          <w:r w:rsidRPr="008F3560">
            <w:rPr>
              <w:spacing w:val="-10"/>
            </w:rPr>
            <w:t>§</w:t>
          </w:r>
        </w:p>
        <w:p w14:paraId="6FA09CB1" w14:textId="77777777" w:rsidR="0050251D" w:rsidRPr="008F3560" w:rsidRDefault="0050251D" w:rsidP="0050251D">
          <w:pPr>
            <w:spacing w:before="188"/>
            <w:ind w:left="129" w:right="202"/>
            <w:jc w:val="center"/>
            <w:rPr>
              <w:i/>
              <w:iCs/>
            </w:rPr>
          </w:pPr>
          <w:r w:rsidRPr="008F3560">
            <w:rPr>
              <w:i/>
              <w:iCs/>
            </w:rPr>
            <w:t>Ilmoitus</w:t>
          </w:r>
          <w:r w:rsidRPr="008F3560">
            <w:rPr>
              <w:i/>
              <w:iCs/>
              <w:spacing w:val="-9"/>
            </w:rPr>
            <w:t xml:space="preserve"> </w:t>
          </w:r>
          <w:r w:rsidRPr="008F3560">
            <w:rPr>
              <w:i/>
              <w:iCs/>
            </w:rPr>
            <w:t>säteilyraja-arvon</w:t>
          </w:r>
          <w:r w:rsidRPr="008F3560">
            <w:rPr>
              <w:i/>
              <w:iCs/>
              <w:spacing w:val="-11"/>
            </w:rPr>
            <w:t xml:space="preserve"> </w:t>
          </w:r>
          <w:r w:rsidRPr="008F3560">
            <w:rPr>
              <w:i/>
              <w:iCs/>
              <w:spacing w:val="-2"/>
            </w:rPr>
            <w:t>ylityksestä</w:t>
          </w:r>
        </w:p>
        <w:p w14:paraId="7FA82ADB" w14:textId="1A8ED945" w:rsidR="0050251D" w:rsidRPr="008F3560" w:rsidRDefault="00793AD3" w:rsidP="0050251D">
          <w:pPr>
            <w:pStyle w:val="Leipteksti"/>
            <w:spacing w:before="118" w:line="208" w:lineRule="auto"/>
            <w:ind w:left="121" w:right="190" w:firstLine="170"/>
            <w:jc w:val="both"/>
          </w:pPr>
          <w:r>
            <w:t xml:space="preserve"> </w:t>
          </w:r>
          <w:r w:rsidR="0050251D" w:rsidRPr="008F3560">
            <w:t>Kuljetuksen suorittajan ja vastaanottajan on ilmoitettava radioaktiivisten aineiden kuljetuksen yhteydessä huomaamastaan säteilyn annosnopeuden ja radioaktiivisen saasteen turvallisen raja-arvon ylityksestä niille kuljetuksen osapuolille, jotka ovat voineen altistua säteilylle tai saasteelle kuljetuksen aikana. Ilmoitus on tehtävä myös Säteilyturvakeskukselle.</w:t>
          </w:r>
        </w:p>
        <w:p w14:paraId="71811DCC" w14:textId="388E25CD" w:rsidR="0050251D" w:rsidRPr="008F3560" w:rsidRDefault="00793AD3" w:rsidP="0050251D">
          <w:pPr>
            <w:pStyle w:val="Leipteksti"/>
            <w:spacing w:before="1" w:line="208" w:lineRule="auto"/>
            <w:ind w:left="121" w:right="198" w:firstLine="170"/>
            <w:jc w:val="both"/>
          </w:pPr>
          <w:r>
            <w:rPr>
              <w:rFonts w:eastAsiaTheme="minorEastAsia"/>
            </w:rPr>
            <w:t xml:space="preserve"> </w:t>
          </w:r>
          <w:r w:rsidR="0050251D" w:rsidRPr="008F3560">
            <w:rPr>
              <w:rFonts w:eastAsiaTheme="minorEastAsia"/>
            </w:rPr>
            <w:t xml:space="preserve">VAK-lain 57 §:n 2 momentin nojalla annettuja Liikenne- ja viestintäviraston määräyksiä </w:t>
          </w:r>
          <w:r w:rsidR="0050251D" w:rsidRPr="008F3560">
            <w:t xml:space="preserve">sovelletaan Puolustusvoimien ja Rajavartiolaitoksen suorittamaan vaarallisen aineen kuljetukseen. </w:t>
          </w:r>
        </w:p>
        <w:p w14:paraId="01612043" w14:textId="77777777" w:rsidR="0050251D" w:rsidRPr="008F3560" w:rsidRDefault="0050251D" w:rsidP="0050251D">
          <w:pPr>
            <w:pStyle w:val="Leipteksti"/>
            <w:spacing w:before="1" w:line="208" w:lineRule="auto"/>
            <w:ind w:left="121" w:right="198" w:firstLine="170"/>
            <w:jc w:val="both"/>
          </w:pPr>
        </w:p>
        <w:p w14:paraId="061F5547" w14:textId="77777777" w:rsidR="0050251D" w:rsidRPr="008F3560" w:rsidRDefault="0050251D" w:rsidP="0050251D">
          <w:pPr>
            <w:shd w:val="clear" w:color="auto" w:fill="FFFFFF" w:themeFill="background1"/>
            <w:spacing w:line="240" w:lineRule="auto"/>
            <w:outlineLvl w:val="4"/>
            <w:rPr>
              <w:rFonts w:eastAsia="Times New Roman"/>
              <w:lang w:eastAsia="fi-FI"/>
            </w:rPr>
          </w:pPr>
        </w:p>
        <w:p w14:paraId="7B173B57" w14:textId="77777777" w:rsidR="0050251D" w:rsidRPr="008F3560" w:rsidRDefault="0050251D" w:rsidP="0050251D">
          <w:pPr>
            <w:shd w:val="clear" w:color="auto" w:fill="FFFFFF" w:themeFill="background1"/>
            <w:outlineLvl w:val="4"/>
            <w:rPr>
              <w:rFonts w:eastAsia="Times New Roman"/>
              <w:lang w:eastAsia="fi-FI"/>
            </w:rPr>
          </w:pPr>
        </w:p>
        <w:p w14:paraId="454C66EF"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64 § </w:t>
          </w:r>
        </w:p>
        <w:p w14:paraId="1F15AFD3" w14:textId="77777777" w:rsidR="0050251D" w:rsidRPr="008F3560" w:rsidRDefault="0050251D" w:rsidP="0050251D">
          <w:pPr>
            <w:shd w:val="clear" w:color="auto" w:fill="FFFFFF" w:themeFill="background1"/>
            <w:jc w:val="center"/>
            <w:outlineLvl w:val="4"/>
            <w:rPr>
              <w:rFonts w:eastAsia="Times New Roman"/>
              <w:lang w:eastAsia="fi-FI"/>
            </w:rPr>
          </w:pPr>
        </w:p>
        <w:p w14:paraId="1E06F2B1" w14:textId="77777777" w:rsidR="0050251D" w:rsidRPr="008F3560" w:rsidRDefault="0050251D" w:rsidP="0050251D">
          <w:pPr>
            <w:shd w:val="clear" w:color="auto" w:fill="FFFFFF" w:themeFill="background1"/>
            <w:jc w:val="center"/>
            <w:outlineLvl w:val="4"/>
            <w:rPr>
              <w:i/>
              <w:iCs/>
            </w:rPr>
          </w:pPr>
          <w:r w:rsidRPr="008F3560">
            <w:rPr>
              <w:rFonts w:eastAsia="Times New Roman"/>
              <w:i/>
              <w:iCs/>
              <w:lang w:eastAsia="fi-FI"/>
            </w:rPr>
            <w:t>Selvitys onnettomuudesta ja vaaratilanteesta</w:t>
          </w:r>
        </w:p>
        <w:p w14:paraId="0B993D41" w14:textId="77777777" w:rsidR="0050251D" w:rsidRPr="008F3560" w:rsidRDefault="0050251D" w:rsidP="0050251D">
          <w:pPr>
            <w:shd w:val="clear" w:color="auto" w:fill="FFFFFF" w:themeFill="background1"/>
            <w:rPr>
              <w:rFonts w:eastAsia="Times New Roman"/>
              <w:lang w:eastAsia="fi-FI"/>
            </w:rPr>
          </w:pPr>
        </w:p>
        <w:p w14:paraId="10CFAEFF" w14:textId="71A13D83" w:rsidR="0050251D" w:rsidRPr="008F3560" w:rsidRDefault="0050251D" w:rsidP="0050251D">
          <w:pPr>
            <w:pStyle w:val="Eivli"/>
            <w:rPr>
              <w:rFonts w:eastAsia="Times New Roman"/>
              <w:lang w:eastAsia="fi-FI"/>
            </w:rPr>
          </w:pPr>
          <w:r>
            <w:rPr>
              <w:lang w:eastAsia="fi-FI"/>
            </w:rPr>
            <w:t xml:space="preserve">  </w:t>
          </w:r>
          <w:r w:rsidRPr="008F3560">
            <w:rPr>
              <w:lang w:eastAsia="fi-FI"/>
            </w:rPr>
            <w:t xml:space="preserve">  Tiekuljetuksessa kuormaajan, täyttäjän, kuljetuksen suorittajan, kuorman purkajan ja vastaanottajan on kunkin toiminnassaan annettava selvitys kuukauden kuluessa tapahtumasta Pääesikunnan teknilliselle tarkastusosastolle, jos vaarallisten aineiden tiekuljetuksen aikana tai siihen liittyvän kuormaamisen, purkamisen tai säiliön taikka irtotavara-ajoneuvon tai -kontin täytön yhteydessä tapahtuu onnettomuus tai vaaratilanne, johon liittyy:  </w:t>
          </w:r>
        </w:p>
        <w:p w14:paraId="0A7931F3" w14:textId="77777777" w:rsidR="0050251D" w:rsidRPr="008F3560" w:rsidRDefault="0050251D" w:rsidP="0050251D">
          <w:pPr>
            <w:pStyle w:val="Eivli"/>
            <w:rPr>
              <w:rFonts w:eastAsia="Times New Roman"/>
              <w:lang w:eastAsia="fi-FI"/>
            </w:rPr>
          </w:pPr>
          <w:r w:rsidRPr="008F3560">
            <w:rPr>
              <w:lang w:eastAsia="fi-FI"/>
            </w:rPr>
            <w:t xml:space="preserve">  1) vaarallisen aineen vuoto tai välitön uhkaava vaara aineen vuotamisesta;  </w:t>
          </w:r>
        </w:p>
        <w:p w14:paraId="667DEB6D" w14:textId="77777777" w:rsidR="0050251D" w:rsidRPr="008F3560" w:rsidRDefault="0050251D" w:rsidP="0050251D">
          <w:pPr>
            <w:pStyle w:val="Eivli"/>
            <w:rPr>
              <w:rFonts w:eastAsia="Times New Roman"/>
              <w:lang w:eastAsia="fi-FI"/>
            </w:rPr>
          </w:pPr>
          <w:r w:rsidRPr="008F3560">
            <w:rPr>
              <w:lang w:eastAsia="fi-FI"/>
            </w:rPr>
            <w:t xml:space="preserve">  2) henkilö-, omaisuus- tai ympäristövahinko; tai </w:t>
          </w:r>
        </w:p>
        <w:p w14:paraId="07BD9EA0" w14:textId="77777777" w:rsidR="0050251D" w:rsidRPr="008F3560" w:rsidRDefault="0050251D" w:rsidP="0050251D">
          <w:pPr>
            <w:pStyle w:val="Eivli"/>
            <w:rPr>
              <w:rFonts w:eastAsia="Times New Roman"/>
              <w:lang w:eastAsia="fi-FI"/>
            </w:rPr>
          </w:pPr>
          <w:r w:rsidRPr="008F3560">
            <w:rPr>
              <w:lang w:eastAsia="fi-FI"/>
            </w:rPr>
            <w:t xml:space="preserve">  3) tapahtuma, johon on pyydetty viranomaisapua. </w:t>
          </w:r>
        </w:p>
        <w:p w14:paraId="107B146E" w14:textId="27FC604F" w:rsidR="0050251D" w:rsidRPr="008F3560" w:rsidRDefault="0050251D" w:rsidP="0050251D">
          <w:pPr>
            <w:pStyle w:val="Eivli"/>
            <w:rPr>
              <w:lang w:eastAsia="fi-FI"/>
            </w:rPr>
          </w:pPr>
          <w:r>
            <w:rPr>
              <w:lang w:eastAsia="fi-FI"/>
            </w:rPr>
            <w:t xml:space="preserve">  </w:t>
          </w:r>
          <w:r w:rsidRPr="008F3560">
            <w:rPr>
              <w:lang w:eastAsia="fi-FI"/>
            </w:rPr>
            <w:t xml:space="preserve">  Sotasatamassa</w:t>
          </w:r>
          <w:r w:rsidR="00D81DD8" w:rsidRPr="008F3560">
            <w:rPr>
              <w:lang w:eastAsia="fi-FI"/>
            </w:rPr>
            <w:t xml:space="preserve"> ja sotasatama-alueella</w:t>
          </w:r>
          <w:r w:rsidRPr="008F3560">
            <w:rPr>
              <w:lang w:eastAsia="fi-FI"/>
            </w:rPr>
            <w:t xml:space="preserve"> tiekuljetuksesta vastuussa olevan kuljetuksen suorittajan ja sisäisissä siirroissa tai tilapäisessä säilytyksessä lastista vastuussa olevan on kunkin toiminnassaan annettava selvitys Pääesikunnan teknilliselle tarkastusosastolle ja sotasatamanpitäjälle, jos sotasatamassa tapahtuu vaarallisen aineen kuljetuksessa tai siihen liittyvässä siirrossa ihmiselle, ympäristölle tai omaisuudelle onnettomuus tai vaaratilanne. </w:t>
          </w:r>
        </w:p>
        <w:p w14:paraId="5CCB6B31" w14:textId="74435157" w:rsidR="0050251D" w:rsidRPr="008F3560" w:rsidRDefault="0050251D" w:rsidP="0050251D">
          <w:pPr>
            <w:pStyle w:val="Eivli"/>
            <w:rPr>
              <w:rFonts w:eastAsia="Times New Roman"/>
              <w:lang w:eastAsia="fi-FI"/>
            </w:rPr>
          </w:pPr>
          <w:r>
            <w:rPr>
              <w:lang w:eastAsia="fi-FI"/>
            </w:rPr>
            <w:t xml:space="preserve"> </w:t>
          </w:r>
          <w:r w:rsidR="00793AD3">
            <w:rPr>
              <w:lang w:eastAsia="fi-FI"/>
            </w:rPr>
            <w:t xml:space="preserve">   </w:t>
          </w:r>
          <w:r w:rsidRPr="008F3560">
            <w:rPr>
              <w:lang w:eastAsia="fi-FI"/>
            </w:rPr>
            <w:t xml:space="preserve"> Aluksesta vastuussa olevan on annettava mahdollisimman laaja selvitys viipymättä lähimmän rannikkovaltion toimivaltaiselle viranomaiselle, jos vaarallisten aineiden aluskuljetuksessa tapahtuu onnettomuus tai vaaratilanne, johon liittyy vaarallista ainetta sisältävän lastin katoaminen tai todennäköinen katoaminen mereen.</w:t>
          </w:r>
        </w:p>
        <w:p w14:paraId="02DC2F97" w14:textId="00D11523" w:rsidR="0050251D" w:rsidRPr="008F3560" w:rsidRDefault="0050251D" w:rsidP="0050251D">
          <w:pPr>
            <w:pStyle w:val="Eivli"/>
            <w:rPr>
              <w:rFonts w:eastAsia="Times New Roman"/>
              <w:lang w:eastAsia="fi-FI"/>
            </w:rPr>
          </w:pPr>
          <w:r>
            <w:rPr>
              <w:lang w:eastAsia="fi-FI"/>
            </w:rPr>
            <w:t xml:space="preserve">  </w:t>
          </w:r>
          <w:r w:rsidR="00793AD3">
            <w:rPr>
              <w:lang w:eastAsia="fi-FI"/>
            </w:rPr>
            <w:t xml:space="preserve"> </w:t>
          </w:r>
          <w:r w:rsidRPr="008F3560">
            <w:rPr>
              <w:lang w:eastAsia="fi-FI"/>
            </w:rPr>
            <w:t xml:space="preserve">  Ilmakuljetuksessa kuljetuksen suorittajan on annettava selvitys: </w:t>
          </w:r>
        </w:p>
        <w:p w14:paraId="541A5FD6" w14:textId="77777777" w:rsidR="0050251D" w:rsidRPr="008F3560" w:rsidRDefault="0050251D" w:rsidP="0050251D">
          <w:pPr>
            <w:pStyle w:val="Eivli"/>
            <w:rPr>
              <w:rFonts w:eastAsia="Times New Roman"/>
              <w:lang w:eastAsia="fi-FI"/>
            </w:rPr>
          </w:pPr>
          <w:r w:rsidRPr="008F3560">
            <w:rPr>
              <w:lang w:eastAsia="fi-FI"/>
            </w:rPr>
            <w:t xml:space="preserve">  1) vaarallisten aineiden kuljetusonnettomuudesta ja vaarallisten aineiden kuljetusvaaratilanteesta kuljetuksen suorittajan kotivaltion toimivaltaiselle viranomaiselle ja sen valtion toimivaltaiselle viranomaiselle, jonka alueella vaarallisten aineiden kuljetusonnettomuus tai vaarallisten aineiden kuljetusvaaratilanne tapahtui; </w:t>
          </w:r>
        </w:p>
        <w:p w14:paraId="12DB867D" w14:textId="77777777" w:rsidR="0050251D" w:rsidRPr="008F3560" w:rsidRDefault="0050251D" w:rsidP="0050251D">
          <w:pPr>
            <w:pStyle w:val="Eivli"/>
            <w:rPr>
              <w:rFonts w:eastAsia="Times New Roman"/>
              <w:lang w:eastAsia="fi-FI"/>
            </w:rPr>
          </w:pPr>
          <w:r w:rsidRPr="008F3560">
            <w:rPr>
              <w:lang w:eastAsia="fi-FI"/>
            </w:rPr>
            <w:t xml:space="preserve">  2) tapauksista, joissa rahdista löydetään vaatimusten vastaisesti kuljetettavaksi luovutettuja tai kuljetettavia vaarallisia aineita, kuljetuksen suorittajan kotivaltion toimivaltaiselle viranomaiselle ja sen valtion toimivaltaiselle viranomaiselle, jonka alueella vaarallinen aine löydettiin; </w:t>
          </w:r>
        </w:p>
        <w:p w14:paraId="0AC3298D" w14:textId="77777777" w:rsidR="0050251D" w:rsidRPr="008F3560" w:rsidRDefault="0050251D" w:rsidP="0050251D">
          <w:pPr>
            <w:pStyle w:val="Eivli"/>
          </w:pPr>
          <w:r w:rsidRPr="008F3560">
            <w:t xml:space="preserve">  3) havaitsemistaan tai sille ilmoitetuista tapauksista, joissa 45 §:n tarkoittamalta matkustajalta, miehistön jäseneltä tai matkatavarasta löydetään vaatimusten vastaisia vaarallisia aineita, sen valtion toimivaltaiselle viranomaiselle, jonka alueella vaarallinen aine löydettiin; </w:t>
          </w:r>
        </w:p>
        <w:p w14:paraId="7C1DCC47" w14:textId="77777777" w:rsidR="0050251D" w:rsidRPr="008F3560" w:rsidRDefault="0050251D" w:rsidP="0050251D">
          <w:pPr>
            <w:pStyle w:val="Eivli"/>
            <w:rPr>
              <w:lang w:eastAsia="fi-FI"/>
            </w:rPr>
          </w:pPr>
          <w:r w:rsidRPr="008F3560">
            <w:rPr>
              <w:lang w:eastAsia="fi-FI"/>
            </w:rPr>
            <w:t xml:space="preserve">  4) havaituista tapauksista, joissa vaarallisia aineita on kuljetettu noudattamatta kuormausta, kuorman erottelua tai kuorman kiinnitystä koskevia vaatimuksia taikka antamatta vaadittuja tietoja, kuljetuksen suorittajan kotivaltion toimivaltaiselle viranomaiselle. </w:t>
          </w:r>
        </w:p>
        <w:p w14:paraId="1E32B9A1" w14:textId="705EE860" w:rsidR="0050251D" w:rsidRPr="008F3560" w:rsidRDefault="0050251D" w:rsidP="0050251D">
          <w:pPr>
            <w:pStyle w:val="Eivli"/>
          </w:pPr>
          <w:r w:rsidRPr="008F3560">
            <w:rPr>
              <w:rFonts w:eastAsiaTheme="minorEastAsia"/>
            </w:rPr>
            <w:t xml:space="preserve">  </w:t>
          </w:r>
          <w:r w:rsidR="00793AD3">
            <w:rPr>
              <w:rFonts w:eastAsiaTheme="minorEastAsia"/>
            </w:rPr>
            <w:t xml:space="preserve"> </w:t>
          </w:r>
          <w:r w:rsidRPr="008F3560">
            <w:rPr>
              <w:rFonts w:eastAsiaTheme="minorEastAsia"/>
            </w:rPr>
            <w:t xml:space="preserve">  Tämän lain 6 §:n mukaisissa olosuhteissa voidaan poiketa tämän pykälän vaatimuksista siihen saakka, kunnes tilanne on normalisoitunut.</w:t>
          </w:r>
        </w:p>
        <w:p w14:paraId="20522620" w14:textId="493D8504" w:rsidR="0050251D" w:rsidRPr="008F3560" w:rsidRDefault="00810771" w:rsidP="0050251D">
          <w:pPr>
            <w:shd w:val="clear" w:color="auto" w:fill="FFFFFF" w:themeFill="background1"/>
            <w:rPr>
              <w:rFonts w:eastAsia="Times New Roman"/>
              <w:lang w:eastAsia="fi-FI"/>
            </w:rPr>
          </w:pPr>
          <w:r>
            <w:rPr>
              <w:rFonts w:eastAsia="Times New Roman"/>
              <w:lang w:eastAsia="fi-FI"/>
            </w:rPr>
            <w:t xml:space="preserve">  </w:t>
          </w:r>
          <w:r w:rsidR="0050251D" w:rsidRPr="008F3560">
            <w:rPr>
              <w:rFonts w:eastAsia="Times New Roman"/>
              <w:lang w:eastAsia="fi-FI"/>
            </w:rPr>
            <w:t xml:space="preserve">  Pääesikunnan teknillinen tarkastusosasto on tässä pykälässä tarkoitettu toimivaltainen viranomainen Suomessa.  </w:t>
          </w:r>
        </w:p>
        <w:p w14:paraId="0A8D6621" w14:textId="3FA02472"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793AD3">
            <w:rPr>
              <w:rFonts w:eastAsia="Times New Roman"/>
              <w:lang w:eastAsia="fi-FI"/>
            </w:rPr>
            <w:t xml:space="preserve"> </w:t>
          </w:r>
          <w:r w:rsidRPr="008F3560">
            <w:rPr>
              <w:rFonts w:eastAsia="Times New Roman"/>
              <w:lang w:eastAsia="fi-FI"/>
            </w:rPr>
            <w:t xml:space="preserve">  </w:t>
          </w:r>
          <w:r w:rsidRPr="008F3560">
            <w:rPr>
              <w:rFonts w:eastAsiaTheme="minorEastAsia"/>
            </w:rPr>
            <w:t xml:space="preserve">VAK-lain 58 §:n 6 momentin nojalla annettuja Liikenne- ja viestintäviraston määräyksiä </w:t>
          </w:r>
          <w:r w:rsidRPr="008F3560">
            <w:t xml:space="preserve">sovelletaan Puolustusvoimien ja Rajavartiolaitoksen suorittamaan vaarallisen aineen kuljetukseen. Näistä määräyksistä voidaan poiketa, </w:t>
          </w:r>
          <w:r w:rsidR="002D1325" w:rsidRPr="008F3560">
            <w:t xml:space="preserve">jos </w:t>
          </w:r>
          <w:r w:rsidRPr="008F3560">
            <w:t xml:space="preserve">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 </w:t>
          </w:r>
        </w:p>
        <w:p w14:paraId="6D93C4EB" w14:textId="6454F47D" w:rsidR="0050251D" w:rsidRPr="008F3560" w:rsidRDefault="0050251D" w:rsidP="0050251D">
          <w:pPr>
            <w:shd w:val="clear" w:color="auto" w:fill="FFFFFF" w:themeFill="background1"/>
            <w:rPr>
              <w:rFonts w:eastAsia="Times New Roman"/>
              <w:lang w:eastAsia="fi-FI"/>
            </w:rPr>
          </w:pPr>
        </w:p>
        <w:p w14:paraId="2A345DE4" w14:textId="58C9ED0F" w:rsidR="00B97608" w:rsidRPr="008F3560" w:rsidRDefault="00B97608" w:rsidP="0050251D">
          <w:pPr>
            <w:shd w:val="clear" w:color="auto" w:fill="FFFFFF" w:themeFill="background1"/>
            <w:rPr>
              <w:rFonts w:eastAsia="Times New Roman"/>
              <w:lang w:eastAsia="fi-FI"/>
            </w:rPr>
          </w:pPr>
        </w:p>
        <w:p w14:paraId="58F66FC5" w14:textId="77777777" w:rsidR="0050251D" w:rsidRPr="008F3560" w:rsidRDefault="0050251D" w:rsidP="0050251D">
          <w:pPr>
            <w:shd w:val="clear" w:color="auto" w:fill="FFFFFF" w:themeFill="background1"/>
            <w:jc w:val="center"/>
            <w:rPr>
              <w:rFonts w:eastAsia="Times New Roman"/>
              <w:lang w:eastAsia="fi-FI"/>
            </w:rPr>
          </w:pPr>
          <w:r w:rsidRPr="008F3560">
            <w:rPr>
              <w:rFonts w:eastAsia="Times New Roman"/>
              <w:lang w:eastAsia="fi-FI"/>
            </w:rPr>
            <w:t xml:space="preserve">65 § </w:t>
          </w:r>
        </w:p>
        <w:p w14:paraId="012AB0E9" w14:textId="77777777" w:rsidR="0050251D" w:rsidRPr="008F3560" w:rsidRDefault="0050251D" w:rsidP="0050251D">
          <w:pPr>
            <w:shd w:val="clear" w:color="auto" w:fill="FFFFFF" w:themeFill="background1"/>
            <w:jc w:val="center"/>
            <w:rPr>
              <w:rFonts w:eastAsia="Times New Roman"/>
              <w:lang w:eastAsia="fi-FI"/>
            </w:rPr>
          </w:pPr>
        </w:p>
        <w:p w14:paraId="5DD1940A" w14:textId="77777777" w:rsidR="0050251D" w:rsidRPr="008F3560" w:rsidRDefault="0050251D" w:rsidP="0050251D">
          <w:pPr>
            <w:shd w:val="clear" w:color="auto" w:fill="FFFFFF" w:themeFill="background1"/>
            <w:jc w:val="center"/>
            <w:rPr>
              <w:rFonts w:eastAsia="Times New Roman"/>
              <w:i/>
              <w:iCs/>
              <w:lang w:eastAsia="fi-FI"/>
            </w:rPr>
          </w:pPr>
          <w:r w:rsidRPr="008F3560">
            <w:rPr>
              <w:rFonts w:eastAsia="Times New Roman"/>
              <w:i/>
              <w:iCs/>
              <w:lang w:eastAsia="fi-FI"/>
            </w:rPr>
            <w:t>Onnettomuus- ja vaaratilannetietojen toimittaminen</w:t>
          </w:r>
        </w:p>
        <w:p w14:paraId="4C2922B8" w14:textId="77777777" w:rsidR="0050251D" w:rsidRPr="008F3560" w:rsidRDefault="0050251D" w:rsidP="0050251D">
          <w:pPr>
            <w:shd w:val="clear" w:color="auto" w:fill="FFFFFF" w:themeFill="background1"/>
            <w:jc w:val="center"/>
            <w:rPr>
              <w:rFonts w:eastAsia="Times New Roman"/>
              <w:b/>
              <w:bCs/>
              <w:lang w:eastAsia="fi-FI"/>
            </w:rPr>
          </w:pPr>
        </w:p>
        <w:p w14:paraId="6125BF0A" w14:textId="1C342077" w:rsidR="0050251D" w:rsidRPr="008F3560" w:rsidRDefault="00270782" w:rsidP="0050251D">
          <w:pPr>
            <w:shd w:val="clear" w:color="auto" w:fill="FFFFFF" w:themeFill="background1"/>
            <w:rPr>
              <w:rFonts w:eastAsia="Times New Roman"/>
              <w:lang w:eastAsia="fi-FI"/>
            </w:rPr>
          </w:pPr>
          <w:r>
            <w:rPr>
              <w:rFonts w:eastAsia="Times New Roman"/>
              <w:lang w:eastAsia="fi-FI"/>
            </w:rPr>
            <w:t xml:space="preserve">    </w:t>
          </w:r>
          <w:r w:rsidR="0050251D" w:rsidRPr="008F3560">
            <w:rPr>
              <w:rFonts w:eastAsia="Times New Roman"/>
              <w:lang w:eastAsia="fi-FI"/>
            </w:rPr>
            <w:t>Jos kyse on radioaktiivisten aineiden kuljetukseen liittyvästä onnettomuudesta tai vaaratilanteesta, Pääesikunnan teknillisen tarkastusosaston on toimitettava tiedot 64 §:ssä tarkoitetuista selvityksistä Säteilyturvakeskukselle.</w:t>
          </w:r>
        </w:p>
        <w:p w14:paraId="001EC671" w14:textId="77777777" w:rsidR="0050251D" w:rsidRPr="008F3560" w:rsidRDefault="0050251D" w:rsidP="0050251D">
          <w:pPr>
            <w:shd w:val="clear" w:color="auto" w:fill="FFFFFF" w:themeFill="background1"/>
            <w:rPr>
              <w:rFonts w:eastAsia="Times New Roman"/>
              <w:lang w:eastAsia="fi-FI"/>
            </w:rPr>
          </w:pPr>
        </w:p>
        <w:p w14:paraId="37AF8E6E" w14:textId="77777777" w:rsidR="0050251D" w:rsidRPr="008F3560" w:rsidRDefault="0050251D" w:rsidP="0050251D">
          <w:pPr>
            <w:shd w:val="clear" w:color="auto" w:fill="FFFFFF" w:themeFill="background1"/>
            <w:rPr>
              <w:rFonts w:eastAsia="Times New Roman"/>
              <w:lang w:eastAsia="fi-FI"/>
            </w:rPr>
          </w:pPr>
        </w:p>
        <w:p w14:paraId="64F7E056" w14:textId="77777777" w:rsidR="0050251D" w:rsidRPr="008F3560" w:rsidRDefault="0050251D" w:rsidP="0050251D">
          <w:pPr>
            <w:shd w:val="clear" w:color="auto" w:fill="FFFFFF" w:themeFill="background1"/>
            <w:jc w:val="center"/>
            <w:outlineLvl w:val="4"/>
            <w:rPr>
              <w:rFonts w:eastAsia="Times New Roman"/>
              <w:lang w:eastAsia="fi-FI"/>
            </w:rPr>
          </w:pPr>
          <w:r w:rsidRPr="008F3560" w:rsidDel="00FF3AE6">
            <w:rPr>
              <w:rFonts w:eastAsia="Times New Roman"/>
              <w:i/>
              <w:iCs/>
              <w:lang w:eastAsia="fi-FI"/>
            </w:rPr>
            <w:t xml:space="preserve"> </w:t>
          </w:r>
          <w:r w:rsidRPr="008F3560">
            <w:rPr>
              <w:rFonts w:eastAsia="Times New Roman"/>
              <w:lang w:eastAsia="fi-FI"/>
            </w:rPr>
            <w:t xml:space="preserve">66 § </w:t>
          </w:r>
        </w:p>
        <w:p w14:paraId="14662B52" w14:textId="77777777" w:rsidR="0050251D" w:rsidRPr="008F3560" w:rsidRDefault="0050251D" w:rsidP="0050251D">
          <w:pPr>
            <w:shd w:val="clear" w:color="auto" w:fill="FFFFFF" w:themeFill="background1"/>
            <w:jc w:val="center"/>
            <w:outlineLvl w:val="4"/>
            <w:rPr>
              <w:rFonts w:eastAsia="Times New Roman"/>
              <w:lang w:eastAsia="fi-FI"/>
            </w:rPr>
          </w:pPr>
        </w:p>
        <w:p w14:paraId="2E98A7BB" w14:textId="77777777" w:rsidR="0050251D" w:rsidRPr="008F3560" w:rsidRDefault="0050251D" w:rsidP="0050251D">
          <w:pPr>
            <w:shd w:val="clear" w:color="auto" w:fill="FFFFFF" w:themeFill="background1"/>
            <w:jc w:val="center"/>
            <w:outlineLvl w:val="4"/>
            <w:rPr>
              <w:rFonts w:eastAsia="Times New Roman"/>
              <w:i/>
              <w:iCs/>
              <w:lang w:eastAsia="fi-FI"/>
            </w:rPr>
          </w:pPr>
          <w:r w:rsidRPr="008F3560">
            <w:rPr>
              <w:rFonts w:eastAsia="Times New Roman"/>
              <w:i/>
              <w:iCs/>
              <w:lang w:eastAsia="fi-FI"/>
            </w:rPr>
            <w:t>Onnettomuutta tai vaaratilannetta koskevan tiedon käyttö</w:t>
          </w:r>
        </w:p>
        <w:p w14:paraId="31677A97" w14:textId="77777777" w:rsidR="0050251D" w:rsidRPr="008F3560" w:rsidRDefault="0050251D" w:rsidP="0050251D">
          <w:pPr>
            <w:shd w:val="clear" w:color="auto" w:fill="FFFFFF" w:themeFill="background1"/>
            <w:rPr>
              <w:rFonts w:eastAsia="Times New Roman"/>
              <w:lang w:eastAsia="fi-FI"/>
            </w:rPr>
          </w:pPr>
        </w:p>
        <w:p w14:paraId="69D6BB89" w14:textId="7F97482F" w:rsidR="0050251D" w:rsidRPr="008F3560" w:rsidRDefault="00270782" w:rsidP="0050251D">
          <w:pPr>
            <w:pStyle w:val="Leipteksti"/>
            <w:spacing w:before="213" w:line="208" w:lineRule="auto"/>
            <w:ind w:left="121" w:right="192" w:firstLine="170"/>
            <w:jc w:val="both"/>
          </w:pPr>
          <w:r>
            <w:t xml:space="preserve"> </w:t>
          </w:r>
          <w:r w:rsidR="0050251D" w:rsidRPr="008F3560">
            <w:t>Viranomaisen oikeuteen ryhtyä oikeudellisiin toimenpiteisiin suunnittelemattoman tai tahattoman rikkomuksen johdosta, joka tulee sen tietoon tämän luvun säännösten nojalla tehdyn ilmakuljetusta tai aluskuljetusta koskevan selvityksen perusteella sovelletaan, mitä ilmailulain 128 §:ssä säädetään poikkeamatietojen käytöstä</w:t>
          </w:r>
          <w:r w:rsidR="00240D26" w:rsidRPr="008F3560">
            <w:t xml:space="preserve"> ja</w:t>
          </w:r>
          <w:r w:rsidR="0050251D" w:rsidRPr="008F3560">
            <w:t xml:space="preserve"> merilain (674/1994) 18 luvun 15 a §:ssä onnettomuutta tai vaaratilannetta koskevan tiedon käytöstä</w:t>
          </w:r>
          <w:r w:rsidR="0050251D" w:rsidRPr="008F3560">
            <w:rPr>
              <w:spacing w:val="-2"/>
            </w:rPr>
            <w:t>.</w:t>
          </w:r>
        </w:p>
        <w:p w14:paraId="6DE557F3" w14:textId="173EA2FC" w:rsidR="0050251D" w:rsidRPr="008F3560" w:rsidRDefault="00270782" w:rsidP="0050251D">
          <w:pPr>
            <w:pStyle w:val="Leipteksti"/>
            <w:spacing w:before="10" w:line="208" w:lineRule="auto"/>
            <w:ind w:left="121" w:right="194" w:firstLine="170"/>
            <w:jc w:val="both"/>
          </w:pPr>
          <w:r>
            <w:t xml:space="preserve"> </w:t>
          </w:r>
          <w:r w:rsidR="0050251D" w:rsidRPr="008F3560">
            <w:t xml:space="preserve">Viranomainen ei saa ryhtyä oikeudellisiin toimenpiteisiin suunnittelemattoman tai tahattoman rikkomuksen johdosta, joka tulee sen tietoon tämän luvun säännösten nojalla tehdyn tiekuljetusta koskevan selvityksen tai </w:t>
          </w:r>
          <w:r w:rsidR="0086786D" w:rsidRPr="008F3560">
            <w:t>sota</w:t>
          </w:r>
          <w:r w:rsidR="0050251D" w:rsidRPr="008F3560">
            <w:t>satamassa tapahtunutta onnettomuutta tai vaaratilannetta koskevan selvityksen perusteella, ellei kyse ole törkeänä huolimattomuutena pidettävästä velvollisuuksien laiminlyömisestä tai rikoslaissa (39/1889) rangaistavaksi säädetystä menettelystä.</w:t>
          </w:r>
        </w:p>
        <w:p w14:paraId="126BF5AC" w14:textId="359A84E9" w:rsidR="0050251D" w:rsidRPr="008F3560" w:rsidRDefault="00270782" w:rsidP="0050251D">
          <w:pPr>
            <w:pStyle w:val="Leipteksti"/>
            <w:spacing w:before="3" w:line="206" w:lineRule="auto"/>
            <w:ind w:left="121" w:right="200" w:firstLine="170"/>
            <w:jc w:val="both"/>
          </w:pPr>
          <w:r>
            <w:t xml:space="preserve"> </w:t>
          </w:r>
          <w:r w:rsidR="0050251D" w:rsidRPr="008F3560">
            <w:t>Työnantaja ei saa kohdella syrjivästi palveluksessaan olevaa työntekijää tai muuta henkilöä, joka tekee ilmoituksen tiedossaan mahdollisesti olevasta vaaratilanteesta.</w:t>
          </w:r>
        </w:p>
        <w:p w14:paraId="52BC8CA4" w14:textId="417BC268" w:rsidR="0050251D" w:rsidRDefault="0050251D" w:rsidP="0050251D">
          <w:pPr>
            <w:shd w:val="clear" w:color="auto" w:fill="FFFFFF" w:themeFill="background1"/>
            <w:rPr>
              <w:rFonts w:eastAsia="Times New Roman"/>
              <w:lang w:eastAsia="fi-FI"/>
            </w:rPr>
          </w:pPr>
        </w:p>
        <w:p w14:paraId="43DDFA41" w14:textId="77777777" w:rsidR="00F139BE" w:rsidRPr="008F3560" w:rsidRDefault="00F139BE" w:rsidP="0050251D">
          <w:pPr>
            <w:shd w:val="clear" w:color="auto" w:fill="FFFFFF" w:themeFill="background1"/>
            <w:rPr>
              <w:rFonts w:eastAsia="Times New Roman"/>
              <w:lang w:eastAsia="fi-FI"/>
            </w:rPr>
          </w:pPr>
        </w:p>
        <w:p w14:paraId="266C6285" w14:textId="77777777" w:rsidR="0050251D" w:rsidRPr="008F3560" w:rsidRDefault="0050251D" w:rsidP="0050251D">
          <w:pPr>
            <w:shd w:val="clear" w:color="auto" w:fill="FFFFFF" w:themeFill="background1"/>
            <w:rPr>
              <w:rFonts w:eastAsia="Times New Roman"/>
              <w:lang w:eastAsia="fi-FI"/>
            </w:rPr>
          </w:pPr>
        </w:p>
        <w:p w14:paraId="270C5438"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13 luku</w:t>
          </w:r>
        </w:p>
        <w:p w14:paraId="1F07C243" w14:textId="77777777" w:rsidR="0050251D" w:rsidRPr="008F3560" w:rsidRDefault="0050251D" w:rsidP="0050251D">
          <w:pPr>
            <w:shd w:val="clear" w:color="auto" w:fill="FFFFFF" w:themeFill="background1"/>
            <w:jc w:val="center"/>
            <w:outlineLvl w:val="4"/>
            <w:rPr>
              <w:rFonts w:eastAsia="Times New Roman"/>
              <w:lang w:eastAsia="fi-FI"/>
            </w:rPr>
          </w:pPr>
        </w:p>
        <w:p w14:paraId="07B4369F" w14:textId="77777777" w:rsidR="0050251D" w:rsidRPr="008F3560" w:rsidRDefault="0050251D" w:rsidP="0050251D">
          <w:pPr>
            <w:shd w:val="clear" w:color="auto" w:fill="FFFFFF" w:themeFill="background1"/>
            <w:jc w:val="center"/>
            <w:outlineLvl w:val="4"/>
            <w:rPr>
              <w:rFonts w:eastAsia="Times New Roman"/>
              <w:b/>
              <w:bCs/>
              <w:lang w:eastAsia="fi-FI"/>
            </w:rPr>
          </w:pPr>
          <w:r w:rsidRPr="008F3560">
            <w:rPr>
              <w:rFonts w:eastAsia="Times New Roman"/>
              <w:b/>
              <w:bCs/>
              <w:lang w:eastAsia="fi-FI"/>
            </w:rPr>
            <w:t>Kuljetuksen osapuolten velvollisuudet huolehtia kuljetuksen turvallisuudesta</w:t>
          </w:r>
        </w:p>
        <w:p w14:paraId="27A020AB" w14:textId="77777777" w:rsidR="0050251D" w:rsidRPr="008F3560" w:rsidRDefault="0050251D" w:rsidP="0050251D">
          <w:pPr>
            <w:shd w:val="clear" w:color="auto" w:fill="FFFFFF" w:themeFill="background1"/>
            <w:outlineLvl w:val="4"/>
            <w:rPr>
              <w:rFonts w:eastAsia="Times New Roman"/>
              <w:b/>
              <w:bCs/>
              <w:strike/>
              <w:lang w:eastAsia="fi-FI"/>
            </w:rPr>
          </w:pPr>
        </w:p>
        <w:p w14:paraId="45120EB9"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67 § </w:t>
          </w:r>
        </w:p>
        <w:p w14:paraId="60CB9770" w14:textId="77777777" w:rsidR="0050251D" w:rsidRPr="008F3560" w:rsidRDefault="0050251D" w:rsidP="0050251D">
          <w:pPr>
            <w:shd w:val="clear" w:color="auto" w:fill="FFFFFF" w:themeFill="background1"/>
            <w:jc w:val="center"/>
            <w:outlineLvl w:val="4"/>
            <w:rPr>
              <w:rFonts w:eastAsia="Times New Roman"/>
              <w:i/>
              <w:iCs/>
              <w:lang w:eastAsia="fi-FI"/>
            </w:rPr>
          </w:pPr>
        </w:p>
        <w:p w14:paraId="7D7D816B" w14:textId="77777777" w:rsidR="0050251D" w:rsidRPr="008F3560" w:rsidRDefault="0050251D" w:rsidP="0050251D">
          <w:pPr>
            <w:shd w:val="clear" w:color="auto" w:fill="FFFFFF" w:themeFill="background1"/>
            <w:jc w:val="center"/>
            <w:outlineLvl w:val="4"/>
            <w:rPr>
              <w:rFonts w:eastAsia="Times New Roman"/>
              <w:i/>
              <w:iCs/>
              <w:lang w:eastAsia="fi-FI"/>
            </w:rPr>
          </w:pPr>
          <w:r w:rsidRPr="008F3560">
            <w:rPr>
              <w:rFonts w:eastAsia="Times New Roman"/>
              <w:i/>
              <w:iCs/>
              <w:lang w:eastAsia="fi-FI"/>
            </w:rPr>
            <w:t xml:space="preserve">Velvollisuus noudattaa valvontaviranomaisen määräyksiä </w:t>
          </w:r>
        </w:p>
        <w:p w14:paraId="52DAEEFD" w14:textId="77777777" w:rsidR="0050251D" w:rsidRPr="008F3560" w:rsidRDefault="0050251D" w:rsidP="0050251D">
          <w:pPr>
            <w:shd w:val="clear" w:color="auto" w:fill="FFFFFF" w:themeFill="background1"/>
            <w:jc w:val="center"/>
            <w:outlineLvl w:val="4"/>
            <w:rPr>
              <w:rFonts w:eastAsia="Times New Roman"/>
              <w:i/>
              <w:iCs/>
              <w:lang w:eastAsia="fi-FI"/>
            </w:rPr>
          </w:pPr>
        </w:p>
        <w:p w14:paraId="340F4956" w14:textId="7A4869DA" w:rsidR="0050251D" w:rsidRPr="008F3560" w:rsidRDefault="0050251D" w:rsidP="0050251D">
          <w:pPr>
            <w:shd w:val="clear" w:color="auto" w:fill="FFFFFF" w:themeFill="background1"/>
            <w:rPr>
              <w:rFonts w:eastAsia="Times New Roman"/>
              <w:lang w:eastAsia="fi-FI"/>
            </w:rPr>
          </w:pPr>
          <w:r w:rsidRPr="008F3560">
            <w:rPr>
              <w:rFonts w:eastAsia="Times New Roman"/>
              <w:lang w:eastAsia="fi-FI"/>
            </w:rPr>
            <w:t xml:space="preserve">     Asiakirjat on pyydettäessä esitettävä valvontaviranomaiselle, ja muutenkin valvontaviranomaisen kuljetuksen valmistelun, toteuttamisen sekä kuljetusturvallisuuden ja kuljetuksen turvaamisen tarkastamiseksi antamia määräyksiä on noudatettava. </w:t>
          </w:r>
        </w:p>
        <w:p w14:paraId="497D3186" w14:textId="77777777" w:rsidR="0050251D" w:rsidRPr="008F3560" w:rsidRDefault="0050251D" w:rsidP="0050251D">
          <w:pPr>
            <w:shd w:val="clear" w:color="auto" w:fill="FFFFFF" w:themeFill="background1"/>
            <w:jc w:val="center"/>
            <w:outlineLvl w:val="4"/>
            <w:rPr>
              <w:rFonts w:eastAsia="Times New Roman"/>
              <w:i/>
              <w:iCs/>
              <w:lang w:eastAsia="fi-FI"/>
            </w:rPr>
          </w:pPr>
        </w:p>
        <w:p w14:paraId="62E1ADE1"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 xml:space="preserve">68 § </w:t>
          </w:r>
        </w:p>
        <w:p w14:paraId="06D88688" w14:textId="77777777" w:rsidR="0050251D" w:rsidRPr="008F3560" w:rsidRDefault="0050251D" w:rsidP="0050251D">
          <w:pPr>
            <w:shd w:val="clear" w:color="auto" w:fill="FFFFFF" w:themeFill="background1"/>
            <w:jc w:val="center"/>
            <w:outlineLvl w:val="4"/>
            <w:rPr>
              <w:rFonts w:eastAsia="Times New Roman"/>
              <w:i/>
              <w:iCs/>
              <w:lang w:eastAsia="fi-FI"/>
            </w:rPr>
          </w:pPr>
        </w:p>
        <w:p w14:paraId="3BADB133" w14:textId="77777777" w:rsidR="0050251D" w:rsidRPr="008F3560" w:rsidRDefault="0050251D" w:rsidP="0050251D">
          <w:pPr>
            <w:shd w:val="clear" w:color="auto" w:fill="FFFFFF" w:themeFill="background1"/>
            <w:jc w:val="center"/>
            <w:outlineLvl w:val="4"/>
            <w:rPr>
              <w:rFonts w:eastAsia="Times New Roman"/>
              <w:i/>
              <w:iCs/>
              <w:lang w:eastAsia="fi-FI"/>
            </w:rPr>
          </w:pPr>
          <w:r w:rsidRPr="008F3560">
            <w:rPr>
              <w:rFonts w:eastAsia="Times New Roman"/>
              <w:i/>
              <w:iCs/>
              <w:lang w:eastAsia="fi-FI"/>
            </w:rPr>
            <w:t>Velvollisuus varmistaa vaarallisten aineiden kuljetukseen käytettävän tuotteen turvallisuus</w:t>
          </w:r>
        </w:p>
        <w:p w14:paraId="1173C84C" w14:textId="77777777" w:rsidR="0050251D" w:rsidRPr="008F3560" w:rsidRDefault="0050251D" w:rsidP="0050251D">
          <w:pPr>
            <w:shd w:val="clear" w:color="auto" w:fill="FFFFFF" w:themeFill="background1"/>
            <w:rPr>
              <w:rFonts w:eastAsia="Times New Roman"/>
              <w:lang w:eastAsia="fi-FI"/>
            </w:rPr>
          </w:pPr>
        </w:p>
        <w:p w14:paraId="21D7CC20" w14:textId="5DC2E606" w:rsidR="0050251D" w:rsidRPr="008F3560" w:rsidRDefault="0050251D" w:rsidP="0050251D">
          <w:pPr>
            <w:shd w:val="clear" w:color="auto" w:fill="FFFFFF" w:themeFill="background1"/>
            <w:rPr>
              <w:rFonts w:eastAsia="Times New Roman"/>
              <w:lang w:eastAsia="fi-FI"/>
            </w:rPr>
          </w:pPr>
          <w:r w:rsidRPr="008F3560">
            <w:rPr>
              <w:rFonts w:eastAsia="Times New Roman"/>
              <w:lang w:eastAsia="fi-FI"/>
            </w:rPr>
            <w:t xml:space="preserve">  </w:t>
          </w:r>
          <w:r w:rsidR="00270782">
            <w:rPr>
              <w:rFonts w:eastAsia="Times New Roman"/>
              <w:lang w:eastAsia="fi-FI"/>
            </w:rPr>
            <w:t xml:space="preserve">  </w:t>
          </w:r>
          <w:r w:rsidRPr="008F3560">
            <w:rPr>
              <w:rFonts w:eastAsia="Times New Roman"/>
              <w:lang w:eastAsia="fi-FI"/>
            </w:rPr>
            <w:t xml:space="preserve">  Vaarallisten aineiden kuljetukseen käytettävän tuotteen valmistajan, valtuutetun edustajan, maahantuojan, jälleenmyyjän, omistajan, käyttäjän ja muun markkinoille saattajan, haltijan ja käyttöön ottajan on varmistettava, että tällainen vaarallisten aineiden kuljetukseen käytettävä tuote on turvallinen ja vaatimustenmukainen. </w:t>
          </w:r>
        </w:p>
        <w:p w14:paraId="6EBEAA29" w14:textId="77777777" w:rsidR="0050251D" w:rsidRPr="008F3560" w:rsidRDefault="0050251D" w:rsidP="0050251D">
          <w:pPr>
            <w:pStyle w:val="Leipteksti"/>
            <w:spacing w:before="194"/>
            <w:ind w:left="126" w:right="202"/>
            <w:jc w:val="center"/>
          </w:pPr>
          <w:r w:rsidRPr="008F3560">
            <w:t xml:space="preserve">69 </w:t>
          </w:r>
          <w:r w:rsidRPr="008F3560">
            <w:rPr>
              <w:spacing w:val="-10"/>
            </w:rPr>
            <w:t>§</w:t>
          </w:r>
        </w:p>
        <w:p w14:paraId="2392CC20" w14:textId="77777777" w:rsidR="0050251D" w:rsidRPr="008F3560" w:rsidRDefault="0050251D" w:rsidP="0050251D">
          <w:pPr>
            <w:spacing w:before="189"/>
            <w:ind w:left="122" w:right="202"/>
            <w:jc w:val="center"/>
            <w:rPr>
              <w:i/>
              <w:iCs/>
            </w:rPr>
          </w:pPr>
          <w:r w:rsidRPr="008F3560">
            <w:rPr>
              <w:i/>
              <w:iCs/>
            </w:rPr>
            <w:t>Erityiset</w:t>
          </w:r>
          <w:r w:rsidRPr="008F3560">
            <w:rPr>
              <w:i/>
              <w:iCs/>
              <w:spacing w:val="-11"/>
            </w:rPr>
            <w:t xml:space="preserve"> </w:t>
          </w:r>
          <w:r w:rsidRPr="008F3560">
            <w:rPr>
              <w:i/>
              <w:iCs/>
            </w:rPr>
            <w:t>velvollisuudet</w:t>
          </w:r>
          <w:r w:rsidRPr="008F3560">
            <w:rPr>
              <w:i/>
              <w:iCs/>
              <w:spacing w:val="-10"/>
            </w:rPr>
            <w:t xml:space="preserve"> </w:t>
          </w:r>
          <w:r w:rsidRPr="008F3560">
            <w:rPr>
              <w:i/>
              <w:iCs/>
            </w:rPr>
            <w:t>radioaktiivisten</w:t>
          </w:r>
          <w:r w:rsidRPr="008F3560">
            <w:rPr>
              <w:i/>
              <w:iCs/>
              <w:spacing w:val="-11"/>
            </w:rPr>
            <w:t xml:space="preserve"> </w:t>
          </w:r>
          <w:r w:rsidRPr="008F3560">
            <w:rPr>
              <w:i/>
              <w:iCs/>
            </w:rPr>
            <w:t>aineiden</w:t>
          </w:r>
          <w:r w:rsidRPr="008F3560">
            <w:rPr>
              <w:i/>
              <w:iCs/>
              <w:spacing w:val="-8"/>
            </w:rPr>
            <w:t xml:space="preserve"> </w:t>
          </w:r>
          <w:r w:rsidRPr="008F3560">
            <w:rPr>
              <w:i/>
              <w:iCs/>
              <w:spacing w:val="-2"/>
            </w:rPr>
            <w:t>kuljetuksessa</w:t>
          </w:r>
        </w:p>
        <w:p w14:paraId="51ADAA63" w14:textId="75684E61" w:rsidR="0050251D" w:rsidRPr="008F3560" w:rsidRDefault="00270782" w:rsidP="00270782">
          <w:pPr>
            <w:pStyle w:val="Leipteksti"/>
            <w:spacing w:before="215" w:line="206" w:lineRule="auto"/>
            <w:ind w:right="196" w:firstLine="170"/>
            <w:jc w:val="both"/>
          </w:pPr>
          <w:r>
            <w:t xml:space="preserve">  </w:t>
          </w:r>
          <w:r w:rsidR="0050251D" w:rsidRPr="008F3560">
            <w:t>Radioaktiivisten aineiden kuljetukseen sisältyviä ja siihen liittyviä tehtäviä ja toimenpiteitä suorittavalla on oltava:</w:t>
          </w:r>
        </w:p>
        <w:p w14:paraId="0E6E6BBD" w14:textId="77777777" w:rsidR="0050251D" w:rsidRPr="008F3560" w:rsidRDefault="0050251D" w:rsidP="00270782">
          <w:pPr>
            <w:pStyle w:val="Luettelokappale"/>
            <w:widowControl w:val="0"/>
            <w:numPr>
              <w:ilvl w:val="0"/>
              <w:numId w:val="9"/>
            </w:numPr>
            <w:tabs>
              <w:tab w:val="left" w:pos="537"/>
            </w:tabs>
            <w:autoSpaceDE w:val="0"/>
            <w:autoSpaceDN w:val="0"/>
            <w:spacing w:before="2" w:line="208" w:lineRule="auto"/>
            <w:ind w:left="0" w:right="202" w:firstLine="170"/>
            <w:contextualSpacing w:val="0"/>
            <w:jc w:val="both"/>
          </w:pPr>
          <w:r w:rsidRPr="008F3560">
            <w:t>toiminnassa sovellettava johtamisjärjestelmä tehtävien ja toimenpiteiden vaatimuksenmukaisuuden varmistamiseksi;</w:t>
          </w:r>
        </w:p>
        <w:p w14:paraId="3D27E7FC" w14:textId="77777777" w:rsidR="0050251D" w:rsidRPr="008F3560" w:rsidRDefault="0050251D" w:rsidP="00270782">
          <w:pPr>
            <w:pStyle w:val="Luettelokappale"/>
            <w:widowControl w:val="0"/>
            <w:numPr>
              <w:ilvl w:val="0"/>
              <w:numId w:val="9"/>
            </w:numPr>
            <w:tabs>
              <w:tab w:val="left" w:pos="532"/>
            </w:tabs>
            <w:autoSpaceDE w:val="0"/>
            <w:autoSpaceDN w:val="0"/>
            <w:spacing w:line="210" w:lineRule="exact"/>
            <w:ind w:left="410" w:hanging="241"/>
            <w:contextualSpacing w:val="0"/>
            <w:jc w:val="both"/>
          </w:pPr>
          <w:r w:rsidRPr="008F3560">
            <w:t xml:space="preserve">säteilysuojeluohjelma työntekijöiden ja väestön säteilyturvallisuuden </w:t>
          </w:r>
          <w:r w:rsidRPr="008F3560">
            <w:rPr>
              <w:spacing w:val="-2"/>
            </w:rPr>
            <w:t>varmistamiseksi.</w:t>
          </w:r>
        </w:p>
        <w:p w14:paraId="3EFB7C79" w14:textId="0A7F5C8A" w:rsidR="0050251D" w:rsidRPr="008F3560" w:rsidRDefault="00270782" w:rsidP="00270782">
          <w:pPr>
            <w:pStyle w:val="Leipteksti"/>
            <w:spacing w:before="10" w:line="208" w:lineRule="auto"/>
            <w:ind w:right="198" w:firstLine="170"/>
            <w:jc w:val="both"/>
          </w:pPr>
          <w:r>
            <w:t xml:space="preserve"> </w:t>
          </w:r>
          <w:r w:rsidR="0050251D" w:rsidRPr="008F3560">
            <w:t>Säteilysuojeluohjelmassa on esitettävä toteutettavat toimenpiteet radioaktiivisten aineiden kuljetuksesta aiheutuvan säteilyaltistuksen estämiseksi ja rajoittamiseksi. Toimenpiteet on suhteutettava säteilyaltistuksen määrään ja todennäköisyyteen.</w:t>
          </w:r>
        </w:p>
        <w:p w14:paraId="50E30433" w14:textId="1BB2C522" w:rsidR="0050251D" w:rsidRPr="008F3560" w:rsidRDefault="00270782" w:rsidP="00270782">
          <w:pPr>
            <w:pStyle w:val="Leipteksti"/>
            <w:spacing w:line="208" w:lineRule="auto"/>
            <w:ind w:right="194" w:firstLine="170"/>
            <w:jc w:val="both"/>
          </w:pPr>
          <w:r>
            <w:t xml:space="preserve"> </w:t>
          </w:r>
          <w:r w:rsidR="0050251D" w:rsidRPr="008F3560">
            <w:t xml:space="preserve">Radioaktiivisten aineiden lähettäjän sekä aluskuljetuksessa laivaajan ja lastinantajan, kuljetuksen suorittajan ja vastaanottajan on ryhdyttävä havaitun säteilyraja-arvon ylityksen johdosta </w:t>
          </w:r>
          <w:r w:rsidR="0050251D" w:rsidRPr="008F3560">
            <w:rPr>
              <w:spacing w:val="-2"/>
            </w:rPr>
            <w:t>välittömästi tarpeellisiin toimenpiteisiin säteilystä tai radioaktiivisen saasteesta aiheutuvien vaa</w:t>
          </w:r>
          <w:r w:rsidR="0050251D" w:rsidRPr="008F3560">
            <w:t>rojen poistamiseksi ja seurausten lieventämiseksi. Sen on myös tutkittava tapaus, korjattava sopivin toimenpitein syyt ja olosuhteet samanlaisten tapausten toistumisen ehkäisemiseksi sekä ilmoitettava Säteilyturvakeskukselle tapauksen syistä ja korjaavista toimenpiteistä.</w:t>
          </w:r>
        </w:p>
        <w:p w14:paraId="3024F4FD" w14:textId="5BCA03BB" w:rsidR="0050251D" w:rsidRPr="008F3560" w:rsidRDefault="0050251D" w:rsidP="0050251D">
          <w:pPr>
            <w:shd w:val="clear" w:color="auto" w:fill="FFFFFF" w:themeFill="background1"/>
          </w:pPr>
          <w:r w:rsidRPr="008F3560">
            <w:t xml:space="preserve">    </w:t>
          </w:r>
          <w:r w:rsidRPr="008F3560">
            <w:rPr>
              <w:rFonts w:eastAsia="Times New Roman"/>
              <w:lang w:eastAsia="fi-FI"/>
            </w:rPr>
            <w:t xml:space="preserve">  </w:t>
          </w:r>
          <w:r w:rsidRPr="008F3560">
            <w:rPr>
              <w:rFonts w:eastAsiaTheme="minorEastAsia"/>
            </w:rPr>
            <w:t xml:space="preserve">VAK-lain 63 §:n </w:t>
          </w:r>
          <w:r w:rsidR="002F7E5A" w:rsidRPr="008F3560">
            <w:rPr>
              <w:rFonts w:eastAsiaTheme="minorEastAsia"/>
            </w:rPr>
            <w:t>4</w:t>
          </w:r>
          <w:r w:rsidRPr="008F3560">
            <w:rPr>
              <w:rFonts w:eastAsiaTheme="minorEastAsia"/>
            </w:rPr>
            <w:t xml:space="preserve"> momentin nojalla annettuja Liikenne- ja viestintäviraston määräyksiä </w:t>
          </w:r>
          <w:r w:rsidRPr="008F3560">
            <w:t>sovelletaan Puolustusvoimien ja Rajavartiolaitoksen suorittamaan vaarallisen aineen kuljetukseen.</w:t>
          </w:r>
        </w:p>
        <w:p w14:paraId="14D76D4C" w14:textId="77777777" w:rsidR="0050251D" w:rsidRPr="008F3560" w:rsidRDefault="0050251D" w:rsidP="0050251D">
          <w:pPr>
            <w:shd w:val="clear" w:color="auto" w:fill="FFFFFF" w:themeFill="background1"/>
            <w:rPr>
              <w:rFonts w:eastAsia="Times New Roman"/>
              <w:lang w:eastAsia="fi-FI"/>
            </w:rPr>
          </w:pPr>
        </w:p>
        <w:p w14:paraId="2788B8DB" w14:textId="77777777" w:rsidR="0050251D" w:rsidRPr="008F3560" w:rsidRDefault="0050251D" w:rsidP="0050251D">
          <w:pPr>
            <w:shd w:val="clear" w:color="auto" w:fill="FFFFFF" w:themeFill="background1"/>
            <w:jc w:val="center"/>
            <w:rPr>
              <w:rFonts w:eastAsia="Times New Roman"/>
              <w:b/>
              <w:bCs/>
              <w:i/>
              <w:iCs/>
              <w:lang w:eastAsia="fi-FI"/>
            </w:rPr>
          </w:pPr>
          <w:r w:rsidRPr="008F3560">
            <w:rPr>
              <w:rFonts w:eastAsia="Times New Roman"/>
              <w:b/>
              <w:bCs/>
              <w:i/>
              <w:iCs/>
              <w:lang w:eastAsia="fi-FI"/>
            </w:rPr>
            <w:t>Tiekuljetuksen osapuolet</w:t>
          </w:r>
        </w:p>
        <w:p w14:paraId="43285E88" w14:textId="77777777" w:rsidR="0050251D" w:rsidRPr="008F3560" w:rsidRDefault="0050251D" w:rsidP="0050251D">
          <w:pPr>
            <w:shd w:val="clear" w:color="auto" w:fill="FFFFFF" w:themeFill="background1"/>
            <w:jc w:val="center"/>
            <w:rPr>
              <w:rFonts w:eastAsia="Times New Roman"/>
              <w:i/>
              <w:iCs/>
              <w:lang w:eastAsia="fi-FI"/>
            </w:rPr>
          </w:pPr>
        </w:p>
        <w:p w14:paraId="7EBF715A"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 xml:space="preserve">70 § </w:t>
          </w:r>
        </w:p>
        <w:p w14:paraId="116C83C2" w14:textId="77777777" w:rsidR="0050251D" w:rsidRPr="008F3560" w:rsidRDefault="0050251D" w:rsidP="0050251D">
          <w:pPr>
            <w:shd w:val="clear" w:color="auto" w:fill="FFFFFF" w:themeFill="background1"/>
            <w:jc w:val="center"/>
            <w:outlineLvl w:val="4"/>
            <w:rPr>
              <w:rFonts w:eastAsia="Times New Roman"/>
              <w:i/>
              <w:iCs/>
              <w:lang w:eastAsia="fi-FI"/>
            </w:rPr>
          </w:pPr>
        </w:p>
        <w:p w14:paraId="0B0758E9" w14:textId="77777777" w:rsidR="0050251D" w:rsidRPr="008F3560" w:rsidRDefault="0050251D" w:rsidP="0050251D">
          <w:pPr>
            <w:shd w:val="clear" w:color="auto" w:fill="FFFFFF" w:themeFill="background1"/>
            <w:jc w:val="center"/>
            <w:outlineLvl w:val="4"/>
            <w:rPr>
              <w:rFonts w:eastAsia="Times New Roman"/>
              <w:i/>
              <w:iCs/>
              <w:lang w:eastAsia="fi-FI"/>
            </w:rPr>
          </w:pPr>
          <w:r w:rsidRPr="008F3560">
            <w:rPr>
              <w:rFonts w:eastAsia="Times New Roman"/>
              <w:i/>
              <w:iCs/>
              <w:lang w:eastAsia="fi-FI"/>
            </w:rPr>
            <w:t>Lähettäjän velvollisuudet tiekuljetuksessa</w:t>
          </w:r>
        </w:p>
        <w:p w14:paraId="33EA954C" w14:textId="77777777" w:rsidR="0050251D" w:rsidRPr="008F3560" w:rsidRDefault="0050251D" w:rsidP="0050251D">
          <w:pPr>
            <w:pStyle w:val="Eivli"/>
            <w:rPr>
              <w:lang w:eastAsia="fi-FI"/>
            </w:rPr>
          </w:pPr>
        </w:p>
        <w:p w14:paraId="496E565B" w14:textId="1BDFC421" w:rsidR="0050251D" w:rsidRPr="008F3560" w:rsidRDefault="0050251D" w:rsidP="0050251D">
          <w:pPr>
            <w:pStyle w:val="Eivli"/>
            <w:rPr>
              <w:lang w:eastAsia="fi-FI"/>
            </w:rPr>
          </w:pPr>
          <w:r w:rsidRPr="008F3560">
            <w:rPr>
              <w:rFonts w:eastAsia="Times New Roman"/>
              <w:lang w:eastAsia="fi-FI"/>
            </w:rPr>
            <w:t xml:space="preserve">    Tiekuljetuksessa lähettäjä saa luovuttaa kuljettavaksi vain lähetyksiä, jotka täyttävät tämän lain vaatimukset. Lähettäjän on: </w:t>
          </w:r>
        </w:p>
        <w:p w14:paraId="28F3C16B" w14:textId="77777777" w:rsidR="0050251D" w:rsidRPr="008F3560" w:rsidRDefault="0050251D" w:rsidP="0050251D">
          <w:pPr>
            <w:pStyle w:val="Eivli"/>
            <w:rPr>
              <w:lang w:eastAsia="fi-FI"/>
            </w:rPr>
          </w:pPr>
          <w:r w:rsidRPr="008F3560">
            <w:rPr>
              <w:rFonts w:eastAsia="Times New Roman"/>
              <w:lang w:eastAsia="fi-FI"/>
            </w:rPr>
            <w:t xml:space="preserve">  1) varmistettava, että vaarallinen aine on luokiteltu oikein ja sen kuljetus on sallittu käytettävässä kuljetusmuodossa;  </w:t>
          </w:r>
        </w:p>
        <w:p w14:paraId="2A4FEFFA" w14:textId="77777777" w:rsidR="0050251D" w:rsidRPr="008F3560" w:rsidRDefault="0050251D" w:rsidP="0050251D">
          <w:pPr>
            <w:pStyle w:val="Eivli"/>
            <w:rPr>
              <w:lang w:eastAsia="fi-FI"/>
            </w:rPr>
          </w:pPr>
          <w:r w:rsidRPr="008F3560">
            <w:rPr>
              <w:rFonts w:eastAsia="Times New Roman"/>
              <w:lang w:eastAsia="fi-FI"/>
            </w:rPr>
            <w:t xml:space="preserve">  2) annettava kuljetuksen suorittajalle kuljetuksen suorittamista varten tarvittavat tiedot; </w:t>
          </w:r>
        </w:p>
        <w:p w14:paraId="57B615F2" w14:textId="77777777" w:rsidR="0050251D" w:rsidRPr="008F3560" w:rsidRDefault="0050251D" w:rsidP="0050251D">
          <w:pPr>
            <w:pStyle w:val="Eivli"/>
            <w:rPr>
              <w:lang w:eastAsia="fi-FI"/>
            </w:rPr>
          </w:pPr>
          <w:r w:rsidRPr="008F3560">
            <w:rPr>
              <w:rFonts w:eastAsia="Times New Roman"/>
              <w:lang w:eastAsia="fi-FI"/>
            </w:rPr>
            <w:t xml:space="preserve">  3) käytettävä vain kyseiseen vaarallisen aineen kuljetukseen soveltuvia pakkauksia ja säiliöitä; </w:t>
          </w:r>
        </w:p>
        <w:p w14:paraId="7F74D3BB" w14:textId="77777777" w:rsidR="0050251D" w:rsidRPr="008F3560" w:rsidRDefault="0050251D" w:rsidP="0050251D">
          <w:pPr>
            <w:pStyle w:val="Eivli"/>
            <w:rPr>
              <w:lang w:eastAsia="fi-FI"/>
            </w:rPr>
          </w:pPr>
          <w:r w:rsidRPr="008F3560">
            <w:rPr>
              <w:rFonts w:eastAsia="Times New Roman"/>
              <w:lang w:eastAsia="fi-FI"/>
            </w:rPr>
            <w:t xml:space="preserve">  4) käytettävä turvallista lähetystapaa ja noudatettava lähetysrajoituksia; </w:t>
          </w:r>
        </w:p>
        <w:p w14:paraId="3FEB9F93" w14:textId="6FFDFA5E" w:rsidR="0050251D" w:rsidRPr="008F3560" w:rsidRDefault="0050251D" w:rsidP="0050251D">
          <w:pPr>
            <w:pStyle w:val="Eivli"/>
            <w:rPr>
              <w:lang w:eastAsia="fi-FI"/>
            </w:rPr>
          </w:pPr>
          <w:r w:rsidRPr="008F3560">
            <w:rPr>
              <w:rFonts w:eastAsia="Times New Roman"/>
              <w:lang w:eastAsia="fi-FI"/>
            </w:rPr>
            <w:t xml:space="preserve">  5) varmistettava, että tyhjä säiliö, ajoneuvo tai irtotavarakontti, josta ei ole poistettu vaaratekijöitä, luovutetaan kuljetettavaksi vastaavasti merkittynä ja suljettuna kuin täytenä ollessaan. </w:t>
          </w:r>
        </w:p>
        <w:p w14:paraId="4D55A0F2" w14:textId="5C2A43B2" w:rsidR="0050251D" w:rsidRPr="008F3560" w:rsidRDefault="0050251D" w:rsidP="0050251D">
          <w:pPr>
            <w:pStyle w:val="Eivli"/>
            <w:rPr>
              <w:lang w:eastAsia="fi-FI"/>
            </w:rPr>
          </w:pPr>
          <w:r w:rsidRPr="008F3560">
            <w:rPr>
              <w:rFonts w:eastAsia="Times New Roman"/>
              <w:lang w:eastAsia="fi-FI"/>
            </w:rPr>
            <w:t xml:space="preserve">    Jos lähettäjä käyttää muiden osapuolten palveluja, hänen on riittävästi varmistuttava siitä, että lähetys täyttää tämän lain vaatimukset. Lähettäjä saa kuitenkin 1 momentin 1 ̶ 3 ja 5 kohdassa tarkoitetussa tapauksessa luottaa muiden osapuolten antamiin tietoihin. </w:t>
          </w:r>
        </w:p>
        <w:p w14:paraId="690C35E2" w14:textId="358DE32C" w:rsidR="0050251D" w:rsidRPr="008F3560" w:rsidRDefault="0050251D" w:rsidP="0050251D">
          <w:pPr>
            <w:pStyle w:val="Eivli"/>
            <w:rPr>
              <w:lang w:eastAsia="fi-FI"/>
            </w:rPr>
          </w:pPr>
          <w:r w:rsidRPr="008F3560">
            <w:rPr>
              <w:rFonts w:eastAsia="Times New Roman"/>
              <w:lang w:eastAsia="fi-FI"/>
            </w:rPr>
            <w:t xml:space="preserve">    Jos lähettäjä toimii kolmannen osapuolen puolesta, kolmannen osapuolen on ilmoitettava lähettäjälle kirjallisesti lähetyksen sisältämistä vaarallisista aineista ja annettava kaikki tiedot ja asiakirjat, joita lähettäjä tarvitsee täyttääkseen velvollisuutensa. </w:t>
          </w:r>
        </w:p>
        <w:p w14:paraId="147C145E" w14:textId="7F8C2FCA" w:rsidR="0050251D" w:rsidRPr="008F3560" w:rsidRDefault="0050251D" w:rsidP="0050251D">
          <w:pPr>
            <w:pStyle w:val="Eivli"/>
            <w:rPr>
              <w:rFonts w:eastAsia="Times New Roman"/>
              <w:lang w:eastAsia="fi-FI"/>
            </w:rPr>
          </w:pPr>
          <w:r w:rsidRPr="008F3560">
            <w:rPr>
              <w:rFonts w:eastAsia="Times New Roman"/>
              <w:lang w:eastAsia="fi-FI"/>
            </w:rPr>
            <w:t xml:space="preserve">    Tämän lain 6 §:n mukaisissa olosuhteissa lähettäjä tarkastaa kolmannen osapuolen kuljettajan, jolla ei ole ADR-ajolupaa ja ajoneuvon, jota ei ole ADR-hyväksytty. Näissä tilanteissa lähettäjä vastaa kuljetusten turvallisuudesta. </w:t>
          </w:r>
        </w:p>
        <w:p w14:paraId="772617E3" w14:textId="0C5D1369" w:rsidR="0050251D" w:rsidRPr="008F3560" w:rsidRDefault="0050251D" w:rsidP="002F4B52">
          <w:pPr>
            <w:pStyle w:val="LLNormaali"/>
            <w:rPr>
              <w:rFonts w:eastAsia="Times New Roman"/>
              <w:lang w:eastAsia="fi-FI"/>
            </w:rPr>
          </w:pPr>
          <w:r w:rsidRPr="008F3560">
            <w:rPr>
              <w:rFonts w:eastAsia="Times New Roman"/>
              <w:lang w:eastAsia="fi-FI"/>
            </w:rPr>
            <w:t xml:space="preserve">    </w:t>
          </w:r>
          <w:r w:rsidR="003144E8" w:rsidRPr="008F3560">
            <w:rPr>
              <w:rFonts w:eastAsiaTheme="minorEastAsia"/>
            </w:rPr>
            <w:t>VAK-lain 6</w:t>
          </w:r>
          <w:r w:rsidR="00454283" w:rsidRPr="008F3560">
            <w:rPr>
              <w:rFonts w:eastAsiaTheme="minorEastAsia"/>
            </w:rPr>
            <w:t>4</w:t>
          </w:r>
          <w:r w:rsidR="003144E8" w:rsidRPr="008F3560">
            <w:rPr>
              <w:rFonts w:eastAsiaTheme="minorEastAsia"/>
            </w:rPr>
            <w:t xml:space="preserve"> §:n 4 momentin nojalla annettuja Liikenne- ja viestintäviraston määräyksiä </w:t>
          </w:r>
          <w:r w:rsidR="003144E8" w:rsidRPr="008F3560">
            <w:t xml:space="preserve">sovelletaan Puolustusvoimien ja Rajavartiolaitoksen suorittamaan vaarallisen aineen kuljetukseen. </w:t>
          </w:r>
          <w:r w:rsidR="002F4B52" w:rsidRPr="008F3560">
            <w:t xml:space="preserve">Näistä määräyksistä voidaan poiketa, </w:t>
          </w:r>
          <w:r w:rsidR="00A27B95" w:rsidRPr="008F3560">
            <w:t xml:space="preserve">jos </w:t>
          </w:r>
          <w:r w:rsidR="002F4B52" w:rsidRPr="008F3560">
            <w:t xml:space="preserve">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 </w:t>
          </w:r>
          <w:r w:rsidR="00454283" w:rsidRPr="008F3560">
            <w:t xml:space="preserve">Pääesikunnan teknillinen tarkastusosasto voi kuitenkin antaa 4 momentissa tarkoitetussa tapauksessa tarkempia määräyksiä lähettäjän velvollisuuksien käytännön toteutuksesta. </w:t>
          </w:r>
        </w:p>
        <w:p w14:paraId="0B6F5315" w14:textId="62E2D3B6" w:rsidR="0050251D" w:rsidRDefault="0050251D" w:rsidP="0050251D">
          <w:pPr>
            <w:shd w:val="clear" w:color="auto" w:fill="FFFFFF" w:themeFill="background1"/>
            <w:rPr>
              <w:rFonts w:eastAsia="Times New Roman"/>
              <w:lang w:eastAsia="fi-FI"/>
            </w:rPr>
          </w:pPr>
        </w:p>
        <w:p w14:paraId="32E0CA2E" w14:textId="0E7EA8FA" w:rsidR="00F139BE" w:rsidRDefault="00F139BE" w:rsidP="0050251D">
          <w:pPr>
            <w:shd w:val="clear" w:color="auto" w:fill="FFFFFF" w:themeFill="background1"/>
            <w:rPr>
              <w:rFonts w:eastAsia="Times New Roman"/>
              <w:lang w:eastAsia="fi-FI"/>
            </w:rPr>
          </w:pPr>
        </w:p>
        <w:p w14:paraId="2C2529D5" w14:textId="17BC837E" w:rsidR="00F139BE" w:rsidRDefault="00F139BE" w:rsidP="0050251D">
          <w:pPr>
            <w:shd w:val="clear" w:color="auto" w:fill="FFFFFF" w:themeFill="background1"/>
            <w:rPr>
              <w:rFonts w:eastAsia="Times New Roman"/>
              <w:lang w:eastAsia="fi-FI"/>
            </w:rPr>
          </w:pPr>
        </w:p>
        <w:p w14:paraId="360D46DA" w14:textId="77777777" w:rsidR="00F139BE" w:rsidRPr="008F3560" w:rsidRDefault="00F139BE" w:rsidP="0050251D">
          <w:pPr>
            <w:shd w:val="clear" w:color="auto" w:fill="FFFFFF" w:themeFill="background1"/>
            <w:rPr>
              <w:rFonts w:eastAsia="Times New Roman"/>
              <w:lang w:eastAsia="fi-FI"/>
            </w:rPr>
          </w:pPr>
        </w:p>
        <w:p w14:paraId="48D30A98" w14:textId="77777777" w:rsidR="0050251D" w:rsidRPr="008F3560" w:rsidRDefault="0050251D" w:rsidP="0050251D">
          <w:pPr>
            <w:shd w:val="clear" w:color="auto" w:fill="FFFFFF" w:themeFill="background1"/>
            <w:rPr>
              <w:rFonts w:eastAsia="Times New Roman"/>
              <w:lang w:eastAsia="fi-FI"/>
            </w:rPr>
          </w:pPr>
        </w:p>
        <w:p w14:paraId="634A4B5F"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 xml:space="preserve">71 § </w:t>
          </w:r>
        </w:p>
        <w:p w14:paraId="343A79C4" w14:textId="77777777" w:rsidR="0050251D" w:rsidRPr="008F3560" w:rsidRDefault="0050251D" w:rsidP="0050251D">
          <w:pPr>
            <w:shd w:val="clear" w:color="auto" w:fill="FFFFFF" w:themeFill="background1"/>
            <w:jc w:val="center"/>
            <w:outlineLvl w:val="4"/>
            <w:rPr>
              <w:rFonts w:eastAsia="Times New Roman"/>
              <w:i/>
              <w:iCs/>
              <w:lang w:eastAsia="fi-FI"/>
            </w:rPr>
          </w:pPr>
        </w:p>
        <w:p w14:paraId="425E3084" w14:textId="77777777" w:rsidR="0050251D" w:rsidRPr="008F3560" w:rsidRDefault="0050251D" w:rsidP="0050251D">
          <w:pPr>
            <w:shd w:val="clear" w:color="auto" w:fill="FFFFFF" w:themeFill="background1"/>
            <w:jc w:val="center"/>
            <w:outlineLvl w:val="4"/>
          </w:pPr>
          <w:r w:rsidRPr="008F3560">
            <w:rPr>
              <w:rFonts w:eastAsia="Times New Roman"/>
              <w:i/>
              <w:iCs/>
              <w:lang w:eastAsia="fi-FI"/>
            </w:rPr>
            <w:t>Kuljetuksen suorittajan velvollisuudet tiekuljetuksessa</w:t>
          </w:r>
        </w:p>
        <w:p w14:paraId="32780967" w14:textId="77777777" w:rsidR="0050251D" w:rsidRPr="008F3560" w:rsidRDefault="0050251D" w:rsidP="0050251D">
          <w:pPr>
            <w:pStyle w:val="Eivli"/>
          </w:pPr>
        </w:p>
        <w:p w14:paraId="420D78E7" w14:textId="125A7DB5" w:rsidR="0050251D" w:rsidRPr="008F3560" w:rsidRDefault="0050251D" w:rsidP="0050251D">
          <w:pPr>
            <w:pStyle w:val="LLNormaali"/>
          </w:pPr>
          <w:r>
            <w:rPr>
              <w:lang w:eastAsia="fi-FI"/>
            </w:rPr>
            <w:t xml:space="preserve"> </w:t>
          </w:r>
          <w:r w:rsidRPr="008F3560">
            <w:rPr>
              <w:lang w:eastAsia="fi-FI"/>
            </w:rPr>
            <w:t xml:space="preserve">  Tiekuljetuksessa kuljetuksen suorittajan on: </w:t>
          </w:r>
        </w:p>
        <w:p w14:paraId="19E41082" w14:textId="77777777" w:rsidR="0050251D" w:rsidRPr="008F3560" w:rsidRDefault="0050251D" w:rsidP="0050251D">
          <w:pPr>
            <w:pStyle w:val="LLNormaali"/>
          </w:pPr>
          <w:r w:rsidRPr="008F3560">
            <w:rPr>
              <w:lang w:eastAsia="fi-FI"/>
            </w:rPr>
            <w:t xml:space="preserve">  1) huolehdittava, että vaarallisen aineen kuljetukseen käytettävää ajoneuvoa voidaan käyttää tähän tehtävään ja että tiekuljetuksessa ajoneuvo on asianmukaisesti miehitetty; </w:t>
          </w:r>
        </w:p>
        <w:p w14:paraId="5D5A15DB" w14:textId="77777777" w:rsidR="0050251D" w:rsidRPr="008F3560" w:rsidRDefault="0050251D" w:rsidP="0050251D">
          <w:pPr>
            <w:pStyle w:val="LLNormaali"/>
          </w:pPr>
          <w:r w:rsidRPr="008F3560">
            <w:rPr>
              <w:lang w:eastAsia="fi-FI"/>
            </w:rPr>
            <w:t xml:space="preserve">  2) varmistettava, että vaarallisen aineen kuljetus on sallittu käytettävässä kuljetusmuodossa; </w:t>
          </w:r>
        </w:p>
        <w:p w14:paraId="64054919" w14:textId="77777777" w:rsidR="0050251D" w:rsidRPr="008F3560" w:rsidRDefault="0050251D" w:rsidP="0050251D">
          <w:pPr>
            <w:pStyle w:val="LLNormaali"/>
          </w:pPr>
          <w:r w:rsidRPr="008F3560">
            <w:rPr>
              <w:lang w:eastAsia="fi-FI"/>
            </w:rPr>
            <w:t xml:space="preserve">  3) varmistettava, että ennen kuljetusta lähettäjältä on saatu kuljetettavista vaarallisista aineista tarvittavat tiedot ja että vaaditut asiakirjat ovat mukana kuljetuksessa tai saatavilla kuljetuksen aikana;  </w:t>
          </w:r>
        </w:p>
        <w:p w14:paraId="39D23C6B" w14:textId="77777777" w:rsidR="0050251D" w:rsidRPr="008F3560" w:rsidRDefault="0050251D" w:rsidP="0050251D">
          <w:pPr>
            <w:pStyle w:val="LLNormaali"/>
            <w:rPr>
              <w:lang w:eastAsia="fi-FI"/>
            </w:rPr>
          </w:pPr>
          <w:r w:rsidRPr="008F3560">
            <w:rPr>
              <w:lang w:eastAsia="fi-FI"/>
            </w:rPr>
            <w:t xml:space="preserve">  4) varmistettava riittävällä tavalla, että ajoneuvossa ja kuormassa ei ole ilmeisiä vikoja tai vuotoja ja että niistä ei puutu varusteita; </w:t>
          </w:r>
        </w:p>
        <w:p w14:paraId="5164A3C5" w14:textId="77777777" w:rsidR="0050251D" w:rsidRPr="008F3560" w:rsidRDefault="0050251D" w:rsidP="0050251D">
          <w:pPr>
            <w:pStyle w:val="LLNormaali"/>
            <w:rPr>
              <w:lang w:eastAsia="fi-FI"/>
            </w:rPr>
          </w:pPr>
          <w:r w:rsidRPr="008F3560">
            <w:rPr>
              <w:lang w:eastAsia="fi-FI"/>
            </w:rPr>
            <w:t xml:space="preserve">  5) varmistettava, että määräaika säiliöiden seuraavalle tarkastukselle ei ole umpeutunut siten, ettei säiliöitä voi enää käyttää kyseiseen kuljetukseen;  </w:t>
          </w:r>
        </w:p>
        <w:p w14:paraId="1CEBA0AC" w14:textId="77777777" w:rsidR="0050251D" w:rsidRPr="008F3560" w:rsidRDefault="0050251D" w:rsidP="0050251D">
          <w:pPr>
            <w:pStyle w:val="LLNormaali"/>
            <w:rPr>
              <w:lang w:eastAsia="fi-FI"/>
            </w:rPr>
          </w:pPr>
          <w:r w:rsidRPr="008F3560">
            <w:rPr>
              <w:lang w:eastAsia="fi-FI"/>
            </w:rPr>
            <w:t xml:space="preserve">  6) varmistettava, että ajoneuvoa ei ole ylikuormattu;  </w:t>
          </w:r>
        </w:p>
        <w:p w14:paraId="167FB3BD" w14:textId="77777777" w:rsidR="0050251D" w:rsidRPr="008F3560" w:rsidRDefault="0050251D" w:rsidP="0050251D">
          <w:pPr>
            <w:pStyle w:val="LLNormaali"/>
            <w:rPr>
              <w:lang w:eastAsia="fi-FI"/>
            </w:rPr>
          </w:pPr>
          <w:r w:rsidRPr="008F3560">
            <w:rPr>
              <w:lang w:eastAsia="fi-FI"/>
            </w:rPr>
            <w:t xml:space="preserve">  7) varmistettava, että ajoneuvoon on kiinnitetty vaarallisia aineita sisältävää kuormaa osoittavat merkinnät; </w:t>
          </w:r>
        </w:p>
        <w:p w14:paraId="3C1F178D" w14:textId="77777777" w:rsidR="0050251D" w:rsidRPr="008F3560" w:rsidRDefault="0050251D" w:rsidP="0050251D">
          <w:pPr>
            <w:pStyle w:val="LLNormaali"/>
            <w:rPr>
              <w:lang w:eastAsia="fi-FI"/>
            </w:rPr>
          </w:pPr>
          <w:r w:rsidRPr="008F3560">
            <w:rPr>
              <w:lang w:eastAsia="fi-FI"/>
            </w:rPr>
            <w:t xml:space="preserve">  8) huolehdittava, että kuljettajalle ja muille miehistön jäsenille on toimitettu onnettomuuden ja hätätilanteen varalta ohjeet, ja varmistettava, että he ymmärtävät ohjeet ja osaavat toimia ohjeiden mukaisesti ja että kuljetuksessa ovat mukana tarvittavat ohjeet, henkilönsuojaimet ja varusteet, joiden avulla voidaan ryhtyä vaaratilanteen edellyttämiin toimenpiteisiin. </w:t>
          </w:r>
        </w:p>
        <w:p w14:paraId="0FD7576A" w14:textId="6FDCAF36" w:rsidR="0050251D" w:rsidRPr="008F3560" w:rsidRDefault="0050251D" w:rsidP="0050251D">
          <w:pPr>
            <w:pStyle w:val="LLNormaali"/>
            <w:rPr>
              <w:lang w:eastAsia="fi-FI"/>
            </w:rPr>
          </w:pPr>
          <w:r>
            <w:rPr>
              <w:lang w:eastAsia="fi-FI"/>
            </w:rPr>
            <w:t xml:space="preserve">  </w:t>
          </w:r>
          <w:r w:rsidR="0092546E">
            <w:rPr>
              <w:lang w:eastAsia="fi-FI"/>
            </w:rPr>
            <w:t xml:space="preserve"> </w:t>
          </w:r>
          <w:r w:rsidRPr="008F3560">
            <w:rPr>
              <w:lang w:eastAsia="fi-FI"/>
            </w:rPr>
            <w:t xml:space="preserve">  Jos kuljetuksen suorittaja havaitsee 1 momentin 1 – 7 kohdassa tarkoitetuissa asioissa laiminlyönnin tai tämän lain vastaisen menettelyn, kuljetuksen suorittaja ei saa ennen asian korjaamista toimittaa lähetystä eteenpäin.  </w:t>
          </w:r>
        </w:p>
        <w:p w14:paraId="53413328" w14:textId="717E4612" w:rsidR="0050251D" w:rsidRPr="008F3560" w:rsidRDefault="0050251D" w:rsidP="0050251D">
          <w:pPr>
            <w:pStyle w:val="LLNormaali"/>
          </w:pPr>
          <w:r>
            <w:rPr>
              <w:lang w:eastAsia="fi-FI"/>
            </w:rPr>
            <w:t xml:space="preserve">  </w:t>
          </w:r>
          <w:r w:rsidR="0092546E">
            <w:rPr>
              <w:lang w:eastAsia="fi-FI"/>
            </w:rPr>
            <w:t xml:space="preserve"> </w:t>
          </w:r>
          <w:r w:rsidRPr="008F3560">
            <w:rPr>
              <w:lang w:eastAsia="fi-FI"/>
            </w:rPr>
            <w:t xml:space="preserve">  Edellä 1 momentin 1 – 7 kohdassa tarkoitetut velvollisuudet on täytettävä kuljetusta varten saatujen asiakirjojen ja tietojen perusteella tarkastamalla riittävällä tavalla lastinkuljetusyksikkö ja tarvittaessa kuorma. Kuljetuksen suorittaja saa 1 momentin 2-4 ja 7 kohdassa tarkoitetuissa tapauksissa luottaa muiden osapuolten antamiin tietoihin. Kuljetuksen suorittaja saa luottaa 1 momentin 3 kohdassa tarkoitetuissa tapauksissa siihen, mitä kuljetuksen merikuljetusosuutta varten laaditussa pakkaustodistuksessa vakuutetaan.   </w:t>
          </w:r>
          <w:r w:rsidRPr="008F3560">
            <w:t xml:space="preserve">  </w:t>
          </w:r>
        </w:p>
        <w:p w14:paraId="07546179" w14:textId="61CF274D" w:rsidR="0050251D" w:rsidRPr="008F3560" w:rsidRDefault="0050251D" w:rsidP="0050251D">
          <w:pPr>
            <w:pStyle w:val="LLNormaali"/>
            <w:rPr>
              <w:lang w:eastAsia="fi-FI"/>
            </w:rPr>
          </w:pPr>
          <w:r>
            <w:t xml:space="preserve">  </w:t>
          </w:r>
          <w:r w:rsidR="0092546E">
            <w:t xml:space="preserve"> </w:t>
          </w:r>
          <w:r w:rsidRPr="008F3560">
            <w:t xml:space="preserve">  </w:t>
          </w:r>
          <w:r w:rsidRPr="008F3560">
            <w:rPr>
              <w:rFonts w:eastAsiaTheme="minorEastAsia"/>
            </w:rPr>
            <w:t xml:space="preserve">VAK-lain 65 §:n 5 momentin nojalla annettuja Liikenne- ja viestintäviraston määräyksiä </w:t>
          </w:r>
          <w:r w:rsidRPr="008F3560">
            <w:t xml:space="preserve">sovelletaan Puolustusvoimien ja Rajavartiolaitoksen suorittamaan vaarallisen aineen kuljetukseen. Näistä määräyksistä voidaan poiketa, </w:t>
          </w:r>
          <w:r w:rsidR="00A27B95"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4B2C0D90" w14:textId="2AD214B8" w:rsidR="0050251D" w:rsidRPr="008F3560" w:rsidRDefault="0050251D" w:rsidP="0050251D">
          <w:pPr>
            <w:pStyle w:val="LLNormaali"/>
            <w:rPr>
              <w:lang w:eastAsia="fi-FI"/>
            </w:rPr>
          </w:pPr>
          <w:r w:rsidRPr="00DB5EEF">
            <w:rPr>
              <w:lang w:eastAsia="fi-FI"/>
            </w:rPr>
            <w:t xml:space="preserve">   </w:t>
          </w:r>
          <w:r w:rsidRPr="008F3560">
            <w:rPr>
              <w:lang w:eastAsia="fi-FI"/>
            </w:rPr>
            <w:t xml:space="preserve">   Tämän lain 6 §:n mukaisissa olosuhteissa tämän pykälän mukainen kuljetuksensuorittajan vastuu on lähettäjällä.   </w:t>
          </w:r>
        </w:p>
        <w:p w14:paraId="74112666" w14:textId="77777777" w:rsidR="0050251D" w:rsidRPr="008F3560" w:rsidRDefault="0050251D" w:rsidP="0050251D">
          <w:pPr>
            <w:pStyle w:val="Eivli"/>
          </w:pPr>
          <w:r w:rsidRPr="008F3560">
            <w:t xml:space="preserve">  </w:t>
          </w:r>
        </w:p>
        <w:p w14:paraId="50FB1622"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 xml:space="preserve">72 § </w:t>
          </w:r>
        </w:p>
        <w:p w14:paraId="4B8CF297" w14:textId="77777777" w:rsidR="0050251D" w:rsidRPr="008F3560" w:rsidRDefault="0050251D" w:rsidP="0050251D">
          <w:pPr>
            <w:shd w:val="clear" w:color="auto" w:fill="FFFFFF" w:themeFill="background1"/>
            <w:jc w:val="center"/>
            <w:outlineLvl w:val="4"/>
            <w:rPr>
              <w:rFonts w:eastAsia="Times New Roman"/>
              <w:i/>
              <w:iCs/>
              <w:lang w:eastAsia="fi-FI"/>
            </w:rPr>
          </w:pPr>
        </w:p>
        <w:p w14:paraId="79435555" w14:textId="77777777" w:rsidR="0050251D" w:rsidRPr="008F3560" w:rsidRDefault="0050251D" w:rsidP="0050251D">
          <w:pPr>
            <w:shd w:val="clear" w:color="auto" w:fill="FFFFFF" w:themeFill="background1"/>
            <w:jc w:val="center"/>
            <w:outlineLvl w:val="4"/>
            <w:rPr>
              <w:rFonts w:eastAsia="Times New Roman"/>
              <w:i/>
              <w:iCs/>
              <w:lang w:eastAsia="fi-FI"/>
            </w:rPr>
          </w:pPr>
          <w:r w:rsidRPr="008F3560">
            <w:rPr>
              <w:rFonts w:eastAsia="Times New Roman"/>
              <w:i/>
              <w:iCs/>
              <w:lang w:eastAsia="fi-FI"/>
            </w:rPr>
            <w:t>Vastaanottajan velvollisuudet tiekuljetuksessa</w:t>
          </w:r>
        </w:p>
        <w:p w14:paraId="272D8CD9" w14:textId="77777777" w:rsidR="0050251D" w:rsidRPr="008F3560" w:rsidRDefault="0050251D" w:rsidP="0050251D">
          <w:pPr>
            <w:shd w:val="clear" w:color="auto" w:fill="FFFFFF" w:themeFill="background1"/>
            <w:jc w:val="center"/>
            <w:outlineLvl w:val="4"/>
            <w:rPr>
              <w:rFonts w:eastAsia="Times New Roman"/>
              <w:i/>
              <w:iCs/>
              <w:lang w:eastAsia="fi-FI"/>
            </w:rPr>
          </w:pPr>
        </w:p>
        <w:p w14:paraId="19813B20" w14:textId="22BCDFAF" w:rsidR="0050251D" w:rsidRPr="008F3560" w:rsidRDefault="0050251D" w:rsidP="0050251D">
          <w:pPr>
            <w:pStyle w:val="LLNormaali"/>
            <w:rPr>
              <w:lang w:eastAsia="fi-FI"/>
            </w:rPr>
          </w:pPr>
          <w:r>
            <w:rPr>
              <w:lang w:eastAsia="fi-FI"/>
            </w:rPr>
            <w:t xml:space="preserve">  </w:t>
          </w:r>
          <w:r w:rsidR="00634E0A">
            <w:rPr>
              <w:lang w:eastAsia="fi-FI"/>
            </w:rPr>
            <w:t xml:space="preserve"> </w:t>
          </w:r>
          <w:r w:rsidRPr="008F3560">
            <w:rPr>
              <w:lang w:eastAsia="fi-FI"/>
            </w:rPr>
            <w:t xml:space="preserve">  Tiekuljetuksessa vastaanottaja ei saa kieltäytyä ottamasta lähetystä vastaan muutoin kuin pakottavista syistä. Vastaanottajan on varmistettava kuorman purkamisen jälkeen, että hänen tehtäviinsä liittyvät vaatimukset on täytetty. Kontin saa palauttaa kuljetuksen suorittajalle tai ottaa uudelleen käyttöön vasta, kun varmistamisessa havaitut laiminlyönnit on korjattu. </w:t>
          </w:r>
        </w:p>
        <w:p w14:paraId="0DC5E962" w14:textId="30C7A9FA" w:rsidR="0050251D" w:rsidRPr="008F3560" w:rsidRDefault="0050251D" w:rsidP="0050251D">
          <w:pPr>
            <w:pStyle w:val="LLNormaali"/>
            <w:rPr>
              <w:lang w:eastAsia="fi-FI"/>
            </w:rPr>
          </w:pPr>
          <w:r>
            <w:rPr>
              <w:lang w:eastAsia="fi-FI"/>
            </w:rPr>
            <w:t xml:space="preserve">  </w:t>
          </w:r>
          <w:r w:rsidR="00634E0A">
            <w:rPr>
              <w:lang w:eastAsia="fi-FI"/>
            </w:rPr>
            <w:t xml:space="preserve"> </w:t>
          </w:r>
          <w:r w:rsidRPr="008F3560">
            <w:rPr>
              <w:lang w:eastAsia="fi-FI"/>
            </w:rPr>
            <w:t xml:space="preserve">  Jos vastaanottaja käyttää muiden osapuolten palveluja, hänen on riittävästi varmistuttava siitä, että tässä pykälässä säädetyt vaatimukset on täytetty. </w:t>
          </w:r>
        </w:p>
        <w:p w14:paraId="7C971543" w14:textId="0E682577" w:rsidR="0050251D" w:rsidRPr="008F3560" w:rsidRDefault="0050251D" w:rsidP="0050251D">
          <w:pPr>
            <w:pStyle w:val="LLNormaali"/>
            <w:rPr>
              <w:lang w:eastAsia="fi-FI"/>
            </w:rPr>
          </w:pPr>
          <w:r>
            <w:rPr>
              <w:lang w:eastAsia="fi-FI"/>
            </w:rPr>
            <w:t xml:space="preserve">  </w:t>
          </w:r>
          <w:r w:rsidR="00634E0A">
            <w:rPr>
              <w:lang w:eastAsia="fi-FI"/>
            </w:rPr>
            <w:t xml:space="preserve"> </w:t>
          </w:r>
          <w:r w:rsidRPr="008F3560">
            <w:rPr>
              <w:lang w:eastAsia="fi-FI"/>
            </w:rPr>
            <w:t xml:space="preserve">  </w:t>
          </w:r>
          <w:r w:rsidRPr="008F3560">
            <w:rPr>
              <w:rFonts w:eastAsiaTheme="minorEastAsia"/>
            </w:rPr>
            <w:t xml:space="preserve">VAK-lain 66 §:n 3 momentin nojalla annettuja Liikenne- ja viestintäviraston määräyksiä </w:t>
          </w:r>
          <w:r w:rsidRPr="008F3560">
            <w:t xml:space="preserve">sovelletaan Puolustusvoimien ja Rajavartiolaitoksen suorittamaan vaarallisen aineen kuljetukseen. Näistä määräyksistä voidaan poiketa, </w:t>
          </w:r>
          <w:r w:rsidR="00A27B95"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4B17A22D" w14:textId="77777777" w:rsidR="0050251D" w:rsidRPr="008F3560" w:rsidRDefault="0050251D" w:rsidP="0050251D">
          <w:pPr>
            <w:pStyle w:val="LLNormaali"/>
            <w:rPr>
              <w:i/>
              <w:iCs/>
              <w:lang w:eastAsia="fi-FI"/>
            </w:rPr>
          </w:pPr>
        </w:p>
        <w:p w14:paraId="64B5757B"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 xml:space="preserve">73 § </w:t>
          </w:r>
        </w:p>
        <w:p w14:paraId="2068E76C" w14:textId="77777777" w:rsidR="0050251D" w:rsidRPr="008F3560" w:rsidRDefault="0050251D" w:rsidP="0050251D">
          <w:pPr>
            <w:shd w:val="clear" w:color="auto" w:fill="FFFFFF" w:themeFill="background1"/>
            <w:jc w:val="center"/>
            <w:outlineLvl w:val="4"/>
            <w:rPr>
              <w:rFonts w:eastAsia="Times New Roman"/>
              <w:i/>
              <w:iCs/>
              <w:lang w:eastAsia="fi-FI"/>
            </w:rPr>
          </w:pPr>
        </w:p>
        <w:p w14:paraId="7382D7BF" w14:textId="77777777" w:rsidR="0050251D" w:rsidRPr="008F3560" w:rsidRDefault="0050251D" w:rsidP="0050251D">
          <w:pPr>
            <w:shd w:val="clear" w:color="auto" w:fill="FFFFFF" w:themeFill="background1"/>
            <w:jc w:val="center"/>
            <w:outlineLvl w:val="4"/>
            <w:rPr>
              <w:rFonts w:eastAsia="Times New Roman"/>
              <w:i/>
              <w:iCs/>
              <w:lang w:eastAsia="fi-FI"/>
            </w:rPr>
          </w:pPr>
          <w:r w:rsidRPr="008F3560">
            <w:rPr>
              <w:rFonts w:eastAsia="Times New Roman"/>
              <w:i/>
              <w:iCs/>
              <w:lang w:eastAsia="fi-FI"/>
            </w:rPr>
            <w:t>Kuormaajan velvollisuudet tiekuljetuksessa </w:t>
          </w:r>
        </w:p>
        <w:p w14:paraId="7D9BBF75" w14:textId="77777777" w:rsidR="0050251D" w:rsidRPr="008F3560" w:rsidRDefault="0050251D" w:rsidP="0050251D">
          <w:pPr>
            <w:shd w:val="clear" w:color="auto" w:fill="FFFFFF" w:themeFill="background1"/>
            <w:jc w:val="center"/>
            <w:outlineLvl w:val="4"/>
            <w:rPr>
              <w:rFonts w:eastAsia="Times New Roman"/>
              <w:i/>
              <w:iCs/>
              <w:lang w:eastAsia="fi-FI"/>
            </w:rPr>
          </w:pPr>
        </w:p>
        <w:p w14:paraId="5B0CDC1F" w14:textId="2F0C5A73" w:rsidR="0050251D" w:rsidRPr="008F3560" w:rsidRDefault="0050251D" w:rsidP="0050251D">
          <w:pPr>
            <w:pStyle w:val="LLNormaali"/>
            <w:rPr>
              <w:lang w:eastAsia="fi-FI"/>
            </w:rPr>
          </w:pPr>
          <w:r>
            <w:rPr>
              <w:lang w:eastAsia="fi-FI"/>
            </w:rPr>
            <w:t xml:space="preserve">  </w:t>
          </w:r>
          <w:r w:rsidR="007B5D64">
            <w:rPr>
              <w:lang w:eastAsia="fi-FI"/>
            </w:rPr>
            <w:t xml:space="preserve"> </w:t>
          </w:r>
          <w:r w:rsidRPr="008F3560">
            <w:rPr>
              <w:lang w:eastAsia="fi-FI"/>
            </w:rPr>
            <w:t xml:space="preserve">  Tiekuljetuksessa kuormaaja saa luovuttaa kuljettavaksi vain vaarallisia aineita, joiden kuljetus on sallittu käytettävässä kuljetusmuodossa.  </w:t>
          </w:r>
        </w:p>
        <w:p w14:paraId="17656B67" w14:textId="3AD66F52" w:rsidR="0050251D" w:rsidRPr="008F3560" w:rsidRDefault="0050251D" w:rsidP="0050251D">
          <w:pPr>
            <w:pStyle w:val="LLNormaali"/>
            <w:rPr>
              <w:lang w:eastAsia="fi-FI"/>
            </w:rPr>
          </w:pPr>
          <w:r>
            <w:rPr>
              <w:lang w:eastAsia="fi-FI"/>
            </w:rPr>
            <w:t xml:space="preserve">  </w:t>
          </w:r>
          <w:r w:rsidRPr="008F3560">
            <w:rPr>
              <w:lang w:eastAsia="fi-FI"/>
            </w:rPr>
            <w:t xml:space="preserve">  Kuormaajan on: </w:t>
          </w:r>
        </w:p>
        <w:p w14:paraId="28D6159A" w14:textId="77777777" w:rsidR="0050251D" w:rsidRPr="008F3560" w:rsidRDefault="0050251D" w:rsidP="0050251D">
          <w:pPr>
            <w:pStyle w:val="LLNormaali"/>
            <w:rPr>
              <w:lang w:eastAsia="fi-FI"/>
            </w:rPr>
          </w:pPr>
          <w:r w:rsidRPr="008F3560">
            <w:rPr>
              <w:lang w:eastAsia="fi-FI"/>
            </w:rPr>
            <w:t xml:space="preserve">  1) tarkastettava luovuttaessaan kuljetettavaksi pakattuja vaarallisia aineita tai tyhjiä, puhdistamattomia pakkauksia, että pakkaukset eivät ole vahingoittuneita ja että kuljetettavaksi ei luovuteta lähetystä, jonka vahingoittunut pakkaus voi vaarantaa kuljetusturvallisuuden; </w:t>
          </w:r>
        </w:p>
        <w:p w14:paraId="38077DDA" w14:textId="77777777" w:rsidR="0050251D" w:rsidRPr="008F3560" w:rsidRDefault="0050251D" w:rsidP="0050251D">
          <w:pPr>
            <w:pStyle w:val="LLNormaali"/>
            <w:rPr>
              <w:lang w:eastAsia="fi-FI"/>
            </w:rPr>
          </w:pPr>
          <w:r w:rsidRPr="008F3560">
            <w:rPr>
              <w:lang w:eastAsia="fi-FI"/>
            </w:rPr>
            <w:t xml:space="preserve">  2) kuormattava ja käsiteltävä vaarallisia aineita sisältäviä lähetyksiä ja kuormaa kuljetusturvallisuus ja aineiden vaaraominaisuudet huomioiden;  </w:t>
          </w:r>
        </w:p>
        <w:p w14:paraId="1273E3EC" w14:textId="7EB662F0" w:rsidR="0050251D" w:rsidRPr="008F3560" w:rsidRDefault="0050251D" w:rsidP="0050251D">
          <w:pPr>
            <w:pStyle w:val="LLNormaali"/>
            <w:rPr>
              <w:lang w:eastAsia="fi-FI"/>
            </w:rPr>
          </w:pPr>
          <w:r w:rsidRPr="008F3560">
            <w:rPr>
              <w:lang w:eastAsia="fi-FI"/>
            </w:rPr>
            <w:t xml:space="preserve">  3) merkittävä kontti kuljetettavien aineiden vaaraominaisuuksien mukaan kuormattuaan vaarallisia aineita tai konttiin ja luovuttaessaan ne kuljetuksen suorittajalle välittömästi kuljetettaviksi; </w:t>
          </w:r>
        </w:p>
        <w:p w14:paraId="02FB9268" w14:textId="77777777" w:rsidR="0050251D" w:rsidRPr="008F3560" w:rsidRDefault="0050251D" w:rsidP="0050251D">
          <w:pPr>
            <w:pStyle w:val="LLNormaali"/>
            <w:rPr>
              <w:lang w:eastAsia="fi-FI"/>
            </w:rPr>
          </w:pPr>
          <w:r w:rsidRPr="008F3560">
            <w:rPr>
              <w:lang w:eastAsia="fi-FI"/>
            </w:rPr>
            <w:t xml:space="preserve">  4) kuormattava yhteen vain kolleja, jotka vaaraominaisuuksien mukaan voidaan kuormata samaan kuormatilaan, ja eroteltava ne toisistaan ja muista tavaroista kuormatilassa vaaraominaisuuksien mukaan tarkoituksenmukaisella tavalla.  </w:t>
          </w:r>
        </w:p>
        <w:p w14:paraId="082C3FB4" w14:textId="0E3C16CF" w:rsidR="0050251D" w:rsidRPr="008F3560" w:rsidRDefault="0050251D" w:rsidP="0050251D">
          <w:pPr>
            <w:pStyle w:val="LLNormaali"/>
            <w:rPr>
              <w:lang w:eastAsia="fi-FI"/>
            </w:rPr>
          </w:pPr>
          <w:r>
            <w:rPr>
              <w:lang w:eastAsia="fi-FI"/>
            </w:rPr>
            <w:t xml:space="preserve">  </w:t>
          </w:r>
          <w:r w:rsidRPr="008F3560">
            <w:rPr>
              <w:lang w:eastAsia="fi-FI"/>
            </w:rPr>
            <w:t xml:space="preserve">  Kuormaaja saa 1 momentissa ja 2 momentin 3 ja 4 kohdassa tarkoitetuissa tapauksissa luottaa muiden osapuolten hänelle antamiin tietoihin. </w:t>
          </w:r>
        </w:p>
        <w:p w14:paraId="24949E68" w14:textId="6B9BFD08" w:rsidR="0050251D" w:rsidRPr="008F3560" w:rsidRDefault="0050251D" w:rsidP="0050251D">
          <w:pPr>
            <w:pStyle w:val="LLNormaali"/>
          </w:pPr>
          <w:r>
            <w:rPr>
              <w:lang w:eastAsia="fi-FI"/>
            </w:rPr>
            <w:t xml:space="preserve">  </w:t>
          </w:r>
          <w:r w:rsidRPr="008F3560">
            <w:rPr>
              <w:lang w:eastAsia="fi-FI"/>
            </w:rPr>
            <w:t xml:space="preserve">  </w:t>
          </w:r>
          <w:r w:rsidRPr="008F3560">
            <w:rPr>
              <w:rFonts w:eastAsiaTheme="minorEastAsia"/>
            </w:rPr>
            <w:t xml:space="preserve">VAK-lain 67 §:n 4 momentin nojalla annettuja Liikenne- ja viestintäviraston määräyksiä </w:t>
          </w:r>
          <w:r w:rsidRPr="008F3560">
            <w:t xml:space="preserve">sovelletaan Puolustusvoimien ja Rajavartiolaitoksen suorittamaan vaarallisen aineen kuljetukseen. Näistä määräyksistä voidaan poiketa, </w:t>
          </w:r>
          <w:r w:rsidR="00A27B95"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748DC739" w14:textId="77777777" w:rsidR="0050251D" w:rsidRPr="008F3560" w:rsidRDefault="0050251D" w:rsidP="0050251D">
          <w:pPr>
            <w:shd w:val="clear" w:color="auto" w:fill="FFFFFF" w:themeFill="background1"/>
            <w:rPr>
              <w:rFonts w:eastAsia="Times New Roman"/>
              <w:lang w:eastAsia="fi-FI"/>
            </w:rPr>
          </w:pPr>
        </w:p>
        <w:p w14:paraId="7E20C349"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 xml:space="preserve">74 § </w:t>
          </w:r>
        </w:p>
        <w:p w14:paraId="49F0CD91" w14:textId="77777777" w:rsidR="0050251D" w:rsidRPr="008F3560" w:rsidRDefault="0050251D" w:rsidP="0050251D">
          <w:pPr>
            <w:shd w:val="clear" w:color="auto" w:fill="FFFFFF" w:themeFill="background1"/>
            <w:jc w:val="center"/>
            <w:outlineLvl w:val="4"/>
            <w:rPr>
              <w:rFonts w:eastAsia="Times New Roman"/>
              <w:i/>
              <w:iCs/>
              <w:lang w:eastAsia="fi-FI"/>
            </w:rPr>
          </w:pPr>
        </w:p>
        <w:p w14:paraId="360B0BDE" w14:textId="77777777" w:rsidR="0050251D" w:rsidRPr="008F3560" w:rsidRDefault="0050251D" w:rsidP="0050251D">
          <w:pPr>
            <w:shd w:val="clear" w:color="auto" w:fill="FFFFFF" w:themeFill="background1"/>
            <w:jc w:val="center"/>
            <w:outlineLvl w:val="4"/>
            <w:rPr>
              <w:rFonts w:eastAsia="Times New Roman"/>
              <w:i/>
              <w:iCs/>
              <w:lang w:eastAsia="fi-FI"/>
            </w:rPr>
          </w:pPr>
          <w:r w:rsidRPr="008F3560">
            <w:rPr>
              <w:rFonts w:eastAsia="Times New Roman"/>
              <w:i/>
              <w:iCs/>
              <w:lang w:eastAsia="fi-FI"/>
            </w:rPr>
            <w:t>Pakkaajan velvollisuudet tiekuljetuksessa</w:t>
          </w:r>
        </w:p>
        <w:p w14:paraId="60D31578" w14:textId="77777777" w:rsidR="0050251D" w:rsidRPr="008F3560" w:rsidRDefault="0050251D" w:rsidP="0050251D">
          <w:pPr>
            <w:shd w:val="clear" w:color="auto" w:fill="FFFFFF" w:themeFill="background1"/>
            <w:jc w:val="center"/>
            <w:outlineLvl w:val="4"/>
            <w:rPr>
              <w:rFonts w:eastAsia="Times New Roman"/>
              <w:i/>
              <w:iCs/>
              <w:lang w:eastAsia="fi-FI"/>
            </w:rPr>
          </w:pPr>
        </w:p>
        <w:p w14:paraId="1CEB83EC" w14:textId="459F2B90" w:rsidR="0050251D" w:rsidRPr="008F3560" w:rsidRDefault="0050251D" w:rsidP="0050251D">
          <w:pPr>
            <w:pStyle w:val="Eivli"/>
            <w:rPr>
              <w:rFonts w:eastAsia="Times New Roman"/>
              <w:lang w:eastAsia="fi-FI"/>
            </w:rPr>
          </w:pPr>
          <w:r>
            <w:rPr>
              <w:lang w:eastAsia="fi-FI"/>
            </w:rPr>
            <w:t xml:space="preserve">  </w:t>
          </w:r>
          <w:r w:rsidRPr="008F3560">
            <w:rPr>
              <w:lang w:eastAsia="fi-FI"/>
            </w:rPr>
            <w:t xml:space="preserve">  Tiekuljetuksessa pakkaajan on: </w:t>
          </w:r>
        </w:p>
        <w:p w14:paraId="1230BAB8" w14:textId="77777777" w:rsidR="0050251D" w:rsidRPr="008F3560" w:rsidRDefault="0050251D" w:rsidP="0050251D">
          <w:pPr>
            <w:pStyle w:val="Eivli"/>
            <w:rPr>
              <w:rFonts w:eastAsia="Times New Roman"/>
              <w:lang w:eastAsia="fi-FI"/>
            </w:rPr>
          </w:pPr>
          <w:r w:rsidRPr="008F3560">
            <w:rPr>
              <w:lang w:eastAsia="fi-FI"/>
            </w:rPr>
            <w:t xml:space="preserve">  1) pakattava vaaralliset aineet kuljetusturvallisuus ja aineiden vaaraominaisuudet huomioiden;  </w:t>
          </w:r>
        </w:p>
        <w:p w14:paraId="7277F158" w14:textId="77777777" w:rsidR="0050251D" w:rsidRPr="008F3560" w:rsidRDefault="0050251D" w:rsidP="0050251D">
          <w:pPr>
            <w:pStyle w:val="Eivli"/>
            <w:rPr>
              <w:rFonts w:eastAsia="Times New Roman"/>
              <w:lang w:eastAsia="fi-FI"/>
            </w:rPr>
          </w:pPr>
          <w:r w:rsidRPr="008F3560">
            <w:rPr>
              <w:lang w:eastAsia="fi-FI"/>
            </w:rPr>
            <w:t xml:space="preserve">  2) valmistellessaan pakattua lähetystä kuljetusta varten varmistettava, että kuljetusvalmiissa pakkauksessa on sen sisällön vaaraominaisuuksia koskevat merkinnät. </w:t>
          </w:r>
        </w:p>
        <w:p w14:paraId="7E72A843" w14:textId="30DFFF2E" w:rsidR="0050251D" w:rsidRPr="008F3560" w:rsidRDefault="0050251D" w:rsidP="0050251D">
          <w:pPr>
            <w:pStyle w:val="Eivli"/>
            <w:rPr>
              <w:lang w:eastAsia="fi-FI"/>
            </w:rPr>
          </w:pPr>
          <w:r>
            <w:rPr>
              <w:lang w:eastAsia="fi-FI"/>
            </w:rPr>
            <w:t xml:space="preserve">  </w:t>
          </w:r>
          <w:r w:rsidRPr="008F3560">
            <w:rPr>
              <w:lang w:eastAsia="fi-FI"/>
            </w:rPr>
            <w:t xml:space="preserve">  </w:t>
          </w:r>
          <w:r w:rsidRPr="008F3560">
            <w:rPr>
              <w:rFonts w:eastAsiaTheme="minorEastAsia"/>
            </w:rPr>
            <w:t xml:space="preserve">VAK-lain 68 §:n 2 momentin nojalla annettuja Liikenne- ja viestintäviraston määräyksiä </w:t>
          </w:r>
          <w:r w:rsidRPr="008F3560">
            <w:t xml:space="preserve">sovelletaan Puolustusvoimien ja Rajavartiolaitoksen suorittamaan vaarallisen aineen kuljetukseen. Näistä määräyksistä voidaan poiketa, </w:t>
          </w:r>
          <w:r w:rsidR="00A27B95" w:rsidRPr="008F3560">
            <w:t xml:space="preserve">jos </w:t>
          </w:r>
          <w:r w:rsidRPr="008F3560">
            <w:t xml:space="preserve">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 </w:t>
          </w:r>
        </w:p>
        <w:p w14:paraId="0FAE16BE" w14:textId="77777777" w:rsidR="0050251D" w:rsidRPr="008F3560" w:rsidRDefault="0050251D" w:rsidP="0050251D">
          <w:pPr>
            <w:shd w:val="clear" w:color="auto" w:fill="FFFFFF" w:themeFill="background1"/>
            <w:rPr>
              <w:rFonts w:eastAsia="Times New Roman"/>
              <w:lang w:eastAsia="fi-FI"/>
            </w:rPr>
          </w:pPr>
        </w:p>
        <w:p w14:paraId="24AB2901"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 xml:space="preserve">75 § </w:t>
          </w:r>
        </w:p>
        <w:p w14:paraId="5550C4C2" w14:textId="77777777" w:rsidR="0050251D" w:rsidRPr="008F3560" w:rsidRDefault="0050251D" w:rsidP="0050251D">
          <w:pPr>
            <w:shd w:val="clear" w:color="auto" w:fill="FFFFFF" w:themeFill="background1"/>
            <w:jc w:val="center"/>
            <w:outlineLvl w:val="4"/>
            <w:rPr>
              <w:rFonts w:eastAsia="Times New Roman"/>
              <w:i/>
              <w:iCs/>
              <w:lang w:eastAsia="fi-FI"/>
            </w:rPr>
          </w:pPr>
        </w:p>
        <w:p w14:paraId="16992590" w14:textId="77777777" w:rsidR="0050251D" w:rsidRPr="008F3560" w:rsidRDefault="0050251D" w:rsidP="0050251D">
          <w:pPr>
            <w:shd w:val="clear" w:color="auto" w:fill="FFFFFF" w:themeFill="background1"/>
            <w:jc w:val="center"/>
            <w:outlineLvl w:val="4"/>
            <w:rPr>
              <w:rFonts w:eastAsia="Times New Roman"/>
              <w:i/>
              <w:iCs/>
              <w:lang w:eastAsia="fi-FI"/>
            </w:rPr>
          </w:pPr>
          <w:r w:rsidRPr="008F3560">
            <w:rPr>
              <w:rFonts w:eastAsia="Times New Roman"/>
              <w:i/>
              <w:iCs/>
              <w:lang w:eastAsia="fi-FI"/>
            </w:rPr>
            <w:t>Täyttäjän velvollisuudet tiekuljetuksessa </w:t>
          </w:r>
        </w:p>
        <w:p w14:paraId="0C42CC0C" w14:textId="77777777" w:rsidR="0050251D" w:rsidRPr="008F3560" w:rsidRDefault="0050251D" w:rsidP="0050251D">
          <w:pPr>
            <w:pStyle w:val="Eivli"/>
            <w:rPr>
              <w:lang w:eastAsia="fi-FI"/>
            </w:rPr>
          </w:pPr>
        </w:p>
        <w:p w14:paraId="799AADD1" w14:textId="1137DBBC" w:rsidR="0050251D" w:rsidRPr="008F3560" w:rsidRDefault="0050251D" w:rsidP="0050251D">
          <w:pPr>
            <w:pStyle w:val="Eivli"/>
            <w:rPr>
              <w:rFonts w:eastAsia="Times New Roman"/>
              <w:lang w:eastAsia="fi-FI"/>
            </w:rPr>
          </w:pPr>
          <w:r>
            <w:rPr>
              <w:lang w:eastAsia="fi-FI"/>
            </w:rPr>
            <w:t xml:space="preserve">  </w:t>
          </w:r>
          <w:r w:rsidRPr="008F3560">
            <w:rPr>
              <w:lang w:eastAsia="fi-FI"/>
            </w:rPr>
            <w:t xml:space="preserve">  Tiekuljetuksessa säiliön sekä irtotavara-ajoneuvon ja -kontin täyttäjän on: </w:t>
          </w:r>
        </w:p>
        <w:p w14:paraId="3E0B1360" w14:textId="77777777" w:rsidR="0050251D" w:rsidRPr="008F3560" w:rsidRDefault="0050251D" w:rsidP="0050251D">
          <w:pPr>
            <w:pStyle w:val="Eivli"/>
            <w:rPr>
              <w:rFonts w:eastAsia="Times New Roman"/>
              <w:lang w:eastAsia="fi-FI"/>
            </w:rPr>
          </w:pPr>
          <w:r w:rsidRPr="008F3560">
            <w:rPr>
              <w:lang w:eastAsia="fi-FI"/>
            </w:rPr>
            <w:t xml:space="preserve">  1) ennen säiliön täyttämistä varmistettava, että säiliö ja sen laitteet ja varusteet ovat teknisesti moitteettomassa kunnossa; </w:t>
          </w:r>
        </w:p>
        <w:p w14:paraId="49F32BCE" w14:textId="77777777" w:rsidR="0050251D" w:rsidRPr="008F3560" w:rsidRDefault="0050251D" w:rsidP="0050251D">
          <w:pPr>
            <w:pStyle w:val="Eivli"/>
            <w:rPr>
              <w:rFonts w:eastAsia="Times New Roman"/>
              <w:lang w:eastAsia="fi-FI"/>
            </w:rPr>
          </w:pPr>
          <w:r w:rsidRPr="008F3560">
            <w:rPr>
              <w:lang w:eastAsia="fi-FI"/>
            </w:rPr>
            <w:t xml:space="preserve">  2) varmistettava, että säiliöt on tarkastettu ajallaan; </w:t>
          </w:r>
        </w:p>
        <w:p w14:paraId="10E46730" w14:textId="77777777" w:rsidR="0050251D" w:rsidRPr="008F3560" w:rsidRDefault="0050251D" w:rsidP="0050251D">
          <w:pPr>
            <w:pStyle w:val="Eivli"/>
            <w:rPr>
              <w:rFonts w:eastAsia="Times New Roman"/>
              <w:lang w:eastAsia="fi-FI"/>
            </w:rPr>
          </w:pPr>
          <w:r w:rsidRPr="008F3560">
            <w:rPr>
              <w:lang w:eastAsia="fi-FI"/>
            </w:rPr>
            <w:t xml:space="preserve">  3) täytettävä säiliötä vain sellaisilla vaarallisilla aineilla, joiden kuljetukseen säiliö soveltuu; </w:t>
          </w:r>
        </w:p>
        <w:p w14:paraId="25575EC0" w14:textId="77777777" w:rsidR="0050251D" w:rsidRPr="008F3560" w:rsidRDefault="0050251D" w:rsidP="0050251D">
          <w:pPr>
            <w:pStyle w:val="Eivli"/>
            <w:rPr>
              <w:rFonts w:eastAsia="Times New Roman"/>
              <w:lang w:eastAsia="fi-FI"/>
            </w:rPr>
          </w:pPr>
          <w:r w:rsidRPr="008F3560">
            <w:rPr>
              <w:lang w:eastAsia="fi-FI"/>
            </w:rPr>
            <w:t xml:space="preserve">  4) varmistettava, että säiliön säiliöosastojen täyttäminen suoritetaan siten, että vierekkäisten osastojen sisältämien aineiden kanssa ei aiheudu kuljetuksen aikana vaarallisia reaktioita; </w:t>
          </w:r>
        </w:p>
        <w:p w14:paraId="23DABC13" w14:textId="77777777" w:rsidR="0050251D" w:rsidRPr="008F3560" w:rsidRDefault="0050251D" w:rsidP="0050251D">
          <w:pPr>
            <w:pStyle w:val="Eivli"/>
            <w:rPr>
              <w:rFonts w:eastAsia="Times New Roman"/>
              <w:lang w:eastAsia="fi-FI"/>
            </w:rPr>
          </w:pPr>
          <w:r w:rsidRPr="008F3560">
            <w:rPr>
              <w:lang w:eastAsia="fi-FI"/>
            </w:rPr>
            <w:t xml:space="preserve">  5) huolehdittava, että säiliöön täytetään vain säiliön ja vaarallisen aineen vaaraominaisuuksien sallima turvallinen määrä vaarallista ainetta; </w:t>
          </w:r>
        </w:p>
        <w:p w14:paraId="196DF3F4" w14:textId="77777777" w:rsidR="0050251D" w:rsidRPr="008F3560" w:rsidRDefault="0050251D" w:rsidP="0050251D">
          <w:pPr>
            <w:pStyle w:val="Eivli"/>
            <w:rPr>
              <w:rFonts w:eastAsia="Times New Roman"/>
              <w:lang w:eastAsia="fi-FI"/>
            </w:rPr>
          </w:pPr>
          <w:r w:rsidRPr="008F3560">
            <w:rPr>
              <w:lang w:eastAsia="fi-FI"/>
            </w:rPr>
            <w:t xml:space="preserve">  6) varmistettava säiliön täyttämisen jälkeen, että sulkimet ovat kiinni ja vuotamattomat; </w:t>
          </w:r>
        </w:p>
        <w:p w14:paraId="2A34A352" w14:textId="77777777" w:rsidR="0050251D" w:rsidRPr="008F3560" w:rsidRDefault="0050251D" w:rsidP="0050251D">
          <w:pPr>
            <w:pStyle w:val="Eivli"/>
            <w:rPr>
              <w:rFonts w:eastAsia="Times New Roman"/>
              <w:lang w:eastAsia="fi-FI"/>
            </w:rPr>
          </w:pPr>
          <w:r w:rsidRPr="008F3560">
            <w:rPr>
              <w:lang w:eastAsia="fi-FI"/>
            </w:rPr>
            <w:t xml:space="preserve">  7) varmistettava, ettei säiliön ulkopinnalle jää täytettävästä aineesta vaarallisia jäänteitä; </w:t>
          </w:r>
        </w:p>
        <w:p w14:paraId="406A45CC" w14:textId="77777777" w:rsidR="0050251D" w:rsidRPr="008F3560" w:rsidRDefault="0050251D" w:rsidP="0050251D">
          <w:pPr>
            <w:pStyle w:val="Eivli"/>
            <w:rPr>
              <w:rFonts w:eastAsia="Times New Roman"/>
              <w:lang w:eastAsia="fi-FI"/>
            </w:rPr>
          </w:pPr>
          <w:r w:rsidRPr="008F3560">
            <w:rPr>
              <w:lang w:eastAsia="fi-FI"/>
            </w:rPr>
            <w:t xml:space="preserve">  8) varmistettava valmistellessaan vaarallisia aineita kuljetusta varten, että säiliöön sekä irtotavaralla kuormattuun ajoneuvoon ja konttiin kiinnitetään vaaraominaisuuksia koskevat merkinnät; </w:t>
          </w:r>
        </w:p>
        <w:p w14:paraId="4804881D" w14:textId="77777777" w:rsidR="0050251D" w:rsidRPr="008F3560" w:rsidRDefault="0050251D" w:rsidP="0050251D">
          <w:pPr>
            <w:pStyle w:val="Eivli"/>
            <w:rPr>
              <w:rFonts w:eastAsia="Times New Roman"/>
              <w:lang w:eastAsia="fi-FI"/>
            </w:rPr>
          </w:pPr>
          <w:r w:rsidRPr="008F3560">
            <w:rPr>
              <w:lang w:eastAsia="fi-FI"/>
            </w:rPr>
            <w:t xml:space="preserve">  9) täytettävä irtotavaraa ajoneuvoon tai konttiin kuljetusturvallisuus ja aineiden vaaraominaisuudet huomioiden. </w:t>
          </w:r>
        </w:p>
        <w:p w14:paraId="70E694AD" w14:textId="56C273BB" w:rsidR="0050251D" w:rsidRPr="008F3560" w:rsidRDefault="0050251D" w:rsidP="0050251D">
          <w:pPr>
            <w:pStyle w:val="Eivli"/>
            <w:rPr>
              <w:lang w:eastAsia="fi-FI"/>
            </w:rPr>
          </w:pPr>
          <w:r>
            <w:rPr>
              <w:lang w:eastAsia="fi-FI"/>
            </w:rPr>
            <w:t xml:space="preserve"> </w:t>
          </w:r>
          <w:r w:rsidR="00D83785">
            <w:rPr>
              <w:lang w:eastAsia="fi-FI"/>
            </w:rPr>
            <w:t xml:space="preserve">  </w:t>
          </w:r>
          <w:r w:rsidRPr="008F3560">
            <w:rPr>
              <w:lang w:eastAsia="fi-FI"/>
            </w:rPr>
            <w:t xml:space="preserve"> </w:t>
          </w:r>
          <w:r w:rsidRPr="008F3560">
            <w:rPr>
              <w:rFonts w:eastAsiaTheme="minorEastAsia"/>
            </w:rPr>
            <w:t xml:space="preserve">VAK-lain 69 §:n 2 momentin nojalla annettuja Liikenne- ja viestintäviraston määräyksiä </w:t>
          </w:r>
          <w:r w:rsidRPr="008F3560">
            <w:t xml:space="preserve">sovelletaan Puolustusvoimien ja Rajavartiolaitoksen suorittamaan vaarallisen aineen kuljetukseen. Näistä määräyksistä voidaan poiketa, </w:t>
          </w:r>
          <w:r w:rsidR="00A27B95"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58E2B060" w14:textId="77777777" w:rsidR="0050251D" w:rsidRPr="008F3560" w:rsidRDefault="0050251D" w:rsidP="0050251D">
          <w:pPr>
            <w:shd w:val="clear" w:color="auto" w:fill="FFFFFF" w:themeFill="background1"/>
            <w:rPr>
              <w:rFonts w:eastAsia="Times New Roman"/>
              <w:lang w:eastAsia="fi-FI"/>
            </w:rPr>
          </w:pPr>
        </w:p>
        <w:p w14:paraId="0B9532B6"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 xml:space="preserve">76 § </w:t>
          </w:r>
        </w:p>
        <w:p w14:paraId="75C72FCE" w14:textId="77777777" w:rsidR="0050251D" w:rsidRPr="008F3560" w:rsidRDefault="0050251D" w:rsidP="0050251D">
          <w:pPr>
            <w:shd w:val="clear" w:color="auto" w:fill="FFFFFF" w:themeFill="background1"/>
            <w:jc w:val="center"/>
            <w:outlineLvl w:val="4"/>
            <w:rPr>
              <w:rFonts w:eastAsia="Times New Roman"/>
              <w:i/>
              <w:iCs/>
              <w:lang w:eastAsia="fi-FI"/>
            </w:rPr>
          </w:pPr>
        </w:p>
        <w:p w14:paraId="7581DACF" w14:textId="77777777" w:rsidR="0050251D" w:rsidRPr="008F3560" w:rsidRDefault="0050251D" w:rsidP="0050251D">
          <w:pPr>
            <w:shd w:val="clear" w:color="auto" w:fill="FFFFFF" w:themeFill="background1"/>
            <w:jc w:val="center"/>
            <w:outlineLvl w:val="4"/>
            <w:rPr>
              <w:rFonts w:eastAsia="Times New Roman"/>
              <w:i/>
              <w:iCs/>
              <w:lang w:eastAsia="fi-FI"/>
            </w:rPr>
          </w:pPr>
          <w:r w:rsidRPr="008F3560">
            <w:rPr>
              <w:rFonts w:eastAsia="Times New Roman"/>
              <w:i/>
              <w:iCs/>
              <w:lang w:eastAsia="fi-FI"/>
            </w:rPr>
            <w:t>Säiliökontin haltijan velvollisuudet tiekuljetuksessa</w:t>
          </w:r>
        </w:p>
        <w:p w14:paraId="11B42379" w14:textId="77777777" w:rsidR="0050251D" w:rsidRPr="008F3560" w:rsidRDefault="0050251D" w:rsidP="0050251D">
          <w:pPr>
            <w:pStyle w:val="Eivli"/>
            <w:rPr>
              <w:lang w:eastAsia="fi-FI"/>
            </w:rPr>
          </w:pPr>
        </w:p>
        <w:p w14:paraId="46C19E91" w14:textId="6B596E71" w:rsidR="0050251D" w:rsidRPr="008F3560" w:rsidRDefault="0050251D" w:rsidP="0050251D">
          <w:pPr>
            <w:pStyle w:val="Eivli"/>
            <w:rPr>
              <w:rFonts w:eastAsia="Times New Roman"/>
              <w:lang w:eastAsia="fi-FI"/>
            </w:rPr>
          </w:pPr>
          <w:r>
            <w:rPr>
              <w:lang w:eastAsia="fi-FI"/>
            </w:rPr>
            <w:t xml:space="preserve">  </w:t>
          </w:r>
          <w:r w:rsidR="00D83785">
            <w:rPr>
              <w:lang w:eastAsia="fi-FI"/>
            </w:rPr>
            <w:t xml:space="preserve"> </w:t>
          </w:r>
          <w:r w:rsidRPr="008F3560">
            <w:rPr>
              <w:lang w:eastAsia="fi-FI"/>
            </w:rPr>
            <w:t xml:space="preserve">  Tiekuljetuksessa säiliökontin haltijan on: </w:t>
          </w:r>
        </w:p>
        <w:p w14:paraId="0CECF0B4" w14:textId="77777777" w:rsidR="0050251D" w:rsidRPr="008F3560" w:rsidRDefault="0050251D" w:rsidP="0050251D">
          <w:pPr>
            <w:pStyle w:val="Eivli"/>
            <w:rPr>
              <w:rFonts w:eastAsia="Times New Roman"/>
              <w:lang w:eastAsia="fi-FI"/>
            </w:rPr>
          </w:pPr>
          <w:r w:rsidRPr="008F3560">
            <w:rPr>
              <w:lang w:eastAsia="fi-FI"/>
            </w:rPr>
            <w:t xml:space="preserve">  1) varmistettava, että säiliökontin rakennetta, laitteita ja varusteita, tarkastuksia, testauksia ja merkintöjä koskevia vaatimuksia on noudatettu; </w:t>
          </w:r>
        </w:p>
        <w:p w14:paraId="78DADC90" w14:textId="77777777" w:rsidR="0050251D" w:rsidRPr="008F3560" w:rsidRDefault="0050251D" w:rsidP="0050251D">
          <w:pPr>
            <w:pStyle w:val="Eivli"/>
            <w:rPr>
              <w:rFonts w:eastAsia="Times New Roman"/>
              <w:lang w:eastAsia="fi-FI"/>
            </w:rPr>
          </w:pPr>
          <w:r w:rsidRPr="008F3560">
            <w:rPr>
              <w:lang w:eastAsia="fi-FI"/>
            </w:rPr>
            <w:t xml:space="preserve">  2) varmistettava, että säiliökontin sekä niiden laitteiden ja varusteiden kunnossapitotoimenpiteet on suoritettu siten, että ne ovat vaatimustenmukaisia tavanomaisissa käyttöolosuhteissa seuraavaan vaadittuun tarkastukseen saakka; </w:t>
          </w:r>
        </w:p>
        <w:p w14:paraId="7F4C82D6" w14:textId="77777777" w:rsidR="0050251D" w:rsidRPr="008F3560" w:rsidRDefault="0050251D" w:rsidP="0050251D">
          <w:pPr>
            <w:pStyle w:val="Eivli"/>
            <w:rPr>
              <w:rFonts w:eastAsia="Times New Roman"/>
              <w:lang w:eastAsia="fi-FI"/>
            </w:rPr>
          </w:pPr>
          <w:r w:rsidRPr="008F3560">
            <w:rPr>
              <w:lang w:eastAsia="fi-FI"/>
            </w:rPr>
            <w:t xml:space="preserve">  3) on teetettävä ylimääräinen tarkastus säiliökontille, jos sen säiliön, laitteiden tai varusteiden kunto on korjauksen, muutoksen tai onnettomuuden vuoksi voinut heiketä. </w:t>
          </w:r>
        </w:p>
        <w:p w14:paraId="354435C4" w14:textId="3A36AF3F" w:rsidR="0050251D" w:rsidRPr="008F3560" w:rsidRDefault="0050251D" w:rsidP="0050251D">
          <w:pPr>
            <w:pStyle w:val="Eivli"/>
            <w:rPr>
              <w:rFonts w:eastAsia="Times New Roman"/>
              <w:lang w:eastAsia="fi-FI"/>
            </w:rPr>
          </w:pPr>
          <w:r>
            <w:rPr>
              <w:lang w:eastAsia="fi-FI"/>
            </w:rPr>
            <w:t xml:space="preserve">  </w:t>
          </w:r>
          <w:r w:rsidR="00D83785">
            <w:rPr>
              <w:lang w:eastAsia="fi-FI"/>
            </w:rPr>
            <w:t xml:space="preserve"> </w:t>
          </w:r>
          <w:r w:rsidRPr="008F3560">
            <w:rPr>
              <w:lang w:eastAsia="fi-FI"/>
            </w:rPr>
            <w:t xml:space="preserve">  Mitä tässä pykälässä säädetään säiliökontista ja säiliökontin haltijasta, sovelletaan myös eri kuljetusmuodoissa käytettävään säiliökonttia vastaavaan kehikolliseen säiliöön ja sen haltijaan. </w:t>
          </w:r>
        </w:p>
        <w:p w14:paraId="14CF7AF2" w14:textId="496949FD" w:rsidR="0050251D" w:rsidRPr="008F3560" w:rsidRDefault="0050251D" w:rsidP="0050251D">
          <w:pPr>
            <w:pStyle w:val="Eivli"/>
            <w:rPr>
              <w:lang w:eastAsia="fi-FI"/>
            </w:rPr>
          </w:pPr>
          <w:r>
            <w:rPr>
              <w:lang w:eastAsia="fi-FI"/>
            </w:rPr>
            <w:t xml:space="preserve">  </w:t>
          </w:r>
          <w:r w:rsidR="00D83785">
            <w:rPr>
              <w:lang w:eastAsia="fi-FI"/>
            </w:rPr>
            <w:t xml:space="preserve"> </w:t>
          </w:r>
          <w:r w:rsidRPr="008F3560">
            <w:rPr>
              <w:lang w:eastAsia="fi-FI"/>
            </w:rPr>
            <w:t xml:space="preserve">  </w:t>
          </w:r>
          <w:r w:rsidRPr="008F3560">
            <w:rPr>
              <w:rFonts w:eastAsiaTheme="minorEastAsia"/>
            </w:rPr>
            <w:t xml:space="preserve">VAK-lain 70 §:n 3 momentin nojalla annettuja Liikenne- ja viestintäviraston määräyksiä </w:t>
          </w:r>
          <w:r w:rsidRPr="008F3560">
            <w:t xml:space="preserve">sovelletaan Puolustusvoimien ja Rajavartiolaitoksen suorittamaan vaarallisen aineen kuljetukseen. Näistä määräyksistä voidaan poiketa, </w:t>
          </w:r>
          <w:r w:rsidR="00A27B95" w:rsidRPr="008F3560">
            <w:t xml:space="preserve">jos </w:t>
          </w:r>
          <w:r w:rsidRPr="008F3560">
            <w:t xml:space="preserve">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 </w:t>
          </w:r>
        </w:p>
        <w:p w14:paraId="76AC481D" w14:textId="77777777" w:rsidR="0050251D" w:rsidRPr="008F3560" w:rsidRDefault="0050251D" w:rsidP="0050251D">
          <w:pPr>
            <w:shd w:val="clear" w:color="auto" w:fill="FFFFFF" w:themeFill="background1"/>
            <w:rPr>
              <w:rFonts w:eastAsia="Times New Roman"/>
              <w:lang w:eastAsia="fi-FI"/>
            </w:rPr>
          </w:pPr>
        </w:p>
        <w:p w14:paraId="4A577533"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 xml:space="preserve">77 § </w:t>
          </w:r>
        </w:p>
        <w:p w14:paraId="1837F853" w14:textId="77777777" w:rsidR="0050251D" w:rsidRPr="008F3560" w:rsidRDefault="0050251D" w:rsidP="0050251D">
          <w:pPr>
            <w:shd w:val="clear" w:color="auto" w:fill="FFFFFF" w:themeFill="background1"/>
            <w:jc w:val="center"/>
            <w:outlineLvl w:val="4"/>
            <w:rPr>
              <w:rFonts w:eastAsia="Times New Roman"/>
              <w:i/>
              <w:iCs/>
              <w:lang w:eastAsia="fi-FI"/>
            </w:rPr>
          </w:pPr>
        </w:p>
        <w:p w14:paraId="363E56FA" w14:textId="77777777" w:rsidR="0050251D" w:rsidRPr="008F3560" w:rsidRDefault="0050251D" w:rsidP="0050251D">
          <w:pPr>
            <w:shd w:val="clear" w:color="auto" w:fill="FFFFFF" w:themeFill="background1"/>
            <w:jc w:val="center"/>
            <w:outlineLvl w:val="4"/>
            <w:rPr>
              <w:rFonts w:eastAsia="Times New Roman"/>
              <w:i/>
              <w:iCs/>
              <w:lang w:eastAsia="fi-FI"/>
            </w:rPr>
          </w:pPr>
          <w:r w:rsidRPr="008F3560">
            <w:rPr>
              <w:rFonts w:eastAsia="Times New Roman"/>
              <w:i/>
              <w:iCs/>
              <w:lang w:eastAsia="fi-FI"/>
            </w:rPr>
            <w:t>Kuorman purkajan velvollisuudet tiekuljetuksessa </w:t>
          </w:r>
        </w:p>
        <w:p w14:paraId="109B91F6" w14:textId="77777777" w:rsidR="0050251D" w:rsidRPr="008F3560" w:rsidRDefault="0050251D" w:rsidP="0050251D">
          <w:pPr>
            <w:shd w:val="clear" w:color="auto" w:fill="FFFFFF" w:themeFill="background1"/>
            <w:jc w:val="center"/>
            <w:outlineLvl w:val="4"/>
            <w:rPr>
              <w:rFonts w:eastAsia="Times New Roman"/>
              <w:i/>
              <w:iCs/>
              <w:lang w:eastAsia="fi-FI"/>
            </w:rPr>
          </w:pPr>
        </w:p>
        <w:p w14:paraId="3B3B3560" w14:textId="4128C323" w:rsidR="0050251D" w:rsidRPr="008F3560" w:rsidRDefault="0050251D" w:rsidP="0050251D">
          <w:pPr>
            <w:pStyle w:val="Eivli"/>
            <w:rPr>
              <w:rFonts w:eastAsia="Times New Roman"/>
              <w:lang w:eastAsia="fi-FI"/>
            </w:rPr>
          </w:pPr>
          <w:r>
            <w:rPr>
              <w:lang w:eastAsia="fi-FI"/>
            </w:rPr>
            <w:t xml:space="preserve">  </w:t>
          </w:r>
          <w:r w:rsidR="00D83785">
            <w:rPr>
              <w:lang w:eastAsia="fi-FI"/>
            </w:rPr>
            <w:t xml:space="preserve"> </w:t>
          </w:r>
          <w:r w:rsidRPr="008F3560">
            <w:rPr>
              <w:lang w:eastAsia="fi-FI"/>
            </w:rPr>
            <w:t xml:space="preserve">  Tiekuljetuksessa kuorman purkajan on:  </w:t>
          </w:r>
        </w:p>
        <w:p w14:paraId="697B87C1" w14:textId="77777777" w:rsidR="0050251D" w:rsidRPr="008F3560" w:rsidRDefault="0050251D" w:rsidP="0050251D">
          <w:pPr>
            <w:pStyle w:val="Eivli"/>
            <w:rPr>
              <w:rFonts w:eastAsia="Times New Roman"/>
              <w:lang w:eastAsia="fi-FI"/>
            </w:rPr>
          </w:pPr>
          <w:r w:rsidRPr="008F3560">
            <w:rPr>
              <w:lang w:eastAsia="fi-FI"/>
            </w:rPr>
            <w:t xml:space="preserve">  1) varmistettava tarkastamalla kuorman aineita koskevat merkinnät, että vain kuormaa koskevissa asiakirjoissa mainitut aineet puretaan; </w:t>
          </w:r>
        </w:p>
        <w:p w14:paraId="4313D5D3" w14:textId="77777777" w:rsidR="0050251D" w:rsidRPr="008F3560" w:rsidRDefault="0050251D" w:rsidP="0050251D">
          <w:pPr>
            <w:pStyle w:val="Eivli"/>
            <w:rPr>
              <w:rFonts w:eastAsia="Times New Roman"/>
              <w:lang w:eastAsia="fi-FI"/>
            </w:rPr>
          </w:pPr>
          <w:r w:rsidRPr="008F3560">
            <w:rPr>
              <w:lang w:eastAsia="fi-FI"/>
            </w:rPr>
            <w:t xml:space="preserve">  2) tarkastettava, ettei pakkauksessa, säiliössä, ajoneuvossa tai kontissa ole purkamista vaarantavia vikoja, ja tarvittaessa korjattava viat ennen purkamisen aloittamista; </w:t>
          </w:r>
        </w:p>
        <w:p w14:paraId="6AFEC9E7" w14:textId="77777777" w:rsidR="0050251D" w:rsidRPr="008F3560" w:rsidRDefault="0050251D" w:rsidP="0050251D">
          <w:pPr>
            <w:pStyle w:val="Eivli"/>
            <w:rPr>
              <w:rFonts w:eastAsia="Times New Roman"/>
              <w:lang w:eastAsia="fi-FI"/>
            </w:rPr>
          </w:pPr>
          <w:r w:rsidRPr="008F3560">
            <w:rPr>
              <w:lang w:eastAsia="fi-FI"/>
            </w:rPr>
            <w:t xml:space="preserve">  3) purettava ja käsiteltävä vaarallisia aineita kuljetusturvallisuus ja aineiden vaaraominaisuudet huomioiden;  </w:t>
          </w:r>
        </w:p>
        <w:p w14:paraId="4B94A358" w14:textId="77777777" w:rsidR="0050251D" w:rsidRPr="008F3560" w:rsidRDefault="0050251D" w:rsidP="0050251D">
          <w:pPr>
            <w:pStyle w:val="Eivli"/>
            <w:rPr>
              <w:rFonts w:eastAsia="Times New Roman"/>
              <w:lang w:eastAsia="fi-FI"/>
            </w:rPr>
          </w:pPr>
          <w:r w:rsidRPr="008F3560">
            <w:rPr>
              <w:lang w:eastAsia="fi-FI"/>
            </w:rPr>
            <w:t xml:space="preserve">  4) heti purkamisen jälkeen puhdistettava säiliön, ajoneuvon tai kontin ulkopinnalle purkamisen yhteydessä tulleet vaaralliset jäänteet ja varmistettava, että venttiilit ja tarkastusaukot ovat kiinni; </w:t>
          </w:r>
        </w:p>
        <w:p w14:paraId="204B4DB3" w14:textId="77777777" w:rsidR="0050251D" w:rsidRPr="008F3560" w:rsidRDefault="0050251D" w:rsidP="0050251D">
          <w:pPr>
            <w:pStyle w:val="Eivli"/>
            <w:rPr>
              <w:rFonts w:eastAsia="Times New Roman"/>
              <w:lang w:eastAsia="fi-FI"/>
            </w:rPr>
          </w:pPr>
          <w:r w:rsidRPr="008F3560">
            <w:rPr>
              <w:lang w:eastAsia="fi-FI"/>
            </w:rPr>
            <w:t xml:space="preserve">  5) huolehdittava ajoneuvon ja kontin vaaditusta puhdistuksesta ja vaaratekijöiden poistamisesta; </w:t>
          </w:r>
        </w:p>
        <w:p w14:paraId="03F080A2" w14:textId="77777777" w:rsidR="0050251D" w:rsidRPr="008F3560" w:rsidRDefault="0050251D" w:rsidP="0050251D">
          <w:pPr>
            <w:pStyle w:val="Eivli"/>
            <w:rPr>
              <w:rFonts w:eastAsia="Times New Roman"/>
              <w:lang w:eastAsia="fi-FI"/>
            </w:rPr>
          </w:pPr>
          <w:r w:rsidRPr="008F3560">
            <w:rPr>
              <w:lang w:eastAsia="fi-FI"/>
            </w:rPr>
            <w:t xml:space="preserve">  6) varmistettava, ettei täysin tyhjennetyssä kontissa, josta kuljetetun aineen vaaratekijät on poistettu, ole enää näkyvillä vaarallista ainetta tai kuormaa osoittavia merkintöjä.  </w:t>
          </w:r>
        </w:p>
        <w:p w14:paraId="3C836799" w14:textId="3F93D9A3" w:rsidR="0050251D" w:rsidRPr="008F3560" w:rsidRDefault="0050251D" w:rsidP="0050251D">
          <w:pPr>
            <w:pStyle w:val="Eivli"/>
            <w:rPr>
              <w:rFonts w:eastAsia="Times New Roman"/>
              <w:lang w:eastAsia="fi-FI"/>
            </w:rPr>
          </w:pPr>
          <w:r>
            <w:rPr>
              <w:lang w:eastAsia="fi-FI"/>
            </w:rPr>
            <w:t xml:space="preserve">  </w:t>
          </w:r>
          <w:r w:rsidR="00D83785">
            <w:rPr>
              <w:lang w:eastAsia="fi-FI"/>
            </w:rPr>
            <w:t xml:space="preserve"> </w:t>
          </w:r>
          <w:r w:rsidRPr="008F3560">
            <w:rPr>
              <w:lang w:eastAsia="fi-FI"/>
            </w:rPr>
            <w:t xml:space="preserve">  Jos kuorman purkaja käyttää muiden osapuolten palveluja, on riittävästi varmistuttava siitä, että säädetyt vaatimukset on täytetty. </w:t>
          </w:r>
        </w:p>
        <w:p w14:paraId="182A1A86" w14:textId="40A14405" w:rsidR="0050251D" w:rsidRPr="008F3560" w:rsidRDefault="0050251D" w:rsidP="0050251D">
          <w:pPr>
            <w:pStyle w:val="Eivli"/>
            <w:rPr>
              <w:rFonts w:eastAsia="Times New Roman"/>
              <w:lang w:eastAsia="fi-FI"/>
            </w:rPr>
          </w:pPr>
          <w:r>
            <w:rPr>
              <w:lang w:eastAsia="fi-FI"/>
            </w:rPr>
            <w:t xml:space="preserve">  </w:t>
          </w:r>
          <w:r w:rsidR="00D83785">
            <w:rPr>
              <w:lang w:eastAsia="fi-FI"/>
            </w:rPr>
            <w:t xml:space="preserve"> </w:t>
          </w:r>
          <w:r w:rsidRPr="008F3560">
            <w:rPr>
              <w:lang w:eastAsia="fi-FI"/>
            </w:rPr>
            <w:t xml:space="preserve">  </w:t>
          </w:r>
          <w:r w:rsidRPr="008F3560">
            <w:rPr>
              <w:rFonts w:eastAsiaTheme="minorEastAsia"/>
            </w:rPr>
            <w:t xml:space="preserve">VAK-lain 72 §:n 3 momentin nojalla annettuja Liikenne- ja viestintäviraston määräyksiä </w:t>
          </w:r>
          <w:r w:rsidRPr="008F3560">
            <w:t xml:space="preserve">sovelletaan Puolustusvoimien ja Rajavartiolaitoksen suorittamaan vaarallisen aineen kuljetukseen. Näistä määräyksistä voidaan poiketa, </w:t>
          </w:r>
          <w:r w:rsidR="00A27B95"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2248342A" w14:textId="77777777" w:rsidR="0050251D" w:rsidRPr="008F3560" w:rsidRDefault="0050251D" w:rsidP="0050251D">
          <w:pPr>
            <w:shd w:val="clear" w:color="auto" w:fill="FFFFFF" w:themeFill="background1"/>
            <w:jc w:val="center"/>
            <w:rPr>
              <w:rFonts w:eastAsia="Times New Roman"/>
              <w:lang w:eastAsia="fi-FI"/>
            </w:rPr>
          </w:pPr>
        </w:p>
        <w:p w14:paraId="4705EC8D" w14:textId="77777777" w:rsidR="0050251D" w:rsidRPr="008F3560" w:rsidRDefault="0050251D" w:rsidP="0050251D">
          <w:pPr>
            <w:shd w:val="clear" w:color="auto" w:fill="FFFFFF" w:themeFill="background1"/>
            <w:jc w:val="center"/>
            <w:rPr>
              <w:rFonts w:eastAsia="Times New Roman"/>
              <w:lang w:eastAsia="fi-FI"/>
            </w:rPr>
          </w:pPr>
        </w:p>
        <w:p w14:paraId="4950A707" w14:textId="77777777" w:rsidR="0050251D" w:rsidRPr="008F3560" w:rsidRDefault="0050251D" w:rsidP="0050251D">
          <w:pPr>
            <w:shd w:val="clear" w:color="auto" w:fill="FFFFFF" w:themeFill="background1"/>
            <w:jc w:val="center"/>
            <w:rPr>
              <w:rFonts w:eastAsia="Times New Roman"/>
              <w:b/>
              <w:bCs/>
              <w:lang w:eastAsia="fi-FI"/>
            </w:rPr>
          </w:pPr>
          <w:r w:rsidRPr="008F3560">
            <w:rPr>
              <w:rFonts w:eastAsia="Times New Roman"/>
              <w:b/>
              <w:bCs/>
              <w:lang w:eastAsia="fi-FI"/>
            </w:rPr>
            <w:t>Aluskuljetuksen osapuolet</w:t>
          </w:r>
        </w:p>
        <w:p w14:paraId="36248E29" w14:textId="77777777" w:rsidR="0050251D" w:rsidRPr="008F3560" w:rsidRDefault="0050251D" w:rsidP="0050251D">
          <w:pPr>
            <w:shd w:val="clear" w:color="auto" w:fill="FFFFFF" w:themeFill="background1"/>
            <w:jc w:val="center"/>
            <w:rPr>
              <w:rFonts w:eastAsia="Times New Roman"/>
              <w:i/>
              <w:iCs/>
              <w:lang w:eastAsia="fi-FI"/>
            </w:rPr>
          </w:pPr>
        </w:p>
        <w:p w14:paraId="336E93D6"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78 §</w:t>
          </w:r>
        </w:p>
        <w:p w14:paraId="342A4386" w14:textId="77777777" w:rsidR="0050251D" w:rsidRPr="008F3560" w:rsidRDefault="0050251D" w:rsidP="0050251D">
          <w:pPr>
            <w:shd w:val="clear" w:color="auto" w:fill="FFFFFF" w:themeFill="background1"/>
            <w:jc w:val="center"/>
            <w:outlineLvl w:val="4"/>
            <w:rPr>
              <w:rFonts w:eastAsia="Times New Roman"/>
              <w:i/>
              <w:iCs/>
              <w:lang w:eastAsia="fi-FI"/>
            </w:rPr>
          </w:pPr>
        </w:p>
        <w:p w14:paraId="546D29CB" w14:textId="77777777" w:rsidR="0050251D" w:rsidRPr="008F3560" w:rsidRDefault="0050251D" w:rsidP="0050251D">
          <w:pPr>
            <w:shd w:val="clear" w:color="auto" w:fill="FFFFFF" w:themeFill="background1"/>
            <w:jc w:val="center"/>
            <w:outlineLvl w:val="4"/>
            <w:rPr>
              <w:rFonts w:eastAsia="Times New Roman"/>
              <w:i/>
              <w:iCs/>
              <w:lang w:eastAsia="fi-FI"/>
            </w:rPr>
          </w:pPr>
          <w:r w:rsidRPr="008F3560">
            <w:rPr>
              <w:rFonts w:eastAsia="Times New Roman"/>
              <w:i/>
              <w:iCs/>
              <w:lang w:eastAsia="fi-FI"/>
            </w:rPr>
            <w:t xml:space="preserve"> Laivaajan ja lastinantajan velvollisuudet aluskuljetuksessa </w:t>
          </w:r>
        </w:p>
        <w:p w14:paraId="7AE940D6" w14:textId="77777777" w:rsidR="0050251D" w:rsidRPr="008F3560" w:rsidRDefault="0050251D" w:rsidP="0050251D">
          <w:pPr>
            <w:shd w:val="clear" w:color="auto" w:fill="FFFFFF" w:themeFill="background1"/>
            <w:jc w:val="center"/>
            <w:outlineLvl w:val="4"/>
            <w:rPr>
              <w:rFonts w:eastAsia="Times New Roman"/>
              <w:i/>
              <w:iCs/>
              <w:lang w:eastAsia="fi-FI"/>
            </w:rPr>
          </w:pPr>
        </w:p>
        <w:p w14:paraId="616947C1" w14:textId="40A30478" w:rsidR="0050251D" w:rsidRPr="008F3560" w:rsidRDefault="0050251D" w:rsidP="0050251D">
          <w:pPr>
            <w:pStyle w:val="Eivli"/>
            <w:rPr>
              <w:rFonts w:eastAsia="Times New Roman"/>
              <w:lang w:eastAsia="fi-FI"/>
            </w:rPr>
          </w:pPr>
          <w:r>
            <w:rPr>
              <w:lang w:eastAsia="fi-FI"/>
            </w:rPr>
            <w:t xml:space="preserve">  </w:t>
          </w:r>
          <w:r w:rsidR="00B00961">
            <w:rPr>
              <w:lang w:eastAsia="fi-FI"/>
            </w:rPr>
            <w:t xml:space="preserve"> </w:t>
          </w:r>
          <w:r w:rsidRPr="008F3560">
            <w:rPr>
              <w:lang w:eastAsia="fi-FI"/>
            </w:rPr>
            <w:t xml:space="preserve">  Aluskuljetuksessa laivaaja ja lastinantaja saa luovuttaa kuljettavaksi vain lastia, joka täyttää tämän lain vaatimukset. Laivaajan tai lastinantajan on: </w:t>
          </w:r>
        </w:p>
        <w:p w14:paraId="1EF29440" w14:textId="77777777" w:rsidR="0050251D" w:rsidRPr="008F3560" w:rsidRDefault="0050251D" w:rsidP="0050251D">
          <w:pPr>
            <w:pStyle w:val="Eivli"/>
            <w:rPr>
              <w:rFonts w:eastAsia="Times New Roman"/>
              <w:lang w:eastAsia="fi-FI"/>
            </w:rPr>
          </w:pPr>
          <w:r w:rsidRPr="008F3560">
            <w:rPr>
              <w:lang w:eastAsia="fi-FI"/>
            </w:rPr>
            <w:t xml:space="preserve">  1) varmistettava, että vaarallinen aine on luokiteltu oikein ja sen aluskuljetus on sallittu; </w:t>
          </w:r>
        </w:p>
        <w:p w14:paraId="5B2E2C9F" w14:textId="77777777" w:rsidR="0050251D" w:rsidRPr="008F3560" w:rsidRDefault="0050251D" w:rsidP="0050251D">
          <w:pPr>
            <w:pStyle w:val="Eivli"/>
            <w:rPr>
              <w:rFonts w:eastAsia="Times New Roman"/>
              <w:lang w:eastAsia="fi-FI"/>
            </w:rPr>
          </w:pPr>
          <w:r w:rsidRPr="008F3560">
            <w:rPr>
              <w:lang w:eastAsia="fi-FI"/>
            </w:rPr>
            <w:t xml:space="preserve">  2) varmistettava, että kuljetukseen käytetään vain kyseiseen vaarallisen aineen kuljetukseen soveltuvia pakkauksia ja lastinkuljetusyksiköitä; </w:t>
          </w:r>
        </w:p>
        <w:p w14:paraId="1572B3A5" w14:textId="77777777" w:rsidR="0050251D" w:rsidRPr="008F3560" w:rsidRDefault="0050251D" w:rsidP="0050251D">
          <w:pPr>
            <w:pStyle w:val="Eivli"/>
            <w:rPr>
              <w:rFonts w:eastAsia="Times New Roman"/>
              <w:lang w:eastAsia="fi-FI"/>
            </w:rPr>
          </w:pPr>
          <w:r w:rsidRPr="008F3560">
            <w:rPr>
              <w:lang w:eastAsia="fi-FI"/>
            </w:rPr>
            <w:t xml:space="preserve">  3) huolehdittava, että kuljetusvalmis pakkaus ja lastinkuljetusyksikkö on merkitty kuljetettavien aineiden vaaraominaisuuksien mukaan; </w:t>
          </w:r>
        </w:p>
        <w:p w14:paraId="6C627949" w14:textId="77777777" w:rsidR="0050251D" w:rsidRPr="008F3560" w:rsidRDefault="0050251D" w:rsidP="0050251D">
          <w:pPr>
            <w:pStyle w:val="Eivli"/>
            <w:rPr>
              <w:rFonts w:eastAsia="Times New Roman"/>
              <w:lang w:eastAsia="fi-FI"/>
            </w:rPr>
          </w:pPr>
          <w:r w:rsidRPr="008F3560">
            <w:rPr>
              <w:lang w:eastAsia="fi-FI"/>
            </w:rPr>
            <w:t xml:space="preserve">  4) huolehdittava, että kuljetuksen suorittajalle on toimitettu kuljetuksen suorittamista varten tarvittavat tiedot; </w:t>
          </w:r>
        </w:p>
        <w:p w14:paraId="18D3D624" w14:textId="77777777" w:rsidR="0050251D" w:rsidRPr="008F3560" w:rsidRDefault="0050251D" w:rsidP="0050251D">
          <w:pPr>
            <w:pStyle w:val="Eivli"/>
            <w:rPr>
              <w:rFonts w:eastAsia="Times New Roman"/>
              <w:lang w:eastAsia="fi-FI"/>
            </w:rPr>
          </w:pPr>
          <w:r w:rsidRPr="008F3560">
            <w:rPr>
              <w:lang w:eastAsia="fi-FI"/>
            </w:rPr>
            <w:t xml:space="preserve">  5) huolehdittava, että kirjallisesti vakuutetaan, että vaarallisen aineen lähetys on kuljetusvalmis ja aine on pakattu, merkitty sekä luovutettu kuljetettavaksi vaatimusten mukaisesti asianmukaisessa kunnossa; </w:t>
          </w:r>
        </w:p>
        <w:p w14:paraId="11CAD6DB" w14:textId="77777777" w:rsidR="0050251D" w:rsidRPr="008F3560" w:rsidRDefault="0050251D" w:rsidP="0050251D">
          <w:pPr>
            <w:pStyle w:val="Eivli"/>
            <w:rPr>
              <w:rFonts w:eastAsia="Times New Roman"/>
              <w:lang w:eastAsia="fi-FI"/>
            </w:rPr>
          </w:pPr>
          <w:r w:rsidRPr="008F3560">
            <w:rPr>
              <w:lang w:eastAsia="fi-FI"/>
            </w:rPr>
            <w:t xml:space="preserve">  6) on annettava tavaran käsittelyyn tarvittavat tiedot vaarallisesta aineesta sotasatamanpitäjälle ja lastinkäsittelypalveluja sotasatamassa suorittavalle ennen vaarallisen aineen sotasatama-alueelle toimittamista hyvissä ajoin ja mahdollisuuksien mukaan vähintään 24 tuntia ennen satamaan tuloa.  </w:t>
          </w:r>
        </w:p>
        <w:p w14:paraId="2DA156BE" w14:textId="0520D39F" w:rsidR="0050251D" w:rsidRPr="008F3560" w:rsidRDefault="0050251D" w:rsidP="0050251D">
          <w:pPr>
            <w:pStyle w:val="Eivli"/>
            <w:rPr>
              <w:lang w:eastAsia="fi-FI"/>
            </w:rPr>
          </w:pPr>
          <w:r>
            <w:rPr>
              <w:lang w:eastAsia="fi-FI"/>
            </w:rPr>
            <w:t xml:space="preserve">  </w:t>
          </w:r>
          <w:r w:rsidRPr="008F3560">
            <w:rPr>
              <w:lang w:eastAsia="fi-FI"/>
            </w:rPr>
            <w:t xml:space="preserve">  </w:t>
          </w:r>
          <w:r w:rsidRPr="008F3560">
            <w:rPr>
              <w:rFonts w:eastAsiaTheme="minorEastAsia"/>
            </w:rPr>
            <w:t xml:space="preserve">VAK-lain 75 §:n 2 momentin nojalla annettuja Liikenne- ja viestintäviraston määräyksiä </w:t>
          </w:r>
          <w:r w:rsidRPr="008F3560">
            <w:t xml:space="preserve">sovelletaan Puolustusvoimien ja Rajavartiolaitoksen suorittamaan vaarallisen aineen kuljetukseen. Näistä määräyksistä voidaan poiketa, </w:t>
          </w:r>
          <w:r w:rsidR="00A27B95"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21897FEE" w14:textId="77777777" w:rsidR="0050251D" w:rsidRPr="008F3560" w:rsidRDefault="0050251D" w:rsidP="0050251D">
          <w:pPr>
            <w:shd w:val="clear" w:color="auto" w:fill="FFFFFF" w:themeFill="background1"/>
            <w:rPr>
              <w:rFonts w:eastAsia="Times New Roman"/>
              <w:lang w:eastAsia="fi-FI"/>
            </w:rPr>
          </w:pPr>
        </w:p>
        <w:p w14:paraId="32FD9D30"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 xml:space="preserve">79 § </w:t>
          </w:r>
        </w:p>
        <w:p w14:paraId="4683F81A" w14:textId="77777777" w:rsidR="0050251D" w:rsidRPr="008F3560" w:rsidRDefault="0050251D" w:rsidP="0050251D">
          <w:pPr>
            <w:shd w:val="clear" w:color="auto" w:fill="FFFFFF" w:themeFill="background1"/>
            <w:jc w:val="center"/>
            <w:outlineLvl w:val="4"/>
            <w:rPr>
              <w:rFonts w:eastAsia="Times New Roman"/>
              <w:i/>
              <w:iCs/>
              <w:lang w:eastAsia="fi-FI"/>
            </w:rPr>
          </w:pPr>
        </w:p>
        <w:p w14:paraId="4FD1EA17" w14:textId="77777777" w:rsidR="0050251D" w:rsidRPr="008F3560" w:rsidRDefault="0050251D" w:rsidP="0050251D">
          <w:pPr>
            <w:shd w:val="clear" w:color="auto" w:fill="FFFFFF" w:themeFill="background1"/>
            <w:jc w:val="center"/>
            <w:outlineLvl w:val="4"/>
            <w:rPr>
              <w:rFonts w:eastAsia="Times New Roman"/>
              <w:i/>
              <w:iCs/>
              <w:lang w:eastAsia="fi-FI"/>
            </w:rPr>
          </w:pPr>
          <w:r w:rsidRPr="008F3560">
            <w:rPr>
              <w:rFonts w:eastAsia="Times New Roman"/>
              <w:i/>
              <w:iCs/>
              <w:lang w:eastAsia="fi-FI"/>
            </w:rPr>
            <w:t>Kuljetuksen suorittajan ja aluksen päällikön velvollisuudet aluskuljetuksessa</w:t>
          </w:r>
        </w:p>
        <w:p w14:paraId="430E5CBB" w14:textId="77777777" w:rsidR="0050251D" w:rsidRPr="008F3560" w:rsidRDefault="0050251D" w:rsidP="0050251D">
          <w:pPr>
            <w:shd w:val="clear" w:color="auto" w:fill="FFFFFF" w:themeFill="background1"/>
            <w:jc w:val="center"/>
            <w:outlineLvl w:val="4"/>
            <w:rPr>
              <w:rFonts w:eastAsia="Times New Roman"/>
              <w:b/>
              <w:bCs/>
              <w:lang w:eastAsia="fi-FI"/>
            </w:rPr>
          </w:pPr>
        </w:p>
        <w:p w14:paraId="19084CC0" w14:textId="4FA605D0" w:rsidR="0050251D" w:rsidRPr="008F3560" w:rsidRDefault="0050251D" w:rsidP="0050251D">
          <w:pPr>
            <w:pStyle w:val="LLNormaali"/>
            <w:rPr>
              <w:lang w:eastAsia="fi-FI"/>
            </w:rPr>
          </w:pPr>
          <w:r>
            <w:rPr>
              <w:lang w:eastAsia="fi-FI"/>
            </w:rPr>
            <w:t xml:space="preserve">  </w:t>
          </w:r>
          <w:r w:rsidR="00B00961">
            <w:rPr>
              <w:lang w:eastAsia="fi-FI"/>
            </w:rPr>
            <w:t xml:space="preserve"> </w:t>
          </w:r>
          <w:r w:rsidRPr="008F3560">
            <w:rPr>
              <w:lang w:eastAsia="fi-FI"/>
            </w:rPr>
            <w:t xml:space="preserve">  Aluskuljetuksessa kuljetuksen suorittajan tai aluksen päällikön on:  </w:t>
          </w:r>
        </w:p>
        <w:p w14:paraId="6E751AEB" w14:textId="77777777" w:rsidR="0050251D" w:rsidRPr="008F3560" w:rsidRDefault="0050251D" w:rsidP="0050251D">
          <w:pPr>
            <w:pStyle w:val="LLNormaali"/>
            <w:rPr>
              <w:lang w:eastAsia="fi-FI"/>
            </w:rPr>
          </w:pPr>
          <w:r w:rsidRPr="008F3560">
            <w:rPr>
              <w:lang w:eastAsia="fi-FI"/>
            </w:rPr>
            <w:t xml:space="preserve">  1) huolehdittava siitä, että vaarallisen aineen kuljetukseen käytettävää alusta voidaan käyttää tähän tehtävään; </w:t>
          </w:r>
        </w:p>
        <w:p w14:paraId="1D9699EA" w14:textId="77777777" w:rsidR="0050251D" w:rsidRPr="008F3560" w:rsidRDefault="0050251D" w:rsidP="0050251D">
          <w:pPr>
            <w:pStyle w:val="LLNormaali"/>
            <w:rPr>
              <w:lang w:eastAsia="fi-FI"/>
            </w:rPr>
          </w:pPr>
          <w:r w:rsidRPr="008F3560">
            <w:rPr>
              <w:lang w:eastAsia="fi-FI"/>
            </w:rPr>
            <w:t xml:space="preserve">  2) varmistettava, että vaarallisen aineen aluskuljetus on sallittu; </w:t>
          </w:r>
        </w:p>
        <w:p w14:paraId="359B7941" w14:textId="77777777" w:rsidR="0050251D" w:rsidRPr="008F3560" w:rsidRDefault="0050251D" w:rsidP="0050251D">
          <w:pPr>
            <w:pStyle w:val="LLNormaali"/>
            <w:rPr>
              <w:lang w:eastAsia="fi-FI"/>
            </w:rPr>
          </w:pPr>
          <w:r w:rsidRPr="008F3560">
            <w:rPr>
              <w:lang w:eastAsia="fi-FI"/>
            </w:rPr>
            <w:t xml:space="preserve">  3) varmistettava, että vaarallisia aineita sisältävää lastia ei hyväksytä kuljetettavaksi ilman kuljetusta varten tarvittavia tietoja; </w:t>
          </w:r>
        </w:p>
        <w:p w14:paraId="288784E3" w14:textId="77777777" w:rsidR="0050251D" w:rsidRPr="008F3560" w:rsidRDefault="0050251D" w:rsidP="0050251D">
          <w:pPr>
            <w:pStyle w:val="LLNormaali"/>
            <w:rPr>
              <w:lang w:eastAsia="fi-FI"/>
            </w:rPr>
          </w:pPr>
          <w:r w:rsidRPr="008F3560">
            <w:rPr>
              <w:lang w:eastAsia="fi-FI"/>
            </w:rPr>
            <w:t xml:space="preserve">  4) huolehdittava, että vaarallista ainetta sisältävät lastinkuljetusyksiköt on lastattu, ahdettu, sijoitettu ja tarvittaessa kiinnitetty turvallisesti ja tarkoituksenmukaisesti ja että ne on eroteltu toisistaan ja muusta lastista kuormatilassa sisältämiensä aineiden vaaraominaisuuksien mukaan; </w:t>
          </w:r>
        </w:p>
        <w:p w14:paraId="7201BCDF" w14:textId="4D16E0D6" w:rsidR="0050251D" w:rsidRPr="008F3560" w:rsidRDefault="0050251D" w:rsidP="0050251D">
          <w:pPr>
            <w:pStyle w:val="LLNormaali"/>
            <w:rPr>
              <w:lang w:eastAsia="fi-FI"/>
            </w:rPr>
          </w:pPr>
          <w:r w:rsidRPr="008F3560">
            <w:rPr>
              <w:lang w:eastAsia="fi-FI"/>
            </w:rPr>
            <w:t xml:space="preserve">  5) huolehdittava, että ennen lastin purkamista Suomessa tiedot vaarallisista aineista on toimitettu siviilisatamanpitäjälle tai sotasatamanpitäjälle ja purkaustyön suorittajalle tai tämän edustajalle. </w:t>
          </w:r>
        </w:p>
        <w:p w14:paraId="47B7B0FF" w14:textId="06B3AA89" w:rsidR="0050251D" w:rsidRPr="008F3560" w:rsidRDefault="0050251D" w:rsidP="0050251D">
          <w:pPr>
            <w:pStyle w:val="LLNormaali"/>
            <w:rPr>
              <w:lang w:eastAsia="fi-FI"/>
            </w:rPr>
          </w:pPr>
          <w:r>
            <w:rPr>
              <w:lang w:eastAsia="fi-FI"/>
            </w:rPr>
            <w:t xml:space="preserve">  </w:t>
          </w:r>
          <w:r w:rsidRPr="008F3560">
            <w:rPr>
              <w:lang w:eastAsia="fi-FI"/>
            </w:rPr>
            <w:t xml:space="preserve">  </w:t>
          </w:r>
          <w:r w:rsidRPr="008F3560">
            <w:rPr>
              <w:rFonts w:eastAsiaTheme="minorEastAsia"/>
            </w:rPr>
            <w:t xml:space="preserve">VAK-lain 76 §:n 2 momentin nojalla annettuja Liikenne- ja viestintäviraston määräyksiä </w:t>
          </w:r>
          <w:r w:rsidRPr="008F3560">
            <w:t xml:space="preserve">sovelletaan Puolustusvoimien ja Rajavartiolaitoksen suorittamaan vaarallisen aineen kuljetukseen. Näistä määräyksistä voidaan poiketa, </w:t>
          </w:r>
          <w:r w:rsidR="00A27B95"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r w:rsidRPr="008F3560">
            <w:rPr>
              <w:lang w:eastAsia="fi-FI"/>
            </w:rPr>
            <w:t xml:space="preserve"> </w:t>
          </w:r>
        </w:p>
        <w:p w14:paraId="6D0DF562" w14:textId="77777777" w:rsidR="0050251D" w:rsidRPr="008F3560" w:rsidRDefault="0050251D" w:rsidP="0050251D">
          <w:pPr>
            <w:shd w:val="clear" w:color="auto" w:fill="FFFFFF" w:themeFill="background1"/>
            <w:jc w:val="center"/>
            <w:outlineLvl w:val="4"/>
            <w:rPr>
              <w:rFonts w:eastAsia="Times New Roman"/>
              <w:i/>
              <w:iCs/>
              <w:lang w:eastAsia="fi-FI"/>
            </w:rPr>
          </w:pPr>
        </w:p>
        <w:p w14:paraId="4B8BAD22"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 xml:space="preserve">80 § </w:t>
          </w:r>
        </w:p>
        <w:p w14:paraId="487DC6FF" w14:textId="77777777" w:rsidR="0050251D" w:rsidRPr="008F3560" w:rsidRDefault="0050251D" w:rsidP="0050251D">
          <w:pPr>
            <w:shd w:val="clear" w:color="auto" w:fill="FFFFFF" w:themeFill="background1"/>
            <w:jc w:val="center"/>
            <w:outlineLvl w:val="4"/>
            <w:rPr>
              <w:rFonts w:eastAsia="Times New Roman"/>
              <w:i/>
              <w:iCs/>
              <w:lang w:eastAsia="fi-FI"/>
            </w:rPr>
          </w:pPr>
        </w:p>
        <w:p w14:paraId="1C47EFB8" w14:textId="77777777" w:rsidR="0050251D" w:rsidRPr="008F3560" w:rsidRDefault="0050251D" w:rsidP="0050251D">
          <w:pPr>
            <w:pStyle w:val="Eivli"/>
            <w:rPr>
              <w:i/>
              <w:lang w:eastAsia="fi-FI"/>
            </w:rPr>
          </w:pPr>
          <w:r w:rsidRPr="008F3560">
            <w:rPr>
              <w:i/>
              <w:lang w:eastAsia="fi-FI"/>
            </w:rPr>
            <w:t>Kontin, ajoneuvon pakkaajan, täyttäjän ja kuormaajan velvollisuudet aluskuljetuksessa</w:t>
          </w:r>
        </w:p>
        <w:p w14:paraId="0EC41979" w14:textId="77777777" w:rsidR="0050251D" w:rsidRPr="008F3560" w:rsidRDefault="0050251D" w:rsidP="0050251D">
          <w:pPr>
            <w:pStyle w:val="Eivli"/>
            <w:rPr>
              <w:lang w:eastAsia="fi-FI"/>
            </w:rPr>
          </w:pPr>
        </w:p>
        <w:p w14:paraId="1411F035" w14:textId="392745C1" w:rsidR="0050251D" w:rsidRPr="008F3560" w:rsidRDefault="0050251D" w:rsidP="0050251D">
          <w:pPr>
            <w:pStyle w:val="Eivli"/>
            <w:rPr>
              <w:rFonts w:eastAsia="Times New Roman"/>
              <w:lang w:eastAsia="fi-FI"/>
            </w:rPr>
          </w:pPr>
          <w:r>
            <w:rPr>
              <w:lang w:eastAsia="fi-FI"/>
            </w:rPr>
            <w:t xml:space="preserve">  </w:t>
          </w:r>
          <w:r w:rsidR="00B00961">
            <w:rPr>
              <w:lang w:eastAsia="fi-FI"/>
            </w:rPr>
            <w:t xml:space="preserve"> </w:t>
          </w:r>
          <w:r w:rsidRPr="008F3560">
            <w:rPr>
              <w:lang w:eastAsia="fi-FI"/>
            </w:rPr>
            <w:t xml:space="preserve">  Aluskuljetuksessa sen, joka vastaa vaarallisen aineen pakkaamisesta, täyttämisestä tai kuormaamisesta konttiin taikka tiekuljetuksessa käytettävään ajoneuvoon, on vakuutettava pakkaustodistuksella, että: </w:t>
          </w:r>
        </w:p>
        <w:p w14:paraId="0F38CC0B" w14:textId="77777777" w:rsidR="0050251D" w:rsidRPr="008F3560" w:rsidRDefault="0050251D" w:rsidP="0050251D">
          <w:pPr>
            <w:pStyle w:val="Eivli"/>
            <w:rPr>
              <w:rFonts w:eastAsia="Times New Roman"/>
              <w:lang w:eastAsia="fi-FI"/>
            </w:rPr>
          </w:pPr>
          <w:r w:rsidRPr="008F3560">
            <w:rPr>
              <w:lang w:eastAsia="fi-FI"/>
            </w:rPr>
            <w:t xml:space="preserve">  1) kontti tai ajoneuvo on sopiva kuljetettavalle kuormalle; </w:t>
          </w:r>
        </w:p>
        <w:p w14:paraId="10F86A9C" w14:textId="77777777" w:rsidR="0050251D" w:rsidRPr="008F3560" w:rsidRDefault="0050251D" w:rsidP="0050251D">
          <w:pPr>
            <w:pStyle w:val="Eivli"/>
            <w:rPr>
              <w:rFonts w:eastAsia="Times New Roman"/>
              <w:lang w:eastAsia="fi-FI"/>
            </w:rPr>
          </w:pPr>
          <w:r w:rsidRPr="008F3560">
            <w:rPr>
              <w:lang w:eastAsia="fi-FI"/>
            </w:rPr>
            <w:t xml:space="preserve">  2) kontti tai ajoneuvo ei sisällä keskenään sopimatonta kuormaa; </w:t>
          </w:r>
        </w:p>
        <w:p w14:paraId="240823BC" w14:textId="397F1609" w:rsidR="0050251D" w:rsidRPr="008F3560" w:rsidRDefault="0050251D" w:rsidP="0050251D">
          <w:pPr>
            <w:pStyle w:val="Eivli"/>
            <w:rPr>
              <w:lang w:eastAsia="fi-FI"/>
            </w:rPr>
          </w:pPr>
          <w:r w:rsidRPr="008F3560">
            <w:rPr>
              <w:lang w:eastAsia="fi-FI"/>
            </w:rPr>
            <w:t xml:space="preserve">  3) konttiin tai ajoneuvoon on kuormattu vain käyttökelpoisessa kunnossa olevia lähetysvalmiita pakkauksia ja ne on kuormattu ja kiinnitetty aiottuun kuljetukseen soveltuvin menetelmin;  </w:t>
          </w:r>
        </w:p>
        <w:p w14:paraId="674FA18F" w14:textId="41351D3F" w:rsidR="0050251D" w:rsidRPr="008F3560" w:rsidRDefault="0050251D" w:rsidP="0050251D">
          <w:pPr>
            <w:pStyle w:val="Eivli"/>
            <w:rPr>
              <w:rFonts w:eastAsia="Times New Roman"/>
              <w:lang w:eastAsia="fi-FI"/>
            </w:rPr>
          </w:pPr>
          <w:r w:rsidRPr="008F3560">
            <w:rPr>
              <w:lang w:eastAsia="fi-FI"/>
            </w:rPr>
            <w:t xml:space="preserve">  </w:t>
          </w:r>
          <w:r w:rsidR="00D3335A" w:rsidRPr="008F3560">
            <w:rPr>
              <w:lang w:eastAsia="fi-FI"/>
            </w:rPr>
            <w:t>4</w:t>
          </w:r>
          <w:r w:rsidRPr="008F3560">
            <w:rPr>
              <w:lang w:eastAsia="fi-FI"/>
            </w:rPr>
            <w:t>) kontti tai ajoneuvo on kuljetukseen tarkoituksenmukaisella tavalla rakenteellisesti käyttökelpoisessa kunnossa; </w:t>
          </w:r>
        </w:p>
        <w:p w14:paraId="74F5E8FA" w14:textId="2DAFD0BB" w:rsidR="0050251D" w:rsidRPr="008F3560" w:rsidRDefault="0050251D" w:rsidP="0050251D">
          <w:pPr>
            <w:pStyle w:val="Eivli"/>
            <w:rPr>
              <w:rFonts w:eastAsia="Times New Roman"/>
              <w:lang w:eastAsia="fi-FI"/>
            </w:rPr>
          </w:pPr>
          <w:r w:rsidRPr="008F3560">
            <w:rPr>
              <w:lang w:eastAsia="fi-FI"/>
            </w:rPr>
            <w:t xml:space="preserve">  </w:t>
          </w:r>
          <w:r w:rsidR="00D3335A" w:rsidRPr="008F3560">
            <w:rPr>
              <w:lang w:eastAsia="fi-FI"/>
            </w:rPr>
            <w:t>5</w:t>
          </w:r>
          <w:r w:rsidRPr="008F3560">
            <w:rPr>
              <w:lang w:eastAsia="fi-FI"/>
            </w:rPr>
            <w:t>) kontissa tai ajoneuvossa on kuljetusta varten vaadittavat merkinnät; </w:t>
          </w:r>
        </w:p>
        <w:p w14:paraId="18F7AC98" w14:textId="4CE75D6A" w:rsidR="0050251D" w:rsidRPr="008F3560" w:rsidRDefault="0050251D" w:rsidP="0050251D">
          <w:pPr>
            <w:pStyle w:val="Eivli"/>
            <w:rPr>
              <w:rFonts w:eastAsia="Times New Roman"/>
              <w:lang w:eastAsia="fi-FI"/>
            </w:rPr>
          </w:pPr>
          <w:r w:rsidRPr="008F3560">
            <w:rPr>
              <w:lang w:eastAsia="fi-FI"/>
            </w:rPr>
            <w:t xml:space="preserve">  </w:t>
          </w:r>
          <w:r w:rsidR="00D3335A" w:rsidRPr="008F3560">
            <w:rPr>
              <w:lang w:eastAsia="fi-FI"/>
            </w:rPr>
            <w:t>6</w:t>
          </w:r>
          <w:r w:rsidRPr="008F3560">
            <w:rPr>
              <w:lang w:eastAsia="fi-FI"/>
            </w:rPr>
            <w:t>) kuormalla on vaaditut kuljetuksen suorittamista varten tarvittavat tiedot sisältävät kuljetusasiakirjat.  </w:t>
          </w:r>
        </w:p>
        <w:p w14:paraId="70A4FABD" w14:textId="172715B7" w:rsidR="0050251D" w:rsidRPr="008F3560" w:rsidRDefault="0050251D" w:rsidP="0050251D">
          <w:pPr>
            <w:pStyle w:val="Eivli"/>
            <w:rPr>
              <w:lang w:eastAsia="fi-FI"/>
            </w:rPr>
          </w:pPr>
          <w:r>
            <w:rPr>
              <w:lang w:eastAsia="fi-FI"/>
            </w:rPr>
            <w:t xml:space="preserve">  </w:t>
          </w:r>
          <w:r w:rsidR="00B00961">
            <w:rPr>
              <w:lang w:eastAsia="fi-FI"/>
            </w:rPr>
            <w:t xml:space="preserve"> </w:t>
          </w:r>
          <w:r w:rsidRPr="008F3560">
            <w:rPr>
              <w:lang w:eastAsia="fi-FI"/>
            </w:rPr>
            <w:t xml:space="preserve">  </w:t>
          </w:r>
          <w:r w:rsidRPr="008F3560">
            <w:rPr>
              <w:rFonts w:eastAsiaTheme="minorEastAsia"/>
            </w:rPr>
            <w:t xml:space="preserve">VAK-lain 77 §:n 2 momentin nojalla annettuja Liikenne- ja viestintäviraston määräyksiä </w:t>
          </w:r>
          <w:r w:rsidRPr="008F3560">
            <w:t xml:space="preserve">sovelletaan Puolustusvoimien ja Rajavartiolaitoksen suorittamaan vaarallisen aineen kuljetukseen. Näistä määräyksistä voidaan poiketa, </w:t>
          </w:r>
          <w:r w:rsidR="00A27B95"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0434155B" w14:textId="77777777" w:rsidR="0050251D" w:rsidRPr="008F3560" w:rsidRDefault="0050251D" w:rsidP="0050251D">
          <w:pPr>
            <w:shd w:val="clear" w:color="auto" w:fill="FFFFFF" w:themeFill="background1"/>
            <w:rPr>
              <w:rFonts w:eastAsia="Times New Roman"/>
              <w:lang w:eastAsia="fi-FI"/>
            </w:rPr>
          </w:pPr>
        </w:p>
        <w:p w14:paraId="3832AD01" w14:textId="77777777" w:rsidR="00AC526A" w:rsidRDefault="00AC526A" w:rsidP="0050251D">
          <w:pPr>
            <w:shd w:val="clear" w:color="auto" w:fill="FFFFFF" w:themeFill="background1"/>
            <w:jc w:val="center"/>
            <w:rPr>
              <w:rFonts w:eastAsia="Times New Roman"/>
              <w:b/>
              <w:bCs/>
              <w:lang w:eastAsia="fi-FI"/>
            </w:rPr>
          </w:pPr>
        </w:p>
        <w:p w14:paraId="1622F235" w14:textId="77777777" w:rsidR="00AC526A" w:rsidRDefault="00AC526A" w:rsidP="0050251D">
          <w:pPr>
            <w:shd w:val="clear" w:color="auto" w:fill="FFFFFF" w:themeFill="background1"/>
            <w:jc w:val="center"/>
            <w:rPr>
              <w:rFonts w:eastAsia="Times New Roman"/>
              <w:b/>
              <w:bCs/>
              <w:lang w:eastAsia="fi-FI"/>
            </w:rPr>
          </w:pPr>
        </w:p>
        <w:p w14:paraId="30BF22DE" w14:textId="77777777" w:rsidR="00AC526A" w:rsidRDefault="00AC526A" w:rsidP="0050251D">
          <w:pPr>
            <w:shd w:val="clear" w:color="auto" w:fill="FFFFFF" w:themeFill="background1"/>
            <w:jc w:val="center"/>
            <w:rPr>
              <w:rFonts w:eastAsia="Times New Roman"/>
              <w:b/>
              <w:bCs/>
              <w:lang w:eastAsia="fi-FI"/>
            </w:rPr>
          </w:pPr>
        </w:p>
        <w:p w14:paraId="5D23FEBA" w14:textId="2D625762" w:rsidR="0050251D" w:rsidRPr="008F3560" w:rsidRDefault="0050251D" w:rsidP="0050251D">
          <w:pPr>
            <w:shd w:val="clear" w:color="auto" w:fill="FFFFFF" w:themeFill="background1"/>
            <w:jc w:val="center"/>
            <w:rPr>
              <w:rFonts w:eastAsia="Times New Roman"/>
              <w:b/>
              <w:bCs/>
              <w:lang w:eastAsia="fi-FI"/>
            </w:rPr>
          </w:pPr>
          <w:r w:rsidRPr="008F3560">
            <w:rPr>
              <w:rFonts w:eastAsia="Times New Roman"/>
              <w:b/>
              <w:bCs/>
              <w:lang w:eastAsia="fi-FI"/>
            </w:rPr>
            <w:t>Ilmakuljetuksen osapuolet</w:t>
          </w:r>
        </w:p>
        <w:p w14:paraId="48F00807" w14:textId="77777777" w:rsidR="0050251D" w:rsidRPr="008F3560" w:rsidRDefault="0050251D" w:rsidP="0050251D">
          <w:pPr>
            <w:shd w:val="clear" w:color="auto" w:fill="FFFFFF" w:themeFill="background1"/>
            <w:jc w:val="center"/>
            <w:rPr>
              <w:rFonts w:eastAsia="Times New Roman"/>
              <w:i/>
              <w:iCs/>
              <w:lang w:eastAsia="fi-FI"/>
            </w:rPr>
          </w:pPr>
        </w:p>
        <w:p w14:paraId="3B70C1F2"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 xml:space="preserve">81 § </w:t>
          </w:r>
        </w:p>
        <w:p w14:paraId="6FCD2CBD" w14:textId="77777777" w:rsidR="0050251D" w:rsidRPr="008F3560" w:rsidRDefault="0050251D" w:rsidP="0050251D">
          <w:pPr>
            <w:shd w:val="clear" w:color="auto" w:fill="FFFFFF" w:themeFill="background1"/>
            <w:jc w:val="center"/>
            <w:outlineLvl w:val="4"/>
            <w:rPr>
              <w:rFonts w:eastAsia="Times New Roman"/>
              <w:i/>
              <w:iCs/>
              <w:lang w:eastAsia="fi-FI"/>
            </w:rPr>
          </w:pPr>
        </w:p>
        <w:p w14:paraId="2D3A47F8" w14:textId="77777777" w:rsidR="0050251D" w:rsidRPr="008F3560" w:rsidRDefault="0050251D" w:rsidP="0050251D">
          <w:pPr>
            <w:shd w:val="clear" w:color="auto" w:fill="FFFFFF" w:themeFill="background1"/>
            <w:jc w:val="center"/>
            <w:outlineLvl w:val="4"/>
            <w:rPr>
              <w:rFonts w:eastAsia="Times New Roman"/>
              <w:i/>
              <w:iCs/>
              <w:lang w:eastAsia="fi-FI"/>
            </w:rPr>
          </w:pPr>
          <w:r w:rsidRPr="008F3560">
            <w:rPr>
              <w:rFonts w:eastAsia="Times New Roman"/>
              <w:i/>
              <w:iCs/>
              <w:lang w:eastAsia="fi-FI"/>
            </w:rPr>
            <w:t>Lähettäjän velvollisuudet ilmakuljetuksessa</w:t>
          </w:r>
        </w:p>
        <w:p w14:paraId="2FE7D1EE" w14:textId="77777777" w:rsidR="0050251D" w:rsidRPr="008F3560" w:rsidRDefault="0050251D" w:rsidP="0050251D">
          <w:pPr>
            <w:shd w:val="clear" w:color="auto" w:fill="FFFFFF" w:themeFill="background1"/>
            <w:jc w:val="center"/>
            <w:outlineLvl w:val="4"/>
            <w:rPr>
              <w:rFonts w:eastAsia="Times New Roman"/>
              <w:i/>
              <w:iCs/>
              <w:lang w:eastAsia="fi-FI"/>
            </w:rPr>
          </w:pPr>
        </w:p>
        <w:p w14:paraId="6B6D7352" w14:textId="066B8755" w:rsidR="0050251D" w:rsidRPr="008F3560" w:rsidRDefault="0050251D" w:rsidP="0050251D">
          <w:pPr>
            <w:pStyle w:val="Eivli"/>
            <w:rPr>
              <w:rFonts w:eastAsia="Times New Roman"/>
              <w:lang w:eastAsia="fi-FI"/>
            </w:rPr>
          </w:pPr>
          <w:r>
            <w:rPr>
              <w:lang w:eastAsia="fi-FI"/>
            </w:rPr>
            <w:t xml:space="preserve"> </w:t>
          </w:r>
          <w:r w:rsidR="00B00961">
            <w:rPr>
              <w:lang w:eastAsia="fi-FI"/>
            </w:rPr>
            <w:t xml:space="preserve">  </w:t>
          </w:r>
          <w:r w:rsidRPr="008F3560">
            <w:rPr>
              <w:lang w:eastAsia="fi-FI"/>
            </w:rPr>
            <w:t xml:space="preserve">  Ilmakuljetuksessa lähettäjä saa luovuttaa kuljettavaksi vain lähetyksiä, jotka täyttävät tämän lain vaatimukset. Lähettäjän on: </w:t>
          </w:r>
        </w:p>
        <w:p w14:paraId="60EE0527" w14:textId="77777777" w:rsidR="0050251D" w:rsidRPr="008F3560" w:rsidRDefault="0050251D" w:rsidP="0050251D">
          <w:pPr>
            <w:pStyle w:val="Eivli"/>
            <w:rPr>
              <w:rFonts w:eastAsia="Times New Roman"/>
              <w:lang w:eastAsia="fi-FI"/>
            </w:rPr>
          </w:pPr>
          <w:r w:rsidRPr="008F3560">
            <w:rPr>
              <w:lang w:eastAsia="fi-FI"/>
            </w:rPr>
            <w:t xml:space="preserve">  1) varmistettava, että aine on luokiteltu oikein ja sen ilmakuljetus on sallittu; </w:t>
          </w:r>
        </w:p>
        <w:p w14:paraId="26488675" w14:textId="77777777" w:rsidR="0050251D" w:rsidRPr="008F3560" w:rsidRDefault="0050251D" w:rsidP="0050251D">
          <w:pPr>
            <w:pStyle w:val="Eivli"/>
            <w:rPr>
              <w:rFonts w:eastAsia="Times New Roman"/>
              <w:lang w:eastAsia="fi-FI"/>
            </w:rPr>
          </w:pPr>
          <w:r w:rsidRPr="008F3560">
            <w:rPr>
              <w:lang w:eastAsia="fi-FI"/>
            </w:rPr>
            <w:t xml:space="preserve">  2) huolehdittava ja vakuutettava kirjallisesti, että vaarallisen aineen lähetys on kuljetusvalmis ja aine pakattu, merkitty sekä luovutettu kuljetettavaksi vaatimusten mukaisesti asianmukaisessa kunnossa;  </w:t>
          </w:r>
        </w:p>
        <w:p w14:paraId="475AEF73" w14:textId="77777777" w:rsidR="0050251D" w:rsidRPr="008F3560" w:rsidRDefault="0050251D" w:rsidP="0050251D">
          <w:pPr>
            <w:pStyle w:val="Eivli"/>
            <w:rPr>
              <w:rFonts w:eastAsia="Times New Roman"/>
              <w:lang w:eastAsia="fi-FI"/>
            </w:rPr>
          </w:pPr>
          <w:r w:rsidRPr="008F3560">
            <w:rPr>
              <w:lang w:eastAsia="fi-FI"/>
            </w:rPr>
            <w:t xml:space="preserve">  3) varmistettava, että kuljetuksen suorittajalle on toimitettu kuljetuksen suorittamista varten tarvittavat tiedot ja ilmoitukset;  </w:t>
          </w:r>
        </w:p>
        <w:p w14:paraId="06A0EA6B" w14:textId="77777777" w:rsidR="0050251D" w:rsidRPr="008F3560" w:rsidRDefault="0050251D" w:rsidP="0050251D">
          <w:pPr>
            <w:pStyle w:val="Eivli"/>
            <w:rPr>
              <w:rFonts w:eastAsia="Times New Roman"/>
              <w:lang w:eastAsia="fi-FI"/>
            </w:rPr>
          </w:pPr>
          <w:r w:rsidRPr="008F3560">
            <w:rPr>
              <w:lang w:eastAsia="fi-FI"/>
            </w:rPr>
            <w:t xml:space="preserve">  4) huolehdittava, että henkilökunnalla on riittävät ohjeet, joita noudattaen vaarallisten aineiden kuljetukseen liittyvät tehtävät voidaan hoitaa turvallisesti. </w:t>
          </w:r>
        </w:p>
        <w:p w14:paraId="664DC3F7" w14:textId="71CBFA61" w:rsidR="0050251D" w:rsidRPr="008F3560" w:rsidRDefault="0050251D" w:rsidP="0050251D">
          <w:pPr>
            <w:pStyle w:val="Eivli"/>
            <w:rPr>
              <w:lang w:eastAsia="fi-FI"/>
            </w:rPr>
          </w:pPr>
          <w:r w:rsidRPr="008F3560">
            <w:rPr>
              <w:lang w:eastAsia="fi-FI"/>
            </w:rPr>
            <w:t xml:space="preserve">    </w:t>
          </w:r>
          <w:r w:rsidRPr="008F3560">
            <w:rPr>
              <w:rFonts w:eastAsiaTheme="minorEastAsia"/>
            </w:rPr>
            <w:t xml:space="preserve">VAK-lain 78 §:n 2 momentin nojalla annettuja Liikenne- ja viestintäviraston määräyksiä </w:t>
          </w:r>
          <w:r w:rsidRPr="008F3560">
            <w:t xml:space="preserve">sovelletaan Puolustusvoimien ja Rajavartiolaitoksen suorittamaan vaarallisen aineen kuljetukseen. Näistä määräyksistä voidaan poiketa, </w:t>
          </w:r>
          <w:r w:rsidR="00A27B95"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5063C44E" w14:textId="77777777" w:rsidR="0050251D" w:rsidRPr="008F3560" w:rsidRDefault="0050251D" w:rsidP="0050251D">
          <w:pPr>
            <w:shd w:val="clear" w:color="auto" w:fill="FFFFFF" w:themeFill="background1"/>
            <w:rPr>
              <w:rFonts w:eastAsia="Times New Roman"/>
              <w:lang w:eastAsia="fi-FI"/>
            </w:rPr>
          </w:pPr>
          <w:r w:rsidRPr="008F3560">
            <w:rPr>
              <w:rFonts w:eastAsia="Times New Roman"/>
              <w:lang w:eastAsia="fi-FI"/>
            </w:rPr>
            <w:t xml:space="preserve"> </w:t>
          </w:r>
        </w:p>
        <w:p w14:paraId="1E6EBB8E" w14:textId="77777777" w:rsidR="0050251D" w:rsidRPr="008F3560" w:rsidRDefault="0050251D" w:rsidP="0050251D">
          <w:pPr>
            <w:shd w:val="clear" w:color="auto" w:fill="FFFFFF" w:themeFill="background1"/>
            <w:rPr>
              <w:rFonts w:eastAsia="Times New Roman"/>
              <w:lang w:eastAsia="fi-FI"/>
            </w:rPr>
          </w:pPr>
        </w:p>
        <w:p w14:paraId="191DFA8C" w14:textId="77777777" w:rsidR="0050251D" w:rsidRPr="008F3560" w:rsidRDefault="0050251D" w:rsidP="0050251D">
          <w:pPr>
            <w:shd w:val="clear" w:color="auto" w:fill="FFFFFF" w:themeFill="background1"/>
            <w:jc w:val="center"/>
            <w:outlineLvl w:val="4"/>
            <w:rPr>
              <w:rFonts w:eastAsia="Times New Roman"/>
              <w:lang w:eastAsia="fi-FI"/>
            </w:rPr>
          </w:pPr>
          <w:r w:rsidRPr="008F3560">
            <w:rPr>
              <w:rFonts w:eastAsia="Times New Roman"/>
              <w:lang w:eastAsia="fi-FI"/>
            </w:rPr>
            <w:t xml:space="preserve">82 § </w:t>
          </w:r>
        </w:p>
        <w:p w14:paraId="2E219D09" w14:textId="77777777" w:rsidR="0050251D" w:rsidRPr="008F3560" w:rsidRDefault="0050251D" w:rsidP="0050251D">
          <w:pPr>
            <w:shd w:val="clear" w:color="auto" w:fill="FFFFFF" w:themeFill="background1"/>
            <w:jc w:val="center"/>
            <w:outlineLvl w:val="4"/>
            <w:rPr>
              <w:rFonts w:eastAsia="Times New Roman"/>
              <w:i/>
              <w:iCs/>
              <w:lang w:eastAsia="fi-FI"/>
            </w:rPr>
          </w:pPr>
        </w:p>
        <w:p w14:paraId="5A922362" w14:textId="77777777" w:rsidR="0050251D" w:rsidRPr="008F3560" w:rsidRDefault="0050251D" w:rsidP="0050251D">
          <w:pPr>
            <w:pStyle w:val="Eivli"/>
            <w:jc w:val="center"/>
            <w:rPr>
              <w:i/>
              <w:lang w:eastAsia="fi-FI"/>
            </w:rPr>
          </w:pPr>
          <w:r w:rsidRPr="008F3560">
            <w:rPr>
              <w:i/>
              <w:lang w:eastAsia="fi-FI"/>
            </w:rPr>
            <w:t>Kuljetuksen suorittajan ja maahuolintapalvelujen tarjoajan velvollisuudet ilmakuljetuksessa</w:t>
          </w:r>
        </w:p>
        <w:p w14:paraId="33643A86" w14:textId="77777777" w:rsidR="0050251D" w:rsidRPr="008F3560" w:rsidRDefault="0050251D" w:rsidP="0050251D">
          <w:pPr>
            <w:pStyle w:val="LLNormaali"/>
            <w:rPr>
              <w:lang w:eastAsia="fi-FI"/>
            </w:rPr>
          </w:pPr>
        </w:p>
        <w:p w14:paraId="2725EAF1" w14:textId="705C8C09" w:rsidR="0050251D" w:rsidRPr="008F3560" w:rsidRDefault="0050251D" w:rsidP="0050251D">
          <w:pPr>
            <w:pStyle w:val="LLNormaali"/>
            <w:rPr>
              <w:rFonts w:eastAsia="Times New Roman"/>
              <w:lang w:eastAsia="fi-FI"/>
            </w:rPr>
          </w:pPr>
          <w:r>
            <w:rPr>
              <w:lang w:eastAsia="fi-FI"/>
            </w:rPr>
            <w:t xml:space="preserve">  </w:t>
          </w:r>
          <w:r w:rsidR="00B00961">
            <w:rPr>
              <w:lang w:eastAsia="fi-FI"/>
            </w:rPr>
            <w:t xml:space="preserve"> </w:t>
          </w:r>
          <w:r w:rsidRPr="008F3560">
            <w:rPr>
              <w:lang w:eastAsia="fi-FI"/>
            </w:rPr>
            <w:t xml:space="preserve">  Ilmakuljetuksessa kuljetuksen suorittajan on: </w:t>
          </w:r>
        </w:p>
        <w:p w14:paraId="74B2E53B" w14:textId="483FECBD" w:rsidR="0050251D" w:rsidRPr="008F3560" w:rsidRDefault="0050251D" w:rsidP="0050251D">
          <w:pPr>
            <w:pStyle w:val="LLNormaali"/>
            <w:rPr>
              <w:rFonts w:eastAsia="Times New Roman"/>
              <w:lang w:eastAsia="fi-FI"/>
            </w:rPr>
          </w:pPr>
          <w:r w:rsidRPr="008F3560">
            <w:rPr>
              <w:lang w:eastAsia="fi-FI"/>
            </w:rPr>
            <w:t xml:space="preserve">  </w:t>
          </w:r>
        </w:p>
        <w:p w14:paraId="0E1105CB" w14:textId="5769F47D" w:rsidR="0050251D" w:rsidRPr="008F3560" w:rsidRDefault="0050251D" w:rsidP="0050251D">
          <w:pPr>
            <w:pStyle w:val="LLNormaali"/>
            <w:rPr>
              <w:rFonts w:eastAsia="Times New Roman"/>
              <w:lang w:eastAsia="fi-FI"/>
            </w:rPr>
          </w:pPr>
          <w:r w:rsidRPr="008F3560">
            <w:rPr>
              <w:lang w:eastAsia="fi-FI"/>
            </w:rPr>
            <w:t xml:space="preserve">  </w:t>
          </w:r>
          <w:r w:rsidR="008423E6" w:rsidRPr="008F3560">
            <w:rPr>
              <w:lang w:eastAsia="fi-FI"/>
            </w:rPr>
            <w:t>1</w:t>
          </w:r>
          <w:r w:rsidRPr="008F3560">
            <w:rPr>
              <w:lang w:eastAsia="fi-FI"/>
            </w:rPr>
            <w:t>) huolehdittava siitä, että vaarallisen aineen kuljetukseen käytettävää ilma-alusta voidaan käyttää tähän tehtävään; </w:t>
          </w:r>
        </w:p>
        <w:p w14:paraId="3E17EBE0" w14:textId="16D5337C" w:rsidR="0050251D" w:rsidRPr="008F3560" w:rsidRDefault="0050251D" w:rsidP="0050251D">
          <w:pPr>
            <w:pStyle w:val="LLNormaali"/>
            <w:rPr>
              <w:rFonts w:eastAsia="Times New Roman"/>
              <w:lang w:eastAsia="fi-FI"/>
            </w:rPr>
          </w:pPr>
          <w:r w:rsidRPr="008F3560">
            <w:rPr>
              <w:lang w:eastAsia="fi-FI"/>
            </w:rPr>
            <w:t xml:space="preserve">  </w:t>
          </w:r>
          <w:r w:rsidR="008423E6" w:rsidRPr="008F3560">
            <w:rPr>
              <w:lang w:eastAsia="fi-FI"/>
            </w:rPr>
            <w:t>2</w:t>
          </w:r>
          <w:r w:rsidRPr="008F3560">
            <w:rPr>
              <w:lang w:eastAsia="fi-FI"/>
            </w:rPr>
            <w:t>) varmistettava, että vaarallisen aineen ilmakuljetus on sallittu; </w:t>
          </w:r>
        </w:p>
        <w:p w14:paraId="36C0D3E1" w14:textId="0C24C7E2" w:rsidR="0050251D" w:rsidRPr="008F3560" w:rsidRDefault="0050251D" w:rsidP="0050251D">
          <w:pPr>
            <w:pStyle w:val="LLNormaali"/>
            <w:rPr>
              <w:rFonts w:eastAsia="Times New Roman"/>
              <w:lang w:eastAsia="fi-FI"/>
            </w:rPr>
          </w:pPr>
          <w:r w:rsidRPr="008F3560">
            <w:rPr>
              <w:lang w:eastAsia="fi-FI"/>
            </w:rPr>
            <w:t xml:space="preserve">  </w:t>
          </w:r>
          <w:r w:rsidR="008423E6" w:rsidRPr="008F3560">
            <w:rPr>
              <w:lang w:eastAsia="fi-FI"/>
            </w:rPr>
            <w:t>3</w:t>
          </w:r>
          <w:r w:rsidRPr="008F3560">
            <w:rPr>
              <w:lang w:eastAsia="fi-FI"/>
            </w:rPr>
            <w:t>) varmistettava, että vaarallisia aineita sisältävää lähetystä ei hyväksytä kuljetettavaksi ilman lähettäjältä saatuja kuljetusta varten tarvittavia tietoja;  </w:t>
          </w:r>
        </w:p>
        <w:p w14:paraId="1E8D40F9" w14:textId="7A14E68A" w:rsidR="0050251D" w:rsidRPr="008F3560" w:rsidRDefault="0050251D" w:rsidP="0050251D">
          <w:pPr>
            <w:pStyle w:val="LLNormaali"/>
            <w:rPr>
              <w:rFonts w:eastAsia="Times New Roman"/>
              <w:lang w:eastAsia="fi-FI"/>
            </w:rPr>
          </w:pPr>
          <w:r w:rsidRPr="008F3560">
            <w:rPr>
              <w:lang w:eastAsia="fi-FI"/>
            </w:rPr>
            <w:t xml:space="preserve">  </w:t>
          </w:r>
          <w:r w:rsidR="008423E6" w:rsidRPr="008F3560">
            <w:rPr>
              <w:lang w:eastAsia="fi-FI"/>
            </w:rPr>
            <w:t>4</w:t>
          </w:r>
          <w:r w:rsidRPr="008F3560">
            <w:rPr>
              <w:lang w:eastAsia="fi-FI"/>
            </w:rPr>
            <w:t>) tarkastettava ennen vaarallisia aineita sisältävän lähetyksen hyväksymistä kuljetettavaksi, että lähetys on luovutettu kuljetettavaksi vaatimusten mukaisesti;  </w:t>
          </w:r>
        </w:p>
        <w:p w14:paraId="2C0248F4" w14:textId="0EDD3A3E" w:rsidR="0050251D" w:rsidRPr="008F3560" w:rsidRDefault="0050251D" w:rsidP="0050251D">
          <w:pPr>
            <w:pStyle w:val="LLNormaali"/>
            <w:rPr>
              <w:rFonts w:eastAsia="Times New Roman"/>
              <w:lang w:eastAsia="fi-FI"/>
            </w:rPr>
          </w:pPr>
          <w:r w:rsidRPr="008F3560">
            <w:rPr>
              <w:lang w:eastAsia="fi-FI"/>
            </w:rPr>
            <w:t xml:space="preserve">  </w:t>
          </w:r>
          <w:r w:rsidR="008423E6" w:rsidRPr="008F3560">
            <w:rPr>
              <w:lang w:eastAsia="fi-FI"/>
            </w:rPr>
            <w:t>5</w:t>
          </w:r>
          <w:r w:rsidRPr="008F3560">
            <w:rPr>
              <w:lang w:eastAsia="fi-FI"/>
            </w:rPr>
            <w:t>) varmistettava, että vaaralliset aineet kuormataan ja kuljetetaan ilma-aluksessa siten, että niistä ei aiheudu vaaraa;  </w:t>
          </w:r>
        </w:p>
        <w:p w14:paraId="6EB590D4" w14:textId="5810049C" w:rsidR="0050251D" w:rsidRPr="008F3560" w:rsidRDefault="0050251D" w:rsidP="0050251D">
          <w:pPr>
            <w:pStyle w:val="LLNormaali"/>
            <w:rPr>
              <w:rFonts w:eastAsia="Times New Roman"/>
              <w:lang w:eastAsia="fi-FI"/>
            </w:rPr>
          </w:pPr>
          <w:r w:rsidRPr="008F3560">
            <w:rPr>
              <w:lang w:eastAsia="fi-FI"/>
            </w:rPr>
            <w:t xml:space="preserve">  </w:t>
          </w:r>
          <w:r w:rsidR="008423E6" w:rsidRPr="008F3560">
            <w:rPr>
              <w:lang w:eastAsia="fi-FI"/>
            </w:rPr>
            <w:t>6</w:t>
          </w:r>
          <w:r w:rsidRPr="008F3560">
            <w:rPr>
              <w:lang w:eastAsia="fi-FI"/>
            </w:rPr>
            <w:t>) tarkastettava ennen kuormaamista ja kuorman purkamisen yhteydessä, että lähetyksessä ei ole vikoja tai vuotoja, ryhdyttävä vikojen ja vuotojen ilmetessä tarvittaviin turvallisuutta edistäviin toimenpiteisiin sekä huolehdittava tarvittavista tarkastuksista ja toimenpiteistä vikojen ja vuotojen seuraamusten ennaltaehkäisemiseksi; </w:t>
          </w:r>
        </w:p>
        <w:p w14:paraId="46820D33" w14:textId="798DB554" w:rsidR="0050251D" w:rsidRPr="008F3560" w:rsidRDefault="0050251D" w:rsidP="0050251D">
          <w:pPr>
            <w:pStyle w:val="LLNormaali"/>
            <w:rPr>
              <w:rFonts w:eastAsia="Times New Roman"/>
              <w:lang w:eastAsia="fi-FI"/>
            </w:rPr>
          </w:pPr>
          <w:r w:rsidRPr="008F3560">
            <w:rPr>
              <w:lang w:eastAsia="fi-FI"/>
            </w:rPr>
            <w:t xml:space="preserve">  </w:t>
          </w:r>
          <w:r w:rsidR="008423E6" w:rsidRPr="008F3560">
            <w:rPr>
              <w:lang w:eastAsia="fi-FI"/>
            </w:rPr>
            <w:t>7</w:t>
          </w:r>
          <w:r w:rsidRPr="008F3560">
            <w:rPr>
              <w:lang w:eastAsia="fi-FI"/>
            </w:rPr>
            <w:t>) varmistettava, että hyvissä ajoin ennen lentoa ilma-aluksen päällikölle sekä lennon valmisteluun ja lentoon liittyviä muita tehtäviä hoitavalle henkilöstölle annetaan luotettavalla tavalla ilma-aluksessa rahtina kuljetettavia vaarallisia aineita koskevat tiedot; </w:t>
          </w:r>
        </w:p>
        <w:p w14:paraId="064144DB" w14:textId="4C723D7E" w:rsidR="0050251D" w:rsidRPr="008F3560" w:rsidRDefault="0050251D" w:rsidP="0050251D">
          <w:pPr>
            <w:pStyle w:val="LLNormaali"/>
            <w:rPr>
              <w:rFonts w:eastAsia="Times New Roman"/>
              <w:lang w:eastAsia="fi-FI"/>
            </w:rPr>
          </w:pPr>
          <w:r w:rsidRPr="008F3560">
            <w:rPr>
              <w:lang w:eastAsia="fi-FI"/>
            </w:rPr>
            <w:t xml:space="preserve">  </w:t>
          </w:r>
          <w:r w:rsidR="008423E6" w:rsidRPr="008F3560">
            <w:rPr>
              <w:lang w:eastAsia="fi-FI"/>
            </w:rPr>
            <w:t>8</w:t>
          </w:r>
          <w:r w:rsidRPr="008F3560">
            <w:rPr>
              <w:lang w:eastAsia="fi-FI"/>
            </w:rPr>
            <w:t>) huolehdittava, että henkilökunnalla on riittävät ohjeet, joita noudattaen vaarallisten aineiden kuljetukseen liittyvät tehtävät voidaan hoitaa turvallisesti; </w:t>
          </w:r>
        </w:p>
        <w:p w14:paraId="10FB4B8B" w14:textId="55ADECDB" w:rsidR="0050251D" w:rsidRPr="008F3560" w:rsidRDefault="0050251D" w:rsidP="0050251D">
          <w:pPr>
            <w:pStyle w:val="LLNormaali"/>
            <w:rPr>
              <w:rFonts w:eastAsia="Times New Roman"/>
              <w:lang w:eastAsia="fi-FI"/>
            </w:rPr>
          </w:pPr>
          <w:r w:rsidRPr="008F3560">
            <w:rPr>
              <w:lang w:eastAsia="fi-FI"/>
            </w:rPr>
            <w:t xml:space="preserve">  </w:t>
          </w:r>
          <w:r w:rsidR="008423E6" w:rsidRPr="008F3560">
            <w:rPr>
              <w:lang w:eastAsia="fi-FI"/>
            </w:rPr>
            <w:t>9</w:t>
          </w:r>
          <w:r w:rsidRPr="008F3560">
            <w:rPr>
              <w:lang w:eastAsia="fi-FI"/>
            </w:rPr>
            <w:t>) varmistettava, että paikoissa, joissa lentorahtia vastaanotetaan kuljetettavaksi, tiedotetaan vaarallisten aineiden kuljetusta koskevista vaatimuksista; </w:t>
          </w:r>
        </w:p>
        <w:p w14:paraId="138DE000" w14:textId="0C645E7C" w:rsidR="0050251D" w:rsidRPr="008F3560" w:rsidRDefault="0050251D" w:rsidP="0050251D">
          <w:pPr>
            <w:pStyle w:val="LLNormaali"/>
            <w:rPr>
              <w:rFonts w:eastAsia="Times New Roman"/>
              <w:lang w:eastAsia="fi-FI"/>
            </w:rPr>
          </w:pPr>
          <w:r w:rsidRPr="008F3560">
            <w:rPr>
              <w:lang w:eastAsia="fi-FI"/>
            </w:rPr>
            <w:t xml:space="preserve">  1</w:t>
          </w:r>
          <w:r w:rsidR="008423E6" w:rsidRPr="008F3560">
            <w:rPr>
              <w:lang w:eastAsia="fi-FI"/>
            </w:rPr>
            <w:t>0</w:t>
          </w:r>
          <w:r w:rsidRPr="008F3560">
            <w:rPr>
              <w:lang w:eastAsia="fi-FI"/>
            </w:rPr>
            <w:t>) varmistettava, että matkustajille tiedotetaan vaarallisista aineista, jotka ovat kiellettyjä matkatavarassa tai muuten matkustajan mukana. </w:t>
          </w:r>
        </w:p>
        <w:p w14:paraId="44D724EF" w14:textId="4DE81FF4" w:rsidR="0050251D" w:rsidRPr="008F3560" w:rsidRDefault="0050251D" w:rsidP="0050251D">
          <w:pPr>
            <w:pStyle w:val="LLNormaali"/>
            <w:rPr>
              <w:rFonts w:eastAsia="Times New Roman"/>
              <w:lang w:eastAsia="fi-FI"/>
            </w:rPr>
          </w:pPr>
          <w:r w:rsidRPr="00344C8A">
            <w:rPr>
              <w:lang w:eastAsia="fi-FI"/>
            </w:rPr>
            <w:t xml:space="preserve">  </w:t>
          </w:r>
          <w:r w:rsidR="00B00961">
            <w:rPr>
              <w:lang w:eastAsia="fi-FI"/>
            </w:rPr>
            <w:t xml:space="preserve"> </w:t>
          </w:r>
          <w:r w:rsidRPr="008F3560">
            <w:rPr>
              <w:lang w:eastAsia="fi-FI"/>
            </w:rPr>
            <w:t xml:space="preserve">  Edellä 1 momentissa säädetyt koskevat myös näitä tehtäviä suorittavaa maahuolintapalvelujen tarjoajaa</w:t>
          </w:r>
          <w:r w:rsidR="00FC4B28" w:rsidRPr="008F3560">
            <w:rPr>
              <w:lang w:eastAsia="fi-FI"/>
            </w:rPr>
            <w:t xml:space="preserve"> sekä</w:t>
          </w:r>
          <w:r w:rsidR="00473678" w:rsidRPr="008F3560">
            <w:rPr>
              <w:lang w:eastAsia="fi-FI"/>
            </w:rPr>
            <w:t xml:space="preserve"> joukko-osastoa, joka vastaa maahuolintapalvelu</w:t>
          </w:r>
          <w:r w:rsidR="00FC4B28" w:rsidRPr="008F3560">
            <w:rPr>
              <w:lang w:eastAsia="fi-FI"/>
            </w:rPr>
            <w:t>ista</w:t>
          </w:r>
          <w:r w:rsidRPr="008F3560">
            <w:rPr>
              <w:lang w:eastAsia="fi-FI"/>
            </w:rPr>
            <w:t>. </w:t>
          </w:r>
        </w:p>
        <w:p w14:paraId="0CB0C2DD" w14:textId="7B110918" w:rsidR="0050251D" w:rsidRPr="008F3560" w:rsidRDefault="0050251D" w:rsidP="0050251D">
          <w:pPr>
            <w:pStyle w:val="LLNormaali"/>
            <w:rPr>
              <w:lang w:eastAsia="fi-FI"/>
            </w:rPr>
          </w:pPr>
          <w:r>
            <w:rPr>
              <w:lang w:eastAsia="fi-FI"/>
            </w:rPr>
            <w:t xml:space="preserve"> </w:t>
          </w:r>
          <w:r w:rsidRPr="008F3560">
            <w:rPr>
              <w:lang w:eastAsia="fi-FI"/>
            </w:rPr>
            <w:t xml:space="preserve">    </w:t>
          </w:r>
          <w:r w:rsidRPr="008F3560">
            <w:rPr>
              <w:rFonts w:eastAsiaTheme="minorEastAsia"/>
            </w:rPr>
            <w:t xml:space="preserve">VAK-lain 79 §:n 3 momentin nojalla annettuja Liikenne- ja viestintäviraston määräyksiä </w:t>
          </w:r>
          <w:r w:rsidRPr="008F3560">
            <w:t xml:space="preserve">sovelletaan Puolustusvoimien ja Rajavartiolaitoksen suorittamaan vaarallisen aineen kuljetukseen. Näistä määräyksistä voidaan poiketa, </w:t>
          </w:r>
          <w:r w:rsidR="005F674F"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74304A2F" w14:textId="77777777" w:rsidR="0050251D" w:rsidRPr="008F3560" w:rsidRDefault="0050251D" w:rsidP="0050251D">
          <w:pPr>
            <w:shd w:val="clear" w:color="auto" w:fill="FFFFFF" w:themeFill="background1"/>
            <w:rPr>
              <w:rFonts w:eastAsia="Times New Roman"/>
              <w:b/>
              <w:bCs/>
              <w:lang w:eastAsia="fi-FI"/>
            </w:rPr>
          </w:pPr>
          <w:r w:rsidRPr="008F3560">
            <w:rPr>
              <w:rFonts w:eastAsia="Times New Roman"/>
              <w:lang w:eastAsia="fi-FI"/>
            </w:rPr>
            <w:t xml:space="preserve"> </w:t>
          </w:r>
        </w:p>
        <w:p w14:paraId="0165505B" w14:textId="77777777" w:rsidR="0050251D" w:rsidRPr="008F3560" w:rsidRDefault="0050251D" w:rsidP="0050251D">
          <w:pPr>
            <w:shd w:val="clear" w:color="auto" w:fill="FFFFFF" w:themeFill="background1"/>
            <w:spacing w:after="150" w:line="240" w:lineRule="auto"/>
            <w:jc w:val="center"/>
            <w:outlineLvl w:val="4"/>
            <w:rPr>
              <w:rFonts w:eastAsia="Times New Roman"/>
              <w:bCs/>
              <w:lang w:eastAsia="fi-FI"/>
            </w:rPr>
          </w:pPr>
          <w:r w:rsidRPr="008F3560">
            <w:rPr>
              <w:rFonts w:eastAsia="Times New Roman"/>
              <w:bCs/>
              <w:lang w:eastAsia="fi-FI"/>
            </w:rPr>
            <w:t>14 luku </w:t>
          </w:r>
        </w:p>
        <w:p w14:paraId="26C85A19" w14:textId="77777777" w:rsidR="0050251D" w:rsidRPr="008F3560" w:rsidRDefault="0050251D" w:rsidP="0050251D">
          <w:pPr>
            <w:shd w:val="clear" w:color="auto" w:fill="FFFFFF" w:themeFill="background1"/>
            <w:spacing w:after="150" w:line="240" w:lineRule="auto"/>
            <w:jc w:val="center"/>
            <w:outlineLvl w:val="4"/>
            <w:rPr>
              <w:rFonts w:eastAsia="Times New Roman"/>
              <w:b/>
              <w:bCs/>
              <w:lang w:eastAsia="fi-FI"/>
            </w:rPr>
          </w:pPr>
          <w:r w:rsidRPr="008F3560">
            <w:rPr>
              <w:b/>
            </w:rPr>
            <w:t>Paineastiat</w:t>
          </w:r>
          <w:r w:rsidRPr="008F3560">
            <w:rPr>
              <w:b/>
              <w:spacing w:val="-12"/>
            </w:rPr>
            <w:t xml:space="preserve"> </w:t>
          </w:r>
          <w:r w:rsidRPr="008F3560">
            <w:rPr>
              <w:b/>
            </w:rPr>
            <w:t>ja</w:t>
          </w:r>
          <w:r w:rsidRPr="008F3560">
            <w:rPr>
              <w:b/>
              <w:spacing w:val="-6"/>
            </w:rPr>
            <w:t xml:space="preserve"> </w:t>
          </w:r>
          <w:r w:rsidRPr="008F3560">
            <w:rPr>
              <w:b/>
            </w:rPr>
            <w:t>paineelliset</w:t>
          </w:r>
          <w:r w:rsidRPr="008F3560">
            <w:rPr>
              <w:b/>
              <w:spacing w:val="-9"/>
            </w:rPr>
            <w:t xml:space="preserve"> </w:t>
          </w:r>
          <w:r w:rsidRPr="008F3560">
            <w:rPr>
              <w:b/>
            </w:rPr>
            <w:t>säiliöt</w:t>
          </w:r>
          <w:r w:rsidRPr="008F3560">
            <w:rPr>
              <w:rFonts w:eastAsia="Times New Roman"/>
              <w:b/>
              <w:bCs/>
              <w:lang w:eastAsia="fi-FI"/>
            </w:rPr>
            <w:t xml:space="preserve"> </w:t>
          </w:r>
        </w:p>
        <w:p w14:paraId="6F353CE8" w14:textId="77777777" w:rsidR="0050251D" w:rsidRPr="008F3560" w:rsidRDefault="0050251D" w:rsidP="0050251D">
          <w:pPr>
            <w:shd w:val="clear" w:color="auto" w:fill="FFFFFF" w:themeFill="background1"/>
            <w:spacing w:after="150" w:line="240" w:lineRule="auto"/>
            <w:outlineLvl w:val="4"/>
            <w:rPr>
              <w:rFonts w:eastAsia="Times New Roman"/>
              <w:b/>
              <w:bCs/>
              <w:lang w:eastAsia="fi-FI"/>
            </w:rPr>
          </w:pPr>
        </w:p>
        <w:p w14:paraId="686E9517"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r w:rsidRPr="008F3560">
            <w:rPr>
              <w:rFonts w:eastAsia="Times New Roman"/>
              <w:b/>
              <w:bCs/>
              <w:lang w:eastAsia="fi-FI"/>
            </w:rPr>
            <w:t>Velvollisuudet huolehtia paineastian ja paineellisen säiliön vaatimustenmukaisuudesta</w:t>
          </w:r>
        </w:p>
        <w:p w14:paraId="755A7EE0" w14:textId="77777777" w:rsidR="0050251D" w:rsidRPr="008F3560" w:rsidRDefault="0050251D" w:rsidP="0050251D">
          <w:pPr>
            <w:shd w:val="clear" w:color="auto" w:fill="FFFFFF" w:themeFill="background1"/>
            <w:spacing w:line="240" w:lineRule="auto"/>
            <w:outlineLvl w:val="4"/>
            <w:rPr>
              <w:rFonts w:eastAsia="Times New Roman"/>
              <w:lang w:eastAsia="fi-FI"/>
            </w:rPr>
          </w:pPr>
          <w:r w:rsidRPr="008F3560">
            <w:rPr>
              <w:rFonts w:eastAsia="Times New Roman"/>
              <w:lang w:eastAsia="fi-FI"/>
            </w:rPr>
            <w:t xml:space="preserve">  </w:t>
          </w:r>
        </w:p>
        <w:p w14:paraId="2BC24A51"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p>
        <w:p w14:paraId="57A9D17A"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bCs/>
              <w:lang w:eastAsia="fi-FI"/>
            </w:rPr>
            <w:t>83</w:t>
          </w:r>
          <w:r w:rsidRPr="008F3560">
            <w:rPr>
              <w:rFonts w:eastAsia="Times New Roman"/>
              <w:lang w:eastAsia="fi-FI"/>
            </w:rPr>
            <w:t xml:space="preserve"> § </w:t>
          </w:r>
        </w:p>
        <w:p w14:paraId="28D61D2C"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p>
        <w:p w14:paraId="3929F162"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r w:rsidRPr="008F3560">
            <w:rPr>
              <w:rFonts w:eastAsia="Times New Roman"/>
              <w:i/>
              <w:lang w:eastAsia="fi-FI"/>
            </w:rPr>
            <w:t>Paineastiaan ja paineellisen säiliöön liittyvät yleiset velvollisuudet</w:t>
          </w:r>
        </w:p>
        <w:p w14:paraId="191E129F" w14:textId="77777777" w:rsidR="0050251D" w:rsidRPr="008F3560" w:rsidRDefault="0050251D" w:rsidP="0050251D">
          <w:pPr>
            <w:shd w:val="clear" w:color="auto" w:fill="FFFFFF" w:themeFill="background1"/>
            <w:spacing w:line="240" w:lineRule="auto"/>
            <w:rPr>
              <w:rFonts w:eastAsia="Times New Roman"/>
              <w:lang w:eastAsia="fi-FI"/>
            </w:rPr>
          </w:pPr>
        </w:p>
        <w:p w14:paraId="31BD2552" w14:textId="6AB9C34A"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Puolustusvoimien ja Rajavartiolaitoksen on </w:t>
          </w:r>
        </w:p>
        <w:p w14:paraId="404D802C"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1) varmistettava, että Puolustusvoimissa tai Rajavartiolaitoksessa käyttöön tuleva paineastia ja paineellinen säiliö on suunniteltu, valmistettu ja dokumentoitu 5 luvun mukaisesti;   </w:t>
          </w:r>
        </w:p>
        <w:p w14:paraId="783AF977" w14:textId="016E8DB3"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 säilytettävä paineastian ja paineellisen säiliön tekniset asiakirjat 5 luvun mukaisesti.  </w:t>
          </w:r>
        </w:p>
        <w:p w14:paraId="093EBFA8" w14:textId="7EDCFB08" w:rsidR="00CC4FB7" w:rsidRPr="008F3560" w:rsidRDefault="00CC4FB7" w:rsidP="0050251D">
          <w:pPr>
            <w:shd w:val="clear" w:color="auto" w:fill="FFFFFF" w:themeFill="background1"/>
            <w:spacing w:line="240" w:lineRule="auto"/>
            <w:rPr>
              <w:rFonts w:eastAsia="Times New Roman"/>
              <w:b/>
              <w:bCs/>
              <w:lang w:eastAsia="fi-FI"/>
            </w:rPr>
          </w:pPr>
        </w:p>
        <w:p w14:paraId="09813023" w14:textId="77777777" w:rsidR="0050251D" w:rsidRPr="008F3560" w:rsidRDefault="0050251D" w:rsidP="0050251D">
          <w:pPr>
            <w:shd w:val="clear" w:color="auto" w:fill="FFFFFF" w:themeFill="background1"/>
            <w:spacing w:line="240" w:lineRule="auto"/>
            <w:rPr>
              <w:rFonts w:eastAsia="Times New Roman"/>
              <w:lang w:eastAsia="fi-FI"/>
            </w:rPr>
          </w:pPr>
        </w:p>
        <w:p w14:paraId="3C206364" w14:textId="77777777" w:rsidR="0050251D" w:rsidRPr="008F3560" w:rsidRDefault="0050251D" w:rsidP="0050251D">
          <w:pPr>
            <w:shd w:val="clear" w:color="auto" w:fill="FFFFFF" w:themeFill="background1"/>
            <w:spacing w:line="240" w:lineRule="auto"/>
            <w:ind w:left="3912"/>
            <w:rPr>
              <w:rFonts w:eastAsia="Times New Roman"/>
              <w:lang w:eastAsia="fi-FI"/>
            </w:rPr>
          </w:pPr>
          <w:r w:rsidRPr="008F3560">
            <w:rPr>
              <w:rFonts w:eastAsia="Times New Roman"/>
              <w:bCs/>
              <w:lang w:eastAsia="fi-FI"/>
            </w:rPr>
            <w:t>84</w:t>
          </w:r>
          <w:r w:rsidRPr="008F3560">
            <w:rPr>
              <w:rFonts w:eastAsia="Times New Roman"/>
              <w:lang w:eastAsia="fi-FI"/>
            </w:rPr>
            <w:t xml:space="preserve"> §</w:t>
          </w:r>
        </w:p>
        <w:p w14:paraId="4191C167" w14:textId="77777777" w:rsidR="0050251D" w:rsidRPr="008F3560" w:rsidRDefault="0050251D" w:rsidP="0050251D">
          <w:pPr>
            <w:shd w:val="clear" w:color="auto" w:fill="FFFFFF" w:themeFill="background1"/>
            <w:spacing w:line="240" w:lineRule="auto"/>
            <w:ind w:left="3912"/>
            <w:rPr>
              <w:rFonts w:eastAsia="Times New Roman"/>
              <w:lang w:eastAsia="fi-FI"/>
            </w:rPr>
          </w:pPr>
        </w:p>
        <w:p w14:paraId="0FB5709A"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r w:rsidRPr="008F3560">
            <w:rPr>
              <w:rFonts w:eastAsia="Times New Roman"/>
              <w:i/>
              <w:lang w:eastAsia="fi-FI"/>
            </w:rPr>
            <w:t>Velvollisuus ryhtyä korjaaviin toimenpiteisiin</w:t>
          </w:r>
        </w:p>
        <w:p w14:paraId="3EAD71CD" w14:textId="77777777" w:rsidR="0050251D" w:rsidRPr="008F3560" w:rsidRDefault="0050251D" w:rsidP="0050251D">
          <w:pPr>
            <w:shd w:val="clear" w:color="auto" w:fill="FFFFFF" w:themeFill="background1"/>
            <w:spacing w:line="240" w:lineRule="auto"/>
            <w:rPr>
              <w:rFonts w:eastAsia="Times New Roman"/>
              <w:lang w:eastAsia="fi-FI"/>
            </w:rPr>
          </w:pPr>
        </w:p>
        <w:p w14:paraId="1EF3A59C" w14:textId="4D0138D8"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Jos Puolustusvoimilla tai Rajavartiolaitoksella on syytä epäillä, että sen hankkima ja käyttämä   paineastia ja paineellinen säiliö ei täytä 5 luvun vaatimuksia, Puolustusvoimien tai Rajavartiolaitoksen on: </w:t>
          </w:r>
        </w:p>
        <w:p w14:paraId="042506E0"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1) viipymättä ryhdyttävä toimenpiteisiin paineastian ja paineellisen säiliön saattamiseksi vaatimusten mukaiseksi tai poistamiseksi käytöstä;  </w:t>
          </w:r>
        </w:p>
        <w:p w14:paraId="1B857181"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 välittömästi tiedotettava asiasta Pääesikunnan teknilliselle tarkastusosastolle, jos painelaite aiheuttaa riskin, sekä ilmoitettava yksityiskohtaiset tiedot vaatimustenvastaisuudesta ja toteutetuista korjaavista toimenpiteistä; </w:t>
          </w:r>
        </w:p>
        <w:p w14:paraId="69602931"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3) dokumentoitava kaikki tässä pykälässä tarkoitetut vaatimustenvastaisuudet ja korjaavat toimenpiteet. </w:t>
          </w:r>
        </w:p>
        <w:p w14:paraId="29193A02" w14:textId="2E18BC51" w:rsidR="0050251D" w:rsidRPr="008F3560" w:rsidRDefault="0050251D" w:rsidP="0050251D">
          <w:pPr>
            <w:shd w:val="clear" w:color="auto" w:fill="FFFFFF" w:themeFill="background1"/>
            <w:spacing w:line="240" w:lineRule="auto"/>
            <w:rPr>
              <w:rFonts w:eastAsia="Times New Roman"/>
              <w:lang w:eastAsia="fi-FI"/>
            </w:rPr>
          </w:pPr>
          <w:r w:rsidRPr="008F3560" w:rsidDel="00C1480B">
            <w:rPr>
              <w:rFonts w:eastAsia="Times New Roman"/>
              <w:lang w:eastAsia="fi-FI"/>
            </w:rPr>
            <w:t xml:space="preserve">    </w:t>
          </w:r>
          <w:r w:rsidRPr="008F3560">
            <w:rPr>
              <w:rFonts w:eastAsia="Times New Roman"/>
              <w:lang w:eastAsia="fi-FI"/>
            </w:rPr>
            <w:t>Puolustusvoimien ja Rajavartiolaitoksen on myös varmistettava, että korjaavat toimenpiteet toteutetaan kaikille hankituille ja käytössä oleville vaatimustenmukaisille paineastioille ja paineellisille säiliöille, jotka aiheuttavat riskin terveydelle, turvallisuudelle tai yleiselle edulle.  </w:t>
          </w:r>
        </w:p>
        <w:p w14:paraId="47D32635" w14:textId="77777777" w:rsidR="0050251D" w:rsidRPr="008F3560" w:rsidRDefault="0050251D" w:rsidP="0050251D">
          <w:pPr>
            <w:shd w:val="clear" w:color="auto" w:fill="FFFFFF" w:themeFill="background1"/>
            <w:spacing w:line="240" w:lineRule="auto"/>
            <w:rPr>
              <w:rFonts w:eastAsia="Times New Roman"/>
              <w:lang w:eastAsia="fi-FI"/>
            </w:rPr>
          </w:pPr>
        </w:p>
        <w:p w14:paraId="0A6DA409"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bCs/>
              <w:i/>
              <w:lang w:eastAsia="fi-FI"/>
            </w:rPr>
            <w:t xml:space="preserve"> </w:t>
          </w:r>
        </w:p>
        <w:p w14:paraId="2B3AAC83"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bCs/>
              <w:lang w:eastAsia="fi-FI"/>
            </w:rPr>
            <w:t>85</w:t>
          </w:r>
          <w:r w:rsidRPr="008F3560">
            <w:rPr>
              <w:rFonts w:eastAsia="Times New Roman"/>
              <w:lang w:eastAsia="fi-FI"/>
            </w:rPr>
            <w:t xml:space="preserve"> § </w:t>
          </w:r>
        </w:p>
        <w:p w14:paraId="04F8DCC2"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p>
        <w:p w14:paraId="5A39B6AC"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r w:rsidRPr="008F3560">
            <w:rPr>
              <w:rFonts w:eastAsia="Times New Roman"/>
              <w:i/>
              <w:lang w:eastAsia="fi-FI"/>
            </w:rPr>
            <w:t>Paineastian ja paineellisen säiliön omistajan velvollisuudet</w:t>
          </w:r>
        </w:p>
        <w:p w14:paraId="7321C72A" w14:textId="77777777" w:rsidR="0050251D" w:rsidRPr="008F3560" w:rsidRDefault="0050251D" w:rsidP="0050251D">
          <w:pPr>
            <w:shd w:val="clear" w:color="auto" w:fill="FFFFFF" w:themeFill="background1"/>
            <w:spacing w:line="240" w:lineRule="auto"/>
            <w:rPr>
              <w:rFonts w:eastAsia="Times New Roman"/>
              <w:lang w:eastAsia="fi-FI"/>
            </w:rPr>
          </w:pPr>
        </w:p>
        <w:p w14:paraId="71E27890" w14:textId="249CAD31"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Omistajan on varmistettava, etteivät varastointi- tai kuljetusolosuhteet vaaranna paineastian ja paineellisen säiliön vaatimustenmukaisuutta sinä aikana, kun painelaite on omistajan vastuulla.  </w:t>
          </w:r>
        </w:p>
        <w:p w14:paraId="18381225" w14:textId="3B12488A"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Jos omistajalla on syytä epäillä, että paineastia ja paineellinen säiliö ei täytä 5 luvun vaatimuksia, omistajan on: </w:t>
          </w:r>
        </w:p>
        <w:p w14:paraId="3A1CC339"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1) pidättäydyttävä asettamasta paineastiaa ja paineellista säiliötä saataville tai sen käytöstä ennen kuin se on saatettu vaatimusten mukaiseksi;  </w:t>
          </w:r>
        </w:p>
        <w:p w14:paraId="7C7A3ADE"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 tiedotettava siitä valmistajalle, maahantuojalle</w:t>
          </w:r>
          <w:r w:rsidRPr="008F3560" w:rsidDel="00776EDE">
            <w:rPr>
              <w:rFonts w:eastAsia="Times New Roman"/>
              <w:lang w:eastAsia="fi-FI"/>
            </w:rPr>
            <w:t xml:space="preserve"> </w:t>
          </w:r>
          <w:r w:rsidRPr="008F3560">
            <w:rPr>
              <w:rFonts w:eastAsia="Times New Roman"/>
              <w:lang w:eastAsia="fi-FI"/>
            </w:rPr>
            <w:t>ja Pääesikunnan teknilliselle tarkastusosastolle, jos paineastia ja paineellinen painesäiliö aiheuttaa riskin;  </w:t>
          </w:r>
        </w:p>
        <w:p w14:paraId="78315CB1"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3) dokumentoitava kaikki tällaiset vaatimustenvastaisuudet ja korjaavat toimenpiteet.  </w:t>
          </w:r>
        </w:p>
        <w:p w14:paraId="18BDF0DB" w14:textId="29BC51DB"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Omistajan on myös varmistettava, että korjaavat toimenpiteet toteutetaan kaikille omistajansaataville asettamille vaatimustenmukaisille paineastioille ja paineellisille säiliöille, jotka aiheuttavat riskin terveydelle, turvallisuudelle tai yleiselle edulle.   </w:t>
          </w:r>
        </w:p>
        <w:p w14:paraId="363F4279" w14:textId="5B917281" w:rsidR="00FC4B28" w:rsidRPr="008F3560" w:rsidRDefault="00FC4B28" w:rsidP="0050251D">
          <w:pPr>
            <w:shd w:val="clear" w:color="auto" w:fill="FFFFFF" w:themeFill="background1"/>
            <w:spacing w:line="240" w:lineRule="auto"/>
            <w:rPr>
              <w:rFonts w:eastAsia="Times New Roman"/>
              <w:lang w:eastAsia="fi-FI"/>
            </w:rPr>
          </w:pPr>
        </w:p>
        <w:p w14:paraId="7835F76F"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bCs/>
              <w:lang w:eastAsia="fi-FI"/>
            </w:rPr>
            <w:t>86</w:t>
          </w:r>
          <w:r w:rsidRPr="008F3560">
            <w:rPr>
              <w:rFonts w:eastAsia="Times New Roman"/>
              <w:lang w:eastAsia="fi-FI"/>
            </w:rPr>
            <w:t xml:space="preserve"> § </w:t>
          </w:r>
        </w:p>
        <w:p w14:paraId="4962458D"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p>
        <w:p w14:paraId="5A12FF2C"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r w:rsidRPr="008F3560">
            <w:rPr>
              <w:rFonts w:eastAsia="Times New Roman"/>
              <w:i/>
              <w:lang w:eastAsia="fi-FI"/>
            </w:rPr>
            <w:t>Paineastian ja paineellisen säiliön käyttäjän velvollisuudet  </w:t>
          </w:r>
        </w:p>
        <w:p w14:paraId="25D429BB" w14:textId="77777777" w:rsidR="0050251D" w:rsidRPr="008F3560" w:rsidRDefault="0050251D" w:rsidP="0050251D">
          <w:pPr>
            <w:shd w:val="clear" w:color="auto" w:fill="FFFFFF" w:themeFill="background1"/>
            <w:spacing w:line="240" w:lineRule="auto"/>
            <w:outlineLvl w:val="4"/>
            <w:rPr>
              <w:rFonts w:eastAsia="Times New Roman"/>
              <w:i/>
              <w:lang w:eastAsia="fi-FI"/>
            </w:rPr>
          </w:pPr>
        </w:p>
        <w:p w14:paraId="5751B03E" w14:textId="55C14BA1"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Käyttäjän on: </w:t>
          </w:r>
        </w:p>
        <w:p w14:paraId="73E31509"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1) käytettävä kuljetukseen </w:t>
          </w:r>
          <w:r w:rsidRPr="008F3560" w:rsidDel="00B27F88">
            <w:rPr>
              <w:rFonts w:eastAsia="Times New Roman"/>
              <w:lang w:eastAsia="fi-FI"/>
            </w:rPr>
            <w:t xml:space="preserve">ainoastaan </w:t>
          </w:r>
          <w:r w:rsidRPr="008F3560">
            <w:rPr>
              <w:rFonts w:eastAsia="Times New Roman"/>
              <w:lang w:eastAsia="fi-FI"/>
            </w:rPr>
            <w:t>vaatimustenmukaisia paineastioita ja paineellisia säiliöitä, jotka täyttävät 5 luvun vaatimukset; </w:t>
          </w:r>
        </w:p>
        <w:p w14:paraId="69AAE44A"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 tiedotettava omistajalle ja Pääesikunnan teknilliselle tarkastusosastolle, jos paineastia ja paineellinen säiliö aiheuttaa riskin.  </w:t>
          </w:r>
        </w:p>
        <w:p w14:paraId="5C04EBFC" w14:textId="17430F44"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Käyttäjän on myös varmistettava, että korjaavat toimenpiteet toteutetaan kaikille sen käyttämille vaatimustenmukaisille paineastioille ja paineellisille säiliöille, jotka aiheuttavat riskin terveydelle, turvallisuudelle tai yleiselle edulle. </w:t>
          </w:r>
        </w:p>
        <w:p w14:paraId="43DDFB1D" w14:textId="68319E3E" w:rsidR="0050251D"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w:t>
          </w:r>
        </w:p>
        <w:p w14:paraId="5290B18D" w14:textId="106C1FB3" w:rsidR="009314E6" w:rsidRDefault="009314E6" w:rsidP="0050251D">
          <w:pPr>
            <w:shd w:val="clear" w:color="auto" w:fill="FFFFFF" w:themeFill="background1"/>
            <w:spacing w:line="240" w:lineRule="auto"/>
            <w:rPr>
              <w:rFonts w:eastAsia="Times New Roman"/>
              <w:lang w:eastAsia="fi-FI"/>
            </w:rPr>
          </w:pPr>
        </w:p>
        <w:p w14:paraId="1F08DFE9" w14:textId="77777777" w:rsidR="009314E6" w:rsidRPr="008F3560" w:rsidRDefault="009314E6" w:rsidP="0050251D">
          <w:pPr>
            <w:shd w:val="clear" w:color="auto" w:fill="FFFFFF" w:themeFill="background1"/>
            <w:spacing w:line="240" w:lineRule="auto"/>
            <w:rPr>
              <w:rFonts w:eastAsia="Times New Roman"/>
              <w:lang w:eastAsia="fi-FI"/>
            </w:rPr>
          </w:pPr>
        </w:p>
        <w:p w14:paraId="35F755D6"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bCs/>
              <w:lang w:eastAsia="fi-FI"/>
            </w:rPr>
            <w:t>87</w:t>
          </w:r>
          <w:r w:rsidRPr="008F3560">
            <w:rPr>
              <w:rFonts w:eastAsia="Times New Roman"/>
              <w:lang w:eastAsia="fi-FI"/>
            </w:rPr>
            <w:t xml:space="preserve"> § </w:t>
          </w:r>
        </w:p>
        <w:p w14:paraId="6CA4C576"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p>
        <w:p w14:paraId="08382E17"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r w:rsidRPr="008F3560">
            <w:rPr>
              <w:rFonts w:eastAsia="Times New Roman"/>
              <w:i/>
              <w:lang w:eastAsia="fi-FI"/>
            </w:rPr>
            <w:t>Tietojen antaminen ja velvollisuus tehdä yhteistyötä viranomaisen kanssa</w:t>
          </w:r>
        </w:p>
        <w:p w14:paraId="6E4CE352" w14:textId="77777777" w:rsidR="0050251D" w:rsidRPr="008F3560" w:rsidRDefault="0050251D" w:rsidP="0050251D">
          <w:pPr>
            <w:shd w:val="clear" w:color="auto" w:fill="FFFFFF" w:themeFill="background1"/>
            <w:spacing w:line="240" w:lineRule="auto"/>
            <w:rPr>
              <w:rFonts w:eastAsia="Times New Roman"/>
              <w:lang w:eastAsia="fi-FI"/>
            </w:rPr>
          </w:pPr>
        </w:p>
        <w:p w14:paraId="16B9BF1F" w14:textId="0ED03524"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547B34">
            <w:rPr>
              <w:rFonts w:eastAsia="Times New Roman"/>
              <w:lang w:eastAsia="fi-FI"/>
            </w:rPr>
            <w:t xml:space="preserve"> </w:t>
          </w:r>
          <w:r w:rsidRPr="008F3560">
            <w:rPr>
              <w:rFonts w:eastAsia="Times New Roman"/>
              <w:lang w:eastAsia="fi-FI"/>
            </w:rPr>
            <w:t xml:space="preserve"> Puolustusvoimien ja Rajavartiolaitoksen on: </w:t>
          </w:r>
        </w:p>
        <w:p w14:paraId="6EE5C553"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1) annettava pyynnöstä Pääesikunnan teknilliselle tarkastusosastolle kaikki tiedot ja asiakirjat, jotka ovat tarpeen </w:t>
          </w:r>
          <w:r w:rsidRPr="008F3560">
            <w:t>paineastian ja paineellisen säiliön</w:t>
          </w:r>
          <w:r w:rsidRPr="008F3560">
            <w:rPr>
              <w:rFonts w:eastAsia="Times New Roman"/>
              <w:lang w:eastAsia="fi-FI"/>
            </w:rPr>
            <w:t xml:space="preserve"> vaatimustenmukaisuuden osoittamiseksi: tiedot on annettava kielellä, jonka Pääesikunnan teknillinen tarkastusosasto hyväksyy;  </w:t>
          </w:r>
        </w:p>
        <w:p w14:paraId="7FD002C6"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 Pääesikunnan teknillisen tarkastusosaston pyynnöstä tehtävä tämän kanssa yhteistyötä hankittujen ja Puolustusvoimissa tai Rajavartiolaitoksessa saataville asetettujen </w:t>
          </w:r>
          <w:r w:rsidRPr="008F3560">
            <w:t>paineastioiden ja paineellisten säiliöiden</w:t>
          </w:r>
          <w:r w:rsidRPr="008F3560">
            <w:rPr>
              <w:rFonts w:eastAsia="Times New Roman"/>
              <w:lang w:eastAsia="fi-FI"/>
            </w:rPr>
            <w:t xml:space="preserve"> aiheuttamien riskien poistamiseksi. </w:t>
          </w:r>
        </w:p>
        <w:p w14:paraId="6A076F6C" w14:textId="002BB479"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P</w:t>
          </w:r>
          <w:r w:rsidRPr="008F3560">
            <w:t>aineastian ja paineellisen säiliön</w:t>
          </w:r>
          <w:r w:rsidRPr="008F3560" w:rsidDel="00974539">
            <w:rPr>
              <w:rFonts w:eastAsia="Times New Roman"/>
              <w:lang w:eastAsia="fi-FI"/>
            </w:rPr>
            <w:t xml:space="preserve"> </w:t>
          </w:r>
          <w:r w:rsidRPr="008F3560">
            <w:rPr>
              <w:rFonts w:eastAsia="Times New Roman"/>
              <w:lang w:eastAsia="fi-FI"/>
            </w:rPr>
            <w:t>omistajan ja käyttäjän on vähintään 10 vuoden ajalta toimitettava Pääesikunnan teknilliselle tarkastusosastolle sen pyynnöstä tiedot valmistajista, valtuutetuista edustajista, maahantuojista, jälleenmyyjistä, omistajista ja käyttäjistä: </w:t>
          </w:r>
        </w:p>
        <w:p w14:paraId="3A4A6810"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1) jotka ovat toimittaneet sille </w:t>
          </w:r>
          <w:r w:rsidRPr="008F3560">
            <w:t>paineastioita ja paineellisia säiliöitä</w:t>
          </w:r>
          <w:r w:rsidRPr="008F3560">
            <w:rPr>
              <w:rFonts w:eastAsia="Times New Roman"/>
              <w:lang w:eastAsia="fi-FI"/>
            </w:rPr>
            <w:t>;  </w:t>
          </w:r>
        </w:p>
        <w:p w14:paraId="538701E2"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 joille se on toimittanut </w:t>
          </w:r>
          <w:r w:rsidRPr="008F3560">
            <w:t>paineastioita ja paineellisia säiliöitä</w:t>
          </w:r>
          <w:r w:rsidRPr="008F3560">
            <w:rPr>
              <w:rFonts w:eastAsia="Times New Roman"/>
              <w:lang w:eastAsia="fi-FI"/>
            </w:rPr>
            <w:t>. </w:t>
          </w:r>
        </w:p>
        <w:p w14:paraId="7D600D4B"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p>
        <w:p w14:paraId="68EB0069" w14:textId="77777777" w:rsidR="0050251D" w:rsidRPr="008F3560" w:rsidRDefault="0050251D" w:rsidP="0050251D">
          <w:pPr>
            <w:shd w:val="clear" w:color="auto" w:fill="FFFFFF" w:themeFill="background1"/>
            <w:spacing w:after="150" w:line="240" w:lineRule="auto"/>
            <w:jc w:val="center"/>
            <w:outlineLvl w:val="4"/>
            <w:rPr>
              <w:rFonts w:eastAsia="Times New Roman"/>
              <w:lang w:eastAsia="fi-FI"/>
            </w:rPr>
          </w:pPr>
          <w:r w:rsidRPr="008F3560">
            <w:rPr>
              <w:rFonts w:eastAsia="Times New Roman"/>
              <w:lang w:eastAsia="fi-FI"/>
            </w:rPr>
            <w:t>15 luku</w:t>
          </w:r>
        </w:p>
        <w:p w14:paraId="1A7BBA40"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r w:rsidRPr="008F3560">
            <w:rPr>
              <w:rFonts w:eastAsia="Times New Roman"/>
              <w:b/>
              <w:bCs/>
              <w:lang w:eastAsia="fi-FI"/>
            </w:rPr>
            <w:t>Henkilöstön ammattitaito</w:t>
          </w:r>
        </w:p>
        <w:p w14:paraId="17A4F7A1"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p>
        <w:p w14:paraId="2EBC8ED1"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iCs/>
              <w:lang w:eastAsia="fi-FI"/>
            </w:rPr>
            <w:t>88</w:t>
          </w:r>
          <w:r w:rsidRPr="008F3560">
            <w:rPr>
              <w:rFonts w:eastAsia="Times New Roman"/>
              <w:lang w:eastAsia="fi-FI"/>
            </w:rPr>
            <w:t xml:space="preserve"> § </w:t>
          </w:r>
        </w:p>
        <w:p w14:paraId="12BFABAA"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5E295406"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Velvollisuus huolehtia henkilöstön ammattitaidosta</w:t>
          </w:r>
        </w:p>
        <w:p w14:paraId="72895E04" w14:textId="77777777" w:rsidR="0050251D" w:rsidRPr="008F3560" w:rsidRDefault="0050251D" w:rsidP="0050251D">
          <w:pPr>
            <w:pStyle w:val="Eivli"/>
            <w:rPr>
              <w:lang w:eastAsia="fi-FI"/>
            </w:rPr>
          </w:pPr>
        </w:p>
        <w:p w14:paraId="1AE8B89D" w14:textId="24E17DB3" w:rsidR="0050251D" w:rsidRPr="008F3560" w:rsidRDefault="0050251D" w:rsidP="0050251D">
          <w:pPr>
            <w:pStyle w:val="Eivli"/>
            <w:rPr>
              <w:lang w:eastAsia="fi-FI"/>
            </w:rPr>
          </w:pPr>
          <w:r w:rsidRPr="008F3560">
            <w:rPr>
              <w:lang w:eastAsia="fi-FI"/>
            </w:rPr>
            <w:t xml:space="preserve">   Työnantajan on varmistettava, että sen palveluksessa olevalla vaarallisten aineiden kuljetukseen liittyviä tehtäviä suorittavalla työntekijällä on tarvittava koulutus tai muu pätevyys tehtävään. Työnantajalla on oltava tiedot tästä koulutuksesta ja pätevyydestä.</w:t>
          </w:r>
        </w:p>
        <w:p w14:paraId="6CFF2DEF" w14:textId="64A2E1C5" w:rsidR="0050251D" w:rsidRPr="008F3560" w:rsidRDefault="0050251D" w:rsidP="0050251D">
          <w:pPr>
            <w:pStyle w:val="Eivli"/>
            <w:rPr>
              <w:lang w:eastAsia="fi-FI"/>
            </w:rPr>
          </w:pPr>
          <w:r w:rsidRPr="008F3560">
            <w:rPr>
              <w:lang w:eastAsia="fi-FI"/>
            </w:rPr>
            <w:t> </w:t>
          </w:r>
          <w:r w:rsidR="00D74400">
            <w:rPr>
              <w:lang w:eastAsia="fi-FI"/>
            </w:rPr>
            <w:t xml:space="preserve"> </w:t>
          </w:r>
          <w:r w:rsidR="00547B34">
            <w:rPr>
              <w:lang w:eastAsia="fi-FI"/>
            </w:rPr>
            <w:t xml:space="preserve">  </w:t>
          </w:r>
          <w:r w:rsidRPr="008F3560">
            <w:rPr>
              <w:lang w:eastAsia="fi-FI"/>
            </w:rPr>
            <w:t>Puolustusvoimien ja Rajavartiolaitoksen on annettava perehdytyskoulutus kolmannelle osapuolelle, joka tämän lain 6 §:n mukaisissa olosuhteissa suorittaa Puolustusvoimien ja Rajavartiolaitoksen vaarallisten aineiden kuljetuksia, jotka poikkeavat siviili-VAK-lain nojalla annetuista säännöksistä ja määräyksistä.</w:t>
          </w:r>
        </w:p>
        <w:p w14:paraId="14920DEE" w14:textId="0EB296BE" w:rsidR="0050251D" w:rsidRPr="008F3560" w:rsidRDefault="0050251D" w:rsidP="0050251D">
          <w:pPr>
            <w:pStyle w:val="Eivli"/>
            <w:rPr>
              <w:lang w:eastAsia="fi-FI"/>
            </w:rPr>
          </w:pPr>
          <w:r w:rsidRPr="008F3560">
            <w:rPr>
              <w:lang w:eastAsia="fi-FI"/>
            </w:rPr>
            <w:t xml:space="preserve">    Lisäksi tämän lain 6 §:n mukaisissa olosuhteissa Puolustusvoimilla ja Rajavartiolaitoksella on velvollisuus antaa 70 §:n 4 momentin mukaisena lähettäjänä toimivalle henkilölle riittävä koulutus kolmannen osapuolen kuljettajan ja kuljetusvälineen tarkastamiseen.</w:t>
          </w:r>
        </w:p>
        <w:p w14:paraId="422D30B6" w14:textId="3F02A10D" w:rsidR="0050251D" w:rsidRPr="008F3560" w:rsidRDefault="0050251D" w:rsidP="0050251D">
          <w:pPr>
            <w:pStyle w:val="Eivli"/>
            <w:rPr>
              <w:lang w:eastAsia="fi-FI"/>
            </w:rPr>
          </w:pPr>
          <w:r w:rsidRPr="008F3560">
            <w:rPr>
              <w:lang w:eastAsia="fi-FI"/>
            </w:rPr>
            <w:t xml:space="preserve">    Työnantajan on säilytettävä sen palveluksessa olevan työntekijän tässä laissa säädettyä vaarallisten aineiden kuljetuksesta annettua koulutusta koskevat tiedot kolme vuotta viimeisimmän hyväksytyn koulutuksen suorittamisesta. </w:t>
          </w:r>
        </w:p>
        <w:p w14:paraId="5BBB9092" w14:textId="64384349" w:rsidR="00AA7991" w:rsidRPr="008F3560" w:rsidRDefault="00463E1E" w:rsidP="009314E6">
          <w:pPr>
            <w:pStyle w:val="LLNormaali"/>
            <w:rPr>
              <w:lang w:eastAsia="fi-FI"/>
            </w:rPr>
          </w:pPr>
          <w:r w:rsidRPr="008F3560">
            <w:rPr>
              <w:lang w:eastAsia="fi-FI"/>
            </w:rPr>
            <w:t xml:space="preserve">    </w:t>
          </w:r>
          <w:r w:rsidRPr="008F3560">
            <w:rPr>
              <w:rFonts w:eastAsiaTheme="minorEastAsia"/>
            </w:rPr>
            <w:t xml:space="preserve">VAK-lain 90 §:n 3 momentin nojalla annettuja Liikenne- ja viestintäviraston määräyksiä </w:t>
          </w:r>
          <w:r w:rsidRPr="008F3560">
            <w:t xml:space="preserve">sovelletaan Puolustusvoimien ja Rajavartiolaitoksen suorittamaan vaarallisen aineen kuljetukseen. Näistä määräyksistä voidaan poiketa, </w:t>
          </w:r>
          <w:r w:rsidR="00641547" w:rsidRPr="008F3560">
            <w:t xml:space="preserve">jos </w:t>
          </w:r>
          <w:r w:rsidRPr="008F3560">
            <w:t>se on sotilaallisen toiminnan ja sen harjoittelun tai kansainvälisen sotilaallisen yhteistyön toteuttamisen kannalta tarpeellista. Pääesikunnan teknillinen tarkastusosasto antaa määräykset tarpeellisista poikkeuksista. Määräysten tulee perustua kansainvälisesti tunnettuihin sotilasstandardeihin.</w:t>
          </w:r>
        </w:p>
        <w:p w14:paraId="788B254B" w14:textId="77777777" w:rsidR="00AA7991" w:rsidRPr="008F3560" w:rsidRDefault="00AA7991" w:rsidP="0050251D">
          <w:pPr>
            <w:pStyle w:val="Eivli"/>
            <w:rPr>
              <w:lang w:eastAsia="fi-FI"/>
            </w:rPr>
          </w:pPr>
        </w:p>
        <w:p w14:paraId="5AB29A5F" w14:textId="404D8243" w:rsidR="0050251D" w:rsidRPr="008F3560" w:rsidRDefault="0050251D" w:rsidP="0050251D">
          <w:pPr>
            <w:pStyle w:val="Eivli"/>
            <w:rPr>
              <w:lang w:eastAsia="fi-FI"/>
            </w:rPr>
          </w:pPr>
          <w:r w:rsidRPr="008F3560">
            <w:t xml:space="preserve"> </w:t>
          </w:r>
          <w:r w:rsidRPr="008F3560">
            <w:rPr>
              <w:lang w:eastAsia="fi-FI"/>
            </w:rPr>
            <w:t> </w:t>
          </w:r>
        </w:p>
        <w:p w14:paraId="10D909B4"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iCs/>
              <w:lang w:eastAsia="fi-FI"/>
            </w:rPr>
            <w:t>89</w:t>
          </w:r>
          <w:r w:rsidRPr="008F3560">
            <w:rPr>
              <w:rFonts w:eastAsia="Times New Roman"/>
              <w:lang w:eastAsia="fi-FI"/>
            </w:rPr>
            <w:t xml:space="preserve"> § </w:t>
          </w:r>
        </w:p>
        <w:p w14:paraId="7155F409"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097FFF93"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PV-turvallisuusneuvonantajan nimeämisvelvollisuus kaikissa kuljetusmuodoissa</w:t>
          </w:r>
        </w:p>
        <w:p w14:paraId="0E7C5916"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53725AB0" w14:textId="50324575"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Vaarallisten aineiden kuljetusta sekä näihin kuljetuksiin liittyvää pakkaamista, lähettämistä tai muuta vaarallisten aineiden kuljetuksen turvallisuuteen liittyvään toimintaan on Puolustusvoiminen ja Rajavartiolaitoksen nimettävä yksi tai tarvittaessa useampi PV-turvallisuusneuvonantaja. Nimeäminen voi koskea myös vain tiettyä kuljetusmuotoa.</w:t>
          </w:r>
        </w:p>
        <w:p w14:paraId="650DE688" w14:textId="1C6D1F94"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Nimetyllä PV-turvallisuusneuvonantajalla on oltava voimassa oleva todistus tie- ja rautatiekuljetuksia koskevan turvallisuusneuvonantajan kokeen suorittamisesta ja meriliikenteen ja ilmaliikenteen koulutus sekä tämän lain 5§:n mukaisten kansainvälisten sotilasstandardien mukainen koulutus eri kuljetusmuodoissa. Lisäksi PV-turvallisuusneuvonantajaksi nimettävältä on oltava kirjallinen suostumus tehtävään.  </w:t>
          </w:r>
        </w:p>
        <w:p w14:paraId="6151CC04" w14:textId="77777777" w:rsidR="0050251D" w:rsidRPr="008F3560" w:rsidRDefault="0050251D" w:rsidP="0050251D">
          <w:pPr>
            <w:shd w:val="clear" w:color="auto" w:fill="FFFFFF" w:themeFill="background1"/>
            <w:spacing w:line="240" w:lineRule="auto"/>
            <w:rPr>
              <w:rFonts w:eastAsia="Times New Roman"/>
              <w:lang w:eastAsia="fi-FI"/>
            </w:rPr>
          </w:pPr>
        </w:p>
        <w:p w14:paraId="1A0CA2C7"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iCs/>
              <w:lang w:eastAsia="fi-FI"/>
            </w:rPr>
            <w:t>90</w:t>
          </w:r>
          <w:r w:rsidRPr="008F3560">
            <w:rPr>
              <w:rFonts w:eastAsia="Times New Roman"/>
              <w:lang w:eastAsia="fi-FI"/>
            </w:rPr>
            <w:t xml:space="preserve"> § </w:t>
          </w:r>
        </w:p>
        <w:p w14:paraId="71CD604A"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6EF3F955"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Velvollisuus ilmoittaa PV-turvallisuusneuvonantajan nimeämisestä</w:t>
          </w:r>
        </w:p>
        <w:p w14:paraId="20B114DD" w14:textId="77777777" w:rsidR="0050251D" w:rsidRPr="008F3560" w:rsidRDefault="0050251D" w:rsidP="0050251D">
          <w:pPr>
            <w:shd w:val="clear" w:color="auto" w:fill="FFFFFF" w:themeFill="background1"/>
            <w:spacing w:line="240" w:lineRule="auto"/>
            <w:rPr>
              <w:rFonts w:eastAsia="Times New Roman"/>
              <w:lang w:eastAsia="fi-FI"/>
            </w:rPr>
          </w:pPr>
        </w:p>
        <w:p w14:paraId="447A13D0"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Edellä 88 §:ssä säädetyn PV-turvallisuusneuvonantajan nimeämisvelvollisen on ilmoitettava PV-turvallisuusneuvonantajan nimeämisestä Pääesikunnan teknilliselle tarkastusosastolle. Myös tietojen muutoksista on ilmoitettava.   </w:t>
          </w:r>
        </w:p>
        <w:p w14:paraId="1A56EEE0" w14:textId="0F5E5B0E"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Pääesikunnan teknillinen tarkastusosasto valvoo PV-turvallisuusneuvonantajien määrän riittävyyttä tämän lain tarkoituksen saavuttamiseksi. </w:t>
          </w:r>
        </w:p>
        <w:p w14:paraId="1416D8D3" w14:textId="77777777" w:rsidR="0050251D" w:rsidRPr="008F3560" w:rsidRDefault="0050251D" w:rsidP="0050251D">
          <w:pPr>
            <w:shd w:val="clear" w:color="auto" w:fill="FFFFFF" w:themeFill="background1"/>
            <w:spacing w:line="240" w:lineRule="auto"/>
            <w:rPr>
              <w:rFonts w:eastAsia="Times New Roman"/>
              <w:lang w:eastAsia="fi-FI"/>
            </w:rPr>
          </w:pPr>
        </w:p>
        <w:p w14:paraId="4B88DB23" w14:textId="77777777" w:rsidR="0050251D" w:rsidRPr="008F3560" w:rsidRDefault="0050251D" w:rsidP="0050251D">
          <w:pPr>
            <w:shd w:val="clear" w:color="auto" w:fill="FFFFFF" w:themeFill="background1"/>
            <w:spacing w:after="150" w:line="240" w:lineRule="auto"/>
            <w:jc w:val="center"/>
            <w:outlineLvl w:val="4"/>
            <w:rPr>
              <w:rFonts w:eastAsia="Times New Roman"/>
              <w:lang w:eastAsia="fi-FI"/>
            </w:rPr>
          </w:pPr>
          <w:r w:rsidRPr="008F3560">
            <w:rPr>
              <w:rFonts w:eastAsia="Times New Roman"/>
              <w:lang w:eastAsia="fi-FI"/>
            </w:rPr>
            <w:t>16 luku</w:t>
          </w:r>
        </w:p>
        <w:p w14:paraId="5C4BA84D"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r w:rsidRPr="008F3560">
            <w:rPr>
              <w:rFonts w:eastAsia="Times New Roman"/>
              <w:b/>
              <w:bCs/>
              <w:lang w:eastAsia="fi-FI"/>
            </w:rPr>
            <w:t>PV- turvallisuusneuvonantajan tehtävät</w:t>
          </w:r>
        </w:p>
        <w:p w14:paraId="5D8482F7" w14:textId="77777777" w:rsidR="0050251D" w:rsidRPr="008F3560" w:rsidRDefault="0050251D" w:rsidP="0050251D">
          <w:pPr>
            <w:shd w:val="clear" w:color="auto" w:fill="FFFFFF" w:themeFill="background1"/>
            <w:spacing w:line="240" w:lineRule="auto"/>
            <w:outlineLvl w:val="4"/>
            <w:rPr>
              <w:rFonts w:eastAsia="Times New Roman"/>
              <w:b/>
              <w:bCs/>
              <w:lang w:eastAsia="fi-FI"/>
            </w:rPr>
          </w:pPr>
          <w:r w:rsidRPr="008F3560">
            <w:rPr>
              <w:rFonts w:eastAsia="Times New Roman"/>
              <w:b/>
              <w:bCs/>
              <w:lang w:eastAsia="fi-FI"/>
            </w:rPr>
            <w:t> </w:t>
          </w:r>
        </w:p>
        <w:p w14:paraId="3FA11446"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iCs/>
              <w:lang w:eastAsia="fi-FI"/>
            </w:rPr>
            <w:t>91</w:t>
          </w:r>
          <w:r w:rsidRPr="008F3560">
            <w:rPr>
              <w:rFonts w:eastAsia="Times New Roman"/>
              <w:lang w:eastAsia="fi-FI"/>
            </w:rPr>
            <w:t xml:space="preserve"> § </w:t>
          </w:r>
        </w:p>
        <w:p w14:paraId="21939367"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358AA552" w14:textId="77777777" w:rsidR="0050251D" w:rsidRPr="008F3560" w:rsidRDefault="0050251D" w:rsidP="0050251D">
          <w:pPr>
            <w:pStyle w:val="Eivli"/>
            <w:jc w:val="center"/>
            <w:rPr>
              <w:i/>
              <w:lang w:eastAsia="fi-FI"/>
            </w:rPr>
          </w:pPr>
          <w:r w:rsidRPr="008F3560">
            <w:rPr>
              <w:i/>
              <w:lang w:eastAsia="fi-FI"/>
            </w:rPr>
            <w:t>PV-turvallisuusneuvonantajan tehtävät</w:t>
          </w:r>
        </w:p>
        <w:p w14:paraId="22F4F888" w14:textId="77777777" w:rsidR="0050251D" w:rsidRPr="008F3560" w:rsidRDefault="0050251D" w:rsidP="0050251D">
          <w:pPr>
            <w:pStyle w:val="Eivli"/>
            <w:rPr>
              <w:lang w:eastAsia="fi-FI"/>
            </w:rPr>
          </w:pPr>
        </w:p>
        <w:p w14:paraId="2AEF46A9" w14:textId="6D087542" w:rsidR="0050251D" w:rsidRPr="008F3560" w:rsidRDefault="0050251D" w:rsidP="0050251D">
          <w:pPr>
            <w:pStyle w:val="Eivli"/>
            <w:rPr>
              <w:lang w:eastAsia="fi-FI"/>
            </w:rPr>
          </w:pPr>
          <w:r w:rsidRPr="008F3560">
            <w:rPr>
              <w:lang w:eastAsia="fi-FI"/>
            </w:rPr>
            <w:t> </w:t>
          </w:r>
          <w:r w:rsidR="009C59ED">
            <w:rPr>
              <w:lang w:eastAsia="fi-FI"/>
            </w:rPr>
            <w:t xml:space="preserve">   </w:t>
          </w:r>
          <w:r w:rsidRPr="008F3560">
            <w:rPr>
              <w:lang w:eastAsia="fi-FI"/>
            </w:rPr>
            <w:t>Vaarallisten aineiden tie-, meri- ja ilmakuljetusten PV-turvallisuusneuvoantajan tehtävänä on:  </w:t>
          </w:r>
        </w:p>
        <w:p w14:paraId="38767F49" w14:textId="77777777" w:rsidR="0050251D" w:rsidRPr="008F3560" w:rsidRDefault="0050251D" w:rsidP="0050251D">
          <w:pPr>
            <w:pStyle w:val="Eivli"/>
            <w:rPr>
              <w:lang w:eastAsia="fi-FI"/>
            </w:rPr>
          </w:pPr>
          <w:r w:rsidRPr="008F3560">
            <w:rPr>
              <w:lang w:eastAsia="fi-FI"/>
            </w:rPr>
            <w:t>1) antaa neuvoja, joiden avulla vaarallisten aineiden kuljetukset suoritetaan säännöksiä ja määräyksiä noudattaen mahdollisimman turvallisesti; </w:t>
          </w:r>
        </w:p>
        <w:p w14:paraId="34FDEEB5" w14:textId="77777777" w:rsidR="0050251D" w:rsidRPr="008F3560" w:rsidRDefault="0050251D" w:rsidP="0050251D">
          <w:pPr>
            <w:pStyle w:val="Eivli"/>
            <w:rPr>
              <w:lang w:eastAsia="fi-FI"/>
            </w:rPr>
          </w:pPr>
          <w:r w:rsidRPr="008F3560">
            <w:rPr>
              <w:lang w:eastAsia="fi-FI"/>
            </w:rPr>
            <w:t>2) seurata ja ohjata vaarallisten aineiden kuljetukseen liittyvää toimintaa;  </w:t>
          </w:r>
        </w:p>
        <w:p w14:paraId="0CBB71C5" w14:textId="77777777" w:rsidR="0050251D" w:rsidRPr="008F3560" w:rsidRDefault="0050251D" w:rsidP="0050251D">
          <w:pPr>
            <w:pStyle w:val="Eivli"/>
            <w:rPr>
              <w:lang w:eastAsia="fi-FI"/>
            </w:rPr>
          </w:pPr>
          <w:r w:rsidRPr="008F3560">
            <w:rPr>
              <w:lang w:eastAsia="fi-FI"/>
            </w:rPr>
            <w:t>3) edistää turvallisten menettelyjen käyttöönottoa vaarallisten aineiden kuljetukseen liittyvässä toiminnassa; </w:t>
          </w:r>
        </w:p>
        <w:p w14:paraId="0E084825" w14:textId="77777777" w:rsidR="0050251D" w:rsidRPr="008F3560" w:rsidRDefault="0050251D" w:rsidP="0050251D">
          <w:pPr>
            <w:pStyle w:val="Eivli"/>
            <w:rPr>
              <w:lang w:eastAsia="fi-FI"/>
            </w:rPr>
          </w:pPr>
          <w:r w:rsidRPr="008F3560">
            <w:rPr>
              <w:lang w:eastAsia="fi-FI"/>
            </w:rPr>
            <w:t>4) laatia vaarallisten aineiden kuljetukseen liittyvästä toiminnasta toiminnanharjoittajalle vuosittainen kertomus, jota on säilytettävä viisi vuotta; </w:t>
          </w:r>
        </w:p>
        <w:p w14:paraId="6EC4620B" w14:textId="77777777" w:rsidR="0050251D" w:rsidRPr="008F3560" w:rsidRDefault="0050251D" w:rsidP="0050251D">
          <w:pPr>
            <w:pStyle w:val="Eivli"/>
            <w:rPr>
              <w:lang w:eastAsia="fi-FI"/>
            </w:rPr>
          </w:pPr>
          <w:r w:rsidRPr="008F3560">
            <w:rPr>
              <w:lang w:eastAsia="fi-FI"/>
            </w:rPr>
            <w:t>5) laatia vaarallisten aineiden kuljetuksessa tapahtuneesta ihmiselle, ympäristölle tai omaisuudelle vaaraa aiheuttaneesta tapahtumasta toiminnanharjoittajalle onnettomuusselostus; ja </w:t>
          </w:r>
        </w:p>
        <w:p w14:paraId="7EF23F72" w14:textId="77777777" w:rsidR="0050251D" w:rsidRPr="008F3560" w:rsidRDefault="0050251D" w:rsidP="0050251D">
          <w:pPr>
            <w:pStyle w:val="Eivli"/>
            <w:rPr>
              <w:lang w:eastAsia="fi-FI"/>
            </w:rPr>
          </w:pPr>
          <w:r w:rsidRPr="008F3560">
            <w:rPr>
              <w:lang w:eastAsia="fi-FI"/>
            </w:rPr>
            <w:t>6) seurata vaarallisten aineiden kuljetuksiin liittyvien kansainvälisten sotilasstandardien kehittymistä.</w:t>
          </w:r>
        </w:p>
        <w:p w14:paraId="2E78F792" w14:textId="79901B4F" w:rsidR="0050251D" w:rsidRPr="008F3560" w:rsidRDefault="0050251D" w:rsidP="0050251D">
          <w:pPr>
            <w:pStyle w:val="Eivli"/>
            <w:rPr>
              <w:lang w:eastAsia="fi-FI"/>
            </w:rPr>
          </w:pPr>
          <w:r w:rsidRPr="00BF2547">
            <w:rPr>
              <w:lang w:eastAsia="fi-FI"/>
            </w:rPr>
            <w:t xml:space="preserve">  </w:t>
          </w:r>
          <w:r w:rsidR="009C59ED">
            <w:rPr>
              <w:lang w:eastAsia="fi-FI"/>
            </w:rPr>
            <w:t xml:space="preserve"> </w:t>
          </w:r>
          <w:r w:rsidRPr="008F3560">
            <w:rPr>
              <w:lang w:eastAsia="fi-FI"/>
            </w:rPr>
            <w:t xml:space="preserve">  Pääesikunnan teknillinen tarkastusosasto voi antaa tarkempia määräyksiä toiminnasta, jota PV- turvallisuusneuvonantajan on seurattava, sekä vuosittaisen kertomuksen ja onnettomuusselostuksen sisällöstä.   </w:t>
          </w:r>
        </w:p>
        <w:p w14:paraId="71BE58F4" w14:textId="59F1AB0E" w:rsidR="0050251D" w:rsidRPr="008F3560" w:rsidRDefault="0050251D" w:rsidP="0050251D">
          <w:pPr>
            <w:pStyle w:val="Eivli"/>
          </w:pPr>
          <w:r>
            <w:t xml:space="preserve">  </w:t>
          </w:r>
          <w:r w:rsidR="009C59ED">
            <w:t xml:space="preserve"> </w:t>
          </w:r>
          <w:r w:rsidRPr="008F3560">
            <w:t xml:space="preserve">  Pääesikunnan teknillinen tarkastusosasto toimii yhteistyössä ja tarvittaessa yhteensovittaa näitä tehtäviä hoitavien tässä laissa ja VAK-laissa tarkoitettujen viranomaisten kanssa lain tarkoituksen toteuttamiseksi. Yhteistyöstä voidaan säätää valtioneuvoston asetuksella.</w:t>
          </w:r>
        </w:p>
        <w:p w14:paraId="2E677C55" w14:textId="77777777" w:rsidR="0050251D" w:rsidRPr="008F3560" w:rsidRDefault="0050251D" w:rsidP="0050251D">
          <w:pPr>
            <w:shd w:val="clear" w:color="auto" w:fill="FFFFFF" w:themeFill="background1"/>
            <w:spacing w:line="240" w:lineRule="auto"/>
            <w:rPr>
              <w:rFonts w:eastAsia="Times New Roman"/>
              <w:lang w:eastAsia="fi-FI"/>
            </w:rPr>
          </w:pPr>
        </w:p>
        <w:p w14:paraId="53198DBD" w14:textId="77777777" w:rsidR="0050251D" w:rsidRPr="008F3560" w:rsidRDefault="0050251D" w:rsidP="0050251D">
          <w:pPr>
            <w:shd w:val="clear" w:color="auto" w:fill="FFFFFF" w:themeFill="background1"/>
            <w:spacing w:after="150" w:line="240" w:lineRule="auto"/>
            <w:jc w:val="center"/>
            <w:outlineLvl w:val="4"/>
            <w:rPr>
              <w:rFonts w:eastAsia="Times New Roman"/>
              <w:lang w:eastAsia="fi-FI"/>
            </w:rPr>
          </w:pPr>
          <w:r w:rsidRPr="008F3560">
            <w:rPr>
              <w:rFonts w:eastAsia="Times New Roman"/>
              <w:lang w:eastAsia="fi-FI"/>
            </w:rPr>
            <w:t>17 luku</w:t>
          </w:r>
        </w:p>
        <w:p w14:paraId="165F62BB" w14:textId="134C914F" w:rsidR="0050251D" w:rsidRPr="008F3560" w:rsidRDefault="0050251D" w:rsidP="0050251D">
          <w:pPr>
            <w:shd w:val="clear" w:color="auto" w:fill="FFFFFF" w:themeFill="background1"/>
            <w:spacing w:line="240" w:lineRule="auto"/>
            <w:jc w:val="center"/>
            <w:outlineLvl w:val="4"/>
            <w:rPr>
              <w:rFonts w:eastAsia="Times New Roman"/>
              <w:b/>
              <w:bCs/>
              <w:lang w:eastAsia="fi-FI"/>
            </w:rPr>
          </w:pPr>
          <w:r w:rsidRPr="008F3560">
            <w:rPr>
              <w:rFonts w:eastAsia="Times New Roman"/>
              <w:b/>
              <w:bCs/>
              <w:lang w:eastAsia="fi-FI"/>
            </w:rPr>
            <w:t>Ajoneuvon PV-VAK-hyväksyntöjä myöntävän ja PV-VAK-katsastuksia suorittavan pätevyys</w:t>
          </w:r>
        </w:p>
        <w:p w14:paraId="645B55F4" w14:textId="77777777" w:rsidR="0050251D" w:rsidRPr="008F3560" w:rsidRDefault="0050251D" w:rsidP="0050251D">
          <w:pPr>
            <w:shd w:val="clear" w:color="auto" w:fill="FFFFFF" w:themeFill="background1"/>
            <w:spacing w:line="240" w:lineRule="auto"/>
            <w:jc w:val="center"/>
            <w:outlineLvl w:val="4"/>
            <w:rPr>
              <w:rFonts w:eastAsia="Times New Roman"/>
              <w:b/>
              <w:bCs/>
              <w:u w:val="single"/>
              <w:lang w:eastAsia="fi-FI"/>
            </w:rPr>
          </w:pPr>
        </w:p>
        <w:p w14:paraId="1EFD706C"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iCs/>
              <w:lang w:eastAsia="fi-FI"/>
            </w:rPr>
            <w:t>92</w:t>
          </w:r>
          <w:r w:rsidRPr="008F3560">
            <w:rPr>
              <w:rFonts w:eastAsia="Times New Roman"/>
              <w:lang w:eastAsia="fi-FI"/>
            </w:rPr>
            <w:t xml:space="preserve"> § </w:t>
          </w:r>
        </w:p>
        <w:p w14:paraId="7BCE9F98"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40CD8B8C"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Valtuus PV-VAK-hyväksyntään ja PV-VAK-katsastukseen</w:t>
          </w:r>
        </w:p>
        <w:p w14:paraId="286F411E" w14:textId="77777777" w:rsidR="0050251D" w:rsidRPr="008F3560" w:rsidRDefault="0050251D" w:rsidP="0050251D">
          <w:pPr>
            <w:shd w:val="clear" w:color="auto" w:fill="FFFFFF" w:themeFill="background1"/>
            <w:spacing w:line="240" w:lineRule="auto"/>
            <w:rPr>
              <w:rFonts w:eastAsia="Times New Roman"/>
              <w:lang w:eastAsia="fi-FI"/>
            </w:rPr>
          </w:pPr>
        </w:p>
        <w:p w14:paraId="4F21EBC5" w14:textId="65166C2F" w:rsidR="0050251D" w:rsidRPr="008F3560" w:rsidRDefault="009C59ED" w:rsidP="0050251D">
          <w:pPr>
            <w:shd w:val="clear" w:color="auto" w:fill="FFFFFF" w:themeFill="background1"/>
            <w:spacing w:line="240" w:lineRule="auto"/>
            <w:rPr>
              <w:rFonts w:eastAsia="Times New Roman"/>
              <w:lang w:eastAsia="fi-FI"/>
            </w:rPr>
          </w:pPr>
          <w:r>
            <w:rPr>
              <w:rFonts w:eastAsia="Times New Roman"/>
              <w:lang w:eastAsia="fi-FI"/>
            </w:rPr>
            <w:t xml:space="preserve">      </w:t>
          </w:r>
          <w:r w:rsidR="0050251D" w:rsidRPr="008F3560">
            <w:rPr>
              <w:rFonts w:eastAsia="Times New Roman"/>
              <w:lang w:eastAsia="fi-FI"/>
            </w:rPr>
            <w:t>Pääesikunnan teknillinen tarkastusosasto valtuuttaa hakemuksesta ajoneuvotarkastajan myöntämään Suomessa rekisteröidylle Puolustusvoimien ajoneuvolle PV-VAK-hyväksynnän ja suorittamaan PV-VAK-katsastuksen. Ajoneuvotarkastajan pätevyydestä suorittaa PV-VAK-hyväksyntöjä ja PV-VAK-katsastuksia, valtuutuksen voimassaolosta ja sen peruuttamisesta säädetään</w:t>
          </w:r>
          <w:r w:rsidR="00F23680" w:rsidRPr="008F3560">
            <w:rPr>
              <w:rFonts w:eastAsia="Times New Roman"/>
              <w:lang w:eastAsia="fi-FI"/>
            </w:rPr>
            <w:t xml:space="preserve"> </w:t>
          </w:r>
          <w:r w:rsidR="0050251D" w:rsidRPr="008F3560">
            <w:rPr>
              <w:rFonts w:eastAsia="Times New Roman"/>
              <w:lang w:eastAsia="fi-FI"/>
            </w:rPr>
            <w:t>valtioneuvoston asetuksella.</w:t>
          </w:r>
        </w:p>
        <w:p w14:paraId="635ED688" w14:textId="0E3F4ECD" w:rsidR="0050251D" w:rsidRPr="008F3560" w:rsidRDefault="009C59ED" w:rsidP="0050251D">
          <w:pPr>
            <w:shd w:val="clear" w:color="auto" w:fill="FFFFFF" w:themeFill="background1"/>
            <w:spacing w:line="240" w:lineRule="auto"/>
            <w:rPr>
              <w:rFonts w:eastAsia="Times New Roman"/>
              <w:lang w:eastAsia="fi-FI"/>
            </w:rPr>
          </w:pPr>
          <w:r>
            <w:rPr>
              <w:rFonts w:eastAsia="Times New Roman"/>
              <w:lang w:eastAsia="fi-FI"/>
            </w:rPr>
            <w:t xml:space="preserve">     </w:t>
          </w:r>
          <w:r w:rsidR="0050251D" w:rsidRPr="008F3560">
            <w:rPr>
              <w:rFonts w:eastAsia="Times New Roman"/>
              <w:lang w:eastAsia="fi-FI"/>
            </w:rPr>
            <w:t>PV-VAK-hyväksynnän edellyttämät tarkastukset sekä PV-VAK-katsastus tulee suorittaa tilassa ja paikassa, joka on soveltuva tarvittavien tarkastusten turvalliseen ja teknisesti riittävään suorittamiseen. Pääesikunnan teknillinen tarkastusosasto voi antaa tarkempia määräyksiä hyväksynnän ja katsastuksen tila</w:t>
          </w:r>
          <w:r w:rsidR="00BB1A87" w:rsidRPr="008F3560">
            <w:rPr>
              <w:rFonts w:eastAsia="Times New Roman"/>
              <w:lang w:eastAsia="fi-FI"/>
            </w:rPr>
            <w:t xml:space="preserve">n </w:t>
          </w:r>
          <w:r w:rsidR="0050251D" w:rsidRPr="008F3560">
            <w:rPr>
              <w:rFonts w:eastAsia="Times New Roman"/>
              <w:lang w:eastAsia="fi-FI"/>
            </w:rPr>
            <w:t>ja paika</w:t>
          </w:r>
          <w:r w:rsidR="00743753">
            <w:rPr>
              <w:rFonts w:eastAsia="Times New Roman"/>
              <w:lang w:eastAsia="fi-FI"/>
            </w:rPr>
            <w:t xml:space="preserve">n </w:t>
          </w:r>
          <w:r w:rsidR="00BB1A87" w:rsidRPr="008F3560">
            <w:rPr>
              <w:rFonts w:eastAsia="Times New Roman"/>
              <w:lang w:eastAsia="fi-FI"/>
            </w:rPr>
            <w:t>teknisistä yksityiskohdista</w:t>
          </w:r>
          <w:r w:rsidR="0050251D" w:rsidRPr="008F3560">
            <w:rPr>
              <w:rFonts w:eastAsia="Times New Roman"/>
              <w:lang w:eastAsia="fi-FI"/>
            </w:rPr>
            <w:t xml:space="preserve">.  </w:t>
          </w:r>
          <w:r w:rsidR="00252AB7" w:rsidRPr="008F3560">
            <w:rPr>
              <w:rFonts w:eastAsia="Times New Roman"/>
              <w:lang w:eastAsia="fi-FI"/>
            </w:rPr>
            <w:t xml:space="preserve"> </w:t>
          </w:r>
          <w:r w:rsidR="00D11086" w:rsidRPr="008F3560">
            <w:rPr>
              <w:rFonts w:eastAsia="Times New Roman"/>
              <w:lang w:eastAsia="fi-FI"/>
            </w:rPr>
            <w:t xml:space="preserve"> </w:t>
          </w:r>
        </w:p>
        <w:p w14:paraId="485903CF"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p>
        <w:p w14:paraId="19F40554" w14:textId="77777777" w:rsidR="0050251D" w:rsidRPr="008F3560" w:rsidRDefault="0050251D" w:rsidP="0050251D">
          <w:pPr>
            <w:shd w:val="clear" w:color="auto" w:fill="FFFFFF" w:themeFill="background1"/>
            <w:spacing w:after="150" w:line="240" w:lineRule="auto"/>
            <w:jc w:val="center"/>
            <w:outlineLvl w:val="4"/>
            <w:rPr>
              <w:rFonts w:eastAsia="Times New Roman"/>
              <w:lang w:eastAsia="fi-FI"/>
            </w:rPr>
          </w:pPr>
          <w:r w:rsidRPr="008F3560">
            <w:rPr>
              <w:rFonts w:eastAsia="Times New Roman"/>
              <w:lang w:eastAsia="fi-FI"/>
            </w:rPr>
            <w:t>18 luku</w:t>
          </w:r>
        </w:p>
        <w:p w14:paraId="417D14EC"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r w:rsidRPr="008F3560">
            <w:rPr>
              <w:rFonts w:eastAsia="Times New Roman"/>
              <w:b/>
              <w:bCs/>
              <w:lang w:eastAsia="fi-FI"/>
            </w:rPr>
            <w:t>Tarkastuslaitokset</w:t>
          </w:r>
        </w:p>
        <w:p w14:paraId="76987E6B"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p>
        <w:p w14:paraId="5336C329"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iCs/>
              <w:lang w:eastAsia="fi-FI"/>
            </w:rPr>
            <w:t>93</w:t>
          </w:r>
          <w:r w:rsidRPr="008F3560">
            <w:rPr>
              <w:rFonts w:eastAsia="Times New Roman"/>
              <w:lang w:eastAsia="fi-FI"/>
            </w:rPr>
            <w:t xml:space="preserve"> § </w:t>
          </w:r>
        </w:p>
        <w:p w14:paraId="76E9D222"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032F652E"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 xml:space="preserve">Tarkastuslaitokset ja niiden tehtävät </w:t>
          </w:r>
        </w:p>
        <w:p w14:paraId="4C494EE1" w14:textId="77777777" w:rsidR="0050251D" w:rsidRPr="008F3560" w:rsidRDefault="0050251D" w:rsidP="0050251D">
          <w:pPr>
            <w:shd w:val="clear" w:color="auto" w:fill="FFFFFF" w:themeFill="background1"/>
            <w:spacing w:line="240" w:lineRule="auto"/>
            <w:rPr>
              <w:rFonts w:eastAsia="Times New Roman"/>
              <w:lang w:eastAsia="fi-FI"/>
            </w:rPr>
          </w:pPr>
        </w:p>
        <w:p w14:paraId="3363FE49" w14:textId="46446693" w:rsidR="0050251D" w:rsidRPr="008F3560" w:rsidRDefault="0050251D" w:rsidP="0050251D">
          <w:pPr>
            <w:shd w:val="clear" w:color="auto" w:fill="FFFFFF" w:themeFill="background1"/>
            <w:spacing w:line="240" w:lineRule="auto"/>
            <w:outlineLvl w:val="4"/>
            <w:rPr>
              <w:rFonts w:eastAsia="Times New Roman"/>
              <w:lang w:eastAsia="fi-FI"/>
            </w:rPr>
          </w:pPr>
          <w:r w:rsidRPr="008F3560">
            <w:rPr>
              <w:rFonts w:eastAsia="Times New Roman"/>
              <w:lang w:eastAsia="fi-FI"/>
            </w:rPr>
            <w:t xml:space="preserve">  </w:t>
          </w:r>
          <w:r w:rsidR="00C9131C">
            <w:rPr>
              <w:rFonts w:eastAsia="Times New Roman"/>
              <w:lang w:eastAsia="fi-FI"/>
            </w:rPr>
            <w:t xml:space="preserve"> </w:t>
          </w:r>
          <w:r w:rsidRPr="008F3560">
            <w:rPr>
              <w:rFonts w:eastAsia="Times New Roman"/>
              <w:lang w:eastAsia="fi-FI"/>
            </w:rPr>
            <w:t xml:space="preserve">  Tämän lain soveltamisalalla käytetään tarkastuslaitoksia, siten kuin niistä on säädetty VAK-lain luvussa 18. </w:t>
          </w:r>
        </w:p>
        <w:p w14:paraId="1E1EFA42" w14:textId="6FB16F6D" w:rsidR="0050251D" w:rsidRPr="008F3560" w:rsidRDefault="00C9131C" w:rsidP="0050251D">
          <w:pPr>
            <w:shd w:val="clear" w:color="auto" w:fill="FFFFFF" w:themeFill="background1"/>
            <w:spacing w:line="240" w:lineRule="auto"/>
            <w:rPr>
              <w:rFonts w:eastAsia="Times New Roman"/>
              <w:lang w:eastAsia="fi-FI"/>
            </w:rPr>
          </w:pPr>
          <w:r>
            <w:rPr>
              <w:rFonts w:eastAsia="Times New Roman"/>
              <w:lang w:eastAsia="fi-FI"/>
            </w:rPr>
            <w:t xml:space="preserve">     </w:t>
          </w:r>
          <w:r w:rsidR="0050251D" w:rsidRPr="008F3560">
            <w:rPr>
              <w:rFonts w:eastAsia="Times New Roman"/>
              <w:lang w:eastAsia="fi-FI"/>
            </w:rPr>
            <w:t>Tarkastuslaitostehtävät ovat julkisia hallintotehtäviä ja niiden suorittamiseen kohdistuu myös 127 §:ssä säädetty rikosoikeudellinen virkavastuu ja vahingonkorvausvelvollisuus.</w:t>
          </w:r>
        </w:p>
        <w:p w14:paraId="2573713F" w14:textId="77777777" w:rsidR="0050251D" w:rsidRPr="008F3560" w:rsidRDefault="0050251D" w:rsidP="0050251D">
          <w:pPr>
            <w:shd w:val="clear" w:color="auto" w:fill="FFFFFF" w:themeFill="background1"/>
            <w:spacing w:line="240" w:lineRule="auto"/>
            <w:rPr>
              <w:rFonts w:eastAsia="Times New Roman"/>
              <w:lang w:eastAsia="fi-FI"/>
            </w:rPr>
          </w:pPr>
        </w:p>
        <w:p w14:paraId="58CC4B5D" w14:textId="77777777" w:rsidR="0050251D" w:rsidRPr="008F3560" w:rsidRDefault="0050251D" w:rsidP="0050251D">
          <w:pPr>
            <w:shd w:val="clear" w:color="auto" w:fill="FFFFFF" w:themeFill="background1"/>
            <w:spacing w:line="240" w:lineRule="auto"/>
          </w:pPr>
          <w:r w:rsidRPr="008F3560">
            <w:rPr>
              <w:rFonts w:eastAsia="Times New Roman"/>
              <w:lang w:eastAsia="fi-FI"/>
            </w:rPr>
            <w:t xml:space="preserve"> </w:t>
          </w:r>
        </w:p>
        <w:p w14:paraId="30740195" w14:textId="77777777" w:rsidR="0050251D" w:rsidRPr="008F3560" w:rsidRDefault="0050251D" w:rsidP="0050251D">
          <w:pPr>
            <w:shd w:val="clear" w:color="auto" w:fill="FFFFFF" w:themeFill="background1"/>
            <w:spacing w:after="150" w:line="240" w:lineRule="auto"/>
            <w:jc w:val="center"/>
            <w:outlineLvl w:val="4"/>
            <w:rPr>
              <w:rFonts w:eastAsia="Times New Roman"/>
              <w:b/>
              <w:bCs/>
              <w:lang w:eastAsia="fi-FI"/>
            </w:rPr>
          </w:pPr>
        </w:p>
        <w:p w14:paraId="6D6D7FF3" w14:textId="77777777" w:rsidR="0050251D" w:rsidRPr="008F3560" w:rsidRDefault="0050251D" w:rsidP="0050251D">
          <w:pPr>
            <w:shd w:val="clear" w:color="auto" w:fill="FFFFFF" w:themeFill="background1"/>
            <w:spacing w:after="150" w:line="240" w:lineRule="auto"/>
            <w:jc w:val="center"/>
            <w:outlineLvl w:val="4"/>
            <w:rPr>
              <w:rFonts w:eastAsia="Times New Roman"/>
              <w:lang w:eastAsia="fi-FI"/>
            </w:rPr>
          </w:pPr>
          <w:r w:rsidRPr="008F3560">
            <w:rPr>
              <w:rFonts w:eastAsia="Times New Roman"/>
              <w:lang w:eastAsia="fi-FI"/>
            </w:rPr>
            <w:t>19 luku</w:t>
          </w:r>
        </w:p>
        <w:p w14:paraId="1CD290C7"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r w:rsidRPr="008F3560">
            <w:rPr>
              <w:rFonts w:eastAsia="Times New Roman"/>
              <w:b/>
              <w:bCs/>
              <w:lang w:eastAsia="fi-FI"/>
            </w:rPr>
            <w:t>Viranomaiset ja viranomaisten tehtävät</w:t>
          </w:r>
        </w:p>
        <w:p w14:paraId="5508F3BD" w14:textId="77777777" w:rsidR="0050251D" w:rsidRPr="008F3560" w:rsidRDefault="0050251D" w:rsidP="0050251D">
          <w:pPr>
            <w:shd w:val="clear" w:color="auto" w:fill="FFFFFF" w:themeFill="background1"/>
            <w:spacing w:line="240" w:lineRule="auto"/>
            <w:jc w:val="center"/>
            <w:rPr>
              <w:rFonts w:eastAsia="Times New Roman"/>
              <w:i/>
              <w:lang w:eastAsia="fi-FI"/>
            </w:rPr>
          </w:pPr>
          <w:r w:rsidRPr="008F3560">
            <w:rPr>
              <w:rFonts w:eastAsia="Times New Roman"/>
              <w:i/>
              <w:lang w:eastAsia="fi-FI"/>
            </w:rPr>
            <w:t>Valvontaviranomaiset ja valvontatehtävät</w:t>
          </w:r>
        </w:p>
        <w:p w14:paraId="537B8482" w14:textId="77777777" w:rsidR="0050251D" w:rsidRPr="008F3560" w:rsidRDefault="0050251D" w:rsidP="0050251D">
          <w:pPr>
            <w:shd w:val="clear" w:color="auto" w:fill="FFFFFF" w:themeFill="background1"/>
            <w:spacing w:line="240" w:lineRule="auto"/>
            <w:jc w:val="center"/>
            <w:rPr>
              <w:rFonts w:eastAsia="Times New Roman"/>
              <w:i/>
              <w:iCs/>
              <w:lang w:eastAsia="fi-FI"/>
            </w:rPr>
          </w:pPr>
        </w:p>
        <w:p w14:paraId="449749D1"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iCs/>
              <w:lang w:eastAsia="fi-FI"/>
            </w:rPr>
            <w:t>94</w:t>
          </w:r>
          <w:r w:rsidRPr="008F3560">
            <w:rPr>
              <w:rFonts w:eastAsia="Times New Roman"/>
              <w:lang w:eastAsia="fi-FI"/>
            </w:rPr>
            <w:t xml:space="preserve"> § </w:t>
          </w:r>
        </w:p>
        <w:p w14:paraId="7AF7A18D"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08FD9B22"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Pääesikunnan teknillinen tarkastusosasto yleisenä valvontaviranomaisena</w:t>
          </w:r>
        </w:p>
        <w:p w14:paraId="0435130A" w14:textId="77777777" w:rsidR="0050251D" w:rsidRPr="008F3560" w:rsidRDefault="0050251D" w:rsidP="0050251D">
          <w:pPr>
            <w:shd w:val="clear" w:color="auto" w:fill="FFFFFF" w:themeFill="background1"/>
            <w:spacing w:line="240" w:lineRule="auto"/>
            <w:rPr>
              <w:rFonts w:eastAsia="Times New Roman"/>
              <w:lang w:eastAsia="fi-FI"/>
            </w:rPr>
          </w:pPr>
        </w:p>
        <w:p w14:paraId="03281624" w14:textId="7437527A" w:rsidR="0050251D" w:rsidRPr="008F3560" w:rsidRDefault="0050251D" w:rsidP="0050251D">
          <w:pPr>
            <w:pStyle w:val="Eivli"/>
            <w:rPr>
              <w:lang w:eastAsia="fi-FI"/>
            </w:rPr>
          </w:pPr>
          <w:r>
            <w:rPr>
              <w:lang w:eastAsia="fi-FI"/>
            </w:rPr>
            <w:t xml:space="preserve">  </w:t>
          </w:r>
          <w:r w:rsidRPr="008F3560">
            <w:rPr>
              <w:lang w:eastAsia="fi-FI"/>
            </w:rPr>
            <w:t xml:space="preserve">  Pääesikunnan teknillinen tarkastusosasto valvoo vaarallisten aineiden kuljetusta, ja tämän lain sekä sen nojalla annettujen säännösten ja määräysten noudattamista, jollei tässä laissa toisin säädetä.  </w:t>
          </w:r>
        </w:p>
        <w:p w14:paraId="33E61CB3" w14:textId="7D8F887A" w:rsidR="0050251D" w:rsidRPr="008F3560" w:rsidRDefault="0050251D" w:rsidP="0050251D">
          <w:pPr>
            <w:pStyle w:val="Eivli"/>
            <w:rPr>
              <w:lang w:eastAsia="fi-FI"/>
            </w:rPr>
          </w:pPr>
          <w:r w:rsidRPr="00BF2547">
            <w:rPr>
              <w:lang w:eastAsia="fi-FI"/>
            </w:rPr>
            <w:t xml:space="preserve">  </w:t>
          </w:r>
          <w:r w:rsidRPr="008F3560">
            <w:rPr>
              <w:lang w:eastAsia="fi-FI"/>
            </w:rPr>
            <w:t xml:space="preserve">  Valvonnan on: </w:t>
          </w:r>
        </w:p>
        <w:p w14:paraId="1DE7CCA8" w14:textId="77777777" w:rsidR="0050251D" w:rsidRPr="008F3560" w:rsidRDefault="0050251D" w:rsidP="0050251D">
          <w:pPr>
            <w:pStyle w:val="Eivli"/>
            <w:rPr>
              <w:lang w:eastAsia="fi-FI"/>
            </w:rPr>
          </w:pPr>
          <w:r w:rsidRPr="008F3560">
            <w:rPr>
              <w:lang w:eastAsia="fi-FI"/>
            </w:rPr>
            <w:t xml:space="preserve">  1) kohdistuttava kaikkiin kuljetuksen osapuoliin; </w:t>
          </w:r>
        </w:p>
        <w:p w14:paraId="60A31A67" w14:textId="77777777" w:rsidR="0050251D" w:rsidRPr="008F3560" w:rsidRDefault="0050251D" w:rsidP="0050251D">
          <w:pPr>
            <w:pStyle w:val="Eivli"/>
            <w:rPr>
              <w:lang w:eastAsia="fi-FI"/>
            </w:rPr>
          </w:pPr>
          <w:r w:rsidRPr="008F3560">
            <w:rPr>
              <w:lang w:eastAsia="fi-FI"/>
            </w:rPr>
            <w:t xml:space="preserve">  2) kohdistuttava kaikkiin kuljetuksen vaiheisiin; </w:t>
          </w:r>
        </w:p>
        <w:p w14:paraId="6C38C54C" w14:textId="77777777" w:rsidR="0050251D" w:rsidRPr="008F3560" w:rsidRDefault="0050251D" w:rsidP="0050251D">
          <w:pPr>
            <w:pStyle w:val="Eivli"/>
            <w:rPr>
              <w:lang w:eastAsia="fi-FI"/>
            </w:rPr>
          </w:pPr>
          <w:r w:rsidRPr="008F3560">
            <w:rPr>
              <w:lang w:eastAsia="fi-FI"/>
            </w:rPr>
            <w:t xml:space="preserve">  3) kohdistuttava kuljetuksen asiakirjoihin, kuljetustapahtumaan, kuljetuspaikkoihin, kuljetusvälineeseen, tilapäisen säilytyksen paikkoihin ja muihin tarkastuskohteisiin; </w:t>
          </w:r>
        </w:p>
        <w:p w14:paraId="58F5D351" w14:textId="77777777" w:rsidR="0050251D" w:rsidRPr="008F3560" w:rsidRDefault="0050251D" w:rsidP="0050251D">
          <w:pPr>
            <w:pStyle w:val="Eivli"/>
            <w:rPr>
              <w:lang w:eastAsia="fi-FI"/>
            </w:rPr>
          </w:pPr>
          <w:r w:rsidRPr="008F3560">
            <w:rPr>
              <w:lang w:eastAsia="fi-FI"/>
            </w:rPr>
            <w:t xml:space="preserve">  4) oltava suunnitelmallista, järjestelmällistä ja tasapuolista; </w:t>
          </w:r>
        </w:p>
        <w:p w14:paraId="69B8BB0A" w14:textId="77777777" w:rsidR="0050251D" w:rsidRPr="008F3560" w:rsidRDefault="0050251D" w:rsidP="0050251D">
          <w:pPr>
            <w:pStyle w:val="Eivli"/>
            <w:rPr>
              <w:lang w:eastAsia="fi-FI"/>
            </w:rPr>
          </w:pPr>
          <w:r w:rsidRPr="008F3560">
            <w:rPr>
              <w:lang w:eastAsia="fi-FI"/>
            </w:rPr>
            <w:t xml:space="preserve">  5) sisällettävä määräajoin tapahtuvia tarkastuksia.</w:t>
          </w:r>
        </w:p>
        <w:p w14:paraId="6EEC6F0F" w14:textId="7831B438" w:rsidR="0050251D" w:rsidRPr="008F3560" w:rsidRDefault="0050251D" w:rsidP="0050251D">
          <w:pPr>
            <w:pStyle w:val="Eivli"/>
          </w:pPr>
          <w:r w:rsidRPr="00BF2547">
            <w:t xml:space="preserve">  </w:t>
          </w:r>
          <w:r w:rsidR="00FA5D1D">
            <w:t xml:space="preserve"> </w:t>
          </w:r>
          <w:r w:rsidRPr="008F3560">
            <w:t xml:space="preserve">  Pääesikunnan teknillinen tarkastusosasto valvoo Suomessa aluevalvontalain (755/2000) 4-10 §:n mukaan toimivan ulkomaisen sotilasjoukon vaarallisten aineiden kuljetuksia, jos siitä on sovittu kansainvälisessä sopimuksessa.</w:t>
          </w:r>
        </w:p>
        <w:p w14:paraId="7F6D7906" w14:textId="30B5FA3D" w:rsidR="0050251D" w:rsidRPr="008F3560" w:rsidRDefault="0050251D" w:rsidP="0050251D">
          <w:pPr>
            <w:pStyle w:val="Eivli"/>
            <w:rPr>
              <w:lang w:eastAsia="fi-FI"/>
            </w:rPr>
          </w:pPr>
          <w:r w:rsidRPr="00BF2547">
            <w:rPr>
              <w:lang w:eastAsia="fi-FI"/>
            </w:rPr>
            <w:t xml:space="preserve">  </w:t>
          </w:r>
          <w:r w:rsidR="00FA5D1D">
            <w:rPr>
              <w:lang w:eastAsia="fi-FI"/>
            </w:rPr>
            <w:t xml:space="preserve"> </w:t>
          </w:r>
          <w:r w:rsidRPr="008F3560">
            <w:rPr>
              <w:lang w:eastAsia="fi-FI"/>
            </w:rPr>
            <w:t xml:space="preserve">  Pääesikunnan teknillisellä tarkastusosastolla on oikeus saada tarvitsemansa tiedot salassapitosäännösten sitä estämättä.</w:t>
          </w:r>
        </w:p>
        <w:p w14:paraId="25C8CEA5" w14:textId="71144212" w:rsidR="0050251D" w:rsidRPr="008F3560" w:rsidRDefault="0050251D" w:rsidP="0050251D">
          <w:pPr>
            <w:pStyle w:val="Eivli"/>
            <w:rPr>
              <w:lang w:eastAsia="fi-FI"/>
            </w:rPr>
          </w:pPr>
          <w:r w:rsidRPr="00BF2547">
            <w:rPr>
              <w:lang w:eastAsia="fi-FI"/>
            </w:rPr>
            <w:t xml:space="preserve">  </w:t>
          </w:r>
          <w:r w:rsidR="00FA5D1D">
            <w:rPr>
              <w:lang w:eastAsia="fi-FI"/>
            </w:rPr>
            <w:t xml:space="preserve"> </w:t>
          </w:r>
          <w:r w:rsidRPr="008F3560">
            <w:rPr>
              <w:lang w:eastAsia="fi-FI"/>
            </w:rPr>
            <w:t xml:space="preserve">  Pääesikunnan teknillinen tarkastusosasto sovittaa yhteen vaarallisten aineiden kuljetukseen liittyvää valvontaa, jota suoritetaan yhteistyössä tässä laissa säädettyjen valvontaviranomaisten ja muiden viranomaisten kanssa.  Pääesikunnan teknillisen tarkastusosaston on toimittava yhteistyössä tässä laissa tarkoitettujen viranomaisten ja muiden viranomaisten kanssa lain tarkoituksen toteuttamiseksi. </w:t>
          </w:r>
        </w:p>
        <w:p w14:paraId="23AC6656" w14:textId="7341EFB4" w:rsidR="0050251D" w:rsidRPr="008F3560" w:rsidRDefault="0050251D" w:rsidP="0050251D">
          <w:pPr>
            <w:pStyle w:val="Eivli"/>
            <w:rPr>
              <w:b/>
              <w:lang w:eastAsia="fi-FI"/>
            </w:rPr>
          </w:pPr>
          <w:r w:rsidRPr="00BF2547">
            <w:rPr>
              <w:lang w:eastAsia="fi-FI"/>
            </w:rPr>
            <w:t xml:space="preserve"> </w:t>
          </w:r>
          <w:r w:rsidR="00FA5D1D">
            <w:rPr>
              <w:lang w:eastAsia="fi-FI"/>
            </w:rPr>
            <w:t xml:space="preserve">   </w:t>
          </w:r>
          <w:r w:rsidRPr="008F3560">
            <w:rPr>
              <w:lang w:eastAsia="fi-FI"/>
            </w:rPr>
            <w:t xml:space="preserve"> </w:t>
          </w:r>
          <w:r w:rsidR="00052135" w:rsidRPr="008F3560">
            <w:rPr>
              <w:lang w:eastAsia="fi-FI"/>
            </w:rPr>
            <w:t>V</w:t>
          </w:r>
          <w:r w:rsidR="005134EF" w:rsidRPr="008F3560">
            <w:rPr>
              <w:lang w:eastAsia="fi-FI"/>
            </w:rPr>
            <w:t>altioneuvoston</w:t>
          </w:r>
          <w:r w:rsidR="00052135" w:rsidRPr="008F3560">
            <w:rPr>
              <w:lang w:eastAsia="fi-FI"/>
            </w:rPr>
            <w:t xml:space="preserve"> </w:t>
          </w:r>
          <w:r w:rsidRPr="008F3560">
            <w:rPr>
              <w:lang w:eastAsia="fi-FI"/>
            </w:rPr>
            <w:t>asetuksella voidaan antaa tarkempia säännöksiä valvonnan, tarkastusten ja viranomaisten yhteistyön käytännön toteutuksesta.  </w:t>
          </w:r>
        </w:p>
        <w:p w14:paraId="27DEB547" w14:textId="4246DE82" w:rsidR="0050251D" w:rsidRDefault="0050251D" w:rsidP="0050251D">
          <w:pPr>
            <w:shd w:val="clear" w:color="auto" w:fill="FFFFFF" w:themeFill="background1"/>
            <w:spacing w:line="240" w:lineRule="auto"/>
            <w:outlineLvl w:val="4"/>
            <w:rPr>
              <w:rFonts w:eastAsia="Times New Roman"/>
              <w:b/>
              <w:bCs/>
              <w:lang w:eastAsia="fi-FI"/>
            </w:rPr>
          </w:pPr>
        </w:p>
        <w:p w14:paraId="33D30A6D" w14:textId="29C8517D" w:rsidR="00CF7BB8" w:rsidRDefault="00CF7BB8" w:rsidP="0050251D">
          <w:pPr>
            <w:shd w:val="clear" w:color="auto" w:fill="FFFFFF" w:themeFill="background1"/>
            <w:spacing w:line="240" w:lineRule="auto"/>
            <w:outlineLvl w:val="4"/>
            <w:rPr>
              <w:rFonts w:eastAsia="Times New Roman"/>
              <w:b/>
              <w:bCs/>
              <w:lang w:eastAsia="fi-FI"/>
            </w:rPr>
          </w:pPr>
        </w:p>
        <w:p w14:paraId="04EAEC00" w14:textId="69CC267E" w:rsidR="00CF7BB8" w:rsidRDefault="00CF7BB8" w:rsidP="0050251D">
          <w:pPr>
            <w:shd w:val="clear" w:color="auto" w:fill="FFFFFF" w:themeFill="background1"/>
            <w:spacing w:line="240" w:lineRule="auto"/>
            <w:outlineLvl w:val="4"/>
            <w:rPr>
              <w:rFonts w:eastAsia="Times New Roman"/>
              <w:b/>
              <w:bCs/>
              <w:lang w:eastAsia="fi-FI"/>
            </w:rPr>
          </w:pPr>
        </w:p>
        <w:p w14:paraId="57EDAF13" w14:textId="48B0C899" w:rsidR="00CF7BB8" w:rsidRDefault="00CF7BB8" w:rsidP="0050251D">
          <w:pPr>
            <w:shd w:val="clear" w:color="auto" w:fill="FFFFFF" w:themeFill="background1"/>
            <w:spacing w:line="240" w:lineRule="auto"/>
            <w:outlineLvl w:val="4"/>
            <w:rPr>
              <w:rFonts w:eastAsia="Times New Roman"/>
              <w:b/>
              <w:bCs/>
              <w:lang w:eastAsia="fi-FI"/>
            </w:rPr>
          </w:pPr>
        </w:p>
        <w:p w14:paraId="410C6BFA" w14:textId="6094BC3A" w:rsidR="00CF7BB8" w:rsidRDefault="00CF7BB8" w:rsidP="0050251D">
          <w:pPr>
            <w:shd w:val="clear" w:color="auto" w:fill="FFFFFF" w:themeFill="background1"/>
            <w:spacing w:line="240" w:lineRule="auto"/>
            <w:outlineLvl w:val="4"/>
            <w:rPr>
              <w:rFonts w:eastAsia="Times New Roman"/>
              <w:b/>
              <w:bCs/>
              <w:lang w:eastAsia="fi-FI"/>
            </w:rPr>
          </w:pPr>
        </w:p>
        <w:p w14:paraId="4505D689" w14:textId="77777777" w:rsidR="00CF7BB8" w:rsidRPr="008F3560" w:rsidRDefault="00CF7BB8" w:rsidP="0050251D">
          <w:pPr>
            <w:shd w:val="clear" w:color="auto" w:fill="FFFFFF" w:themeFill="background1"/>
            <w:spacing w:line="240" w:lineRule="auto"/>
            <w:outlineLvl w:val="4"/>
            <w:rPr>
              <w:rFonts w:eastAsia="Times New Roman"/>
              <w:b/>
              <w:bCs/>
              <w:lang w:eastAsia="fi-FI"/>
            </w:rPr>
          </w:pPr>
        </w:p>
        <w:p w14:paraId="25DD3BF0"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bCs/>
              <w:lang w:eastAsia="fi-FI"/>
            </w:rPr>
            <w:t>95</w:t>
          </w:r>
          <w:r w:rsidRPr="008F3560">
            <w:rPr>
              <w:rFonts w:eastAsia="Times New Roman"/>
              <w:lang w:eastAsia="fi-FI"/>
            </w:rPr>
            <w:t xml:space="preserve"> § </w:t>
          </w:r>
        </w:p>
        <w:p w14:paraId="3351232E" w14:textId="77777777" w:rsidR="0050251D" w:rsidRPr="008F3560" w:rsidRDefault="0050251D" w:rsidP="0050251D">
          <w:pPr>
            <w:shd w:val="clear" w:color="auto" w:fill="FFFFFF" w:themeFill="background1"/>
            <w:spacing w:line="240" w:lineRule="auto"/>
            <w:jc w:val="center"/>
            <w:outlineLvl w:val="4"/>
            <w:rPr>
              <w:rFonts w:eastAsia="Times New Roman"/>
              <w:bCs/>
              <w:i/>
              <w:lang w:eastAsia="fi-FI"/>
            </w:rPr>
          </w:pPr>
        </w:p>
        <w:p w14:paraId="4ABF7001" w14:textId="360820D8" w:rsidR="0050251D" w:rsidRPr="008F3560" w:rsidRDefault="0050251D" w:rsidP="0050251D">
          <w:pPr>
            <w:shd w:val="clear" w:color="auto" w:fill="FFFFFF" w:themeFill="background1"/>
            <w:spacing w:line="240" w:lineRule="auto"/>
            <w:jc w:val="center"/>
            <w:outlineLvl w:val="4"/>
            <w:rPr>
              <w:rFonts w:eastAsia="Times New Roman"/>
              <w:i/>
              <w:lang w:eastAsia="fi-FI"/>
            </w:rPr>
          </w:pPr>
          <w:r w:rsidRPr="008F3560">
            <w:rPr>
              <w:rFonts w:eastAsia="Times New Roman"/>
              <w:i/>
              <w:lang w:eastAsia="fi-FI"/>
            </w:rPr>
            <w:t> Pääesikunnan teknillinen tarkastusosasto PV-VAK-ajolupakoulutukse</w:t>
          </w:r>
          <w:r w:rsidR="00052135" w:rsidRPr="008F3560">
            <w:rPr>
              <w:rFonts w:eastAsia="Times New Roman"/>
              <w:i/>
              <w:lang w:eastAsia="fi-FI"/>
            </w:rPr>
            <w:t xml:space="preserve">n ja PV-VAK-katsastustoiminnan </w:t>
          </w:r>
          <w:r w:rsidRPr="008F3560">
            <w:rPr>
              <w:rFonts w:eastAsia="Times New Roman"/>
              <w:i/>
              <w:lang w:eastAsia="fi-FI"/>
            </w:rPr>
            <w:t>valvojana</w:t>
          </w:r>
          <w:r w:rsidRPr="008F3560">
            <w:rPr>
              <w:rFonts w:eastAsia="Times New Roman"/>
              <w:bCs/>
              <w:i/>
              <w:lang w:eastAsia="fi-FI"/>
            </w:rPr>
            <w:t xml:space="preserve"> </w:t>
          </w:r>
        </w:p>
        <w:p w14:paraId="2D38BD77" w14:textId="77777777" w:rsidR="0050251D" w:rsidRPr="008F3560" w:rsidRDefault="0050251D" w:rsidP="0050251D">
          <w:pPr>
            <w:shd w:val="clear" w:color="auto" w:fill="FFFFFF" w:themeFill="background1"/>
            <w:spacing w:line="240" w:lineRule="auto"/>
            <w:outlineLvl w:val="4"/>
            <w:rPr>
              <w:rFonts w:eastAsia="Times New Roman"/>
              <w:b/>
              <w:bCs/>
              <w:lang w:eastAsia="fi-FI"/>
            </w:rPr>
          </w:pPr>
        </w:p>
        <w:p w14:paraId="74C955AB" w14:textId="0F5358BC"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6269A5">
            <w:rPr>
              <w:rFonts w:eastAsia="Times New Roman"/>
              <w:lang w:eastAsia="fi-FI"/>
            </w:rPr>
            <w:t xml:space="preserve"> </w:t>
          </w:r>
          <w:r w:rsidRPr="008F3560">
            <w:rPr>
              <w:rFonts w:eastAsia="Times New Roman"/>
              <w:lang w:eastAsia="fi-FI"/>
            </w:rPr>
            <w:t xml:space="preserve">  Pääesikunnan teknillinen tarkastusosasto vastaa PV-VAK-ajolupakoulutuksen ja PV-VAK-katsastustoiminnan valvonnasta. </w:t>
          </w:r>
        </w:p>
        <w:p w14:paraId="6AE88059" w14:textId="77777777" w:rsidR="0050251D" w:rsidRPr="008F3560" w:rsidRDefault="0050251D" w:rsidP="0050251D">
          <w:pPr>
            <w:shd w:val="clear" w:color="auto" w:fill="FFFFFF" w:themeFill="background1"/>
            <w:spacing w:line="240" w:lineRule="auto"/>
            <w:rPr>
              <w:rFonts w:eastAsia="Times New Roman"/>
              <w:lang w:eastAsia="fi-FI"/>
            </w:rPr>
          </w:pPr>
        </w:p>
        <w:p w14:paraId="7490C0A7"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bCs/>
              <w:lang w:eastAsia="fi-FI"/>
            </w:rPr>
            <w:t>96</w:t>
          </w:r>
          <w:r w:rsidRPr="008F3560">
            <w:rPr>
              <w:rFonts w:eastAsia="Times New Roman"/>
              <w:lang w:eastAsia="fi-FI"/>
            </w:rPr>
            <w:t xml:space="preserve"> § </w:t>
          </w:r>
        </w:p>
        <w:p w14:paraId="703BBD47"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p>
        <w:p w14:paraId="3ED93B50"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r w:rsidRPr="008F3560">
            <w:rPr>
              <w:rFonts w:eastAsia="Times New Roman"/>
              <w:i/>
              <w:lang w:eastAsia="fi-FI"/>
            </w:rPr>
            <w:t>Poliisi, Tulli ja Rajavartiolaitos valvontaviranomaisina</w:t>
          </w:r>
        </w:p>
        <w:p w14:paraId="2EC542E8" w14:textId="77777777" w:rsidR="0050251D" w:rsidRPr="008F3560" w:rsidRDefault="0050251D" w:rsidP="0050251D">
          <w:pPr>
            <w:shd w:val="clear" w:color="auto" w:fill="FFFFFF" w:themeFill="background1"/>
            <w:spacing w:line="240" w:lineRule="auto"/>
            <w:rPr>
              <w:rFonts w:eastAsia="Times New Roman"/>
              <w:i/>
              <w:lang w:eastAsia="fi-FI"/>
            </w:rPr>
          </w:pPr>
        </w:p>
        <w:p w14:paraId="60A485C3" w14:textId="58C9B185"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6269A5">
            <w:rPr>
              <w:rFonts w:eastAsia="Times New Roman"/>
              <w:lang w:eastAsia="fi-FI"/>
            </w:rPr>
            <w:t xml:space="preserve"> </w:t>
          </w:r>
          <w:r w:rsidRPr="008F3560">
            <w:rPr>
              <w:rFonts w:eastAsia="Times New Roman"/>
              <w:lang w:eastAsia="fi-FI"/>
            </w:rPr>
            <w:t xml:space="preserve">  Poliisi, Tulli ja Rajavartiolaitos valvovat tämän lain noudattamista omilla tehtäväalueillaan. Valvontaa tehdään yhdessä Pääesikunnan teknillisen tarkastusosaston kanssa.  </w:t>
          </w:r>
        </w:p>
        <w:p w14:paraId="22AC6E9F" w14:textId="77777777" w:rsidR="0050251D" w:rsidRPr="008F3560" w:rsidRDefault="0050251D" w:rsidP="0050251D">
          <w:pPr>
            <w:shd w:val="clear" w:color="auto" w:fill="FFFFFF" w:themeFill="background1"/>
            <w:spacing w:line="240" w:lineRule="auto"/>
            <w:rPr>
              <w:rFonts w:eastAsia="Times New Roman"/>
              <w:lang w:eastAsia="fi-FI"/>
            </w:rPr>
          </w:pPr>
        </w:p>
        <w:p w14:paraId="4C1C8900"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bCs/>
              <w:lang w:eastAsia="fi-FI"/>
            </w:rPr>
            <w:t>97</w:t>
          </w:r>
          <w:r w:rsidRPr="008F3560">
            <w:rPr>
              <w:rFonts w:eastAsia="Times New Roman"/>
              <w:lang w:eastAsia="fi-FI"/>
            </w:rPr>
            <w:t xml:space="preserve"> § </w:t>
          </w:r>
        </w:p>
        <w:p w14:paraId="7DC0AA86"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p>
        <w:p w14:paraId="635ADB9A"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r w:rsidRPr="008F3560">
            <w:rPr>
              <w:rFonts w:eastAsia="Times New Roman"/>
              <w:i/>
              <w:lang w:eastAsia="fi-FI"/>
            </w:rPr>
            <w:t>Pääesikunnan teknillisen tarkastusosaston, Poliisin, Tullin ja Rajavartiolaitoksen suorittama PV-VAK-tienvarsitarkastus</w:t>
          </w:r>
        </w:p>
        <w:p w14:paraId="2FA785C7" w14:textId="77777777" w:rsidR="0050251D" w:rsidRPr="008F3560" w:rsidRDefault="0050251D" w:rsidP="0050251D">
          <w:pPr>
            <w:shd w:val="clear" w:color="auto" w:fill="FFFFFF" w:themeFill="background1"/>
            <w:spacing w:line="240" w:lineRule="auto"/>
            <w:rPr>
              <w:rFonts w:eastAsia="Times New Roman"/>
              <w:i/>
              <w:lang w:eastAsia="fi-FI"/>
            </w:rPr>
          </w:pPr>
        </w:p>
        <w:p w14:paraId="48C3ED2C" w14:textId="2AB5F9A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6269A5">
            <w:rPr>
              <w:rFonts w:eastAsia="Times New Roman"/>
              <w:lang w:eastAsia="fi-FI"/>
            </w:rPr>
            <w:t xml:space="preserve"> </w:t>
          </w:r>
          <w:r w:rsidRPr="008F3560">
            <w:rPr>
              <w:rFonts w:eastAsia="Times New Roman"/>
              <w:lang w:eastAsia="fi-FI"/>
            </w:rPr>
            <w:t xml:space="preserve">  Pääesikunnan teknillinen tarkastusosasto, Poliisi, Tulli ja Rajavartiolaitos suorittavat vaarallisten aineiden tiekuljetusten tarkastuksia (PV-</w:t>
          </w:r>
          <w:r w:rsidRPr="008F3560">
            <w:rPr>
              <w:rFonts w:eastAsia="Times New Roman"/>
              <w:i/>
              <w:iCs/>
              <w:lang w:eastAsia="fi-FI"/>
            </w:rPr>
            <w:t>VAK-tienvarsitarkastus</w:t>
          </w:r>
          <w:r w:rsidRPr="008F3560">
            <w:rPr>
              <w:rFonts w:eastAsia="Times New Roman"/>
              <w:lang w:eastAsia="fi-FI"/>
            </w:rPr>
            <w:t>) sen valvomiseksi, että tiekuljetuksissa noudatetaan tätä lakia. VAK-tienvarsitarkastukset on suoritettava tasapuolisesti ja siten, että niistä ei aiheudu vaaraa tai kohtuutonta haittaa muulle liikenteelle taikka tarpeetonta viivytystä tai muuta kohtuutonta haittaa tarkastettavalle. PV-VAK-tienvarsitarkastuksessa on käytettävä tarkastusluetteloa, jossa on eriteltyinä kuljetuksen asiakirjoja, kuljetustapahtumaa ja ajoneuvon varusteita koskevat tarkastuskohteet.  </w:t>
          </w:r>
        </w:p>
        <w:p w14:paraId="1F6E8E92" w14:textId="155BE6E8"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6269A5">
            <w:rPr>
              <w:rFonts w:eastAsia="Times New Roman"/>
              <w:lang w:eastAsia="fi-FI"/>
            </w:rPr>
            <w:t xml:space="preserve"> </w:t>
          </w:r>
          <w:r w:rsidRPr="008F3560">
            <w:rPr>
              <w:rFonts w:eastAsia="Times New Roman"/>
              <w:lang w:eastAsia="fi-FI"/>
            </w:rPr>
            <w:t xml:space="preserve">  Rajavartiolaitoksen on toimitettava selvitys suorittamistaan PV-VAK-tienvarsitarkastuksista vuosittain Pääesikunnan teknilliselle tarkastusosastolle. </w:t>
          </w:r>
        </w:p>
        <w:p w14:paraId="6F604BDB" w14:textId="3C3070C2"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6269A5">
            <w:rPr>
              <w:rFonts w:eastAsia="Times New Roman"/>
              <w:lang w:eastAsia="fi-FI"/>
            </w:rPr>
            <w:t xml:space="preserve"> </w:t>
          </w:r>
          <w:r w:rsidRPr="008F3560">
            <w:rPr>
              <w:rFonts w:eastAsia="Times New Roman"/>
              <w:lang w:eastAsia="fi-FI"/>
            </w:rPr>
            <w:t xml:space="preserve">  Pääesikunnan teknillinen tarkastusosasto voi antaa tarkempia määräyksiä PV-VAK-tienvarsitarkastusten tarkastusluettelosta ja sen mallista, tarkastuskohteista sekä tarkastuksista annettavan selvityksen sisällöstä ja sen mallista. </w:t>
          </w:r>
        </w:p>
        <w:p w14:paraId="5C4B0213" w14:textId="77777777" w:rsidR="0050251D" w:rsidRPr="008F3560" w:rsidRDefault="0050251D" w:rsidP="0050251D">
          <w:pPr>
            <w:shd w:val="clear" w:color="auto" w:fill="FFFFFF" w:themeFill="background1"/>
            <w:spacing w:line="240" w:lineRule="auto"/>
            <w:rPr>
              <w:rFonts w:eastAsia="Times New Roman"/>
              <w:lang w:eastAsia="fi-FI"/>
            </w:rPr>
          </w:pPr>
        </w:p>
        <w:p w14:paraId="449B73EF" w14:textId="77777777" w:rsidR="0050251D" w:rsidRPr="008F3560" w:rsidRDefault="0050251D" w:rsidP="0050251D">
          <w:pPr>
            <w:shd w:val="clear" w:color="auto" w:fill="FFFFFF"/>
            <w:spacing w:line="240" w:lineRule="auto"/>
            <w:jc w:val="center"/>
            <w:outlineLvl w:val="4"/>
            <w:rPr>
              <w:rFonts w:eastAsia="Times New Roman"/>
              <w:lang w:eastAsia="fi-FI"/>
            </w:rPr>
          </w:pPr>
          <w:r w:rsidRPr="008F3560">
            <w:rPr>
              <w:rFonts w:eastAsia="Times New Roman"/>
              <w:bCs/>
              <w:lang w:eastAsia="fi-FI"/>
            </w:rPr>
            <w:t>98</w:t>
          </w:r>
          <w:r w:rsidRPr="008F3560">
            <w:rPr>
              <w:rFonts w:eastAsia="Times New Roman"/>
              <w:lang w:eastAsia="fi-FI"/>
            </w:rPr>
            <w:t xml:space="preserve"> § </w:t>
          </w:r>
        </w:p>
        <w:p w14:paraId="1ABB7A48" w14:textId="77777777" w:rsidR="0050251D" w:rsidRPr="008F3560" w:rsidRDefault="0050251D" w:rsidP="0050251D">
          <w:pPr>
            <w:shd w:val="clear" w:color="auto" w:fill="FFFFFF"/>
            <w:spacing w:line="240" w:lineRule="auto"/>
            <w:jc w:val="center"/>
            <w:outlineLvl w:val="4"/>
            <w:rPr>
              <w:rFonts w:eastAsia="Times New Roman"/>
              <w:i/>
              <w:lang w:eastAsia="fi-FI"/>
            </w:rPr>
          </w:pPr>
        </w:p>
        <w:p w14:paraId="254EE98F" w14:textId="77777777" w:rsidR="0050251D" w:rsidRPr="008F3560" w:rsidRDefault="0050251D" w:rsidP="0050251D">
          <w:pPr>
            <w:shd w:val="clear" w:color="auto" w:fill="FFFFFF"/>
            <w:spacing w:line="240" w:lineRule="auto"/>
            <w:jc w:val="center"/>
            <w:outlineLvl w:val="4"/>
            <w:rPr>
              <w:rFonts w:eastAsia="Times New Roman"/>
              <w:i/>
              <w:lang w:eastAsia="fi-FI"/>
            </w:rPr>
          </w:pPr>
          <w:r w:rsidRPr="008F3560">
            <w:rPr>
              <w:rFonts w:eastAsia="Times New Roman"/>
              <w:i/>
              <w:lang w:eastAsia="fi-FI"/>
            </w:rPr>
            <w:t>Säteilyturvakeskus radioaktiivisten aineiden kuljetusten valvontaviranomaisena</w:t>
          </w:r>
        </w:p>
        <w:p w14:paraId="5F62DEC6" w14:textId="77777777" w:rsidR="0050251D" w:rsidRPr="008F3560" w:rsidRDefault="0050251D" w:rsidP="0050251D">
          <w:pPr>
            <w:shd w:val="clear" w:color="auto" w:fill="FFFFFF"/>
            <w:spacing w:line="240" w:lineRule="auto"/>
            <w:rPr>
              <w:rFonts w:eastAsia="Times New Roman"/>
              <w:i/>
              <w:lang w:eastAsia="fi-FI"/>
            </w:rPr>
          </w:pPr>
        </w:p>
        <w:p w14:paraId="6F094B3C" w14:textId="7FB11422" w:rsidR="0050251D" w:rsidRDefault="0050251D" w:rsidP="0050251D">
          <w:pPr>
            <w:shd w:val="clear" w:color="auto" w:fill="FFFFFF"/>
            <w:spacing w:line="240" w:lineRule="auto"/>
            <w:rPr>
              <w:rFonts w:eastAsia="Times New Roman"/>
              <w:lang w:eastAsia="fi-FI"/>
            </w:rPr>
          </w:pPr>
          <w:r w:rsidRPr="008F3560">
            <w:rPr>
              <w:rFonts w:eastAsia="Times New Roman"/>
              <w:lang w:eastAsia="fi-FI"/>
            </w:rPr>
            <w:t xml:space="preserve">  </w:t>
          </w:r>
          <w:r w:rsidR="006269A5">
            <w:rPr>
              <w:rFonts w:eastAsia="Times New Roman"/>
              <w:lang w:eastAsia="fi-FI"/>
            </w:rPr>
            <w:t xml:space="preserve">  </w:t>
          </w:r>
          <w:r w:rsidRPr="008F3560">
            <w:rPr>
              <w:rFonts w:eastAsia="Times New Roman"/>
              <w:lang w:eastAsia="fi-FI"/>
            </w:rPr>
            <w:t xml:space="preserve">  Säteilyturvakeskus valvoo radioaktiivisten aineiden kuljetuksia ja siihen liittyviä tämän lain sekä sen nojalla annettujen päätösten noudattamista.  </w:t>
          </w:r>
        </w:p>
        <w:p w14:paraId="475E55CF" w14:textId="680C2BB4" w:rsidR="00CF7BB8" w:rsidRDefault="00CF7BB8" w:rsidP="0050251D">
          <w:pPr>
            <w:shd w:val="clear" w:color="auto" w:fill="FFFFFF"/>
            <w:spacing w:line="240" w:lineRule="auto"/>
            <w:rPr>
              <w:rFonts w:eastAsia="Times New Roman"/>
              <w:lang w:eastAsia="fi-FI"/>
            </w:rPr>
          </w:pPr>
        </w:p>
        <w:p w14:paraId="35F58590" w14:textId="2805082C" w:rsidR="00CF7BB8" w:rsidRDefault="00CF7BB8" w:rsidP="0050251D">
          <w:pPr>
            <w:shd w:val="clear" w:color="auto" w:fill="FFFFFF"/>
            <w:spacing w:line="240" w:lineRule="auto"/>
            <w:rPr>
              <w:rFonts w:eastAsia="Times New Roman"/>
              <w:lang w:eastAsia="fi-FI"/>
            </w:rPr>
          </w:pPr>
        </w:p>
        <w:p w14:paraId="64174C2F" w14:textId="77777777" w:rsidR="00CF7BB8" w:rsidRPr="008F3560" w:rsidRDefault="00CF7BB8" w:rsidP="0050251D">
          <w:pPr>
            <w:shd w:val="clear" w:color="auto" w:fill="FFFFFF"/>
            <w:spacing w:line="240" w:lineRule="auto"/>
            <w:rPr>
              <w:rFonts w:eastAsia="Times New Roman"/>
              <w:lang w:eastAsia="fi-FI"/>
            </w:rPr>
          </w:pPr>
        </w:p>
        <w:p w14:paraId="52983FEC" w14:textId="77777777" w:rsidR="0050251D" w:rsidRPr="008F3560" w:rsidRDefault="0050251D" w:rsidP="0050251D">
          <w:pPr>
            <w:shd w:val="clear" w:color="auto" w:fill="FFFFFF"/>
            <w:spacing w:line="240" w:lineRule="auto"/>
            <w:rPr>
              <w:rFonts w:eastAsia="Times New Roman"/>
              <w:lang w:eastAsia="fi-FI"/>
            </w:rPr>
          </w:pPr>
        </w:p>
        <w:p w14:paraId="35D915C7"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bCs/>
              <w:lang w:eastAsia="fi-FI"/>
            </w:rPr>
            <w:t>99</w:t>
          </w:r>
          <w:r w:rsidRPr="008F3560">
            <w:rPr>
              <w:rFonts w:eastAsia="Times New Roman"/>
              <w:lang w:eastAsia="fi-FI"/>
            </w:rPr>
            <w:t xml:space="preserve"> § </w:t>
          </w:r>
        </w:p>
        <w:p w14:paraId="64255359"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p>
        <w:p w14:paraId="06FB784B"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r w:rsidRPr="008F3560">
            <w:rPr>
              <w:rFonts w:eastAsia="Times New Roman"/>
              <w:i/>
              <w:lang w:eastAsia="fi-FI"/>
            </w:rPr>
            <w:t>Vaarallisten aineiden kuljetukseen käytettävän tuotteen valvontaviranomaiset </w:t>
          </w:r>
        </w:p>
        <w:p w14:paraId="78428B7E" w14:textId="77777777" w:rsidR="0050251D" w:rsidRPr="008F3560" w:rsidRDefault="0050251D" w:rsidP="0050251D">
          <w:pPr>
            <w:shd w:val="clear" w:color="auto" w:fill="FFFFFF" w:themeFill="background1"/>
            <w:spacing w:line="240" w:lineRule="auto"/>
            <w:rPr>
              <w:rFonts w:eastAsia="Times New Roman"/>
              <w:lang w:eastAsia="fi-FI"/>
            </w:rPr>
          </w:pPr>
        </w:p>
        <w:p w14:paraId="2BEE4E18" w14:textId="6A5032B5" w:rsidR="0050251D" w:rsidRPr="008F3560" w:rsidRDefault="006269A5" w:rsidP="0050251D">
          <w:pPr>
            <w:shd w:val="clear" w:color="auto" w:fill="FFFFFF" w:themeFill="background1"/>
            <w:spacing w:line="240" w:lineRule="auto"/>
            <w:rPr>
              <w:rFonts w:eastAsia="Times New Roman"/>
              <w:lang w:eastAsia="fi-FI"/>
            </w:rPr>
          </w:pPr>
          <w:r>
            <w:rPr>
              <w:rFonts w:eastAsia="Times New Roman"/>
              <w:lang w:eastAsia="fi-FI"/>
            </w:rPr>
            <w:t xml:space="preserve">     </w:t>
          </w:r>
          <w:r w:rsidR="0050251D" w:rsidRPr="008F3560">
            <w:rPr>
              <w:rFonts w:eastAsia="Times New Roman"/>
              <w:lang w:eastAsia="fi-FI"/>
            </w:rPr>
            <w:t>Säteilyturvakeskus valvoo niiden vaarallisten aineiden kuljetukseen käytettävien tuotteiden vaatimustenmukaisuutta, joita käytetään radioaktiivisten aineiden kuljetukseen. </w:t>
          </w:r>
        </w:p>
        <w:p w14:paraId="7036C928" w14:textId="7305084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6269A5">
            <w:rPr>
              <w:rFonts w:eastAsia="Times New Roman"/>
              <w:lang w:eastAsia="fi-FI"/>
            </w:rPr>
            <w:t xml:space="preserve"> </w:t>
          </w:r>
          <w:r w:rsidRPr="008F3560">
            <w:rPr>
              <w:rFonts w:eastAsia="Times New Roman"/>
              <w:lang w:eastAsia="fi-FI"/>
            </w:rPr>
            <w:t xml:space="preserve">  Pääesikunnan teknillinen tarkastusosasto valvoo muiden kuin radioaktiivisten aineiden kuljetukseen tarkoitettujen vaarallisten aineiden kuljetukseen käytettävien tuotteiden vaatimustenmukaisuutta. </w:t>
          </w:r>
        </w:p>
        <w:p w14:paraId="00CFE697" w14:textId="04E6D9FD"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Pääesikunnan teknillisellä tarkastusosastolla ja Säteilyturvakeskuksella on oikeus määrätä valvomansa yksittäisen vaarallisen tai vaatimustenvastaisen vaarallisten aineiden kuljetukseen käytettävän tuotteen: </w:t>
          </w:r>
        </w:p>
        <w:p w14:paraId="42CDE76D" w14:textId="77777777" w:rsidR="0050251D" w:rsidRPr="008F3560" w:rsidRDefault="0050251D" w:rsidP="0050251D">
          <w:pPr>
            <w:shd w:val="clear" w:color="auto" w:fill="FFFFFF" w:themeFill="background1"/>
            <w:spacing w:line="240" w:lineRule="auto"/>
            <w:rPr>
              <w:rFonts w:eastAsia="Times New Roman"/>
              <w:lang w:eastAsia="fi-FI"/>
            </w:rPr>
          </w:pPr>
        </w:p>
        <w:p w14:paraId="70341FC1"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1) käyttökielto vaarallisten aineiden kuljetukseen; </w:t>
          </w:r>
        </w:p>
        <w:p w14:paraId="1AB32EA5"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 muutosten tekemisestä siten, että vaatimukset täyttyvät, sekä vaatia vaatimustenmukaisuuden osoittamista; </w:t>
          </w:r>
        </w:p>
        <w:p w14:paraId="67112969"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3) hävittämisestä tai siitä, miten sen suhteen on muuten meneteltävä, jos 1 ja 2 kohdassa tarkoitettuja toimia ei voida pitää turvallisuuden kannalta riittävinä. </w:t>
          </w:r>
        </w:p>
        <w:p w14:paraId="186E8733" w14:textId="77777777" w:rsidR="0050251D" w:rsidRPr="008F3560" w:rsidRDefault="0050251D" w:rsidP="0050251D">
          <w:pPr>
            <w:shd w:val="clear" w:color="auto" w:fill="FFFFFF" w:themeFill="background1"/>
            <w:spacing w:line="240" w:lineRule="auto"/>
            <w:outlineLvl w:val="4"/>
            <w:rPr>
              <w:rFonts w:eastAsia="Times New Roman"/>
              <w:lang w:eastAsia="fi-FI"/>
            </w:rPr>
          </w:pPr>
        </w:p>
        <w:p w14:paraId="63457223"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bCs/>
              <w:lang w:eastAsia="fi-FI"/>
            </w:rPr>
            <w:t>100</w:t>
          </w:r>
          <w:r w:rsidRPr="008F3560">
            <w:rPr>
              <w:rFonts w:eastAsia="Times New Roman"/>
              <w:lang w:eastAsia="fi-FI"/>
            </w:rPr>
            <w:t xml:space="preserve"> § </w:t>
          </w:r>
        </w:p>
        <w:p w14:paraId="7A3894E8"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p>
        <w:p w14:paraId="67B59392"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r w:rsidRPr="008F3560">
            <w:rPr>
              <w:rFonts w:eastAsia="Times New Roman"/>
              <w:i/>
              <w:lang w:eastAsia="fi-FI"/>
            </w:rPr>
            <w:t>Säiliöihin ja paineastioihin liittyvien tietojen ylläpitäminen ja valvonta</w:t>
          </w:r>
        </w:p>
        <w:p w14:paraId="3BEB3BA7" w14:textId="77777777" w:rsidR="0050251D" w:rsidRPr="008F3560" w:rsidRDefault="0050251D" w:rsidP="0050251D">
          <w:pPr>
            <w:shd w:val="clear" w:color="auto" w:fill="FFFFFF" w:themeFill="background1"/>
            <w:spacing w:line="240" w:lineRule="auto"/>
            <w:rPr>
              <w:rFonts w:eastAsia="Times New Roman"/>
              <w:lang w:eastAsia="fi-FI"/>
            </w:rPr>
          </w:pPr>
        </w:p>
        <w:p w14:paraId="77934ED7" w14:textId="592A78A2" w:rsidR="00957B61"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6269A5">
            <w:rPr>
              <w:rFonts w:eastAsia="Times New Roman"/>
              <w:lang w:eastAsia="fi-FI"/>
            </w:rPr>
            <w:t xml:space="preserve"> </w:t>
          </w:r>
          <w:r w:rsidRPr="008F3560">
            <w:rPr>
              <w:rFonts w:eastAsia="Times New Roman"/>
              <w:lang w:eastAsia="fi-FI"/>
            </w:rPr>
            <w:t xml:space="preserve">  Pääesikunnan teknillisen tarkastusosaston on ylläpidettävä tässä laissa säädettyjä tehtäviään varten 32 §:ssä tarkoitettuja tietoja säiliöistä ja paineastioista sekä valvottava tietojen ilmoittamista. </w:t>
          </w:r>
        </w:p>
        <w:p w14:paraId="53F28DEC" w14:textId="77777777" w:rsidR="0050251D" w:rsidRPr="008F3560" w:rsidRDefault="0050251D" w:rsidP="0050251D">
          <w:pPr>
            <w:shd w:val="clear" w:color="auto" w:fill="FFFFFF" w:themeFill="background1"/>
            <w:spacing w:line="240" w:lineRule="auto"/>
            <w:rPr>
              <w:rFonts w:eastAsia="Times New Roman"/>
              <w:lang w:eastAsia="fi-FI"/>
            </w:rPr>
          </w:pPr>
        </w:p>
        <w:p w14:paraId="1B3B72C0" w14:textId="77777777" w:rsidR="0050251D" w:rsidRPr="008F3560" w:rsidRDefault="0050251D" w:rsidP="0050251D">
          <w:pPr>
            <w:shd w:val="clear" w:color="auto" w:fill="FFFFFF" w:themeFill="background1"/>
            <w:spacing w:line="240" w:lineRule="auto"/>
            <w:jc w:val="center"/>
            <w:outlineLvl w:val="4"/>
            <w:rPr>
              <w:rFonts w:eastAsia="Times New Roman"/>
              <w:bCs/>
              <w:lang w:eastAsia="fi-FI"/>
            </w:rPr>
          </w:pPr>
          <w:r w:rsidRPr="008F3560">
            <w:rPr>
              <w:rFonts w:eastAsia="Times New Roman"/>
              <w:bCs/>
              <w:lang w:eastAsia="fi-FI"/>
            </w:rPr>
            <w:t>101</w:t>
          </w:r>
          <w:r w:rsidRPr="008F3560">
            <w:rPr>
              <w:rFonts w:eastAsia="Times New Roman"/>
              <w:lang w:eastAsia="fi-FI"/>
            </w:rPr>
            <w:t xml:space="preserve"> § </w:t>
          </w:r>
        </w:p>
        <w:p w14:paraId="52ADE553"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p>
        <w:p w14:paraId="7443761E"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r w:rsidRPr="008F3560">
            <w:rPr>
              <w:rFonts w:eastAsia="Times New Roman"/>
              <w:i/>
              <w:lang w:eastAsia="fi-FI"/>
            </w:rPr>
            <w:t>Valvontasuunnitelma</w:t>
          </w:r>
        </w:p>
        <w:p w14:paraId="5B175C5A" w14:textId="77777777" w:rsidR="0050251D" w:rsidRPr="008F3560" w:rsidRDefault="0050251D" w:rsidP="0050251D">
          <w:pPr>
            <w:shd w:val="clear" w:color="auto" w:fill="FFFFFF" w:themeFill="background1"/>
            <w:spacing w:line="240" w:lineRule="auto"/>
            <w:outlineLvl w:val="4"/>
            <w:rPr>
              <w:rFonts w:eastAsia="Times New Roman"/>
              <w:b/>
              <w:bCs/>
              <w:lang w:eastAsia="fi-FI"/>
            </w:rPr>
          </w:pPr>
          <w:r w:rsidRPr="008F3560">
            <w:rPr>
              <w:rFonts w:eastAsia="Times New Roman"/>
              <w:b/>
              <w:bCs/>
              <w:lang w:eastAsia="fi-FI"/>
            </w:rPr>
            <w:t> </w:t>
          </w:r>
        </w:p>
        <w:p w14:paraId="2A3EC17D" w14:textId="5908AA00"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6269A5">
            <w:rPr>
              <w:rFonts w:eastAsia="Times New Roman"/>
              <w:lang w:eastAsia="fi-FI"/>
            </w:rPr>
            <w:t xml:space="preserve"> </w:t>
          </w:r>
          <w:r w:rsidRPr="008F3560">
            <w:rPr>
              <w:rFonts w:eastAsia="Times New Roman"/>
              <w:lang w:eastAsia="fi-FI"/>
            </w:rPr>
            <w:t xml:space="preserve">  Valvontaviranomaisen on laadittava valvontaansa varten valvontasuunnitelma. Suunnitelmassa on oltava vähintään tiedot valvonnan järjestämisen perusteista, valvontakohteista ja -paikoista sekä viranomaisten välisestä yhteistyöstä valvonnassa.  </w:t>
          </w:r>
        </w:p>
        <w:p w14:paraId="44919541" w14:textId="455E751B"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6269A5">
            <w:rPr>
              <w:rFonts w:eastAsia="Times New Roman"/>
              <w:lang w:eastAsia="fi-FI"/>
            </w:rPr>
            <w:t xml:space="preserve"> </w:t>
          </w:r>
          <w:r w:rsidRPr="008F3560">
            <w:rPr>
              <w:rFonts w:eastAsia="Times New Roman"/>
              <w:lang w:eastAsia="fi-FI"/>
            </w:rPr>
            <w:t xml:space="preserve">  Suunnitelma on tarkistettava säännöllisin väliajoin. Viranomaisen on myös vuosittain arvioitava valvontasuunnitelman toteutuminen.  </w:t>
          </w:r>
        </w:p>
        <w:p w14:paraId="2017A4F9" w14:textId="77777777" w:rsidR="0050251D" w:rsidRPr="008F3560" w:rsidRDefault="0050251D" w:rsidP="0050251D">
          <w:pPr>
            <w:shd w:val="clear" w:color="auto" w:fill="FFFFFF" w:themeFill="background1"/>
            <w:spacing w:line="240" w:lineRule="auto"/>
            <w:rPr>
              <w:rFonts w:eastAsia="Times New Roman"/>
              <w:lang w:eastAsia="fi-FI"/>
            </w:rPr>
          </w:pPr>
        </w:p>
        <w:p w14:paraId="4620AD70" w14:textId="77777777" w:rsidR="0050251D" w:rsidRPr="008F3560" w:rsidRDefault="0050251D" w:rsidP="0050251D">
          <w:pPr>
            <w:shd w:val="clear" w:color="auto" w:fill="FFFFFF" w:themeFill="background1"/>
            <w:spacing w:line="240" w:lineRule="auto"/>
            <w:jc w:val="center"/>
            <w:rPr>
              <w:rFonts w:eastAsia="Times New Roman"/>
              <w:lang w:eastAsia="fi-FI"/>
            </w:rPr>
          </w:pPr>
          <w:r w:rsidRPr="008F3560">
            <w:rPr>
              <w:rFonts w:eastAsia="Times New Roman"/>
              <w:lang w:eastAsia="fi-FI"/>
            </w:rPr>
            <w:t xml:space="preserve">102 § </w:t>
          </w:r>
        </w:p>
        <w:p w14:paraId="6EAA7861" w14:textId="77777777" w:rsidR="0050251D" w:rsidRPr="008F3560" w:rsidRDefault="0050251D" w:rsidP="0050251D">
          <w:pPr>
            <w:shd w:val="clear" w:color="auto" w:fill="FFFFFF" w:themeFill="background1"/>
            <w:spacing w:line="240" w:lineRule="auto"/>
            <w:jc w:val="center"/>
            <w:rPr>
              <w:rFonts w:eastAsia="Times New Roman"/>
              <w:lang w:eastAsia="fi-FI"/>
            </w:rPr>
          </w:pPr>
        </w:p>
        <w:p w14:paraId="1CD90126" w14:textId="77777777" w:rsidR="0050251D" w:rsidRPr="008F3560" w:rsidRDefault="0050251D" w:rsidP="0050251D">
          <w:pPr>
            <w:shd w:val="clear" w:color="auto" w:fill="FFFFFF" w:themeFill="background1"/>
            <w:spacing w:line="240" w:lineRule="auto"/>
            <w:jc w:val="center"/>
            <w:rPr>
              <w:rFonts w:eastAsia="Times New Roman"/>
              <w:i/>
              <w:lang w:eastAsia="fi-FI"/>
            </w:rPr>
          </w:pPr>
          <w:r w:rsidRPr="008F3560">
            <w:rPr>
              <w:rFonts w:eastAsia="Times New Roman"/>
              <w:i/>
              <w:lang w:eastAsia="fi-FI"/>
            </w:rPr>
            <w:t xml:space="preserve">Vuosittainen valvontakertomus </w:t>
          </w:r>
        </w:p>
        <w:p w14:paraId="4C0DD576" w14:textId="77777777" w:rsidR="0050251D" w:rsidRPr="008F3560" w:rsidRDefault="0050251D" w:rsidP="0050251D">
          <w:pPr>
            <w:shd w:val="clear" w:color="auto" w:fill="FFFFFF" w:themeFill="background1"/>
            <w:spacing w:line="240" w:lineRule="auto"/>
            <w:jc w:val="center"/>
            <w:rPr>
              <w:rFonts w:eastAsia="Times New Roman"/>
              <w:i/>
              <w:lang w:eastAsia="fi-FI"/>
            </w:rPr>
          </w:pPr>
        </w:p>
        <w:p w14:paraId="49C2F4B8" w14:textId="5EB75F52"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6269A5">
            <w:rPr>
              <w:rFonts w:eastAsia="Times New Roman"/>
              <w:lang w:eastAsia="fi-FI"/>
            </w:rPr>
            <w:t xml:space="preserve"> </w:t>
          </w:r>
          <w:r w:rsidRPr="008F3560">
            <w:rPr>
              <w:rFonts w:eastAsia="Times New Roman"/>
              <w:lang w:eastAsia="fi-FI"/>
            </w:rPr>
            <w:t xml:space="preserve">  Pääesikunnan teknillinen tarkastusosasto toimittaa vuosittain kertomuksen toteuttamistaan tarkastuksista, valvonnasta, niiden tuloksista ja niiden johtopäätöksistä puolustusministeriöön.  </w:t>
          </w:r>
        </w:p>
        <w:p w14:paraId="5733236A" w14:textId="77777777" w:rsidR="0050251D" w:rsidRPr="008F3560" w:rsidRDefault="0050251D" w:rsidP="0050251D">
          <w:pPr>
            <w:shd w:val="clear" w:color="auto" w:fill="FFFFFF" w:themeFill="background1"/>
            <w:spacing w:line="240" w:lineRule="auto"/>
            <w:rPr>
              <w:rFonts w:eastAsia="Times New Roman"/>
              <w:lang w:eastAsia="fi-FI"/>
            </w:rPr>
          </w:pPr>
        </w:p>
        <w:p w14:paraId="5FE27AEA" w14:textId="77777777" w:rsidR="0050251D" w:rsidRPr="008F3560" w:rsidRDefault="0050251D" w:rsidP="0050251D">
          <w:pPr>
            <w:shd w:val="clear" w:color="auto" w:fill="FFFFFF" w:themeFill="background1"/>
            <w:spacing w:line="240" w:lineRule="auto"/>
            <w:jc w:val="center"/>
            <w:rPr>
              <w:rFonts w:eastAsia="Times New Roman"/>
              <w:lang w:eastAsia="fi-FI"/>
            </w:rPr>
          </w:pPr>
          <w:r w:rsidRPr="008F3560">
            <w:rPr>
              <w:rFonts w:eastAsia="Times New Roman"/>
              <w:lang w:eastAsia="fi-FI"/>
            </w:rPr>
            <w:t xml:space="preserve">103 § </w:t>
          </w:r>
        </w:p>
        <w:p w14:paraId="0E9241F2" w14:textId="77777777" w:rsidR="0050251D" w:rsidRPr="008F3560" w:rsidRDefault="0050251D" w:rsidP="0050251D">
          <w:pPr>
            <w:shd w:val="clear" w:color="auto" w:fill="FFFFFF" w:themeFill="background1"/>
            <w:spacing w:line="240" w:lineRule="auto"/>
            <w:jc w:val="center"/>
            <w:rPr>
              <w:rFonts w:eastAsia="Times New Roman"/>
              <w:lang w:eastAsia="fi-FI"/>
            </w:rPr>
          </w:pPr>
        </w:p>
        <w:p w14:paraId="1BF899B6" w14:textId="77777777" w:rsidR="0050251D" w:rsidRPr="008F3560" w:rsidRDefault="0050251D" w:rsidP="0050251D">
          <w:pPr>
            <w:shd w:val="clear" w:color="auto" w:fill="FFFFFF" w:themeFill="background1"/>
            <w:spacing w:line="240" w:lineRule="auto"/>
            <w:jc w:val="center"/>
            <w:rPr>
              <w:rFonts w:eastAsia="Times New Roman"/>
              <w:i/>
              <w:lang w:eastAsia="fi-FI"/>
            </w:rPr>
          </w:pPr>
          <w:r w:rsidRPr="008F3560">
            <w:rPr>
              <w:rFonts w:eastAsia="Times New Roman"/>
              <w:i/>
              <w:lang w:eastAsia="fi-FI"/>
            </w:rPr>
            <w:t xml:space="preserve">Puolustusministeriön ohjaus </w:t>
          </w:r>
        </w:p>
        <w:p w14:paraId="2B2DA8D2" w14:textId="77777777" w:rsidR="0050251D" w:rsidRPr="008F3560" w:rsidRDefault="0050251D" w:rsidP="0050251D">
          <w:pPr>
            <w:shd w:val="clear" w:color="auto" w:fill="FFFFFF" w:themeFill="background1"/>
            <w:spacing w:line="240" w:lineRule="auto"/>
            <w:jc w:val="center"/>
            <w:rPr>
              <w:rFonts w:eastAsia="Times New Roman"/>
              <w:i/>
              <w:lang w:eastAsia="fi-FI"/>
            </w:rPr>
          </w:pPr>
        </w:p>
        <w:p w14:paraId="11B241A1" w14:textId="7D430D23" w:rsidR="0050251D" w:rsidRPr="008F3560" w:rsidRDefault="0050251D" w:rsidP="0050251D">
          <w:pPr>
            <w:shd w:val="clear" w:color="auto" w:fill="FFFFFF" w:themeFill="background1"/>
            <w:spacing w:line="240" w:lineRule="auto"/>
            <w:rPr>
              <w:rFonts w:eastAsia="Times New Roman"/>
              <w:lang w:eastAsia="fi-FI"/>
            </w:rPr>
          </w:pPr>
          <w:r>
            <w:t xml:space="preserve">  </w:t>
          </w:r>
          <w:r w:rsidR="006269A5">
            <w:t xml:space="preserve"> </w:t>
          </w:r>
          <w:r w:rsidRPr="008F3560">
            <w:t xml:space="preserve">  Tämän lain mukaisen toiminnan yleinen ohjaus, seuranta ja kehittäminen kuuluvat puolustusministeriölle.</w:t>
          </w:r>
        </w:p>
        <w:p w14:paraId="7E8C7FF2" w14:textId="6130FFCC"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2D6AFC">
            <w:rPr>
              <w:rFonts w:eastAsia="Times New Roman"/>
              <w:lang w:eastAsia="fi-FI"/>
            </w:rPr>
            <w:t xml:space="preserve"> </w:t>
          </w:r>
          <w:r w:rsidRPr="008F3560">
            <w:rPr>
              <w:rFonts w:eastAsia="Times New Roman"/>
              <w:lang w:eastAsia="fi-FI"/>
            </w:rPr>
            <w:t xml:space="preserve">  Puolustusministeriö tekee erillisen vuosittaisen tämän lain soveltamista koskevan tulossopimuksen teknillisen tarkastusosaston kanssa.</w:t>
          </w:r>
        </w:p>
        <w:p w14:paraId="6F156B89" w14:textId="2ADFD7CD"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Puolustusministeriölle on toimitettava tiedot vaarallisten aineiden kuljetuksiin liittyvistä vakavista väärinkäytöksistä, vaaratilanteista, onnettomuuksista. Puolustusministeriöllä on oikeus saada tiedot salassapitosäännösten sitä estämättä.</w:t>
          </w:r>
        </w:p>
        <w:p w14:paraId="23CB5418" w14:textId="77777777" w:rsidR="0050251D" w:rsidRPr="008F3560" w:rsidRDefault="0050251D" w:rsidP="0050251D">
          <w:pPr>
            <w:shd w:val="clear" w:color="auto" w:fill="FFFFFF" w:themeFill="background1"/>
            <w:spacing w:line="240" w:lineRule="auto"/>
            <w:rPr>
              <w:rFonts w:eastAsia="Times New Roman"/>
              <w:lang w:eastAsia="fi-FI"/>
            </w:rPr>
          </w:pPr>
        </w:p>
        <w:p w14:paraId="4A65D0CB" w14:textId="77777777" w:rsidR="0050251D" w:rsidRPr="008F3560" w:rsidRDefault="0050251D" w:rsidP="0050251D">
          <w:pPr>
            <w:shd w:val="clear" w:color="auto" w:fill="FFFFFF" w:themeFill="background1"/>
            <w:spacing w:line="240" w:lineRule="auto"/>
            <w:jc w:val="center"/>
            <w:rPr>
              <w:rFonts w:eastAsia="Times New Roman"/>
              <w:b/>
              <w:lang w:eastAsia="fi-FI"/>
            </w:rPr>
          </w:pPr>
          <w:r w:rsidRPr="008F3560">
            <w:rPr>
              <w:rFonts w:eastAsia="Times New Roman"/>
              <w:b/>
              <w:lang w:eastAsia="fi-FI"/>
            </w:rPr>
            <w:t>Muut viranomaiset ja viranomaistehtävät</w:t>
          </w:r>
        </w:p>
        <w:p w14:paraId="3F07DECD"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p>
        <w:p w14:paraId="2BFB3D42"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bCs/>
              <w:lang w:eastAsia="fi-FI"/>
            </w:rPr>
            <w:t>104</w:t>
          </w:r>
          <w:r w:rsidRPr="008F3560">
            <w:rPr>
              <w:rFonts w:eastAsia="Times New Roman"/>
              <w:lang w:eastAsia="fi-FI"/>
            </w:rPr>
            <w:t xml:space="preserve"> § </w:t>
          </w:r>
        </w:p>
        <w:p w14:paraId="6069DE32"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p>
        <w:p w14:paraId="587E2078"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r w:rsidRPr="008F3560">
            <w:rPr>
              <w:rFonts w:eastAsia="Times New Roman"/>
              <w:i/>
              <w:lang w:eastAsia="fi-FI"/>
            </w:rPr>
            <w:t>Muut viranomaistehtävät </w:t>
          </w:r>
        </w:p>
        <w:p w14:paraId="79B0828B"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p>
        <w:p w14:paraId="038CFE5E" w14:textId="77777777" w:rsidR="0050251D" w:rsidRPr="008F3560" w:rsidRDefault="0050251D" w:rsidP="0050251D">
          <w:pPr>
            <w:shd w:val="clear" w:color="auto" w:fill="FFFFFF" w:themeFill="background1"/>
            <w:spacing w:line="240" w:lineRule="auto"/>
            <w:rPr>
              <w:rFonts w:eastAsia="Times New Roman"/>
              <w:lang w:eastAsia="fi-FI"/>
            </w:rPr>
          </w:pPr>
        </w:p>
        <w:p w14:paraId="530716F7" w14:textId="42FD970F" w:rsidR="0050251D" w:rsidRPr="008F3560" w:rsidRDefault="0050251D" w:rsidP="0050251D">
          <w:pPr>
            <w:pStyle w:val="Leipteksti"/>
            <w:rPr>
              <w:lang w:eastAsia="fi-FI"/>
            </w:rPr>
          </w:pPr>
          <w:r>
            <w:rPr>
              <w:lang w:eastAsia="fi-FI"/>
            </w:rPr>
            <w:t xml:space="preserve">  </w:t>
          </w:r>
          <w:r w:rsidRPr="008F3560">
            <w:rPr>
              <w:lang w:eastAsia="fi-FI"/>
            </w:rPr>
            <w:t xml:space="preserve">   Säteilyturvakeskus voi päättää seuraavat radioaktiivisia aineita koskevat asiat:  </w:t>
          </w:r>
        </w:p>
        <w:p w14:paraId="5208F21F" w14:textId="77777777" w:rsidR="0050251D" w:rsidRPr="008F3560" w:rsidRDefault="0050251D" w:rsidP="0050251D">
          <w:pPr>
            <w:pStyle w:val="Leipteksti"/>
            <w:rPr>
              <w:lang w:eastAsia="fi-FI"/>
            </w:rPr>
          </w:pPr>
        </w:p>
        <w:p w14:paraId="3C3D7AC9" w14:textId="77777777" w:rsidR="0050251D" w:rsidRPr="008F3560" w:rsidRDefault="0050251D" w:rsidP="0050251D">
          <w:pPr>
            <w:pStyle w:val="Leipteksti"/>
            <w:rPr>
              <w:lang w:eastAsia="fi-FI"/>
            </w:rPr>
          </w:pPr>
          <w:r w:rsidRPr="008F3560">
            <w:rPr>
              <w:lang w:eastAsia="fi-FI"/>
            </w:rPr>
            <w:t xml:space="preserve">  1) luokitus, luokituskriteerit ja niiden määrittäminen, luokitukseen ja kuljetukseen soveltuvuuteen liittyvät merkinnät, testaukset, kokeet ja kuljetusehdot;  </w:t>
          </w:r>
        </w:p>
        <w:p w14:paraId="1D9C3D99" w14:textId="77777777" w:rsidR="0050251D" w:rsidRPr="008F3560" w:rsidRDefault="0050251D" w:rsidP="0050251D">
          <w:pPr>
            <w:pStyle w:val="Leipteksti"/>
            <w:rPr>
              <w:lang w:eastAsia="fi-FI"/>
            </w:rPr>
          </w:pPr>
          <w:r w:rsidRPr="008F3560">
            <w:rPr>
              <w:lang w:eastAsia="fi-FI"/>
            </w:rPr>
            <w:t xml:space="preserve">  2) kuljetukseen käytettävien pakkausten, säiliöiden ja konttien käytön, rakenteen ja merkinnät siltä osin kuin tehtävä ei kuulu tarkastuslaitokselle; </w:t>
          </w:r>
        </w:p>
        <w:p w14:paraId="0DF3E27D" w14:textId="77777777" w:rsidR="0050251D" w:rsidRPr="008F3560" w:rsidRDefault="0050251D" w:rsidP="0050251D">
          <w:pPr>
            <w:pStyle w:val="Leipteksti"/>
            <w:rPr>
              <w:lang w:eastAsia="fi-FI"/>
            </w:rPr>
          </w:pPr>
          <w:r w:rsidRPr="008F3560">
            <w:rPr>
              <w:lang w:eastAsia="fi-FI"/>
            </w:rPr>
            <w:t xml:space="preserve">  3) kuljetusjärjestelyt. </w:t>
          </w:r>
        </w:p>
        <w:p w14:paraId="604488F6" w14:textId="28C36F17" w:rsidR="0050251D" w:rsidRPr="008F3560" w:rsidRDefault="0050251D" w:rsidP="0050251D">
          <w:pPr>
            <w:pStyle w:val="Leipteksti"/>
            <w:rPr>
              <w:lang w:eastAsia="fi-FI"/>
            </w:rPr>
          </w:pPr>
          <w:r w:rsidRPr="00C07C3F">
            <w:rPr>
              <w:lang w:eastAsia="fi-FI"/>
            </w:rPr>
            <w:t xml:space="preserve">  </w:t>
          </w:r>
          <w:r w:rsidRPr="008F3560">
            <w:rPr>
              <w:lang w:eastAsia="fi-FI"/>
            </w:rPr>
            <w:t xml:space="preserve">  Turvallisuus- ja kemikaalivirasto voi päättää seuraavat asiat:  </w:t>
          </w:r>
        </w:p>
        <w:p w14:paraId="40471E02" w14:textId="77777777" w:rsidR="0050251D" w:rsidRPr="008F3560" w:rsidRDefault="0050251D" w:rsidP="0050251D">
          <w:pPr>
            <w:pStyle w:val="Leipteksti"/>
            <w:rPr>
              <w:lang w:eastAsia="fi-FI"/>
            </w:rPr>
          </w:pPr>
        </w:p>
        <w:p w14:paraId="03570800" w14:textId="77777777" w:rsidR="0050251D" w:rsidRPr="008F3560" w:rsidRDefault="0050251D" w:rsidP="0050251D">
          <w:pPr>
            <w:pStyle w:val="Leipteksti"/>
            <w:rPr>
              <w:lang w:eastAsia="fi-FI"/>
            </w:rPr>
          </w:pPr>
          <w:r w:rsidRPr="008F3560">
            <w:rPr>
              <w:lang w:eastAsia="fi-FI"/>
            </w:rPr>
            <w:t xml:space="preserve">  1) radioaktiivisia aineita lukuun ottamatta vaarallisten aineiden luokitus, luokituskriteerit ja niiden määrittäminen, luokitukseen ja kuljetukseen soveltuvuuteen liittyvät merkinnät, testaukset, kokeet ja kuljetusehdot;  </w:t>
          </w:r>
        </w:p>
        <w:p w14:paraId="3CDA903D" w14:textId="77777777" w:rsidR="0050251D" w:rsidRPr="008F3560" w:rsidRDefault="0050251D" w:rsidP="0050251D">
          <w:pPr>
            <w:pStyle w:val="Leipteksti"/>
            <w:rPr>
              <w:lang w:eastAsia="fi-FI"/>
            </w:rPr>
          </w:pPr>
          <w:r w:rsidRPr="008F3560">
            <w:rPr>
              <w:lang w:eastAsia="fi-FI"/>
            </w:rPr>
            <w:t xml:space="preserve">  2) muiden vaarallisten aineiden kuin radioaktiivisten aineiden kuljetukseen käytettävien pakkausten, säiliöiden ja konttien käyttö, rakenne ja merkinnät siltä osin kuin tehtävä ei kuulu tarkastuslaitokselle. </w:t>
          </w:r>
        </w:p>
        <w:p w14:paraId="27DC3C65" w14:textId="67C03DAA" w:rsidR="0050251D" w:rsidRPr="008F3560" w:rsidRDefault="0050251D" w:rsidP="0050251D">
          <w:pPr>
            <w:pStyle w:val="Leipteksti"/>
            <w:rPr>
              <w:lang w:eastAsia="fi-FI"/>
            </w:rPr>
          </w:pPr>
          <w:r w:rsidRPr="00FC38AE">
            <w:rPr>
              <w:lang w:eastAsia="fi-FI"/>
            </w:rPr>
            <w:t xml:space="preserve">  </w:t>
          </w:r>
          <w:r w:rsidR="007C0F12">
            <w:rPr>
              <w:lang w:eastAsia="fi-FI"/>
            </w:rPr>
            <w:t xml:space="preserve"> </w:t>
          </w:r>
          <w:r w:rsidRPr="008F3560">
            <w:rPr>
              <w:lang w:eastAsia="fi-FI"/>
            </w:rPr>
            <w:t xml:space="preserve">  Jos tässä laissa ei muuta säädetä, Pääesikunnan teknillinen tarkastusosasto voi päättää seuraavat asiat:  </w:t>
          </w:r>
        </w:p>
        <w:p w14:paraId="4705A610" w14:textId="77777777" w:rsidR="0050251D" w:rsidRPr="008F3560" w:rsidRDefault="0050251D" w:rsidP="0050251D">
          <w:pPr>
            <w:pStyle w:val="Leipteksti"/>
            <w:rPr>
              <w:lang w:eastAsia="fi-FI"/>
            </w:rPr>
          </w:pPr>
        </w:p>
        <w:p w14:paraId="3EC09692" w14:textId="77777777" w:rsidR="0050251D" w:rsidRPr="008F3560" w:rsidRDefault="0050251D" w:rsidP="0050251D">
          <w:pPr>
            <w:pStyle w:val="Leipteksti"/>
            <w:rPr>
              <w:lang w:eastAsia="fi-FI"/>
            </w:rPr>
          </w:pPr>
          <w:r w:rsidRPr="008F3560">
            <w:rPr>
              <w:lang w:eastAsia="fi-FI"/>
            </w:rPr>
            <w:t xml:space="preserve">  1) kuljetusväline, kuljetusvälineen rahti- ja lastitilat, vaarallisten aineiden sijoittelu ja erottelu niissä sekä näihin tiloihin, sijoitteluun ja erotteluun liittyvät kuljetusehdot;  </w:t>
          </w:r>
        </w:p>
        <w:p w14:paraId="7D5D21F2" w14:textId="77777777" w:rsidR="0050251D" w:rsidRPr="008F3560" w:rsidRDefault="0050251D" w:rsidP="0050251D">
          <w:pPr>
            <w:pStyle w:val="Leipteksti"/>
            <w:rPr>
              <w:lang w:eastAsia="fi-FI"/>
            </w:rPr>
          </w:pPr>
          <w:r w:rsidRPr="008F3560">
            <w:rPr>
              <w:lang w:eastAsia="fi-FI"/>
            </w:rPr>
            <w:t xml:space="preserve">  2) kuormaaminen, lastaaminen ja ahtaaminen sekä niihin liittyvä vaarallisten aineiden, kuorman ja lastin käsittely; </w:t>
          </w:r>
        </w:p>
        <w:p w14:paraId="78EC48FB" w14:textId="77777777" w:rsidR="0050251D" w:rsidRPr="008F3560" w:rsidRDefault="0050251D" w:rsidP="0050251D">
          <w:pPr>
            <w:pStyle w:val="Leipteksti"/>
            <w:rPr>
              <w:lang w:eastAsia="fi-FI"/>
            </w:rPr>
          </w:pPr>
          <w:r w:rsidRPr="008F3560">
            <w:rPr>
              <w:lang w:eastAsia="fi-FI"/>
            </w:rPr>
            <w:t xml:space="preserve">  3) radioaktiivisia aineita lukuun ottamatta vaarallisten aineiden kuljetusjärjestelyt; </w:t>
          </w:r>
        </w:p>
        <w:p w14:paraId="1BB8BFFE" w14:textId="77777777" w:rsidR="0050251D" w:rsidRPr="008F3560" w:rsidRDefault="0050251D" w:rsidP="0050251D">
          <w:pPr>
            <w:pStyle w:val="Leipteksti"/>
            <w:rPr>
              <w:lang w:eastAsia="fi-FI"/>
            </w:rPr>
          </w:pPr>
          <w:r w:rsidRPr="008F3560">
            <w:rPr>
              <w:lang w:eastAsia="fi-FI"/>
            </w:rPr>
            <w:t xml:space="preserve">  4) muut kuin 1-3 kohdassa tarkoitetut asiat, joissa toimivaltaista viranomaista ei ole erikseen säädetty.  </w:t>
          </w:r>
        </w:p>
        <w:p w14:paraId="19AA4207" w14:textId="7FAA19EA" w:rsidR="0050251D" w:rsidRPr="008F3560" w:rsidRDefault="0050251D" w:rsidP="0050251D">
          <w:pPr>
            <w:pStyle w:val="Leipteksti"/>
            <w:rPr>
              <w:lang w:eastAsia="fi-FI"/>
            </w:rPr>
          </w:pPr>
          <w:r>
            <w:rPr>
              <w:lang w:eastAsia="fi-FI"/>
            </w:rPr>
            <w:t xml:space="preserve">  </w:t>
          </w:r>
          <w:r w:rsidR="007C0F12">
            <w:rPr>
              <w:lang w:eastAsia="fi-FI"/>
            </w:rPr>
            <w:t xml:space="preserve"> </w:t>
          </w:r>
          <w:r w:rsidRPr="008F3560">
            <w:rPr>
              <w:lang w:eastAsia="fi-FI"/>
            </w:rPr>
            <w:t xml:space="preserve">  Pääesikunnan teknillinen tarkastusosasto voi antaa tarkempia ainekohtaisia tai muuten yksityiskohtaisia määräyksiä siitä, milloin vaatimustenmukaisen kuljetuksen mahdollistamiseksi ja riittävän kuljetusturvallisuuden varmistamiseksi edellytetään toimivaltaisen viranomaisen päätöstä tai muuta vastaavaa asiakirjaa. </w:t>
          </w:r>
        </w:p>
        <w:p w14:paraId="33B3B659" w14:textId="77777777" w:rsidR="0050251D" w:rsidRPr="008F3560" w:rsidRDefault="0050251D" w:rsidP="0050251D">
          <w:pPr>
            <w:pStyle w:val="Leipteksti"/>
            <w:rPr>
              <w:lang w:eastAsia="fi-FI"/>
            </w:rPr>
          </w:pPr>
        </w:p>
        <w:p w14:paraId="106749D4" w14:textId="77777777" w:rsidR="0050251D" w:rsidRPr="008F3560" w:rsidRDefault="0050251D" w:rsidP="0050251D">
          <w:pPr>
            <w:shd w:val="clear" w:color="auto" w:fill="FFFFFF"/>
            <w:spacing w:line="240" w:lineRule="auto"/>
            <w:jc w:val="center"/>
            <w:outlineLvl w:val="4"/>
            <w:rPr>
              <w:rFonts w:eastAsia="Times New Roman"/>
              <w:lang w:eastAsia="fi-FI"/>
            </w:rPr>
          </w:pPr>
          <w:r w:rsidRPr="008F3560">
            <w:rPr>
              <w:rFonts w:eastAsia="Times New Roman"/>
              <w:bCs/>
              <w:lang w:eastAsia="fi-FI"/>
            </w:rPr>
            <w:t>105</w:t>
          </w:r>
          <w:r w:rsidRPr="008F3560">
            <w:rPr>
              <w:rFonts w:eastAsia="Times New Roman"/>
              <w:lang w:eastAsia="fi-FI"/>
            </w:rPr>
            <w:t xml:space="preserve"> § </w:t>
          </w:r>
        </w:p>
        <w:p w14:paraId="65880728" w14:textId="77777777" w:rsidR="0050251D" w:rsidRPr="008F3560" w:rsidRDefault="0050251D" w:rsidP="0050251D">
          <w:pPr>
            <w:shd w:val="clear" w:color="auto" w:fill="FFFFFF"/>
            <w:spacing w:line="240" w:lineRule="auto"/>
            <w:jc w:val="center"/>
            <w:outlineLvl w:val="4"/>
            <w:rPr>
              <w:rFonts w:eastAsia="Times New Roman"/>
              <w:i/>
              <w:lang w:eastAsia="fi-FI"/>
            </w:rPr>
          </w:pPr>
        </w:p>
        <w:p w14:paraId="2E876BC3" w14:textId="77777777" w:rsidR="0050251D" w:rsidRPr="008F3560" w:rsidRDefault="0050251D" w:rsidP="0050251D">
          <w:pPr>
            <w:shd w:val="clear" w:color="auto" w:fill="FFFFFF"/>
            <w:spacing w:line="240" w:lineRule="auto"/>
            <w:jc w:val="center"/>
            <w:outlineLvl w:val="4"/>
            <w:rPr>
              <w:rFonts w:eastAsia="Times New Roman"/>
              <w:i/>
              <w:lang w:eastAsia="fi-FI"/>
            </w:rPr>
          </w:pPr>
          <w:r w:rsidRPr="008F3560">
            <w:rPr>
              <w:rFonts w:eastAsia="Times New Roman"/>
              <w:i/>
              <w:lang w:eastAsia="fi-FI"/>
            </w:rPr>
            <w:t>Kansainvälisissä sopimuksissa tarkoitetut toimivaltaiset viranomaiset</w:t>
          </w:r>
        </w:p>
        <w:p w14:paraId="1C3DF6B4" w14:textId="77777777" w:rsidR="0050251D" w:rsidRPr="008F3560" w:rsidRDefault="0050251D" w:rsidP="0050251D">
          <w:pPr>
            <w:shd w:val="clear" w:color="auto" w:fill="FFFFFF"/>
            <w:spacing w:line="240" w:lineRule="auto"/>
            <w:jc w:val="center"/>
            <w:outlineLvl w:val="4"/>
            <w:rPr>
              <w:rFonts w:eastAsia="Times New Roman"/>
              <w:b/>
              <w:bCs/>
              <w:lang w:eastAsia="fi-FI"/>
            </w:rPr>
          </w:pPr>
        </w:p>
        <w:p w14:paraId="102E0939" w14:textId="55FCBA50" w:rsidR="0050251D" w:rsidRPr="008F3560" w:rsidRDefault="007C0F12" w:rsidP="0050251D">
          <w:pPr>
            <w:shd w:val="clear" w:color="auto" w:fill="FFFFFF"/>
            <w:spacing w:line="240" w:lineRule="auto"/>
            <w:outlineLvl w:val="4"/>
            <w:rPr>
              <w:rFonts w:eastAsia="Times New Roman"/>
              <w:lang w:eastAsia="fi-FI"/>
            </w:rPr>
          </w:pPr>
          <w:r>
            <w:rPr>
              <w:rFonts w:eastAsia="Times New Roman"/>
              <w:lang w:eastAsia="fi-FI"/>
            </w:rPr>
            <w:t xml:space="preserve">      </w:t>
          </w:r>
          <w:r w:rsidR="0050251D" w:rsidRPr="008F3560">
            <w:rPr>
              <w:rFonts w:eastAsia="Times New Roman"/>
              <w:lang w:eastAsia="fi-FI"/>
            </w:rPr>
            <w:t>Suomea sitovissa kansainvälisissä sopimuksissa ja määräyksissä tarkoitettuina toimivaltaisina kansallisina viranomaisina toimivat tässä laissa säädetyt viranomaiset tai julkista hallintotehtävää suorittavat tahot.  </w:t>
          </w:r>
        </w:p>
        <w:p w14:paraId="51247B2A" w14:textId="77777777" w:rsidR="0050251D" w:rsidRPr="008F3560" w:rsidRDefault="0050251D" w:rsidP="0050251D">
          <w:pPr>
            <w:shd w:val="clear" w:color="auto" w:fill="FFFFFF" w:themeFill="background1"/>
            <w:spacing w:line="240" w:lineRule="auto"/>
            <w:outlineLvl w:val="4"/>
            <w:rPr>
              <w:rFonts w:eastAsia="Times New Roman"/>
              <w:lang w:eastAsia="fi-FI"/>
            </w:rPr>
          </w:pPr>
        </w:p>
        <w:p w14:paraId="7F95E195"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bCs/>
              <w:lang w:eastAsia="fi-FI"/>
            </w:rPr>
            <w:t>106</w:t>
          </w:r>
          <w:r w:rsidRPr="008F3560">
            <w:rPr>
              <w:rFonts w:eastAsia="Times New Roman"/>
              <w:lang w:eastAsia="fi-FI"/>
            </w:rPr>
            <w:t xml:space="preserve"> § </w:t>
          </w:r>
        </w:p>
        <w:p w14:paraId="33FBFD7A"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p>
        <w:p w14:paraId="6537FDF8"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r w:rsidRPr="008F3560">
            <w:rPr>
              <w:rFonts w:eastAsia="Times New Roman"/>
              <w:i/>
              <w:lang w:eastAsia="fi-FI"/>
            </w:rPr>
            <w:t>Pääesikunnan teknillisen tarkastusosaston velvollisuus toimittaa ja antaa tietoja</w:t>
          </w:r>
        </w:p>
        <w:p w14:paraId="30170C54" w14:textId="77777777" w:rsidR="0050251D" w:rsidRPr="008F3560" w:rsidRDefault="0050251D" w:rsidP="0050251D">
          <w:pPr>
            <w:shd w:val="clear" w:color="auto" w:fill="FFFFFF" w:themeFill="background1"/>
            <w:spacing w:line="240" w:lineRule="auto"/>
            <w:outlineLvl w:val="4"/>
            <w:rPr>
              <w:rFonts w:eastAsia="Times New Roman"/>
              <w:b/>
              <w:bCs/>
              <w:lang w:eastAsia="fi-FI"/>
            </w:rPr>
          </w:pPr>
        </w:p>
        <w:p w14:paraId="7F40C84E" w14:textId="4F17F730"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7C0F12">
            <w:rPr>
              <w:rFonts w:eastAsia="Times New Roman"/>
              <w:lang w:eastAsia="fi-FI"/>
            </w:rPr>
            <w:t xml:space="preserve"> </w:t>
          </w:r>
          <w:r w:rsidRPr="008F3560">
            <w:rPr>
              <w:rFonts w:eastAsia="Times New Roman"/>
              <w:lang w:eastAsia="fi-FI"/>
            </w:rPr>
            <w:t xml:space="preserve">  Pääesikunnan teknillisen tarkastusosaston on toimitettava tietoja tai muuten huolehdittava tietojen toimittamisesta kansainvälisille järjestöille ja ulkomaan toimivaltaiselle viranomaiselle, jos Suomea sitovissa kansainvälisten sopimusten vaarallisten aineiden kuljetuksia koskevissa määräyksissä edellytetään tietojen toimittamista. </w:t>
          </w:r>
        </w:p>
        <w:p w14:paraId="735157B6" w14:textId="1367881B"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7C0F12">
            <w:rPr>
              <w:rFonts w:eastAsia="Times New Roman"/>
              <w:lang w:eastAsia="fi-FI"/>
            </w:rPr>
            <w:t xml:space="preserve">  </w:t>
          </w:r>
          <w:r w:rsidRPr="008F3560">
            <w:rPr>
              <w:rFonts w:eastAsia="Times New Roman"/>
              <w:lang w:eastAsia="fi-FI"/>
            </w:rPr>
            <w:t xml:space="preserve">  Pääesikunnan teknillinen tarkastusosasto antaa tietoja tässä laissa ja sen nojalla annetuissa säädöksissä ja määräyksissä mainituista standardeista suomen ja ruotsin kielellä.</w:t>
          </w:r>
        </w:p>
        <w:p w14:paraId="129ED93B"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w:t>
          </w:r>
        </w:p>
        <w:p w14:paraId="73006680"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bCs/>
              <w:lang w:eastAsia="fi-FI"/>
            </w:rPr>
            <w:t>107</w:t>
          </w:r>
          <w:r w:rsidRPr="008F3560">
            <w:rPr>
              <w:rFonts w:eastAsia="Times New Roman"/>
              <w:lang w:eastAsia="fi-FI"/>
            </w:rPr>
            <w:t xml:space="preserve"> § </w:t>
          </w:r>
        </w:p>
        <w:p w14:paraId="716933EF"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p>
        <w:p w14:paraId="6BFA4657"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r w:rsidRPr="008F3560">
            <w:rPr>
              <w:rFonts w:eastAsia="Times New Roman"/>
              <w:i/>
              <w:lang w:eastAsia="fi-FI"/>
            </w:rPr>
            <w:t>Valvontaviranomaisen velvollisuus ilmoittaa rikkomuksista ja toimenpiteistä</w:t>
          </w:r>
        </w:p>
        <w:p w14:paraId="7B6974CF" w14:textId="77777777" w:rsidR="0050251D" w:rsidRPr="008F3560" w:rsidRDefault="0050251D" w:rsidP="0050251D">
          <w:pPr>
            <w:shd w:val="clear" w:color="auto" w:fill="FFFFFF" w:themeFill="background1"/>
            <w:spacing w:line="240" w:lineRule="auto"/>
            <w:rPr>
              <w:rFonts w:eastAsia="Times New Roman"/>
              <w:lang w:eastAsia="fi-FI"/>
            </w:rPr>
          </w:pPr>
        </w:p>
        <w:p w14:paraId="17B3171F" w14:textId="549BF16B"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7C0F12">
            <w:rPr>
              <w:rFonts w:eastAsia="Times New Roman"/>
              <w:lang w:eastAsia="fi-FI"/>
            </w:rPr>
            <w:t xml:space="preserve">  </w:t>
          </w:r>
          <w:r w:rsidRPr="008F3560">
            <w:rPr>
              <w:rFonts w:eastAsia="Times New Roman"/>
              <w:lang w:eastAsia="fi-FI"/>
            </w:rPr>
            <w:t xml:space="preserve">  Jos kansainvälisen sopimuksen velvoitteet edellyttävät ilmoittamista, valvontaviranomaisen on ilmoitettava:  </w:t>
          </w:r>
        </w:p>
        <w:p w14:paraId="4C8AC5B8"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1) valvonnassaan havaitsemistaan vaarallisten aineiden kuljetuksen vaarantavista toistuvista ja vakavista rikkomuksista ulkomaiselle toimivaltaiselle viranomaiselle siinä valtiossa, jossa rikkomukseen osallistuneen ulkomaisen asevoimien kotipaikka sijaitsee; </w:t>
          </w:r>
        </w:p>
        <w:p w14:paraId="02D00C4C"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 ulkomailla tapahtuneiden, vaarallisten aineiden kuljetuksen turvallisuuden vaarantavien toistuvien ja vakavien rikkomusten seurauksena Puolustusvoimiin kohdistuvista Suomessa toteuttamistaan toimenpiteistä ulkomaiselle toimivaltaiselle viranomaiselle. </w:t>
          </w:r>
        </w:p>
        <w:p w14:paraId="02747B08" w14:textId="5AD98FD7" w:rsidR="0050251D" w:rsidRDefault="0050251D" w:rsidP="0050251D">
          <w:pPr>
            <w:shd w:val="clear" w:color="auto" w:fill="FFFFFF" w:themeFill="background1"/>
            <w:spacing w:line="240" w:lineRule="auto"/>
            <w:outlineLvl w:val="4"/>
            <w:rPr>
              <w:rFonts w:eastAsia="Times New Roman"/>
              <w:lang w:eastAsia="fi-FI"/>
            </w:rPr>
          </w:pPr>
        </w:p>
        <w:p w14:paraId="67700C23" w14:textId="75F372F5" w:rsidR="00CF7BB8" w:rsidRDefault="00CF7BB8" w:rsidP="0050251D">
          <w:pPr>
            <w:shd w:val="clear" w:color="auto" w:fill="FFFFFF" w:themeFill="background1"/>
            <w:spacing w:line="240" w:lineRule="auto"/>
            <w:outlineLvl w:val="4"/>
            <w:rPr>
              <w:rFonts w:eastAsia="Times New Roman"/>
              <w:lang w:eastAsia="fi-FI"/>
            </w:rPr>
          </w:pPr>
        </w:p>
        <w:p w14:paraId="178E1C6A" w14:textId="0F4EF668" w:rsidR="00CF7BB8" w:rsidRDefault="00CF7BB8" w:rsidP="0050251D">
          <w:pPr>
            <w:shd w:val="clear" w:color="auto" w:fill="FFFFFF" w:themeFill="background1"/>
            <w:spacing w:line="240" w:lineRule="auto"/>
            <w:outlineLvl w:val="4"/>
            <w:rPr>
              <w:rFonts w:eastAsia="Times New Roman"/>
              <w:lang w:eastAsia="fi-FI"/>
            </w:rPr>
          </w:pPr>
        </w:p>
        <w:p w14:paraId="634FAFA6" w14:textId="50DDA7ED" w:rsidR="00CF7BB8" w:rsidRDefault="00CF7BB8" w:rsidP="0050251D">
          <w:pPr>
            <w:shd w:val="clear" w:color="auto" w:fill="FFFFFF" w:themeFill="background1"/>
            <w:spacing w:line="240" w:lineRule="auto"/>
            <w:outlineLvl w:val="4"/>
            <w:rPr>
              <w:rFonts w:eastAsia="Times New Roman"/>
              <w:lang w:eastAsia="fi-FI"/>
            </w:rPr>
          </w:pPr>
        </w:p>
        <w:p w14:paraId="62800051" w14:textId="77777777" w:rsidR="00CF7BB8" w:rsidRPr="008F3560" w:rsidRDefault="00CF7BB8" w:rsidP="0050251D">
          <w:pPr>
            <w:shd w:val="clear" w:color="auto" w:fill="FFFFFF" w:themeFill="background1"/>
            <w:spacing w:line="240" w:lineRule="auto"/>
            <w:outlineLvl w:val="4"/>
            <w:rPr>
              <w:rFonts w:eastAsia="Times New Roman"/>
              <w:lang w:eastAsia="fi-FI"/>
            </w:rPr>
          </w:pPr>
        </w:p>
        <w:p w14:paraId="49A096F5"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bCs/>
              <w:lang w:eastAsia="fi-FI"/>
            </w:rPr>
            <w:t>108</w:t>
          </w:r>
          <w:r w:rsidRPr="008F3560">
            <w:rPr>
              <w:rFonts w:eastAsia="Times New Roman"/>
              <w:lang w:eastAsia="fi-FI"/>
            </w:rPr>
            <w:t xml:space="preserve"> § </w:t>
          </w:r>
        </w:p>
        <w:p w14:paraId="30CC168F"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p>
        <w:p w14:paraId="208A2AD1" w14:textId="77777777" w:rsidR="0050251D" w:rsidRPr="008F3560" w:rsidRDefault="0050251D" w:rsidP="0050251D">
          <w:pPr>
            <w:shd w:val="clear" w:color="auto" w:fill="FFFFFF" w:themeFill="background1"/>
            <w:spacing w:line="240" w:lineRule="auto"/>
            <w:jc w:val="center"/>
            <w:outlineLvl w:val="4"/>
            <w:rPr>
              <w:rFonts w:eastAsia="Times New Roman"/>
              <w:i/>
              <w:lang w:eastAsia="fi-FI"/>
            </w:rPr>
          </w:pPr>
          <w:r w:rsidRPr="008F3560">
            <w:rPr>
              <w:rFonts w:eastAsia="Times New Roman"/>
              <w:i/>
              <w:lang w:eastAsia="fi-FI"/>
            </w:rPr>
            <w:t xml:space="preserve">Viranomaisen toimenpiteen ja asiakirjan tunnustaminen </w:t>
          </w:r>
        </w:p>
        <w:p w14:paraId="6F99569C" w14:textId="77777777" w:rsidR="0050251D" w:rsidRPr="008F3560" w:rsidRDefault="0050251D" w:rsidP="0050251D">
          <w:pPr>
            <w:shd w:val="clear" w:color="auto" w:fill="FFFFFF" w:themeFill="background1"/>
            <w:spacing w:line="240" w:lineRule="auto"/>
            <w:rPr>
              <w:rFonts w:eastAsia="Times New Roman"/>
              <w:lang w:eastAsia="fi-FI"/>
            </w:rPr>
          </w:pPr>
        </w:p>
        <w:p w14:paraId="689C91D6" w14:textId="1C90ABB2"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7C0F12">
            <w:rPr>
              <w:rFonts w:eastAsia="Times New Roman"/>
              <w:lang w:eastAsia="fi-FI"/>
            </w:rPr>
            <w:t xml:space="preserve"> </w:t>
          </w:r>
          <w:r w:rsidRPr="008F3560">
            <w:rPr>
              <w:rFonts w:eastAsia="Times New Roman"/>
              <w:lang w:eastAsia="fi-FI"/>
            </w:rPr>
            <w:t xml:space="preserve">  Toimivaltainen viranomainen voi tunnustaa viranomaisen tai sen valtuuttaman muun toimijan suorittaman vaarallisten aineiden kuljetukseen liittyvän toimenpiteen ja siitä annetun todistuksen, hyväksynnän tai muun vastaavan asiakirjan siinä laajuudessa kuin Suomea sitovassa kansainvälisen sopimuksen velvoitteessa edellytetään, jos tämän lain ja sen nojalla säädetyt ja määrätyt turvallisuusvaatimukset täyttyvät.  </w:t>
          </w:r>
        </w:p>
        <w:p w14:paraId="59939FA0" w14:textId="77601519"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7C0F12">
            <w:rPr>
              <w:rFonts w:eastAsia="Times New Roman"/>
              <w:lang w:eastAsia="fi-FI"/>
            </w:rPr>
            <w:t xml:space="preserve">  </w:t>
          </w:r>
          <w:r w:rsidRPr="008F3560">
            <w:rPr>
              <w:rFonts w:eastAsia="Times New Roman"/>
              <w:lang w:eastAsia="fi-FI"/>
            </w:rPr>
            <w:t xml:space="preserve">  Valtioneuvoston asetuksella voidaan antaa tarkempia säännöksiä kuljetukseen liittyvän toimenpiteen ja siitä annetun todistuksen, hyväksynnän tai muun vastaavan asiakirjan tunnustamisen edellytyksistä ja turvallisuusvaatimuksista.  </w:t>
          </w:r>
        </w:p>
        <w:p w14:paraId="0F5F91A6" w14:textId="77777777" w:rsidR="0050251D" w:rsidRPr="008F3560" w:rsidRDefault="0050251D" w:rsidP="0050251D">
          <w:pPr>
            <w:shd w:val="clear" w:color="auto" w:fill="FFFFFF" w:themeFill="background1"/>
            <w:spacing w:line="240" w:lineRule="auto"/>
            <w:rPr>
              <w:rFonts w:eastAsia="Times New Roman"/>
              <w:lang w:eastAsia="fi-FI"/>
            </w:rPr>
          </w:pPr>
        </w:p>
        <w:p w14:paraId="60633C95" w14:textId="77777777" w:rsidR="0050251D" w:rsidRPr="008F3560" w:rsidRDefault="0050251D" w:rsidP="0050251D">
          <w:pPr>
            <w:shd w:val="clear" w:color="auto" w:fill="FFFFFF" w:themeFill="background1"/>
            <w:spacing w:line="240" w:lineRule="auto"/>
            <w:rPr>
              <w:rFonts w:eastAsia="Times New Roman"/>
              <w:lang w:eastAsia="fi-FI"/>
            </w:rPr>
          </w:pPr>
        </w:p>
        <w:p w14:paraId="5A181192" w14:textId="77777777" w:rsidR="0050251D" w:rsidRPr="008F3560" w:rsidRDefault="0050251D" w:rsidP="0050251D">
          <w:pPr>
            <w:shd w:val="clear" w:color="auto" w:fill="FFFFFF" w:themeFill="background1"/>
            <w:spacing w:after="150" w:line="240" w:lineRule="auto"/>
            <w:jc w:val="center"/>
            <w:outlineLvl w:val="4"/>
            <w:rPr>
              <w:rFonts w:eastAsia="Times New Roman"/>
              <w:lang w:eastAsia="fi-FI"/>
            </w:rPr>
          </w:pPr>
          <w:r w:rsidRPr="008F3560">
            <w:rPr>
              <w:rFonts w:eastAsia="Times New Roman"/>
              <w:lang w:eastAsia="fi-FI"/>
            </w:rPr>
            <w:t>20 luku</w:t>
          </w:r>
        </w:p>
        <w:p w14:paraId="6866E807"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r w:rsidRPr="008F3560">
            <w:rPr>
              <w:rFonts w:eastAsia="Times New Roman"/>
              <w:b/>
              <w:bCs/>
              <w:lang w:eastAsia="fi-FI"/>
            </w:rPr>
            <w:t>Viranomaisten toimivaltuudet</w:t>
          </w:r>
        </w:p>
        <w:p w14:paraId="4EE03427"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p>
        <w:p w14:paraId="0A3D8D52"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iCs/>
              <w:lang w:eastAsia="fi-FI"/>
            </w:rPr>
            <w:t>109</w:t>
          </w:r>
          <w:r w:rsidRPr="008F3560">
            <w:rPr>
              <w:rFonts w:eastAsia="Times New Roman"/>
              <w:lang w:eastAsia="fi-FI"/>
            </w:rPr>
            <w:t xml:space="preserve"> § </w:t>
          </w:r>
        </w:p>
        <w:p w14:paraId="76632B66"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5584D320"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Valvontaviranomaisen tarkastus-, näytteensaanti- ja tutkimusoikeus</w:t>
          </w:r>
        </w:p>
        <w:p w14:paraId="63A46231"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3457DD66" w14:textId="05CB15C4"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7C0F12">
            <w:rPr>
              <w:rFonts w:eastAsia="Times New Roman"/>
              <w:lang w:eastAsia="fi-FI"/>
            </w:rPr>
            <w:t xml:space="preserve">  </w:t>
          </w:r>
          <w:r w:rsidRPr="008F3560">
            <w:rPr>
              <w:rFonts w:eastAsia="Times New Roman"/>
              <w:lang w:eastAsia="fi-FI"/>
            </w:rPr>
            <w:t xml:space="preserve">  Valvontaviranomaisella on tämän lain ja kansainvälisen sopimuksen noudattamisen valvomiseksi oikeus tehtäväalueellaan tehdä tarvittavia tarkastuksia, päästä valvonnan suorittamiseksi vaarallisten aineiden ja niiden kuljetukseen tarkoitettujen pakkausten, säiliöiden ja konttien valmistus-, varastointi-, myynti-, asennus-, korjaus-, tarkastus-, pakkaus-, täyttö-, lähetys-, kuormaus-, lastaus-, ahtaus- ja kuljetuspaikkoihin, tilapäisen säilytyksen paikkoihin ja vaarallista ainetta kuljettavaan kuljetusvälineeseen sekä saada tarvittavia näytteitä ja suorittaa korvauksetta valvonnan edellyttämiä kokeita, mittauksia ja tutkimuksia. Valvontaviranomaisella on oikeus myös tarkastaa koulutusta ja sen järjestämistä. Tarkastuksessa on noudatettava hallintolain</w:t>
          </w:r>
          <w:r w:rsidRPr="008F3560">
            <w:rPr>
              <w:rFonts w:eastAsia="Times New Roman"/>
              <w:b/>
              <w:bCs/>
              <w:lang w:eastAsia="fi-FI"/>
            </w:rPr>
            <w:t> </w:t>
          </w:r>
          <w:r w:rsidRPr="008F3560">
            <w:rPr>
              <w:rFonts w:eastAsia="Times New Roman"/>
              <w:lang w:eastAsia="fi-FI"/>
            </w:rPr>
            <w:t>(434/2003)</w:t>
          </w:r>
          <w:r w:rsidRPr="008F3560">
            <w:rPr>
              <w:rFonts w:eastAsia="Times New Roman"/>
              <w:b/>
              <w:bCs/>
              <w:lang w:eastAsia="fi-FI"/>
            </w:rPr>
            <w:t xml:space="preserve"> </w:t>
          </w:r>
          <w:hyperlink r:id="rId11" w:history="1">
            <w:r w:rsidRPr="008F3560">
              <w:rPr>
                <w:rFonts w:eastAsia="Times New Roman"/>
                <w:lang w:eastAsia="fi-FI"/>
              </w:rPr>
              <w:t>39 §:ää</w:t>
            </w:r>
          </w:hyperlink>
          <w:r w:rsidRPr="008F3560">
            <w:rPr>
              <w:rFonts w:eastAsia="Times New Roman"/>
              <w:lang w:eastAsia="fi-FI"/>
            </w:rPr>
            <w:t>. </w:t>
          </w:r>
        </w:p>
        <w:p w14:paraId="29D5659A" w14:textId="662BC602"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7C0F12">
            <w:rPr>
              <w:rFonts w:eastAsia="Times New Roman"/>
              <w:lang w:eastAsia="fi-FI"/>
            </w:rPr>
            <w:t xml:space="preserve"> </w:t>
          </w:r>
          <w:r w:rsidRPr="008F3560">
            <w:rPr>
              <w:rFonts w:eastAsia="Times New Roman"/>
              <w:lang w:eastAsia="fi-FI"/>
            </w:rPr>
            <w:t xml:space="preserve">  Tarkastusta ei saa tehdä pysyväisluonteiseen asumiseen käytettävissä tiloissa, ellei se ole tarkastuksen kohteena olevien seikkojen selvittämiseksi välttämätöntä.  </w:t>
          </w:r>
        </w:p>
        <w:p w14:paraId="7AA78CB9" w14:textId="2389CAE5"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7C0F12">
            <w:rPr>
              <w:rFonts w:eastAsia="Times New Roman"/>
              <w:lang w:eastAsia="fi-FI"/>
            </w:rPr>
            <w:t xml:space="preserve"> </w:t>
          </w:r>
          <w:r w:rsidRPr="008F3560">
            <w:rPr>
              <w:rFonts w:eastAsia="Times New Roman"/>
              <w:lang w:eastAsia="fi-FI"/>
            </w:rPr>
            <w:t xml:space="preserve">  Valvontaviranomaisella on oikeus ottaa haltuunsa tarkastettava aineisto tai sen jäljennös muualla tapahtuvaa tarkastusta varten, jos se on tarkastuksen kohteena olevien seikkojen selvittämisen kannalta välttämätöntä ja jos se on mahdollista aiheuttamatta kohtuutonta haittaa. Aineisto on palautettava heti, kun sitä ei enää tarvita. </w:t>
          </w:r>
        </w:p>
        <w:p w14:paraId="08CE95DD" w14:textId="31DA084E" w:rsidR="0050251D"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7C0F12">
            <w:rPr>
              <w:rFonts w:eastAsia="Times New Roman"/>
              <w:lang w:eastAsia="fi-FI"/>
            </w:rPr>
            <w:t xml:space="preserve"> </w:t>
          </w:r>
          <w:r w:rsidRPr="008F3560">
            <w:rPr>
              <w:rFonts w:eastAsia="Times New Roman"/>
              <w:lang w:eastAsia="fi-FI"/>
            </w:rPr>
            <w:t xml:space="preserve">  Valvontaa varten saatu näyte on toimintaa harjoittavan sitä vaatiessa korvattava käyvän hinnan mukaan, jollei tutkimuksessa havaita, että se on tämän lain tai sen nojalla annettujen säännösten tai määräysten vastainen. </w:t>
          </w:r>
        </w:p>
        <w:p w14:paraId="147D56D4" w14:textId="7CB8ED78" w:rsidR="00CF7BB8" w:rsidRDefault="00CF7BB8" w:rsidP="0050251D">
          <w:pPr>
            <w:shd w:val="clear" w:color="auto" w:fill="FFFFFF" w:themeFill="background1"/>
            <w:spacing w:line="240" w:lineRule="auto"/>
            <w:rPr>
              <w:rFonts w:eastAsia="Times New Roman"/>
              <w:lang w:eastAsia="fi-FI"/>
            </w:rPr>
          </w:pPr>
        </w:p>
        <w:p w14:paraId="5D7B0642" w14:textId="77777777" w:rsidR="00CF7BB8" w:rsidRPr="008F3560" w:rsidRDefault="00CF7BB8" w:rsidP="0050251D">
          <w:pPr>
            <w:shd w:val="clear" w:color="auto" w:fill="FFFFFF" w:themeFill="background1"/>
            <w:spacing w:line="240" w:lineRule="auto"/>
            <w:rPr>
              <w:rFonts w:eastAsia="Times New Roman"/>
              <w:lang w:eastAsia="fi-FI"/>
            </w:rPr>
          </w:pPr>
        </w:p>
        <w:p w14:paraId="7857EE1D" w14:textId="77777777" w:rsidR="0050251D" w:rsidRPr="008F3560" w:rsidRDefault="0050251D" w:rsidP="0050251D">
          <w:pPr>
            <w:shd w:val="clear" w:color="auto" w:fill="FFFFFF" w:themeFill="background1"/>
            <w:spacing w:line="240" w:lineRule="auto"/>
            <w:rPr>
              <w:rFonts w:eastAsia="Times New Roman"/>
              <w:lang w:eastAsia="fi-FI"/>
            </w:rPr>
          </w:pPr>
        </w:p>
        <w:p w14:paraId="6056BC87"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iCs/>
              <w:lang w:eastAsia="fi-FI"/>
            </w:rPr>
            <w:t>110</w:t>
          </w:r>
          <w:r w:rsidRPr="008F3560">
            <w:rPr>
              <w:rFonts w:eastAsia="Times New Roman"/>
              <w:lang w:eastAsia="fi-FI"/>
            </w:rPr>
            <w:t xml:space="preserve"> § </w:t>
          </w:r>
        </w:p>
        <w:p w14:paraId="7A8B79C1"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53CAE4D6"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Valvontaviranomaisen oikeus kieltää kuljetus ja määrätä vaarallinen aine purettavaksi</w:t>
          </w:r>
        </w:p>
        <w:p w14:paraId="29B9CC2C" w14:textId="77777777" w:rsidR="0050251D" w:rsidRPr="008F3560" w:rsidRDefault="0050251D" w:rsidP="0050251D">
          <w:pPr>
            <w:shd w:val="clear" w:color="auto" w:fill="FFFFFF" w:themeFill="background1"/>
            <w:spacing w:line="240" w:lineRule="auto"/>
            <w:rPr>
              <w:rFonts w:eastAsia="Times New Roman"/>
              <w:lang w:eastAsia="fi-FI"/>
            </w:rPr>
          </w:pPr>
        </w:p>
        <w:p w14:paraId="57DA7313" w14:textId="2EB389DD"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C81C89">
            <w:rPr>
              <w:rFonts w:eastAsia="Times New Roman"/>
              <w:lang w:eastAsia="fi-FI"/>
            </w:rPr>
            <w:t xml:space="preserve"> </w:t>
          </w:r>
          <w:r w:rsidRPr="008F3560">
            <w:rPr>
              <w:rFonts w:eastAsia="Times New Roman"/>
              <w:lang w:eastAsia="fi-FI"/>
            </w:rPr>
            <w:t xml:space="preserve">  Pääesikunnan teknillisellä tarkastusosastolla, poliisilla, Tullilla, Rajavartiolaitoksella ja Säteilyturvakeskuksella on oikeus tehtäväalueellaan kieltää vaarallisen aineen kuljetus, jos se ei täytä tämän lain vaatimuksia, sekä määrätä vaarallinen aine ensimmäisessä sopivassa paikassa ja tilaisuudessa purettavaksi, jollei kuljetusta voida saattaa määräysten mukaiseksi.  </w:t>
          </w:r>
        </w:p>
        <w:p w14:paraId="727D777E" w14:textId="33DC5904"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C81C89">
            <w:rPr>
              <w:rFonts w:eastAsia="Times New Roman"/>
              <w:lang w:eastAsia="fi-FI"/>
            </w:rPr>
            <w:t xml:space="preserve"> </w:t>
          </w:r>
          <w:r w:rsidRPr="008F3560">
            <w:rPr>
              <w:rFonts w:eastAsia="Times New Roman"/>
              <w:lang w:eastAsia="fi-FI"/>
            </w:rPr>
            <w:t xml:space="preserve">  Jos valvontaviranomainen on ryhtynyt 1 momentissa tarkoitettuun toimenpiteeseen, sen on ilmoitettava toimenpiteestä lähettäjälle tai lähettäjän edustajalle, jonka on viipymättä otettava tavara haltuunsa. </w:t>
          </w:r>
        </w:p>
        <w:p w14:paraId="525E0393"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p>
        <w:p w14:paraId="7BBC0055"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iCs/>
              <w:lang w:eastAsia="fi-FI"/>
            </w:rPr>
            <w:t>111</w:t>
          </w:r>
          <w:r w:rsidRPr="008F3560">
            <w:rPr>
              <w:rFonts w:eastAsia="Times New Roman"/>
              <w:lang w:eastAsia="fi-FI"/>
            </w:rPr>
            <w:t xml:space="preserve"> § </w:t>
          </w:r>
        </w:p>
        <w:p w14:paraId="7665A63A"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34A6E7E5"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Viranomaisen oikeus saada ja luovuttaa tietoja</w:t>
          </w:r>
        </w:p>
        <w:p w14:paraId="021B1A88"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64D57AD1" w14:textId="2A403953"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C81C89">
            <w:rPr>
              <w:rFonts w:eastAsia="Times New Roman"/>
              <w:lang w:eastAsia="fi-FI"/>
            </w:rPr>
            <w:t xml:space="preserve"> </w:t>
          </w:r>
          <w:r w:rsidRPr="008F3560">
            <w:rPr>
              <w:rFonts w:eastAsia="Times New Roman"/>
              <w:lang w:eastAsia="fi-FI"/>
            </w:rPr>
            <w:t xml:space="preserve">  Tässä laissa tarkoitetulla viranomaisella on sen estämättä, mitä tietojen salassa pitämisestä säädetään, oikeus saada välttämättömiä tietoja tämän lain noudattamisen valvontaa varten ja muun tässä laissa säädetyn tehtävän hoitamiseksi välttämättömät tiedot lähettäjältä, kuljetuksen suorittajalta, pakkauksen tai säiliön omistajalta, haltijalta, valmistajalta, asennus- tai korjaustoimintaa harjoittavalta, maahantuojalta, myyjältä, varastoijalta, sataman-, lentopaikan- tai terminaalinpitäjältä, lastinkäsittelypalveluja satamassa suorittavalta, tarkastuslaitokselta ja muulta, jota tämän lain velvoitteet koskevat.  </w:t>
          </w:r>
        </w:p>
        <w:p w14:paraId="6CD59298" w14:textId="4FFCAB4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C81C89">
            <w:rPr>
              <w:rFonts w:eastAsia="Times New Roman"/>
              <w:lang w:eastAsia="fi-FI"/>
            </w:rPr>
            <w:t xml:space="preserve"> </w:t>
          </w:r>
          <w:r w:rsidRPr="008F3560">
            <w:rPr>
              <w:rFonts w:eastAsia="Times New Roman"/>
              <w:lang w:eastAsia="fi-FI"/>
            </w:rPr>
            <w:t xml:space="preserve">  Tässä laissa tarkoitetulla viranomaisella on sen estämättä, mitä tietojen salassa pitämisestä säädetään, oikeus luovuttaa vaarallisten aineiden kuljetukseen liittyviä tietoja toiselle viranomaiselle tai muulle laissa säädettyä tehtävää hoitavalle, jos ne ovat välttämättömiä sille laissa säädettyjen tehtävien tai velvoitteiden hoitamiseksi. Samoin perustein tietoja voidaan luovuttaa myös vaarallisten aineiden kuljetukseen liittyvää tehtävää hoitavalle ulkomaiselle valvontaviranomaiselle ja tarkastuslaitokselle sekä kansainvälisille toimielimille näiden tehtävien suorittamiseksi, jos luovuttaminen perustuu lakiin, tai Suomea sitovaan kansainvälisen sopimuksen velvoitteeseen. </w:t>
          </w:r>
        </w:p>
        <w:p w14:paraId="5865CCED" w14:textId="73C36029"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C81C89">
            <w:rPr>
              <w:rFonts w:eastAsia="Times New Roman"/>
              <w:lang w:eastAsia="fi-FI"/>
            </w:rPr>
            <w:t xml:space="preserve"> </w:t>
          </w:r>
          <w:r w:rsidRPr="008F3560">
            <w:rPr>
              <w:rFonts w:eastAsia="Times New Roman"/>
              <w:lang w:eastAsia="fi-FI"/>
            </w:rPr>
            <w:t xml:space="preserve">  Pääesikunnan teknillisellä tarkastusosastolla on oikeus saada vaarallisia aineita lähettäviltä, kuljettavilta ja vastaanottavilta tiedot lähetetyistä, kuljetetuista ja vastaanotetuista vaarallisista aineista sekä niiden kuljetusreiteistä riskienhallintaan liittyvää tutkimusta, kehittämistä ja tilastointia varten. Tietoja voidaan luovuttaa salassapitosäännösten estämättä viranomaiselle pelastustoimintaa varten. </w:t>
          </w:r>
        </w:p>
        <w:p w14:paraId="547375BD"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6C78C519"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iCs/>
              <w:lang w:eastAsia="fi-FI"/>
            </w:rPr>
            <w:t>112</w:t>
          </w:r>
          <w:r w:rsidRPr="008F3560">
            <w:rPr>
              <w:rFonts w:eastAsia="Times New Roman"/>
              <w:lang w:eastAsia="fi-FI"/>
            </w:rPr>
            <w:t xml:space="preserve"> § </w:t>
          </w:r>
        </w:p>
        <w:p w14:paraId="702E506E"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3BD09202"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Virka-apu</w:t>
          </w:r>
        </w:p>
        <w:p w14:paraId="4B7E2EEB"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42DABF31" w14:textId="058BC015"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C81C89">
            <w:rPr>
              <w:rFonts w:eastAsia="Times New Roman"/>
              <w:lang w:eastAsia="fi-FI"/>
            </w:rPr>
            <w:t xml:space="preserve"> </w:t>
          </w:r>
          <w:r w:rsidRPr="008F3560">
            <w:rPr>
              <w:rFonts w:eastAsia="Times New Roman"/>
              <w:lang w:eastAsia="fi-FI"/>
            </w:rPr>
            <w:t xml:space="preserve">  Poliisilla, Tullilla ja Rajavartiolaitoksella on oikeus antaa virka-apua valvontaviranomaiselle: </w:t>
          </w:r>
        </w:p>
        <w:p w14:paraId="5CE5A220"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1) 109 §:ssä säädetyn tarkastus-, näytteensaanti- ja tutkimusoikeuden toteuttamiseksi; </w:t>
          </w:r>
        </w:p>
        <w:p w14:paraId="708991F8"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 110 §:ssä säädetyn kuljetusta koskevan kiellon ja vaarallisen aineen purkamista koskevan määräyksen toteuttamiseksi. </w:t>
          </w:r>
        </w:p>
        <w:p w14:paraId="68B1C9F5" w14:textId="20C90BC2"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C81C89">
            <w:rPr>
              <w:rFonts w:eastAsia="Times New Roman"/>
              <w:lang w:eastAsia="fi-FI"/>
            </w:rPr>
            <w:t xml:space="preserve"> </w:t>
          </w:r>
          <w:r w:rsidRPr="008F3560">
            <w:rPr>
              <w:rFonts w:eastAsia="Times New Roman"/>
              <w:lang w:eastAsia="fi-FI"/>
            </w:rPr>
            <w:t xml:space="preserve">  Valvontaviranomaisten on annettava vaarallisten aineiden kuljetusten valvomiseksi virka-apua ulkomaisille sotilasvalvontaviranomaisille, jos sen antaminen perustuu Suomea sitovan kansainvälisen sopimuksen velvoitteisiin.  </w:t>
          </w:r>
        </w:p>
        <w:p w14:paraId="079DA761" w14:textId="77777777" w:rsidR="0050251D" w:rsidRPr="008F3560" w:rsidRDefault="0050251D" w:rsidP="0050251D">
          <w:pPr>
            <w:shd w:val="clear" w:color="auto" w:fill="FFFFFF" w:themeFill="background1"/>
            <w:spacing w:line="240" w:lineRule="auto"/>
            <w:rPr>
              <w:rFonts w:eastAsia="Times New Roman"/>
              <w:lang w:eastAsia="fi-FI"/>
            </w:rPr>
          </w:pPr>
        </w:p>
        <w:p w14:paraId="462AF2E1"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iCs/>
              <w:lang w:eastAsia="fi-FI"/>
            </w:rPr>
            <w:t>113</w:t>
          </w:r>
          <w:r w:rsidRPr="008F3560">
            <w:rPr>
              <w:rFonts w:eastAsia="Times New Roman"/>
              <w:lang w:eastAsia="fi-FI"/>
            </w:rPr>
            <w:t xml:space="preserve"> § </w:t>
          </w:r>
        </w:p>
        <w:p w14:paraId="78B475E1"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3E1B3844"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Asiantuntijan apu </w:t>
          </w:r>
        </w:p>
        <w:p w14:paraId="354A688A" w14:textId="77777777" w:rsidR="0050251D" w:rsidRPr="008F3560" w:rsidRDefault="0050251D" w:rsidP="0050251D">
          <w:pPr>
            <w:shd w:val="clear" w:color="auto" w:fill="FFFFFF" w:themeFill="background1"/>
            <w:spacing w:line="240" w:lineRule="auto"/>
            <w:rPr>
              <w:rFonts w:eastAsia="Times New Roman"/>
              <w:lang w:eastAsia="fi-FI"/>
            </w:rPr>
          </w:pPr>
        </w:p>
        <w:p w14:paraId="029935D3" w14:textId="5F95511E"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Valvontaviranomainen voi käyttää valvonnassa asiantuntijan apua, jos se on valvonnan toimittamiseksi tarpeellista.</w:t>
          </w:r>
          <w:r w:rsidR="0019629C" w:rsidRPr="008F3560">
            <w:rPr>
              <w:rFonts w:eastAsia="Times New Roman"/>
              <w:lang w:eastAsia="fi-FI"/>
            </w:rPr>
            <w:t xml:space="preserve"> Asiantuntijalla on oltava hyvät tiedot sekä vaarallisten aineiden kuljettamisen lainsäädännöstä ja määräyksistä että kuljetuksiin liittyvistä käytännöistä.</w:t>
          </w:r>
        </w:p>
        <w:p w14:paraId="4AB2A243" w14:textId="54C4ACDF" w:rsidR="0050251D" w:rsidRPr="008F3560" w:rsidRDefault="00C81C89" w:rsidP="0050251D">
          <w:pPr>
            <w:shd w:val="clear" w:color="auto" w:fill="FFFFFF" w:themeFill="background1"/>
            <w:spacing w:line="240" w:lineRule="auto"/>
          </w:pPr>
          <w:r>
            <w:rPr>
              <w:rFonts w:eastAsia="Times New Roman"/>
              <w:lang w:eastAsia="fi-FI"/>
            </w:rPr>
            <w:t xml:space="preserve">    </w:t>
          </w:r>
          <w:r w:rsidR="0050251D" w:rsidRPr="008F3560">
            <w:rPr>
              <w:rFonts w:eastAsia="Times New Roman"/>
              <w:lang w:eastAsia="fi-FI"/>
            </w:rPr>
            <w:t xml:space="preserve">Asiantuntijaan sovellettavasta virkavastuusta ja vahingonkorvausvelvollisuudesta säädetään 127 §:ssä.  </w:t>
          </w:r>
          <w:r w:rsidR="0050251D" w:rsidRPr="008F3560">
            <w:t xml:space="preserve"> </w:t>
          </w:r>
        </w:p>
        <w:p w14:paraId="4207D08A" w14:textId="77777777" w:rsidR="0050251D" w:rsidRPr="008F3560" w:rsidRDefault="0050251D" w:rsidP="0050251D">
          <w:pPr>
            <w:pStyle w:val="LLKappalejako"/>
          </w:pPr>
        </w:p>
        <w:p w14:paraId="40D813B4" w14:textId="77777777" w:rsidR="0050251D" w:rsidRPr="008F3560" w:rsidRDefault="0050251D" w:rsidP="0050251D">
          <w:pPr>
            <w:shd w:val="clear" w:color="auto" w:fill="FFFFFF" w:themeFill="background1"/>
            <w:spacing w:after="150" w:line="240" w:lineRule="auto"/>
            <w:outlineLvl w:val="4"/>
            <w:rPr>
              <w:rFonts w:eastAsia="Times New Roman"/>
              <w:lang w:eastAsia="fi-FI"/>
            </w:rPr>
          </w:pPr>
          <w:r w:rsidRPr="008F3560">
            <w:rPr>
              <w:rFonts w:eastAsia="Times New Roman"/>
              <w:bCs/>
              <w:lang w:eastAsia="fi-FI"/>
            </w:rPr>
            <w:tab/>
          </w:r>
          <w:r w:rsidRPr="008F3560">
            <w:rPr>
              <w:rFonts w:eastAsia="Times New Roman"/>
              <w:bCs/>
              <w:lang w:eastAsia="fi-FI"/>
            </w:rPr>
            <w:tab/>
          </w:r>
          <w:r w:rsidRPr="008F3560">
            <w:rPr>
              <w:rFonts w:eastAsia="Times New Roman"/>
              <w:bCs/>
              <w:lang w:eastAsia="fi-FI"/>
            </w:rPr>
            <w:tab/>
          </w:r>
          <w:r w:rsidRPr="008F3560">
            <w:rPr>
              <w:rFonts w:eastAsia="Times New Roman"/>
              <w:bCs/>
              <w:lang w:eastAsia="fi-FI"/>
            </w:rPr>
            <w:tab/>
          </w:r>
          <w:r w:rsidRPr="008F3560">
            <w:rPr>
              <w:rFonts w:eastAsia="Times New Roman"/>
              <w:bCs/>
              <w:lang w:eastAsia="fi-FI"/>
            </w:rPr>
            <w:tab/>
          </w:r>
          <w:r w:rsidRPr="008F3560">
            <w:rPr>
              <w:rFonts w:eastAsia="Times New Roman"/>
              <w:bCs/>
              <w:lang w:eastAsia="fi-FI"/>
            </w:rPr>
            <w:tab/>
          </w:r>
        </w:p>
        <w:p w14:paraId="3C78A480" w14:textId="77777777" w:rsidR="0050251D" w:rsidRPr="008F3560" w:rsidRDefault="0050251D" w:rsidP="0050251D">
          <w:pPr>
            <w:shd w:val="clear" w:color="auto" w:fill="FFFFFF" w:themeFill="background1"/>
            <w:spacing w:after="150" w:line="240" w:lineRule="auto"/>
            <w:jc w:val="center"/>
            <w:outlineLvl w:val="4"/>
            <w:rPr>
              <w:rFonts w:eastAsia="Times New Roman"/>
              <w:lang w:eastAsia="fi-FI"/>
            </w:rPr>
          </w:pPr>
          <w:r w:rsidRPr="008F3560">
            <w:rPr>
              <w:rFonts w:eastAsia="Times New Roman"/>
              <w:lang w:eastAsia="fi-FI"/>
            </w:rPr>
            <w:t>21 luku</w:t>
          </w:r>
        </w:p>
        <w:p w14:paraId="7B4BA09B"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r w:rsidRPr="008F3560">
            <w:rPr>
              <w:rFonts w:eastAsia="Times New Roman"/>
              <w:b/>
              <w:bCs/>
              <w:lang w:eastAsia="fi-FI"/>
            </w:rPr>
            <w:t>Poikkeusluvat ja –säännökset</w:t>
          </w:r>
        </w:p>
        <w:p w14:paraId="1F5D5FE8"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r w:rsidRPr="008F3560">
            <w:rPr>
              <w:rFonts w:eastAsia="Times New Roman"/>
              <w:b/>
              <w:bCs/>
              <w:lang w:eastAsia="fi-FI"/>
            </w:rPr>
            <w:t xml:space="preserve"> </w:t>
          </w:r>
        </w:p>
        <w:p w14:paraId="5C351C06" w14:textId="77777777" w:rsidR="0050251D" w:rsidRPr="008F3560" w:rsidRDefault="0050251D" w:rsidP="0050251D">
          <w:pPr>
            <w:shd w:val="clear" w:color="auto" w:fill="FFFFFF" w:themeFill="background1"/>
            <w:spacing w:line="240" w:lineRule="auto"/>
            <w:jc w:val="center"/>
            <w:outlineLvl w:val="4"/>
            <w:rPr>
              <w:rFonts w:eastAsia="Times New Roman"/>
              <w:iCs/>
              <w:lang w:eastAsia="fi-FI"/>
            </w:rPr>
          </w:pPr>
          <w:r w:rsidRPr="008F3560">
            <w:rPr>
              <w:rFonts w:eastAsia="Times New Roman"/>
              <w:iCs/>
              <w:lang w:eastAsia="fi-FI"/>
            </w:rPr>
            <w:t>114</w:t>
          </w:r>
          <w:r w:rsidRPr="008F3560">
            <w:rPr>
              <w:rFonts w:eastAsia="Times New Roman"/>
              <w:lang w:eastAsia="fi-FI"/>
            </w:rPr>
            <w:t xml:space="preserve"> § </w:t>
          </w:r>
        </w:p>
        <w:p w14:paraId="7C80FCB9"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p>
        <w:p w14:paraId="7B6C50A5"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Poikkeuksia koskeva määräyksenantovaltuus</w:t>
          </w:r>
        </w:p>
        <w:p w14:paraId="055ECB7F" w14:textId="77777777" w:rsidR="0050251D" w:rsidRPr="008F3560" w:rsidRDefault="0050251D" w:rsidP="0050251D">
          <w:pPr>
            <w:shd w:val="clear" w:color="auto" w:fill="FFFFFF" w:themeFill="background1"/>
            <w:spacing w:line="240" w:lineRule="auto"/>
            <w:rPr>
              <w:rFonts w:eastAsia="Times New Roman"/>
              <w:lang w:eastAsia="fi-FI"/>
            </w:rPr>
          </w:pPr>
        </w:p>
        <w:p w14:paraId="20B17CDD" w14:textId="297123A5"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C81C89">
            <w:rPr>
              <w:rFonts w:eastAsia="Times New Roman"/>
              <w:lang w:eastAsia="fi-FI"/>
            </w:rPr>
            <w:t xml:space="preserve"> </w:t>
          </w:r>
          <w:r w:rsidRPr="008F3560">
            <w:rPr>
              <w:rFonts w:eastAsia="Times New Roman"/>
              <w:lang w:eastAsia="fi-FI"/>
            </w:rPr>
            <w:t xml:space="preserve">  Pääesikunnan teknillinen tarkastusosasto voi antaa tarkempia määräyksiä poikkeuksista tässä laissa säädetyistä kuljetusturvallisuutta, kuljetuksen valmistelua ja turvaamista, ainetta, kuljetusvälinettä, pakkausta, säiliötä ja konttia koskevista vaatimuksista, jos poikkeus perustuu kansainvälisiin sopimuksiin tai kansainvälisesti tunnettuun sotilasstandardiin ja poikkeus:    </w:t>
          </w:r>
        </w:p>
        <w:p w14:paraId="540FE6D4" w14:textId="77777777" w:rsidR="0050251D" w:rsidRPr="008F3560" w:rsidRDefault="0050251D" w:rsidP="0050251D">
          <w:pPr>
            <w:shd w:val="clear" w:color="auto" w:fill="FFFFFF" w:themeFill="background1"/>
            <w:spacing w:line="240" w:lineRule="auto"/>
            <w:rPr>
              <w:rFonts w:eastAsia="Times New Roman"/>
              <w:lang w:eastAsia="fi-FI"/>
            </w:rPr>
          </w:pPr>
        </w:p>
        <w:p w14:paraId="011723DE" w14:textId="77777777" w:rsidR="0050251D" w:rsidRPr="008F3560" w:rsidRDefault="0050251D" w:rsidP="0050251D">
          <w:pPr>
            <w:pStyle w:val="Eivli"/>
            <w:rPr>
              <w:rFonts w:eastAsia="Times New Roman"/>
              <w:lang w:eastAsia="fi-FI"/>
            </w:rPr>
          </w:pPr>
          <w:r w:rsidRPr="008F3560">
            <w:rPr>
              <w:lang w:eastAsia="fi-FI"/>
            </w:rPr>
            <w:t xml:space="preserve">  1) on ainekohtainen; </w:t>
          </w:r>
        </w:p>
        <w:p w14:paraId="6FC7AEBF" w14:textId="77777777" w:rsidR="0050251D" w:rsidRPr="008F3560" w:rsidRDefault="0050251D" w:rsidP="0050251D">
          <w:pPr>
            <w:pStyle w:val="Eivli"/>
            <w:rPr>
              <w:rFonts w:eastAsia="Times New Roman"/>
              <w:lang w:eastAsia="fi-FI"/>
            </w:rPr>
          </w:pPr>
          <w:r w:rsidRPr="008F3560">
            <w:rPr>
              <w:lang w:eastAsia="fi-FI"/>
            </w:rPr>
            <w:t xml:space="preserve">  2) koskee pieniä määriä vaarallista ainetta; tai </w:t>
          </w:r>
        </w:p>
        <w:p w14:paraId="5A87D0F1" w14:textId="77777777" w:rsidR="0050251D" w:rsidRPr="008F3560" w:rsidRDefault="0050251D" w:rsidP="0050251D">
          <w:pPr>
            <w:pStyle w:val="Eivli"/>
            <w:rPr>
              <w:rFonts w:eastAsia="Times New Roman"/>
              <w:lang w:eastAsia="fi-FI"/>
            </w:rPr>
          </w:pPr>
          <w:r w:rsidRPr="008F3560">
            <w:rPr>
              <w:lang w:eastAsia="fi-FI"/>
            </w:rPr>
            <w:t xml:space="preserve">  3) ei aiheuta vähäistä suurempaa vaaraa ihmiselle, ympäristölle tai omaisuudelle. </w:t>
          </w:r>
        </w:p>
        <w:p w14:paraId="2767A729" w14:textId="77777777" w:rsidR="0050251D" w:rsidRPr="008F3560" w:rsidRDefault="0050251D" w:rsidP="0050251D">
          <w:pPr>
            <w:pStyle w:val="Eivli"/>
            <w:rPr>
              <w:rFonts w:eastAsia="Times New Roman"/>
              <w:lang w:eastAsia="fi-FI"/>
            </w:rPr>
          </w:pPr>
          <w:r w:rsidRPr="008F3560">
            <w:rPr>
              <w:lang w:eastAsia="fi-FI"/>
            </w:rPr>
            <w:t xml:space="preserve">  Edellä 1 momentissa tarkoitettuja vaatimuksia ovat: </w:t>
          </w:r>
        </w:p>
        <w:p w14:paraId="4E84A22A" w14:textId="77777777" w:rsidR="0050251D" w:rsidRPr="008F3560" w:rsidRDefault="0050251D" w:rsidP="0050251D">
          <w:pPr>
            <w:pStyle w:val="Eivli"/>
            <w:rPr>
              <w:rFonts w:eastAsia="Times New Roman"/>
              <w:lang w:eastAsia="fi-FI"/>
            </w:rPr>
          </w:pPr>
          <w:r w:rsidRPr="008F3560">
            <w:rPr>
              <w:lang w:eastAsia="fi-FI"/>
            </w:rPr>
            <w:t xml:space="preserve">  1) luokitus ja merkinnät;  </w:t>
          </w:r>
        </w:p>
        <w:p w14:paraId="514E1008" w14:textId="77777777" w:rsidR="0050251D" w:rsidRPr="008F3560" w:rsidRDefault="0050251D" w:rsidP="0050251D">
          <w:pPr>
            <w:pStyle w:val="Eivli"/>
            <w:rPr>
              <w:rFonts w:eastAsia="Times New Roman"/>
              <w:lang w:eastAsia="fi-FI"/>
            </w:rPr>
          </w:pPr>
          <w:r w:rsidRPr="008F3560">
            <w:rPr>
              <w:lang w:eastAsia="fi-FI"/>
            </w:rPr>
            <w:t xml:space="preserve">  2) tiedon antaminen ja ylläpitäminen sekä ilmoittaminen;  </w:t>
          </w:r>
        </w:p>
        <w:p w14:paraId="3AC9D687" w14:textId="77777777" w:rsidR="0050251D" w:rsidRPr="008F3560" w:rsidRDefault="0050251D" w:rsidP="0050251D">
          <w:pPr>
            <w:pStyle w:val="Eivli"/>
            <w:rPr>
              <w:rFonts w:eastAsia="Times New Roman"/>
              <w:lang w:eastAsia="fi-FI"/>
            </w:rPr>
          </w:pPr>
          <w:r w:rsidRPr="008F3560">
            <w:rPr>
              <w:lang w:eastAsia="fi-FI"/>
            </w:rPr>
            <w:t xml:space="preserve">  3) lähettäminen, kuormaaminen, lastaaminen, ahtaaminen, käyttäminen ja säilyttäminen; </w:t>
          </w:r>
        </w:p>
        <w:p w14:paraId="6C37C7CA" w14:textId="77777777" w:rsidR="0050251D" w:rsidRPr="008F3560" w:rsidRDefault="0050251D" w:rsidP="0050251D">
          <w:pPr>
            <w:pStyle w:val="Eivli"/>
            <w:rPr>
              <w:rFonts w:eastAsia="Times New Roman"/>
              <w:lang w:eastAsia="fi-FI"/>
            </w:rPr>
          </w:pPr>
          <w:r w:rsidRPr="008F3560">
            <w:rPr>
              <w:lang w:eastAsia="fi-FI"/>
            </w:rPr>
            <w:t xml:space="preserve">  4) kuljetustapahtuma ja kuljetusehdot; </w:t>
          </w:r>
        </w:p>
        <w:p w14:paraId="32F88CEA" w14:textId="77777777" w:rsidR="0050251D" w:rsidRPr="008F3560" w:rsidRDefault="0050251D" w:rsidP="0050251D">
          <w:pPr>
            <w:pStyle w:val="Eivli"/>
            <w:rPr>
              <w:rFonts w:eastAsia="Times New Roman"/>
              <w:lang w:eastAsia="fi-FI"/>
            </w:rPr>
          </w:pPr>
          <w:r w:rsidRPr="008F3560">
            <w:rPr>
              <w:lang w:eastAsia="fi-FI"/>
            </w:rPr>
            <w:t xml:space="preserve">  5) suunnitteleminen, valmistaminen ja varustaminen; </w:t>
          </w:r>
        </w:p>
        <w:p w14:paraId="0442C2A8" w14:textId="77777777" w:rsidR="0050251D" w:rsidRPr="008F3560" w:rsidRDefault="0050251D" w:rsidP="0050251D">
          <w:pPr>
            <w:pStyle w:val="Eivli"/>
            <w:rPr>
              <w:rFonts w:eastAsia="Times New Roman"/>
              <w:lang w:eastAsia="fi-FI"/>
            </w:rPr>
          </w:pPr>
          <w:r w:rsidRPr="008F3560">
            <w:rPr>
              <w:lang w:eastAsia="fi-FI"/>
            </w:rPr>
            <w:t xml:space="preserve">  6) varmistaminen ja varautuminen; </w:t>
          </w:r>
        </w:p>
        <w:p w14:paraId="10324BC0" w14:textId="77777777" w:rsidR="0050251D" w:rsidRPr="008F3560" w:rsidRDefault="0050251D" w:rsidP="0050251D">
          <w:pPr>
            <w:pStyle w:val="Eivli"/>
            <w:rPr>
              <w:rFonts w:eastAsia="Times New Roman"/>
              <w:lang w:eastAsia="fi-FI"/>
            </w:rPr>
          </w:pPr>
          <w:r w:rsidRPr="008F3560">
            <w:rPr>
              <w:lang w:eastAsia="fi-FI"/>
            </w:rPr>
            <w:t xml:space="preserve">  7) pätevyydet, koulutus ja nimeäminen; </w:t>
          </w:r>
        </w:p>
        <w:p w14:paraId="7490B85F" w14:textId="77777777" w:rsidR="0050251D" w:rsidRPr="008F3560" w:rsidRDefault="0050251D" w:rsidP="0050251D">
          <w:pPr>
            <w:pStyle w:val="Eivli"/>
            <w:rPr>
              <w:rFonts w:eastAsia="Times New Roman"/>
              <w:lang w:eastAsia="fi-FI"/>
            </w:rPr>
          </w:pPr>
          <w:r w:rsidRPr="008F3560">
            <w:rPr>
              <w:lang w:eastAsia="fi-FI"/>
            </w:rPr>
            <w:t xml:space="preserve">  8) luvat ja ilmoitukset;  </w:t>
          </w:r>
        </w:p>
        <w:p w14:paraId="6EFE1A7B" w14:textId="77777777" w:rsidR="0050251D" w:rsidRPr="008F3560" w:rsidRDefault="0050251D" w:rsidP="0050251D">
          <w:pPr>
            <w:pStyle w:val="Eivli"/>
            <w:rPr>
              <w:rFonts w:eastAsia="Times New Roman"/>
              <w:lang w:eastAsia="fi-FI"/>
            </w:rPr>
          </w:pPr>
          <w:r w:rsidRPr="008F3560">
            <w:rPr>
              <w:lang w:eastAsia="fi-FI"/>
            </w:rPr>
            <w:t xml:space="preserve">  9) tarkastaminen, testaaminen, merkitseminen ja hyväksyminen.  </w:t>
          </w:r>
        </w:p>
        <w:p w14:paraId="254AD832"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4354C537"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iCs/>
              <w:lang w:eastAsia="fi-FI"/>
            </w:rPr>
            <w:t>115</w:t>
          </w:r>
          <w:r w:rsidRPr="008F3560">
            <w:rPr>
              <w:rFonts w:eastAsia="Times New Roman"/>
              <w:lang w:eastAsia="fi-FI"/>
            </w:rPr>
            <w:t xml:space="preserve"> § </w:t>
          </w:r>
        </w:p>
        <w:p w14:paraId="261E9AA9"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7F200A66"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Poikkeuslupa yksittäistapauksessa ja tuotekehitystä varten</w:t>
          </w:r>
        </w:p>
        <w:p w14:paraId="0B3BF66D" w14:textId="77777777" w:rsidR="0050251D" w:rsidRPr="008F3560" w:rsidRDefault="0050251D" w:rsidP="0050251D">
          <w:pPr>
            <w:shd w:val="clear" w:color="auto" w:fill="FFFFFF" w:themeFill="background1"/>
            <w:spacing w:line="240" w:lineRule="auto"/>
            <w:rPr>
              <w:rFonts w:eastAsia="Times New Roman"/>
              <w:lang w:eastAsia="fi-FI"/>
            </w:rPr>
          </w:pPr>
        </w:p>
        <w:p w14:paraId="16696162" w14:textId="55CE4E6C" w:rsidR="0050251D" w:rsidRPr="008F3560" w:rsidRDefault="0050251D" w:rsidP="0050251D">
          <w:pPr>
            <w:pStyle w:val="Eivli"/>
            <w:rPr>
              <w:rFonts w:eastAsia="Times New Roman"/>
              <w:lang w:eastAsia="fi-FI"/>
            </w:rPr>
          </w:pPr>
          <w:r w:rsidRPr="00F62164">
            <w:rPr>
              <w:lang w:eastAsia="fi-FI"/>
            </w:rPr>
            <w:t xml:space="preserve">  </w:t>
          </w:r>
          <w:r w:rsidRPr="008F3560">
            <w:rPr>
              <w:lang w:eastAsia="fi-FI"/>
            </w:rPr>
            <w:t xml:space="preserve">  Erityisestä syystä hakemuksesta voidaan myöntää lupa olla noudattamatta tämän lain nojalla annettuja säännöksiä ja määräyksiä yksittäistapauksessa pakottavan tarpeen johdosta. Poikkeus voidaan myöntää, jos:  </w:t>
          </w:r>
        </w:p>
        <w:p w14:paraId="63C99F67" w14:textId="77777777" w:rsidR="0050251D" w:rsidRPr="008F3560" w:rsidRDefault="0050251D" w:rsidP="0050251D">
          <w:pPr>
            <w:pStyle w:val="Eivli"/>
            <w:rPr>
              <w:rFonts w:eastAsia="Times New Roman"/>
              <w:lang w:eastAsia="fi-FI"/>
            </w:rPr>
          </w:pPr>
          <w:r w:rsidRPr="008F3560">
            <w:rPr>
              <w:lang w:eastAsia="fi-FI"/>
            </w:rPr>
            <w:t xml:space="preserve">  1) säännösten tai määräysten noudattaminen aiheuttaa huomattavaa haittaa;  </w:t>
          </w:r>
        </w:p>
        <w:p w14:paraId="48F5121A" w14:textId="77777777" w:rsidR="0050251D" w:rsidRPr="008F3560" w:rsidRDefault="0050251D" w:rsidP="0050251D">
          <w:pPr>
            <w:pStyle w:val="Eivli"/>
            <w:rPr>
              <w:rFonts w:eastAsia="Times New Roman"/>
              <w:lang w:eastAsia="fi-FI"/>
            </w:rPr>
          </w:pPr>
          <w:r w:rsidRPr="008F3560">
            <w:rPr>
              <w:lang w:eastAsia="fi-FI"/>
            </w:rPr>
            <w:t xml:space="preserve">  2) muulle liikenteelle ei aiheudu vaaraa; ja  </w:t>
          </w:r>
        </w:p>
        <w:p w14:paraId="7CC4478F" w14:textId="77777777" w:rsidR="0050251D" w:rsidRPr="008F3560" w:rsidRDefault="0050251D" w:rsidP="0050251D">
          <w:pPr>
            <w:pStyle w:val="Eivli"/>
            <w:rPr>
              <w:lang w:eastAsia="fi-FI"/>
            </w:rPr>
          </w:pPr>
          <w:r w:rsidRPr="008F3560">
            <w:rPr>
              <w:lang w:eastAsia="fi-FI"/>
            </w:rPr>
            <w:t xml:space="preserve">  3) vaadittava turvallisuus voidaan saavuttaa muilla tavoin. </w:t>
          </w:r>
        </w:p>
        <w:p w14:paraId="10FA2A2B" w14:textId="77777777" w:rsidR="0050251D" w:rsidRPr="008F3560" w:rsidRDefault="0050251D" w:rsidP="0050251D">
          <w:pPr>
            <w:pStyle w:val="Eivli"/>
            <w:rPr>
              <w:lang w:eastAsia="fi-FI"/>
            </w:rPr>
          </w:pPr>
        </w:p>
        <w:p w14:paraId="683078C7" w14:textId="3E2F4FC9" w:rsidR="0050251D" w:rsidRPr="008F3560" w:rsidRDefault="0050251D" w:rsidP="0050251D">
          <w:pPr>
            <w:pStyle w:val="Eivli"/>
            <w:rPr>
              <w:lang w:eastAsia="fi-FI"/>
            </w:rPr>
          </w:pPr>
          <w:r w:rsidRPr="00F62164">
            <w:rPr>
              <w:lang w:eastAsia="fi-FI"/>
            </w:rPr>
            <w:t xml:space="preserve">  </w:t>
          </w:r>
          <w:r w:rsidRPr="008F3560">
            <w:rPr>
              <w:lang w:eastAsia="fi-FI"/>
            </w:rPr>
            <w:t xml:space="preserve">  Lupa olla noudattamatta ajoneuvoa, pakkausta, säiliötä ja konttia sekä niiden varusteita ja laitteita koskevia, tämän lain nojalla annettuja säännöksiä ja määräyksiä voidaan myöntää myös muuten kuin yksittäistapauksessa, jos se on tarpeen uuden tekniikan kokeilun, tuotekehityksen tai muun vastaavan erityisen syyn vuoksi. Edellytyksenä on, että turvallisuudelle, terveydelle ja ympäristölle aiheutuva vaara ei lisäänny eikä kilpailu vääristy. Lupa voidaan myöntää määräaikaisena ja siihen voidaan liittää ehtoja.  </w:t>
          </w:r>
        </w:p>
        <w:p w14:paraId="26965D3C" w14:textId="77777777" w:rsidR="0050251D" w:rsidRPr="008F3560" w:rsidRDefault="0050251D" w:rsidP="0050251D">
          <w:pPr>
            <w:pStyle w:val="Eivli"/>
            <w:rPr>
              <w:lang w:eastAsia="fi-FI"/>
            </w:rPr>
          </w:pPr>
        </w:p>
        <w:p w14:paraId="718392B2" w14:textId="37BC4310" w:rsidR="0050251D" w:rsidRPr="008F3560" w:rsidRDefault="0050251D" w:rsidP="0050251D">
          <w:pPr>
            <w:pStyle w:val="Eivli"/>
            <w:rPr>
              <w:rFonts w:eastAsia="Times New Roman"/>
              <w:lang w:eastAsia="fi-FI"/>
            </w:rPr>
          </w:pPr>
          <w:r w:rsidRPr="00F62164">
            <w:rPr>
              <w:lang w:eastAsia="fi-FI"/>
            </w:rPr>
            <w:t xml:space="preserve">  </w:t>
          </w:r>
          <w:r w:rsidR="00C81C89">
            <w:rPr>
              <w:lang w:eastAsia="fi-FI"/>
            </w:rPr>
            <w:t xml:space="preserve"> </w:t>
          </w:r>
          <w:r w:rsidRPr="008F3560">
            <w:rPr>
              <w:lang w:eastAsia="fi-FI"/>
            </w:rPr>
            <w:t xml:space="preserve">  Poikkeusluvan myöntää: </w:t>
          </w:r>
        </w:p>
        <w:p w14:paraId="5F9FB6F1" w14:textId="77777777" w:rsidR="0050251D" w:rsidRPr="008F3560" w:rsidRDefault="0050251D" w:rsidP="0050251D">
          <w:pPr>
            <w:pStyle w:val="Eivli"/>
            <w:rPr>
              <w:rFonts w:eastAsia="Times New Roman"/>
              <w:lang w:eastAsia="fi-FI"/>
            </w:rPr>
          </w:pPr>
          <w:r w:rsidRPr="008F3560">
            <w:rPr>
              <w:lang w:eastAsia="fi-FI"/>
            </w:rPr>
            <w:t xml:space="preserve">  1) muun kuin radioaktiivisten aineiden kuljetukseen tarkoitetun pakkauksen, säiliön ja kontin osalta Turvallisuus- ja kemikaalivirasto; </w:t>
          </w:r>
        </w:p>
        <w:p w14:paraId="0D3A1432" w14:textId="77777777" w:rsidR="0050251D" w:rsidRPr="008F3560" w:rsidRDefault="0050251D" w:rsidP="0050251D">
          <w:pPr>
            <w:pStyle w:val="Eivli"/>
            <w:rPr>
              <w:lang w:eastAsia="fi-FI"/>
            </w:rPr>
          </w:pPr>
          <w:r w:rsidRPr="008F3560">
            <w:rPr>
              <w:lang w:eastAsia="fi-FI"/>
            </w:rPr>
            <w:t xml:space="preserve">  2) radioaktiivisten aineiden kuljetuksessa Säteilyturvakeskus; </w:t>
          </w:r>
        </w:p>
        <w:p w14:paraId="08257113" w14:textId="77777777" w:rsidR="0050251D" w:rsidRPr="008F3560" w:rsidRDefault="0050251D" w:rsidP="0050251D">
          <w:pPr>
            <w:pStyle w:val="Eivli"/>
            <w:rPr>
              <w:rFonts w:eastAsia="Times New Roman"/>
              <w:lang w:eastAsia="fi-FI"/>
            </w:rPr>
          </w:pPr>
          <w:r w:rsidRPr="008F3560">
            <w:rPr>
              <w:lang w:eastAsia="fi-FI"/>
            </w:rPr>
            <w:t xml:space="preserve">  3) muissa kuin 1 ja 2 kohdassa tarkoitetuissa tapauksissa Pääesikunnan teknillinen tarkastusosasto.  </w:t>
          </w:r>
        </w:p>
        <w:p w14:paraId="1F6F8E24" w14:textId="77777777" w:rsidR="0050251D" w:rsidRPr="008F3560" w:rsidRDefault="0050251D" w:rsidP="0050251D">
          <w:pPr>
            <w:shd w:val="clear" w:color="auto" w:fill="FFFFFF" w:themeFill="background1"/>
            <w:spacing w:line="240" w:lineRule="auto"/>
            <w:rPr>
              <w:rFonts w:eastAsia="Times New Roman"/>
              <w:lang w:eastAsia="fi-FI"/>
            </w:rPr>
          </w:pPr>
        </w:p>
        <w:p w14:paraId="15ACC350"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iCs/>
              <w:lang w:eastAsia="fi-FI"/>
            </w:rPr>
            <w:t>116</w:t>
          </w:r>
          <w:r w:rsidRPr="008F3560">
            <w:rPr>
              <w:rFonts w:eastAsia="Times New Roman"/>
              <w:lang w:eastAsia="fi-FI"/>
            </w:rPr>
            <w:t xml:space="preserve"> § </w:t>
          </w:r>
        </w:p>
        <w:p w14:paraId="1FCD8B70"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2B6B0415"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Viranomaisia ja hätäkuljetuksia koskevat poikkeussäännökset</w:t>
          </w:r>
        </w:p>
        <w:p w14:paraId="43885C8A"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6152FBD6" w14:textId="75BCBA50"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Erityistä varovaisuutta noudattaen ja tehtävän sitä edellyttäessä tämän lain säännöksistä voi poiketa hätäkuljetuksissa, jos on tehty kaikki toimenpiteet kuljetuksen suorittamiseksi turvallisesti: </w:t>
          </w:r>
        </w:p>
        <w:p w14:paraId="47943B8D"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1) pelastus-, poliisi-, sotilaallisessa toiminnassa ja tullitoiminnassa, jota suorittaa tähän tehtävään toimivaltainen viranomainen tai jota suoritetaan sen puolesta yleisen edun nimissä kyseisen toimivaltaisen viranomaisen valvonnassa ja vastuulla taikka kyseisen viranomaisen antaman määräyksen perusteella</w:t>
          </w:r>
          <w:r w:rsidRPr="008F3560">
            <w:t xml:space="preserve">; </w:t>
          </w:r>
          <w:r w:rsidRPr="008F3560">
            <w:rPr>
              <w:rFonts w:eastAsia="Times New Roman"/>
              <w:lang w:eastAsia="fi-FI"/>
            </w:rPr>
            <w:t> </w:t>
          </w:r>
        </w:p>
        <w:p w14:paraId="1CBD5EE6" w14:textId="77777777"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2) vaarallisia aineita kuljettavien, rikkoutuneiden ajoneuvojen kuljetuksessa hinausautolla tai lavetilla.</w:t>
          </w:r>
        </w:p>
        <w:p w14:paraId="27EE6CC1" w14:textId="2EE9DF8B" w:rsidR="0050251D" w:rsidRPr="008F3560" w:rsidRDefault="00C81C89" w:rsidP="0050251D">
          <w:pPr>
            <w:shd w:val="clear" w:color="auto" w:fill="FFFFFF" w:themeFill="background1"/>
            <w:spacing w:line="240" w:lineRule="auto"/>
            <w:rPr>
              <w:rFonts w:eastAsia="Times New Roman"/>
              <w:lang w:eastAsia="fi-FI"/>
            </w:rPr>
          </w:pPr>
          <w:r>
            <w:t xml:space="preserve">    </w:t>
          </w:r>
          <w:r w:rsidR="0050251D" w:rsidRPr="008F3560">
            <w:t>Sotilaallisessa toiminnassa toimivaltainen viranomainen on Pääesikunnan teknillinen tarkastusosasto.</w:t>
          </w:r>
        </w:p>
        <w:p w14:paraId="00CF01BB" w14:textId="7032F273"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Ajoneuvon katsastuksia suorittavalta tai hyväksyntöjä myöntävältä ajoneuvotarkastajalta ei edellytetä PV-VAK-ajolupaa, kun hän katsastuksessa tai hyväksynnässä toimipaikan alueella siirtää vaarallista ainetta sisältänyttä tyhjää puhdistamatonta ajoneuvoa tai kuljetusyksikköä katsastus- tai hyväksyntätoimintaan liittyen, jos hän on saanut tehtäviin soveltuvan koulutuksen.   </w:t>
          </w:r>
        </w:p>
        <w:p w14:paraId="20821FB4" w14:textId="77777777" w:rsidR="0050251D" w:rsidRPr="008F3560" w:rsidRDefault="0050251D" w:rsidP="0050251D">
          <w:pPr>
            <w:shd w:val="clear" w:color="auto" w:fill="FFFFFF" w:themeFill="background1"/>
            <w:spacing w:line="240" w:lineRule="auto"/>
            <w:rPr>
              <w:rFonts w:eastAsia="Times New Roman"/>
              <w:lang w:eastAsia="fi-FI"/>
            </w:rPr>
          </w:pPr>
        </w:p>
        <w:p w14:paraId="3B06FBC8" w14:textId="77777777" w:rsidR="0050251D" w:rsidRPr="008F3560" w:rsidRDefault="0050251D" w:rsidP="0050251D">
          <w:pPr>
            <w:shd w:val="clear" w:color="auto" w:fill="FFFFFF" w:themeFill="background1"/>
            <w:spacing w:after="150" w:line="240" w:lineRule="auto"/>
            <w:jc w:val="center"/>
            <w:outlineLvl w:val="4"/>
            <w:rPr>
              <w:rFonts w:eastAsia="Times New Roman"/>
              <w:lang w:eastAsia="fi-FI"/>
            </w:rPr>
          </w:pPr>
          <w:r w:rsidRPr="008F3560">
            <w:rPr>
              <w:rFonts w:eastAsia="Times New Roman"/>
              <w:lang w:eastAsia="fi-FI"/>
            </w:rPr>
            <w:t>22 luku</w:t>
          </w:r>
        </w:p>
        <w:p w14:paraId="15F60043"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r w:rsidRPr="008F3560">
            <w:rPr>
              <w:rFonts w:eastAsia="Times New Roman"/>
              <w:b/>
              <w:bCs/>
              <w:lang w:eastAsia="fi-FI"/>
            </w:rPr>
            <w:t>Hallinnolliset turvaamistoimet ja pakkokeinot</w:t>
          </w:r>
        </w:p>
        <w:p w14:paraId="1974C8FC"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p>
        <w:p w14:paraId="304F1954"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iCs/>
              <w:lang w:eastAsia="fi-FI"/>
            </w:rPr>
            <w:t>117</w:t>
          </w:r>
          <w:r w:rsidRPr="008F3560">
            <w:rPr>
              <w:rFonts w:eastAsia="Times New Roman"/>
              <w:lang w:eastAsia="fi-FI"/>
            </w:rPr>
            <w:t xml:space="preserve"> § </w:t>
          </w:r>
        </w:p>
        <w:p w14:paraId="658B84AE"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346DE6E5"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Viranomaisen myöntämän luvan, hyväksynnän ja valtuuden peruuttaminen</w:t>
          </w:r>
        </w:p>
        <w:p w14:paraId="773FB74E"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62681C8D" w14:textId="37210A1D"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Tässä laissa tarkoitetun luvan, hyväksynnän tai valtuutuksen antanut viranomainen voi antaa kirjallisen huomautuksen luvan, hyväksynnän tai valtuutuksen haltijalle, jos se ei enää täytä luvan, hyväksynnän tai valtuutuksen myöntämisen edellytyksiä tai hoida tehtäväänsä asianmukaisesti. Jos epäkohtaa ei huomautuksesta huolimatta korjata ja epäkohta on olennainen, viranomainen voi peruuttaa luvan, hyväksynnän tai valtuutuksen määräajaksi tai kokonaan.  </w:t>
          </w:r>
        </w:p>
        <w:p w14:paraId="4F1C38BF" w14:textId="65410279"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w:t>
          </w:r>
          <w:r w:rsidR="00C81C89">
            <w:rPr>
              <w:rFonts w:eastAsia="Times New Roman"/>
              <w:lang w:eastAsia="fi-FI"/>
            </w:rPr>
            <w:t xml:space="preserve"> </w:t>
          </w:r>
          <w:r w:rsidRPr="008F3560">
            <w:rPr>
              <w:rFonts w:eastAsia="Times New Roman"/>
              <w:lang w:eastAsia="fi-FI"/>
            </w:rPr>
            <w:t xml:space="preserve">  Viranomainen voi kiireellisessä tapauksessa peruuttaa myöntämänsä luvan, hyväksynnän tai valtuutuksen määräajaksi ilman erillistä kirjallista huomautusta, jos sillä on perusteltua aihetta epäillä, että luvan, hyväksynnän tai valtuutuksen haltija ei pysty suorittamaan tehtäviään vaatimusten mukaisesti tai vaarallisten aineiden kuljetus voi vaarantua. Lupa, hyväksyntä tai valtuutus voidaan peruuttaa kokonaan vain, jos luvan, hyväksynnän tai valtuutuksen myöntämisen edellytykset eivät olennaisilta osin täyty taikka jos tehtävien hoidossa on ilmennyt olennaisia puutteita tai laiminlyöntejä. </w:t>
          </w:r>
        </w:p>
        <w:p w14:paraId="08B9C3F8" w14:textId="77777777" w:rsidR="0050251D" w:rsidRPr="008F3560" w:rsidRDefault="0050251D" w:rsidP="0050251D">
          <w:pPr>
            <w:shd w:val="clear" w:color="auto" w:fill="FFFFFF" w:themeFill="background1"/>
            <w:spacing w:line="240" w:lineRule="auto"/>
            <w:rPr>
              <w:rFonts w:eastAsia="Times New Roman"/>
              <w:lang w:eastAsia="fi-FI"/>
            </w:rPr>
          </w:pPr>
        </w:p>
        <w:p w14:paraId="599FA6A2"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iCs/>
              <w:lang w:eastAsia="fi-FI"/>
            </w:rPr>
            <w:t xml:space="preserve">118 </w:t>
          </w:r>
          <w:r w:rsidRPr="008F3560">
            <w:rPr>
              <w:rFonts w:eastAsia="Times New Roman"/>
              <w:lang w:eastAsia="fi-FI"/>
            </w:rPr>
            <w:t>§ </w:t>
          </w:r>
        </w:p>
        <w:p w14:paraId="5CC86EC4"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104E2DD9"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Hallinnolliset pakkokeinot</w:t>
          </w:r>
        </w:p>
        <w:p w14:paraId="22418CBD" w14:textId="77777777" w:rsidR="0050251D" w:rsidRPr="008F3560" w:rsidRDefault="0050251D" w:rsidP="0050251D">
          <w:pPr>
            <w:shd w:val="clear" w:color="auto" w:fill="FFFFFF" w:themeFill="background1"/>
            <w:spacing w:line="240" w:lineRule="auto"/>
            <w:outlineLvl w:val="4"/>
            <w:rPr>
              <w:rFonts w:eastAsia="Times New Roman"/>
              <w:b/>
              <w:bCs/>
              <w:lang w:eastAsia="fi-FI"/>
            </w:rPr>
          </w:pPr>
        </w:p>
        <w:p w14:paraId="47C0FD43" w14:textId="37F447F9"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Valvontaviranomainen voi määrätä virheellisesti toimivan ja velvollisuuden laiminlyöjän, korjaamaan virheensä tai laiminlyöntinsä, asettaa velvoitteita taikka kieltää toimenpiteen, jos asianomainen toimii tämän lain tai sen nojalla annettujen säännösten ja määräysten vastaisesti. Valvontaviranomainen voi päätöksessään määrätä, että sitä on noudatettava muutoksenhausta huolimatta. </w:t>
          </w:r>
        </w:p>
        <w:p w14:paraId="51C0BB92" w14:textId="2EA4B801"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Viranomainen voi asettaa tehosteeksi uhkasakon, teettämisuhan tai keskeyttämisuhan, joista säädetään uhkasakkolaissa (1113/1990).  </w:t>
          </w:r>
        </w:p>
        <w:p w14:paraId="69E8ADC6" w14:textId="37C950E8" w:rsidR="0050251D" w:rsidRPr="008F3560" w:rsidRDefault="0050251D" w:rsidP="0050251D">
          <w:pPr>
            <w:shd w:val="clear" w:color="auto" w:fill="FFFFFF" w:themeFill="background1"/>
            <w:spacing w:line="240" w:lineRule="auto"/>
            <w:rPr>
              <w:rFonts w:eastAsia="Times New Roman"/>
              <w:lang w:eastAsia="fi-FI"/>
            </w:rPr>
          </w:pPr>
          <w:r w:rsidRPr="008F3560">
            <w:rPr>
              <w:rFonts w:eastAsia="Times New Roman"/>
              <w:lang w:eastAsia="fi-FI"/>
            </w:rPr>
            <w:t xml:space="preserve">    Valvontaviranomainen voi 2 momentissa tarkoitettujen pakkokeinojen sijasta antaa kirjallisen huomautuksen, jos pakkokeinon käyttäminen olisi kohtuutonta.   </w:t>
          </w:r>
        </w:p>
        <w:p w14:paraId="1E5F67B0" w14:textId="25263444" w:rsidR="0050251D" w:rsidRDefault="0050251D" w:rsidP="0050251D">
          <w:pPr>
            <w:shd w:val="clear" w:color="auto" w:fill="FFFFFF" w:themeFill="background1"/>
            <w:spacing w:line="240" w:lineRule="auto"/>
            <w:rPr>
              <w:rFonts w:eastAsia="Times New Roman"/>
              <w:lang w:eastAsia="fi-FI"/>
            </w:rPr>
          </w:pPr>
        </w:p>
        <w:p w14:paraId="45AFE327" w14:textId="33C98E29" w:rsidR="00722DC3" w:rsidRDefault="00722DC3" w:rsidP="0050251D">
          <w:pPr>
            <w:shd w:val="clear" w:color="auto" w:fill="FFFFFF" w:themeFill="background1"/>
            <w:spacing w:line="240" w:lineRule="auto"/>
            <w:rPr>
              <w:rFonts w:eastAsia="Times New Roman"/>
              <w:lang w:eastAsia="fi-FI"/>
            </w:rPr>
          </w:pPr>
        </w:p>
        <w:p w14:paraId="565F8F0A" w14:textId="77777777" w:rsidR="00722DC3" w:rsidRPr="008F3560" w:rsidRDefault="00722DC3" w:rsidP="0050251D">
          <w:pPr>
            <w:shd w:val="clear" w:color="auto" w:fill="FFFFFF" w:themeFill="background1"/>
            <w:spacing w:line="240" w:lineRule="auto"/>
            <w:rPr>
              <w:rFonts w:eastAsia="Times New Roman"/>
              <w:lang w:eastAsia="fi-FI"/>
            </w:rPr>
          </w:pPr>
        </w:p>
        <w:p w14:paraId="4D198DD9" w14:textId="77777777" w:rsidR="0050251D" w:rsidRPr="008F3560" w:rsidRDefault="0050251D" w:rsidP="0050251D">
          <w:pPr>
            <w:shd w:val="clear" w:color="auto" w:fill="FFFFFF" w:themeFill="background1"/>
            <w:spacing w:after="150" w:line="240" w:lineRule="auto"/>
            <w:ind w:left="3912"/>
            <w:outlineLvl w:val="4"/>
            <w:rPr>
              <w:rFonts w:eastAsia="Times New Roman"/>
              <w:lang w:eastAsia="fi-FI"/>
            </w:rPr>
          </w:pPr>
          <w:r w:rsidRPr="008F3560">
            <w:rPr>
              <w:rFonts w:eastAsia="Times New Roman"/>
              <w:lang w:eastAsia="fi-FI"/>
            </w:rPr>
            <w:t>23 luku</w:t>
          </w:r>
        </w:p>
        <w:p w14:paraId="68639F89" w14:textId="77777777" w:rsidR="0050251D" w:rsidRPr="008F3560" w:rsidRDefault="0050251D" w:rsidP="0050251D">
          <w:pPr>
            <w:shd w:val="clear" w:color="auto" w:fill="FFFFFF" w:themeFill="background1"/>
            <w:spacing w:line="240" w:lineRule="auto"/>
            <w:ind w:left="2608"/>
            <w:outlineLvl w:val="4"/>
            <w:rPr>
              <w:rFonts w:eastAsia="Times New Roman"/>
              <w:b/>
              <w:bCs/>
              <w:lang w:eastAsia="fi-FI"/>
            </w:rPr>
          </w:pPr>
          <w:r w:rsidRPr="008F3560">
            <w:rPr>
              <w:rFonts w:eastAsia="Times New Roman"/>
              <w:b/>
              <w:bCs/>
              <w:lang w:eastAsia="fi-FI"/>
            </w:rPr>
            <w:t>Seuraamukset</w:t>
          </w:r>
        </w:p>
        <w:p w14:paraId="50EC4594" w14:textId="77777777" w:rsidR="0050251D" w:rsidRPr="008F3560" w:rsidRDefault="0050251D" w:rsidP="0050251D">
          <w:pPr>
            <w:shd w:val="clear" w:color="auto" w:fill="FFFFFF" w:themeFill="background1"/>
            <w:spacing w:line="240" w:lineRule="auto"/>
            <w:ind w:left="2608"/>
            <w:outlineLvl w:val="4"/>
            <w:rPr>
              <w:rFonts w:eastAsia="Times New Roman"/>
              <w:b/>
              <w:bCs/>
              <w:lang w:eastAsia="fi-FI"/>
            </w:rPr>
          </w:pPr>
        </w:p>
        <w:p w14:paraId="13360D72" w14:textId="77777777" w:rsidR="0050251D" w:rsidRPr="008F3560" w:rsidRDefault="0050251D" w:rsidP="0050251D">
          <w:pPr>
            <w:shd w:val="clear" w:color="auto" w:fill="FFFFFF" w:themeFill="background1"/>
            <w:spacing w:line="240" w:lineRule="auto"/>
            <w:outlineLvl w:val="4"/>
            <w:rPr>
              <w:rFonts w:eastAsia="Times New Roman"/>
              <w:b/>
              <w:bCs/>
              <w:lang w:eastAsia="fi-FI"/>
            </w:rPr>
          </w:pPr>
          <w:r w:rsidRPr="008F3560">
            <w:rPr>
              <w:rFonts w:eastAsia="Times New Roman"/>
              <w:b/>
              <w:bCs/>
              <w:lang w:eastAsia="fi-FI"/>
            </w:rPr>
            <w:t xml:space="preserve">                                                                            </w:t>
          </w:r>
        </w:p>
        <w:p w14:paraId="1BAE7741"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r w:rsidRPr="008F3560">
            <w:rPr>
              <w:rFonts w:eastAsia="Times New Roman"/>
              <w:b/>
              <w:bCs/>
              <w:lang w:eastAsia="fi-FI"/>
            </w:rPr>
            <w:t xml:space="preserve">    </w:t>
          </w:r>
          <w:r w:rsidRPr="008F3560">
            <w:rPr>
              <w:rFonts w:eastAsia="Times New Roman"/>
              <w:bCs/>
              <w:lang w:eastAsia="fi-FI"/>
            </w:rPr>
            <w:t>119</w:t>
          </w:r>
          <w:r w:rsidRPr="008F3560">
            <w:rPr>
              <w:rFonts w:eastAsia="Times New Roman"/>
              <w:lang w:eastAsia="fi-FI"/>
            </w:rPr>
            <w:t xml:space="preserve"> § </w:t>
          </w:r>
        </w:p>
        <w:p w14:paraId="0F21ABDE" w14:textId="77777777" w:rsidR="0050251D" w:rsidRPr="008F3560" w:rsidRDefault="0050251D" w:rsidP="0050251D">
          <w:pPr>
            <w:shd w:val="clear" w:color="auto" w:fill="FFFFFF" w:themeFill="background1"/>
            <w:spacing w:line="240" w:lineRule="auto"/>
            <w:jc w:val="center"/>
            <w:outlineLvl w:val="4"/>
            <w:rPr>
              <w:rFonts w:eastAsia="Times New Roman"/>
              <w:b/>
              <w:bCs/>
              <w:lang w:eastAsia="fi-FI"/>
            </w:rPr>
          </w:pPr>
        </w:p>
        <w:p w14:paraId="19CB206B" w14:textId="77777777" w:rsidR="0050251D" w:rsidRPr="008F3560" w:rsidRDefault="0050251D" w:rsidP="0050251D">
          <w:pPr>
            <w:shd w:val="clear" w:color="auto" w:fill="FFFFFF" w:themeFill="background1"/>
            <w:spacing w:line="240" w:lineRule="auto"/>
            <w:jc w:val="center"/>
            <w:outlineLvl w:val="4"/>
            <w:rPr>
              <w:rFonts w:eastAsia="Times New Roman"/>
              <w:bCs/>
              <w:i/>
              <w:lang w:eastAsia="fi-FI"/>
            </w:rPr>
          </w:pPr>
          <w:r w:rsidRPr="008F3560">
            <w:rPr>
              <w:rFonts w:eastAsia="Times New Roman"/>
              <w:i/>
              <w:lang w:eastAsia="fi-FI"/>
            </w:rPr>
            <w:t>Viittaus rikoslakiin</w:t>
          </w:r>
        </w:p>
        <w:p w14:paraId="20A76843" w14:textId="77777777" w:rsidR="0050251D" w:rsidRPr="008F3560" w:rsidRDefault="0050251D" w:rsidP="0050251D">
          <w:pPr>
            <w:shd w:val="clear" w:color="auto" w:fill="FFFFFF" w:themeFill="background1"/>
            <w:spacing w:line="240" w:lineRule="auto"/>
            <w:outlineLvl w:val="4"/>
            <w:rPr>
              <w:rFonts w:eastAsia="Times New Roman"/>
              <w:i/>
              <w:lang w:eastAsia="fi-FI"/>
            </w:rPr>
          </w:pPr>
        </w:p>
        <w:p w14:paraId="51579F71" w14:textId="08C01EE8" w:rsidR="0050251D" w:rsidRPr="008F3560" w:rsidRDefault="00C81C89" w:rsidP="0050251D">
          <w:pPr>
            <w:shd w:val="clear" w:color="auto" w:fill="FFFFFF" w:themeFill="background1"/>
            <w:spacing w:line="240" w:lineRule="auto"/>
            <w:rPr>
              <w:rFonts w:eastAsia="Times New Roman"/>
              <w:lang w:eastAsia="fi-FI"/>
            </w:rPr>
          </w:pPr>
          <w:r>
            <w:rPr>
              <w:rFonts w:eastAsia="Times New Roman"/>
              <w:lang w:eastAsia="fi-FI"/>
            </w:rPr>
            <w:t xml:space="preserve">   </w:t>
          </w:r>
          <w:r w:rsidR="0050251D" w:rsidRPr="008F3560">
            <w:rPr>
              <w:rFonts w:eastAsia="Times New Roman"/>
              <w:lang w:eastAsia="fi-FI"/>
            </w:rPr>
            <w:t>Rangaistus vaarallisten aineiden kuljetusrikoksesta säädetään rikoslain 44 luvun 13 §:ssä.  </w:t>
          </w:r>
        </w:p>
        <w:p w14:paraId="298C885F" w14:textId="4480E03E" w:rsidR="0050251D" w:rsidRPr="008F3560" w:rsidRDefault="00C81C89" w:rsidP="0050251D">
          <w:pPr>
            <w:shd w:val="clear" w:color="auto" w:fill="FFFFFF" w:themeFill="background1"/>
            <w:spacing w:line="240" w:lineRule="auto"/>
            <w:rPr>
              <w:rFonts w:eastAsia="Times New Roman"/>
              <w:lang w:eastAsia="fi-FI"/>
            </w:rPr>
          </w:pPr>
          <w:r>
            <w:rPr>
              <w:rFonts w:eastAsia="Times New Roman"/>
              <w:lang w:eastAsia="fi-FI"/>
            </w:rPr>
            <w:t xml:space="preserve">   </w:t>
          </w:r>
          <w:r w:rsidR="0050251D" w:rsidRPr="008F3560">
            <w:rPr>
              <w:rFonts w:eastAsia="Times New Roman"/>
              <w:lang w:eastAsia="fi-FI"/>
            </w:rPr>
            <w:t xml:space="preserve">Rangaistus ympäristön turmelemisesta säädetään rikoslain 48 luvun 1, 2 ja 4 §:ssä sekä ympäristörikkomuksesta 3 §:ssä.  </w:t>
          </w:r>
        </w:p>
        <w:p w14:paraId="0F586195" w14:textId="02CB8A90" w:rsidR="0050251D" w:rsidRPr="008F3560" w:rsidRDefault="0050251D" w:rsidP="0050251D">
          <w:pPr>
            <w:rPr>
              <w:lang w:eastAsia="fi-FI"/>
            </w:rPr>
          </w:pPr>
        </w:p>
        <w:p w14:paraId="6DB6227C" w14:textId="77777777" w:rsidR="00AC2714" w:rsidRPr="008F3560" w:rsidRDefault="00AC2714" w:rsidP="0050251D">
          <w:pPr>
            <w:rPr>
              <w:lang w:eastAsia="fi-FI"/>
            </w:rPr>
          </w:pPr>
        </w:p>
        <w:p w14:paraId="4CA44607" w14:textId="77777777" w:rsidR="0050251D" w:rsidRPr="008F3560" w:rsidRDefault="0050251D" w:rsidP="0050251D">
          <w:pPr>
            <w:pStyle w:val="LLPykala"/>
          </w:pPr>
          <w:r w:rsidRPr="008F3560">
            <w:t>120 §</w:t>
          </w:r>
        </w:p>
        <w:p w14:paraId="551F5D86" w14:textId="77777777" w:rsidR="0050251D" w:rsidRPr="008F3560" w:rsidRDefault="0050251D" w:rsidP="0050251D">
          <w:pPr>
            <w:pStyle w:val="LLPykalanOtsikko"/>
          </w:pPr>
          <w:r w:rsidRPr="008F3560">
            <w:t>Vaarallisten aineiden kuljetusrikkomuksesta määrättävä liikennevirhemaksu</w:t>
          </w:r>
        </w:p>
        <w:p w14:paraId="2F53B57F" w14:textId="77777777" w:rsidR="0050251D" w:rsidRPr="008F3560" w:rsidRDefault="0050251D" w:rsidP="0050251D">
          <w:pPr>
            <w:pStyle w:val="LLKappalejako"/>
          </w:pPr>
        </w:p>
        <w:p w14:paraId="39669E7B" w14:textId="0F457A6D" w:rsidR="0050251D" w:rsidRPr="008F3560" w:rsidRDefault="00273BF0" w:rsidP="0050251D">
          <w:pPr>
            <w:pStyle w:val="LLKappalejako"/>
          </w:pPr>
          <w:r>
            <w:t xml:space="preserve"> </w:t>
          </w:r>
          <w:r w:rsidR="0050251D" w:rsidRPr="008F3560">
            <w:t xml:space="preserve">Liikennevirhemaksu voidaan määrätä sille, joka tahallaan tai huolimattomuudesta </w:t>
          </w:r>
        </w:p>
        <w:p w14:paraId="30DAAA41" w14:textId="77777777" w:rsidR="0050251D" w:rsidRPr="008F3560" w:rsidRDefault="0050251D" w:rsidP="0050251D">
          <w:pPr>
            <w:pStyle w:val="LLKappalejako"/>
          </w:pPr>
          <w:r w:rsidRPr="008F3560">
            <w:t xml:space="preserve">1) rikkoo 10 §:n tai sen nojalla annetun määräyksen vastaisesti vaarallisen aineen kuljetusta, luokitusta tai luovuttamista koskevaa velvollisuutta, </w:t>
          </w:r>
        </w:p>
        <w:p w14:paraId="4FC243B9" w14:textId="77777777" w:rsidR="0050251D" w:rsidRPr="008F3560" w:rsidRDefault="0050251D" w:rsidP="0050251D">
          <w:pPr>
            <w:pStyle w:val="LLKappalejako"/>
          </w:pPr>
          <w:r w:rsidRPr="008F3560">
            <w:t xml:space="preserve">2) jättää tekemättä 12 §:n tai sen nojalla annetun määräyksen vastaisesti vaaratiedon merkitsemisen, </w:t>
          </w:r>
        </w:p>
        <w:p w14:paraId="6AACEE51" w14:textId="77777777" w:rsidR="0050251D" w:rsidRPr="008F3560" w:rsidRDefault="0050251D" w:rsidP="0050251D">
          <w:pPr>
            <w:pStyle w:val="LLKappalejako"/>
          </w:pPr>
          <w:r w:rsidRPr="008F3560">
            <w:t xml:space="preserve">3) jättää pitämättä 13 tai 18 §:n tai sen nojalla annetun määräyksen vastaisesti mukana mainitussa pykälässä tarkoitetut tiedot taikka riittävästi sammuttimia tai muita varusteita, </w:t>
          </w:r>
        </w:p>
        <w:p w14:paraId="073F78AA" w14:textId="77777777" w:rsidR="0050251D" w:rsidRPr="008F3560" w:rsidRDefault="0050251D" w:rsidP="0050251D">
          <w:pPr>
            <w:pStyle w:val="LLKappalejako"/>
          </w:pPr>
          <w:r w:rsidRPr="008F3560">
            <w:t xml:space="preserve">4) luovuttaa kuljetettavaksi tai kuljettaa vaarallista ainetta 15 §:n tai sen nojalla annetun määräyksen vastaisesti, </w:t>
          </w:r>
        </w:p>
        <w:p w14:paraId="2904C011" w14:textId="77777777" w:rsidR="0050251D" w:rsidRPr="008F3560" w:rsidRDefault="0050251D" w:rsidP="0050251D">
          <w:pPr>
            <w:pStyle w:val="LLKappalejako"/>
          </w:pPr>
          <w:r w:rsidRPr="008F3560">
            <w:t xml:space="preserve">5) rikkoo 16 §:n tai sen nojalla annetun määräyksen vastaisesti vaarallisen aineen kuormaamista, lastaamista, ahtamista, purkamista, erottelua, huolehtimista tai varmistamista koskevaa velvollisuutta, tai tupakoi tai tekee avotulen kuorman käsittelyn yhteydessä, </w:t>
          </w:r>
        </w:p>
        <w:p w14:paraId="36490965" w14:textId="77777777" w:rsidR="0050251D" w:rsidRPr="008F3560" w:rsidRDefault="0050251D" w:rsidP="0050251D">
          <w:pPr>
            <w:pStyle w:val="LLKappalejako"/>
          </w:pPr>
          <w:r w:rsidRPr="008F3560">
            <w:t xml:space="preserve">6) jättää valvomatta tai pysäköi 17 §:n tai sen nojalla annetun määräyksen vastaisesti ajoneuvon taikka kuormaa tai purkaa vaarallista ainetta ilman lupaa tai ilmoitusta, </w:t>
          </w:r>
        </w:p>
        <w:p w14:paraId="2AFA2A87" w14:textId="77777777" w:rsidR="0050251D" w:rsidRPr="008F3560" w:rsidRDefault="0050251D" w:rsidP="0050251D">
          <w:pPr>
            <w:pStyle w:val="LLKappalejako"/>
          </w:pPr>
          <w:r w:rsidRPr="008F3560">
            <w:t xml:space="preserve">7) kuljettaa 19 §:n tai sen nojalla annetun määräyksen vastaisesti vaarallista ainetta kuljetusvälineessä tilassa, joka ei ole soveltuva kyseisen aineen kuljetukseen käytettävällä kuljetustavalla, </w:t>
          </w:r>
        </w:p>
        <w:p w14:paraId="5A3E57C8" w14:textId="77777777" w:rsidR="0050251D" w:rsidRPr="008F3560" w:rsidRDefault="0050251D" w:rsidP="0050251D">
          <w:pPr>
            <w:pStyle w:val="LLKappalejako"/>
          </w:pPr>
          <w:r w:rsidRPr="008F3560">
            <w:t xml:space="preserve">8) käyttää kuljetukseen 20 §:n tai sen nojalla annetun määräyksen vastaisesti ajoneuvoa ilman PV-VAK--hyväksyntää tai PV- VAK-katsastusta, </w:t>
          </w:r>
        </w:p>
        <w:p w14:paraId="24BA6C39" w14:textId="77777777" w:rsidR="0050251D" w:rsidRPr="008F3560" w:rsidRDefault="0050251D" w:rsidP="0050251D">
          <w:pPr>
            <w:pStyle w:val="LLKappalejako"/>
          </w:pPr>
          <w:r w:rsidRPr="008F3560">
            <w:t>9) rikkoo 33, 34, 35, 36, 37, 38, 39, 40, 41, 42, 43 tai 58 §:ssä tai sen nojalla annetun säännöksen tai määräyksen vastaisesti tilapäisen säilytyksen edellytystä tai paikkaa, sijoittelua tai varautumista koskevaa velvollisuutta,</w:t>
          </w:r>
        </w:p>
        <w:p w14:paraId="1ED69502" w14:textId="77777777" w:rsidR="0050251D" w:rsidRPr="008F3560" w:rsidRDefault="0050251D" w:rsidP="0050251D">
          <w:pPr>
            <w:pStyle w:val="LLKappalejako"/>
          </w:pPr>
          <w:r w:rsidRPr="008F3560">
            <w:t xml:space="preserve">10) rikkoo 44,  45 §:n tai sen nojalla annetun määräyksen vastaisesti vaarallisen aineen tai matkatavaran kuljettamista koskevaa velvollisuutta, </w:t>
          </w:r>
        </w:p>
        <w:p w14:paraId="291F4073" w14:textId="77777777" w:rsidR="0050251D" w:rsidRPr="008F3560" w:rsidRDefault="0050251D" w:rsidP="0050251D">
          <w:pPr>
            <w:pStyle w:val="LLKappalejako"/>
          </w:pPr>
          <w:r w:rsidRPr="008F3560">
            <w:t>11) jättää hankkimatta 46 §:n tai 47 §:n tai sen nojalla annetun määräyksen vastaisesti tehtävän edellyttämän koulutuksen tai pätevyyden,</w:t>
          </w:r>
        </w:p>
        <w:p w14:paraId="2EF843A3" w14:textId="77777777" w:rsidR="0050251D" w:rsidRPr="008F3560" w:rsidRDefault="0050251D" w:rsidP="0050251D">
          <w:pPr>
            <w:pStyle w:val="LLKappalejako"/>
          </w:pPr>
          <w:r w:rsidRPr="008F3560">
            <w:t>12) kouluttaa 55 §:n tai sen nojalla annetun määräyksen vastaisesti ilman koulutuslupaa,</w:t>
          </w:r>
        </w:p>
        <w:p w14:paraId="05477F1D" w14:textId="77777777" w:rsidR="0050251D" w:rsidRPr="008F3560" w:rsidRDefault="0050251D" w:rsidP="0050251D">
          <w:pPr>
            <w:pStyle w:val="LLKappalejako"/>
          </w:pPr>
          <w:r w:rsidRPr="008F3560">
            <w:t xml:space="preserve">13) laiminlyö 57 §:n tai sen nojalla annetun säännöksen tai määräyksen vastaisesti velvollisuuden varautua turvauhkiin, </w:t>
          </w:r>
        </w:p>
        <w:p w14:paraId="22E4262C" w14:textId="77777777" w:rsidR="0050251D" w:rsidRPr="008F3560" w:rsidRDefault="0050251D" w:rsidP="0050251D">
          <w:pPr>
            <w:pStyle w:val="LLKappalejako"/>
          </w:pPr>
          <w:r w:rsidRPr="008F3560">
            <w:t xml:space="preserve">14) luovuttaa tiekuljetettavaksi 58 §:n tai sen nojalla annetun määräyksen vastaisesti vaarallisen aineen muulle kuin asianmukaisesti tunnistetulle kuljetuksen suorittajalle, </w:t>
          </w:r>
        </w:p>
        <w:p w14:paraId="25992706" w14:textId="77777777" w:rsidR="0050251D" w:rsidRPr="008F3560" w:rsidRDefault="0050251D" w:rsidP="0050251D">
          <w:pPr>
            <w:pStyle w:val="LLKappalejako"/>
          </w:pPr>
          <w:r w:rsidRPr="008F3560">
            <w:t xml:space="preserve">15) laiminlyö tiekuljetuksessa 59 §:n tai sen nojalla annetun määräyksen vastaisesti velvollisuuden varustaa kuljetusväline asianmukaisilla laitteilla tai muilla järjestelyillä, </w:t>
          </w:r>
        </w:p>
        <w:p w14:paraId="7F7ADE21" w14:textId="77777777" w:rsidR="0050251D" w:rsidRPr="008F3560" w:rsidRDefault="0050251D" w:rsidP="0050251D">
          <w:pPr>
            <w:pStyle w:val="LLKappalejako"/>
          </w:pPr>
          <w:r w:rsidRPr="008F3560">
            <w:t>16) rikkoo 60 §:ssä säädetyn kuljetusvälineen, pakkauksen, säiliön tai kontin käyttökieltoa,</w:t>
          </w:r>
        </w:p>
        <w:p w14:paraId="27A886BC" w14:textId="77777777" w:rsidR="0050251D" w:rsidRPr="008F3560" w:rsidRDefault="0050251D" w:rsidP="0050251D">
          <w:pPr>
            <w:pStyle w:val="LLKappalejako"/>
          </w:pPr>
          <w:r w:rsidRPr="008F3560">
            <w:t>17) jättää noudattamatta 67 §:ssä säädetyn velvollisuuden noudattaa valvontaviranomaisen antamia määräyksiä, tai</w:t>
          </w:r>
        </w:p>
        <w:p w14:paraId="07459FC2" w14:textId="77777777" w:rsidR="0050251D" w:rsidRPr="008F3560" w:rsidRDefault="0050251D" w:rsidP="0050251D">
          <w:pPr>
            <w:pStyle w:val="LLMomentinKohta"/>
          </w:pPr>
          <w:r w:rsidRPr="008F3560">
            <w:t>18) laiminlyö 64 §:n tai sen nojalla annetun määräyksen vastaisesti velvollisuuden antaa viipymättä selvitys, tai</w:t>
          </w:r>
        </w:p>
        <w:p w14:paraId="150E9791" w14:textId="77777777" w:rsidR="0050251D" w:rsidRPr="008F3560" w:rsidRDefault="0050251D" w:rsidP="0050251D">
          <w:pPr>
            <w:pStyle w:val="LLMomentinKohta"/>
          </w:pPr>
          <w:r w:rsidRPr="008F3560">
            <w:t>19) laiminlyö 88 §:n tai sen nojalla annetun määräyksen vastaisesti velvollisuuden varmistaa, että sen palveluksessa olevalla vaarallisten aineiden kuljetukseen liittyviä tehtäviä suorittavalla työntekijälle on tarvittava koulutus tai muu pätevyys tehtävään, taikka laiminlyö säilyttää sen palveluksessa olevan työntekijän vaarallisten aineiden kuljetuksesta annettua koulutusta koskevat tiedot.</w:t>
          </w:r>
        </w:p>
        <w:p w14:paraId="6BD95117" w14:textId="25C9D616" w:rsidR="0050251D" w:rsidRPr="008F3560" w:rsidRDefault="0050251D" w:rsidP="0050251D">
          <w:pPr>
            <w:pStyle w:val="LLKappalejako"/>
          </w:pPr>
          <w:r>
            <w:t xml:space="preserve"> </w:t>
          </w:r>
          <w:r w:rsidRPr="008F3560">
            <w:t xml:space="preserve"> Liikennevirhemaksu voidaan määrätä myös tiekuljetuksessa</w:t>
          </w:r>
        </w:p>
        <w:p w14:paraId="0B08E123" w14:textId="77777777" w:rsidR="0050251D" w:rsidRPr="008F3560" w:rsidRDefault="0050251D" w:rsidP="0050251D">
          <w:pPr>
            <w:pStyle w:val="LLKappalejako"/>
          </w:pPr>
          <w:r w:rsidRPr="008F3560">
            <w:t xml:space="preserve">1) lähettäjälle ja kuljetuksen suorittajalle, joka tahallaan tai huolimattomuudesta jättää säilyttämättä 14 §:n tai sen nojalla annetun määräyksen vastaisesti kuljetustietoja sisältävät asiakirjat tai vastaavat sähköiset tiedot, </w:t>
          </w:r>
        </w:p>
        <w:p w14:paraId="6EB19FE7" w14:textId="77777777" w:rsidR="0050251D" w:rsidRPr="008F3560" w:rsidRDefault="0050251D" w:rsidP="0050251D">
          <w:pPr>
            <w:pStyle w:val="LLKappalejako"/>
          </w:pPr>
          <w:r w:rsidRPr="008F3560">
            <w:t>2) kuljetuksen suorittajalle, jos hän laiminlyö 20 §:n 2 momentissa säädetyn velvollisuuden pitää PV-VAK-hyväksymistodistus kuljetusyksikössä,</w:t>
          </w:r>
        </w:p>
        <w:p w14:paraId="2F5056DB" w14:textId="77777777" w:rsidR="0050251D" w:rsidRPr="008F3560" w:rsidRDefault="0050251D" w:rsidP="0050251D">
          <w:pPr>
            <w:pStyle w:val="LLKappalejako"/>
          </w:pPr>
          <w:r w:rsidRPr="008F3560">
            <w:t>3) ajoneuvon kuljettajalle, joka tahallaan tai huolimattomuudesta kuljettaa 50 §:n tai sen nojalla annetun määräyksen vastaisesti tiellä vaarallisia aineita ilman PV-VAK-ajolupaa tai laiminlyö 50 §:n 1 momentissa säädetyn PV-VAK-ajoluvan mukana pitämistä koskevan velvollisuuden,</w:t>
          </w:r>
        </w:p>
        <w:p w14:paraId="3820E5CD" w14:textId="77777777" w:rsidR="0050251D" w:rsidRPr="008F3560" w:rsidRDefault="0050251D" w:rsidP="0050251D">
          <w:pPr>
            <w:pStyle w:val="LLKappalejako"/>
          </w:pPr>
          <w:r w:rsidRPr="008F3560">
            <w:t>4) PV-VAK-ajolupakoulutuksen antajalle, joka tahallaan tai huolimattomuudesta laiminlyö 58 §:ssä säädetyn velvollisuuden säilyttää asiakirjoja tai hävittää henkilötiedot,</w:t>
          </w:r>
        </w:p>
        <w:p w14:paraId="611CC5EF" w14:textId="77777777" w:rsidR="0050251D" w:rsidRPr="008F3560" w:rsidRDefault="0050251D" w:rsidP="0050251D">
          <w:pPr>
            <w:pStyle w:val="LLKappalejako"/>
          </w:pPr>
          <w:r w:rsidRPr="008F3560">
            <w:t xml:space="preserve">5) ajoneuvon miehistön jäsenelle, jos hän laiminlyö 58 §:ssä säädetyn henkilöllisyyttä osoittavan asiakirjan mukana pitämistä koskevan velvollisuuden, </w:t>
          </w:r>
        </w:p>
        <w:p w14:paraId="27E24136" w14:textId="77777777" w:rsidR="0050251D" w:rsidRPr="008F3560" w:rsidRDefault="0050251D" w:rsidP="0050251D">
          <w:pPr>
            <w:pStyle w:val="LLKappalejako"/>
          </w:pPr>
          <w:r w:rsidRPr="008F3560">
            <w:t>6) lähettäjälle, joka tahallaan tai huolimattomuudesta 25 §:ssä tai sen nojalla annetun määräyksen vastaisesti laiminlyö velvollisuuden varmistaa, että kuljetuksen lupa tai hyväksyntä on hankittu taikka kuljetuksesta on tehty ennakkoilmoitus, tai rikkoo 70 §:n tai sen nojalla annetun määräyksen sisältämiä vaarallisen aineen luokitteluun, kuljetusmuotoon, pakkaukseen, lähetystapaan, tietojen antoon, lähetysrajoituksiin taikka säiliön, ajoneuvon tai kontin merkintään tai sulkemiseen liittyvän velvollisuuden,</w:t>
          </w:r>
        </w:p>
        <w:p w14:paraId="2DEC70DC" w14:textId="77777777" w:rsidR="0050251D" w:rsidRPr="008F3560" w:rsidRDefault="0050251D" w:rsidP="0050251D">
          <w:pPr>
            <w:pStyle w:val="LLKappalejako"/>
          </w:pPr>
          <w:r w:rsidRPr="008F3560">
            <w:t>7) kuljetuksen suorittajalle ja vastaanottajalle, joka tahallaan tai huolimattomuudesta 63 §:n tai sen nojalla annetun määräyksen vastaisesti jättää ilmoittamatta radioaktiivisten aineiden kuljetuksen yhteydessä säteilyn annosnopeuden ja radioaktiivisen saasteen raja-arvon ylityksestä,</w:t>
          </w:r>
        </w:p>
        <w:p w14:paraId="62B28342" w14:textId="77777777" w:rsidR="0050251D" w:rsidRPr="008F3560" w:rsidRDefault="0050251D" w:rsidP="0050251D">
          <w:pPr>
            <w:pStyle w:val="LLKappalejako"/>
          </w:pPr>
          <w:r w:rsidRPr="008F3560">
            <w:t>8) lähettäjälle, kuljetuksen suorittajalle ja vastaanottajalle, joka tahallaan tai huolimattomuudesta säteilyraja-arvojen ylityttyä laiminlyö 69 §:ssä säädetyn velvollisuuden ryhtyä toimenpiteisiin, tutkia raja-arvon ylitys, korjata olosuhteet tai ilmoittaa syyt ja korjaavat toimenpiteet Säteilyturvakeskukselle,</w:t>
          </w:r>
        </w:p>
        <w:p w14:paraId="756264EC" w14:textId="77777777" w:rsidR="0050251D" w:rsidRPr="008F3560" w:rsidRDefault="0050251D" w:rsidP="0050251D">
          <w:pPr>
            <w:pStyle w:val="LLKappalejako"/>
          </w:pPr>
          <w:r w:rsidRPr="008F3560">
            <w:t xml:space="preserve">9) kuljetuksen suorittajalle, joka tahallaan tai huolimattomuudesta rikkoo 71 §:n tai sen nojalla annetun määräyksen sisältämiä vaarallisen aineen kuljetukseen käytettävään ajoneuvoon ja vaunuun, kuljetusmuotoon, tietojen saamiseen, asiakirjojen mukana pitämiseen ja saatavilla olemiseen, ajoneuvon ja vaunun kuormaamiseen, merkinnän kiinnittämiseen, ohjeiden antamiseen ja mukana pitämiseen, henkilönsuojaimien ja varusteiden mukana pitämiseen, lastinkuljetusyksikön ja kuorman tarkastamiseen tai tietojen ilmoittamisen liittyvän velvollisuuden, </w:t>
          </w:r>
        </w:p>
        <w:p w14:paraId="5AC6ABCB" w14:textId="77777777" w:rsidR="0050251D" w:rsidRPr="008F3560" w:rsidRDefault="0050251D" w:rsidP="0050251D">
          <w:pPr>
            <w:pStyle w:val="LLKappalejako"/>
          </w:pPr>
          <w:r w:rsidRPr="008F3560">
            <w:t xml:space="preserve">10) vastaanottajalle, joka tahallaan tai huolimattomuudesta rikkoo 72 §:n tai sen nojalla annetun määräyksen sisältämiä vaarallisen aineen vastaanottamiseen, vaatimusten täyttämiseen tai vaunun ja kontin käyttöönottamiseen liittyvän velvollisuuden, </w:t>
          </w:r>
        </w:p>
        <w:p w14:paraId="12B9608B" w14:textId="77777777" w:rsidR="0050251D" w:rsidRPr="008F3560" w:rsidRDefault="0050251D" w:rsidP="0050251D">
          <w:pPr>
            <w:pStyle w:val="LLKappalejako"/>
          </w:pPr>
          <w:r w:rsidRPr="008F3560">
            <w:t>11) kuormaajalle, joka tahallaan tai huolimattomuudesta rikkoo 73 §:n tai sen nojalla annetun määräyksen sisältämiä vaarallisen aineen luovuttamiseen, tarkastamiseen, kuormaamiseen ja käsittelemiseen tai merkintään liittyvän velvollisuuden,</w:t>
          </w:r>
        </w:p>
        <w:p w14:paraId="6CB96725" w14:textId="77777777" w:rsidR="0050251D" w:rsidRPr="008F3560" w:rsidRDefault="0050251D" w:rsidP="0050251D">
          <w:pPr>
            <w:pStyle w:val="LLKappalejako"/>
          </w:pPr>
          <w:r w:rsidRPr="008F3560">
            <w:t>12) pakkaajalle joka tahallaan tai huolimattomuudesta rikkoo 74 §:n tai sen nojalla annetun määräyksen sisältämiä vaarallisen aineen pakkaamiseen tai valmistelemiseen liittyvän velvollisuuden,</w:t>
          </w:r>
        </w:p>
        <w:p w14:paraId="1FB6EE8E" w14:textId="77777777" w:rsidR="0050251D" w:rsidRPr="008F3560" w:rsidRDefault="0050251D" w:rsidP="0050251D">
          <w:pPr>
            <w:pStyle w:val="LLKappalejako"/>
          </w:pPr>
          <w:r w:rsidRPr="008F3560">
            <w:t>13) täyttäjälle, joka tahallaan tai huolimattomuudesta rikkoo 75 §:n tai sen nojalla annetun määräyksen sisältämiä vaarallisen aineen varmistamiseen, täyttämiseen tai valmistelemiseen liittyvän velvollisuuden,</w:t>
          </w:r>
        </w:p>
        <w:p w14:paraId="47EA77A8" w14:textId="77777777" w:rsidR="0050251D" w:rsidRPr="008F3560" w:rsidRDefault="0050251D" w:rsidP="0050251D">
          <w:pPr>
            <w:pStyle w:val="LLKappalejako"/>
          </w:pPr>
          <w:r w:rsidRPr="008F3560">
            <w:t>14) säiliökontin haltijalle, joka tahallaan tai huolimattomuudesta rikkoo 76 §:n tai sen nojalla annetun määräyksen sisältämiä vaarallisen aineen varmistamiseen tai tarkastamiseen liittyvän velvollisuuden,</w:t>
          </w:r>
        </w:p>
        <w:p w14:paraId="788182C1" w14:textId="5D5C5F99" w:rsidR="0050251D" w:rsidRPr="008F3560" w:rsidRDefault="00D74400" w:rsidP="0050251D">
          <w:pPr>
            <w:pStyle w:val="LLKappalejako"/>
          </w:pPr>
          <w:r>
            <w:t>15</w:t>
          </w:r>
          <w:r w:rsidR="0050251D" w:rsidRPr="008F3560">
            <w:t>) kuorman purkajalle, joka tahallaan tai huolimattomuudesta rikkoo 77 §:n tai sen nojalla annetun määräyksen sisältyvän vaarallisen aineen kuorman varmistamiseen, tarkastamiseen, purkamiseen ja käsittelemiseen, tai puhdistamiseen ja vaaratekijöiden poistamiseen liittyvän velvollisuuden,</w:t>
          </w:r>
        </w:p>
        <w:p w14:paraId="1B82153C" w14:textId="1C79A0DB" w:rsidR="0050251D" w:rsidRPr="008F3560" w:rsidRDefault="00273BF0" w:rsidP="0050251D">
          <w:pPr>
            <w:pStyle w:val="LLKappalejako"/>
          </w:pPr>
          <w:r>
            <w:t xml:space="preserve"> </w:t>
          </w:r>
          <w:r w:rsidR="0050251D" w:rsidRPr="008F3560">
            <w:t>Liikennevirhemaksu voidaan määrätä myös ilmakuljetuksessa</w:t>
          </w:r>
        </w:p>
        <w:p w14:paraId="687560A8" w14:textId="77777777" w:rsidR="0050251D" w:rsidRPr="008F3560" w:rsidRDefault="0050251D" w:rsidP="0050251D">
          <w:pPr>
            <w:pStyle w:val="LLMomentinKohta"/>
          </w:pPr>
          <w:r w:rsidRPr="008F3560">
            <w:t>1) lähettäjälle ja kuljetuksen suorittajalle, joka tahallaan tai huolimattomuudesta jättää säilyttämättä 14 §:n tai sen nojalla annetun määräyksen vastaisesti kuljetustietoja sisältävät asiakirjat tai vastaavat sähköiset tiedot, tai laiminlyö 25 §:ssä tai sen nojalla annetun määräyksen vastaisesti hankkia kuljetukseen luvan,</w:t>
          </w:r>
        </w:p>
        <w:p w14:paraId="7A0A0045" w14:textId="77777777" w:rsidR="0050251D" w:rsidRPr="008F3560" w:rsidRDefault="0050251D" w:rsidP="0050251D">
          <w:pPr>
            <w:pStyle w:val="LLMomentinKohta"/>
          </w:pPr>
          <w:r w:rsidRPr="008F3560">
            <w:t>2) lähettäjälle, joka tahallaan tai huolimattomuudesta 25 §:ssä tai sen nojalla annetun määräyksen vastaisesti laiminlyö velvollisuuden varmistaa, että kuljetuksen lupa tai hyväksyntä on hankittu taikka kuljetuksesta on tehty ennakkoilmoitus,</w:t>
          </w:r>
        </w:p>
        <w:p w14:paraId="6CB93ED7" w14:textId="77777777" w:rsidR="0050251D" w:rsidRPr="008F3560" w:rsidRDefault="0050251D" w:rsidP="0050251D">
          <w:pPr>
            <w:pStyle w:val="LLMomentinKohta"/>
          </w:pPr>
          <w:r w:rsidRPr="008F3560">
            <w:t>3) ilmakuljetuksen suorittajalle, lentopaikan pitäjälle tai muulle ilmakuljetukseen liittyvää tehtävää hoitavalle, joka tahallaan tai huolimattomuudesta jättää varmistamatta 45 §:n tai sen nojalla annetun määräyksen vastaisesti, että matkustajille annetaan tietoja vaarallisista aineista, joita matkustaja ei saa ottaa matkatavarana tai muuten mukaan ilma-alukseen,</w:t>
          </w:r>
        </w:p>
        <w:p w14:paraId="19ACADFA" w14:textId="77777777" w:rsidR="0050251D" w:rsidRPr="008F3560" w:rsidRDefault="0050251D" w:rsidP="0050251D">
          <w:pPr>
            <w:pStyle w:val="LLMomentinKohta"/>
          </w:pPr>
          <w:r w:rsidRPr="008F3560">
            <w:t xml:space="preserve">4) lähettäjälle, joka tahallaan tai huolimattomuudesta laiminlyö 81 §:n tai sen nojalla annetun määräyksen vastaisesti mainitussa pykälässä säädetyn lähetyksen luokitteluun ja sallimiseen, huolehtimiseen ja kirjalliseen vakuuttamiseen, tietojen ja ilmoitusten varmistamiseen tai ohjeista huolehtimiseen liittyvän velvollisuuden, </w:t>
          </w:r>
        </w:p>
        <w:p w14:paraId="109B0AA4" w14:textId="77777777" w:rsidR="0050251D" w:rsidRPr="008F3560" w:rsidRDefault="0050251D" w:rsidP="0050251D">
          <w:pPr>
            <w:pStyle w:val="LLMomentinKohta"/>
          </w:pPr>
          <w:r w:rsidRPr="008F3560">
            <w:t>5) koulutuksen antajalle, joka tahallaan tai huolimattomuudesta rikkoo 49 §:n tai sen nojalla annetun määräyksen vastaisesti kouluttajaa koskevan velvollisuuden,</w:t>
          </w:r>
        </w:p>
        <w:p w14:paraId="26F3FF9C" w14:textId="77777777" w:rsidR="0050251D" w:rsidRPr="008F3560" w:rsidRDefault="0050251D" w:rsidP="0050251D">
          <w:pPr>
            <w:pStyle w:val="LLMomentinKohta"/>
          </w:pPr>
          <w:r w:rsidRPr="008F3560">
            <w:t xml:space="preserve">6) kuljetuksen suorittajalle, joka tahallaan tai huolimattomuudesta laiminlyö 62 §:n tai sen nojalla annetun määräyksen vastaisesti velvollisuuden ilmoittaa rahtina kuljetettavista vaarallisista aineista, rikkoo 82 §:n tai sen nojalla annetun määräyksen vastaisesti mainitussa pykälässä säädetyn vaarallisen aineen lupavaatimukseen, ilma-aluksen käyttöön ja sallimiseen, tietojen varmistamiseen, tarkastamiseen, kuormaamiseen ja kuljettamiseen, ohjeista huolehtimiseen tai tiedottamiseen liittyvän velvollisuuden, </w:t>
          </w:r>
        </w:p>
        <w:p w14:paraId="79A1C8D4" w14:textId="77777777" w:rsidR="0050251D" w:rsidRPr="008F3560" w:rsidRDefault="0050251D" w:rsidP="0050251D">
          <w:pPr>
            <w:pStyle w:val="LLKappalejako"/>
          </w:pPr>
          <w:r w:rsidRPr="008F3560">
            <w:t xml:space="preserve">7) kuljetutuksen suorittajalle ja vastaanottajalle, joka tahallaan tai huolimattomuudesta jättää tekemättä 63 §:n tai sen nojalla annetun määräyksen vastaisesti mainitussa pykälässä tarkoitetun ilmoituksen säteilyn annosnopeuden tai radioaktiivisen saasteen raja-arvon ylityksestä kuljetuksen osapuolille tai Säteilyturva-keskukselle, </w:t>
          </w:r>
        </w:p>
        <w:p w14:paraId="4EA25FF4" w14:textId="77777777" w:rsidR="0050251D" w:rsidRPr="008F3560" w:rsidRDefault="0050251D" w:rsidP="0050251D">
          <w:pPr>
            <w:pStyle w:val="LLKappalejako"/>
          </w:pPr>
          <w:r w:rsidRPr="008F3560">
            <w:t>8) lähettäjälle, lastinantajalle, kuljetuksen suorittajalle ja vastaanottajalle, joka tahallaan tai huolimattomuudesta säteilyraja-arvojen ylityttyä laiminlyö 69 §:ssä säädetyn velvollisuuden ryhtyä toimenpiteisiin, tutkia raja-arvon ylitys, korjata olosuhteet tai ilmoittaa syyt ja korjaavat toimenpiteet Säteilyturvakeskukselle,</w:t>
          </w:r>
        </w:p>
        <w:p w14:paraId="4648060E" w14:textId="77777777" w:rsidR="0050251D" w:rsidRPr="008F3560" w:rsidRDefault="0050251D" w:rsidP="0050251D">
          <w:pPr>
            <w:pStyle w:val="LLMomentinKohta"/>
          </w:pPr>
          <w:r w:rsidRPr="008F3560">
            <w:t xml:space="preserve">9) maahuolintapalvelun tarjoajalle, joka tahallaan tai huolimattomuudesta laiminlyö 8 §:n tai sen nojalla annetun määräyksen vastaisesti mainitussa pykälässä säädetyn huolehtimiseen, varmistamiseen tai tarkastamiseen liittyvän velvollisuuden. </w:t>
          </w:r>
        </w:p>
        <w:p w14:paraId="541D2EF0" w14:textId="77777777" w:rsidR="0050251D" w:rsidRPr="008F3560" w:rsidRDefault="0050251D" w:rsidP="0050251D">
          <w:pPr>
            <w:pStyle w:val="LLKappalejako"/>
          </w:pPr>
          <w:r w:rsidRPr="008F3560">
            <w:t xml:space="preserve"> Liikennevirhemaksu voidaan määrätä myös aluskuljetuksessa </w:t>
          </w:r>
        </w:p>
        <w:p w14:paraId="7E9E7D95" w14:textId="77777777" w:rsidR="0050251D" w:rsidRPr="008F3560" w:rsidRDefault="0050251D" w:rsidP="0050251D">
          <w:pPr>
            <w:pStyle w:val="LLKappalejako"/>
          </w:pPr>
          <w:r w:rsidRPr="008F3560">
            <w:t>1) lähettäjälle, laivaajalle, lastinantajalle ja kuljetuksen suorittajalle, joka tahallaan tai huolimattomuudesta jättää säilyttämättä 14 §:n tai sen nojalla annetun määräyksen vastaisesti kuljetustietoja sisältävät asiakirjat tai vastaavat sähköiset tiedot,</w:t>
          </w:r>
        </w:p>
        <w:p w14:paraId="2144B983" w14:textId="77777777" w:rsidR="0050251D" w:rsidRPr="008F3560" w:rsidRDefault="0050251D" w:rsidP="0050251D">
          <w:pPr>
            <w:pStyle w:val="LLKappalejako"/>
          </w:pPr>
          <w:r w:rsidRPr="008F3560">
            <w:t>2) lähettäjälle, laivaajalle ja lastinantajalle, joka tahallaan tai huolimattomuudesta 25 §:ssä tai sen nojalla annetun määräyksen vastaisesti laiminlyö velvollisuuden varmistaa, että kuljetuksen lupa tai hyväksyntä on hankittu taikka kuljetuksesta on tehty ennakkoilmoitus,</w:t>
          </w:r>
        </w:p>
        <w:p w14:paraId="648D9E25" w14:textId="77777777" w:rsidR="0050251D" w:rsidRPr="008F3560" w:rsidRDefault="0050251D" w:rsidP="0050251D">
          <w:pPr>
            <w:pStyle w:val="LLKappalejako"/>
          </w:pPr>
          <w:r w:rsidRPr="008F3560">
            <w:t>3) kuljetutuksen suorittajalle ja vastaanottajalle, joka tahallaan tai huolimattomuudesta jättää tekemättä 63 §:n tai sen nojalla annetun määräyksen vastaisesti mainitussa pykälässä tarkoitetun ilmoituksen säteilyn annosnopeuden tai radioaktiivisen saasteen raja-arvon ylityksestä kuljetuksen osapuolille tai Säteilyturvakeskukselle</w:t>
          </w:r>
        </w:p>
        <w:p w14:paraId="27F8DD31" w14:textId="77777777" w:rsidR="0050251D" w:rsidRPr="008F3560" w:rsidRDefault="0050251D" w:rsidP="0050251D">
          <w:pPr>
            <w:pStyle w:val="LLKappalejako"/>
          </w:pPr>
          <w:r w:rsidRPr="008F3560">
            <w:t>4) lähettäjälle, laivaajalle, lastinantajalle, kuljetuksen suorittajalle ja vastaanottajalle, joka tahallaan tai huolimattomuudesta säteilyraja-arvojen ylityttyä laiminlyö 69 §:ssä säädetyn velvollisuuden ryhtyä toimenpiteisiin, tutkia raja-arvon ylitys, korjata olosuhteet tai ilmoittaa syyt ja korjaavat toimenpiteet Säteilyturvakeskukselle,</w:t>
          </w:r>
        </w:p>
        <w:p w14:paraId="114A5BEC" w14:textId="77777777" w:rsidR="0050251D" w:rsidRPr="008F3560" w:rsidRDefault="0050251D" w:rsidP="0050251D">
          <w:pPr>
            <w:pStyle w:val="LLKappalejako"/>
          </w:pPr>
          <w:r w:rsidRPr="008F3560">
            <w:t>5) laivaajalle ja lastinantajalle, joka tahallaan tai huolimattomuudesta laiminlyö 78 §:n tai sen nojalla annetun määräyksen vastaisesti mainitussa pykälässä säädetyn velvollisuuden vaarallisen aineen varmistamisesta, merkitsemisestä, tietojen toimittamisesta ja antamisesta tai kirjallisesti vakuuttamisesta,</w:t>
          </w:r>
        </w:p>
        <w:p w14:paraId="6CB52C45" w14:textId="77777777" w:rsidR="0050251D" w:rsidRPr="008F3560" w:rsidRDefault="0050251D" w:rsidP="0050251D">
          <w:pPr>
            <w:pStyle w:val="LLKappalejako"/>
          </w:pPr>
          <w:r w:rsidRPr="008F3560">
            <w:t>6) kuljetuksen suorittajalle ja aluksen päällikölle, joka tahallaan tai huolimattomuudesta laiminlyö 79 §:n tai sen nojalla annetun määräyksen vastaisesta mainitussa pykälässä säädetyn velvollisuuden huolehtia tai varmistaa vaarallisen aineen kuljetus, tai</w:t>
          </w:r>
        </w:p>
        <w:p w14:paraId="7D705477" w14:textId="77777777" w:rsidR="0050251D" w:rsidRPr="008F3560" w:rsidRDefault="0050251D" w:rsidP="0050251D">
          <w:pPr>
            <w:pStyle w:val="LLKappalejako"/>
          </w:pPr>
          <w:r w:rsidRPr="008F3560">
            <w:t>7) kontin ja ajoneuvon pakkaajalle, täyttäjälle tai kuormaajalle, joka tahallaan tai huolimattomuudesta laiminlyö 80 §:n tai sen nojalla annettuun määräykseen vastaisesti mainitussa pykälässä säädetyn velvollisuuden vakuuttaa pakkaustodistuksella.</w:t>
          </w:r>
        </w:p>
        <w:p w14:paraId="59654DBE" w14:textId="77777777" w:rsidR="0050251D" w:rsidRPr="008F3560" w:rsidRDefault="0050251D" w:rsidP="0050251D">
          <w:pPr>
            <w:shd w:val="clear" w:color="auto" w:fill="FFFFFF" w:themeFill="background1"/>
            <w:spacing w:line="240" w:lineRule="auto"/>
            <w:outlineLvl w:val="4"/>
            <w:rPr>
              <w:rFonts w:eastAsia="Times New Roman"/>
              <w:b/>
              <w:bCs/>
              <w:lang w:eastAsia="fi-FI"/>
            </w:rPr>
          </w:pPr>
        </w:p>
        <w:p w14:paraId="1E645D40" w14:textId="77777777" w:rsidR="0050251D" w:rsidRPr="008F3560" w:rsidRDefault="0050251D" w:rsidP="0050251D">
          <w:pPr>
            <w:shd w:val="clear" w:color="auto" w:fill="FFFFFF" w:themeFill="background1"/>
            <w:spacing w:line="240" w:lineRule="auto"/>
            <w:jc w:val="center"/>
            <w:outlineLvl w:val="4"/>
            <w:rPr>
              <w:rFonts w:eastAsia="Times New Roman"/>
              <w:bCs/>
              <w:lang w:eastAsia="fi-FI"/>
            </w:rPr>
          </w:pPr>
        </w:p>
        <w:p w14:paraId="0B5A10F5" w14:textId="77777777" w:rsidR="0050251D" w:rsidRPr="008F3560" w:rsidRDefault="0050251D" w:rsidP="0050251D">
          <w:pPr>
            <w:pStyle w:val="LLPykala"/>
          </w:pPr>
          <w:r w:rsidRPr="008F3560">
            <w:t>121 §</w:t>
          </w:r>
        </w:p>
        <w:p w14:paraId="19493D08" w14:textId="77777777" w:rsidR="0050251D" w:rsidRPr="008F3560" w:rsidRDefault="0050251D" w:rsidP="0050251D">
          <w:pPr>
            <w:pStyle w:val="LLPykalanOtsikko"/>
          </w:pPr>
          <w:r w:rsidRPr="008F3560">
            <w:t>Liikennevirhemaksun määrääminen ja suuruus</w:t>
          </w:r>
        </w:p>
        <w:p w14:paraId="29B70DF6" w14:textId="171FB193" w:rsidR="0050251D" w:rsidRPr="008F3560" w:rsidRDefault="00273BF0" w:rsidP="0050251D">
          <w:pPr>
            <w:pStyle w:val="LLKappalejako"/>
          </w:pPr>
          <w:r>
            <w:t xml:space="preserve"> </w:t>
          </w:r>
          <w:r w:rsidR="0050251D" w:rsidRPr="008F3560">
            <w:t>Pääesikunnan teknillinen tarkastusosasto määrää 119 §:ssä tarkoitetun liikennevirhemaksun. Liikennevirhemaksu määrätään maksettavaksi valtiolle.</w:t>
          </w:r>
        </w:p>
        <w:p w14:paraId="6E9F56BA" w14:textId="77777777" w:rsidR="0050251D" w:rsidRPr="008F3560" w:rsidRDefault="0050251D" w:rsidP="0050251D">
          <w:pPr>
            <w:pStyle w:val="LLKappalejako"/>
          </w:pPr>
          <w:r w:rsidRPr="008F3560">
            <w:t>Edellä 120 §:n 2 momentin 2, 3 ja 5 kohdassa säädetyn asiakirjan mukana pitämistä koskevan velvollisuuden rikkomisesta määrättävä liikennevirhemaksu on 40 euroa.</w:t>
          </w:r>
        </w:p>
        <w:p w14:paraId="71CF1EE5" w14:textId="556E3558" w:rsidR="0050251D" w:rsidRPr="008F3560" w:rsidRDefault="00273BF0" w:rsidP="0050251D">
          <w:pPr>
            <w:pStyle w:val="LLKappalejako"/>
          </w:pPr>
          <w:r>
            <w:t xml:space="preserve"> </w:t>
          </w:r>
          <w:r w:rsidR="0050251D" w:rsidRPr="008F3560">
            <w:t xml:space="preserve">Muusta kuin 2 momentissa tarkoitetusta vaarallisten aineiden kuljetusrikkomuksesta luonnolliselle henkilölle määrättävä liikennevirhemaksu on enintään 500 euroa ja oikeushenkilölle enintään 1000 euroa. Jos samalla kertaa määrätään kahdesta tai useammasta vaarallisen aineen kuljetusrikkomuksesta liikennevirhemaksu, maksua korotetaan luonnolliselle henkilölle 100 eurolla ja oikeushenkilölle 200 eurolla siitä rikkomuksesta, josta on säädetty ankarin liikennevirhemaksu. </w:t>
          </w:r>
        </w:p>
        <w:p w14:paraId="31E124D0" w14:textId="44D0183C" w:rsidR="0050251D" w:rsidRPr="008F3560" w:rsidRDefault="00273BF0" w:rsidP="0050251D">
          <w:pPr>
            <w:pStyle w:val="LLKappalejako"/>
          </w:pPr>
          <w:r>
            <w:t xml:space="preserve"> </w:t>
          </w:r>
          <w:r w:rsidR="0050251D" w:rsidRPr="008F3560">
            <w:t>Liikennevirhemaksun suuruutta arvioitaessa on otettava huomioon menettelyn laatu, laajuus, vahingollisuus, kestoaika ja toistuvuus sekä tekijän taloudellinen asema. Liikennevirhemaksua ei määrätä, jos menettelyä on pidettävä vähäisenä tai jos maksun määrääminen on menettelyn laatu, toistuvuus, suunnitelmallisuus ja muut olosuhteet huomioon ottaen kohtuutonta. Tekijälle voidaan tällöin antaa huomautus, jos siihen on aihetta.</w:t>
          </w:r>
        </w:p>
        <w:p w14:paraId="3EB5E729" w14:textId="4093D243" w:rsidR="0050251D" w:rsidRPr="008F3560" w:rsidRDefault="00273BF0" w:rsidP="0050251D">
          <w:pPr>
            <w:pStyle w:val="LLKappalejako"/>
          </w:pPr>
          <w:r>
            <w:t xml:space="preserve"> </w:t>
          </w:r>
          <w:r w:rsidR="00A05F21" w:rsidRPr="008F3560">
            <w:t xml:space="preserve">Liikennevirhemaksua ei saa määrätä, jos teosta on kulunut yli yksi vuosi. Jos rikkomus ja laiminlyönti on ollut jatkuvaa, määräaika lasketaan siitä, kun rikkomus tai laiminlyönti on päättynyt.  </w:t>
          </w:r>
          <w:r w:rsidR="0050251D" w:rsidRPr="008F3560">
            <w:t xml:space="preserve">Liikennevirhemaksua ei saa </w:t>
          </w:r>
          <w:r w:rsidR="00A05F21" w:rsidRPr="008F3560">
            <w:t xml:space="preserve">myöskään </w:t>
          </w:r>
          <w:r w:rsidR="0050251D" w:rsidRPr="008F3560">
            <w:t xml:space="preserve">määrätä sille, jota epäillään samasta teosta esitutkinnassa, syyteharkinnassa tai tuomioistuimessa vireillä olevassa rikosasiassa tai jolle on samasta teosta annettu lainvoimainen tuomio. </w:t>
          </w:r>
        </w:p>
        <w:p w14:paraId="6371F02D" w14:textId="77777777" w:rsidR="0050251D" w:rsidRPr="008F3560" w:rsidRDefault="0050251D" w:rsidP="0050251D">
          <w:pPr>
            <w:pStyle w:val="Eivli"/>
          </w:pPr>
        </w:p>
        <w:p w14:paraId="2517D7D9" w14:textId="77777777" w:rsidR="0050251D" w:rsidRPr="008F3560" w:rsidRDefault="0050251D" w:rsidP="0050251D">
          <w:pPr>
            <w:shd w:val="clear" w:color="auto" w:fill="FFFFFF" w:themeFill="background1"/>
            <w:spacing w:line="240" w:lineRule="auto"/>
            <w:ind w:left="3912"/>
          </w:pPr>
          <w:r w:rsidRPr="008F3560">
            <w:t xml:space="preserve">122 § </w:t>
          </w:r>
        </w:p>
        <w:p w14:paraId="1EC07015" w14:textId="77777777" w:rsidR="0050251D" w:rsidRPr="008F3560" w:rsidRDefault="0050251D" w:rsidP="0050251D">
          <w:pPr>
            <w:shd w:val="clear" w:color="auto" w:fill="FFFFFF" w:themeFill="background1"/>
            <w:spacing w:line="240" w:lineRule="auto"/>
            <w:rPr>
              <w:i/>
              <w:highlight w:val="yellow"/>
            </w:rPr>
          </w:pPr>
          <w:r w:rsidRPr="008F3560">
            <w:rPr>
              <w:i/>
            </w:rPr>
            <w:t xml:space="preserve">                                              </w:t>
          </w:r>
        </w:p>
        <w:p w14:paraId="57989DB5" w14:textId="77777777" w:rsidR="0050251D" w:rsidRPr="008F3560" w:rsidRDefault="0050251D" w:rsidP="0050251D">
          <w:pPr>
            <w:pStyle w:val="LLPykalanOtsikko"/>
          </w:pPr>
          <w:r w:rsidRPr="008F3560">
            <w:t>Liikennevirhemaksun täytäntöönpano</w:t>
          </w:r>
        </w:p>
        <w:p w14:paraId="14E71EEB" w14:textId="1F6DB652" w:rsidR="0050251D" w:rsidRPr="008F3560" w:rsidRDefault="00273BF0" w:rsidP="0050251D">
          <w:pPr>
            <w:pStyle w:val="LLKappalejako"/>
          </w:pPr>
          <w:r>
            <w:t xml:space="preserve">  </w:t>
          </w:r>
          <w:r w:rsidR="0050251D" w:rsidRPr="008F3560">
            <w:t>Liikennevirhemaksun täytäntöönpanosta säädetään sakon täytäntöönpanosta annetussa laissa (672/2002).</w:t>
          </w:r>
        </w:p>
        <w:p w14:paraId="0199E202" w14:textId="4B0D77B1" w:rsidR="0050251D" w:rsidRPr="008F3560" w:rsidRDefault="00273BF0" w:rsidP="0050251D">
          <w:pPr>
            <w:pStyle w:val="LLKappalejako"/>
          </w:pPr>
          <w:r>
            <w:t xml:space="preserve"> </w:t>
          </w:r>
          <w:r w:rsidR="0050251D" w:rsidRPr="008F3560">
            <w:t>Liikennevirhemaksua ja seuraamusmaksua koskevan päätöksen täytäntöönpanosta huolehtii Oikeusrekisterikeskus. Pääesikunnan teknillisen tarkastusosaston ja tuomioistuimen on ilmoitettava liikennevirhemaksun määräämistä koskevasta päätöksestään Oikeusrekisterikeskukselle. Oikeusrekisterikeskukselle on ilmoitettava myös päätöksestä, jolla maksu on poistettu.</w:t>
          </w:r>
        </w:p>
        <w:p w14:paraId="078028E4" w14:textId="01DF93D6" w:rsidR="0050251D" w:rsidRPr="008F3560" w:rsidRDefault="00273BF0" w:rsidP="0050251D">
          <w:pPr>
            <w:pStyle w:val="LLKappalejako"/>
          </w:pPr>
          <w:r>
            <w:t xml:space="preserve">  </w:t>
          </w:r>
          <w:r w:rsidR="0050251D" w:rsidRPr="008F3560">
            <w:t xml:space="preserve">Liikennevirhemaksu vanhenevat viiden vuoden kuluttua lainvoiman saaneen ratkaisun antamisesta. </w:t>
          </w:r>
        </w:p>
        <w:p w14:paraId="5AAD7537" w14:textId="77777777" w:rsidR="0050251D" w:rsidRPr="008F3560" w:rsidRDefault="0050251D" w:rsidP="0050251D">
          <w:pPr>
            <w:pStyle w:val="LLKappalejako"/>
          </w:pPr>
        </w:p>
        <w:p w14:paraId="4B76A1C6" w14:textId="77777777" w:rsidR="0050251D" w:rsidRPr="008F3560" w:rsidRDefault="0050251D" w:rsidP="0050251D">
          <w:pPr>
            <w:pStyle w:val="LLPykala"/>
          </w:pPr>
          <w:r w:rsidRPr="008F3560">
            <w:t>123 §</w:t>
          </w:r>
        </w:p>
        <w:p w14:paraId="2129028C" w14:textId="77777777" w:rsidR="0050251D" w:rsidRPr="008F3560" w:rsidRDefault="0050251D" w:rsidP="0050251D">
          <w:pPr>
            <w:pStyle w:val="LLPykalanOtsikko"/>
            <w:rPr>
              <w:strike/>
            </w:rPr>
          </w:pPr>
          <w:r w:rsidRPr="008F3560">
            <w:t xml:space="preserve">Määräaikainen kielto osallistua PV- VAK-ajolupakokeeseen </w:t>
          </w:r>
        </w:p>
        <w:p w14:paraId="3D5371A0" w14:textId="0E92C2F6" w:rsidR="0050251D" w:rsidRPr="008F3560" w:rsidRDefault="00273BF0" w:rsidP="0050251D">
          <w:pPr>
            <w:pStyle w:val="LLKappalejako"/>
          </w:pPr>
          <w:r>
            <w:t xml:space="preserve"> </w:t>
          </w:r>
          <w:r w:rsidR="0050251D" w:rsidRPr="008F3560">
            <w:t>Jos PV-VAK-ajolupakokeeseen osallistuva henkilö toimii vilpillisesti kokeessa, kokeen järjestäjän on keskeytettävä kyseisen henkilön koe ja hylättävä koesuoritus. Koesuoritus on myös hylättävä, jos vilppi havaitaan koesuorituksen jälkeen. Vilpiksi katsotaan epärehellinen teko tai laiminlyönti, jonka tarkoituksena on antaa väärä kuva omasta tai toisen henkilön osaamisesta.</w:t>
          </w:r>
        </w:p>
        <w:p w14:paraId="453AECE1" w14:textId="6D75D910" w:rsidR="0050251D" w:rsidRPr="008F3560" w:rsidRDefault="00273BF0" w:rsidP="0050251D">
          <w:pPr>
            <w:pStyle w:val="LLKappalejako"/>
          </w:pPr>
          <w:r>
            <w:t xml:space="preserve"> </w:t>
          </w:r>
          <w:r w:rsidR="0050251D" w:rsidRPr="008F3560">
            <w:t>Pääesikunnan teknillinen tarkastusosasto voi asettaa kuuden kuukauden mittaisen määräaikaisen kiellon osallistua kokeeseen henkilölle, joka on toiminut vilpillisesti. Määräaika lasketaan siitä koepäivästä, jolloin vilpilliseksi katsottava toiminta tapahtui. Pääesikunnan teknillisen tarkastusosaston päätös määräaikaisesta kokeeseen osallistumiskiellosta on täytäntöönpanokelpoinen, vaikka päätös ei olisi saanut lainvoimaa. Kokeen järjestäjän on ilmoitettava ja annettava selvitys todetusta vilpistä Pääesikunnan teknilliselle tarkastusosastolle.</w:t>
          </w:r>
        </w:p>
        <w:p w14:paraId="009E40D8" w14:textId="78B8C63C" w:rsidR="0050251D" w:rsidRPr="008F3560" w:rsidRDefault="00273BF0" w:rsidP="0050251D">
          <w:pPr>
            <w:pStyle w:val="LLKappalejako"/>
          </w:pPr>
          <w:r>
            <w:t xml:space="preserve"> </w:t>
          </w:r>
          <w:r w:rsidR="0050251D" w:rsidRPr="008F3560">
            <w:t>Pääesikunnan teknillinen tarkastusosasto voi antaa tarkempia määräyksiä vilpilliseksi katsottavasta toiminnasta ja vilpin todentamisesta sekä menettelystä vilppitapauksissa.</w:t>
          </w:r>
        </w:p>
        <w:p w14:paraId="522A4E6C" w14:textId="77777777" w:rsidR="0050251D" w:rsidRPr="008F3560" w:rsidRDefault="0050251D" w:rsidP="0050251D">
          <w:pPr>
            <w:shd w:val="clear" w:color="auto" w:fill="FFFFFF" w:themeFill="background1"/>
            <w:spacing w:line="240" w:lineRule="auto"/>
            <w:outlineLvl w:val="4"/>
            <w:rPr>
              <w:rFonts w:eastAsia="Times New Roman"/>
              <w:b/>
              <w:bCs/>
              <w:lang w:eastAsia="fi-FI"/>
            </w:rPr>
          </w:pPr>
        </w:p>
        <w:p w14:paraId="3C0F68AA" w14:textId="77777777" w:rsidR="0050251D" w:rsidRPr="008F3560" w:rsidRDefault="0050251D" w:rsidP="0050251D">
          <w:pPr>
            <w:shd w:val="clear" w:color="auto" w:fill="FFFFFF" w:themeFill="background1"/>
            <w:spacing w:line="240" w:lineRule="auto"/>
            <w:rPr>
              <w:rFonts w:eastAsia="Times New Roman"/>
              <w:strike/>
              <w:lang w:eastAsia="fi-FI"/>
            </w:rPr>
          </w:pPr>
        </w:p>
        <w:p w14:paraId="362F287C" w14:textId="77777777" w:rsidR="0050251D" w:rsidRPr="008F3560" w:rsidRDefault="0050251D" w:rsidP="0050251D">
          <w:pPr>
            <w:pStyle w:val="LLPykala"/>
          </w:pPr>
          <w:r w:rsidRPr="008F3560">
            <w:t>124 §</w:t>
          </w:r>
        </w:p>
        <w:p w14:paraId="4A30F802" w14:textId="77777777" w:rsidR="0050251D" w:rsidRPr="008F3560" w:rsidRDefault="0050251D" w:rsidP="0050251D">
          <w:pPr>
            <w:pStyle w:val="LLPykalanOtsikko"/>
          </w:pPr>
          <w:r w:rsidRPr="008F3560">
            <w:t>Muutoksenhaku ja täytäntöönpano</w:t>
          </w:r>
        </w:p>
        <w:p w14:paraId="53A75232" w14:textId="42415404" w:rsidR="0050251D" w:rsidRPr="008F3560" w:rsidRDefault="00273BF0" w:rsidP="0050251D">
          <w:pPr>
            <w:pStyle w:val="LLKappalejako"/>
          </w:pPr>
          <w:r>
            <w:t xml:space="preserve"> </w:t>
          </w:r>
          <w:r w:rsidR="0050251D" w:rsidRPr="008F3560">
            <w:t>Tämän lain nojalla annettuun päätökseen saa vaatia oikaisua. Oikaisuvaatimuksesta säädetään hallintolaissa. Muutoksenhausta hallintotuomioistuimeen säädetään oikeudenkäynnistä hallintoasioissa annetussa laissa (808/2019).</w:t>
          </w:r>
        </w:p>
        <w:p w14:paraId="55093077" w14:textId="22DF33F6" w:rsidR="0050251D" w:rsidRPr="008F3560" w:rsidRDefault="00273BF0" w:rsidP="0050251D">
          <w:pPr>
            <w:pStyle w:val="LLKappalejako"/>
          </w:pPr>
          <w:r>
            <w:t xml:space="preserve"> </w:t>
          </w:r>
          <w:r w:rsidR="0050251D" w:rsidRPr="008F3560">
            <w:t>Ajoneuvon PV-VAK-hyväksyntää ja PV-VAK-katsastusta koskevaan päätökseen ja PV-VAK-koulutusluvan haltijan koulutusasiassa tekemään päätökseen saa vaatia oikaisua Pääesikunnan teknilliseltä tarkastusosastolta.</w:t>
          </w:r>
        </w:p>
        <w:p w14:paraId="5C951913" w14:textId="276B6D51" w:rsidR="0050251D" w:rsidRPr="008F3560" w:rsidRDefault="00273BF0" w:rsidP="0050251D">
          <w:pPr>
            <w:pStyle w:val="LLKappalejako"/>
          </w:pPr>
          <w:r>
            <w:t xml:space="preserve"> </w:t>
          </w:r>
          <w:r w:rsidR="0050251D" w:rsidRPr="008F3560">
            <w:t>Päätös voidaan panna täytäntöön oikaisuvaatimuksesta tai valituksesta huolimatta.</w:t>
          </w:r>
        </w:p>
        <w:p w14:paraId="5EEFD18E" w14:textId="77777777" w:rsidR="0050251D" w:rsidRPr="008F3560" w:rsidRDefault="0050251D" w:rsidP="0050251D">
          <w:pPr>
            <w:pStyle w:val="LLKappalejako"/>
          </w:pPr>
        </w:p>
        <w:p w14:paraId="314724C1" w14:textId="77777777" w:rsidR="0050251D" w:rsidRPr="008F3560" w:rsidRDefault="0050251D" w:rsidP="0050251D">
          <w:pPr>
            <w:pStyle w:val="LLKappalejako"/>
          </w:pPr>
        </w:p>
        <w:p w14:paraId="1159D6BC" w14:textId="77777777" w:rsidR="0050251D" w:rsidRPr="008F3560" w:rsidRDefault="0050251D" w:rsidP="0050251D">
          <w:pPr>
            <w:pStyle w:val="LLPykala"/>
          </w:pPr>
          <w:r w:rsidRPr="008F3560">
            <w:t>125 §</w:t>
          </w:r>
        </w:p>
        <w:p w14:paraId="3E8F9CE0" w14:textId="77777777" w:rsidR="0050251D" w:rsidRPr="008F3560" w:rsidRDefault="0050251D" w:rsidP="0050251D">
          <w:pPr>
            <w:pStyle w:val="LLPykalanOtsikko"/>
          </w:pPr>
          <w:r w:rsidRPr="008F3560">
            <w:t>Ympäristösuojelulain soveltaminen ympäristövahingon korjaamiseen</w:t>
          </w:r>
        </w:p>
        <w:p w14:paraId="26820828" w14:textId="77777777" w:rsidR="0050251D" w:rsidRPr="008F3560" w:rsidRDefault="0050251D" w:rsidP="0050251D">
          <w:pPr>
            <w:pStyle w:val="LLKappalejako"/>
          </w:pPr>
          <w:r w:rsidRPr="008F3560">
            <w:t>Vaarallisen aineen kuljetuksesta aiheutuneen pohjaveden tai vesistön merkittävän pilaantumisen taikka luonnonsuojelulain (1096/1996) 5 a §:ssä tarkoitetun luontovahingon korjaamiseen sovelletaan ympäristönsuojelulain (527/2014) 137 §:ää ja 176 §:n 2 momenttia, ellei ympäristönsuojelulain 4 §:stä muuta johdu.</w:t>
          </w:r>
        </w:p>
        <w:p w14:paraId="657FA4A5" w14:textId="77777777" w:rsidR="0050251D" w:rsidRPr="008F3560" w:rsidRDefault="0050251D" w:rsidP="0050251D">
          <w:pPr>
            <w:pStyle w:val="LLKappalejako"/>
          </w:pPr>
        </w:p>
        <w:p w14:paraId="6CDC3E08" w14:textId="77777777" w:rsidR="0050251D" w:rsidRPr="008F3560" w:rsidRDefault="0050251D" w:rsidP="0050251D">
          <w:pPr>
            <w:pStyle w:val="Eivli"/>
            <w:rPr>
              <w:lang w:eastAsia="fi-FI"/>
            </w:rPr>
          </w:pPr>
        </w:p>
        <w:p w14:paraId="5844AEEB" w14:textId="77777777" w:rsidR="0050251D" w:rsidRPr="008F3560" w:rsidRDefault="0050251D" w:rsidP="0050251D">
          <w:pPr>
            <w:pStyle w:val="LLPykala"/>
          </w:pPr>
          <w:r w:rsidRPr="008F3560">
            <w:t xml:space="preserve">126 § </w:t>
          </w:r>
        </w:p>
        <w:p w14:paraId="5DF74A81" w14:textId="77777777" w:rsidR="0050251D" w:rsidRPr="008F3560" w:rsidRDefault="0050251D" w:rsidP="0050251D">
          <w:pPr>
            <w:pStyle w:val="LLPykalanOtsikko"/>
          </w:pPr>
          <w:r w:rsidRPr="008F3560">
            <w:t>Henkilölupa-asiakirjan katoaminen tai tuhoutuminen</w:t>
          </w:r>
        </w:p>
        <w:p w14:paraId="72F22E99" w14:textId="77777777" w:rsidR="0050251D" w:rsidRPr="008F3560" w:rsidRDefault="0050251D" w:rsidP="0050251D">
          <w:pPr>
            <w:pStyle w:val="LLKappalejako"/>
          </w:pPr>
          <w:r w:rsidRPr="008F3560">
            <w:t xml:space="preserve">Edellä 50 §:ssä tarkoitettu  PV-VAK-ajolupa annetaan yhtenä alkuperäiskappaleena. Tällaisesta asiakirjasta voidaan antaa pyynnöstä kaksoiskappale, jos sen haltija on ilmoittanut asiakirjan kadonneeksi, varastetuksi tai tuhoutuneeksi taikka asiakirjan sisältämät tiedot ovat muuttuneet. </w:t>
          </w:r>
        </w:p>
        <w:p w14:paraId="4FF28776" w14:textId="77777777" w:rsidR="0050251D" w:rsidRPr="008F3560" w:rsidRDefault="0050251D" w:rsidP="0050251D">
          <w:pPr>
            <w:pStyle w:val="LLKappalejako"/>
          </w:pPr>
          <w:r w:rsidRPr="008F3560">
            <w:t>Pääesikunnan teknillinen tarkastusosasto voi antaa tarkempia määräyksiä tässä laissa säädetyn asiakirjan kadonneeksi, anastetuksi tai tuhoutuneeksi ilmoittamisesta ja alkuperäisen asiakirjan mitätöinnistä.</w:t>
          </w:r>
        </w:p>
        <w:p w14:paraId="264398A7" w14:textId="77777777" w:rsidR="0050251D" w:rsidRPr="008F3560" w:rsidRDefault="0050251D" w:rsidP="0050251D">
          <w:pPr>
            <w:shd w:val="clear" w:color="auto" w:fill="FFFFFF" w:themeFill="background1"/>
            <w:spacing w:line="240" w:lineRule="auto"/>
            <w:outlineLvl w:val="4"/>
            <w:rPr>
              <w:rFonts w:eastAsia="Times New Roman"/>
              <w:b/>
              <w:bCs/>
              <w:lang w:eastAsia="fi-FI"/>
            </w:rPr>
          </w:pPr>
        </w:p>
        <w:p w14:paraId="0A440FE5" w14:textId="77777777" w:rsidR="0050251D" w:rsidRPr="008F3560" w:rsidRDefault="0050251D" w:rsidP="0050251D">
          <w:pPr>
            <w:pStyle w:val="LLPykala"/>
          </w:pPr>
          <w:r w:rsidRPr="008F3560">
            <w:t>127 §</w:t>
          </w:r>
        </w:p>
        <w:p w14:paraId="702273C5" w14:textId="77777777" w:rsidR="0050251D" w:rsidRPr="008F3560" w:rsidRDefault="0050251D" w:rsidP="0050251D">
          <w:pPr>
            <w:pStyle w:val="LLPykalanOtsikko"/>
          </w:pPr>
          <w:r w:rsidRPr="008F3560">
            <w:t>Virkavastuu</w:t>
          </w:r>
        </w:p>
        <w:p w14:paraId="74C03384" w14:textId="77777777" w:rsidR="0050251D" w:rsidRPr="008F3560" w:rsidRDefault="0050251D" w:rsidP="0050251D">
          <w:pPr>
            <w:pStyle w:val="LLKappalejako"/>
          </w:pPr>
        </w:p>
        <w:p w14:paraId="0C853EF9" w14:textId="77777777" w:rsidR="0050251D" w:rsidRPr="008F3560" w:rsidRDefault="0050251D" w:rsidP="0050251D">
          <w:pPr>
            <w:pStyle w:val="LLKappalejako"/>
          </w:pPr>
          <w:r w:rsidRPr="008F3560">
            <w:t xml:space="preserve">Tämän lain 6 §:ssä säädetyissä olosuhteissa 52 §:ssä tarkoitettuun ajolupakoulutuksen antajaan, ajoneuvon kuljettajaan ja 113 §:ssä tarkoitettuun asiantuntijatehtävää hoitavaan sovelletaan heidän toimiessaan tämän lain mukaisissa tehtävissä rikosoikeudellista virkavastuuta koskevia säännöksiä. </w:t>
          </w:r>
        </w:p>
        <w:p w14:paraId="6ECD9F36" w14:textId="77777777" w:rsidR="0050251D" w:rsidRPr="008F3560" w:rsidRDefault="0050251D" w:rsidP="0050251D">
          <w:pPr>
            <w:pStyle w:val="LLKappalejako"/>
          </w:pPr>
          <w:r w:rsidRPr="008F3560">
            <w:t>Vahingonkorvaustavastuusta säädetään vahingonkorvauslaissa (412/1974).</w:t>
          </w:r>
        </w:p>
        <w:p w14:paraId="6161C2C4" w14:textId="77777777" w:rsidR="0050251D" w:rsidRPr="008F3560" w:rsidRDefault="0050251D" w:rsidP="0050251D">
          <w:pPr>
            <w:pStyle w:val="LLPykala"/>
            <w:jc w:val="left"/>
          </w:pPr>
        </w:p>
        <w:p w14:paraId="7E79C59F" w14:textId="77777777" w:rsidR="0050251D" w:rsidRPr="008F3560" w:rsidRDefault="0050251D" w:rsidP="0050251D">
          <w:pPr>
            <w:pStyle w:val="LLPykala"/>
          </w:pPr>
          <w:r w:rsidRPr="008F3560">
            <w:t>128 §</w:t>
          </w:r>
        </w:p>
        <w:p w14:paraId="209F5E99" w14:textId="77777777" w:rsidR="0050251D" w:rsidRPr="008F3560" w:rsidRDefault="0050251D" w:rsidP="0050251D">
          <w:pPr>
            <w:pStyle w:val="LLPykalanOtsikko"/>
          </w:pPr>
          <w:r w:rsidRPr="008F3560">
            <w:t>Voimaantulo</w:t>
          </w:r>
        </w:p>
        <w:p w14:paraId="1CFCD48C" w14:textId="77777777" w:rsidR="0050251D" w:rsidRPr="008F3560" w:rsidRDefault="0050251D" w:rsidP="0050251D">
          <w:pPr>
            <w:pStyle w:val="LLKappalejako"/>
          </w:pPr>
        </w:p>
        <w:p w14:paraId="2A72C4D8" w14:textId="77777777" w:rsidR="0050251D" w:rsidRPr="008F3560" w:rsidRDefault="0050251D" w:rsidP="0050251D">
          <w:pPr>
            <w:pStyle w:val="LLKappalejako"/>
          </w:pPr>
          <w:r w:rsidRPr="008F3560">
            <w:t>Tämä laki tulee voimaan päivänä kuuta 20 .</w:t>
          </w:r>
        </w:p>
        <w:p w14:paraId="0FF65EF9" w14:textId="77777777" w:rsidR="0050251D" w:rsidRPr="008F3560" w:rsidRDefault="0050251D" w:rsidP="0050251D">
          <w:pPr>
            <w:shd w:val="clear" w:color="auto" w:fill="FFFFFF" w:themeFill="background1"/>
            <w:spacing w:line="240" w:lineRule="auto"/>
            <w:outlineLvl w:val="4"/>
            <w:rPr>
              <w:rFonts w:eastAsia="Times New Roman"/>
              <w:b/>
              <w:bCs/>
              <w:lang w:eastAsia="fi-FI"/>
            </w:rPr>
          </w:pPr>
        </w:p>
        <w:p w14:paraId="79A63B63" w14:textId="77777777" w:rsidR="0050251D" w:rsidRPr="008F3560" w:rsidRDefault="0050251D" w:rsidP="0050251D">
          <w:pPr>
            <w:shd w:val="clear" w:color="auto" w:fill="FFFFFF" w:themeFill="background1"/>
            <w:spacing w:line="240" w:lineRule="auto"/>
            <w:outlineLvl w:val="4"/>
            <w:rPr>
              <w:rFonts w:eastAsia="Times New Roman"/>
              <w:b/>
              <w:bCs/>
              <w:lang w:eastAsia="fi-FI"/>
            </w:rPr>
          </w:pPr>
        </w:p>
        <w:p w14:paraId="7941495C"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 </w:t>
          </w:r>
        </w:p>
        <w:p w14:paraId="58A84D20" w14:textId="77777777" w:rsidR="0050251D" w:rsidRPr="008F3560" w:rsidRDefault="0050251D" w:rsidP="0050251D">
          <w:pPr>
            <w:shd w:val="clear" w:color="auto" w:fill="FFFFFF" w:themeFill="background1"/>
            <w:spacing w:line="240" w:lineRule="auto"/>
            <w:jc w:val="center"/>
            <w:outlineLvl w:val="4"/>
            <w:rPr>
              <w:rFonts w:eastAsia="Times New Roman"/>
              <w:iCs/>
              <w:lang w:eastAsia="fi-FI"/>
            </w:rPr>
          </w:pPr>
          <w:r w:rsidRPr="008F3560">
            <w:rPr>
              <w:rFonts w:eastAsia="Times New Roman"/>
              <w:iCs/>
              <w:lang w:eastAsia="fi-FI"/>
            </w:rPr>
            <w:t>129 §</w:t>
          </w:r>
        </w:p>
        <w:p w14:paraId="4BA3A475" w14:textId="77777777" w:rsidR="0050251D" w:rsidRPr="008F3560" w:rsidRDefault="0050251D" w:rsidP="0050251D">
          <w:pPr>
            <w:shd w:val="clear" w:color="auto" w:fill="FFFFFF" w:themeFill="background1"/>
            <w:spacing w:line="240" w:lineRule="auto"/>
            <w:jc w:val="center"/>
            <w:outlineLvl w:val="4"/>
            <w:rPr>
              <w:rFonts w:eastAsia="Times New Roman"/>
              <w:lang w:eastAsia="fi-FI"/>
            </w:rPr>
          </w:pPr>
        </w:p>
        <w:p w14:paraId="5FE9028E"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r w:rsidRPr="008F3560">
            <w:rPr>
              <w:rFonts w:eastAsia="Times New Roman"/>
              <w:i/>
              <w:iCs/>
              <w:lang w:eastAsia="fi-FI"/>
            </w:rPr>
            <w:t xml:space="preserve">Siirtymäsäännökset </w:t>
          </w:r>
        </w:p>
        <w:p w14:paraId="0913EA90" w14:textId="77777777" w:rsidR="0050251D" w:rsidRPr="008F3560" w:rsidRDefault="0050251D" w:rsidP="0050251D">
          <w:pPr>
            <w:shd w:val="clear" w:color="auto" w:fill="FFFFFF" w:themeFill="background1"/>
            <w:spacing w:line="240" w:lineRule="auto"/>
            <w:jc w:val="center"/>
            <w:outlineLvl w:val="4"/>
            <w:rPr>
              <w:rFonts w:eastAsia="Times New Roman"/>
              <w:i/>
              <w:iCs/>
              <w:lang w:eastAsia="fi-FI"/>
            </w:rPr>
          </w:pPr>
        </w:p>
        <w:p w14:paraId="1DDD3E60" w14:textId="332DA102" w:rsidR="0050251D" w:rsidRPr="008F3560" w:rsidRDefault="0050251D" w:rsidP="0050251D">
          <w:pPr>
            <w:pStyle w:val="Eivli"/>
            <w:rPr>
              <w:lang w:eastAsia="fi-FI"/>
            </w:rPr>
          </w:pPr>
          <w:r w:rsidRPr="002348AB">
            <w:rPr>
              <w:lang w:eastAsia="fi-FI"/>
            </w:rPr>
            <w:t xml:space="preserve"> </w:t>
          </w:r>
          <w:r w:rsidR="002039DF">
            <w:rPr>
              <w:lang w:eastAsia="fi-FI"/>
            </w:rPr>
            <w:t xml:space="preserve"> </w:t>
          </w:r>
          <w:r w:rsidRPr="008F3560">
            <w:rPr>
              <w:lang w:eastAsia="fi-FI"/>
            </w:rPr>
            <w:t xml:space="preserve">  </w:t>
          </w:r>
          <w:r w:rsidR="00DD6E1F" w:rsidRPr="008F3560">
            <w:rPr>
              <w:lang w:eastAsia="fi-FI"/>
            </w:rPr>
            <w:t>Ennen t</w:t>
          </w:r>
          <w:r w:rsidRPr="008F3560">
            <w:rPr>
              <w:lang w:eastAsia="fi-FI"/>
            </w:rPr>
            <w:t>ämän lain voimaantul</w:t>
          </w:r>
          <w:r w:rsidR="00DD6E1F" w:rsidRPr="008F3560">
            <w:rPr>
              <w:lang w:eastAsia="fi-FI"/>
            </w:rPr>
            <w:t>oa</w:t>
          </w:r>
          <w:r w:rsidRPr="008F3560">
            <w:rPr>
              <w:lang w:eastAsia="fi-FI"/>
            </w:rPr>
            <w:t xml:space="preserve"> </w:t>
          </w:r>
          <w:r w:rsidR="00762417" w:rsidRPr="008F3560">
            <w:rPr>
              <w:lang w:eastAsia="fi-FI"/>
            </w:rPr>
            <w:t>VAK-lain (</w:t>
          </w:r>
          <w:r w:rsidR="00762417" w:rsidRPr="00F950B9">
            <w:rPr>
              <w:lang w:eastAsia="fi-FI"/>
            </w:rPr>
            <w:t>xx</w:t>
          </w:r>
          <w:r w:rsidR="00762417" w:rsidRPr="008F3560">
            <w:rPr>
              <w:lang w:eastAsia="fi-FI"/>
            </w:rPr>
            <w:t xml:space="preserve">/2023) siirtymäsäännöksen perustella </w:t>
          </w:r>
          <w:r w:rsidRPr="008F3560">
            <w:rPr>
              <w:lang w:eastAsia="fi-FI"/>
            </w:rPr>
            <w:t xml:space="preserve">voimassa olevat päätökset, luvat, todistukset, valtuutukset, suunnitelmat, selvitykset, sopimukset, nimeämiset ja hyväksynnät pysyvät voimassa niissä määrätyin ehdoin.    </w:t>
          </w:r>
        </w:p>
        <w:p w14:paraId="4BAEAFC2" w14:textId="7ED195DE" w:rsidR="0050251D" w:rsidRPr="008F3560" w:rsidRDefault="0050251D" w:rsidP="0050251D">
          <w:pPr>
            <w:pStyle w:val="Eivli"/>
            <w:rPr>
              <w:lang w:eastAsia="fi-FI"/>
            </w:rPr>
          </w:pPr>
          <w:r w:rsidRPr="002348AB">
            <w:rPr>
              <w:lang w:eastAsia="fi-FI"/>
            </w:rPr>
            <w:t xml:space="preserve">  </w:t>
          </w:r>
          <w:r w:rsidRPr="008F3560">
            <w:rPr>
              <w:lang w:eastAsia="fi-FI"/>
            </w:rPr>
            <w:t xml:space="preserve">  Tämän lain 37 §:ssä tarkoitettu sisäinen pelastussuunnitelma ja 38 §:n ja 39</w:t>
          </w:r>
          <w:r w:rsidR="00AF189B">
            <w:rPr>
              <w:lang w:eastAsia="fi-FI"/>
            </w:rPr>
            <w:t xml:space="preserve"> §:n </w:t>
          </w:r>
          <w:r w:rsidRPr="008F3560">
            <w:rPr>
              <w:lang w:eastAsia="fi-FI"/>
            </w:rPr>
            <w:t>mukainen turvallisuusselvitys on laadittava ja vastuuhenkilö nimettävä viimeistään 18 kuukauden kuluttua lain voimaantulosta.  </w:t>
          </w:r>
        </w:p>
        <w:p w14:paraId="25BEE339" w14:textId="1C0218D5" w:rsidR="0050251D" w:rsidRPr="008F3560" w:rsidRDefault="0050251D" w:rsidP="0050251D">
          <w:pPr>
            <w:pStyle w:val="Eivli"/>
          </w:pPr>
          <w:r w:rsidRPr="002348AB">
            <w:t xml:space="preserve">  </w:t>
          </w:r>
          <w:r w:rsidRPr="008F3560">
            <w:t xml:space="preserve">  Puolustusministeriön vaarallisten aineiden kuljetuksesta puolustusvoimien valvonnassa annetun asetuksen (632/2001)  9 §:n mukainen tarkastuslaitos voi määräaikaistarkastaa ennen tämän lain voimaantuloa Puolustusvoimien käytössä olevat vaarallisten aineiden polttonestesäiliöt ja paineastiat ja paineelliset säiliöt, jotka eivät täytä tämän lain vaatimuksia, saa viedä seuraavaan 1 päivän tammikuuta 2029 jälkeiseen määräaikaistarkastukseen edellyttäen, että  polttonestesäiliöt ja paineastiat ja paineelliset säiliöt ovat läpäisseet edellisen määräaikaistarkastuksen. Näitä polttonestesäiliöitä ja paineastioita ja paineellisia säiliöitä saa käyttää tämän jälkeen vain seuraavaan määräaikaistarkastukseen saakka. Tämän siirtymäkauden jälkeen polttonestesäiliöitä voi käyttää tämän lain 6 §:n mukaisiin kuljetuksiin 31 päivään joulukuuta 2039 saakka, jos säiliöt läpäisevät niiden valmistuksen aikaisten määräysten mukaiset määräaikaistarkastukset ja säiliöiden kunnonvalvonnasta on huolehdittu.  </w:t>
          </w:r>
          <w:r w:rsidRPr="008F3560">
            <w:rPr>
              <w:lang w:eastAsia="fi-FI"/>
            </w:rPr>
            <w:t>Pääesikunnan Teknillinen tarkastusosasto valvoo hyväksymiään tarkastuslaitoksia.</w:t>
          </w:r>
        </w:p>
        <w:p w14:paraId="271FBDE0" w14:textId="4CFCDCDE" w:rsidR="0050251D" w:rsidRPr="008F3560" w:rsidRDefault="00AE5FCC" w:rsidP="0050251D">
          <w:pPr>
            <w:pStyle w:val="Eivli"/>
          </w:pPr>
          <w:r>
            <w:t xml:space="preserve"> </w:t>
          </w:r>
          <w:r w:rsidR="002039DF">
            <w:t xml:space="preserve"> </w:t>
          </w:r>
          <w:r w:rsidRPr="008F3560">
            <w:t xml:space="preserve">  </w:t>
          </w:r>
          <w:r w:rsidR="0050251D" w:rsidRPr="008F3560">
            <w:t>Luokan 1 räjähteitä, jotka kuuluvat puolustusvoimille ja jotka on pakattu ennen 1 päivää heinäkuuta 2001 silloin voimassa olleiden vaarallisten aineiden kuljetuksesta annettujen säännösten mukaisesti, saa merkitä ja kuljettaa 1 päivän heinäkuuta 2001 jälkeen, edellyttäen, että pakkaukset ovat säilyneet vahingoittumattomina ja että niiden on ilmoitettu rahtikirjassa kuuluvan sotilastavaroihin ja että ne on pakattu ennen 1 päivää heinäkuuta 2001. Muita tämän luokan 1 1 päivänä heinäkuuta 2001 voimaantulleita vaarallisten aineiden kuljetuksesta annettuja säännöksiä on sovellettava. Kuormalavalle kootut räjähteet voidaan merkitä lisäpäällykseen tehtävällä merkinnällä ”LISÄPÄÄLLYS” ja räjähdettä vastaavalla varoituslipukkeella ja YK-numerolla jokaisen lisäpäällyksen sisältämän vaarallisen aineen osalta.</w:t>
          </w:r>
        </w:p>
        <w:p w14:paraId="07767D19" w14:textId="1F7C2A6D" w:rsidR="0050251D" w:rsidRPr="008F3560" w:rsidRDefault="0050251D" w:rsidP="0050251D">
          <w:pPr>
            <w:pStyle w:val="Eivli"/>
            <w:rPr>
              <w:lang w:eastAsia="fi-FI"/>
            </w:rPr>
          </w:pPr>
          <w:r>
            <w:rPr>
              <w:lang w:eastAsia="fi-FI"/>
            </w:rPr>
            <w:t xml:space="preserve">  </w:t>
          </w:r>
          <w:r w:rsidRPr="008F3560">
            <w:rPr>
              <w:lang w:eastAsia="fi-FI"/>
            </w:rPr>
            <w:t xml:space="preserve">  Tämän lain 101 §:ssä säädetty valvontasuunnitelma on laadittava viimeistään vuoden kuluttua lain voimaantulosta.  </w:t>
          </w:r>
        </w:p>
        <w:p w14:paraId="67A9D509" w14:textId="65638605" w:rsidR="0050251D" w:rsidRPr="008F3560" w:rsidRDefault="0050251D" w:rsidP="0050251D">
          <w:pPr>
            <w:pStyle w:val="Eivli"/>
            <w:rPr>
              <w:lang w:eastAsia="fi-FI"/>
            </w:rPr>
          </w:pPr>
          <w:r w:rsidRPr="002348AB">
            <w:rPr>
              <w:lang w:eastAsia="fi-FI"/>
            </w:rPr>
            <w:t xml:space="preserve">  </w:t>
          </w:r>
          <w:r w:rsidRPr="008F3560">
            <w:rPr>
              <w:lang w:eastAsia="fi-FI"/>
            </w:rPr>
            <w:t xml:space="preserve">  Ennen tämän lain voimaantuloa tehtyihin rikkomuksiin sovelletaan </w:t>
          </w:r>
          <w:r w:rsidR="005224A4" w:rsidRPr="008F3560">
            <w:rPr>
              <w:lang w:eastAsia="fi-FI"/>
            </w:rPr>
            <w:t xml:space="preserve">tekohetkellä voimassa olleita </w:t>
          </w:r>
          <w:r w:rsidRPr="008F3560">
            <w:rPr>
              <w:lang w:eastAsia="fi-FI"/>
            </w:rPr>
            <w:t xml:space="preserve">rangaistusvastuuta koskevia säännöksiä. </w:t>
          </w:r>
        </w:p>
        <w:p w14:paraId="5008395D" w14:textId="5CD7D364" w:rsidR="00334C0D" w:rsidRPr="008F3560" w:rsidRDefault="002039DF" w:rsidP="0050251D">
          <w:pPr>
            <w:pStyle w:val="Eivli"/>
            <w:rPr>
              <w:lang w:eastAsia="fi-FI"/>
            </w:rPr>
          </w:pPr>
          <w:r>
            <w:rPr>
              <w:lang w:eastAsia="fi-FI"/>
            </w:rPr>
            <w:t xml:space="preserve">    </w:t>
          </w:r>
          <w:r w:rsidR="00334C0D" w:rsidRPr="008F3560">
            <w:rPr>
              <w:lang w:eastAsia="fi-FI"/>
            </w:rPr>
            <w:t>Tämän lain voimaan tullessa vireillä olleiden asi</w:t>
          </w:r>
          <w:r w:rsidR="00CB2C91" w:rsidRPr="008F3560">
            <w:rPr>
              <w:lang w:eastAsia="fi-FI"/>
            </w:rPr>
            <w:t>oiden</w:t>
          </w:r>
          <w:r w:rsidR="00334C0D" w:rsidRPr="008F3560">
            <w:rPr>
              <w:lang w:eastAsia="fi-FI"/>
            </w:rPr>
            <w:t xml:space="preserve"> käsittelyyn sovelletaan tämän lain voimaan tullessa voimassa olleita säännöksiä ja määräyksiä. </w:t>
          </w:r>
        </w:p>
        <w:p w14:paraId="795EB9DF" w14:textId="77777777" w:rsidR="0050251D" w:rsidRPr="008F3560" w:rsidRDefault="0050251D" w:rsidP="0050251D">
          <w:pPr>
            <w:pStyle w:val="LLPykala"/>
          </w:pPr>
        </w:p>
        <w:p w14:paraId="420D86AA" w14:textId="77777777" w:rsidR="0050251D" w:rsidRPr="008F3560" w:rsidRDefault="0050251D" w:rsidP="0050251D"/>
        <w:p w14:paraId="1BF3FBE8" w14:textId="77777777" w:rsidR="0050251D" w:rsidRPr="008F3560" w:rsidRDefault="0050251D" w:rsidP="0050251D"/>
        <w:p w14:paraId="6F8F4F0E" w14:textId="77777777" w:rsidR="007F0AB8" w:rsidRPr="008F3560" w:rsidRDefault="007F0AB8" w:rsidP="00F06DEC">
          <w:pPr>
            <w:pStyle w:val="LLKappalejako"/>
          </w:pPr>
        </w:p>
        <w:p w14:paraId="02D9FAAC" w14:textId="77777777" w:rsidR="007F0AB8" w:rsidRPr="008F3560" w:rsidRDefault="007F0AB8" w:rsidP="00F06DEC">
          <w:pPr>
            <w:pStyle w:val="LLKappalejako"/>
          </w:pPr>
        </w:p>
        <w:p w14:paraId="39CAE15C" w14:textId="77777777" w:rsidR="007F0AB8" w:rsidRPr="008F3560" w:rsidRDefault="007F0AB8" w:rsidP="00F06DEC">
          <w:pPr>
            <w:pStyle w:val="LLKappalejako"/>
          </w:pPr>
        </w:p>
        <w:p w14:paraId="6D28C533" w14:textId="77777777" w:rsidR="007F0AB8" w:rsidRPr="008F3560" w:rsidRDefault="007F0AB8" w:rsidP="00F06DEC">
          <w:pPr>
            <w:pStyle w:val="LLKappalejako"/>
          </w:pPr>
        </w:p>
        <w:p w14:paraId="27A9E6B8" w14:textId="77777777" w:rsidR="006D7957" w:rsidRPr="008F3560" w:rsidRDefault="004B7F36" w:rsidP="006D7957">
          <w:pPr>
            <w:pStyle w:val="LLNormaali"/>
          </w:pPr>
        </w:p>
      </w:sdtContent>
    </w:sdt>
    <w:p w14:paraId="38B0E556" w14:textId="77777777" w:rsidR="00D24241" w:rsidRDefault="006D7957" w:rsidP="00534B1F">
      <w:pPr>
        <w:pStyle w:val="LLLainNumero"/>
        <w:rPr>
          <w:rFonts w:eastAsia="Calibri"/>
          <w:b w:val="0"/>
          <w:sz w:val="22"/>
          <w:szCs w:val="22"/>
          <w:lang w:eastAsia="en-US"/>
        </w:rPr>
      </w:pPr>
      <w:r w:rsidRPr="008F3560">
        <w:br/>
      </w:r>
    </w:p>
    <w:sdt>
      <w:sdtPr>
        <w:rPr>
          <w:b/>
        </w:rPr>
        <w:alias w:val="Lakiehdotus"/>
        <w:tag w:val="CCLakiehdotus"/>
        <w:id w:val="-254518975"/>
        <w:placeholder>
          <w:docPart w:val="2FA12F2A44634273893FC6567D1D4995"/>
        </w:placeholder>
        <w15:color w:val="00FFFF"/>
      </w:sdtPr>
      <w:sdtEndPr>
        <w:rPr>
          <w:b w:val="0"/>
        </w:rPr>
      </w:sdtEndPr>
      <w:sdtContent>
        <w:p w14:paraId="3AEE1B65" w14:textId="696A93B1" w:rsidR="006D7957" w:rsidRPr="008F3560" w:rsidRDefault="00B31DDF" w:rsidP="00D24241">
          <w:pPr>
            <w:pStyle w:val="LLNormaali"/>
          </w:pPr>
          <w:r w:rsidRPr="00130ECD">
            <w:rPr>
              <w:sz w:val="28"/>
              <w:szCs w:val="28"/>
            </w:rPr>
            <w:t>2</w:t>
          </w:r>
          <w:r w:rsidR="006D7957" w:rsidRPr="008F3560">
            <w:t>.</w:t>
          </w:r>
        </w:p>
        <w:p w14:paraId="5B9DC3A9" w14:textId="77777777" w:rsidR="006D7957" w:rsidRPr="008F3560" w:rsidRDefault="006D7957" w:rsidP="009732F5">
          <w:pPr>
            <w:pStyle w:val="LLLaki"/>
          </w:pPr>
          <w:r w:rsidRPr="008F3560">
            <w:t>Laki</w:t>
          </w:r>
        </w:p>
        <w:p w14:paraId="4E681FA8" w14:textId="151D159C" w:rsidR="006D7957" w:rsidRPr="008F3560" w:rsidRDefault="006D7957" w:rsidP="0082264A">
          <w:pPr>
            <w:pStyle w:val="LLSaadoksenNimi"/>
          </w:pPr>
          <w:bookmarkStart w:id="174" w:name="_Toc130897400"/>
          <w:bookmarkStart w:id="175" w:name="_Toc130908150"/>
          <w:bookmarkStart w:id="176" w:name="_Toc130909559"/>
          <w:bookmarkStart w:id="177" w:name="_Toc130973466"/>
          <w:r w:rsidRPr="008F3560">
            <w:t>ajokorttilain 65 §:n muuttamisesta</w:t>
          </w:r>
          <w:bookmarkEnd w:id="174"/>
          <w:bookmarkEnd w:id="175"/>
          <w:bookmarkEnd w:id="176"/>
          <w:bookmarkEnd w:id="177"/>
          <w:r w:rsidRPr="008F3560">
            <w:t xml:space="preserve"> </w:t>
          </w:r>
        </w:p>
        <w:p w14:paraId="2E0F8FF8" w14:textId="77777777" w:rsidR="006D7957" w:rsidRPr="008F3560" w:rsidRDefault="006D7957" w:rsidP="009167E1">
          <w:pPr>
            <w:pStyle w:val="LLJohtolauseKappaleet"/>
          </w:pPr>
          <w:r w:rsidRPr="008F3560">
            <w:t xml:space="preserve">Eduskunnan päätöksen mukaisesti </w:t>
          </w:r>
        </w:p>
        <w:p w14:paraId="75BF984E" w14:textId="4560D044" w:rsidR="006D7957" w:rsidRPr="008F3560" w:rsidRDefault="006D7957" w:rsidP="009167E1">
          <w:pPr>
            <w:pStyle w:val="LLJohtolauseKappaleet"/>
          </w:pPr>
          <w:r w:rsidRPr="008F3560">
            <w:rPr>
              <w:i/>
            </w:rPr>
            <w:t>lisätään</w:t>
          </w:r>
          <w:r w:rsidRPr="008F3560">
            <w:t xml:space="preserve"> ajokorttilain (386/2011) 65 §:n 1 momenttiin uusi 7 kohta, seuraavasti:</w:t>
          </w:r>
        </w:p>
        <w:p w14:paraId="5242EAA3" w14:textId="77777777" w:rsidR="006D7957" w:rsidRPr="008F3560" w:rsidRDefault="006D7957" w:rsidP="00426EAE">
          <w:pPr>
            <w:pStyle w:val="LLNormaali"/>
          </w:pPr>
        </w:p>
        <w:p w14:paraId="6C304442" w14:textId="6B95BBD0" w:rsidR="006D7957" w:rsidRPr="008F3560" w:rsidRDefault="006D7957" w:rsidP="00BA71BD">
          <w:pPr>
            <w:pStyle w:val="LLPykala"/>
          </w:pPr>
          <w:r w:rsidRPr="008F3560">
            <w:t>65 §</w:t>
          </w:r>
        </w:p>
        <w:p w14:paraId="6A530196" w14:textId="6E699A1D" w:rsidR="006D7957" w:rsidRPr="008F3560" w:rsidRDefault="006D7957" w:rsidP="006D7957">
          <w:pPr>
            <w:pStyle w:val="LLPykalanOtsikko"/>
          </w:pPr>
          <w:r w:rsidRPr="008F3560">
            <w:t>Ajokieltoon määrääminen toistuvien rikkomusten perusteella</w:t>
          </w:r>
        </w:p>
        <w:p w14:paraId="12B7780A" w14:textId="77777777" w:rsidR="006D7957" w:rsidRPr="008F3560" w:rsidRDefault="006D7957" w:rsidP="00B31211">
          <w:pPr>
            <w:pStyle w:val="LLNormaali"/>
          </w:pPr>
        </w:p>
        <w:p w14:paraId="60476E12" w14:textId="5F0E441B" w:rsidR="006D7957" w:rsidRPr="008F3560" w:rsidRDefault="006D7957" w:rsidP="006D7957">
          <w:pPr>
            <w:pStyle w:val="LLKappalejako"/>
          </w:pPr>
          <w:r w:rsidRPr="008F3560">
            <w:t>Poliisin on määrättävä ajo-oikeuden haltija ajokieltoon, jos ajo-oikeudenhaltija on vähintään neljästi kahden vuoden tai kolmesti vuoden kuluessa syyllistynyt moottorikäyttöistä ajoneuvoa kuljettaessaan:</w:t>
          </w:r>
          <w:r w:rsidR="00A9546B" w:rsidRPr="008F3560" w:rsidDel="00A9546B">
            <w:t xml:space="preserve"> </w:t>
          </w:r>
        </w:p>
        <w:p w14:paraId="2F569543" w14:textId="77777777" w:rsidR="006D7957" w:rsidRPr="008F3560" w:rsidRDefault="006D7957" w:rsidP="006D7957">
          <w:pPr>
            <w:pStyle w:val="LLKappalejako"/>
          </w:pPr>
          <w:r w:rsidRPr="008F3560">
            <w:t>— — — — — — — — — — — — — — — — — — — — — — — — — — — — — —</w:t>
          </w:r>
        </w:p>
        <w:p w14:paraId="3E32FDFF" w14:textId="77777777" w:rsidR="00B82997" w:rsidRPr="008F3560" w:rsidRDefault="006D7957" w:rsidP="00BA71BD">
          <w:pPr>
            <w:pStyle w:val="LLNormaali"/>
          </w:pPr>
          <w:r w:rsidRPr="008F3560">
            <w:t>7 ) vaarallisten aineiden kuljetuksesta Puolustusvoimissa ja Rajavartiolaitoksessa annetun lain ( / ) 120 §:n 1 tai 2 momentissa tarkoitettuun vaarallisten aineiden kuljetusrikkomukseen.</w:t>
          </w:r>
        </w:p>
        <w:p w14:paraId="04ADD077" w14:textId="76052395" w:rsidR="006D7957" w:rsidRPr="008F3560" w:rsidRDefault="006D7957" w:rsidP="00BA71BD">
          <w:pPr>
            <w:pStyle w:val="LLNormaali"/>
          </w:pPr>
          <w:r w:rsidRPr="008F3560">
            <w:t>— — — — — — — — — — — — — — — — — — — — — — — — — — — — — —</w:t>
          </w:r>
        </w:p>
        <w:p w14:paraId="6D27247C" w14:textId="77777777" w:rsidR="006D7957" w:rsidRPr="008F3560" w:rsidRDefault="006D7957" w:rsidP="006D7957">
          <w:pPr>
            <w:pStyle w:val="LLKappalejako"/>
          </w:pPr>
        </w:p>
        <w:p w14:paraId="2384C604" w14:textId="3B0E9A2F" w:rsidR="006D7957" w:rsidRPr="008F3560" w:rsidRDefault="006D7957" w:rsidP="006D7957">
          <w:pPr>
            <w:pStyle w:val="LLKappalejako"/>
            <w:ind w:firstLine="0"/>
          </w:pPr>
        </w:p>
        <w:p w14:paraId="37AD4BA4" w14:textId="77777777" w:rsidR="006D7957" w:rsidRPr="008F3560" w:rsidRDefault="006D7957" w:rsidP="00BA71BD">
          <w:pPr>
            <w:pStyle w:val="LLNormaali"/>
            <w:jc w:val="center"/>
          </w:pPr>
          <w:r w:rsidRPr="008F3560">
            <w:t>———</w:t>
          </w:r>
        </w:p>
        <w:p w14:paraId="0E3B914C" w14:textId="77777777" w:rsidR="006D7957" w:rsidRPr="008F3560" w:rsidRDefault="006D7957" w:rsidP="00BA71BD">
          <w:pPr>
            <w:pStyle w:val="LLVoimaantulokappale"/>
          </w:pPr>
          <w:r w:rsidRPr="008F3560">
            <w:t>Tämä laki tulee voimaan päivänä kuuta 20 .</w:t>
          </w:r>
        </w:p>
        <w:p w14:paraId="1E41C55C" w14:textId="77777777" w:rsidR="006D7957" w:rsidRPr="008F3560" w:rsidRDefault="006D7957" w:rsidP="00BA71BD">
          <w:pPr>
            <w:pStyle w:val="LLNormaali"/>
            <w:jc w:val="center"/>
          </w:pPr>
          <w:r w:rsidRPr="008F3560">
            <w:t>—————</w:t>
          </w:r>
        </w:p>
        <w:p w14:paraId="1563108F" w14:textId="77777777" w:rsidR="006D7957" w:rsidRPr="008F3560" w:rsidRDefault="004B7F36" w:rsidP="006D7957">
          <w:pPr>
            <w:pStyle w:val="LLNormaali"/>
          </w:pPr>
        </w:p>
      </w:sdtContent>
    </w:sdt>
    <w:p w14:paraId="5EBD9019" w14:textId="77777777" w:rsidR="008B6E04" w:rsidRPr="008F3560" w:rsidRDefault="008B6E04" w:rsidP="00FB050F">
      <w:pPr>
        <w:pStyle w:val="LLNormaali"/>
      </w:pPr>
    </w:p>
    <w:p w14:paraId="7A4C52E1" w14:textId="77777777" w:rsidR="008B6E04" w:rsidRPr="008F3560" w:rsidRDefault="008B6E04" w:rsidP="00FB050F">
      <w:pPr>
        <w:pStyle w:val="LLNormaali"/>
      </w:pPr>
    </w:p>
    <w:p w14:paraId="74D72943" w14:textId="77777777" w:rsidR="008B6E04" w:rsidRPr="008F3560" w:rsidRDefault="008B6E04" w:rsidP="00FB050F">
      <w:pPr>
        <w:pStyle w:val="LLNormaali"/>
      </w:pPr>
    </w:p>
    <w:p w14:paraId="07FE5F12" w14:textId="77777777" w:rsidR="008B6E04" w:rsidRPr="008F3560" w:rsidRDefault="008B6E04" w:rsidP="00FB050F">
      <w:pPr>
        <w:pStyle w:val="LLNormaali"/>
      </w:pPr>
    </w:p>
    <w:p w14:paraId="73C408DF" w14:textId="77777777" w:rsidR="008B6E04" w:rsidRPr="008F3560" w:rsidRDefault="008B6E04" w:rsidP="00FB050F">
      <w:pPr>
        <w:pStyle w:val="LLNormaali"/>
      </w:pPr>
    </w:p>
    <w:p w14:paraId="465A2D9F" w14:textId="77777777" w:rsidR="008B6E04" w:rsidRPr="008F3560" w:rsidRDefault="008B6E04" w:rsidP="00FB050F">
      <w:pPr>
        <w:pStyle w:val="LLNormaali"/>
      </w:pPr>
    </w:p>
    <w:p w14:paraId="35E501D9" w14:textId="1DC2AD61" w:rsidR="008B6E04" w:rsidRDefault="008B6E04" w:rsidP="00FB050F">
      <w:pPr>
        <w:pStyle w:val="LLNormaali"/>
      </w:pPr>
    </w:p>
    <w:p w14:paraId="508224D9" w14:textId="4953D0B0" w:rsidR="00D24241" w:rsidRDefault="00D24241" w:rsidP="00FB050F">
      <w:pPr>
        <w:pStyle w:val="LLNormaali"/>
      </w:pPr>
    </w:p>
    <w:p w14:paraId="2F79CF66" w14:textId="74190125" w:rsidR="00D24241" w:rsidRDefault="00D24241" w:rsidP="00FB050F">
      <w:pPr>
        <w:pStyle w:val="LLNormaali"/>
      </w:pPr>
    </w:p>
    <w:p w14:paraId="7E4DDE60" w14:textId="16A76039" w:rsidR="00D24241" w:rsidRDefault="00D24241" w:rsidP="00FB050F">
      <w:pPr>
        <w:pStyle w:val="LLNormaali"/>
      </w:pPr>
    </w:p>
    <w:p w14:paraId="2E231DBC" w14:textId="77777777" w:rsidR="00D24241" w:rsidRPr="008F3560" w:rsidRDefault="00D24241" w:rsidP="00FB050F">
      <w:pPr>
        <w:pStyle w:val="LLNormaali"/>
      </w:pPr>
    </w:p>
    <w:p w14:paraId="578A26D4" w14:textId="77777777" w:rsidR="008B6E04" w:rsidRPr="008F3560" w:rsidRDefault="008B6E04" w:rsidP="00FB050F">
      <w:pPr>
        <w:pStyle w:val="LLNormaali"/>
      </w:pPr>
    </w:p>
    <w:p w14:paraId="0F2F2E0F" w14:textId="77777777" w:rsidR="008B6E04" w:rsidRPr="008F3560" w:rsidRDefault="008B6E04" w:rsidP="00FB050F">
      <w:pPr>
        <w:pStyle w:val="LLNormaali"/>
      </w:pPr>
    </w:p>
    <w:sdt>
      <w:sdtPr>
        <w:rPr>
          <w:rFonts w:eastAsia="Calibri"/>
          <w:b w:val="0"/>
          <w:sz w:val="22"/>
          <w:szCs w:val="22"/>
          <w:lang w:eastAsia="en-US"/>
        </w:rPr>
        <w:alias w:val="Lakiehdotus"/>
        <w:tag w:val="CCLakiehdotus"/>
        <w:id w:val="-1998643192"/>
        <w:placeholder>
          <w:docPart w:val="2910555E82374AEC958E0ECC664C554E"/>
        </w:placeholder>
        <w15:color w:val="00FFFF"/>
      </w:sdtPr>
      <w:sdtEndPr/>
      <w:sdtContent>
        <w:p w14:paraId="0998AD32" w14:textId="52B390E7" w:rsidR="006D7957" w:rsidRPr="008F3560" w:rsidRDefault="00B31DDF" w:rsidP="00534B1F">
          <w:pPr>
            <w:pStyle w:val="LLLainNumero"/>
          </w:pPr>
          <w:r w:rsidRPr="009B0FAD">
            <w:rPr>
              <w:rFonts w:eastAsia="Calibri"/>
              <w:sz w:val="28"/>
              <w:szCs w:val="28"/>
              <w:lang w:eastAsia="en-US"/>
            </w:rPr>
            <w:t>3</w:t>
          </w:r>
          <w:r w:rsidR="006D7957" w:rsidRPr="009B0FAD">
            <w:t>.</w:t>
          </w:r>
        </w:p>
        <w:p w14:paraId="4139192D" w14:textId="77777777" w:rsidR="006D7957" w:rsidRPr="008F3560" w:rsidRDefault="006D7957" w:rsidP="009732F5">
          <w:pPr>
            <w:pStyle w:val="LLLaki"/>
          </w:pPr>
          <w:r w:rsidRPr="008F3560">
            <w:t>Laki</w:t>
          </w:r>
        </w:p>
        <w:p w14:paraId="4687AE29" w14:textId="30E27957" w:rsidR="006D7957" w:rsidRPr="008F3560" w:rsidRDefault="006D7957" w:rsidP="0082264A">
          <w:pPr>
            <w:pStyle w:val="LLSaadoksenNimi"/>
          </w:pPr>
          <w:bookmarkStart w:id="178" w:name="_Toc130973467"/>
          <w:bookmarkStart w:id="179" w:name="_Toc130897401"/>
          <w:bookmarkStart w:id="180" w:name="_Toc130908151"/>
          <w:bookmarkStart w:id="181" w:name="_Toc130909560"/>
          <w:r w:rsidRPr="008F3560">
            <w:t>ampuma-aselain 106 b §:n muuttamisesta</w:t>
          </w:r>
          <w:bookmarkEnd w:id="178"/>
          <w:r w:rsidRPr="008F3560">
            <w:t xml:space="preserve"> </w:t>
          </w:r>
          <w:bookmarkEnd w:id="179"/>
          <w:bookmarkEnd w:id="180"/>
          <w:bookmarkEnd w:id="181"/>
        </w:p>
        <w:p w14:paraId="219B5824" w14:textId="77777777" w:rsidR="006D7957" w:rsidRPr="008F3560" w:rsidRDefault="006D7957" w:rsidP="009167E1">
          <w:pPr>
            <w:pStyle w:val="LLJohtolauseKappaleet"/>
          </w:pPr>
          <w:r w:rsidRPr="008F3560">
            <w:t xml:space="preserve">Eduskunnan päätöksen mukaisesti </w:t>
          </w:r>
        </w:p>
        <w:p w14:paraId="5FF1F2AE" w14:textId="7DAEF588" w:rsidR="006D7957" w:rsidRPr="008F3560" w:rsidRDefault="006D7957" w:rsidP="009167E1">
          <w:pPr>
            <w:pStyle w:val="LLJohtolauseKappaleet"/>
          </w:pPr>
          <w:r w:rsidRPr="008F3560">
            <w:rPr>
              <w:i/>
            </w:rPr>
            <w:t xml:space="preserve">muutetaan </w:t>
          </w:r>
          <w:r w:rsidRPr="008F3560">
            <w:t>ampuma-aselain (1/1998) 106 b §, sellaisena kuin se on laissa 724/2019,</w:t>
          </w:r>
        </w:p>
        <w:p w14:paraId="5FF7F039" w14:textId="15280B35" w:rsidR="006D7957" w:rsidRPr="008F3560" w:rsidRDefault="006D7957" w:rsidP="009167E1">
          <w:pPr>
            <w:pStyle w:val="LLJohtolauseKappaleet"/>
          </w:pPr>
          <w:r w:rsidRPr="008F3560">
            <w:t>seuraavasti:</w:t>
          </w:r>
        </w:p>
        <w:p w14:paraId="45C7B3F1" w14:textId="77777777" w:rsidR="006D7957" w:rsidRPr="008F3560" w:rsidRDefault="006D7957" w:rsidP="00426EAE">
          <w:pPr>
            <w:pStyle w:val="LLNormaali"/>
          </w:pPr>
        </w:p>
        <w:p w14:paraId="194EFA59" w14:textId="7A19767A" w:rsidR="006D7957" w:rsidRPr="008F3560" w:rsidRDefault="00EA71B2" w:rsidP="00BA71BD">
          <w:pPr>
            <w:pStyle w:val="LLPykala"/>
          </w:pPr>
          <w:r w:rsidRPr="008F3560">
            <w:t>106 b</w:t>
          </w:r>
          <w:r w:rsidR="006D7957" w:rsidRPr="008F3560">
            <w:t xml:space="preserve"> §</w:t>
          </w:r>
        </w:p>
        <w:p w14:paraId="05E6DAFD" w14:textId="77777777" w:rsidR="006D7957" w:rsidRPr="008F3560" w:rsidRDefault="006D7957" w:rsidP="00B31211">
          <w:pPr>
            <w:pStyle w:val="LLNormaali"/>
          </w:pPr>
        </w:p>
        <w:p w14:paraId="62E6A7B1" w14:textId="6B99521A" w:rsidR="00EA71B2" w:rsidRPr="008F3560" w:rsidRDefault="00EA71B2" w:rsidP="00EA71B2">
          <w:pPr>
            <w:pStyle w:val="LLKappalejako"/>
          </w:pPr>
          <w:r w:rsidRPr="008F3560">
            <w:t xml:space="preserve">Patruunoiden ja erityisen vaarallisten ammusten säilyttäminen, kuljettaminen ja väliaikainen säilyttäminen tulee järjestää siten, etteivät ne ja ampuma-aseet ole suoraan yhdessä saatavilla eikä vaaraa niiden joutumisesta asiattomien haltuun ole. </w:t>
          </w:r>
        </w:p>
        <w:p w14:paraId="77C086E3" w14:textId="26346479" w:rsidR="00EA71B2" w:rsidRPr="008F3560" w:rsidRDefault="000E3E21" w:rsidP="004A648F">
          <w:pPr>
            <w:pStyle w:val="LLNormaali"/>
            <w:rPr>
              <w:rFonts w:eastAsia="Times New Roman"/>
              <w:szCs w:val="24"/>
              <w:lang w:eastAsia="fi-FI"/>
            </w:rPr>
          </w:pPr>
          <w:r>
            <w:rPr>
              <w:rFonts w:eastAsia="Times New Roman"/>
              <w:szCs w:val="24"/>
              <w:lang w:eastAsia="fi-FI"/>
            </w:rPr>
            <w:t xml:space="preserve">   </w:t>
          </w:r>
          <w:r w:rsidR="00EA71B2" w:rsidRPr="008F3560">
            <w:rPr>
              <w:rFonts w:eastAsia="Times New Roman"/>
              <w:szCs w:val="24"/>
              <w:lang w:eastAsia="fi-FI"/>
            </w:rPr>
            <w:t>Patruunoiden ja räjähdysainetta tai sytyttävää ainetta sisältävien erityisen vaarallisten ammusten säilyttämisestä ja kuljettamisesta säädetään lisäksi vaarallisten kemikaalien ja räjähteiden käsittelyn turvallisuudesta annetussa laissa, ja vaarallisten aineiden kuljetuksesta annetussa laissa ( / ) ja vaarallisten aineiden kuljetuksesta Puolustusvoimissa ja Rajavartiolaitoksessa annetussa laissa ( / ).</w:t>
          </w:r>
        </w:p>
        <w:p w14:paraId="3A9EB9F1" w14:textId="77777777" w:rsidR="00EA71B2" w:rsidRPr="008F3560" w:rsidRDefault="00EA71B2" w:rsidP="0000497A">
          <w:pPr>
            <w:pStyle w:val="LLNormaali"/>
            <w:jc w:val="center"/>
          </w:pPr>
          <w:r w:rsidRPr="008F3560">
            <w:t>———</w:t>
          </w:r>
        </w:p>
        <w:p w14:paraId="288E12FA" w14:textId="77777777" w:rsidR="00EA71B2" w:rsidRPr="008F3560" w:rsidRDefault="00EA71B2" w:rsidP="004A648F">
          <w:pPr>
            <w:pStyle w:val="LLNormaali"/>
          </w:pPr>
          <w:r w:rsidRPr="008F3560">
            <w:t>Tämä laki tulee voimaan    päivänä     kuuta 20  .</w:t>
          </w:r>
        </w:p>
        <w:p w14:paraId="28556C8E" w14:textId="77777777" w:rsidR="00EA71B2" w:rsidRPr="008F3560" w:rsidRDefault="00EA71B2" w:rsidP="0000497A">
          <w:pPr>
            <w:pStyle w:val="LLNormaali"/>
            <w:jc w:val="center"/>
          </w:pPr>
          <w:r w:rsidRPr="008F3560">
            <w:t>———</w:t>
          </w:r>
        </w:p>
        <w:p w14:paraId="20F857DE" w14:textId="77777777" w:rsidR="00EA71B2" w:rsidRPr="008F3560" w:rsidRDefault="004B7F36" w:rsidP="00EA71B2">
          <w:pPr>
            <w:pStyle w:val="LLNormaali"/>
          </w:pPr>
        </w:p>
      </w:sdtContent>
    </w:sdt>
    <w:p w14:paraId="1F52923E" w14:textId="2C4A289F" w:rsidR="00EA71B2" w:rsidRPr="008F3560" w:rsidRDefault="00EA71B2" w:rsidP="008B6E04">
      <w:pPr>
        <w:pStyle w:val="LLNormaali"/>
        <w:rPr>
          <w:b/>
        </w:rPr>
      </w:pPr>
      <w:r w:rsidRPr="008F3560">
        <w:br/>
      </w:r>
    </w:p>
    <w:p w14:paraId="34052292" w14:textId="30E75781" w:rsidR="008B6E04" w:rsidRPr="008F3560" w:rsidRDefault="008B6E04" w:rsidP="008B6E04">
      <w:pPr>
        <w:pStyle w:val="LLNormaali"/>
        <w:rPr>
          <w:b/>
        </w:rPr>
      </w:pPr>
    </w:p>
    <w:p w14:paraId="3614B83F" w14:textId="537D0156" w:rsidR="008B6E04" w:rsidRPr="008F3560" w:rsidRDefault="008B6E04" w:rsidP="008B6E04">
      <w:pPr>
        <w:pStyle w:val="LLNormaali"/>
        <w:rPr>
          <w:b/>
        </w:rPr>
      </w:pPr>
    </w:p>
    <w:p w14:paraId="7DA930A2" w14:textId="31BC9FB5" w:rsidR="008B6E04" w:rsidRPr="008F3560" w:rsidRDefault="008B6E04" w:rsidP="008B6E04">
      <w:pPr>
        <w:pStyle w:val="LLNormaali"/>
        <w:rPr>
          <w:b/>
        </w:rPr>
      </w:pPr>
    </w:p>
    <w:p w14:paraId="2C47A597" w14:textId="490CCE43" w:rsidR="008B6E04" w:rsidRPr="008F3560" w:rsidRDefault="008B6E04" w:rsidP="008B6E04">
      <w:pPr>
        <w:pStyle w:val="LLNormaali"/>
        <w:rPr>
          <w:b/>
        </w:rPr>
      </w:pPr>
    </w:p>
    <w:p w14:paraId="0B51BA7B" w14:textId="17F66E19" w:rsidR="008B6E04" w:rsidRPr="008F3560" w:rsidRDefault="008B6E04" w:rsidP="008B6E04">
      <w:pPr>
        <w:pStyle w:val="LLNormaali"/>
        <w:rPr>
          <w:b/>
        </w:rPr>
      </w:pPr>
    </w:p>
    <w:p w14:paraId="63EA63C3" w14:textId="60659CF6" w:rsidR="008B6E04" w:rsidRPr="008F3560" w:rsidRDefault="008B6E04" w:rsidP="008B6E04">
      <w:pPr>
        <w:pStyle w:val="LLNormaali"/>
        <w:rPr>
          <w:b/>
        </w:rPr>
      </w:pPr>
    </w:p>
    <w:p w14:paraId="35436348" w14:textId="0647CEAC" w:rsidR="008B6E04" w:rsidRPr="008F3560" w:rsidRDefault="008B6E04" w:rsidP="008B6E04">
      <w:pPr>
        <w:pStyle w:val="LLNormaali"/>
        <w:rPr>
          <w:b/>
        </w:rPr>
      </w:pPr>
    </w:p>
    <w:p w14:paraId="0BD05DFA" w14:textId="08F3C821" w:rsidR="008B6E04" w:rsidRPr="008F3560" w:rsidRDefault="008B6E04" w:rsidP="008B6E04">
      <w:pPr>
        <w:pStyle w:val="LLNormaali"/>
        <w:rPr>
          <w:b/>
        </w:rPr>
      </w:pPr>
    </w:p>
    <w:p w14:paraId="0B515449" w14:textId="1F93C5A2" w:rsidR="008B6E04" w:rsidRPr="008F3560" w:rsidRDefault="008B6E04" w:rsidP="008B6E04">
      <w:pPr>
        <w:pStyle w:val="LLNormaali"/>
        <w:rPr>
          <w:b/>
        </w:rPr>
      </w:pPr>
    </w:p>
    <w:p w14:paraId="03118C88" w14:textId="59B6461E" w:rsidR="008B6E04" w:rsidRPr="008F3560" w:rsidRDefault="008B6E04" w:rsidP="008B6E04">
      <w:pPr>
        <w:pStyle w:val="LLNormaali"/>
        <w:rPr>
          <w:b/>
        </w:rPr>
      </w:pPr>
    </w:p>
    <w:p w14:paraId="40ACE05D" w14:textId="7B939FA8" w:rsidR="008B6E04" w:rsidRPr="008F3560" w:rsidRDefault="008B6E04" w:rsidP="008B6E04">
      <w:pPr>
        <w:pStyle w:val="LLNormaali"/>
        <w:rPr>
          <w:b/>
        </w:rPr>
      </w:pPr>
    </w:p>
    <w:p w14:paraId="6960E298" w14:textId="6E9125B9" w:rsidR="008B6E04" w:rsidRPr="008F3560" w:rsidRDefault="008B6E04" w:rsidP="008B6E04">
      <w:pPr>
        <w:pStyle w:val="LLNormaali"/>
        <w:rPr>
          <w:b/>
        </w:rPr>
      </w:pPr>
    </w:p>
    <w:p w14:paraId="51612CA8" w14:textId="445CE9E4" w:rsidR="008B6E04" w:rsidRPr="008F3560" w:rsidRDefault="008B6E04" w:rsidP="008B6E04">
      <w:pPr>
        <w:pStyle w:val="LLNormaali"/>
        <w:rPr>
          <w:b/>
        </w:rPr>
      </w:pPr>
    </w:p>
    <w:p w14:paraId="3B85A52C" w14:textId="65CF2ED4" w:rsidR="008B6E04" w:rsidRPr="008F3560" w:rsidRDefault="008B6E04" w:rsidP="008B6E04">
      <w:pPr>
        <w:pStyle w:val="LLNormaali"/>
        <w:rPr>
          <w:b/>
        </w:rPr>
      </w:pPr>
    </w:p>
    <w:p w14:paraId="584474D9" w14:textId="3B586584" w:rsidR="008B6E04" w:rsidRPr="008F3560" w:rsidRDefault="008B6E04" w:rsidP="008B6E04">
      <w:pPr>
        <w:pStyle w:val="LLNormaali"/>
        <w:rPr>
          <w:b/>
        </w:rPr>
      </w:pPr>
    </w:p>
    <w:p w14:paraId="493B5903" w14:textId="342CB3D5" w:rsidR="008B6E04" w:rsidRPr="008F3560" w:rsidRDefault="008B6E04" w:rsidP="008B6E04">
      <w:pPr>
        <w:pStyle w:val="LLNormaali"/>
        <w:rPr>
          <w:b/>
        </w:rPr>
      </w:pPr>
    </w:p>
    <w:p w14:paraId="31FBC2DA" w14:textId="3BB0B1F6" w:rsidR="008B6E04" w:rsidRPr="008F3560" w:rsidRDefault="008B6E04" w:rsidP="008B6E04">
      <w:pPr>
        <w:pStyle w:val="LLNormaali"/>
        <w:rPr>
          <w:b/>
        </w:rPr>
      </w:pPr>
    </w:p>
    <w:p w14:paraId="04A7F081" w14:textId="1A00BDFF" w:rsidR="008B6E04" w:rsidRPr="008F3560" w:rsidRDefault="008B6E04" w:rsidP="008B6E04">
      <w:pPr>
        <w:pStyle w:val="LLNormaali"/>
        <w:rPr>
          <w:b/>
        </w:rPr>
      </w:pPr>
    </w:p>
    <w:p w14:paraId="298592D0" w14:textId="67598053" w:rsidR="008B6E04" w:rsidRPr="008F3560" w:rsidRDefault="008B6E04" w:rsidP="008B6E04">
      <w:pPr>
        <w:pStyle w:val="LLNormaali"/>
        <w:rPr>
          <w:b/>
        </w:rPr>
      </w:pPr>
    </w:p>
    <w:p w14:paraId="6F9CE7F6" w14:textId="77777777" w:rsidR="008B6E04" w:rsidRPr="008F3560" w:rsidRDefault="008B6E04" w:rsidP="008B6E04">
      <w:pPr>
        <w:pStyle w:val="LLNormaali"/>
        <w:rPr>
          <w:b/>
        </w:rPr>
      </w:pPr>
    </w:p>
    <w:p w14:paraId="7B08DF60" w14:textId="77777777" w:rsidR="008B6E04" w:rsidRPr="008F3560" w:rsidRDefault="008B6E04" w:rsidP="008B6E04">
      <w:pPr>
        <w:pStyle w:val="LLNormaali"/>
        <w:rPr>
          <w:b/>
        </w:rPr>
      </w:pPr>
    </w:p>
    <w:sdt>
      <w:sdtPr>
        <w:rPr>
          <w:rFonts w:eastAsia="Calibri"/>
          <w:b w:val="0"/>
          <w:sz w:val="22"/>
          <w:szCs w:val="22"/>
          <w:lang w:eastAsia="en-US"/>
        </w:rPr>
        <w:alias w:val="Lakiehdotus"/>
        <w:tag w:val="CCLakiehdotus"/>
        <w:id w:val="-40593859"/>
        <w:placeholder>
          <w:docPart w:val="7DD855680B364026871BADF1D19C62C7"/>
        </w:placeholder>
        <w15:color w:val="00FFFF"/>
      </w:sdtPr>
      <w:sdtEndPr/>
      <w:sdtContent>
        <w:p w14:paraId="7C9BCFE7" w14:textId="740AC738" w:rsidR="00EA71B2" w:rsidRPr="008F3560" w:rsidRDefault="00B31DDF" w:rsidP="00534B1F">
          <w:pPr>
            <w:pStyle w:val="LLLainNumero"/>
          </w:pPr>
          <w:r w:rsidRPr="009B0FAD">
            <w:rPr>
              <w:rFonts w:eastAsia="Calibri"/>
              <w:sz w:val="28"/>
              <w:szCs w:val="28"/>
              <w:lang w:eastAsia="en-US"/>
            </w:rPr>
            <w:t>4</w:t>
          </w:r>
          <w:r w:rsidR="00EA71B2" w:rsidRPr="009B0FAD">
            <w:t>.</w:t>
          </w:r>
        </w:p>
        <w:p w14:paraId="0083D372" w14:textId="77777777" w:rsidR="00EA71B2" w:rsidRPr="008F3560" w:rsidRDefault="00EA71B2" w:rsidP="009732F5">
          <w:pPr>
            <w:pStyle w:val="LLLaki"/>
          </w:pPr>
          <w:r w:rsidRPr="008F3560">
            <w:t>Laki</w:t>
          </w:r>
        </w:p>
        <w:p w14:paraId="5C538013" w14:textId="73EE19CC" w:rsidR="00EA71B2" w:rsidRPr="008F3560" w:rsidRDefault="00EA71B2" w:rsidP="0082264A">
          <w:pPr>
            <w:pStyle w:val="LLSaadoksenNimi"/>
          </w:pPr>
          <w:bookmarkStart w:id="182" w:name="_Toc130897402"/>
          <w:bookmarkStart w:id="183" w:name="_Toc130908152"/>
          <w:bookmarkStart w:id="184" w:name="_Toc130909561"/>
          <w:bookmarkStart w:id="185" w:name="_Toc130973468"/>
          <w:r w:rsidRPr="008F3560">
            <w:t>Laki eräiden ympäristölle aiheutuneiden vahinkojen korjaamisesta annetun lain 2 §:n muuttamisesta</w:t>
          </w:r>
          <w:bookmarkEnd w:id="182"/>
          <w:bookmarkEnd w:id="183"/>
          <w:bookmarkEnd w:id="184"/>
          <w:bookmarkEnd w:id="185"/>
        </w:p>
        <w:p w14:paraId="67781EBC" w14:textId="77777777" w:rsidR="00EA71B2" w:rsidRPr="008F3560" w:rsidRDefault="00EA71B2" w:rsidP="009167E1">
          <w:pPr>
            <w:pStyle w:val="LLJohtolauseKappaleet"/>
          </w:pPr>
          <w:r w:rsidRPr="008F3560">
            <w:t xml:space="preserve">Eduskunnan päätöksen mukaisesti </w:t>
          </w:r>
        </w:p>
        <w:p w14:paraId="1CA25DE6" w14:textId="659A272C" w:rsidR="00EA71B2" w:rsidRPr="008F3560" w:rsidRDefault="00EA71B2" w:rsidP="0023011D">
          <w:pPr>
            <w:pStyle w:val="LLJohtolauseKappaleet"/>
            <w:rPr>
              <w:i/>
            </w:rPr>
          </w:pPr>
          <w:r w:rsidRPr="008F3560">
            <w:rPr>
              <w:i/>
            </w:rPr>
            <w:t>muutetaan</w:t>
          </w:r>
          <w:r w:rsidR="0023011D" w:rsidRPr="008F3560">
            <w:rPr>
              <w:i/>
            </w:rPr>
            <w:t xml:space="preserve"> </w:t>
          </w:r>
          <w:r w:rsidR="0023011D" w:rsidRPr="008F3560">
            <w:t>eräiden ympäristölle aiheutuneiden vahinkojen korjaamisesta annetun lain (383/2009) 2 §</w:t>
          </w:r>
          <w:r w:rsidR="0023011D" w:rsidRPr="008F3560">
            <w:rPr>
              <w:i/>
            </w:rPr>
            <w:t xml:space="preserve">, </w:t>
          </w:r>
          <w:r w:rsidRPr="008F3560">
            <w:t>seuraavasti:</w:t>
          </w:r>
        </w:p>
        <w:p w14:paraId="1BF90E55" w14:textId="77777777" w:rsidR="00EA71B2" w:rsidRPr="008F3560" w:rsidRDefault="00EA71B2" w:rsidP="00426EAE">
          <w:pPr>
            <w:pStyle w:val="LLNormaali"/>
          </w:pPr>
        </w:p>
        <w:p w14:paraId="3CA79B2F" w14:textId="5B130F6C" w:rsidR="00EA71B2" w:rsidRPr="008F3560" w:rsidRDefault="008B6E04" w:rsidP="00BA71BD">
          <w:pPr>
            <w:pStyle w:val="LLPykala"/>
          </w:pPr>
          <w:r w:rsidRPr="008F3560">
            <w:t>2</w:t>
          </w:r>
          <w:r w:rsidR="00EA71B2" w:rsidRPr="008F3560">
            <w:t xml:space="preserve"> §</w:t>
          </w:r>
        </w:p>
        <w:p w14:paraId="05438345" w14:textId="77777777" w:rsidR="00FB050F" w:rsidRPr="008F3560" w:rsidRDefault="00FB050F" w:rsidP="00A9546B">
          <w:pPr>
            <w:rPr>
              <w:lang w:eastAsia="fi-FI"/>
            </w:rPr>
          </w:pPr>
        </w:p>
        <w:p w14:paraId="04F93EC8" w14:textId="75B2534A" w:rsidR="00EA71B2" w:rsidRPr="008F3560" w:rsidRDefault="008B6E04" w:rsidP="00A9546B">
          <w:pPr>
            <w:ind w:left="2608"/>
            <w:rPr>
              <w:i/>
            </w:rPr>
          </w:pPr>
          <w:r w:rsidRPr="008F3560">
            <w:rPr>
              <w:i/>
            </w:rPr>
            <w:t>Viittaus muuhun lainsäädäntöön</w:t>
          </w:r>
        </w:p>
        <w:p w14:paraId="5532365E" w14:textId="77777777" w:rsidR="00FB050F" w:rsidRPr="008F3560" w:rsidRDefault="00FB050F" w:rsidP="00A9546B">
          <w:pPr>
            <w:ind w:left="2608"/>
          </w:pPr>
        </w:p>
        <w:p w14:paraId="74ECB6A1" w14:textId="505B97B1" w:rsidR="008B6E04" w:rsidRPr="008F3560" w:rsidRDefault="008B6E04" w:rsidP="008B6E04">
          <w:pPr>
            <w:pStyle w:val="LLKappalejako"/>
          </w:pPr>
          <w:r w:rsidRPr="008F3560">
            <w:t xml:space="preserve">Korjaamisesta säädetään luonnonsuojelulaissa, ympäristönsuojelulaissa, vesilaissa ja geenitekniikkalaissa (377/1995). </w:t>
          </w:r>
        </w:p>
        <w:p w14:paraId="68EA36ED" w14:textId="29D6B275" w:rsidR="00EA71B2" w:rsidRPr="008F3560" w:rsidRDefault="008B6E04" w:rsidP="008B6E04">
          <w:pPr>
            <w:pStyle w:val="LLKappalejako"/>
          </w:pPr>
          <w:r w:rsidRPr="008F3560">
            <w:t xml:space="preserve">Velvollisuudesta ehkäistä 1 §:n 1 momentissa tarkoitetun vahingon aiheutuminen sekä velvollisuudesta rajoittaa aiheutuneita vahinkoja säädetään tämän pykälän 1 momentissa mainituissa laeissa, sekä vaarallisten aineiden kuljetuksesta annetussa laissa ( / ) ja vaarallisten aineiden kuljetuksesta Puolustusvoimissa ja Rajavartiolaitoksessa annetussa laissa ( / ). </w:t>
          </w:r>
        </w:p>
        <w:p w14:paraId="7C4A0BBE" w14:textId="77777777" w:rsidR="00EA71B2" w:rsidRPr="008F3560" w:rsidRDefault="00EA71B2" w:rsidP="00BA71BD">
          <w:pPr>
            <w:pStyle w:val="LLNormaali"/>
            <w:jc w:val="center"/>
          </w:pPr>
          <w:r w:rsidRPr="008F3560">
            <w:t>———</w:t>
          </w:r>
        </w:p>
        <w:p w14:paraId="3FB17C92" w14:textId="77777777" w:rsidR="00EA71B2" w:rsidRPr="008F3560" w:rsidRDefault="00EA71B2" w:rsidP="00BA71BD">
          <w:pPr>
            <w:pStyle w:val="LLVoimaantulokappale"/>
          </w:pPr>
          <w:r w:rsidRPr="008F3560">
            <w:t>Tämä laki tulee voimaan päivänä kuuta 20 .</w:t>
          </w:r>
        </w:p>
        <w:p w14:paraId="1704D352" w14:textId="77777777" w:rsidR="00EA71B2" w:rsidRPr="008F3560" w:rsidRDefault="00EA71B2" w:rsidP="00BA71BD">
          <w:pPr>
            <w:pStyle w:val="LLNormaali"/>
            <w:jc w:val="center"/>
          </w:pPr>
          <w:r w:rsidRPr="008F3560">
            <w:t>—————</w:t>
          </w:r>
        </w:p>
        <w:p w14:paraId="0A866BD1" w14:textId="77777777" w:rsidR="00FB050F" w:rsidRPr="008F3560" w:rsidRDefault="004B7F36" w:rsidP="00FB050F">
          <w:pPr>
            <w:pStyle w:val="LLNormaali"/>
          </w:pPr>
        </w:p>
      </w:sdtContent>
    </w:sdt>
    <w:p w14:paraId="04C84FA0" w14:textId="1523484F" w:rsidR="00FB050F" w:rsidRPr="008F3560" w:rsidRDefault="00FB050F" w:rsidP="00FB050F">
      <w:pPr>
        <w:pStyle w:val="LLNormaali"/>
        <w:rPr>
          <w:b/>
        </w:rPr>
      </w:pPr>
      <w:r w:rsidRPr="008F3560">
        <w:br/>
      </w:r>
    </w:p>
    <w:p w14:paraId="0599C104" w14:textId="53AED1C5" w:rsidR="00FB050F" w:rsidRPr="008F3560" w:rsidRDefault="00FB050F" w:rsidP="00FB050F">
      <w:pPr>
        <w:pStyle w:val="LLNormaali"/>
        <w:rPr>
          <w:b/>
        </w:rPr>
      </w:pPr>
    </w:p>
    <w:p w14:paraId="74B25C4A" w14:textId="1219B3A2" w:rsidR="00FB050F" w:rsidRPr="008F3560" w:rsidRDefault="00FB050F" w:rsidP="00FB050F">
      <w:pPr>
        <w:pStyle w:val="LLNormaali"/>
        <w:rPr>
          <w:b/>
        </w:rPr>
      </w:pPr>
    </w:p>
    <w:p w14:paraId="7F0CFF3A" w14:textId="093AF5CD" w:rsidR="00FB050F" w:rsidRPr="008F3560" w:rsidRDefault="00FB050F" w:rsidP="00FB050F">
      <w:pPr>
        <w:pStyle w:val="LLNormaali"/>
        <w:rPr>
          <w:b/>
        </w:rPr>
      </w:pPr>
    </w:p>
    <w:p w14:paraId="35F46442" w14:textId="221E738A" w:rsidR="00FB050F" w:rsidRPr="008F3560" w:rsidRDefault="00FB050F" w:rsidP="00FB050F">
      <w:pPr>
        <w:pStyle w:val="LLNormaali"/>
        <w:rPr>
          <w:b/>
        </w:rPr>
      </w:pPr>
    </w:p>
    <w:p w14:paraId="0543289D" w14:textId="322EF527" w:rsidR="00FB050F" w:rsidRPr="008F3560" w:rsidRDefault="00FB050F" w:rsidP="00FB050F">
      <w:pPr>
        <w:pStyle w:val="LLNormaali"/>
        <w:rPr>
          <w:b/>
        </w:rPr>
      </w:pPr>
    </w:p>
    <w:p w14:paraId="4E7FB973" w14:textId="2F8FA416" w:rsidR="00FB050F" w:rsidRPr="008F3560" w:rsidRDefault="00FB050F" w:rsidP="00FB050F">
      <w:pPr>
        <w:pStyle w:val="LLNormaali"/>
        <w:rPr>
          <w:b/>
        </w:rPr>
      </w:pPr>
    </w:p>
    <w:p w14:paraId="3496AF6B" w14:textId="328C71ED" w:rsidR="00FB050F" w:rsidRPr="008F3560" w:rsidRDefault="00FB050F" w:rsidP="00FB050F">
      <w:pPr>
        <w:pStyle w:val="LLNormaali"/>
        <w:rPr>
          <w:b/>
        </w:rPr>
      </w:pPr>
    </w:p>
    <w:p w14:paraId="50FB5582" w14:textId="26DA96AE" w:rsidR="00FB050F" w:rsidRPr="008F3560" w:rsidRDefault="00FB050F" w:rsidP="00FB050F">
      <w:pPr>
        <w:pStyle w:val="LLNormaali"/>
        <w:rPr>
          <w:b/>
        </w:rPr>
      </w:pPr>
    </w:p>
    <w:p w14:paraId="2AD3583F" w14:textId="173BBAB2" w:rsidR="00FB050F" w:rsidRPr="008F3560" w:rsidRDefault="00FB050F" w:rsidP="00FB050F">
      <w:pPr>
        <w:pStyle w:val="LLNormaali"/>
        <w:rPr>
          <w:b/>
        </w:rPr>
      </w:pPr>
    </w:p>
    <w:p w14:paraId="6975FE31" w14:textId="235F2FC9" w:rsidR="00FB050F" w:rsidRPr="008F3560" w:rsidRDefault="00FB050F" w:rsidP="00FB050F">
      <w:pPr>
        <w:pStyle w:val="LLNormaali"/>
        <w:rPr>
          <w:b/>
        </w:rPr>
      </w:pPr>
    </w:p>
    <w:p w14:paraId="15B8FDDA" w14:textId="5756FDC2" w:rsidR="00FB050F" w:rsidRPr="008F3560" w:rsidRDefault="00FB050F" w:rsidP="00FB050F">
      <w:pPr>
        <w:pStyle w:val="LLNormaali"/>
        <w:rPr>
          <w:b/>
        </w:rPr>
      </w:pPr>
    </w:p>
    <w:p w14:paraId="3F51EC52" w14:textId="627DEDF2" w:rsidR="00FB050F" w:rsidRPr="008F3560" w:rsidRDefault="00FB050F" w:rsidP="00FB050F">
      <w:pPr>
        <w:pStyle w:val="LLNormaali"/>
        <w:rPr>
          <w:b/>
        </w:rPr>
      </w:pPr>
    </w:p>
    <w:p w14:paraId="141E4870" w14:textId="5E526F33" w:rsidR="00B82997" w:rsidRPr="008F3560" w:rsidRDefault="00B82997" w:rsidP="00FB050F">
      <w:pPr>
        <w:pStyle w:val="LLNormaali"/>
        <w:rPr>
          <w:b/>
        </w:rPr>
      </w:pPr>
    </w:p>
    <w:p w14:paraId="1B80D44B" w14:textId="77777777" w:rsidR="00B82997" w:rsidRPr="008F3560" w:rsidRDefault="00B82997" w:rsidP="00FB050F">
      <w:pPr>
        <w:pStyle w:val="LLNormaali"/>
        <w:rPr>
          <w:b/>
        </w:rPr>
      </w:pPr>
    </w:p>
    <w:p w14:paraId="7CE53D11" w14:textId="7E9E93D4" w:rsidR="00FB050F" w:rsidRPr="008F3560" w:rsidRDefault="00FB050F" w:rsidP="00FB050F">
      <w:pPr>
        <w:pStyle w:val="LLNormaali"/>
        <w:rPr>
          <w:b/>
        </w:rPr>
      </w:pPr>
    </w:p>
    <w:p w14:paraId="249A2FD1" w14:textId="60B2F873" w:rsidR="00FB050F" w:rsidRPr="008F3560" w:rsidRDefault="00FB050F" w:rsidP="00FB050F">
      <w:pPr>
        <w:pStyle w:val="LLNormaali"/>
        <w:rPr>
          <w:b/>
        </w:rPr>
      </w:pPr>
    </w:p>
    <w:p w14:paraId="4CF22D51" w14:textId="6905BE81" w:rsidR="00FB050F" w:rsidRPr="008F3560" w:rsidRDefault="00FB050F" w:rsidP="00FB050F">
      <w:pPr>
        <w:pStyle w:val="LLNormaali"/>
        <w:rPr>
          <w:b/>
        </w:rPr>
      </w:pPr>
    </w:p>
    <w:p w14:paraId="1C6A3860" w14:textId="7428E3C0" w:rsidR="00FB050F" w:rsidRPr="008F3560" w:rsidRDefault="00FB050F" w:rsidP="00FB050F">
      <w:pPr>
        <w:pStyle w:val="LLNormaali"/>
        <w:rPr>
          <w:b/>
        </w:rPr>
      </w:pPr>
    </w:p>
    <w:p w14:paraId="5FB62520" w14:textId="77777777" w:rsidR="00FB050F" w:rsidRPr="008F3560" w:rsidRDefault="00FB050F" w:rsidP="00FB050F">
      <w:pPr>
        <w:pStyle w:val="LLNormaali"/>
        <w:rPr>
          <w:b/>
        </w:rPr>
      </w:pPr>
    </w:p>
    <w:sdt>
      <w:sdtPr>
        <w:rPr>
          <w:rFonts w:eastAsia="Calibri"/>
          <w:b w:val="0"/>
          <w:sz w:val="22"/>
          <w:szCs w:val="22"/>
          <w:lang w:eastAsia="en-US"/>
        </w:rPr>
        <w:alias w:val="Lakiehdotus"/>
        <w:tag w:val="CCLakiehdotus"/>
        <w:id w:val="-364899273"/>
        <w:placeholder>
          <w:docPart w:val="14B4C88F4E1144AFA0D77DA8F1425B09"/>
        </w:placeholder>
        <w15:color w:val="00FFFF"/>
      </w:sdtPr>
      <w:sdtEndPr/>
      <w:sdtContent>
        <w:p w14:paraId="70B905B4" w14:textId="2F2BDEBA" w:rsidR="00FB050F" w:rsidRPr="008F3560" w:rsidRDefault="00B31DDF" w:rsidP="00534B1F">
          <w:pPr>
            <w:pStyle w:val="LLLainNumero"/>
          </w:pPr>
          <w:r w:rsidRPr="009B0FAD">
            <w:rPr>
              <w:rFonts w:eastAsia="Calibri"/>
              <w:sz w:val="28"/>
              <w:szCs w:val="28"/>
              <w:lang w:eastAsia="en-US"/>
            </w:rPr>
            <w:t>5</w:t>
          </w:r>
          <w:r w:rsidR="00FB050F" w:rsidRPr="009B0FAD">
            <w:t>.</w:t>
          </w:r>
        </w:p>
        <w:p w14:paraId="051CCAD2" w14:textId="77777777" w:rsidR="00FB050F" w:rsidRPr="008F3560" w:rsidRDefault="00FB050F" w:rsidP="009732F5">
          <w:pPr>
            <w:pStyle w:val="LLLaki"/>
          </w:pPr>
          <w:r w:rsidRPr="008F3560">
            <w:t>Laki</w:t>
          </w:r>
        </w:p>
        <w:p w14:paraId="3C9D9AA7" w14:textId="5EA2CF18" w:rsidR="00FB050F" w:rsidRPr="008F3560" w:rsidRDefault="00FB050F" w:rsidP="0082264A">
          <w:pPr>
            <w:pStyle w:val="LLSaadoksenNimi"/>
          </w:pPr>
          <w:bookmarkStart w:id="186" w:name="_Toc130897403"/>
          <w:bookmarkStart w:id="187" w:name="_Toc130908153"/>
          <w:bookmarkStart w:id="188" w:name="_Toc130909562"/>
          <w:bookmarkStart w:id="189" w:name="_Toc130973469"/>
          <w:r w:rsidRPr="008F3560">
            <w:t>Laki henkilötietojen käsittelystä Tullissa annetun lain 21 §:n muuttamisesta</w:t>
          </w:r>
          <w:bookmarkEnd w:id="186"/>
          <w:bookmarkEnd w:id="187"/>
          <w:bookmarkEnd w:id="188"/>
          <w:bookmarkEnd w:id="189"/>
          <w:r w:rsidRPr="008F3560">
            <w:t xml:space="preserve"> </w:t>
          </w:r>
        </w:p>
        <w:p w14:paraId="6FBDB4F5" w14:textId="77777777" w:rsidR="00FB050F" w:rsidRPr="008F3560" w:rsidRDefault="00FB050F" w:rsidP="009167E1">
          <w:pPr>
            <w:pStyle w:val="LLJohtolauseKappaleet"/>
          </w:pPr>
          <w:r w:rsidRPr="008F3560">
            <w:t xml:space="preserve">Eduskunnan päätöksen mukaisesti </w:t>
          </w:r>
        </w:p>
        <w:p w14:paraId="7341175D" w14:textId="5C30C977" w:rsidR="00FB050F" w:rsidRPr="008F3560" w:rsidRDefault="00FB050F" w:rsidP="009167E1">
          <w:pPr>
            <w:pStyle w:val="LLJohtolauseKappaleet"/>
          </w:pPr>
          <w:r w:rsidRPr="008F3560">
            <w:rPr>
              <w:i/>
            </w:rPr>
            <w:t>lisätään</w:t>
          </w:r>
          <w:r w:rsidRPr="008F3560">
            <w:t xml:space="preserve"> henkilötietojen käsittelystä Tullissa annetun lain (650/2019 21 §:ään 15 kohta seuraavasti:</w:t>
          </w:r>
        </w:p>
        <w:p w14:paraId="232A3B1B" w14:textId="77777777" w:rsidR="00FB050F" w:rsidRPr="008F3560" w:rsidRDefault="00FB050F" w:rsidP="00426EAE">
          <w:pPr>
            <w:pStyle w:val="LLNormaali"/>
          </w:pPr>
        </w:p>
        <w:p w14:paraId="262A3913" w14:textId="354DFC96" w:rsidR="00FB050F" w:rsidRPr="008F3560" w:rsidRDefault="00FB050F" w:rsidP="00BA71BD">
          <w:pPr>
            <w:pStyle w:val="LLPykala"/>
          </w:pPr>
          <w:r w:rsidRPr="008F3560">
            <w:t>21 §</w:t>
          </w:r>
        </w:p>
        <w:p w14:paraId="4B300E94" w14:textId="21CADB3C" w:rsidR="00FB050F" w:rsidRPr="008F3560" w:rsidRDefault="00FB050F" w:rsidP="00057B14">
          <w:pPr>
            <w:pStyle w:val="LLPykalanOtsikko"/>
          </w:pPr>
          <w:r w:rsidRPr="008F3560">
            <w:t>Muu henkilötietojen luovuttaminen viranomaisille</w:t>
          </w:r>
        </w:p>
        <w:p w14:paraId="0BDFC549" w14:textId="77777777" w:rsidR="00FB050F" w:rsidRPr="008F3560" w:rsidRDefault="00FB050F" w:rsidP="00FB050F">
          <w:pPr>
            <w:rPr>
              <w:lang w:eastAsia="fi-FI"/>
            </w:rPr>
          </w:pPr>
        </w:p>
        <w:p w14:paraId="3CDC6592" w14:textId="77777777" w:rsidR="00FB050F" w:rsidRPr="008F3560" w:rsidRDefault="00FB050F" w:rsidP="00B31211">
          <w:pPr>
            <w:pStyle w:val="LLNormaali"/>
          </w:pPr>
        </w:p>
        <w:p w14:paraId="7D172920" w14:textId="7E495A7E" w:rsidR="00FB050F" w:rsidRPr="008F3560" w:rsidRDefault="00FB050F" w:rsidP="00FB050F">
          <w:pPr>
            <w:pStyle w:val="LLKappalejako"/>
          </w:pPr>
          <w:r w:rsidRPr="008F3560">
            <w:t>Tulli saa salassapitosäännösten estämättä luovuttaa teknisen käyttöyhteyden avulla tai tietojoukkona 7–10 ja 13 §:ssä tarkoitettuja henkilötietoja viranomaisen laissa säädetyn tehtävän suorittamiseksi seuraavasti:</w:t>
          </w:r>
        </w:p>
        <w:p w14:paraId="7C919A1F" w14:textId="77777777" w:rsidR="00FB050F" w:rsidRPr="008F3560" w:rsidRDefault="00FB050F" w:rsidP="00FB050F">
          <w:pPr>
            <w:pStyle w:val="LLKappalejako"/>
          </w:pPr>
          <w:r w:rsidRPr="008F3560">
            <w:t xml:space="preserve"> — — — — — — — — — — — — — — — — — — — — — — — — — — — — — — 15) vaarallisten aineiden kuljetuksesta Puolustusvoimissa ja Rajavartiolaitoksessa annetussa laissa ( / ) tarkoitetuille viranomaisille vaarallisten aineiden kuljetusten valvontaa varten;</w:t>
          </w:r>
        </w:p>
        <w:p w14:paraId="78D28DDF" w14:textId="64776D44" w:rsidR="00FB050F" w:rsidRPr="008F3560" w:rsidRDefault="00FB050F" w:rsidP="00FB050F">
          <w:pPr>
            <w:pStyle w:val="LLKappalejako"/>
          </w:pPr>
          <w:r w:rsidRPr="008F3560">
            <w:t xml:space="preserve"> — — — — — — — — — — — — — — — — — — — — — — — — — — — — — — </w:t>
          </w:r>
        </w:p>
        <w:p w14:paraId="76414839" w14:textId="77777777" w:rsidR="00FB050F" w:rsidRPr="008F3560" w:rsidRDefault="00FB050F" w:rsidP="00BA71BD">
          <w:pPr>
            <w:pStyle w:val="LLNormaali"/>
            <w:jc w:val="center"/>
          </w:pPr>
          <w:r w:rsidRPr="008F3560">
            <w:t>———</w:t>
          </w:r>
        </w:p>
        <w:p w14:paraId="417C9C6E" w14:textId="77777777" w:rsidR="00FB050F" w:rsidRPr="008F3560" w:rsidRDefault="00FB050F" w:rsidP="00BA71BD">
          <w:pPr>
            <w:pStyle w:val="LLVoimaantulokappale"/>
          </w:pPr>
          <w:r w:rsidRPr="008F3560">
            <w:t>Tämä laki tulee voimaan päivänä kuuta 20 .</w:t>
          </w:r>
        </w:p>
        <w:p w14:paraId="648A0D30" w14:textId="77777777" w:rsidR="00FB050F" w:rsidRPr="008F3560" w:rsidRDefault="00FB050F" w:rsidP="00BA71BD">
          <w:pPr>
            <w:pStyle w:val="LLNormaali"/>
            <w:jc w:val="center"/>
          </w:pPr>
          <w:r w:rsidRPr="008F3560">
            <w:t>—————</w:t>
          </w:r>
        </w:p>
        <w:p w14:paraId="75DC9A48" w14:textId="77777777" w:rsidR="00B82997" w:rsidRPr="008F3560" w:rsidRDefault="004B7F36" w:rsidP="00B82997">
          <w:pPr>
            <w:pStyle w:val="LLNormaali"/>
          </w:pPr>
        </w:p>
      </w:sdtContent>
    </w:sdt>
    <w:p w14:paraId="0457A1A8" w14:textId="77777777" w:rsidR="00B82997" w:rsidRPr="008F3560" w:rsidRDefault="00B82997" w:rsidP="00455E07">
      <w:pPr>
        <w:pStyle w:val="LLNormaali"/>
      </w:pPr>
    </w:p>
    <w:p w14:paraId="19C461A1" w14:textId="77777777" w:rsidR="00B82997" w:rsidRPr="008F3560" w:rsidRDefault="00B82997" w:rsidP="00455E07">
      <w:pPr>
        <w:pStyle w:val="LLNormaali"/>
      </w:pPr>
    </w:p>
    <w:p w14:paraId="356CDE44" w14:textId="77777777" w:rsidR="00B82997" w:rsidRPr="008F3560" w:rsidRDefault="00B82997" w:rsidP="00455E07">
      <w:pPr>
        <w:pStyle w:val="LLNormaali"/>
      </w:pPr>
    </w:p>
    <w:p w14:paraId="3F8FA7BC" w14:textId="77777777" w:rsidR="00B82997" w:rsidRPr="008F3560" w:rsidRDefault="00B82997" w:rsidP="00455E07">
      <w:pPr>
        <w:pStyle w:val="LLNormaali"/>
      </w:pPr>
    </w:p>
    <w:p w14:paraId="4EA50901" w14:textId="77777777" w:rsidR="00B82997" w:rsidRPr="008F3560" w:rsidRDefault="00B82997" w:rsidP="00455E07">
      <w:pPr>
        <w:pStyle w:val="LLNormaali"/>
      </w:pPr>
    </w:p>
    <w:p w14:paraId="7A96FDEC" w14:textId="77777777" w:rsidR="00B82997" w:rsidRPr="008F3560" w:rsidRDefault="00B82997" w:rsidP="00455E07">
      <w:pPr>
        <w:pStyle w:val="LLNormaali"/>
      </w:pPr>
    </w:p>
    <w:p w14:paraId="0B4763D8" w14:textId="77777777" w:rsidR="00B82997" w:rsidRPr="008F3560" w:rsidRDefault="00B82997" w:rsidP="00455E07">
      <w:pPr>
        <w:pStyle w:val="LLNormaali"/>
      </w:pPr>
    </w:p>
    <w:p w14:paraId="513786DC" w14:textId="77777777" w:rsidR="00B82997" w:rsidRPr="008F3560" w:rsidRDefault="00B82997" w:rsidP="00455E07">
      <w:pPr>
        <w:pStyle w:val="LLNormaali"/>
      </w:pPr>
    </w:p>
    <w:p w14:paraId="44626C95" w14:textId="77777777" w:rsidR="00B82997" w:rsidRPr="008F3560" w:rsidRDefault="00B82997" w:rsidP="00455E07">
      <w:pPr>
        <w:pStyle w:val="LLNormaali"/>
      </w:pPr>
    </w:p>
    <w:p w14:paraId="5D26D4AB" w14:textId="77777777" w:rsidR="00B82997" w:rsidRPr="008F3560" w:rsidRDefault="00B82997" w:rsidP="00455E07">
      <w:pPr>
        <w:pStyle w:val="LLNormaali"/>
      </w:pPr>
    </w:p>
    <w:p w14:paraId="2A0CE20E" w14:textId="77777777" w:rsidR="00B82997" w:rsidRPr="008F3560" w:rsidRDefault="00B82997" w:rsidP="00455E07">
      <w:pPr>
        <w:pStyle w:val="LLNormaali"/>
      </w:pPr>
    </w:p>
    <w:p w14:paraId="73B52C39" w14:textId="77777777" w:rsidR="00B82997" w:rsidRPr="008F3560" w:rsidRDefault="00B82997" w:rsidP="00455E07">
      <w:pPr>
        <w:pStyle w:val="LLNormaali"/>
      </w:pPr>
    </w:p>
    <w:p w14:paraId="1D512FFF" w14:textId="77777777" w:rsidR="00B82997" w:rsidRPr="008F3560" w:rsidRDefault="00B82997" w:rsidP="00455E07">
      <w:pPr>
        <w:pStyle w:val="LLNormaali"/>
      </w:pPr>
    </w:p>
    <w:p w14:paraId="069E645D" w14:textId="77777777" w:rsidR="00B82997" w:rsidRPr="008F3560" w:rsidRDefault="00B82997" w:rsidP="00455E07">
      <w:pPr>
        <w:pStyle w:val="LLNormaali"/>
      </w:pPr>
    </w:p>
    <w:p w14:paraId="30B20117" w14:textId="77777777" w:rsidR="00B82997" w:rsidRPr="008F3560" w:rsidRDefault="00B82997" w:rsidP="00455E07">
      <w:pPr>
        <w:pStyle w:val="LLNormaali"/>
      </w:pPr>
    </w:p>
    <w:p w14:paraId="165EDBC4" w14:textId="77777777" w:rsidR="00B82997" w:rsidRPr="008F3560" w:rsidRDefault="00B82997" w:rsidP="00455E07">
      <w:pPr>
        <w:pStyle w:val="LLNormaali"/>
      </w:pPr>
    </w:p>
    <w:p w14:paraId="081B2B7B" w14:textId="77777777" w:rsidR="00B82997" w:rsidRPr="008F3560" w:rsidRDefault="00B82997" w:rsidP="00455E07">
      <w:pPr>
        <w:pStyle w:val="LLNormaali"/>
      </w:pPr>
    </w:p>
    <w:p w14:paraId="29FA37D6" w14:textId="78DE6D7C" w:rsidR="00B82997" w:rsidRPr="008F3560" w:rsidRDefault="00B82997" w:rsidP="00455E07">
      <w:pPr>
        <w:pStyle w:val="LLNormaali"/>
        <w:rPr>
          <w:b/>
        </w:rPr>
      </w:pPr>
      <w:r w:rsidRPr="008F3560">
        <w:br/>
      </w:r>
    </w:p>
    <w:sdt>
      <w:sdtPr>
        <w:rPr>
          <w:rFonts w:eastAsia="Calibri"/>
          <w:b w:val="0"/>
          <w:sz w:val="22"/>
          <w:szCs w:val="22"/>
          <w:lang w:eastAsia="en-US"/>
        </w:rPr>
        <w:alias w:val="Lakiehdotus"/>
        <w:tag w:val="CCLakiehdotus"/>
        <w:id w:val="-1890413383"/>
        <w:placeholder>
          <w:docPart w:val="5102CC2455C14D3B8A7772DAC429E5DD"/>
        </w:placeholder>
        <w15:color w:val="00FFFF"/>
      </w:sdtPr>
      <w:sdtEndPr/>
      <w:sdtContent>
        <w:p w14:paraId="68B8A327" w14:textId="43BB4BD6" w:rsidR="00B82997" w:rsidRPr="009B0FAD" w:rsidRDefault="00B31DDF" w:rsidP="00534B1F">
          <w:pPr>
            <w:pStyle w:val="LLLainNumero"/>
            <w:rPr>
              <w:sz w:val="28"/>
              <w:szCs w:val="28"/>
            </w:rPr>
          </w:pPr>
          <w:r w:rsidRPr="009B0FAD">
            <w:rPr>
              <w:rFonts w:eastAsia="Calibri"/>
              <w:sz w:val="28"/>
              <w:szCs w:val="28"/>
              <w:lang w:eastAsia="en-US"/>
            </w:rPr>
            <w:t>6</w:t>
          </w:r>
          <w:r w:rsidR="00B82997" w:rsidRPr="009B0FAD">
            <w:rPr>
              <w:sz w:val="28"/>
              <w:szCs w:val="28"/>
            </w:rPr>
            <w:t>.</w:t>
          </w:r>
        </w:p>
        <w:p w14:paraId="0E57F646" w14:textId="77777777" w:rsidR="00B82997" w:rsidRPr="008F3560" w:rsidRDefault="00B82997" w:rsidP="009732F5">
          <w:pPr>
            <w:pStyle w:val="LLLaki"/>
          </w:pPr>
          <w:r w:rsidRPr="008F3560">
            <w:t>Laki</w:t>
          </w:r>
        </w:p>
        <w:p w14:paraId="5F8F8C82" w14:textId="04BEE8E1" w:rsidR="00B82997" w:rsidRPr="008F3560" w:rsidRDefault="001804C5" w:rsidP="0082264A">
          <w:pPr>
            <w:pStyle w:val="LLSaadoksenNimi"/>
          </w:pPr>
          <w:bookmarkStart w:id="190" w:name="_Toc130897404"/>
          <w:bookmarkStart w:id="191" w:name="_Toc130908154"/>
          <w:bookmarkStart w:id="192" w:name="_Toc130909563"/>
          <w:bookmarkStart w:id="193" w:name="_Toc130973470"/>
          <w:r w:rsidRPr="008F3560">
            <w:t>Laki kemikaalilain 5 §:n muuttamisesta</w:t>
          </w:r>
          <w:bookmarkEnd w:id="190"/>
          <w:bookmarkEnd w:id="191"/>
          <w:bookmarkEnd w:id="192"/>
          <w:bookmarkEnd w:id="193"/>
        </w:p>
        <w:p w14:paraId="3857CC88" w14:textId="77777777" w:rsidR="00B82997" w:rsidRPr="008F3560" w:rsidRDefault="00B82997" w:rsidP="009167E1">
          <w:pPr>
            <w:pStyle w:val="LLJohtolauseKappaleet"/>
          </w:pPr>
          <w:r w:rsidRPr="008F3560">
            <w:t xml:space="preserve">Eduskunnan päätöksen mukaisesti </w:t>
          </w:r>
        </w:p>
        <w:p w14:paraId="3F1D44C8" w14:textId="07894213" w:rsidR="00B82997" w:rsidRPr="008F3560" w:rsidRDefault="00B82997" w:rsidP="009167E1">
          <w:pPr>
            <w:pStyle w:val="LLJohtolauseKappaleet"/>
          </w:pPr>
          <w:r w:rsidRPr="008F3560">
            <w:rPr>
              <w:i/>
            </w:rPr>
            <w:t>lisätään</w:t>
          </w:r>
          <w:r w:rsidRPr="008F3560">
            <w:t xml:space="preserve"> </w:t>
          </w:r>
          <w:r w:rsidR="001804C5" w:rsidRPr="008F3560">
            <w:t xml:space="preserve">kemikaalilain (599/2013) 5 §:n 1 momenttiin 16 kohta </w:t>
          </w:r>
          <w:r w:rsidRPr="008F3560">
            <w:t>seuraavasti:</w:t>
          </w:r>
        </w:p>
        <w:p w14:paraId="60E477F5" w14:textId="77777777" w:rsidR="00B82997" w:rsidRPr="008F3560" w:rsidRDefault="00B82997" w:rsidP="00426EAE">
          <w:pPr>
            <w:pStyle w:val="LLNormaali"/>
          </w:pPr>
        </w:p>
        <w:p w14:paraId="37DAE0E6" w14:textId="05D70FE2" w:rsidR="00B82997" w:rsidRPr="008F3560" w:rsidRDefault="001804C5" w:rsidP="00BA71BD">
          <w:pPr>
            <w:pStyle w:val="LLPykala"/>
          </w:pPr>
          <w:r w:rsidRPr="008F3560">
            <w:t>5</w:t>
          </w:r>
          <w:r w:rsidR="00B82997" w:rsidRPr="008F3560">
            <w:t xml:space="preserve"> §</w:t>
          </w:r>
        </w:p>
        <w:p w14:paraId="51D8C5E1" w14:textId="22E80CFD" w:rsidR="001804C5" w:rsidRPr="008F3560" w:rsidRDefault="001804C5" w:rsidP="001804C5">
          <w:pPr>
            <w:pStyle w:val="LLPykalanOtsikko"/>
          </w:pPr>
          <w:r w:rsidRPr="008F3560">
            <w:t>Suhde muuhun lainsäädäntöön</w:t>
          </w:r>
        </w:p>
        <w:p w14:paraId="268904BB" w14:textId="77777777" w:rsidR="001804C5" w:rsidRPr="008F3560" w:rsidRDefault="001804C5" w:rsidP="001804C5">
          <w:pPr>
            <w:rPr>
              <w:lang w:eastAsia="fi-FI"/>
            </w:rPr>
          </w:pPr>
        </w:p>
        <w:p w14:paraId="62F2AACC" w14:textId="77777777" w:rsidR="00B82997" w:rsidRPr="008F3560" w:rsidRDefault="00B82997" w:rsidP="00B31211">
          <w:pPr>
            <w:pStyle w:val="LLNormaali"/>
          </w:pPr>
        </w:p>
        <w:p w14:paraId="0F6574AB" w14:textId="6D2ACC93" w:rsidR="001804C5" w:rsidRPr="008F3560" w:rsidRDefault="001804C5" w:rsidP="001804C5">
          <w:pPr>
            <w:pStyle w:val="LLKappalejako"/>
          </w:pPr>
          <w:r w:rsidRPr="008F3560">
            <w:t xml:space="preserve">Kemikaaleista terveydelle ja ympäristölle aiheutuvien sekä kemikaalien fysikaalisten vaarojen ja haittojen ehkäisemisestä ja torjumisesta säädetään lisäksi seuraavissa laeissa: </w:t>
          </w:r>
        </w:p>
        <w:p w14:paraId="42396D1B" w14:textId="77777777" w:rsidR="001804C5" w:rsidRPr="008F3560" w:rsidRDefault="001804C5" w:rsidP="001804C5">
          <w:pPr>
            <w:pStyle w:val="LLKappalejako"/>
          </w:pPr>
          <w:r w:rsidRPr="008F3560">
            <w:t>— — — — — — — — — — — — — — — — — — — — — — — — — — — — — — 16) laki vaarallisten aineiden kuljetuksesta Puolustusvoimissa ja Rajavartiolaitoksessa ( / );</w:t>
          </w:r>
        </w:p>
        <w:p w14:paraId="128F4CBF" w14:textId="27215259" w:rsidR="00B82997" w:rsidRPr="008F3560" w:rsidRDefault="001804C5" w:rsidP="001804C5">
          <w:pPr>
            <w:pStyle w:val="LLKappalejako"/>
          </w:pPr>
          <w:r w:rsidRPr="008F3560">
            <w:t xml:space="preserve"> — — — — — — — — — — — — — — — — — — — — — — — — — — — — — — </w:t>
          </w:r>
        </w:p>
        <w:p w14:paraId="1E7FFFCC" w14:textId="77777777" w:rsidR="00B82997" w:rsidRPr="008F3560" w:rsidRDefault="00B82997" w:rsidP="00BA71BD">
          <w:pPr>
            <w:pStyle w:val="LLNormaali"/>
            <w:jc w:val="center"/>
          </w:pPr>
          <w:r w:rsidRPr="008F3560">
            <w:t>———</w:t>
          </w:r>
        </w:p>
        <w:p w14:paraId="2F8508BB" w14:textId="77777777" w:rsidR="00B82997" w:rsidRPr="008F3560" w:rsidRDefault="00B82997" w:rsidP="00BA71BD">
          <w:pPr>
            <w:pStyle w:val="LLVoimaantulokappale"/>
          </w:pPr>
          <w:r w:rsidRPr="008F3560">
            <w:t>Tämä laki tulee voimaan päivänä kuuta 20 .</w:t>
          </w:r>
        </w:p>
        <w:p w14:paraId="1DACBCB0" w14:textId="77777777" w:rsidR="00B82997" w:rsidRPr="008F3560" w:rsidRDefault="00B82997" w:rsidP="00BA71BD">
          <w:pPr>
            <w:pStyle w:val="LLNormaali"/>
            <w:jc w:val="center"/>
          </w:pPr>
          <w:r w:rsidRPr="008F3560">
            <w:t>—————</w:t>
          </w:r>
        </w:p>
        <w:p w14:paraId="0BAE64AD" w14:textId="77777777" w:rsidR="001804C5" w:rsidRPr="008F3560" w:rsidRDefault="004B7F36" w:rsidP="001804C5">
          <w:pPr>
            <w:pStyle w:val="LLNormaali"/>
          </w:pPr>
        </w:p>
      </w:sdtContent>
    </w:sdt>
    <w:p w14:paraId="53E4DEE8" w14:textId="59F8ADEB" w:rsidR="001804C5" w:rsidRPr="008F3560" w:rsidRDefault="001804C5" w:rsidP="00455E07">
      <w:pPr>
        <w:pStyle w:val="LLNormaali"/>
        <w:rPr>
          <w:b/>
        </w:rPr>
      </w:pPr>
      <w:r w:rsidRPr="008F3560">
        <w:br/>
      </w:r>
    </w:p>
    <w:p w14:paraId="343501F7" w14:textId="1B10EFD1" w:rsidR="001804C5" w:rsidRPr="008F3560" w:rsidRDefault="001804C5" w:rsidP="00455E07">
      <w:pPr>
        <w:pStyle w:val="LLNormaali"/>
        <w:rPr>
          <w:b/>
        </w:rPr>
      </w:pPr>
    </w:p>
    <w:p w14:paraId="73CCDB65" w14:textId="78423D36" w:rsidR="001804C5" w:rsidRPr="008F3560" w:rsidRDefault="001804C5" w:rsidP="00455E07">
      <w:pPr>
        <w:pStyle w:val="LLNormaali"/>
        <w:rPr>
          <w:b/>
        </w:rPr>
      </w:pPr>
    </w:p>
    <w:p w14:paraId="20332CAB" w14:textId="7BD13574" w:rsidR="001804C5" w:rsidRPr="008F3560" w:rsidRDefault="001804C5" w:rsidP="00455E07">
      <w:pPr>
        <w:pStyle w:val="LLNormaali"/>
        <w:rPr>
          <w:b/>
        </w:rPr>
      </w:pPr>
    </w:p>
    <w:p w14:paraId="23FC8B11" w14:textId="37FC68A8" w:rsidR="001804C5" w:rsidRPr="008F3560" w:rsidRDefault="001804C5" w:rsidP="00455E07">
      <w:pPr>
        <w:pStyle w:val="LLNormaali"/>
        <w:rPr>
          <w:b/>
        </w:rPr>
      </w:pPr>
    </w:p>
    <w:p w14:paraId="6947D730" w14:textId="024CB2B9" w:rsidR="001804C5" w:rsidRPr="008F3560" w:rsidRDefault="001804C5" w:rsidP="00455E07">
      <w:pPr>
        <w:pStyle w:val="LLNormaali"/>
        <w:rPr>
          <w:b/>
        </w:rPr>
      </w:pPr>
    </w:p>
    <w:p w14:paraId="53710B25" w14:textId="4BCB4528" w:rsidR="001804C5" w:rsidRPr="008F3560" w:rsidRDefault="001804C5" w:rsidP="00455E07">
      <w:pPr>
        <w:pStyle w:val="LLNormaali"/>
        <w:rPr>
          <w:b/>
        </w:rPr>
      </w:pPr>
    </w:p>
    <w:p w14:paraId="5028F283" w14:textId="0025D554" w:rsidR="001804C5" w:rsidRPr="008F3560" w:rsidRDefault="001804C5" w:rsidP="00455E07">
      <w:pPr>
        <w:pStyle w:val="LLNormaali"/>
        <w:rPr>
          <w:b/>
        </w:rPr>
      </w:pPr>
    </w:p>
    <w:p w14:paraId="4675A299" w14:textId="0F3DCDC7" w:rsidR="001804C5" w:rsidRPr="008F3560" w:rsidRDefault="001804C5" w:rsidP="00455E07">
      <w:pPr>
        <w:pStyle w:val="LLNormaali"/>
        <w:rPr>
          <w:b/>
        </w:rPr>
      </w:pPr>
    </w:p>
    <w:p w14:paraId="510C0700" w14:textId="35F93A14" w:rsidR="001804C5" w:rsidRPr="008F3560" w:rsidRDefault="001804C5" w:rsidP="00455E07">
      <w:pPr>
        <w:pStyle w:val="LLNormaali"/>
        <w:rPr>
          <w:b/>
        </w:rPr>
      </w:pPr>
    </w:p>
    <w:p w14:paraId="3535D42D" w14:textId="5664AAD7" w:rsidR="001804C5" w:rsidRPr="008F3560" w:rsidRDefault="001804C5" w:rsidP="00455E07">
      <w:pPr>
        <w:pStyle w:val="LLNormaali"/>
        <w:rPr>
          <w:b/>
        </w:rPr>
      </w:pPr>
    </w:p>
    <w:p w14:paraId="6EFAE33A" w14:textId="664D200D" w:rsidR="001804C5" w:rsidRPr="008F3560" w:rsidRDefault="001804C5" w:rsidP="00455E07">
      <w:pPr>
        <w:pStyle w:val="LLNormaali"/>
        <w:rPr>
          <w:b/>
        </w:rPr>
      </w:pPr>
    </w:p>
    <w:p w14:paraId="37D3892F" w14:textId="3D43DC42" w:rsidR="001804C5" w:rsidRPr="008F3560" w:rsidRDefault="001804C5" w:rsidP="00455E07">
      <w:pPr>
        <w:pStyle w:val="LLNormaali"/>
        <w:rPr>
          <w:b/>
        </w:rPr>
      </w:pPr>
    </w:p>
    <w:p w14:paraId="6F659FC6" w14:textId="12395AC7" w:rsidR="001804C5" w:rsidRPr="008F3560" w:rsidRDefault="001804C5" w:rsidP="00455E07">
      <w:pPr>
        <w:pStyle w:val="LLNormaali"/>
        <w:rPr>
          <w:b/>
        </w:rPr>
      </w:pPr>
    </w:p>
    <w:p w14:paraId="3D5C30F3" w14:textId="0B8ADD07" w:rsidR="001804C5" w:rsidRPr="008F3560" w:rsidRDefault="001804C5" w:rsidP="00455E07">
      <w:pPr>
        <w:pStyle w:val="LLNormaali"/>
        <w:rPr>
          <w:b/>
        </w:rPr>
      </w:pPr>
    </w:p>
    <w:p w14:paraId="694E0A11" w14:textId="4FB02023" w:rsidR="001804C5" w:rsidRPr="008F3560" w:rsidRDefault="001804C5" w:rsidP="00455E07">
      <w:pPr>
        <w:pStyle w:val="LLNormaali"/>
        <w:rPr>
          <w:b/>
        </w:rPr>
      </w:pPr>
    </w:p>
    <w:p w14:paraId="32CDB7A8" w14:textId="778CB628" w:rsidR="001804C5" w:rsidRPr="008F3560" w:rsidRDefault="001804C5" w:rsidP="00455E07">
      <w:pPr>
        <w:pStyle w:val="LLNormaali"/>
        <w:rPr>
          <w:b/>
        </w:rPr>
      </w:pPr>
    </w:p>
    <w:p w14:paraId="6C350AE6" w14:textId="4F4901BF" w:rsidR="001804C5" w:rsidRPr="008F3560" w:rsidRDefault="001804C5" w:rsidP="00455E07">
      <w:pPr>
        <w:pStyle w:val="LLNormaali"/>
        <w:rPr>
          <w:b/>
        </w:rPr>
      </w:pPr>
    </w:p>
    <w:p w14:paraId="3ED4D4E1" w14:textId="7EE572A0" w:rsidR="001804C5" w:rsidRPr="008F3560" w:rsidRDefault="001804C5" w:rsidP="00455E07">
      <w:pPr>
        <w:pStyle w:val="LLNormaali"/>
        <w:rPr>
          <w:b/>
        </w:rPr>
      </w:pPr>
    </w:p>
    <w:p w14:paraId="436B6C45" w14:textId="25BE9B28" w:rsidR="001804C5" w:rsidRPr="008F3560" w:rsidRDefault="001804C5" w:rsidP="00455E07">
      <w:pPr>
        <w:pStyle w:val="LLNormaali"/>
        <w:rPr>
          <w:b/>
        </w:rPr>
      </w:pPr>
    </w:p>
    <w:p w14:paraId="1C531FE1" w14:textId="77777777" w:rsidR="001804C5" w:rsidRPr="008F3560" w:rsidRDefault="001804C5" w:rsidP="00455E07">
      <w:pPr>
        <w:pStyle w:val="LLNormaali"/>
        <w:rPr>
          <w:b/>
        </w:rPr>
      </w:pPr>
    </w:p>
    <w:sdt>
      <w:sdtPr>
        <w:rPr>
          <w:rFonts w:eastAsia="Calibri"/>
          <w:b w:val="0"/>
          <w:sz w:val="22"/>
          <w:szCs w:val="22"/>
          <w:lang w:eastAsia="en-US"/>
        </w:rPr>
        <w:alias w:val="Lakiehdotus"/>
        <w:tag w:val="CCLakiehdotus"/>
        <w:id w:val="-1780786986"/>
        <w:placeholder>
          <w:docPart w:val="58326F037B684DC491A127785AD850EE"/>
        </w:placeholder>
        <w15:color w:val="00FFFF"/>
      </w:sdtPr>
      <w:sdtEndPr/>
      <w:sdtContent>
        <w:p w14:paraId="28036615" w14:textId="6E432C1E" w:rsidR="001804C5" w:rsidRPr="009B0FAD" w:rsidRDefault="00B31DDF" w:rsidP="00534B1F">
          <w:pPr>
            <w:pStyle w:val="LLLainNumero"/>
            <w:rPr>
              <w:sz w:val="28"/>
              <w:szCs w:val="28"/>
            </w:rPr>
          </w:pPr>
          <w:r w:rsidRPr="009B0FAD">
            <w:rPr>
              <w:rFonts w:eastAsia="Calibri"/>
              <w:sz w:val="28"/>
              <w:szCs w:val="28"/>
              <w:lang w:eastAsia="en-US"/>
            </w:rPr>
            <w:t>7</w:t>
          </w:r>
          <w:r w:rsidR="001804C5" w:rsidRPr="009B0FAD">
            <w:rPr>
              <w:sz w:val="28"/>
              <w:szCs w:val="28"/>
            </w:rPr>
            <w:t>.</w:t>
          </w:r>
        </w:p>
        <w:p w14:paraId="2570036E" w14:textId="77777777" w:rsidR="001804C5" w:rsidRPr="008F3560" w:rsidRDefault="001804C5" w:rsidP="009732F5">
          <w:pPr>
            <w:pStyle w:val="LLLaki"/>
          </w:pPr>
          <w:r w:rsidRPr="008F3560">
            <w:t>Laki</w:t>
          </w:r>
        </w:p>
        <w:p w14:paraId="55405798" w14:textId="76937507" w:rsidR="001804C5" w:rsidRPr="008F3560" w:rsidRDefault="001804C5" w:rsidP="0082264A">
          <w:pPr>
            <w:pStyle w:val="LLSaadoksenNimi"/>
          </w:pPr>
          <w:bookmarkStart w:id="194" w:name="_Toc130897405"/>
          <w:bookmarkStart w:id="195" w:name="_Toc130908155"/>
          <w:bookmarkStart w:id="196" w:name="_Toc130909564"/>
          <w:bookmarkStart w:id="197" w:name="_Toc130973471"/>
          <w:r w:rsidRPr="008F3560">
            <w:t>konttilain 1 §:n muuttamisesta</w:t>
          </w:r>
          <w:bookmarkEnd w:id="194"/>
          <w:bookmarkEnd w:id="195"/>
          <w:bookmarkEnd w:id="196"/>
          <w:bookmarkEnd w:id="197"/>
          <w:r w:rsidRPr="008F3560">
            <w:t xml:space="preserve"> </w:t>
          </w:r>
        </w:p>
        <w:p w14:paraId="1BD943C7" w14:textId="77777777" w:rsidR="001804C5" w:rsidRPr="008F3560" w:rsidRDefault="001804C5" w:rsidP="009167E1">
          <w:pPr>
            <w:pStyle w:val="LLJohtolauseKappaleet"/>
          </w:pPr>
          <w:r w:rsidRPr="008F3560">
            <w:t xml:space="preserve">Eduskunnan päätöksen mukaisesti </w:t>
          </w:r>
        </w:p>
        <w:p w14:paraId="34C32F76" w14:textId="77777777" w:rsidR="001804C5" w:rsidRPr="008F3560" w:rsidRDefault="001804C5" w:rsidP="001804C5">
          <w:pPr>
            <w:pStyle w:val="LLJohtolauseKappaleet"/>
          </w:pPr>
          <w:r w:rsidRPr="008F3560">
            <w:rPr>
              <w:i/>
            </w:rPr>
            <w:t xml:space="preserve">muutetaan </w:t>
          </w:r>
          <w:r w:rsidRPr="008F3560">
            <w:t>konttilain (762/1998) 1 § seuraavasti:</w:t>
          </w:r>
        </w:p>
        <w:p w14:paraId="0A0587A4" w14:textId="6CAF60B1" w:rsidR="001804C5" w:rsidRPr="008F3560" w:rsidRDefault="001804C5" w:rsidP="009167E1">
          <w:pPr>
            <w:pStyle w:val="LLJohtolauseKappaleet"/>
            <w:rPr>
              <w:i/>
            </w:rPr>
          </w:pPr>
        </w:p>
        <w:p w14:paraId="2A14CC8E" w14:textId="77777777" w:rsidR="001804C5" w:rsidRPr="008F3560" w:rsidRDefault="001804C5" w:rsidP="00426EAE">
          <w:pPr>
            <w:pStyle w:val="LLNormaali"/>
          </w:pPr>
        </w:p>
        <w:p w14:paraId="7AF833FB" w14:textId="37037435" w:rsidR="001804C5" w:rsidRPr="008F3560" w:rsidRDefault="001804C5" w:rsidP="00BA71BD">
          <w:pPr>
            <w:pStyle w:val="LLPykala"/>
          </w:pPr>
          <w:r w:rsidRPr="008F3560">
            <w:t>1 §</w:t>
          </w:r>
        </w:p>
        <w:p w14:paraId="2F13CC8E" w14:textId="77E5854E" w:rsidR="001804C5" w:rsidRPr="008F3560" w:rsidRDefault="001804C5" w:rsidP="001804C5">
          <w:pPr>
            <w:pStyle w:val="LLPykalanOtsikko"/>
          </w:pPr>
          <w:r w:rsidRPr="008F3560">
            <w:t>Soveltamisala</w:t>
          </w:r>
        </w:p>
        <w:p w14:paraId="1A8DE8BA" w14:textId="77777777" w:rsidR="001804C5" w:rsidRPr="008F3560" w:rsidRDefault="001804C5" w:rsidP="00880014">
          <w:pPr>
            <w:rPr>
              <w:lang w:eastAsia="fi-FI"/>
            </w:rPr>
          </w:pPr>
        </w:p>
        <w:p w14:paraId="1EEF2091" w14:textId="77777777" w:rsidR="001804C5" w:rsidRPr="008F3560" w:rsidRDefault="001804C5" w:rsidP="00B31211">
          <w:pPr>
            <w:pStyle w:val="LLNormaali"/>
          </w:pPr>
        </w:p>
        <w:p w14:paraId="54AA924A" w14:textId="53109984" w:rsidR="001804C5" w:rsidRPr="008F3560" w:rsidRDefault="001804C5" w:rsidP="001804C5">
          <w:pPr>
            <w:pStyle w:val="LLKappalejako"/>
          </w:pPr>
          <w:r w:rsidRPr="008F3560">
            <w:t xml:space="preserve">Tätä lakia sovelletaan kansainväliseen liikenteeseen käytettäviin kontteihin. </w:t>
          </w:r>
        </w:p>
        <w:p w14:paraId="2EBAF2C8" w14:textId="77777777" w:rsidR="001804C5" w:rsidRPr="008F3560" w:rsidRDefault="001804C5" w:rsidP="001804C5">
          <w:pPr>
            <w:pStyle w:val="LLKappalejako"/>
          </w:pPr>
          <w:r w:rsidRPr="008F3560">
            <w:t xml:space="preserve">Tämä laki ei koske erityisesti ilmakuljetukseen suunniteltuja kontteja. </w:t>
          </w:r>
        </w:p>
        <w:p w14:paraId="5500AA96" w14:textId="121B0663" w:rsidR="001804C5" w:rsidRPr="008F3560" w:rsidRDefault="001804C5" w:rsidP="001804C5">
          <w:pPr>
            <w:pStyle w:val="LLKappalejako"/>
          </w:pPr>
          <w:r w:rsidRPr="008F3560">
            <w:t>Vaarallisten aineiden kuljetukseen käytettävistä konteista säädetään lisäksi vaarallisten aineiden kuljetuksesta annetussa laissa ( / ) ja sen perusteella annetuissa säädöksissä, sekä lisäksi  vaarallisten aineiden kuljetuksesta Puolustusvoimissa ja Rajavartiolaitoksessa annetussa laissa ( / ).</w:t>
          </w:r>
        </w:p>
        <w:p w14:paraId="4A4B1D2E" w14:textId="77777777" w:rsidR="001804C5" w:rsidRPr="008F3560" w:rsidRDefault="001804C5" w:rsidP="00BA71BD">
          <w:pPr>
            <w:pStyle w:val="LLNormaali"/>
            <w:jc w:val="center"/>
          </w:pPr>
          <w:r w:rsidRPr="008F3560">
            <w:t>———</w:t>
          </w:r>
        </w:p>
        <w:p w14:paraId="3EAB4F31" w14:textId="77777777" w:rsidR="001804C5" w:rsidRPr="008F3560" w:rsidRDefault="001804C5" w:rsidP="00BA71BD">
          <w:pPr>
            <w:pStyle w:val="LLVoimaantulokappale"/>
          </w:pPr>
          <w:r w:rsidRPr="008F3560">
            <w:t>Tämä laki tulee voimaan päivänä kuuta 20 .</w:t>
          </w:r>
        </w:p>
        <w:p w14:paraId="4D09F0B4" w14:textId="77777777" w:rsidR="001804C5" w:rsidRPr="008F3560" w:rsidRDefault="001804C5" w:rsidP="00BA71BD">
          <w:pPr>
            <w:pStyle w:val="LLNormaali"/>
            <w:jc w:val="center"/>
          </w:pPr>
          <w:r w:rsidRPr="008F3560">
            <w:t>—————</w:t>
          </w:r>
        </w:p>
        <w:p w14:paraId="364123D5" w14:textId="77777777" w:rsidR="00880014" w:rsidRPr="008F3560" w:rsidRDefault="00880014" w:rsidP="00880014">
          <w:pPr>
            <w:pStyle w:val="LLNormaali"/>
          </w:pPr>
        </w:p>
        <w:p w14:paraId="096B7E0E" w14:textId="6CBF509E" w:rsidR="00880014" w:rsidRPr="008F3560" w:rsidRDefault="00880014" w:rsidP="00880014">
          <w:pPr>
            <w:pStyle w:val="LLNormaali"/>
          </w:pPr>
        </w:p>
        <w:p w14:paraId="0284BDC1" w14:textId="77777777" w:rsidR="00880014" w:rsidRPr="008F3560" w:rsidRDefault="00880014" w:rsidP="00880014">
          <w:pPr>
            <w:pStyle w:val="LLNormaali"/>
          </w:pPr>
        </w:p>
        <w:p w14:paraId="29854623" w14:textId="2545FF9A" w:rsidR="00880014" w:rsidRPr="008F3560" w:rsidRDefault="004B7F36" w:rsidP="00880014">
          <w:pPr>
            <w:pStyle w:val="LLNormaali"/>
          </w:pPr>
        </w:p>
      </w:sdtContent>
    </w:sdt>
    <w:p w14:paraId="5AB1F551" w14:textId="6464625D" w:rsidR="00880014" w:rsidRPr="008F3560" w:rsidRDefault="00880014" w:rsidP="00455E07">
      <w:pPr>
        <w:pStyle w:val="LLNormaali"/>
        <w:rPr>
          <w:b/>
        </w:rPr>
      </w:pPr>
      <w:r w:rsidRPr="008F3560">
        <w:br/>
      </w:r>
    </w:p>
    <w:p w14:paraId="7A1E8078" w14:textId="6089A160" w:rsidR="00880014" w:rsidRPr="008F3560" w:rsidRDefault="00880014" w:rsidP="00455E07">
      <w:pPr>
        <w:pStyle w:val="LLNormaali"/>
        <w:rPr>
          <w:b/>
        </w:rPr>
      </w:pPr>
    </w:p>
    <w:p w14:paraId="1B00D896" w14:textId="190AF190" w:rsidR="00880014" w:rsidRPr="008F3560" w:rsidRDefault="00880014" w:rsidP="00455E07">
      <w:pPr>
        <w:pStyle w:val="LLNormaali"/>
        <w:rPr>
          <w:b/>
        </w:rPr>
      </w:pPr>
    </w:p>
    <w:p w14:paraId="53E1D427" w14:textId="68B8CEF0" w:rsidR="00880014" w:rsidRPr="008F3560" w:rsidRDefault="00880014" w:rsidP="00455E07">
      <w:pPr>
        <w:pStyle w:val="LLNormaali"/>
        <w:rPr>
          <w:b/>
        </w:rPr>
      </w:pPr>
    </w:p>
    <w:p w14:paraId="14E7AFA5" w14:textId="19A9ABDE" w:rsidR="00880014" w:rsidRPr="008F3560" w:rsidRDefault="00880014" w:rsidP="00455E07">
      <w:pPr>
        <w:pStyle w:val="LLNormaali"/>
        <w:rPr>
          <w:b/>
        </w:rPr>
      </w:pPr>
    </w:p>
    <w:p w14:paraId="1D331015" w14:textId="07C2ED97" w:rsidR="00880014" w:rsidRPr="008F3560" w:rsidRDefault="00880014" w:rsidP="00455E07">
      <w:pPr>
        <w:pStyle w:val="LLNormaali"/>
        <w:rPr>
          <w:b/>
        </w:rPr>
      </w:pPr>
    </w:p>
    <w:p w14:paraId="5C217FE9" w14:textId="1A163FAF" w:rsidR="00880014" w:rsidRPr="008F3560" w:rsidRDefault="00880014" w:rsidP="00455E07">
      <w:pPr>
        <w:pStyle w:val="LLNormaali"/>
        <w:rPr>
          <w:b/>
        </w:rPr>
      </w:pPr>
    </w:p>
    <w:p w14:paraId="6295CDE0" w14:textId="3104EE5C" w:rsidR="00880014" w:rsidRPr="008F3560" w:rsidRDefault="00880014" w:rsidP="00455E07">
      <w:pPr>
        <w:pStyle w:val="LLNormaali"/>
        <w:rPr>
          <w:b/>
        </w:rPr>
      </w:pPr>
    </w:p>
    <w:p w14:paraId="253908DB" w14:textId="3D26E524" w:rsidR="00880014" w:rsidRPr="008F3560" w:rsidRDefault="00880014" w:rsidP="00455E07">
      <w:pPr>
        <w:pStyle w:val="LLNormaali"/>
        <w:rPr>
          <w:b/>
        </w:rPr>
      </w:pPr>
    </w:p>
    <w:p w14:paraId="1831662E" w14:textId="2F3E9BF3" w:rsidR="00880014" w:rsidRPr="008F3560" w:rsidRDefault="00880014" w:rsidP="00455E07">
      <w:pPr>
        <w:pStyle w:val="LLNormaali"/>
        <w:rPr>
          <w:b/>
        </w:rPr>
      </w:pPr>
    </w:p>
    <w:p w14:paraId="0FF1906C" w14:textId="6CD50F74" w:rsidR="00880014" w:rsidRPr="008F3560" w:rsidRDefault="00880014" w:rsidP="00455E07">
      <w:pPr>
        <w:pStyle w:val="LLNormaali"/>
        <w:rPr>
          <w:b/>
        </w:rPr>
      </w:pPr>
    </w:p>
    <w:p w14:paraId="44BEC8AE" w14:textId="77B0F9FF" w:rsidR="00880014" w:rsidRPr="008F3560" w:rsidRDefault="00880014" w:rsidP="00455E07">
      <w:pPr>
        <w:pStyle w:val="LLNormaali"/>
        <w:rPr>
          <w:b/>
        </w:rPr>
      </w:pPr>
    </w:p>
    <w:p w14:paraId="5B739DEE" w14:textId="55008F4F" w:rsidR="00880014" w:rsidRPr="008F3560" w:rsidRDefault="00880014" w:rsidP="00455E07">
      <w:pPr>
        <w:pStyle w:val="LLNormaali"/>
        <w:rPr>
          <w:b/>
        </w:rPr>
      </w:pPr>
    </w:p>
    <w:p w14:paraId="1186B1ED" w14:textId="3C3131C0" w:rsidR="00880014" w:rsidRPr="008F3560" w:rsidRDefault="00880014" w:rsidP="00455E07">
      <w:pPr>
        <w:pStyle w:val="LLNormaali"/>
        <w:rPr>
          <w:b/>
        </w:rPr>
      </w:pPr>
    </w:p>
    <w:p w14:paraId="464E616D" w14:textId="77777777" w:rsidR="00880014" w:rsidRPr="008F3560" w:rsidRDefault="00880014" w:rsidP="00455E07">
      <w:pPr>
        <w:pStyle w:val="LLNormaali"/>
        <w:rPr>
          <w:b/>
        </w:rPr>
      </w:pPr>
    </w:p>
    <w:p w14:paraId="79074A59" w14:textId="77777777" w:rsidR="00880014" w:rsidRPr="008F3560" w:rsidRDefault="00880014" w:rsidP="00455E07">
      <w:pPr>
        <w:pStyle w:val="LLNormaali"/>
        <w:rPr>
          <w:b/>
        </w:rPr>
      </w:pPr>
    </w:p>
    <w:sdt>
      <w:sdtPr>
        <w:rPr>
          <w:rFonts w:eastAsia="Calibri"/>
          <w:b w:val="0"/>
          <w:sz w:val="22"/>
          <w:szCs w:val="22"/>
          <w:lang w:eastAsia="en-US"/>
        </w:rPr>
        <w:alias w:val="Lakiehdotus"/>
        <w:tag w:val="CCLakiehdotus"/>
        <w:id w:val="-1226825107"/>
        <w:placeholder>
          <w:docPart w:val="38AAA144FB814C5382D5CAA3274FA8B1"/>
        </w:placeholder>
        <w15:color w:val="00FFFF"/>
      </w:sdtPr>
      <w:sdtEndPr/>
      <w:sdtContent>
        <w:p w14:paraId="038C025E" w14:textId="5E54EA59" w:rsidR="00880014" w:rsidRPr="00944B55" w:rsidRDefault="00B31DDF" w:rsidP="00534B1F">
          <w:pPr>
            <w:pStyle w:val="LLLainNumero"/>
            <w:rPr>
              <w:sz w:val="28"/>
              <w:szCs w:val="28"/>
            </w:rPr>
          </w:pPr>
          <w:r w:rsidRPr="00944B55">
            <w:rPr>
              <w:rFonts w:eastAsia="Calibri"/>
              <w:sz w:val="28"/>
              <w:szCs w:val="28"/>
              <w:lang w:eastAsia="en-US"/>
            </w:rPr>
            <w:t>8</w:t>
          </w:r>
          <w:r w:rsidR="00880014" w:rsidRPr="00944B55">
            <w:rPr>
              <w:sz w:val="28"/>
              <w:szCs w:val="28"/>
            </w:rPr>
            <w:t>.</w:t>
          </w:r>
        </w:p>
        <w:p w14:paraId="2D43747D" w14:textId="77777777" w:rsidR="00880014" w:rsidRPr="008F3560" w:rsidRDefault="00880014" w:rsidP="009732F5">
          <w:pPr>
            <w:pStyle w:val="LLLaki"/>
          </w:pPr>
          <w:r w:rsidRPr="008F3560">
            <w:t>Laki</w:t>
          </w:r>
        </w:p>
        <w:p w14:paraId="0FD8BCED" w14:textId="69DD2FA0" w:rsidR="00880014" w:rsidRPr="008F3560" w:rsidRDefault="00880014" w:rsidP="0082264A">
          <w:pPr>
            <w:pStyle w:val="LLSaadoksenNimi"/>
          </w:pPr>
          <w:bookmarkStart w:id="198" w:name="_Toc130897406"/>
          <w:bookmarkStart w:id="199" w:name="_Toc130908156"/>
          <w:bookmarkStart w:id="200" w:name="_Toc130909565"/>
          <w:bookmarkStart w:id="201" w:name="_Toc130973472"/>
          <w:r w:rsidRPr="008F3560">
            <w:t>painelaitelain 1 §:n muuttamisesta</w:t>
          </w:r>
          <w:bookmarkEnd w:id="198"/>
          <w:bookmarkEnd w:id="199"/>
          <w:bookmarkEnd w:id="200"/>
          <w:bookmarkEnd w:id="201"/>
          <w:r w:rsidRPr="008F3560">
            <w:t xml:space="preserve"> </w:t>
          </w:r>
        </w:p>
        <w:p w14:paraId="59FC84C4" w14:textId="77777777" w:rsidR="00880014" w:rsidRPr="008F3560" w:rsidRDefault="00880014" w:rsidP="009167E1">
          <w:pPr>
            <w:pStyle w:val="LLJohtolauseKappaleet"/>
          </w:pPr>
          <w:r w:rsidRPr="008F3560">
            <w:t xml:space="preserve">Eduskunnan päätöksen mukaisesti </w:t>
          </w:r>
        </w:p>
        <w:p w14:paraId="361D43AC" w14:textId="390B441E" w:rsidR="00880014" w:rsidRPr="008F3560" w:rsidRDefault="00880014" w:rsidP="00480053">
          <w:pPr>
            <w:pStyle w:val="LLJohtolauseKappaleet"/>
            <w:ind w:firstLine="0"/>
          </w:pPr>
          <w:r w:rsidRPr="008F3560">
            <w:rPr>
              <w:i/>
            </w:rPr>
            <w:t xml:space="preserve">   muutetaan </w:t>
          </w:r>
          <w:r w:rsidRPr="008F3560">
            <w:t>painelaitelain (1144/2016) 1 § 2 momentti seuraavasti:</w:t>
          </w:r>
        </w:p>
        <w:p w14:paraId="1BB9E711" w14:textId="77777777" w:rsidR="00880014" w:rsidRPr="008F3560" w:rsidRDefault="00880014" w:rsidP="00426EAE">
          <w:pPr>
            <w:pStyle w:val="LLNormaali"/>
          </w:pPr>
        </w:p>
        <w:p w14:paraId="45E238E3" w14:textId="490AEDBD" w:rsidR="00880014" w:rsidRPr="008F3560" w:rsidRDefault="00880014" w:rsidP="00BA71BD">
          <w:pPr>
            <w:pStyle w:val="LLPykala"/>
          </w:pPr>
          <w:r w:rsidRPr="008F3560">
            <w:t>1 §</w:t>
          </w:r>
        </w:p>
        <w:p w14:paraId="2DB85CE0" w14:textId="4F12771A" w:rsidR="00880014" w:rsidRPr="008F3560" w:rsidRDefault="00880014" w:rsidP="00057B14">
          <w:pPr>
            <w:pStyle w:val="LLPykalanOtsikko"/>
          </w:pPr>
          <w:r w:rsidRPr="008F3560">
            <w:t xml:space="preserve">Soveltamisala </w:t>
          </w:r>
        </w:p>
        <w:p w14:paraId="434F3FBB" w14:textId="77777777" w:rsidR="00880014" w:rsidRPr="008F3560" w:rsidRDefault="00880014" w:rsidP="00480053">
          <w:pPr>
            <w:rPr>
              <w:lang w:eastAsia="fi-FI"/>
            </w:rPr>
          </w:pPr>
        </w:p>
        <w:p w14:paraId="12AD41C5" w14:textId="77777777" w:rsidR="00880014" w:rsidRPr="008F3560" w:rsidRDefault="00880014" w:rsidP="00B31211">
          <w:pPr>
            <w:pStyle w:val="LLNormaali"/>
          </w:pPr>
        </w:p>
        <w:p w14:paraId="7CEF46BD" w14:textId="4A4A824E" w:rsidR="00880014" w:rsidRPr="008F3560" w:rsidRDefault="00880014" w:rsidP="00880014">
          <w:pPr>
            <w:pStyle w:val="LLKappalejako"/>
          </w:pPr>
          <w:r w:rsidRPr="008F3560">
            <w:t>— — — — — — — — — — — — — — — — — — — — — — — — — — — — — —</w:t>
          </w:r>
        </w:p>
        <w:p w14:paraId="0279B4F4" w14:textId="77777777" w:rsidR="00880014" w:rsidRPr="008F3560" w:rsidRDefault="00880014" w:rsidP="00880014">
          <w:pPr>
            <w:pStyle w:val="LLKappalejako"/>
          </w:pPr>
          <w:r w:rsidRPr="008F3560">
            <w:t xml:space="preserve">   Vaarallisten aineiden kuljetuksesta annetussa lain ( / ) 3 §:n 10 kohdassa tarkoitetuista kuljetettavista painelaitteista sekä kuljetettavan painelaitteen kaltaisista laitteista säädetään tämän lain 12 luvussa. Vaarallisten aineiden kuljetuksesta Puolustusvoimissa ja Rajavartiolaitoksessa annetussa laissa tarkoitetuista kuljetettavista painelaitteista sekä kuljetettavan painelaitteen kaltaisista laitteista säädetään tämän luvun 12 luvussa.</w:t>
          </w:r>
        </w:p>
        <w:p w14:paraId="121FA486" w14:textId="77777777" w:rsidR="00880014" w:rsidRPr="008F3560" w:rsidRDefault="00880014" w:rsidP="00880014">
          <w:pPr>
            <w:pStyle w:val="LLKappalejako"/>
          </w:pPr>
          <w:r w:rsidRPr="008F3560">
            <w:t>— — — — — — — — — — — — — — — — — — — — — — — — — — — — — —</w:t>
          </w:r>
        </w:p>
        <w:p w14:paraId="53330F63" w14:textId="77777777" w:rsidR="00880014" w:rsidRPr="008F3560" w:rsidRDefault="00880014" w:rsidP="00BA71BD">
          <w:pPr>
            <w:pStyle w:val="LLNormaali"/>
            <w:jc w:val="center"/>
          </w:pPr>
          <w:r w:rsidRPr="008F3560">
            <w:t>———</w:t>
          </w:r>
        </w:p>
        <w:p w14:paraId="68E22A25" w14:textId="77777777" w:rsidR="00880014" w:rsidRPr="008F3560" w:rsidRDefault="00880014" w:rsidP="00BA71BD">
          <w:pPr>
            <w:pStyle w:val="LLVoimaantulokappale"/>
          </w:pPr>
          <w:r w:rsidRPr="008F3560">
            <w:t>Tämä laki tulee voimaan päivänä kuuta 20 .</w:t>
          </w:r>
        </w:p>
        <w:p w14:paraId="4777BDD5" w14:textId="77777777" w:rsidR="00880014" w:rsidRPr="008F3560" w:rsidRDefault="00880014" w:rsidP="00BA71BD">
          <w:pPr>
            <w:pStyle w:val="LLNormaali"/>
            <w:jc w:val="center"/>
          </w:pPr>
          <w:r w:rsidRPr="008F3560">
            <w:t>—————</w:t>
          </w:r>
        </w:p>
        <w:p w14:paraId="2C936DD0" w14:textId="77777777" w:rsidR="007300F4" w:rsidRPr="008F3560" w:rsidRDefault="004B7F36" w:rsidP="007300F4">
          <w:pPr>
            <w:pStyle w:val="LLNormaali"/>
          </w:pPr>
        </w:p>
      </w:sdtContent>
    </w:sdt>
    <w:p w14:paraId="7A353951" w14:textId="77777777" w:rsidR="007300F4" w:rsidRPr="008F3560" w:rsidRDefault="007300F4" w:rsidP="00455E07">
      <w:pPr>
        <w:pStyle w:val="LLNormaali"/>
      </w:pPr>
    </w:p>
    <w:p w14:paraId="225FAAE0" w14:textId="77777777" w:rsidR="007300F4" w:rsidRPr="008F3560" w:rsidRDefault="007300F4" w:rsidP="00455E07">
      <w:pPr>
        <w:pStyle w:val="LLNormaali"/>
      </w:pPr>
    </w:p>
    <w:p w14:paraId="7BFB8DC0" w14:textId="77777777" w:rsidR="007300F4" w:rsidRPr="008F3560" w:rsidRDefault="007300F4" w:rsidP="00455E07">
      <w:pPr>
        <w:pStyle w:val="LLNormaali"/>
      </w:pPr>
    </w:p>
    <w:p w14:paraId="6EFC0250" w14:textId="77777777" w:rsidR="007300F4" w:rsidRPr="008F3560" w:rsidRDefault="007300F4" w:rsidP="00455E07">
      <w:pPr>
        <w:pStyle w:val="LLNormaali"/>
      </w:pPr>
    </w:p>
    <w:p w14:paraId="459FEC41" w14:textId="77777777" w:rsidR="007300F4" w:rsidRPr="008F3560" w:rsidRDefault="007300F4" w:rsidP="00455E07">
      <w:pPr>
        <w:pStyle w:val="LLNormaali"/>
      </w:pPr>
    </w:p>
    <w:p w14:paraId="592524F5" w14:textId="77777777" w:rsidR="007300F4" w:rsidRPr="008F3560" w:rsidRDefault="007300F4" w:rsidP="00455E07">
      <w:pPr>
        <w:pStyle w:val="LLNormaali"/>
      </w:pPr>
    </w:p>
    <w:p w14:paraId="0D098B9D" w14:textId="77777777" w:rsidR="007300F4" w:rsidRPr="008F3560" w:rsidRDefault="007300F4" w:rsidP="00455E07">
      <w:pPr>
        <w:pStyle w:val="LLNormaali"/>
      </w:pPr>
    </w:p>
    <w:p w14:paraId="345E1D3D" w14:textId="77777777" w:rsidR="007300F4" w:rsidRPr="008F3560" w:rsidRDefault="007300F4" w:rsidP="00455E07">
      <w:pPr>
        <w:pStyle w:val="LLNormaali"/>
      </w:pPr>
    </w:p>
    <w:p w14:paraId="0AE7FAA5" w14:textId="77777777" w:rsidR="007300F4" w:rsidRPr="008F3560" w:rsidRDefault="007300F4" w:rsidP="00455E07">
      <w:pPr>
        <w:pStyle w:val="LLNormaali"/>
      </w:pPr>
    </w:p>
    <w:p w14:paraId="44ABA412" w14:textId="77777777" w:rsidR="007300F4" w:rsidRPr="008F3560" w:rsidRDefault="007300F4" w:rsidP="00455E07">
      <w:pPr>
        <w:pStyle w:val="LLNormaali"/>
      </w:pPr>
    </w:p>
    <w:p w14:paraId="2E31A6A1" w14:textId="77777777" w:rsidR="007300F4" w:rsidRPr="008F3560" w:rsidRDefault="007300F4" w:rsidP="00455E07">
      <w:pPr>
        <w:pStyle w:val="LLNormaali"/>
      </w:pPr>
    </w:p>
    <w:p w14:paraId="6F8AFF1B" w14:textId="77777777" w:rsidR="007300F4" w:rsidRPr="008F3560" w:rsidRDefault="007300F4" w:rsidP="00455E07">
      <w:pPr>
        <w:pStyle w:val="LLNormaali"/>
      </w:pPr>
    </w:p>
    <w:p w14:paraId="447CD6EF" w14:textId="77777777" w:rsidR="007300F4" w:rsidRPr="008F3560" w:rsidRDefault="007300F4" w:rsidP="00455E07">
      <w:pPr>
        <w:pStyle w:val="LLNormaali"/>
      </w:pPr>
    </w:p>
    <w:p w14:paraId="15AE2896" w14:textId="77777777" w:rsidR="007300F4" w:rsidRPr="008F3560" w:rsidRDefault="007300F4" w:rsidP="00455E07">
      <w:pPr>
        <w:pStyle w:val="LLNormaali"/>
      </w:pPr>
    </w:p>
    <w:p w14:paraId="50B9A996" w14:textId="77777777" w:rsidR="007300F4" w:rsidRPr="008F3560" w:rsidRDefault="007300F4" w:rsidP="00455E07">
      <w:pPr>
        <w:pStyle w:val="LLNormaali"/>
      </w:pPr>
    </w:p>
    <w:p w14:paraId="3B667E34" w14:textId="77777777" w:rsidR="007300F4" w:rsidRPr="008F3560" w:rsidRDefault="007300F4" w:rsidP="00455E07">
      <w:pPr>
        <w:pStyle w:val="LLNormaali"/>
      </w:pPr>
    </w:p>
    <w:p w14:paraId="4F2CAFA3" w14:textId="77777777" w:rsidR="007300F4" w:rsidRPr="008F3560" w:rsidRDefault="007300F4" w:rsidP="00455E07">
      <w:pPr>
        <w:pStyle w:val="LLNormaali"/>
      </w:pPr>
    </w:p>
    <w:p w14:paraId="19E51A44" w14:textId="77777777" w:rsidR="007300F4" w:rsidRPr="008F3560" w:rsidRDefault="007300F4" w:rsidP="00455E07">
      <w:pPr>
        <w:pStyle w:val="LLNormaali"/>
      </w:pPr>
    </w:p>
    <w:p w14:paraId="28BCAFEE" w14:textId="453B958D" w:rsidR="007300F4" w:rsidRPr="008F3560" w:rsidRDefault="007300F4" w:rsidP="00455E07">
      <w:pPr>
        <w:pStyle w:val="LLNormaali"/>
        <w:rPr>
          <w:b/>
        </w:rPr>
      </w:pPr>
      <w:r w:rsidRPr="008F3560">
        <w:br/>
      </w:r>
    </w:p>
    <w:sdt>
      <w:sdtPr>
        <w:rPr>
          <w:rFonts w:eastAsia="Calibri"/>
          <w:b w:val="0"/>
          <w:sz w:val="22"/>
          <w:szCs w:val="22"/>
          <w:lang w:eastAsia="en-US"/>
        </w:rPr>
        <w:alias w:val="Lakiehdotus"/>
        <w:tag w:val="CCLakiehdotus"/>
        <w:id w:val="-2044281295"/>
        <w:placeholder>
          <w:docPart w:val="1E616F10D9DD4B86BF42076B9F84DC45"/>
        </w:placeholder>
        <w15:color w:val="00FFFF"/>
      </w:sdtPr>
      <w:sdtEndPr/>
      <w:sdtContent>
        <w:p w14:paraId="62AA27FB" w14:textId="31F31F39" w:rsidR="007300F4" w:rsidRPr="00944B55" w:rsidRDefault="00B31DDF" w:rsidP="00534B1F">
          <w:pPr>
            <w:pStyle w:val="LLLainNumero"/>
            <w:rPr>
              <w:sz w:val="28"/>
              <w:szCs w:val="28"/>
            </w:rPr>
          </w:pPr>
          <w:r w:rsidRPr="00944B55">
            <w:rPr>
              <w:rFonts w:eastAsia="Calibri"/>
              <w:sz w:val="28"/>
              <w:szCs w:val="28"/>
              <w:lang w:eastAsia="en-US"/>
            </w:rPr>
            <w:t>9</w:t>
          </w:r>
          <w:r w:rsidR="007300F4" w:rsidRPr="00944B55">
            <w:rPr>
              <w:sz w:val="28"/>
              <w:szCs w:val="28"/>
            </w:rPr>
            <w:t>.</w:t>
          </w:r>
        </w:p>
        <w:p w14:paraId="34CCB581" w14:textId="77777777" w:rsidR="007300F4" w:rsidRPr="008F3560" w:rsidRDefault="007300F4" w:rsidP="009732F5">
          <w:pPr>
            <w:pStyle w:val="LLLaki"/>
          </w:pPr>
          <w:r w:rsidRPr="008F3560">
            <w:t>Laki</w:t>
          </w:r>
        </w:p>
        <w:p w14:paraId="2C5BF03A" w14:textId="663BFB67" w:rsidR="007300F4" w:rsidRPr="008F3560" w:rsidRDefault="007300F4" w:rsidP="0082264A">
          <w:pPr>
            <w:pStyle w:val="LLSaadoksenNimi"/>
          </w:pPr>
          <w:bookmarkStart w:id="202" w:name="_Toc130897407"/>
          <w:bookmarkStart w:id="203" w:name="_Toc130908157"/>
          <w:bookmarkStart w:id="204" w:name="_Toc130909566"/>
          <w:bookmarkStart w:id="205" w:name="_Toc130973473"/>
          <w:r w:rsidRPr="008F3560">
            <w:t>pyroteknisten tuotteiden vaatimustenmukaisuudesta annetun lain 4 §:n muuttamisesta</w:t>
          </w:r>
          <w:bookmarkEnd w:id="202"/>
          <w:bookmarkEnd w:id="203"/>
          <w:bookmarkEnd w:id="204"/>
          <w:bookmarkEnd w:id="205"/>
          <w:r w:rsidRPr="008F3560">
            <w:t xml:space="preserve"> </w:t>
          </w:r>
        </w:p>
        <w:p w14:paraId="69348A6F" w14:textId="77777777" w:rsidR="007300F4" w:rsidRPr="008F3560" w:rsidRDefault="007300F4" w:rsidP="009167E1">
          <w:pPr>
            <w:pStyle w:val="LLJohtolauseKappaleet"/>
          </w:pPr>
          <w:r w:rsidRPr="008F3560">
            <w:t xml:space="preserve">Eduskunnan päätöksen mukaisesti </w:t>
          </w:r>
        </w:p>
        <w:p w14:paraId="0DA4E2FE" w14:textId="68665C1D" w:rsidR="007300F4" w:rsidRPr="008F3560" w:rsidRDefault="007300F4" w:rsidP="007300F4">
          <w:pPr>
            <w:pStyle w:val="LLJohtolauseKappaleet"/>
          </w:pPr>
          <w:r w:rsidRPr="008F3560">
            <w:rPr>
              <w:i/>
            </w:rPr>
            <w:t xml:space="preserve">muutetaan </w:t>
          </w:r>
          <w:r w:rsidRPr="008F3560">
            <w:t xml:space="preserve">pyroteknisten tuotteiden vaatimustenmukaisuudesta annetun lain (180/2015) 4 §:n    </w:t>
          </w:r>
          <w:r w:rsidR="006D509E" w:rsidRPr="008F3560">
            <w:t xml:space="preserve">5 </w:t>
          </w:r>
          <w:r w:rsidRPr="008F3560">
            <w:t xml:space="preserve">momentti </w:t>
          </w:r>
          <w:r w:rsidR="006D509E" w:rsidRPr="008F3560">
            <w:t xml:space="preserve">sellaisena kuin se on laissa 252/2022 </w:t>
          </w:r>
          <w:r w:rsidRPr="008F3560">
            <w:t>seuraavasti:</w:t>
          </w:r>
        </w:p>
        <w:p w14:paraId="09A4F1E9" w14:textId="77777777" w:rsidR="007300F4" w:rsidRPr="008F3560" w:rsidRDefault="007300F4" w:rsidP="00426EAE">
          <w:pPr>
            <w:pStyle w:val="LLNormaali"/>
          </w:pPr>
        </w:p>
        <w:p w14:paraId="17E11DA3" w14:textId="5D81B878" w:rsidR="007300F4" w:rsidRPr="008F3560" w:rsidRDefault="007300F4" w:rsidP="00BA71BD">
          <w:pPr>
            <w:pStyle w:val="LLPykala"/>
          </w:pPr>
          <w:r w:rsidRPr="008F3560">
            <w:t>4 §</w:t>
          </w:r>
        </w:p>
        <w:p w14:paraId="48778ECD" w14:textId="3FEE4F7E" w:rsidR="007300F4" w:rsidRPr="008F3560" w:rsidRDefault="007300F4" w:rsidP="00057B14">
          <w:pPr>
            <w:pStyle w:val="LLPykalanOtsikko"/>
          </w:pPr>
          <w:r w:rsidRPr="008F3560">
            <w:t xml:space="preserve">Suhde muuhun lainsäädäntöön </w:t>
          </w:r>
        </w:p>
        <w:p w14:paraId="548ECA81" w14:textId="77777777" w:rsidR="007300F4" w:rsidRPr="008F3560" w:rsidRDefault="007300F4" w:rsidP="002C45B2">
          <w:pPr>
            <w:rPr>
              <w:lang w:eastAsia="fi-FI"/>
            </w:rPr>
          </w:pPr>
        </w:p>
        <w:p w14:paraId="323AAD37" w14:textId="77777777" w:rsidR="007300F4" w:rsidRPr="008F3560" w:rsidRDefault="007300F4" w:rsidP="00B31211">
          <w:pPr>
            <w:pStyle w:val="LLNormaali"/>
          </w:pPr>
        </w:p>
        <w:p w14:paraId="2C260CC5" w14:textId="6F6A2F71" w:rsidR="007300F4" w:rsidRPr="008F3560" w:rsidRDefault="007300F4" w:rsidP="007300F4">
          <w:pPr>
            <w:pStyle w:val="LLKappalejako"/>
          </w:pPr>
          <w:r w:rsidRPr="008F3560">
            <w:t xml:space="preserve">— — — — — — — — — — — — — — — — — — — — — — — — — — — — — — </w:t>
          </w:r>
          <w:r w:rsidR="000E3E21">
            <w:t xml:space="preserve">         </w:t>
          </w:r>
          <w:r w:rsidR="007F7B90">
            <w:t xml:space="preserve">      </w:t>
          </w:r>
          <w:r w:rsidRPr="008F3560">
            <w:t xml:space="preserve">Vaarallisten aineiden vaarallisuusluokituksesta säädetään vaarallisten aineiden kuljetuksesta annetussa laissa ( / ) ja laissa vaarallisten aineiden kuljetuksesta Puolustusvoimissa ja Rajavartiolaitoksessa ( / ) . </w:t>
          </w:r>
        </w:p>
        <w:p w14:paraId="4AC4B57C" w14:textId="5F4E970B" w:rsidR="007300F4" w:rsidRPr="008F3560" w:rsidRDefault="007300F4" w:rsidP="007300F4">
          <w:pPr>
            <w:pStyle w:val="LLKappalejako"/>
          </w:pPr>
          <w:r w:rsidRPr="008F3560">
            <w:t>— — — — — — — — — — — — — — — — — — — — — — — — — — — — — —</w:t>
          </w:r>
        </w:p>
        <w:p w14:paraId="6427E6B5" w14:textId="77777777" w:rsidR="007300F4" w:rsidRPr="008F3560" w:rsidRDefault="007300F4" w:rsidP="00BA71BD">
          <w:pPr>
            <w:pStyle w:val="LLNormaali"/>
            <w:jc w:val="center"/>
          </w:pPr>
          <w:r w:rsidRPr="008F3560">
            <w:t>———</w:t>
          </w:r>
        </w:p>
        <w:p w14:paraId="69CA8D96" w14:textId="77777777" w:rsidR="007300F4" w:rsidRPr="008F3560" w:rsidRDefault="007300F4" w:rsidP="00BA71BD">
          <w:pPr>
            <w:pStyle w:val="LLVoimaantulokappale"/>
          </w:pPr>
          <w:r w:rsidRPr="008F3560">
            <w:t>Tämä laki tulee voimaan päivänä kuuta 20 .</w:t>
          </w:r>
        </w:p>
        <w:p w14:paraId="1AA6998C" w14:textId="77777777" w:rsidR="007300F4" w:rsidRPr="008F3560" w:rsidRDefault="007300F4" w:rsidP="00BA71BD">
          <w:pPr>
            <w:pStyle w:val="LLNormaali"/>
            <w:jc w:val="center"/>
          </w:pPr>
          <w:r w:rsidRPr="008F3560">
            <w:t>—————</w:t>
          </w:r>
        </w:p>
        <w:p w14:paraId="076DEF55" w14:textId="77777777" w:rsidR="002C45B2" w:rsidRPr="008F3560" w:rsidRDefault="004B7F36" w:rsidP="002C45B2">
          <w:pPr>
            <w:pStyle w:val="LLNormaali"/>
          </w:pPr>
        </w:p>
      </w:sdtContent>
    </w:sdt>
    <w:p w14:paraId="410AB06C" w14:textId="79597B92" w:rsidR="002C45B2" w:rsidRPr="008F3560" w:rsidRDefault="002C45B2" w:rsidP="00455E07">
      <w:pPr>
        <w:pStyle w:val="LLNormaali"/>
        <w:rPr>
          <w:b/>
        </w:rPr>
      </w:pPr>
      <w:r w:rsidRPr="008F3560">
        <w:br/>
      </w:r>
    </w:p>
    <w:p w14:paraId="78E67E42" w14:textId="4A4D9117" w:rsidR="00AA0B80" w:rsidRPr="008F3560" w:rsidRDefault="00AA0B80" w:rsidP="00455E07">
      <w:pPr>
        <w:pStyle w:val="LLNormaali"/>
        <w:rPr>
          <w:b/>
        </w:rPr>
      </w:pPr>
    </w:p>
    <w:p w14:paraId="1CC3ED95" w14:textId="2DB5E34C" w:rsidR="00AA0B80" w:rsidRPr="008F3560" w:rsidRDefault="00AA0B80" w:rsidP="00455E07">
      <w:pPr>
        <w:pStyle w:val="LLNormaali"/>
        <w:rPr>
          <w:b/>
        </w:rPr>
      </w:pPr>
    </w:p>
    <w:p w14:paraId="35DDA3D1" w14:textId="72D1FE7F" w:rsidR="00AA0B80" w:rsidRPr="008F3560" w:rsidRDefault="00AA0B80" w:rsidP="00455E07">
      <w:pPr>
        <w:pStyle w:val="LLNormaali"/>
        <w:rPr>
          <w:b/>
        </w:rPr>
      </w:pPr>
    </w:p>
    <w:p w14:paraId="7D1D3F6D" w14:textId="27B60215" w:rsidR="00AA0B80" w:rsidRPr="008F3560" w:rsidRDefault="00AA0B80" w:rsidP="00455E07">
      <w:pPr>
        <w:pStyle w:val="LLNormaali"/>
        <w:rPr>
          <w:b/>
        </w:rPr>
      </w:pPr>
    </w:p>
    <w:p w14:paraId="0C7AB833" w14:textId="5C0AD09C" w:rsidR="00AA0B80" w:rsidRPr="008F3560" w:rsidRDefault="00AA0B80" w:rsidP="00455E07">
      <w:pPr>
        <w:pStyle w:val="LLNormaali"/>
        <w:rPr>
          <w:b/>
        </w:rPr>
      </w:pPr>
    </w:p>
    <w:p w14:paraId="25F1E3EA" w14:textId="30ED9C66" w:rsidR="00AA0B80" w:rsidRPr="008F3560" w:rsidRDefault="00AA0B80" w:rsidP="00455E07">
      <w:pPr>
        <w:pStyle w:val="LLNormaali"/>
        <w:rPr>
          <w:b/>
        </w:rPr>
      </w:pPr>
    </w:p>
    <w:p w14:paraId="2695C9CD" w14:textId="5941C7C8" w:rsidR="00AA0B80" w:rsidRPr="008F3560" w:rsidRDefault="00AA0B80" w:rsidP="00455E07">
      <w:pPr>
        <w:pStyle w:val="LLNormaali"/>
        <w:rPr>
          <w:b/>
        </w:rPr>
      </w:pPr>
    </w:p>
    <w:p w14:paraId="4B9A1A20" w14:textId="382855E2" w:rsidR="00AA0B80" w:rsidRPr="008F3560" w:rsidRDefault="00AA0B80" w:rsidP="00455E07">
      <w:pPr>
        <w:pStyle w:val="LLNormaali"/>
        <w:rPr>
          <w:b/>
        </w:rPr>
      </w:pPr>
    </w:p>
    <w:p w14:paraId="7E73933E" w14:textId="0F5D342A" w:rsidR="00AA0B80" w:rsidRPr="008F3560" w:rsidRDefault="00AA0B80" w:rsidP="00455E07">
      <w:pPr>
        <w:pStyle w:val="LLNormaali"/>
        <w:rPr>
          <w:b/>
        </w:rPr>
      </w:pPr>
    </w:p>
    <w:p w14:paraId="05A6E0DD" w14:textId="1E1FAC91" w:rsidR="00AA0B80" w:rsidRPr="008F3560" w:rsidRDefault="00AA0B80" w:rsidP="00455E07">
      <w:pPr>
        <w:pStyle w:val="LLNormaali"/>
        <w:rPr>
          <w:b/>
        </w:rPr>
      </w:pPr>
    </w:p>
    <w:p w14:paraId="402BF59E" w14:textId="549366B5" w:rsidR="00AA0B80" w:rsidRPr="008F3560" w:rsidRDefault="00AA0B80" w:rsidP="00455E07">
      <w:pPr>
        <w:pStyle w:val="LLNormaali"/>
        <w:rPr>
          <w:b/>
        </w:rPr>
      </w:pPr>
    </w:p>
    <w:p w14:paraId="35D8215F" w14:textId="7DE877C8" w:rsidR="00AA0B80" w:rsidRPr="008F3560" w:rsidRDefault="00AA0B80" w:rsidP="00455E07">
      <w:pPr>
        <w:pStyle w:val="LLNormaali"/>
        <w:rPr>
          <w:b/>
        </w:rPr>
      </w:pPr>
    </w:p>
    <w:p w14:paraId="5A483342" w14:textId="60572175" w:rsidR="00AA0B80" w:rsidRPr="008F3560" w:rsidRDefault="00AA0B80" w:rsidP="00455E07">
      <w:pPr>
        <w:pStyle w:val="LLNormaali"/>
        <w:rPr>
          <w:b/>
        </w:rPr>
      </w:pPr>
    </w:p>
    <w:p w14:paraId="09AB7826" w14:textId="3ADAEBB3" w:rsidR="00AA0B80" w:rsidRPr="008F3560" w:rsidRDefault="00AA0B80" w:rsidP="00455E07">
      <w:pPr>
        <w:pStyle w:val="LLNormaali"/>
        <w:rPr>
          <w:b/>
        </w:rPr>
      </w:pPr>
    </w:p>
    <w:p w14:paraId="7B9103D9" w14:textId="3B4D6D5F" w:rsidR="00AA0B80" w:rsidRPr="008F3560" w:rsidRDefault="00AA0B80" w:rsidP="00455E07">
      <w:pPr>
        <w:pStyle w:val="LLNormaali"/>
        <w:rPr>
          <w:b/>
        </w:rPr>
      </w:pPr>
    </w:p>
    <w:p w14:paraId="24699787" w14:textId="53EB220E" w:rsidR="00AA0B80" w:rsidRPr="008F3560" w:rsidRDefault="00AA0B80" w:rsidP="00455E07">
      <w:pPr>
        <w:pStyle w:val="LLNormaali"/>
        <w:rPr>
          <w:b/>
        </w:rPr>
      </w:pPr>
    </w:p>
    <w:p w14:paraId="7E864E58" w14:textId="1FF38B70" w:rsidR="00AA0B80" w:rsidRPr="008F3560" w:rsidRDefault="00AA0B80" w:rsidP="00455E07">
      <w:pPr>
        <w:pStyle w:val="LLNormaali"/>
        <w:rPr>
          <w:b/>
        </w:rPr>
      </w:pPr>
    </w:p>
    <w:p w14:paraId="5D38FADD" w14:textId="109272FD" w:rsidR="00AA0B80" w:rsidRPr="008F3560" w:rsidRDefault="00AA0B80" w:rsidP="00455E07">
      <w:pPr>
        <w:pStyle w:val="LLNormaali"/>
        <w:rPr>
          <w:b/>
        </w:rPr>
      </w:pPr>
    </w:p>
    <w:p w14:paraId="5D521911" w14:textId="77777777" w:rsidR="00AA0B80" w:rsidRPr="008F3560" w:rsidRDefault="00AA0B80" w:rsidP="00455E07">
      <w:pPr>
        <w:pStyle w:val="LLNormaali"/>
        <w:rPr>
          <w:b/>
        </w:rPr>
      </w:pPr>
    </w:p>
    <w:sdt>
      <w:sdtPr>
        <w:rPr>
          <w:rFonts w:eastAsia="Calibri"/>
          <w:b w:val="0"/>
          <w:sz w:val="22"/>
          <w:szCs w:val="22"/>
          <w:lang w:eastAsia="en-US"/>
        </w:rPr>
        <w:alias w:val="Lakiehdotus"/>
        <w:tag w:val="CCLakiehdotus"/>
        <w:id w:val="-892887867"/>
        <w:placeholder>
          <w:docPart w:val="5A42121A815A4E25834DB87CB039D5C7"/>
        </w:placeholder>
        <w15:color w:val="00FFFF"/>
      </w:sdtPr>
      <w:sdtEndPr/>
      <w:sdtContent>
        <w:p w14:paraId="4AB97D81" w14:textId="0D3690C6" w:rsidR="002C45B2" w:rsidRPr="006C2592" w:rsidRDefault="00B31DDF" w:rsidP="00534B1F">
          <w:pPr>
            <w:pStyle w:val="LLLainNumero"/>
            <w:rPr>
              <w:sz w:val="28"/>
              <w:szCs w:val="28"/>
            </w:rPr>
          </w:pPr>
          <w:r w:rsidRPr="006C2592">
            <w:rPr>
              <w:rFonts w:eastAsia="Calibri"/>
              <w:sz w:val="28"/>
              <w:szCs w:val="28"/>
              <w:lang w:eastAsia="en-US"/>
            </w:rPr>
            <w:t>10</w:t>
          </w:r>
          <w:r w:rsidR="002C45B2" w:rsidRPr="006C2592">
            <w:rPr>
              <w:sz w:val="28"/>
              <w:szCs w:val="28"/>
            </w:rPr>
            <w:t>.</w:t>
          </w:r>
        </w:p>
        <w:p w14:paraId="49108C17" w14:textId="77777777" w:rsidR="002C45B2" w:rsidRPr="008F3560" w:rsidRDefault="002C45B2" w:rsidP="009732F5">
          <w:pPr>
            <w:pStyle w:val="LLLaki"/>
          </w:pPr>
          <w:r w:rsidRPr="008F3560">
            <w:t>Laki</w:t>
          </w:r>
        </w:p>
        <w:p w14:paraId="1ADB1A1C" w14:textId="5F0D5B1A" w:rsidR="002C45B2" w:rsidRPr="008F3560" w:rsidRDefault="002C45B2" w:rsidP="0082264A">
          <w:pPr>
            <w:pStyle w:val="LLSaadoksenNimi"/>
          </w:pPr>
          <w:bookmarkStart w:id="206" w:name="_Toc130897408"/>
          <w:bookmarkStart w:id="207" w:name="_Toc130908158"/>
          <w:bookmarkStart w:id="208" w:name="_Toc130909567"/>
          <w:bookmarkStart w:id="209" w:name="_Toc130973474"/>
          <w:r w:rsidRPr="008F3560">
            <w:t>rikoslain 44 luvun 13 §:n muuttamisesta</w:t>
          </w:r>
          <w:bookmarkEnd w:id="206"/>
          <w:bookmarkEnd w:id="207"/>
          <w:bookmarkEnd w:id="208"/>
          <w:bookmarkEnd w:id="209"/>
          <w:r w:rsidRPr="008F3560">
            <w:t xml:space="preserve"> </w:t>
          </w:r>
        </w:p>
        <w:p w14:paraId="342C42B0" w14:textId="77777777" w:rsidR="002C45B2" w:rsidRPr="008F3560" w:rsidRDefault="002C45B2" w:rsidP="009167E1">
          <w:pPr>
            <w:pStyle w:val="LLJohtolauseKappaleet"/>
          </w:pPr>
          <w:r w:rsidRPr="008F3560">
            <w:t xml:space="preserve">Eduskunnan päätöksen mukaisesti </w:t>
          </w:r>
        </w:p>
        <w:p w14:paraId="04A7C0E3" w14:textId="50A0A706" w:rsidR="002C45B2" w:rsidRPr="008F3560" w:rsidRDefault="002C45B2" w:rsidP="00AA0B80">
          <w:pPr>
            <w:pStyle w:val="LLJohtolauseKappaleet"/>
          </w:pPr>
          <w:r w:rsidRPr="008F3560">
            <w:rPr>
              <w:i/>
            </w:rPr>
            <w:t xml:space="preserve">muutetaan </w:t>
          </w:r>
          <w:r w:rsidRPr="008F3560">
            <w:t>rikoslain (39/1889) 44 luvun 13 §:n 1 momentti, sellaisena kuin se on laissa 400/2002,</w:t>
          </w:r>
          <w:r w:rsidR="00AA0B80" w:rsidRPr="008F3560">
            <w:t xml:space="preserve"> </w:t>
          </w:r>
          <w:r w:rsidRPr="008F3560">
            <w:t>seuraavasti:</w:t>
          </w:r>
        </w:p>
        <w:p w14:paraId="329F7817" w14:textId="72FE8FA4" w:rsidR="002C45B2" w:rsidRPr="008F3560" w:rsidRDefault="002C45B2" w:rsidP="00426EAE">
          <w:pPr>
            <w:pStyle w:val="LLNormaali"/>
          </w:pPr>
        </w:p>
        <w:p w14:paraId="3C6B1911" w14:textId="48E254F5" w:rsidR="00AA0B80" w:rsidRPr="008F3560" w:rsidRDefault="00AA0B80" w:rsidP="00974E8C">
          <w:pPr>
            <w:pStyle w:val="LLLuku"/>
          </w:pPr>
          <w:r w:rsidRPr="008F3560">
            <w:t>44 Luku</w:t>
          </w:r>
        </w:p>
        <w:p w14:paraId="73AD7445" w14:textId="650B5168" w:rsidR="00AA0B80" w:rsidRPr="008F3560" w:rsidRDefault="00AA0B80" w:rsidP="00974E8C">
          <w:pPr>
            <w:pStyle w:val="LLLuvunOtsikko"/>
          </w:pPr>
          <w:r w:rsidRPr="008F3560">
            <w:t xml:space="preserve">Terveyttä ja turvallisuutta vaarantavista rikoksista </w:t>
          </w:r>
        </w:p>
        <w:p w14:paraId="2AD973D3" w14:textId="77777777" w:rsidR="00AA0B80" w:rsidRPr="008F3560" w:rsidRDefault="00AA0B80" w:rsidP="00426EAE">
          <w:pPr>
            <w:pStyle w:val="LLNormaali"/>
          </w:pPr>
        </w:p>
        <w:p w14:paraId="2ACEE9F7" w14:textId="63E354D6" w:rsidR="002C45B2" w:rsidRPr="008F3560" w:rsidRDefault="00AA0B80" w:rsidP="00BA71BD">
          <w:pPr>
            <w:pStyle w:val="LLPykala"/>
          </w:pPr>
          <w:r w:rsidRPr="008F3560">
            <w:t>13</w:t>
          </w:r>
          <w:r w:rsidR="002C45B2" w:rsidRPr="008F3560">
            <w:t xml:space="preserve"> §</w:t>
          </w:r>
        </w:p>
        <w:p w14:paraId="2918548E" w14:textId="7639FA3B" w:rsidR="00AA0B80" w:rsidRPr="008F3560" w:rsidRDefault="00AA0B80" w:rsidP="00057B14">
          <w:pPr>
            <w:pStyle w:val="LLPykalanOtsikko"/>
          </w:pPr>
          <w:r w:rsidRPr="008F3560">
            <w:t xml:space="preserve">Vaarallisten aineiden kuljetusrikos </w:t>
          </w:r>
        </w:p>
        <w:p w14:paraId="233A8769" w14:textId="77777777" w:rsidR="00AA0B80" w:rsidRPr="008F3560" w:rsidRDefault="00AA0B80" w:rsidP="00AE6AA6">
          <w:pPr>
            <w:rPr>
              <w:lang w:eastAsia="fi-FI"/>
            </w:rPr>
          </w:pPr>
        </w:p>
        <w:p w14:paraId="5EF279E0" w14:textId="77777777" w:rsidR="002C45B2" w:rsidRPr="008F3560" w:rsidRDefault="002C45B2" w:rsidP="00B31211">
          <w:pPr>
            <w:pStyle w:val="LLNormaali"/>
          </w:pPr>
        </w:p>
        <w:p w14:paraId="2A3BCC9A" w14:textId="20B943F0" w:rsidR="00AA0B80" w:rsidRPr="008F3560" w:rsidRDefault="00AA0B80" w:rsidP="00AA0B80">
          <w:pPr>
            <w:pStyle w:val="LLKappalejako"/>
          </w:pPr>
          <w:r w:rsidRPr="008F3560">
            <w:t>Joka tahallaan tai törkeästä huolimattomuudesta vaarallisten aineiden kuljetuksesta annetun lain ( / ), vaarallisten aineiden kuljetuksesta Puolustusvoimissa ja Rajavartiolaitoksessa annetun lain ( / ) tai niiden nojalla annettujen säännösten tai yleisen tai yksittäistapausta koskevan määräyksen vastaisesti lähettää, antaa lastiksi, laivaa, kuljettaa, ajaa, kuormaa, lastaa, purkaa, käsittelee, pitää matkatavarana tai tilapäisesti säilyttää vaarallista ainetta siten, että menettely on omiaan aiheuttamaan vaaraa toisen hengelle tai terveydelle taikka siitä on vaaraa toisen omaisuudelle, on tuomittava, jollei teosta muualla laissa säädetä ankarampaa rangaistusta, vaarallisten aineiden kuljetusrikoksesta sakkoon tai vankeuteen enintään kahdeksi vuodeksi.</w:t>
          </w:r>
        </w:p>
        <w:p w14:paraId="5324FCD2" w14:textId="523A2210" w:rsidR="00AA0B80" w:rsidRPr="008F3560" w:rsidRDefault="00AA0B80" w:rsidP="00AA0B80">
          <w:pPr>
            <w:pStyle w:val="LLKappalejako"/>
          </w:pPr>
          <w:r w:rsidRPr="008F3560">
            <w:t xml:space="preserve"> — — — — — — — — — — — — — — — — — — — — — — — — — — — — —</w:t>
          </w:r>
        </w:p>
        <w:p w14:paraId="173A7BB7" w14:textId="622F698F" w:rsidR="002C45B2" w:rsidRPr="008F3560" w:rsidRDefault="002C45B2" w:rsidP="00F06DEC">
          <w:pPr>
            <w:pStyle w:val="LLKappalejako"/>
          </w:pPr>
        </w:p>
        <w:p w14:paraId="39A8E031" w14:textId="77777777" w:rsidR="002C45B2" w:rsidRPr="008F3560" w:rsidRDefault="002C45B2" w:rsidP="00BA71BD">
          <w:pPr>
            <w:pStyle w:val="LLNormaali"/>
            <w:jc w:val="center"/>
          </w:pPr>
          <w:r w:rsidRPr="008F3560">
            <w:t>———</w:t>
          </w:r>
        </w:p>
        <w:p w14:paraId="1EAD80EF" w14:textId="77777777" w:rsidR="002C45B2" w:rsidRPr="008F3560" w:rsidRDefault="002C45B2" w:rsidP="00BA71BD">
          <w:pPr>
            <w:pStyle w:val="LLVoimaantulokappale"/>
          </w:pPr>
          <w:r w:rsidRPr="008F3560">
            <w:t>Tämä laki tulee voimaan päivänä kuuta 20 .</w:t>
          </w:r>
        </w:p>
        <w:p w14:paraId="01380F18" w14:textId="77777777" w:rsidR="002C45B2" w:rsidRPr="008F3560" w:rsidRDefault="002C45B2" w:rsidP="00BA71BD">
          <w:pPr>
            <w:pStyle w:val="LLNormaali"/>
            <w:jc w:val="center"/>
          </w:pPr>
          <w:r w:rsidRPr="008F3560">
            <w:t>—————</w:t>
          </w:r>
        </w:p>
        <w:p w14:paraId="416F1680" w14:textId="77777777" w:rsidR="00AE6AA6" w:rsidRPr="008F3560" w:rsidRDefault="004B7F36" w:rsidP="00AE6AA6">
          <w:pPr>
            <w:pStyle w:val="LLNormaali"/>
          </w:pPr>
        </w:p>
      </w:sdtContent>
    </w:sdt>
    <w:p w14:paraId="4734C124" w14:textId="77777777" w:rsidR="00832D4C" w:rsidRPr="008F3560" w:rsidRDefault="00832D4C" w:rsidP="00455E07">
      <w:pPr>
        <w:pStyle w:val="LLNormaali"/>
      </w:pPr>
    </w:p>
    <w:p w14:paraId="516C8F01" w14:textId="77777777" w:rsidR="00832D4C" w:rsidRPr="008F3560" w:rsidRDefault="00832D4C" w:rsidP="00455E07">
      <w:pPr>
        <w:pStyle w:val="LLNormaali"/>
      </w:pPr>
    </w:p>
    <w:p w14:paraId="69C85DFB" w14:textId="77777777" w:rsidR="00832D4C" w:rsidRPr="008F3560" w:rsidRDefault="00832D4C" w:rsidP="00455E07">
      <w:pPr>
        <w:pStyle w:val="LLNormaali"/>
      </w:pPr>
    </w:p>
    <w:p w14:paraId="4BD2CE7D" w14:textId="77777777" w:rsidR="00832D4C" w:rsidRPr="008F3560" w:rsidRDefault="00832D4C" w:rsidP="00455E07">
      <w:pPr>
        <w:pStyle w:val="LLNormaali"/>
      </w:pPr>
    </w:p>
    <w:p w14:paraId="4EABF4E1" w14:textId="77777777" w:rsidR="00832D4C" w:rsidRPr="008F3560" w:rsidRDefault="00832D4C" w:rsidP="00455E07">
      <w:pPr>
        <w:pStyle w:val="LLNormaali"/>
      </w:pPr>
    </w:p>
    <w:p w14:paraId="7A103E59" w14:textId="77777777" w:rsidR="00832D4C" w:rsidRPr="008F3560" w:rsidRDefault="00832D4C" w:rsidP="00455E07">
      <w:pPr>
        <w:pStyle w:val="LLNormaali"/>
      </w:pPr>
    </w:p>
    <w:p w14:paraId="48D095AE" w14:textId="77777777" w:rsidR="00832D4C" w:rsidRPr="008F3560" w:rsidRDefault="00832D4C" w:rsidP="00455E07">
      <w:pPr>
        <w:pStyle w:val="LLNormaali"/>
      </w:pPr>
    </w:p>
    <w:p w14:paraId="54B8D577" w14:textId="77777777" w:rsidR="00832D4C" w:rsidRPr="008F3560" w:rsidRDefault="00832D4C" w:rsidP="00455E07">
      <w:pPr>
        <w:pStyle w:val="LLNormaali"/>
      </w:pPr>
    </w:p>
    <w:p w14:paraId="7B5B990A" w14:textId="77777777" w:rsidR="00832D4C" w:rsidRPr="008F3560" w:rsidRDefault="00832D4C" w:rsidP="00455E07">
      <w:pPr>
        <w:pStyle w:val="LLNormaali"/>
      </w:pPr>
    </w:p>
    <w:p w14:paraId="173E34F6" w14:textId="77777777" w:rsidR="00832D4C" w:rsidRPr="008F3560" w:rsidRDefault="00832D4C" w:rsidP="00455E07">
      <w:pPr>
        <w:pStyle w:val="LLNormaali"/>
      </w:pPr>
    </w:p>
    <w:p w14:paraId="1B6A6BF3" w14:textId="5DC2DA51" w:rsidR="00AE6AA6" w:rsidRPr="008F3560" w:rsidRDefault="00AE6AA6" w:rsidP="00455E07">
      <w:pPr>
        <w:pStyle w:val="LLNormaali"/>
        <w:rPr>
          <w:b/>
        </w:rPr>
      </w:pPr>
      <w:r w:rsidRPr="008F3560">
        <w:br/>
      </w:r>
    </w:p>
    <w:sdt>
      <w:sdtPr>
        <w:rPr>
          <w:rFonts w:eastAsia="Calibri"/>
          <w:b w:val="0"/>
          <w:sz w:val="22"/>
          <w:szCs w:val="22"/>
          <w:lang w:eastAsia="en-US"/>
        </w:rPr>
        <w:alias w:val="Lakiehdotus"/>
        <w:tag w:val="CCLakiehdotus"/>
        <w:id w:val="-1942834270"/>
        <w:placeholder>
          <w:docPart w:val="9A7908A0FCA040A7AAA5202633E5E858"/>
        </w:placeholder>
        <w15:color w:val="00FFFF"/>
      </w:sdtPr>
      <w:sdtEndPr/>
      <w:sdtContent>
        <w:p w14:paraId="533041FB" w14:textId="203D691E" w:rsidR="00AE6AA6" w:rsidRPr="006C2592" w:rsidRDefault="00B31DDF" w:rsidP="00534B1F">
          <w:pPr>
            <w:pStyle w:val="LLLainNumero"/>
            <w:rPr>
              <w:sz w:val="28"/>
              <w:szCs w:val="28"/>
            </w:rPr>
          </w:pPr>
          <w:r w:rsidRPr="006C2592">
            <w:rPr>
              <w:rFonts w:eastAsia="Calibri"/>
              <w:sz w:val="28"/>
              <w:szCs w:val="28"/>
              <w:lang w:eastAsia="en-US"/>
            </w:rPr>
            <w:t>11</w:t>
          </w:r>
          <w:r w:rsidR="00AE6AA6" w:rsidRPr="006C2592">
            <w:rPr>
              <w:sz w:val="28"/>
              <w:szCs w:val="28"/>
            </w:rPr>
            <w:t>.</w:t>
          </w:r>
        </w:p>
        <w:p w14:paraId="7D600EC6" w14:textId="77777777" w:rsidR="00AE6AA6" w:rsidRPr="008F3560" w:rsidRDefault="00AE6AA6" w:rsidP="009732F5">
          <w:pPr>
            <w:pStyle w:val="LLLaki"/>
          </w:pPr>
          <w:r w:rsidRPr="008F3560">
            <w:t>Laki</w:t>
          </w:r>
        </w:p>
        <w:p w14:paraId="6923C4E7" w14:textId="19DFBB65" w:rsidR="00AE6AA6" w:rsidRPr="008F3560" w:rsidRDefault="00AE6AA6" w:rsidP="0082264A">
          <w:pPr>
            <w:pStyle w:val="LLSaadoksenNimi"/>
          </w:pPr>
          <w:bookmarkStart w:id="210" w:name="_Toc130897409"/>
          <w:bookmarkStart w:id="211" w:name="_Toc130908159"/>
          <w:bookmarkStart w:id="212" w:name="_Toc130909568"/>
          <w:bookmarkStart w:id="213" w:name="_Toc130973475"/>
          <w:r w:rsidRPr="008F3560">
            <w:t>säteilylain muuttamisesta</w:t>
          </w:r>
          <w:bookmarkEnd w:id="210"/>
          <w:bookmarkEnd w:id="211"/>
          <w:bookmarkEnd w:id="212"/>
          <w:bookmarkEnd w:id="213"/>
          <w:r w:rsidRPr="008F3560">
            <w:t xml:space="preserve"> </w:t>
          </w:r>
        </w:p>
        <w:p w14:paraId="3AC66186" w14:textId="77777777" w:rsidR="00AE6AA6" w:rsidRPr="008F3560" w:rsidRDefault="00AE6AA6" w:rsidP="009167E1">
          <w:pPr>
            <w:pStyle w:val="LLJohtolauseKappaleet"/>
          </w:pPr>
          <w:r w:rsidRPr="008F3560">
            <w:t xml:space="preserve">Eduskunnan päätöksen mukaisesti </w:t>
          </w:r>
        </w:p>
        <w:p w14:paraId="54209B1C" w14:textId="09A8F893" w:rsidR="00AE6AA6" w:rsidRPr="008F3560" w:rsidRDefault="00AE6AA6" w:rsidP="009167E1">
          <w:pPr>
            <w:pStyle w:val="LLJohtolauseKappaleet"/>
            <w:rPr>
              <w:i/>
            </w:rPr>
          </w:pPr>
          <w:r w:rsidRPr="008F3560">
            <w:rPr>
              <w:i/>
            </w:rPr>
            <w:t xml:space="preserve">muutetaan </w:t>
          </w:r>
          <w:r w:rsidRPr="008F3560">
            <w:t>säteilylain (859/2018) 37 §:n 3 momentti, 41 §:n 7 momentti ja 179 §:n 3 momentti</w:t>
          </w:r>
        </w:p>
        <w:p w14:paraId="01EB5206" w14:textId="3600F006" w:rsidR="00AE6AA6" w:rsidRPr="008F3560" w:rsidRDefault="00AE6AA6" w:rsidP="009167E1">
          <w:pPr>
            <w:pStyle w:val="LLJohtolauseKappaleet"/>
          </w:pPr>
          <w:r w:rsidRPr="008F3560">
            <w:t>seuraavasti:</w:t>
          </w:r>
        </w:p>
        <w:p w14:paraId="3BB66348" w14:textId="77777777" w:rsidR="00AE6AA6" w:rsidRPr="008F3560" w:rsidRDefault="00AE6AA6" w:rsidP="00426EAE">
          <w:pPr>
            <w:pStyle w:val="LLNormaali"/>
          </w:pPr>
        </w:p>
        <w:p w14:paraId="5F0B965A" w14:textId="529D2B84" w:rsidR="00AE6AA6" w:rsidRPr="008F3560" w:rsidRDefault="00AE6AA6" w:rsidP="00BA71BD">
          <w:pPr>
            <w:pStyle w:val="LLPykala"/>
          </w:pPr>
          <w:r w:rsidRPr="008F3560">
            <w:t>37 §</w:t>
          </w:r>
        </w:p>
        <w:p w14:paraId="1E4120A0" w14:textId="547112DB" w:rsidR="00AE6AA6" w:rsidRPr="008F3560" w:rsidRDefault="00E7517D" w:rsidP="00057B14">
          <w:pPr>
            <w:pStyle w:val="LLPykalanOtsikko"/>
          </w:pPr>
          <w:r w:rsidRPr="008F3560">
            <w:t xml:space="preserve">Säteilyturvallisuusasiantuntijan kelpoisuus </w:t>
          </w:r>
        </w:p>
        <w:p w14:paraId="729B47D5" w14:textId="77777777" w:rsidR="00AE6AA6" w:rsidRPr="008F3560" w:rsidRDefault="00AE6AA6" w:rsidP="00832D4C">
          <w:pPr>
            <w:rPr>
              <w:lang w:eastAsia="fi-FI"/>
            </w:rPr>
          </w:pPr>
        </w:p>
        <w:p w14:paraId="5A93D954" w14:textId="77777777" w:rsidR="00AE6AA6" w:rsidRPr="008F3560" w:rsidRDefault="00AE6AA6" w:rsidP="00B31211">
          <w:pPr>
            <w:pStyle w:val="LLNormaali"/>
          </w:pPr>
        </w:p>
        <w:p w14:paraId="3E2CA82D" w14:textId="45B92696" w:rsidR="00E7517D" w:rsidRPr="008F3560" w:rsidRDefault="00E7517D" w:rsidP="00832D4C">
          <w:pPr>
            <w:pStyle w:val="LLKappalejako"/>
            <w:ind w:firstLine="0"/>
          </w:pPr>
          <w:r w:rsidRPr="008F3560">
            <w:t xml:space="preserve">— — — — — — — — — — — — — — — — — — — — — — — — — — — — — — </w:t>
          </w:r>
          <w:r w:rsidR="007F7B90">
            <w:t xml:space="preserve">   </w:t>
          </w:r>
          <w:r w:rsidRPr="008F3560">
            <w:t>Radioaktiivisten aineiden maantie- ja raidekuljetuksissa säteilyturvallisuusasiantuntijalla on lisäksi oltava vaarallisten aineiden kuljetuksesta annetun lain ( / ) 94 §:n 3 momentissa tarkoitettu turvallisuusneuvonantajan todistus, joka osoittaa kyseessä olevaa kuljetusmuotoa koskevan asiantuntemuksen radioaktiivisten aineiden kuljetukseen. Tässä momentissa tarkoitettua turvallisuusneuvona</w:t>
          </w:r>
          <w:r w:rsidR="0075690F">
            <w:t xml:space="preserve">ntajan todistusta edellytetään </w:t>
          </w:r>
          <w:r w:rsidRPr="008F3560">
            <w:t>myös vaarallisten aineiden kuljetuksesta Puolustusvoimissa ja Rajavartiolaitoksessa annetussa laissa ( / ) säädettyjen radioaktiivisten aineiden maantiekuljetuksissa toimivalta säteilyturvallisuusasiantuntijalta.</w:t>
          </w:r>
        </w:p>
        <w:p w14:paraId="523C99D1" w14:textId="777959A2" w:rsidR="00E7517D" w:rsidRPr="008F3560" w:rsidRDefault="00E7517D" w:rsidP="00832D4C">
          <w:pPr>
            <w:pStyle w:val="LLKappalejako"/>
            <w:ind w:firstLine="0"/>
          </w:pPr>
          <w:r w:rsidRPr="008F3560">
            <w:t xml:space="preserve"> — — — — — — — — — — — — — — — — — — — — — — — — — — — — — </w:t>
          </w:r>
        </w:p>
        <w:p w14:paraId="057088BA" w14:textId="2526E95C" w:rsidR="00E7517D" w:rsidRPr="008F3560" w:rsidRDefault="00E7517D" w:rsidP="00832D4C">
          <w:pPr>
            <w:pStyle w:val="LLKappalejako"/>
            <w:ind w:firstLine="0"/>
          </w:pPr>
        </w:p>
        <w:p w14:paraId="0F04B40F" w14:textId="356F3123" w:rsidR="00E7517D" w:rsidRPr="008F3560" w:rsidRDefault="00E7517D" w:rsidP="00BA71BD">
          <w:pPr>
            <w:pStyle w:val="LLPykala"/>
          </w:pPr>
          <w:r w:rsidRPr="008F3560">
            <w:t>41 §</w:t>
          </w:r>
        </w:p>
        <w:p w14:paraId="07FF2634" w14:textId="4B390BFD" w:rsidR="00E7517D" w:rsidRPr="008F3560" w:rsidRDefault="00E7517D" w:rsidP="00E7517D">
          <w:pPr>
            <w:pStyle w:val="LLPykalanOtsikko"/>
          </w:pPr>
          <w:r w:rsidRPr="008F3560">
            <w:t>Säteilyturvallisuusvastaavan kelpoisuus</w:t>
          </w:r>
        </w:p>
        <w:p w14:paraId="23AE3162" w14:textId="7FA49AF8" w:rsidR="00E7517D" w:rsidRPr="008F3560" w:rsidRDefault="00E7517D" w:rsidP="00832D4C">
          <w:pPr>
            <w:pStyle w:val="LLKappalejako"/>
            <w:ind w:firstLine="0"/>
          </w:pPr>
          <w:r w:rsidRPr="008F3560">
            <w:t xml:space="preserve">— — — — — — — — — — — — — — — — — — — — — — — — — — — — — </w:t>
          </w:r>
        </w:p>
        <w:p w14:paraId="6CA9511E" w14:textId="006D3027" w:rsidR="00E7517D" w:rsidRPr="008F3560" w:rsidRDefault="00E7517D" w:rsidP="00E7517D">
          <w:pPr>
            <w:pStyle w:val="LLKappalejako"/>
          </w:pPr>
          <w:r w:rsidRPr="008F3560">
            <w:t>Radioaktiivisten aineiden maantie- ja raidekuljetuksissa säteilyturvallisuusvastaavana voi kuitenkin toimia henkilö, jolla on vaarallisten aineiden kuljetuksesta annetun lain 94 §:n 3 momentissa tarkoitettu turvallisuusneuvonantajan todistus, joka osoittaa kyseessä olevaa kuljetusmuotoa koskevan asiantuntemuksen radioaktiivisten aineiden kuljetukseen. Tässä momentissa tarkoitettua turvallisuusneuvonantajan todistusta edellytetään myös vaarallisten aineiden kuljetuksesta Puolustusvoimissa ja Rajavartiolaitoksessa annetussa laissa (/) säädettyjen radioaktiivisten aineiden maantiekuljetuksissa toimivalta säteilyturvallisuusvastaavalta.</w:t>
          </w:r>
        </w:p>
        <w:p w14:paraId="3699E7E8" w14:textId="77777777" w:rsidR="00E7517D" w:rsidRPr="008F3560" w:rsidRDefault="00E7517D" w:rsidP="00E7517D">
          <w:pPr>
            <w:pStyle w:val="LLKappalejako"/>
          </w:pPr>
        </w:p>
        <w:p w14:paraId="212A5073" w14:textId="7BD5364A" w:rsidR="00E7517D" w:rsidRPr="008F3560" w:rsidRDefault="00E7517D" w:rsidP="00BA71BD">
          <w:pPr>
            <w:pStyle w:val="LLPykala"/>
          </w:pPr>
          <w:r w:rsidRPr="008F3560">
            <w:t>179 §</w:t>
          </w:r>
        </w:p>
        <w:p w14:paraId="240AF64C" w14:textId="375D88F4" w:rsidR="00E7517D" w:rsidRPr="008F3560" w:rsidRDefault="00E7517D" w:rsidP="00057B14">
          <w:pPr>
            <w:pStyle w:val="LLPykalanOtsikko"/>
          </w:pPr>
          <w:r w:rsidRPr="008F3560">
            <w:t xml:space="preserve">Viranomaisten oikeus saada ja luovuttaa tietoja </w:t>
          </w:r>
        </w:p>
        <w:p w14:paraId="1EC0B762" w14:textId="1C9FEA96" w:rsidR="00E7517D" w:rsidRPr="008F3560" w:rsidRDefault="00E7517D" w:rsidP="00832D4C">
          <w:pPr>
            <w:pStyle w:val="LLKappalejako"/>
            <w:ind w:firstLine="0"/>
          </w:pPr>
          <w:r w:rsidRPr="008F3560">
            <w:t xml:space="preserve">— — — — — — — — — — — — — — — — — — — — — — — — — — — — — — </w:t>
          </w:r>
          <w:r w:rsidR="007F7B90">
            <w:t xml:space="preserve">      </w:t>
          </w:r>
          <w:r w:rsidRPr="008F3560">
            <w:t xml:space="preserve">Lisäksi valvontaviranomainen voi salassapitosäännösten estämättä laissa säädettyjä tehtäviä varten antaa tietoja turvallisuusluvan haltijoista sekä säteilylähteistä ja niiden sijainnista poliisille ja pelastusviranomaisille, vaarallisten aineiden kuljetuksesta annetussa laissa tarkoitetuille viranomaisille sekä ministeriöille ja vaarallisten aineiden kuljetuksesta Puolustusvoimille ja Rajavartiolaitokselle annetussa laissa tarkoitetuille viranomaisille. </w:t>
          </w:r>
        </w:p>
        <w:p w14:paraId="60D32438" w14:textId="77777777" w:rsidR="00E7517D" w:rsidRPr="008F3560" w:rsidRDefault="00E7517D" w:rsidP="00832D4C">
          <w:pPr>
            <w:pStyle w:val="LLKappalejako"/>
            <w:ind w:firstLine="0"/>
          </w:pPr>
        </w:p>
        <w:p w14:paraId="68A10A71" w14:textId="77777777" w:rsidR="00AE6AA6" w:rsidRPr="008F3560" w:rsidRDefault="00AE6AA6" w:rsidP="00BA71BD">
          <w:pPr>
            <w:pStyle w:val="LLNormaali"/>
            <w:jc w:val="center"/>
          </w:pPr>
          <w:r w:rsidRPr="008F3560">
            <w:t>———</w:t>
          </w:r>
        </w:p>
        <w:p w14:paraId="051A7755" w14:textId="77777777" w:rsidR="00AE6AA6" w:rsidRPr="008F3560" w:rsidRDefault="00AE6AA6" w:rsidP="00BA71BD">
          <w:pPr>
            <w:pStyle w:val="LLVoimaantulokappale"/>
          </w:pPr>
          <w:r w:rsidRPr="008F3560">
            <w:t>Tämä laki tulee voimaan päivänä kuuta 20 .</w:t>
          </w:r>
        </w:p>
        <w:p w14:paraId="6360A908" w14:textId="77777777" w:rsidR="00AE6AA6" w:rsidRPr="008F3560" w:rsidRDefault="00AE6AA6" w:rsidP="00BA71BD">
          <w:pPr>
            <w:pStyle w:val="LLNormaali"/>
            <w:jc w:val="center"/>
          </w:pPr>
          <w:r w:rsidRPr="008F3560">
            <w:t>—————</w:t>
          </w:r>
        </w:p>
        <w:p w14:paraId="0EC0625D" w14:textId="77777777" w:rsidR="00832D4C" w:rsidRPr="008F3560" w:rsidRDefault="004B7F36" w:rsidP="00832D4C">
          <w:pPr>
            <w:pStyle w:val="LLNormaali"/>
          </w:pPr>
        </w:p>
      </w:sdtContent>
    </w:sdt>
    <w:p w14:paraId="5DF09957" w14:textId="77777777" w:rsidR="00832D4C" w:rsidRPr="008F3560" w:rsidRDefault="00832D4C" w:rsidP="00455E07">
      <w:pPr>
        <w:pStyle w:val="LLNormaali"/>
        <w:rPr>
          <w:b/>
        </w:rPr>
      </w:pPr>
      <w:r w:rsidRPr="008F3560">
        <w:br/>
      </w:r>
    </w:p>
    <w:sdt>
      <w:sdtPr>
        <w:rPr>
          <w:rFonts w:eastAsia="Calibri"/>
          <w:b w:val="0"/>
          <w:strike/>
          <w:sz w:val="22"/>
          <w:szCs w:val="22"/>
          <w:lang w:eastAsia="en-US"/>
        </w:rPr>
        <w:alias w:val="Lakiehdotus"/>
        <w:tag w:val="CCLakiehdotus"/>
        <w:id w:val="-1033728370"/>
        <w:placeholder>
          <w:docPart w:val="4486501C809B4C81965A4D9D5E62F909"/>
        </w:placeholder>
        <w15:color w:val="00FFFF"/>
      </w:sdtPr>
      <w:sdtEndPr/>
      <w:sdtContent>
        <w:p w14:paraId="3546FD2B" w14:textId="5C67469A" w:rsidR="00832D4C" w:rsidRPr="008F3560" w:rsidRDefault="00832D4C" w:rsidP="00E14932">
          <w:pPr>
            <w:pStyle w:val="LLLainNumero"/>
            <w:rPr>
              <w:strike/>
            </w:rPr>
          </w:pPr>
          <w:r w:rsidRPr="008F3560">
            <w:rPr>
              <w:strike/>
            </w:rPr>
            <w:t xml:space="preserve"> </w:t>
          </w:r>
        </w:p>
        <w:p w14:paraId="29F17D1A" w14:textId="77777777" w:rsidR="00832D4C" w:rsidRPr="008F3560" w:rsidRDefault="004B7F36" w:rsidP="00832D4C">
          <w:pPr>
            <w:pStyle w:val="LLNormaali"/>
            <w:rPr>
              <w:strike/>
            </w:rPr>
          </w:pPr>
        </w:p>
      </w:sdtContent>
    </w:sdt>
    <w:p w14:paraId="643BFF1E" w14:textId="77777777" w:rsidR="009D14E8" w:rsidRPr="008F3560" w:rsidRDefault="009D14E8" w:rsidP="00455E07">
      <w:pPr>
        <w:pStyle w:val="LLNormaali"/>
      </w:pPr>
    </w:p>
    <w:p w14:paraId="1A38FA82" w14:textId="77777777" w:rsidR="009D14E8" w:rsidRPr="008F3560" w:rsidRDefault="009D14E8" w:rsidP="00455E07">
      <w:pPr>
        <w:pStyle w:val="LLNormaali"/>
      </w:pPr>
    </w:p>
    <w:p w14:paraId="2A21FE4F" w14:textId="77777777" w:rsidR="009D14E8" w:rsidRPr="008F3560" w:rsidRDefault="009D14E8" w:rsidP="00455E07">
      <w:pPr>
        <w:pStyle w:val="LLNormaali"/>
      </w:pPr>
    </w:p>
    <w:p w14:paraId="13799A74" w14:textId="77777777" w:rsidR="009D14E8" w:rsidRPr="008F3560" w:rsidRDefault="009D14E8" w:rsidP="00455E07">
      <w:pPr>
        <w:pStyle w:val="LLNormaali"/>
      </w:pPr>
    </w:p>
    <w:p w14:paraId="4A322AA3" w14:textId="77777777" w:rsidR="009D14E8" w:rsidRPr="008F3560" w:rsidRDefault="009D14E8" w:rsidP="00455E07">
      <w:pPr>
        <w:pStyle w:val="LLNormaali"/>
      </w:pPr>
    </w:p>
    <w:p w14:paraId="492672EF" w14:textId="77777777" w:rsidR="009D14E8" w:rsidRPr="008F3560" w:rsidRDefault="009D14E8" w:rsidP="00455E07">
      <w:pPr>
        <w:pStyle w:val="LLNormaali"/>
      </w:pPr>
    </w:p>
    <w:p w14:paraId="718B6BA4" w14:textId="77777777" w:rsidR="009D14E8" w:rsidRPr="008F3560" w:rsidRDefault="009D14E8" w:rsidP="00455E07">
      <w:pPr>
        <w:pStyle w:val="LLNormaali"/>
      </w:pPr>
    </w:p>
    <w:p w14:paraId="05728821" w14:textId="77777777" w:rsidR="009D14E8" w:rsidRPr="008F3560" w:rsidRDefault="009D14E8" w:rsidP="00455E07">
      <w:pPr>
        <w:pStyle w:val="LLNormaali"/>
      </w:pPr>
    </w:p>
    <w:p w14:paraId="52411CD7" w14:textId="77777777" w:rsidR="009D14E8" w:rsidRPr="008F3560" w:rsidRDefault="009D14E8" w:rsidP="00455E07">
      <w:pPr>
        <w:pStyle w:val="LLNormaali"/>
      </w:pPr>
    </w:p>
    <w:p w14:paraId="4B934CD8" w14:textId="658AC944" w:rsidR="009D14E8" w:rsidRDefault="009D14E8" w:rsidP="00455E07">
      <w:pPr>
        <w:pStyle w:val="LLNormaali"/>
      </w:pPr>
    </w:p>
    <w:p w14:paraId="18581324" w14:textId="53861CA8" w:rsidR="00AA2EC7" w:rsidRDefault="00AA2EC7" w:rsidP="00455E07">
      <w:pPr>
        <w:pStyle w:val="LLNormaali"/>
      </w:pPr>
    </w:p>
    <w:p w14:paraId="5B063A83" w14:textId="4BDF3A15" w:rsidR="00AA2EC7" w:rsidRDefault="00AA2EC7" w:rsidP="00455E07">
      <w:pPr>
        <w:pStyle w:val="LLNormaali"/>
      </w:pPr>
    </w:p>
    <w:p w14:paraId="4DC4136A" w14:textId="70A3B5BB" w:rsidR="00AA2EC7" w:rsidRDefault="00AA2EC7" w:rsidP="00455E07">
      <w:pPr>
        <w:pStyle w:val="LLNormaali"/>
      </w:pPr>
    </w:p>
    <w:p w14:paraId="537FB8AD" w14:textId="3F23707C" w:rsidR="00AA2EC7" w:rsidRDefault="00AA2EC7" w:rsidP="00455E07">
      <w:pPr>
        <w:pStyle w:val="LLNormaali"/>
      </w:pPr>
    </w:p>
    <w:p w14:paraId="4D9F1273" w14:textId="4B42811E" w:rsidR="00AA2EC7" w:rsidRDefault="00AA2EC7" w:rsidP="00455E07">
      <w:pPr>
        <w:pStyle w:val="LLNormaali"/>
      </w:pPr>
    </w:p>
    <w:p w14:paraId="51603177" w14:textId="0456288F" w:rsidR="00AA2EC7" w:rsidRDefault="00AA2EC7" w:rsidP="00455E07">
      <w:pPr>
        <w:pStyle w:val="LLNormaali"/>
      </w:pPr>
    </w:p>
    <w:p w14:paraId="785E963D" w14:textId="338A902A" w:rsidR="00AA2EC7" w:rsidRDefault="00AA2EC7" w:rsidP="00455E07">
      <w:pPr>
        <w:pStyle w:val="LLNormaali"/>
      </w:pPr>
    </w:p>
    <w:p w14:paraId="65C97518" w14:textId="66DF9297" w:rsidR="00AA2EC7" w:rsidRDefault="00AA2EC7" w:rsidP="00455E07">
      <w:pPr>
        <w:pStyle w:val="LLNormaali"/>
      </w:pPr>
    </w:p>
    <w:p w14:paraId="2A079AF3" w14:textId="490C275D" w:rsidR="00AA2EC7" w:rsidRDefault="00AA2EC7" w:rsidP="00455E07">
      <w:pPr>
        <w:pStyle w:val="LLNormaali"/>
      </w:pPr>
    </w:p>
    <w:p w14:paraId="724EF96B" w14:textId="5F778666" w:rsidR="00AA2EC7" w:rsidRDefault="00AA2EC7" w:rsidP="00455E07">
      <w:pPr>
        <w:pStyle w:val="LLNormaali"/>
      </w:pPr>
    </w:p>
    <w:p w14:paraId="076BD16C" w14:textId="1D24AF4A" w:rsidR="00AA2EC7" w:rsidRDefault="00AA2EC7" w:rsidP="00455E07">
      <w:pPr>
        <w:pStyle w:val="LLNormaali"/>
      </w:pPr>
    </w:p>
    <w:p w14:paraId="23655ABD" w14:textId="2046F349" w:rsidR="00AA2EC7" w:rsidRDefault="00AA2EC7" w:rsidP="00455E07">
      <w:pPr>
        <w:pStyle w:val="LLNormaali"/>
      </w:pPr>
    </w:p>
    <w:p w14:paraId="5CF00DFC" w14:textId="593BD698" w:rsidR="00AA2EC7" w:rsidRDefault="00AA2EC7" w:rsidP="00455E07">
      <w:pPr>
        <w:pStyle w:val="LLNormaali"/>
      </w:pPr>
    </w:p>
    <w:p w14:paraId="67A47C21" w14:textId="4E9DC256" w:rsidR="00AA2EC7" w:rsidRDefault="00AA2EC7" w:rsidP="00455E07">
      <w:pPr>
        <w:pStyle w:val="LLNormaali"/>
      </w:pPr>
    </w:p>
    <w:p w14:paraId="153538E2" w14:textId="6491B448" w:rsidR="00AA2EC7" w:rsidRDefault="00AA2EC7" w:rsidP="00455E07">
      <w:pPr>
        <w:pStyle w:val="LLNormaali"/>
      </w:pPr>
    </w:p>
    <w:p w14:paraId="44BE25E4" w14:textId="49404C52" w:rsidR="00AA2EC7" w:rsidRDefault="00AA2EC7" w:rsidP="00455E07">
      <w:pPr>
        <w:pStyle w:val="LLNormaali"/>
      </w:pPr>
    </w:p>
    <w:p w14:paraId="42BCC7CC" w14:textId="49441C37" w:rsidR="00AA2EC7" w:rsidRDefault="00AA2EC7" w:rsidP="00455E07">
      <w:pPr>
        <w:pStyle w:val="LLNormaali"/>
      </w:pPr>
    </w:p>
    <w:p w14:paraId="54FB4F6F" w14:textId="5BB4BA98" w:rsidR="00AA2EC7" w:rsidRDefault="00AA2EC7" w:rsidP="00455E07">
      <w:pPr>
        <w:pStyle w:val="LLNormaali"/>
      </w:pPr>
    </w:p>
    <w:p w14:paraId="3F67426B" w14:textId="77777777" w:rsidR="00AA2EC7" w:rsidRPr="008F3560" w:rsidRDefault="00AA2EC7" w:rsidP="00455E07">
      <w:pPr>
        <w:pStyle w:val="LLNormaali"/>
      </w:pPr>
    </w:p>
    <w:p w14:paraId="44741DD6" w14:textId="77777777" w:rsidR="009D14E8" w:rsidRPr="008F3560" w:rsidRDefault="009D14E8" w:rsidP="00455E07">
      <w:pPr>
        <w:pStyle w:val="LLNormaali"/>
      </w:pPr>
    </w:p>
    <w:p w14:paraId="31DF1AF6" w14:textId="77777777" w:rsidR="009D14E8" w:rsidRPr="008F3560" w:rsidRDefault="009D14E8" w:rsidP="00455E07">
      <w:pPr>
        <w:pStyle w:val="LLNormaali"/>
      </w:pPr>
    </w:p>
    <w:p w14:paraId="7D573959" w14:textId="77777777" w:rsidR="009D14E8" w:rsidRPr="008F3560" w:rsidRDefault="009D14E8" w:rsidP="00455E07">
      <w:pPr>
        <w:pStyle w:val="LLNormaali"/>
      </w:pPr>
    </w:p>
    <w:p w14:paraId="437160C7" w14:textId="42F27D62" w:rsidR="00832D4C" w:rsidRPr="008F3560" w:rsidRDefault="00832D4C" w:rsidP="00455E07">
      <w:pPr>
        <w:pStyle w:val="LLNormaali"/>
        <w:rPr>
          <w:b/>
        </w:rPr>
      </w:pPr>
      <w:r w:rsidRPr="008F3560">
        <w:br/>
      </w:r>
    </w:p>
    <w:sdt>
      <w:sdtPr>
        <w:rPr>
          <w:rFonts w:eastAsia="Calibri"/>
          <w:b w:val="0"/>
          <w:sz w:val="22"/>
          <w:szCs w:val="22"/>
          <w:lang w:eastAsia="en-US"/>
        </w:rPr>
        <w:alias w:val="Lakiehdotus"/>
        <w:tag w:val="CCLakiehdotus"/>
        <w:id w:val="1280299690"/>
        <w:placeholder>
          <w:docPart w:val="1666337A9CA84511A0961E80CDCC93DC"/>
        </w:placeholder>
        <w15:color w:val="00FFFF"/>
      </w:sdtPr>
      <w:sdtEndPr/>
      <w:sdtContent>
        <w:p w14:paraId="18EB3B96" w14:textId="6F8A64F7" w:rsidR="00832D4C" w:rsidRPr="006C2592" w:rsidRDefault="006C2592" w:rsidP="00534B1F">
          <w:pPr>
            <w:pStyle w:val="LLLainNumero"/>
            <w:rPr>
              <w:sz w:val="28"/>
              <w:szCs w:val="28"/>
            </w:rPr>
          </w:pPr>
          <w:r w:rsidRPr="006C2592">
            <w:rPr>
              <w:rFonts w:eastAsia="Calibri"/>
              <w:sz w:val="28"/>
              <w:szCs w:val="28"/>
              <w:lang w:eastAsia="en-US"/>
            </w:rPr>
            <w:t>12</w:t>
          </w:r>
          <w:r w:rsidR="00832D4C" w:rsidRPr="006C2592">
            <w:rPr>
              <w:sz w:val="28"/>
              <w:szCs w:val="28"/>
            </w:rPr>
            <w:t>.</w:t>
          </w:r>
        </w:p>
        <w:p w14:paraId="1359B46C" w14:textId="77777777" w:rsidR="00832D4C" w:rsidRPr="008F3560" w:rsidRDefault="00832D4C" w:rsidP="009732F5">
          <w:pPr>
            <w:pStyle w:val="LLLaki"/>
          </w:pPr>
          <w:r w:rsidRPr="008F3560">
            <w:t>Laki</w:t>
          </w:r>
        </w:p>
        <w:p w14:paraId="736B5F49" w14:textId="33C12A8E" w:rsidR="00832D4C" w:rsidRPr="008F3560" w:rsidRDefault="00832D4C" w:rsidP="0082264A">
          <w:pPr>
            <w:pStyle w:val="LLSaadoksenNimi"/>
          </w:pPr>
          <w:bookmarkStart w:id="214" w:name="_Toc130897411"/>
          <w:bookmarkStart w:id="215" w:name="_Toc130908160"/>
          <w:bookmarkStart w:id="216" w:name="_Toc130909569"/>
          <w:bookmarkStart w:id="217" w:name="_Toc130973476"/>
          <w:r w:rsidRPr="008F3560">
            <w:rPr>
              <w:bCs/>
            </w:rPr>
            <w:t>vaarallisten kemikaalien ja räjähteiden käsittelyn turvallis</w:t>
          </w:r>
          <w:r w:rsidR="00C42063">
            <w:rPr>
              <w:bCs/>
            </w:rPr>
            <w:t>uudesta annetun lain 4 §:n muut</w:t>
          </w:r>
          <w:r w:rsidRPr="008F3560">
            <w:rPr>
              <w:bCs/>
            </w:rPr>
            <w:t>tamisesta</w:t>
          </w:r>
          <w:bookmarkEnd w:id="214"/>
          <w:bookmarkEnd w:id="215"/>
          <w:bookmarkEnd w:id="216"/>
          <w:bookmarkEnd w:id="217"/>
          <w:r w:rsidRPr="008F3560">
            <w:t xml:space="preserve"> </w:t>
          </w:r>
        </w:p>
        <w:p w14:paraId="42451C0F" w14:textId="77777777" w:rsidR="00832D4C" w:rsidRPr="008F3560" w:rsidRDefault="00832D4C" w:rsidP="009167E1">
          <w:pPr>
            <w:pStyle w:val="LLJohtolauseKappaleet"/>
          </w:pPr>
          <w:r w:rsidRPr="008F3560">
            <w:t xml:space="preserve">Eduskunnan päätöksen mukaisesti </w:t>
          </w:r>
        </w:p>
        <w:p w14:paraId="7D32D741" w14:textId="52F7B139" w:rsidR="00832D4C" w:rsidRPr="008F3560" w:rsidRDefault="00832D4C" w:rsidP="00832D4C">
          <w:pPr>
            <w:pStyle w:val="LLJohtolauseKappaleet"/>
          </w:pPr>
          <w:r w:rsidRPr="008F3560">
            <w:rPr>
              <w:i/>
            </w:rPr>
            <w:t xml:space="preserve">muutetaan </w:t>
          </w:r>
          <w:r w:rsidRPr="008F3560">
            <w:t>vaarallisten kemikaalien ja räjähteiden käsittelyn turvallisuudesta annetun lain (390/2005) 4 §:n 1 momentti, sellaisena kuin se on laissa 358/2015</w:t>
          </w:r>
          <w:r w:rsidR="0080225B" w:rsidRPr="008F3560">
            <w:t>,</w:t>
          </w:r>
          <w:r w:rsidRPr="008F3560">
            <w:t xml:space="preserve"> seuraavasti:</w:t>
          </w:r>
        </w:p>
        <w:p w14:paraId="2278C15D" w14:textId="77777777" w:rsidR="00832D4C" w:rsidRPr="008F3560" w:rsidRDefault="00832D4C" w:rsidP="00426EAE">
          <w:pPr>
            <w:pStyle w:val="LLNormaali"/>
          </w:pPr>
        </w:p>
        <w:p w14:paraId="0D9EE43B" w14:textId="6C042E9E" w:rsidR="00832D4C" w:rsidRPr="008F3560" w:rsidRDefault="00EF398F" w:rsidP="00BA71BD">
          <w:pPr>
            <w:pStyle w:val="LLPykala"/>
          </w:pPr>
          <w:r w:rsidRPr="008F3560">
            <w:t>4</w:t>
          </w:r>
          <w:r w:rsidR="00832D4C" w:rsidRPr="008F3560">
            <w:t xml:space="preserve"> §</w:t>
          </w:r>
        </w:p>
        <w:p w14:paraId="0D4CFA07" w14:textId="79FBCC64" w:rsidR="00EF398F" w:rsidRPr="008F3560" w:rsidRDefault="00EF398F" w:rsidP="00057B14">
          <w:pPr>
            <w:pStyle w:val="LLPykalanOtsikko"/>
          </w:pPr>
          <w:r w:rsidRPr="008F3560">
            <w:rPr>
              <w:iCs/>
            </w:rPr>
            <w:t>Soveltamisalan rajaukset</w:t>
          </w:r>
          <w:r w:rsidRPr="008F3560">
            <w:t xml:space="preserve"> </w:t>
          </w:r>
        </w:p>
        <w:p w14:paraId="777D5357" w14:textId="77777777" w:rsidR="00EF398F" w:rsidRPr="008F3560" w:rsidRDefault="00EF398F" w:rsidP="004C25D6">
          <w:pPr>
            <w:rPr>
              <w:lang w:eastAsia="fi-FI"/>
            </w:rPr>
          </w:pPr>
        </w:p>
        <w:p w14:paraId="23A65DF0" w14:textId="77777777" w:rsidR="00832D4C" w:rsidRPr="008F3560" w:rsidRDefault="00832D4C" w:rsidP="00B31211">
          <w:pPr>
            <w:pStyle w:val="LLNormaali"/>
          </w:pPr>
        </w:p>
        <w:p w14:paraId="244748E1" w14:textId="1B2B16E7" w:rsidR="00EF398F" w:rsidRPr="008F3560" w:rsidRDefault="00EF398F" w:rsidP="00EF398F">
          <w:pPr>
            <w:pStyle w:val="LLKappalejako"/>
          </w:pPr>
          <w:r w:rsidRPr="008F3560">
            <w:t xml:space="preserve">Tätä lakia ei sovelleta: </w:t>
          </w:r>
        </w:p>
        <w:p w14:paraId="5DC3B47B" w14:textId="77777777" w:rsidR="00EF398F" w:rsidRPr="008F3560" w:rsidRDefault="00EF398F" w:rsidP="00EF398F">
          <w:pPr>
            <w:pStyle w:val="LLKappalejako"/>
          </w:pPr>
          <w:r w:rsidRPr="008F3560">
            <w:t xml:space="preserve">1) tuotantolaitoksen alueen ulkopuolella tapahtuvaan vaarallisten aineiden kuljetuksesta an-netussa laissa ( / ) ja vaarallisten aineiden kuljetuksesta Puolustusvoimissa ja Rajavartiolaitoksessa annetussa laissa ( / )  tarkoitettuun kuljetukseen eikä kuljetustapahtumaan suoraan liittyvään tila-päiseen varastointiin; </w:t>
          </w:r>
        </w:p>
        <w:p w14:paraId="37EFBD3C" w14:textId="77777777" w:rsidR="00EF398F" w:rsidRPr="008F3560" w:rsidRDefault="00EF398F" w:rsidP="00EF398F">
          <w:pPr>
            <w:pStyle w:val="LLKappalejako"/>
          </w:pPr>
          <w:r w:rsidRPr="008F3560">
            <w:t xml:space="preserve">2) vaarallisten kemikaalien käyttöön tai varastointiin aluksessa; </w:t>
          </w:r>
        </w:p>
        <w:p w14:paraId="033B6584" w14:textId="77777777" w:rsidR="00EF398F" w:rsidRPr="008F3560" w:rsidRDefault="00EF398F" w:rsidP="00EF398F">
          <w:pPr>
            <w:pStyle w:val="LLKappalejako"/>
          </w:pPr>
          <w:r w:rsidRPr="008F3560">
            <w:t xml:space="preserve">3) radioaktiivisiin aineisiin eikä radioaktiivisia aineita sisältäviin tuotteisiin. </w:t>
          </w:r>
        </w:p>
        <w:p w14:paraId="406E83FF" w14:textId="26490D35" w:rsidR="00832D4C" w:rsidRPr="008F3560" w:rsidRDefault="00EF398F" w:rsidP="00EF398F">
          <w:pPr>
            <w:pStyle w:val="LLKappalejako"/>
          </w:pPr>
          <w:r w:rsidRPr="008F3560">
            <w:t>— — — — — — — — — — — — — — — — — — — — — — — — — — — — — —</w:t>
          </w:r>
        </w:p>
        <w:p w14:paraId="6ACAB63C" w14:textId="77777777" w:rsidR="00832D4C" w:rsidRPr="008F3560" w:rsidRDefault="00832D4C" w:rsidP="00BA71BD">
          <w:pPr>
            <w:pStyle w:val="LLNormaali"/>
            <w:jc w:val="center"/>
          </w:pPr>
          <w:r w:rsidRPr="008F3560">
            <w:t>———</w:t>
          </w:r>
        </w:p>
        <w:p w14:paraId="7DBE0B83" w14:textId="77777777" w:rsidR="00832D4C" w:rsidRPr="008F3560" w:rsidRDefault="00832D4C" w:rsidP="00BA71BD">
          <w:pPr>
            <w:pStyle w:val="LLVoimaantulokappale"/>
          </w:pPr>
          <w:r w:rsidRPr="008F3560">
            <w:t>Tämä laki tulee voimaan päivänä kuuta 20 .</w:t>
          </w:r>
        </w:p>
        <w:p w14:paraId="7ECC9A32" w14:textId="77777777" w:rsidR="00832D4C" w:rsidRPr="008F3560" w:rsidRDefault="00832D4C" w:rsidP="00BA71BD">
          <w:pPr>
            <w:pStyle w:val="LLNormaali"/>
            <w:jc w:val="center"/>
          </w:pPr>
          <w:r w:rsidRPr="008F3560">
            <w:t>—————</w:t>
          </w:r>
        </w:p>
        <w:p w14:paraId="6A4E0115" w14:textId="77777777" w:rsidR="004C25D6" w:rsidRPr="008F3560" w:rsidRDefault="004B7F36" w:rsidP="004C25D6">
          <w:pPr>
            <w:pStyle w:val="LLNormaali"/>
          </w:pPr>
        </w:p>
      </w:sdtContent>
    </w:sdt>
    <w:p w14:paraId="4F50CB0E" w14:textId="77777777" w:rsidR="00B824A1" w:rsidRPr="008F3560" w:rsidRDefault="00B824A1" w:rsidP="00455E07">
      <w:pPr>
        <w:pStyle w:val="LLNormaali"/>
      </w:pPr>
    </w:p>
    <w:p w14:paraId="76CB84B1" w14:textId="77777777" w:rsidR="00B824A1" w:rsidRPr="008F3560" w:rsidRDefault="00B824A1" w:rsidP="00455E07">
      <w:pPr>
        <w:pStyle w:val="LLNormaali"/>
      </w:pPr>
    </w:p>
    <w:p w14:paraId="2F7AD105" w14:textId="77777777" w:rsidR="00B824A1" w:rsidRPr="008F3560" w:rsidRDefault="00B824A1" w:rsidP="00455E07">
      <w:pPr>
        <w:pStyle w:val="LLNormaali"/>
      </w:pPr>
    </w:p>
    <w:p w14:paraId="17A59FD4" w14:textId="77777777" w:rsidR="00B824A1" w:rsidRPr="008F3560" w:rsidRDefault="00B824A1" w:rsidP="00455E07">
      <w:pPr>
        <w:pStyle w:val="LLNormaali"/>
      </w:pPr>
    </w:p>
    <w:p w14:paraId="725619E1" w14:textId="77777777" w:rsidR="00B824A1" w:rsidRPr="008F3560" w:rsidRDefault="00B824A1" w:rsidP="00455E07">
      <w:pPr>
        <w:pStyle w:val="LLNormaali"/>
      </w:pPr>
    </w:p>
    <w:p w14:paraId="1E3CC3D0" w14:textId="77777777" w:rsidR="00B824A1" w:rsidRPr="008F3560" w:rsidRDefault="00B824A1" w:rsidP="00455E07">
      <w:pPr>
        <w:pStyle w:val="LLNormaali"/>
      </w:pPr>
    </w:p>
    <w:p w14:paraId="59FA9437" w14:textId="77777777" w:rsidR="00B824A1" w:rsidRPr="008F3560" w:rsidRDefault="00B824A1" w:rsidP="00455E07">
      <w:pPr>
        <w:pStyle w:val="LLNormaali"/>
      </w:pPr>
    </w:p>
    <w:p w14:paraId="2E143D58" w14:textId="77777777" w:rsidR="00B824A1" w:rsidRPr="008F3560" w:rsidRDefault="00B824A1" w:rsidP="00455E07">
      <w:pPr>
        <w:pStyle w:val="LLNormaali"/>
      </w:pPr>
    </w:p>
    <w:p w14:paraId="145A53CA" w14:textId="77777777" w:rsidR="00B824A1" w:rsidRPr="008F3560" w:rsidRDefault="00B824A1" w:rsidP="00455E07">
      <w:pPr>
        <w:pStyle w:val="LLNormaali"/>
      </w:pPr>
    </w:p>
    <w:p w14:paraId="6CCF77EF" w14:textId="77777777" w:rsidR="00B824A1" w:rsidRPr="008F3560" w:rsidRDefault="00B824A1" w:rsidP="00455E07">
      <w:pPr>
        <w:pStyle w:val="LLNormaali"/>
      </w:pPr>
    </w:p>
    <w:p w14:paraId="754A5DD9" w14:textId="77777777" w:rsidR="00B824A1" w:rsidRPr="008F3560" w:rsidRDefault="00B824A1" w:rsidP="00455E07">
      <w:pPr>
        <w:pStyle w:val="LLNormaali"/>
      </w:pPr>
    </w:p>
    <w:p w14:paraId="41EEC99E" w14:textId="77777777" w:rsidR="00B824A1" w:rsidRPr="008F3560" w:rsidRDefault="00B824A1" w:rsidP="00455E07">
      <w:pPr>
        <w:pStyle w:val="LLNormaali"/>
      </w:pPr>
    </w:p>
    <w:p w14:paraId="7BFA44B5" w14:textId="77777777" w:rsidR="00B824A1" w:rsidRPr="008F3560" w:rsidRDefault="00B824A1" w:rsidP="00455E07">
      <w:pPr>
        <w:pStyle w:val="LLNormaali"/>
      </w:pPr>
    </w:p>
    <w:p w14:paraId="677FB6EF" w14:textId="77777777" w:rsidR="00B824A1" w:rsidRPr="008F3560" w:rsidRDefault="00B824A1" w:rsidP="00455E07">
      <w:pPr>
        <w:pStyle w:val="LLNormaali"/>
      </w:pPr>
    </w:p>
    <w:p w14:paraId="300B4880" w14:textId="77777777" w:rsidR="00B824A1" w:rsidRPr="008F3560" w:rsidRDefault="00B824A1" w:rsidP="00455E07">
      <w:pPr>
        <w:pStyle w:val="LLNormaali"/>
      </w:pPr>
    </w:p>
    <w:p w14:paraId="52C4A370" w14:textId="3F72BEB7" w:rsidR="004C25D6" w:rsidRPr="008F3560" w:rsidRDefault="004C25D6" w:rsidP="00455E07">
      <w:pPr>
        <w:pStyle w:val="LLNormaali"/>
        <w:rPr>
          <w:b/>
        </w:rPr>
      </w:pPr>
      <w:r w:rsidRPr="008F3560">
        <w:br/>
      </w:r>
    </w:p>
    <w:sdt>
      <w:sdtPr>
        <w:rPr>
          <w:rFonts w:eastAsia="Calibri"/>
          <w:b w:val="0"/>
          <w:strike/>
          <w:sz w:val="22"/>
          <w:szCs w:val="22"/>
          <w:lang w:eastAsia="en-US"/>
        </w:rPr>
        <w:alias w:val="Lakiehdotus"/>
        <w:tag w:val="CCLakiehdotus"/>
        <w:id w:val="-357353936"/>
        <w:placeholder>
          <w:docPart w:val="3F64FC9FE0FA4A8AA4CE522EA6745D61"/>
        </w:placeholder>
        <w15:color w:val="00FFFF"/>
      </w:sdtPr>
      <w:sdtEndPr>
        <w:rPr>
          <w:strike w:val="0"/>
        </w:rPr>
      </w:sdtEndPr>
      <w:sdtContent>
        <w:p w14:paraId="153C75F0" w14:textId="0C0BAC48" w:rsidR="004C25D6" w:rsidRPr="008F3560" w:rsidRDefault="004C25D6" w:rsidP="00E14932">
          <w:pPr>
            <w:pStyle w:val="LLLainNumero"/>
            <w:rPr>
              <w:strike/>
            </w:rPr>
          </w:pPr>
        </w:p>
        <w:p w14:paraId="6E619190" w14:textId="77777777" w:rsidR="00642D72" w:rsidRPr="008F3560" w:rsidRDefault="004B7F36" w:rsidP="00642D72">
          <w:pPr>
            <w:pStyle w:val="LLNormaali"/>
          </w:pPr>
        </w:p>
      </w:sdtContent>
    </w:sdt>
    <w:p w14:paraId="184FADB5" w14:textId="77777777" w:rsidR="00642D72" w:rsidRPr="008F3560" w:rsidRDefault="00642D72" w:rsidP="00455E07">
      <w:pPr>
        <w:pStyle w:val="LLNormaali"/>
        <w:rPr>
          <w:b/>
        </w:rPr>
      </w:pPr>
      <w:r w:rsidRPr="008F3560">
        <w:br/>
      </w:r>
    </w:p>
    <w:sdt>
      <w:sdtPr>
        <w:rPr>
          <w:rFonts w:eastAsia="Calibri"/>
          <w:b w:val="0"/>
          <w:sz w:val="22"/>
          <w:szCs w:val="22"/>
          <w:lang w:eastAsia="en-US"/>
        </w:rPr>
        <w:alias w:val="Lakiehdotus"/>
        <w:tag w:val="CCLakiehdotus"/>
        <w:id w:val="1311980709"/>
        <w:placeholder>
          <w:docPart w:val="F9A87045BFD84A7A82E0F47CF8D2A7B1"/>
        </w:placeholder>
        <w15:color w:val="00FFFF"/>
      </w:sdtPr>
      <w:sdtEndPr/>
      <w:sdtContent>
        <w:p w14:paraId="68273387" w14:textId="36341D11" w:rsidR="00642D72" w:rsidRPr="008F3560" w:rsidRDefault="00CC7FDF" w:rsidP="00534B1F">
          <w:pPr>
            <w:pStyle w:val="LLLainNumero"/>
          </w:pPr>
          <w:r>
            <w:rPr>
              <w:rFonts w:eastAsia="Calibri"/>
              <w:sz w:val="22"/>
              <w:szCs w:val="22"/>
              <w:lang w:eastAsia="en-US"/>
            </w:rPr>
            <w:t>13</w:t>
          </w:r>
          <w:r w:rsidR="00642D72" w:rsidRPr="00130ECD">
            <w:t>.</w:t>
          </w:r>
        </w:p>
        <w:p w14:paraId="42F0A58C" w14:textId="77777777" w:rsidR="00642D72" w:rsidRPr="008F3560" w:rsidRDefault="00642D72" w:rsidP="009732F5">
          <w:pPr>
            <w:pStyle w:val="LLLaki"/>
          </w:pPr>
          <w:r w:rsidRPr="008F3560">
            <w:t>Laki</w:t>
          </w:r>
        </w:p>
        <w:p w14:paraId="250BCE18" w14:textId="70AF164C" w:rsidR="00642D72" w:rsidRPr="008F3560" w:rsidRDefault="00C02D3A" w:rsidP="0082264A">
          <w:pPr>
            <w:pStyle w:val="LLSaadoksenNimi"/>
          </w:pPr>
          <w:bookmarkStart w:id="218" w:name="_Toc130897413"/>
          <w:bookmarkStart w:id="219" w:name="_Toc130908161"/>
          <w:bookmarkStart w:id="220" w:name="_Toc130909570"/>
          <w:bookmarkStart w:id="221" w:name="_Toc130973477"/>
          <w:r w:rsidRPr="008F3560">
            <w:t>turvallisuusselvityslain muuttamisesta</w:t>
          </w:r>
          <w:bookmarkEnd w:id="218"/>
          <w:bookmarkEnd w:id="219"/>
          <w:bookmarkEnd w:id="220"/>
          <w:bookmarkEnd w:id="221"/>
          <w:r w:rsidRPr="008F3560">
            <w:t xml:space="preserve"> </w:t>
          </w:r>
        </w:p>
        <w:p w14:paraId="5B63412B" w14:textId="77777777" w:rsidR="00642D72" w:rsidRPr="008F3560" w:rsidRDefault="00642D72" w:rsidP="009167E1">
          <w:pPr>
            <w:pStyle w:val="LLJohtolauseKappaleet"/>
          </w:pPr>
          <w:r w:rsidRPr="008F3560">
            <w:t xml:space="preserve">Eduskunnan päätöksen mukaisesti </w:t>
          </w:r>
        </w:p>
        <w:p w14:paraId="4DD8B53E" w14:textId="19047310" w:rsidR="00642D72" w:rsidRPr="008F3560" w:rsidRDefault="00642D72" w:rsidP="009167E1">
          <w:pPr>
            <w:pStyle w:val="LLJohtolauseKappaleet"/>
          </w:pPr>
          <w:r w:rsidRPr="008F3560">
            <w:rPr>
              <w:i/>
            </w:rPr>
            <w:t>lisätään</w:t>
          </w:r>
          <w:r w:rsidRPr="008F3560">
            <w:t xml:space="preserve"> </w:t>
          </w:r>
          <w:r w:rsidR="00C02D3A" w:rsidRPr="008F3560">
            <w:t xml:space="preserve">21 §:n 1 momenttiin, sellaisena kuin se on osaksi laeissa 910/2019, 266/2020 ja 965/2020, uusi 12 kohta </w:t>
          </w:r>
          <w:r w:rsidRPr="008F3560">
            <w:t>seuraavasti:</w:t>
          </w:r>
        </w:p>
        <w:p w14:paraId="0DADD807" w14:textId="77777777" w:rsidR="00642D72" w:rsidRPr="008F3560" w:rsidRDefault="00642D72" w:rsidP="00426EAE">
          <w:pPr>
            <w:pStyle w:val="LLNormaali"/>
          </w:pPr>
        </w:p>
        <w:p w14:paraId="6145497A" w14:textId="350B220E" w:rsidR="00642D72" w:rsidRPr="008F3560" w:rsidRDefault="00C02D3A" w:rsidP="00BA71BD">
          <w:pPr>
            <w:pStyle w:val="LLPykala"/>
          </w:pPr>
          <w:r w:rsidRPr="008F3560">
            <w:t>21</w:t>
          </w:r>
          <w:r w:rsidR="00642D72" w:rsidRPr="008F3560">
            <w:t xml:space="preserve"> §</w:t>
          </w:r>
        </w:p>
        <w:p w14:paraId="67A7C4D6" w14:textId="7DF56ED3" w:rsidR="00C02D3A" w:rsidRPr="008F3560" w:rsidRDefault="00C02D3A" w:rsidP="00057B14">
          <w:pPr>
            <w:pStyle w:val="LLPykalanOtsikko"/>
          </w:pPr>
          <w:r w:rsidRPr="008F3560">
            <w:t xml:space="preserve">Suppean henkilöturvallisuusselvityksen piiriin kuuluvat tehtävät </w:t>
          </w:r>
        </w:p>
        <w:p w14:paraId="072650C0" w14:textId="77777777" w:rsidR="00C02D3A" w:rsidRPr="008F3560" w:rsidRDefault="00C02D3A" w:rsidP="00455E07">
          <w:pPr>
            <w:rPr>
              <w:lang w:eastAsia="fi-FI"/>
            </w:rPr>
          </w:pPr>
        </w:p>
        <w:p w14:paraId="3A20AB5B" w14:textId="77777777" w:rsidR="00642D72" w:rsidRPr="008F3560" w:rsidRDefault="00642D72" w:rsidP="00B31211">
          <w:pPr>
            <w:pStyle w:val="LLNormaali"/>
          </w:pPr>
        </w:p>
        <w:p w14:paraId="090BA5A0" w14:textId="68C25D1D" w:rsidR="00C02D3A" w:rsidRPr="008F3560" w:rsidRDefault="00C02D3A" w:rsidP="00C02D3A">
          <w:pPr>
            <w:pStyle w:val="LLKappalejako"/>
          </w:pPr>
          <w:r w:rsidRPr="008F3560">
            <w:t>Suppea henkilöturvallisuusselvitys voidaan laatia sellaiseen palvelussuhteeseen tai toimeksiantotehtävää suorittamaan valittavasta taikka palvelussuhdetta tai toimeksiantotehtävää hoitavasta, joka:</w:t>
          </w:r>
        </w:p>
        <w:p w14:paraId="1EDD9BAE" w14:textId="77777777" w:rsidR="00C02D3A" w:rsidRPr="008F3560" w:rsidRDefault="00C02D3A" w:rsidP="00C02D3A">
          <w:pPr>
            <w:pStyle w:val="LLKappalejako"/>
          </w:pPr>
          <w:r w:rsidRPr="008F3560">
            <w:t>— — — — — — — — — — — — — — — — — — — — — — — — — — — — — —</w:t>
          </w:r>
        </w:p>
        <w:p w14:paraId="36AA30A9" w14:textId="77777777" w:rsidR="00C02D3A" w:rsidRPr="008F3560" w:rsidRDefault="00C02D3A" w:rsidP="00C02D3A">
          <w:pPr>
            <w:pStyle w:val="LLKappalejako"/>
          </w:pPr>
          <w:r w:rsidRPr="008F3560">
            <w:t>11) työskentelee Puolustusvoimien ja Rajavartiolaitoksen vaarallisten aineiden kuljetukseen liittyvissä tehtävissä taikka muutoin voi saada kuljetuksen aikana haltuunsa merkittäviä määriä vaarallisia aineita, joiden asiattomalla käsittelyllä voidaan aiheuttaa vahinkoa laajalla alueella tai suurelle määrää ihmisiä.</w:t>
          </w:r>
        </w:p>
        <w:p w14:paraId="3A19A40D" w14:textId="77777777" w:rsidR="00C02D3A" w:rsidRPr="008F3560" w:rsidRDefault="00C02D3A" w:rsidP="00C02D3A">
          <w:pPr>
            <w:pStyle w:val="LLKappalejako"/>
          </w:pPr>
          <w:r w:rsidRPr="008F3560">
            <w:t>— — — — — — — — — — — — — — — — — — — — — — — — — — — — — —</w:t>
          </w:r>
        </w:p>
        <w:p w14:paraId="38DF3AF1" w14:textId="77777777" w:rsidR="00642D72" w:rsidRPr="008F3560" w:rsidRDefault="00642D72" w:rsidP="00BA71BD">
          <w:pPr>
            <w:pStyle w:val="LLNormaali"/>
            <w:jc w:val="center"/>
          </w:pPr>
          <w:r w:rsidRPr="008F3560">
            <w:t>———</w:t>
          </w:r>
        </w:p>
        <w:p w14:paraId="66E512C1" w14:textId="77777777" w:rsidR="00642D72" w:rsidRPr="008F3560" w:rsidRDefault="00642D72" w:rsidP="00BA71BD">
          <w:pPr>
            <w:pStyle w:val="LLVoimaantulokappale"/>
          </w:pPr>
          <w:r w:rsidRPr="008F3560">
            <w:t>Tämä laki tulee voimaan päivänä kuuta 20 .</w:t>
          </w:r>
        </w:p>
        <w:p w14:paraId="7D0D62D5" w14:textId="77777777" w:rsidR="00642D72" w:rsidRPr="008F3560" w:rsidRDefault="00642D72" w:rsidP="00BA71BD">
          <w:pPr>
            <w:pStyle w:val="LLNormaali"/>
            <w:jc w:val="center"/>
          </w:pPr>
          <w:r w:rsidRPr="008F3560">
            <w:t>—————</w:t>
          </w:r>
        </w:p>
        <w:p w14:paraId="078DB251" w14:textId="77777777" w:rsidR="00453BA8" w:rsidRPr="008F3560" w:rsidRDefault="004B7F36" w:rsidP="00453BA8">
          <w:pPr>
            <w:pStyle w:val="LLNormaali"/>
          </w:pPr>
        </w:p>
      </w:sdtContent>
    </w:sdt>
    <w:p w14:paraId="0F56F985" w14:textId="2958FCA5" w:rsidR="00453BA8" w:rsidRPr="008F3560" w:rsidRDefault="00453BA8" w:rsidP="00455E07">
      <w:pPr>
        <w:pStyle w:val="LLNormaali"/>
        <w:rPr>
          <w:b/>
        </w:rPr>
      </w:pPr>
      <w:r w:rsidRPr="008F3560">
        <w:br/>
      </w:r>
    </w:p>
    <w:p w14:paraId="55E10602" w14:textId="12066D4B" w:rsidR="00453BA8" w:rsidRPr="008F3560" w:rsidRDefault="00453BA8" w:rsidP="00455E07">
      <w:pPr>
        <w:pStyle w:val="LLNormaali"/>
        <w:rPr>
          <w:b/>
        </w:rPr>
      </w:pPr>
    </w:p>
    <w:p w14:paraId="1B9B8527" w14:textId="3888E89B" w:rsidR="00453BA8" w:rsidRPr="008F3560" w:rsidRDefault="00453BA8" w:rsidP="00455E07">
      <w:pPr>
        <w:pStyle w:val="LLNormaali"/>
        <w:rPr>
          <w:b/>
        </w:rPr>
      </w:pPr>
    </w:p>
    <w:p w14:paraId="775041C5" w14:textId="5654B537" w:rsidR="00453BA8" w:rsidRPr="008F3560" w:rsidRDefault="00453BA8" w:rsidP="00455E07">
      <w:pPr>
        <w:pStyle w:val="LLNormaali"/>
        <w:rPr>
          <w:b/>
        </w:rPr>
      </w:pPr>
    </w:p>
    <w:p w14:paraId="0AB8ED21" w14:textId="39C61083" w:rsidR="00453BA8" w:rsidRPr="008F3560" w:rsidRDefault="00453BA8" w:rsidP="00455E07">
      <w:pPr>
        <w:pStyle w:val="LLNormaali"/>
        <w:rPr>
          <w:b/>
        </w:rPr>
      </w:pPr>
    </w:p>
    <w:p w14:paraId="7E74321A" w14:textId="5D7DA67F" w:rsidR="00453BA8" w:rsidRPr="008F3560" w:rsidRDefault="00453BA8" w:rsidP="00455E07">
      <w:pPr>
        <w:pStyle w:val="LLNormaali"/>
        <w:rPr>
          <w:b/>
        </w:rPr>
      </w:pPr>
    </w:p>
    <w:p w14:paraId="38692D6E" w14:textId="6F965591" w:rsidR="00453BA8" w:rsidRPr="008F3560" w:rsidRDefault="00453BA8" w:rsidP="00455E07">
      <w:pPr>
        <w:pStyle w:val="LLNormaali"/>
        <w:rPr>
          <w:b/>
        </w:rPr>
      </w:pPr>
    </w:p>
    <w:p w14:paraId="755D8A91" w14:textId="493B27AA" w:rsidR="00453BA8" w:rsidRPr="008F3560" w:rsidRDefault="00453BA8" w:rsidP="00455E07">
      <w:pPr>
        <w:pStyle w:val="LLNormaali"/>
        <w:rPr>
          <w:b/>
        </w:rPr>
      </w:pPr>
    </w:p>
    <w:p w14:paraId="7D6D8423" w14:textId="0EB0FCD4" w:rsidR="00453BA8" w:rsidRPr="008F3560" w:rsidRDefault="00453BA8" w:rsidP="00455E07">
      <w:pPr>
        <w:pStyle w:val="LLNormaali"/>
        <w:rPr>
          <w:b/>
        </w:rPr>
      </w:pPr>
    </w:p>
    <w:p w14:paraId="36E00E15" w14:textId="724B025C" w:rsidR="00453BA8" w:rsidRPr="008F3560" w:rsidRDefault="00453BA8" w:rsidP="00455E07">
      <w:pPr>
        <w:pStyle w:val="LLNormaali"/>
        <w:rPr>
          <w:b/>
        </w:rPr>
      </w:pPr>
    </w:p>
    <w:p w14:paraId="42A6771C" w14:textId="228D67E5" w:rsidR="00453BA8" w:rsidRPr="008F3560" w:rsidRDefault="00453BA8" w:rsidP="00455E07">
      <w:pPr>
        <w:pStyle w:val="LLNormaali"/>
        <w:rPr>
          <w:b/>
        </w:rPr>
      </w:pPr>
    </w:p>
    <w:sdt>
      <w:sdtPr>
        <w:rPr>
          <w:rFonts w:eastAsia="Calibri"/>
          <w:b w:val="0"/>
          <w:sz w:val="22"/>
          <w:szCs w:val="22"/>
          <w:lang w:eastAsia="en-US"/>
        </w:rPr>
        <w:alias w:val="Lakiehdotus"/>
        <w:tag w:val="CCLakiehdotus"/>
        <w:id w:val="687570438"/>
        <w:placeholder>
          <w:docPart w:val="556B5F7AFB7742B6932526736F72F1FB"/>
        </w:placeholder>
        <w15:color w:val="00FFFF"/>
      </w:sdtPr>
      <w:sdtEndPr/>
      <w:sdtContent>
        <w:p w14:paraId="0BFAA46C" w14:textId="396FDE81" w:rsidR="00453BA8" w:rsidRPr="008F3560" w:rsidRDefault="00CC7FDF" w:rsidP="00534B1F">
          <w:pPr>
            <w:pStyle w:val="LLLainNumero"/>
          </w:pPr>
          <w:r>
            <w:rPr>
              <w:rFonts w:eastAsia="Calibri"/>
              <w:sz w:val="22"/>
              <w:szCs w:val="22"/>
              <w:lang w:eastAsia="en-US"/>
            </w:rPr>
            <w:t>14</w:t>
          </w:r>
          <w:r w:rsidR="00453BA8" w:rsidRPr="00C46983">
            <w:t>.</w:t>
          </w:r>
        </w:p>
        <w:p w14:paraId="29826AA6" w14:textId="77777777" w:rsidR="00453BA8" w:rsidRPr="008F3560" w:rsidRDefault="00453BA8" w:rsidP="009732F5">
          <w:pPr>
            <w:pStyle w:val="LLLaki"/>
          </w:pPr>
          <w:r w:rsidRPr="008F3560">
            <w:t>Laki</w:t>
          </w:r>
        </w:p>
        <w:p w14:paraId="0B422A9D" w14:textId="384C342E" w:rsidR="00453BA8" w:rsidRPr="008F3560" w:rsidRDefault="00453BA8" w:rsidP="0082264A">
          <w:pPr>
            <w:pStyle w:val="LLSaadoksenNimi"/>
          </w:pPr>
          <w:bookmarkStart w:id="222" w:name="_Toc130897414"/>
          <w:bookmarkStart w:id="223" w:name="_Toc130908162"/>
          <w:bookmarkStart w:id="224" w:name="_Toc130909571"/>
          <w:bookmarkStart w:id="225" w:name="_Toc130973478"/>
          <w:bookmarkStart w:id="226" w:name="_Toc18314120"/>
          <w:r w:rsidRPr="008F3560">
            <w:t>Laki sakon täytäntöönpanosta annetun lain 1 §:n muuttamisesta</w:t>
          </w:r>
          <w:bookmarkEnd w:id="222"/>
          <w:bookmarkEnd w:id="223"/>
          <w:bookmarkEnd w:id="224"/>
          <w:bookmarkEnd w:id="225"/>
          <w:r w:rsidRPr="008F3560">
            <w:t xml:space="preserve"> </w:t>
          </w:r>
          <w:bookmarkEnd w:id="226"/>
        </w:p>
        <w:p w14:paraId="5F7B4C82" w14:textId="77777777" w:rsidR="00453BA8" w:rsidRPr="008F3560" w:rsidRDefault="00453BA8" w:rsidP="009167E1">
          <w:pPr>
            <w:pStyle w:val="LLJohtolauseKappaleet"/>
          </w:pPr>
          <w:r w:rsidRPr="008F3560">
            <w:t xml:space="preserve">Eduskunnan päätöksen mukaisesti </w:t>
          </w:r>
        </w:p>
        <w:p w14:paraId="0685A728" w14:textId="42275F30" w:rsidR="00453BA8" w:rsidRPr="008F3560" w:rsidRDefault="00453BA8" w:rsidP="00453BA8">
          <w:pPr>
            <w:pStyle w:val="LLJohtolauseKappaleet"/>
          </w:pPr>
          <w:r w:rsidRPr="008F3560">
            <w:rPr>
              <w:i/>
            </w:rPr>
            <w:t xml:space="preserve">muutetaan </w:t>
          </w:r>
          <w:r w:rsidRPr="008F3560">
            <w:t xml:space="preserve">sakon täytäntöönpanosta annetun lain (672/2002) 1 §:n 2 momentti, sellaisena kuin se on laissa </w:t>
          </w:r>
          <w:r w:rsidR="00C150CE" w:rsidRPr="008F3560">
            <w:t xml:space="preserve">(100/2023) 2022, </w:t>
          </w:r>
          <w:r w:rsidRPr="008F3560">
            <w:t>/seuraavasti:</w:t>
          </w:r>
        </w:p>
        <w:p w14:paraId="506A53B7" w14:textId="77777777" w:rsidR="00453BA8" w:rsidRPr="008F3560" w:rsidRDefault="00453BA8" w:rsidP="00426EAE">
          <w:pPr>
            <w:pStyle w:val="LLNormaali"/>
          </w:pPr>
        </w:p>
        <w:p w14:paraId="1A1A7770" w14:textId="228B2E4C" w:rsidR="00453BA8" w:rsidRPr="008F3560" w:rsidRDefault="00453BA8" w:rsidP="00BA71BD">
          <w:pPr>
            <w:pStyle w:val="LLPykala"/>
          </w:pPr>
          <w:r w:rsidRPr="008F3560">
            <w:t>1 §</w:t>
          </w:r>
        </w:p>
        <w:p w14:paraId="36382672" w14:textId="432A34E4" w:rsidR="00453BA8" w:rsidRPr="008F3560" w:rsidRDefault="00453BA8" w:rsidP="00057B14">
          <w:pPr>
            <w:pStyle w:val="LLPykalanOtsikko"/>
          </w:pPr>
          <w:r w:rsidRPr="008F3560">
            <w:t xml:space="preserve">Lain soveltamisala </w:t>
          </w:r>
        </w:p>
        <w:p w14:paraId="507BEF1A" w14:textId="77777777" w:rsidR="00453BA8" w:rsidRPr="008F3560" w:rsidRDefault="00453BA8" w:rsidP="009D70E4">
          <w:pPr>
            <w:rPr>
              <w:lang w:eastAsia="fi-FI"/>
            </w:rPr>
          </w:pPr>
        </w:p>
        <w:p w14:paraId="0464C302" w14:textId="77777777" w:rsidR="00453BA8" w:rsidRPr="008F3560" w:rsidRDefault="00453BA8" w:rsidP="00B31211">
          <w:pPr>
            <w:pStyle w:val="LLNormaali"/>
          </w:pPr>
        </w:p>
        <w:p w14:paraId="2D4044E9" w14:textId="47587C6A" w:rsidR="00453BA8" w:rsidRPr="008F3560" w:rsidRDefault="00453BA8" w:rsidP="009D70E4">
          <w:pPr>
            <w:pStyle w:val="LLKappalejako"/>
            <w:ind w:firstLine="0"/>
          </w:pPr>
          <w:r w:rsidRPr="008F3560">
            <w:t xml:space="preserve">— — — — — — — — — — — — — — — — — — — — — — — — — — — — — —         Siten kuin tässä laissa säädetään, pannaan täytäntöön myös: </w:t>
          </w:r>
        </w:p>
        <w:p w14:paraId="15A05A71" w14:textId="77777777" w:rsidR="00453BA8" w:rsidRPr="008F3560" w:rsidRDefault="00453BA8" w:rsidP="00453BA8">
          <w:pPr>
            <w:pStyle w:val="LLKappalejako"/>
          </w:pPr>
          <w:r w:rsidRPr="008F3560">
            <w:t xml:space="preserve">1) merenkulun ympäristönsuojelulain (1672/2009) 3 luvun 1 §:ssä tarkoitettu öljy-päästömaksu; 2) tilaajan selvitysvelvollisuudesta ja vastuusta ulkopuolista työvoimaa käytettäessä annetun lain (1233/2006) 9 §:ssä tarkoitettu laiminlyöntimaksu; </w:t>
          </w:r>
        </w:p>
        <w:p w14:paraId="43BA5294" w14:textId="77777777" w:rsidR="00453BA8" w:rsidRPr="008F3560" w:rsidRDefault="00453BA8" w:rsidP="00453BA8">
          <w:pPr>
            <w:pStyle w:val="LLKappalejako"/>
          </w:pPr>
          <w:r w:rsidRPr="008F3560">
            <w:t xml:space="preserve">3) työsopimuslain (55/2001) 11 a luvun 3 §:ssä tarkoitettu seuraamusmaksu; </w:t>
          </w:r>
        </w:p>
        <w:p w14:paraId="5DFED413" w14:textId="77777777" w:rsidR="00453BA8" w:rsidRPr="008F3560" w:rsidRDefault="00453BA8" w:rsidP="00453BA8">
          <w:pPr>
            <w:pStyle w:val="LLKappalejako"/>
          </w:pPr>
          <w:r w:rsidRPr="008F3560">
            <w:t xml:space="preserve">4) työntekijöiden lähettämisestä annetun lain 35 §:ssä tarkoitettu laiminlyöntimaksu; </w:t>
          </w:r>
        </w:p>
        <w:p w14:paraId="141AD4B7" w14:textId="77777777" w:rsidR="00453BA8" w:rsidRPr="008F3560" w:rsidRDefault="00453BA8" w:rsidP="00453BA8">
          <w:pPr>
            <w:pStyle w:val="LLKappalejako"/>
          </w:pPr>
          <w:r w:rsidRPr="008F3560">
            <w:t xml:space="preserve">5) kuitintarjoamisvelvollisuudesta käteiskaupassa annetun lain (658/2013) 6 §:ssä tarkoitettu laiminlyöntimaksu; </w:t>
          </w:r>
        </w:p>
        <w:p w14:paraId="645F34F7" w14:textId="77777777" w:rsidR="00453BA8" w:rsidRPr="008F3560" w:rsidRDefault="00453BA8" w:rsidP="00453BA8">
          <w:pPr>
            <w:pStyle w:val="LLKappalejako"/>
          </w:pPr>
          <w:r w:rsidRPr="008F3560">
            <w:t xml:space="preserve">6) yhteisen kalastuspolitiikan seuraamusjärjestelmästä ja valvonnasta annetun lain (1188/2014) 49 §:ssä tarkoitettu rikkomusmaksu ja 51 §:ssä tarkoitettu seuraamus-maksu; </w:t>
          </w:r>
        </w:p>
        <w:p w14:paraId="337FC252" w14:textId="77777777" w:rsidR="00453BA8" w:rsidRPr="008F3560" w:rsidRDefault="00453BA8" w:rsidP="00453BA8">
          <w:pPr>
            <w:pStyle w:val="LLKappalejako"/>
          </w:pPr>
          <w:r w:rsidRPr="008F3560">
            <w:t xml:space="preserve">7) alkoholilain (1102/2017) 71 §:ssä tarkoitettu seuraamusmaksu; </w:t>
          </w:r>
        </w:p>
        <w:p w14:paraId="474E8E6B" w14:textId="77777777" w:rsidR="00453BA8" w:rsidRPr="008F3560" w:rsidRDefault="00453BA8" w:rsidP="00453BA8">
          <w:pPr>
            <w:pStyle w:val="LLKappalejako"/>
          </w:pPr>
          <w:r w:rsidRPr="008F3560">
            <w:t xml:space="preserve">8) siemenlain (600/2019) 35 §:ssä tarkoitettu seuraamusmaksu; </w:t>
          </w:r>
        </w:p>
        <w:p w14:paraId="2BBA756A" w14:textId="77777777" w:rsidR="00453BA8" w:rsidRPr="008F3560" w:rsidRDefault="00453BA8" w:rsidP="00453BA8">
          <w:pPr>
            <w:pStyle w:val="LLKappalejako"/>
          </w:pPr>
          <w:r w:rsidRPr="008F3560">
            <w:t xml:space="preserve">9) kasvinterveyslain (1110/2019) 26 §:ssä tarkoitettu seuraamusmaksu; </w:t>
          </w:r>
        </w:p>
        <w:p w14:paraId="2B37357B" w14:textId="77777777" w:rsidR="00453BA8" w:rsidRPr="008F3560" w:rsidRDefault="00453BA8" w:rsidP="00453BA8">
          <w:pPr>
            <w:pStyle w:val="LLKappalejako"/>
          </w:pPr>
          <w:r w:rsidRPr="008F3560">
            <w:t xml:space="preserve">10) eläinten sekä eräiden tavaroiden tuontivalvonnasta annetun lain (1277/2019) 15 §:ssä tarkoitettu tuontivalvonnan seuraamusmaksu; </w:t>
          </w:r>
        </w:p>
        <w:p w14:paraId="000B7E96" w14:textId="77777777" w:rsidR="00453BA8" w:rsidRPr="008F3560" w:rsidRDefault="00453BA8" w:rsidP="00453BA8">
          <w:pPr>
            <w:pStyle w:val="LLKappalejako"/>
          </w:pPr>
          <w:r w:rsidRPr="008F3560">
            <w:t xml:space="preserve">11) tieliikennelain (729/2018) 161 §:ssä tarkoitettu liikennevirhemaksu; </w:t>
          </w:r>
        </w:p>
        <w:p w14:paraId="5403FE3B" w14:textId="77777777" w:rsidR="00453BA8" w:rsidRPr="008F3560" w:rsidRDefault="00453BA8" w:rsidP="00453BA8">
          <w:pPr>
            <w:pStyle w:val="LLKappalejako"/>
          </w:pPr>
          <w:r w:rsidRPr="008F3560">
            <w:t xml:space="preserve">12) ajokorttilain (386/2011) 93 §:ssä tarkoitettu liikennevirhemaksu; </w:t>
          </w:r>
        </w:p>
        <w:p w14:paraId="383D110D" w14:textId="77777777" w:rsidR="00453BA8" w:rsidRPr="008F3560" w:rsidRDefault="00453BA8" w:rsidP="00453BA8">
          <w:pPr>
            <w:pStyle w:val="LLKappalejako"/>
          </w:pPr>
          <w:r w:rsidRPr="008F3560">
            <w:t xml:space="preserve">13) vesiliikennelain (782/2019) 122 §:ssä tarkoitettu liikennevirhemaksu; </w:t>
          </w:r>
        </w:p>
        <w:p w14:paraId="19C3EB41" w14:textId="77777777" w:rsidR="00453BA8" w:rsidRPr="008F3560" w:rsidRDefault="00453BA8" w:rsidP="00453BA8">
          <w:pPr>
            <w:pStyle w:val="LLKappalejako"/>
          </w:pPr>
          <w:r w:rsidRPr="008F3560">
            <w:t xml:space="preserve">14) liikenteen palveluista annetun lain (320/2017) 268 §:ssä tarkoitettu liikennevirhemaksu; </w:t>
          </w:r>
        </w:p>
        <w:p w14:paraId="0C24D3B0" w14:textId="77777777" w:rsidR="00453BA8" w:rsidRPr="008F3560" w:rsidRDefault="00453BA8" w:rsidP="00453BA8">
          <w:pPr>
            <w:pStyle w:val="LLKappalejako"/>
          </w:pPr>
          <w:r w:rsidRPr="008F3560">
            <w:t xml:space="preserve">15) ajoneuvolain (82/2021) 195 §:ssä tarkoitettu liikennevirhemaksu ja 189–192 §:ssä tarkoitettu seuraamusmaksu; </w:t>
          </w:r>
        </w:p>
        <w:p w14:paraId="7BD9CDD1" w14:textId="77777777" w:rsidR="00453BA8" w:rsidRPr="008F3560" w:rsidRDefault="00453BA8" w:rsidP="00453BA8">
          <w:pPr>
            <w:pStyle w:val="LLKappalejako"/>
          </w:pPr>
          <w:r w:rsidRPr="008F3560">
            <w:t xml:space="preserve">16) rehulain (1263/2020) 51 §:ssä tarkoitettu rehuvalvonnan seuraamusmaksu; </w:t>
          </w:r>
        </w:p>
        <w:p w14:paraId="6DB9C4AF" w14:textId="77777777" w:rsidR="00453BA8" w:rsidRPr="008F3560" w:rsidRDefault="00453BA8" w:rsidP="00453BA8">
          <w:pPr>
            <w:pStyle w:val="LLKappalejako"/>
          </w:pPr>
          <w:r w:rsidRPr="008F3560">
            <w:t xml:space="preserve">17) elintarvikelain (297/2021) 67 §:ssä tarkoitettu elintarvikevalvonnan seuraamusmaksu, </w:t>
          </w:r>
        </w:p>
        <w:p w14:paraId="0ABB4DDC" w14:textId="77777777" w:rsidR="00453BA8" w:rsidRPr="008F3560" w:rsidRDefault="00453BA8" w:rsidP="00453BA8">
          <w:pPr>
            <w:pStyle w:val="LLKappalejako"/>
          </w:pPr>
          <w:r w:rsidRPr="008F3560">
            <w:t xml:space="preserve">18) eläintautilain (76/2021) 94 a §:ssä tarkoitettu eläintautivalvonnan seuraamusmaksu, </w:t>
          </w:r>
        </w:p>
        <w:p w14:paraId="4EA6B422" w14:textId="77777777" w:rsidR="00453BA8" w:rsidRPr="008F3560" w:rsidRDefault="00453BA8" w:rsidP="00453BA8">
          <w:pPr>
            <w:pStyle w:val="LLKappalejako"/>
          </w:pPr>
          <w:r w:rsidRPr="008F3560">
            <w:t xml:space="preserve">19) eläinten tunnistamisesta ja rekisteröinnistä annetun lain (1069/2021) 36 §:ssä tarkoitettu eläinten tunnistamis- ja rekisteröintivalvonnan seuraamusmaksu ja 37 §:ssä tarkoitettu eläimen tunnistusasiakirjan mukana pitämistä ja esittämistä koskevan velvollisuuden rikkomisesta määrättävä liikennevirhemaksu, </w:t>
          </w:r>
        </w:p>
        <w:p w14:paraId="6C595391" w14:textId="77777777" w:rsidR="00453BA8" w:rsidRPr="008F3560" w:rsidRDefault="00453BA8" w:rsidP="00453BA8">
          <w:pPr>
            <w:pStyle w:val="LLKappalejako"/>
          </w:pPr>
          <w:r w:rsidRPr="008F3560">
            <w:t xml:space="preserve">20) luonnonmukaisesta tuotannosta annetun lain (1330/2021) 38 §:ssä tarkoitettu luomuvalvonnan seuraamusmaksu, </w:t>
          </w:r>
        </w:p>
        <w:p w14:paraId="39E7CC00" w14:textId="77777777" w:rsidR="00453BA8" w:rsidRPr="008F3560" w:rsidRDefault="00453BA8" w:rsidP="00453BA8">
          <w:pPr>
            <w:pStyle w:val="LLKappalejako"/>
          </w:pPr>
          <w:r w:rsidRPr="008F3560">
            <w:t xml:space="preserve">21) jalkineiden ja tekstiilituotteiden vaatimustenmukaisuudesta annetun lain (265/2022) 8 ja 9 §:ssä tarkoitettu seuraamusmaksu, </w:t>
          </w:r>
        </w:p>
        <w:p w14:paraId="0C89EC40" w14:textId="77777777" w:rsidR="00453BA8" w:rsidRPr="008F3560" w:rsidRDefault="00453BA8" w:rsidP="00453BA8">
          <w:pPr>
            <w:pStyle w:val="LLKappalejako"/>
          </w:pPr>
          <w:r w:rsidRPr="008F3560">
            <w:t xml:space="preserve">22) lannoitelain (711/2022) 37 §:ssä tarkoitettu lannoitevalvonnan seuraamusmaksu, </w:t>
          </w:r>
        </w:p>
        <w:p w14:paraId="20C9DE83" w14:textId="77777777" w:rsidR="005F632F" w:rsidRPr="008F3560" w:rsidRDefault="00453BA8" w:rsidP="00453BA8">
          <w:pPr>
            <w:pStyle w:val="LLKappalejako"/>
          </w:pPr>
          <w:r w:rsidRPr="008F3560">
            <w:t xml:space="preserve">23) </w:t>
          </w:r>
          <w:r w:rsidR="005F632F" w:rsidRPr="008F3560">
            <w:t>eläimistä saatavista sivutuotteista annetun lain (517/2015) 63 a §:ssä tarkoitettu sivutuotevalvonnan seuraamusmaksu,</w:t>
          </w:r>
        </w:p>
        <w:p w14:paraId="434F72AB" w14:textId="77777777" w:rsidR="005F632F" w:rsidRPr="008F3560" w:rsidRDefault="005F632F" w:rsidP="00453BA8">
          <w:pPr>
            <w:pStyle w:val="LLKappalejako"/>
          </w:pPr>
          <w:r w:rsidRPr="008F3560">
            <w:t>24) avaruustoiminnasta annetun lain (63/2018) 21 §:ssä tarkoitettu seuraamusmaksu,</w:t>
          </w:r>
        </w:p>
        <w:p w14:paraId="46095DE4" w14:textId="77777777" w:rsidR="005F632F" w:rsidRPr="008F3560" w:rsidRDefault="005F632F" w:rsidP="00453BA8">
          <w:pPr>
            <w:pStyle w:val="LLKappalejako"/>
          </w:pPr>
          <w:r w:rsidRPr="008F3560">
            <w:t>25) verkossa tapahtuvaan terroristisen sisällön levittämiseen puuttumisesta annetun lain (99/2023) 4 §:ssä tarkoitettu seuraamusmaksu,</w:t>
          </w:r>
        </w:p>
        <w:p w14:paraId="22391B55" w14:textId="258B9231" w:rsidR="00453BA8" w:rsidRPr="008F3560" w:rsidRDefault="005F632F" w:rsidP="00453BA8">
          <w:pPr>
            <w:pStyle w:val="LLKappalejako"/>
          </w:pPr>
          <w:r w:rsidRPr="008F3560">
            <w:t xml:space="preserve">26) </w:t>
          </w:r>
          <w:r w:rsidR="00453BA8" w:rsidRPr="008F3560">
            <w:t>vaarallisten aineiden kuljetuksesta annetun lain ( / ) 141 §:ssä tarkoitettu liikennevirhemaksu ja 142 §:ssä tarkoitettu seuraamusmaksu,</w:t>
          </w:r>
        </w:p>
        <w:p w14:paraId="2899C37F" w14:textId="7B7B98C3" w:rsidR="00453BA8" w:rsidRPr="008F3560" w:rsidRDefault="00453BA8" w:rsidP="00453BA8">
          <w:pPr>
            <w:pStyle w:val="LLKappalejako"/>
          </w:pPr>
          <w:r w:rsidRPr="008F3560">
            <w:t>2</w:t>
          </w:r>
          <w:r w:rsidR="005F632F" w:rsidRPr="008F3560">
            <w:t>7</w:t>
          </w:r>
          <w:r w:rsidRPr="008F3560">
            <w:t xml:space="preserve">) vaarallisten aineiden kuljetuksesta Puolustusvoimissa ja Rajavartiolaitoksessa annetun lain ( / ) 120 §:ssä tarkoitettu liikennevirhemaksu. </w:t>
          </w:r>
        </w:p>
        <w:p w14:paraId="2DEDB994" w14:textId="77777777" w:rsidR="00453BA8" w:rsidRPr="008F3560" w:rsidRDefault="00453BA8" w:rsidP="00BA71BD">
          <w:pPr>
            <w:pStyle w:val="LLNormaali"/>
            <w:jc w:val="center"/>
          </w:pPr>
          <w:r w:rsidRPr="008F3560">
            <w:t>———</w:t>
          </w:r>
        </w:p>
        <w:p w14:paraId="13F51F76" w14:textId="77777777" w:rsidR="00453BA8" w:rsidRPr="008F3560" w:rsidRDefault="00453BA8" w:rsidP="00BA71BD">
          <w:pPr>
            <w:pStyle w:val="LLVoimaantulokappale"/>
          </w:pPr>
          <w:r w:rsidRPr="008F3560">
            <w:t>Tämä laki tulee voimaan päivänä kuuta 20 .</w:t>
          </w:r>
        </w:p>
        <w:p w14:paraId="3CC5AA1B" w14:textId="52D00AED" w:rsidR="00453BA8" w:rsidRPr="008F3560" w:rsidRDefault="00453BA8" w:rsidP="002A72B5">
          <w:pPr>
            <w:pStyle w:val="LLNormaali"/>
            <w:jc w:val="center"/>
          </w:pPr>
          <w:r w:rsidRPr="008F3560">
            <w:t>—————</w:t>
          </w:r>
        </w:p>
      </w:sdtContent>
    </w:sdt>
    <w:p w14:paraId="45C4C70C" w14:textId="58CED3DC" w:rsidR="00B82997" w:rsidRPr="008F3560" w:rsidRDefault="00B82997" w:rsidP="003E4E0F">
      <w:pPr>
        <w:pStyle w:val="LLNormaali"/>
      </w:pPr>
    </w:p>
    <w:p w14:paraId="11A27C6F" w14:textId="44F639BD" w:rsidR="00B82997" w:rsidRPr="008F3560" w:rsidRDefault="00B82997" w:rsidP="003E4E0F">
      <w:pPr>
        <w:pStyle w:val="LLNormaali"/>
      </w:pPr>
    </w:p>
    <w:p w14:paraId="2A7615CA" w14:textId="18DD40B5" w:rsidR="00B82997" w:rsidRPr="008F3560" w:rsidRDefault="00B82997" w:rsidP="003E4E0F">
      <w:pPr>
        <w:pStyle w:val="LLNormaali"/>
      </w:pPr>
    </w:p>
    <w:p w14:paraId="7B080E82" w14:textId="46A3601E" w:rsidR="00B82997" w:rsidRPr="008F3560" w:rsidRDefault="00B82997" w:rsidP="003E4E0F">
      <w:pPr>
        <w:pStyle w:val="LLNormaali"/>
      </w:pPr>
    </w:p>
    <w:p w14:paraId="04AB3957" w14:textId="3F20D774" w:rsidR="00B82997" w:rsidRPr="008F3560" w:rsidRDefault="00B82997" w:rsidP="003E4E0F">
      <w:pPr>
        <w:pStyle w:val="LLNormaali"/>
      </w:pPr>
    </w:p>
    <w:p w14:paraId="69F663DD" w14:textId="6F89B990" w:rsidR="00B82997" w:rsidRPr="008F3560" w:rsidRDefault="00B82997" w:rsidP="003E4E0F">
      <w:pPr>
        <w:pStyle w:val="LLNormaali"/>
      </w:pPr>
    </w:p>
    <w:p w14:paraId="11A0C087" w14:textId="26620FC5" w:rsidR="00B82997" w:rsidRPr="008F3560" w:rsidRDefault="00B82997" w:rsidP="003E4E0F">
      <w:pPr>
        <w:pStyle w:val="LLNormaali"/>
      </w:pPr>
    </w:p>
    <w:p w14:paraId="1B03B749" w14:textId="77777777" w:rsidR="00B82997" w:rsidRPr="008F3560" w:rsidRDefault="00B82997" w:rsidP="003E4E0F">
      <w:pPr>
        <w:pStyle w:val="LLNormaali"/>
      </w:pPr>
    </w:p>
    <w:p w14:paraId="14A56922" w14:textId="77777777" w:rsidR="00B82997" w:rsidRPr="008F3560" w:rsidRDefault="00B82997" w:rsidP="003E4E0F">
      <w:pPr>
        <w:pStyle w:val="LLNormaali"/>
      </w:pPr>
    </w:p>
    <w:p w14:paraId="3B7620BC" w14:textId="77777777" w:rsidR="00B0425D" w:rsidRPr="008F3560" w:rsidRDefault="00B0425D" w:rsidP="004A648F">
      <w:pPr>
        <w:pStyle w:val="LLNormaali"/>
      </w:pPr>
    </w:p>
    <w:p w14:paraId="3DD2AD54" w14:textId="77777777" w:rsidR="00196A1D" w:rsidRPr="008F3560" w:rsidRDefault="00196A1D" w:rsidP="004A648F">
      <w:pPr>
        <w:pStyle w:val="LLNormaali"/>
      </w:pPr>
    </w:p>
    <w:p w14:paraId="565051F8" w14:textId="77777777" w:rsidR="004A648F" w:rsidRPr="008F3560" w:rsidRDefault="004A648F" w:rsidP="007435F3">
      <w:pPr>
        <w:pStyle w:val="LLNormaali"/>
      </w:pPr>
    </w:p>
    <w:p w14:paraId="62658ADB" w14:textId="77777777" w:rsidR="00137260" w:rsidRPr="008F3560" w:rsidRDefault="00137260" w:rsidP="007435F3">
      <w:pPr>
        <w:pStyle w:val="LLNormaali"/>
      </w:pPr>
    </w:p>
    <w:sdt>
      <w:sdtPr>
        <w:alias w:val="Päiväys"/>
        <w:tag w:val="CCPaivays"/>
        <w:id w:val="-857742363"/>
        <w:lock w:val="sdtLocked"/>
        <w:placeholder>
          <w:docPart w:val="A121D67BF2154FB3861ED7846AF74183"/>
        </w:placeholder>
        <w15:color w:val="33CCCC"/>
        <w:text/>
      </w:sdtPr>
      <w:sdtEndPr/>
      <w:sdtContent>
        <w:p w14:paraId="6C8CE5BF" w14:textId="77777777" w:rsidR="005F6E65" w:rsidRPr="008F3560" w:rsidRDefault="001401B3" w:rsidP="005F6E65">
          <w:pPr>
            <w:pStyle w:val="LLPaivays"/>
          </w:pPr>
          <w:r w:rsidRPr="008F3560">
            <w:t xml:space="preserve">Helsingissä </w:t>
          </w:r>
          <w:r w:rsidR="00F77ECC" w:rsidRPr="008F3560">
            <w:t>x</w:t>
          </w:r>
          <w:r w:rsidRPr="008F3560">
            <w:t>.</w:t>
          </w:r>
          <w:r w:rsidR="00F77ECC" w:rsidRPr="008F3560">
            <w:t>x</w:t>
          </w:r>
          <w:r w:rsidRPr="008F3560">
            <w:t>.20</w:t>
          </w:r>
          <w:r w:rsidR="007B0AD9" w:rsidRPr="008F3560">
            <w:t>xx</w:t>
          </w:r>
        </w:p>
      </w:sdtContent>
    </w:sdt>
    <w:p w14:paraId="7456C9B1" w14:textId="77777777" w:rsidR="005F6E65" w:rsidRPr="008F3560" w:rsidRDefault="005F6E65" w:rsidP="00267E16">
      <w:pPr>
        <w:pStyle w:val="LLNormaali"/>
      </w:pPr>
    </w:p>
    <w:sdt>
      <w:sdtPr>
        <w:alias w:val="Allekirjoittajan asema"/>
        <w:tag w:val="CCAllekirjoitus"/>
        <w:id w:val="1565067034"/>
        <w:lock w:val="sdtLocked"/>
        <w:placeholder>
          <w:docPart w:val="A121D67BF2154FB3861ED7846AF74183"/>
        </w:placeholder>
        <w15:color w:val="00FFFF"/>
      </w:sdtPr>
      <w:sdtEndPr/>
      <w:sdtContent>
        <w:p w14:paraId="40848E80" w14:textId="77777777" w:rsidR="005F6E65" w:rsidRPr="008F3560" w:rsidRDefault="0087446D" w:rsidP="005F6E65">
          <w:pPr>
            <w:pStyle w:val="LLAllekirjoitus"/>
          </w:pPr>
          <w:r w:rsidRPr="008F3560">
            <w:t>Pääministeri</w:t>
          </w:r>
        </w:p>
      </w:sdtContent>
    </w:sdt>
    <w:p w14:paraId="385BA070" w14:textId="62C3DA6C" w:rsidR="005F6E65" w:rsidRPr="008F3560" w:rsidRDefault="005F6E65" w:rsidP="00385A06">
      <w:pPr>
        <w:pStyle w:val="LLNimenselvennys"/>
      </w:pPr>
    </w:p>
    <w:p w14:paraId="2E26BDA8" w14:textId="77777777" w:rsidR="005F6E65" w:rsidRPr="008F3560" w:rsidRDefault="005F6E65" w:rsidP="00267E16">
      <w:pPr>
        <w:pStyle w:val="LLNormaali"/>
      </w:pPr>
    </w:p>
    <w:p w14:paraId="1F46AF20" w14:textId="77777777" w:rsidR="005F6E65" w:rsidRPr="008F3560" w:rsidRDefault="005F6E65" w:rsidP="00267E16">
      <w:pPr>
        <w:pStyle w:val="LLNormaali"/>
      </w:pPr>
    </w:p>
    <w:p w14:paraId="75B910F9" w14:textId="77777777" w:rsidR="005F6E65" w:rsidRPr="008F3560" w:rsidRDefault="005F6E65" w:rsidP="00267E16">
      <w:pPr>
        <w:pStyle w:val="LLNormaali"/>
      </w:pPr>
    </w:p>
    <w:p w14:paraId="57CD230E" w14:textId="77777777" w:rsidR="005F6E65" w:rsidRPr="008F3560" w:rsidRDefault="005F6E65" w:rsidP="00267E16">
      <w:pPr>
        <w:pStyle w:val="LLNormaali"/>
      </w:pPr>
    </w:p>
    <w:p w14:paraId="561355C4" w14:textId="4531A6B9" w:rsidR="00B34684" w:rsidRPr="00971283" w:rsidRDefault="00371EB9" w:rsidP="00971283">
      <w:pPr>
        <w:pStyle w:val="LLVarmennus"/>
      </w:pPr>
      <w:r w:rsidRPr="008F3560">
        <w:t>..</w:t>
      </w:r>
      <w:r w:rsidR="00031114" w:rsidRPr="008F3560">
        <w:t>ministeri</w:t>
      </w:r>
      <w:r w:rsidR="00385A06" w:rsidRPr="008F3560">
        <w:t xml:space="preserve"> </w:t>
      </w:r>
      <w:r w:rsidR="00B356D4" w:rsidRPr="008F3560">
        <w:t>Etunimi Sukunimi</w:t>
      </w:r>
    </w:p>
    <w:sectPr w:rsidR="00B34684" w:rsidRPr="00971283" w:rsidSect="00746B8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B7549" w14:textId="77777777" w:rsidR="00072763" w:rsidRDefault="00072763">
      <w:r>
        <w:separator/>
      </w:r>
    </w:p>
  </w:endnote>
  <w:endnote w:type="continuationSeparator" w:id="0">
    <w:p w14:paraId="17D65994" w14:textId="77777777" w:rsidR="00072763" w:rsidRDefault="00072763">
      <w:r>
        <w:continuationSeparator/>
      </w:r>
    </w:p>
  </w:endnote>
  <w:endnote w:type="continuationNotice" w:id="1">
    <w:p w14:paraId="055ED536" w14:textId="77777777" w:rsidR="00072763" w:rsidRDefault="000727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EUAlbertina">
    <w:altName w:val="EU 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6CB4D" w14:textId="77777777" w:rsidR="009E5522" w:rsidRDefault="009E5522"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1D21DF1" w14:textId="77777777" w:rsidR="009E5522" w:rsidRDefault="009E5522">
    <w:pPr>
      <w:pStyle w:val="Alatunniste"/>
    </w:pPr>
  </w:p>
  <w:p w14:paraId="3E791175" w14:textId="77777777" w:rsidR="009E5522" w:rsidRDefault="009E552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9E5522" w14:paraId="35DFF2A6" w14:textId="77777777" w:rsidTr="000C5020">
      <w:trPr>
        <w:trHeight w:hRule="exact" w:val="356"/>
      </w:trPr>
      <w:tc>
        <w:tcPr>
          <w:tcW w:w="2828" w:type="dxa"/>
          <w:shd w:val="clear" w:color="auto" w:fill="auto"/>
          <w:vAlign w:val="bottom"/>
        </w:tcPr>
        <w:p w14:paraId="30D48F4B" w14:textId="77777777" w:rsidR="009E5522" w:rsidRPr="000C5020" w:rsidRDefault="009E5522" w:rsidP="001310B9">
          <w:pPr>
            <w:pStyle w:val="Alatunniste"/>
            <w:rPr>
              <w:sz w:val="18"/>
              <w:szCs w:val="18"/>
            </w:rPr>
          </w:pPr>
        </w:p>
      </w:tc>
      <w:tc>
        <w:tcPr>
          <w:tcW w:w="2829" w:type="dxa"/>
          <w:shd w:val="clear" w:color="auto" w:fill="auto"/>
          <w:vAlign w:val="bottom"/>
        </w:tcPr>
        <w:p w14:paraId="658A0C7B" w14:textId="3C9B9267" w:rsidR="009E5522" w:rsidRPr="000C5020" w:rsidRDefault="009E5522"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4B7F36">
            <w:rPr>
              <w:rStyle w:val="Sivunumero"/>
              <w:noProof/>
              <w:sz w:val="22"/>
            </w:rPr>
            <w:t>166</w:t>
          </w:r>
          <w:r w:rsidRPr="000C5020">
            <w:rPr>
              <w:rStyle w:val="Sivunumero"/>
              <w:sz w:val="22"/>
            </w:rPr>
            <w:fldChar w:fldCharType="end"/>
          </w:r>
        </w:p>
      </w:tc>
      <w:tc>
        <w:tcPr>
          <w:tcW w:w="2829" w:type="dxa"/>
          <w:shd w:val="clear" w:color="auto" w:fill="auto"/>
          <w:vAlign w:val="bottom"/>
        </w:tcPr>
        <w:p w14:paraId="7C0DBB86" w14:textId="77777777" w:rsidR="009E5522" w:rsidRPr="000C5020" w:rsidRDefault="009E5522" w:rsidP="001310B9">
          <w:pPr>
            <w:pStyle w:val="Alatunniste"/>
            <w:rPr>
              <w:sz w:val="18"/>
              <w:szCs w:val="18"/>
            </w:rPr>
          </w:pPr>
        </w:p>
      </w:tc>
    </w:tr>
  </w:tbl>
  <w:p w14:paraId="6B6CA497" w14:textId="77777777" w:rsidR="009E5522" w:rsidRDefault="009E5522" w:rsidP="001310B9">
    <w:pPr>
      <w:pStyle w:val="Alatunniste"/>
    </w:pPr>
  </w:p>
  <w:p w14:paraId="41F33056" w14:textId="77777777" w:rsidR="009E5522" w:rsidRDefault="009E5522" w:rsidP="001310B9">
    <w:pPr>
      <w:pStyle w:val="Alatunniste"/>
      <w:framePr w:wrap="around" w:vAnchor="text" w:hAnchor="page" w:x="5921" w:y="729"/>
      <w:rPr>
        <w:rStyle w:val="Sivunumero"/>
      </w:rPr>
    </w:pPr>
  </w:p>
  <w:p w14:paraId="29923A45" w14:textId="77777777" w:rsidR="009E5522" w:rsidRDefault="009E5522" w:rsidP="001310B9">
    <w:pPr>
      <w:pStyle w:val="Alatunniste"/>
    </w:pPr>
  </w:p>
  <w:p w14:paraId="408839CC" w14:textId="77777777" w:rsidR="009E5522" w:rsidRDefault="009E552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9E5522" w14:paraId="2F0CB32B" w14:textId="77777777" w:rsidTr="000C5020">
      <w:trPr>
        <w:trHeight w:val="841"/>
      </w:trPr>
      <w:tc>
        <w:tcPr>
          <w:tcW w:w="2829" w:type="dxa"/>
          <w:shd w:val="clear" w:color="auto" w:fill="auto"/>
        </w:tcPr>
        <w:p w14:paraId="4DB15598" w14:textId="77777777" w:rsidR="009E5522" w:rsidRPr="000C5020" w:rsidRDefault="009E5522" w:rsidP="005224A0">
          <w:pPr>
            <w:pStyle w:val="Alatunniste"/>
            <w:rPr>
              <w:sz w:val="17"/>
              <w:szCs w:val="18"/>
            </w:rPr>
          </w:pPr>
        </w:p>
      </w:tc>
      <w:tc>
        <w:tcPr>
          <w:tcW w:w="2829" w:type="dxa"/>
          <w:shd w:val="clear" w:color="auto" w:fill="auto"/>
          <w:vAlign w:val="bottom"/>
        </w:tcPr>
        <w:p w14:paraId="272D8522" w14:textId="77777777" w:rsidR="009E5522" w:rsidRPr="000C5020" w:rsidRDefault="009E5522" w:rsidP="000C5020">
          <w:pPr>
            <w:pStyle w:val="Alatunniste"/>
            <w:jc w:val="center"/>
            <w:rPr>
              <w:sz w:val="22"/>
              <w:szCs w:val="22"/>
            </w:rPr>
          </w:pPr>
        </w:p>
      </w:tc>
      <w:tc>
        <w:tcPr>
          <w:tcW w:w="2829" w:type="dxa"/>
          <w:shd w:val="clear" w:color="auto" w:fill="auto"/>
        </w:tcPr>
        <w:p w14:paraId="185925D2" w14:textId="77777777" w:rsidR="009E5522" w:rsidRPr="000C5020" w:rsidRDefault="009E5522" w:rsidP="005224A0">
          <w:pPr>
            <w:pStyle w:val="Alatunniste"/>
            <w:rPr>
              <w:sz w:val="17"/>
              <w:szCs w:val="18"/>
            </w:rPr>
          </w:pPr>
        </w:p>
      </w:tc>
    </w:tr>
  </w:tbl>
  <w:p w14:paraId="15425636" w14:textId="77777777" w:rsidR="009E5522" w:rsidRPr="001310B9" w:rsidRDefault="009E5522">
    <w:pPr>
      <w:pStyle w:val="Alatunniste"/>
      <w:rPr>
        <w:sz w:val="22"/>
        <w:szCs w:val="22"/>
      </w:rPr>
    </w:pPr>
  </w:p>
  <w:p w14:paraId="2CF20413" w14:textId="77777777" w:rsidR="009E5522" w:rsidRDefault="009E552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C2922" w14:textId="77777777" w:rsidR="00072763" w:rsidRDefault="00072763">
      <w:r>
        <w:separator/>
      </w:r>
    </w:p>
  </w:footnote>
  <w:footnote w:type="continuationSeparator" w:id="0">
    <w:p w14:paraId="1115922F" w14:textId="77777777" w:rsidR="00072763" w:rsidRDefault="00072763">
      <w:r>
        <w:continuationSeparator/>
      </w:r>
    </w:p>
  </w:footnote>
  <w:footnote w:type="continuationNotice" w:id="1">
    <w:p w14:paraId="26638211" w14:textId="77777777" w:rsidR="00072763" w:rsidRDefault="000727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E014A" w14:textId="77777777" w:rsidR="009E5522" w:rsidRDefault="009E5522">
    <w:pPr>
      <w:pStyle w:val="Yltunniste"/>
    </w:pPr>
  </w:p>
  <w:p w14:paraId="27EFF152" w14:textId="77777777" w:rsidR="009E5522" w:rsidRDefault="009E552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E5522" w14:paraId="0EBB7C1D" w14:textId="77777777" w:rsidTr="00C95716">
      <w:tc>
        <w:tcPr>
          <w:tcW w:w="2140" w:type="dxa"/>
        </w:tcPr>
        <w:p w14:paraId="68BAF97C" w14:textId="77777777" w:rsidR="009E5522" w:rsidRDefault="009E5522" w:rsidP="00C95716">
          <w:pPr>
            <w:rPr>
              <w:lang w:val="en-US"/>
            </w:rPr>
          </w:pPr>
        </w:p>
      </w:tc>
      <w:tc>
        <w:tcPr>
          <w:tcW w:w="4281" w:type="dxa"/>
          <w:gridSpan w:val="2"/>
        </w:tcPr>
        <w:p w14:paraId="6801F245" w14:textId="77777777" w:rsidR="009E5522" w:rsidRDefault="009E5522" w:rsidP="00C95716">
          <w:pPr>
            <w:jc w:val="center"/>
          </w:pPr>
        </w:p>
      </w:tc>
      <w:tc>
        <w:tcPr>
          <w:tcW w:w="2141" w:type="dxa"/>
        </w:tcPr>
        <w:p w14:paraId="2DB8344F" w14:textId="77777777" w:rsidR="009E5522" w:rsidRDefault="009E5522" w:rsidP="00C95716">
          <w:pPr>
            <w:rPr>
              <w:lang w:val="en-US"/>
            </w:rPr>
          </w:pPr>
        </w:p>
      </w:tc>
    </w:tr>
    <w:tr w:rsidR="009E5522" w14:paraId="5E72D031" w14:textId="77777777" w:rsidTr="00C95716">
      <w:tc>
        <w:tcPr>
          <w:tcW w:w="4281" w:type="dxa"/>
          <w:gridSpan w:val="2"/>
        </w:tcPr>
        <w:p w14:paraId="49952DF7" w14:textId="77777777" w:rsidR="009E5522" w:rsidRPr="00AC3BA6" w:rsidRDefault="009E5522" w:rsidP="00C95716">
          <w:pPr>
            <w:rPr>
              <w:i/>
            </w:rPr>
          </w:pPr>
        </w:p>
      </w:tc>
      <w:tc>
        <w:tcPr>
          <w:tcW w:w="4281" w:type="dxa"/>
          <w:gridSpan w:val="2"/>
        </w:tcPr>
        <w:p w14:paraId="7B1136DE" w14:textId="77777777" w:rsidR="009E5522" w:rsidRPr="00AC3BA6" w:rsidRDefault="009E5522" w:rsidP="00C95716">
          <w:pPr>
            <w:rPr>
              <w:i/>
            </w:rPr>
          </w:pPr>
        </w:p>
      </w:tc>
    </w:tr>
  </w:tbl>
  <w:p w14:paraId="75A9D737" w14:textId="77777777" w:rsidR="009E5522" w:rsidRDefault="009E5522" w:rsidP="00007EA2">
    <w:pPr>
      <w:pStyle w:val="Yltunniste"/>
      <w:ind w:right="360" w:firstLine="360"/>
    </w:pPr>
  </w:p>
  <w:p w14:paraId="701B9DD1" w14:textId="77777777" w:rsidR="009E5522" w:rsidRDefault="009E552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E5522" w14:paraId="725F1CFA" w14:textId="77777777" w:rsidTr="00F674CC">
      <w:tc>
        <w:tcPr>
          <w:tcW w:w="2140" w:type="dxa"/>
        </w:tcPr>
        <w:p w14:paraId="40F6401E" w14:textId="7A67B4FF" w:rsidR="009E5522" w:rsidRPr="00A34F4E" w:rsidRDefault="009E5522" w:rsidP="00F674CC">
          <w:r w:rsidRPr="006B4B0F">
            <w:rPr>
              <w:color w:val="FF0000"/>
            </w:rPr>
            <w:t>LUONNOS</w:t>
          </w:r>
          <w:r>
            <w:rPr>
              <w:color w:val="FF0000"/>
            </w:rPr>
            <w:t xml:space="preserve"> 28.3.2023</w:t>
          </w:r>
        </w:p>
      </w:tc>
      <w:tc>
        <w:tcPr>
          <w:tcW w:w="4281" w:type="dxa"/>
          <w:gridSpan w:val="2"/>
        </w:tcPr>
        <w:p w14:paraId="4206A8B3" w14:textId="77777777" w:rsidR="009E5522" w:rsidRDefault="009E5522" w:rsidP="00F674CC">
          <w:pPr>
            <w:jc w:val="center"/>
          </w:pPr>
        </w:p>
      </w:tc>
      <w:tc>
        <w:tcPr>
          <w:tcW w:w="2141" w:type="dxa"/>
        </w:tcPr>
        <w:p w14:paraId="1482A0CA" w14:textId="77777777" w:rsidR="009E5522" w:rsidRPr="00A34F4E" w:rsidRDefault="009E5522" w:rsidP="00F674CC"/>
      </w:tc>
    </w:tr>
    <w:tr w:rsidR="009E5522" w14:paraId="6030B2EB" w14:textId="77777777" w:rsidTr="00F674CC">
      <w:tc>
        <w:tcPr>
          <w:tcW w:w="4281" w:type="dxa"/>
          <w:gridSpan w:val="2"/>
        </w:tcPr>
        <w:p w14:paraId="45E79A7B" w14:textId="77777777" w:rsidR="009E5522" w:rsidRPr="00AC3BA6" w:rsidRDefault="009E5522" w:rsidP="00F674CC">
          <w:pPr>
            <w:rPr>
              <w:i/>
            </w:rPr>
          </w:pPr>
        </w:p>
      </w:tc>
      <w:tc>
        <w:tcPr>
          <w:tcW w:w="4281" w:type="dxa"/>
          <w:gridSpan w:val="2"/>
        </w:tcPr>
        <w:p w14:paraId="611E3DAB" w14:textId="77777777" w:rsidR="009E5522" w:rsidRPr="00AC3BA6" w:rsidRDefault="009E5522" w:rsidP="00F674CC">
          <w:pPr>
            <w:rPr>
              <w:i/>
            </w:rPr>
          </w:pPr>
        </w:p>
      </w:tc>
    </w:tr>
  </w:tbl>
  <w:p w14:paraId="474CCD7E" w14:textId="77777777" w:rsidR="009E5522" w:rsidRDefault="009E552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99728A4"/>
    <w:multiLevelType w:val="hybridMultilevel"/>
    <w:tmpl w:val="1932DA20"/>
    <w:lvl w:ilvl="0" w:tplc="35FEE3B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15:restartNumberingAfterBreak="0">
    <w:nsid w:val="0DF70127"/>
    <w:multiLevelType w:val="hybridMultilevel"/>
    <w:tmpl w:val="DFDA6466"/>
    <w:lvl w:ilvl="0" w:tplc="1C34362E">
      <w:start w:val="29"/>
      <w:numFmt w:val="decimal"/>
      <w:lvlText w:val="%1"/>
      <w:lvlJc w:val="left"/>
      <w:pPr>
        <w:ind w:left="121" w:hanging="286"/>
      </w:pPr>
      <w:rPr>
        <w:rFonts w:ascii="Times New Roman" w:eastAsia="Times New Roman" w:hAnsi="Times New Roman" w:cs="Times New Roman" w:hint="default"/>
        <w:b/>
        <w:bCs/>
        <w:i w:val="0"/>
        <w:iCs w:val="0"/>
        <w:w w:val="100"/>
        <w:sz w:val="22"/>
        <w:szCs w:val="22"/>
        <w:lang w:val="fi-FI" w:eastAsia="en-US" w:bidi="ar-SA"/>
      </w:rPr>
    </w:lvl>
    <w:lvl w:ilvl="1" w:tplc="FA02C7F4">
      <w:numFmt w:val="bullet"/>
      <w:lvlText w:val="•"/>
      <w:lvlJc w:val="left"/>
      <w:pPr>
        <w:ind w:left="974" w:hanging="286"/>
      </w:pPr>
      <w:rPr>
        <w:rFonts w:hint="default"/>
        <w:lang w:val="fi-FI" w:eastAsia="en-US" w:bidi="ar-SA"/>
      </w:rPr>
    </w:lvl>
    <w:lvl w:ilvl="2" w:tplc="52586AF4">
      <w:numFmt w:val="bullet"/>
      <w:lvlText w:val="•"/>
      <w:lvlJc w:val="left"/>
      <w:pPr>
        <w:ind w:left="1829" w:hanging="286"/>
      </w:pPr>
      <w:rPr>
        <w:rFonts w:hint="default"/>
        <w:lang w:val="fi-FI" w:eastAsia="en-US" w:bidi="ar-SA"/>
      </w:rPr>
    </w:lvl>
    <w:lvl w:ilvl="3" w:tplc="97FC04DE">
      <w:numFmt w:val="bullet"/>
      <w:lvlText w:val="•"/>
      <w:lvlJc w:val="left"/>
      <w:pPr>
        <w:ind w:left="2683" w:hanging="286"/>
      </w:pPr>
      <w:rPr>
        <w:rFonts w:hint="default"/>
        <w:lang w:val="fi-FI" w:eastAsia="en-US" w:bidi="ar-SA"/>
      </w:rPr>
    </w:lvl>
    <w:lvl w:ilvl="4" w:tplc="15B2985E">
      <w:numFmt w:val="bullet"/>
      <w:lvlText w:val="•"/>
      <w:lvlJc w:val="left"/>
      <w:pPr>
        <w:ind w:left="3538" w:hanging="286"/>
      </w:pPr>
      <w:rPr>
        <w:rFonts w:hint="default"/>
        <w:lang w:val="fi-FI" w:eastAsia="en-US" w:bidi="ar-SA"/>
      </w:rPr>
    </w:lvl>
    <w:lvl w:ilvl="5" w:tplc="FC200EB6">
      <w:numFmt w:val="bullet"/>
      <w:lvlText w:val="•"/>
      <w:lvlJc w:val="left"/>
      <w:pPr>
        <w:ind w:left="4393" w:hanging="286"/>
      </w:pPr>
      <w:rPr>
        <w:rFonts w:hint="default"/>
        <w:lang w:val="fi-FI" w:eastAsia="en-US" w:bidi="ar-SA"/>
      </w:rPr>
    </w:lvl>
    <w:lvl w:ilvl="6" w:tplc="BCC42BF8">
      <w:numFmt w:val="bullet"/>
      <w:lvlText w:val="•"/>
      <w:lvlJc w:val="left"/>
      <w:pPr>
        <w:ind w:left="5247" w:hanging="286"/>
      </w:pPr>
      <w:rPr>
        <w:rFonts w:hint="default"/>
        <w:lang w:val="fi-FI" w:eastAsia="en-US" w:bidi="ar-SA"/>
      </w:rPr>
    </w:lvl>
    <w:lvl w:ilvl="7" w:tplc="58646F04">
      <w:numFmt w:val="bullet"/>
      <w:lvlText w:val="•"/>
      <w:lvlJc w:val="left"/>
      <w:pPr>
        <w:ind w:left="6102" w:hanging="286"/>
      </w:pPr>
      <w:rPr>
        <w:rFonts w:hint="default"/>
        <w:lang w:val="fi-FI" w:eastAsia="en-US" w:bidi="ar-SA"/>
      </w:rPr>
    </w:lvl>
    <w:lvl w:ilvl="8" w:tplc="795ACFDE">
      <w:numFmt w:val="bullet"/>
      <w:lvlText w:val="•"/>
      <w:lvlJc w:val="left"/>
      <w:pPr>
        <w:ind w:left="6957" w:hanging="286"/>
      </w:pPr>
      <w:rPr>
        <w:rFonts w:hint="default"/>
        <w:lang w:val="fi-FI" w:eastAsia="en-US" w:bidi="ar-SA"/>
      </w:rPr>
    </w:lvl>
  </w:abstractNum>
  <w:abstractNum w:abstractNumId="3" w15:restartNumberingAfterBreak="0">
    <w:nsid w:val="13316386"/>
    <w:multiLevelType w:val="multilevel"/>
    <w:tmpl w:val="AAC25628"/>
    <w:name w:val="LLYLP"/>
    <w:lvl w:ilvl="0">
      <w:start w:val="1"/>
      <w:numFmt w:val="decimal"/>
      <w:pStyle w:val="LLP1Otsikkotaso"/>
      <w:suff w:val="space"/>
      <w:lvlText w:val="%1"/>
      <w:lvlJc w:val="left"/>
      <w:pPr>
        <w:ind w:left="227" w:hanging="227"/>
      </w:pPr>
      <w:rPr>
        <w:rFonts w:hint="default"/>
        <w:strike w:val="0"/>
      </w:rPr>
    </w:lvl>
    <w:lvl w:ilvl="1">
      <w:start w:val="1"/>
      <w:numFmt w:val="decimal"/>
      <w:pStyle w:val="LLP2Otsikkotaso"/>
      <w:suff w:val="space"/>
      <w:lvlText w:val="%1.%2"/>
      <w:lvlJc w:val="left"/>
      <w:pPr>
        <w:ind w:left="454" w:hanging="454"/>
      </w:pPr>
      <w:rPr>
        <w:rFonts w:hint="default"/>
        <w:strike w:val="0"/>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1947690B"/>
    <w:multiLevelType w:val="hybridMultilevel"/>
    <w:tmpl w:val="16C27A9C"/>
    <w:lvl w:ilvl="0" w:tplc="B27274F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AD6317F"/>
    <w:multiLevelType w:val="hybridMultilevel"/>
    <w:tmpl w:val="1C06580A"/>
    <w:lvl w:ilvl="0" w:tplc="F378E8D0">
      <w:start w:val="1"/>
      <w:numFmt w:val="decimal"/>
      <w:lvlText w:val="%1)"/>
      <w:lvlJc w:val="left"/>
      <w:pPr>
        <w:ind w:left="121" w:hanging="245"/>
      </w:pPr>
      <w:rPr>
        <w:rFonts w:ascii="Times New Roman" w:eastAsia="Times New Roman" w:hAnsi="Times New Roman" w:cs="Times New Roman" w:hint="default"/>
        <w:b w:val="0"/>
        <w:bCs w:val="0"/>
        <w:i w:val="0"/>
        <w:iCs w:val="0"/>
        <w:w w:val="100"/>
        <w:sz w:val="22"/>
        <w:szCs w:val="22"/>
        <w:lang w:val="fi-FI" w:eastAsia="en-US" w:bidi="ar-SA"/>
      </w:rPr>
    </w:lvl>
    <w:lvl w:ilvl="1" w:tplc="082494C0">
      <w:numFmt w:val="bullet"/>
      <w:lvlText w:val="•"/>
      <w:lvlJc w:val="left"/>
      <w:pPr>
        <w:ind w:left="974" w:hanging="245"/>
      </w:pPr>
      <w:rPr>
        <w:rFonts w:hint="default"/>
        <w:lang w:val="fi-FI" w:eastAsia="en-US" w:bidi="ar-SA"/>
      </w:rPr>
    </w:lvl>
    <w:lvl w:ilvl="2" w:tplc="F9E2D948">
      <w:numFmt w:val="bullet"/>
      <w:lvlText w:val="•"/>
      <w:lvlJc w:val="left"/>
      <w:pPr>
        <w:ind w:left="1829" w:hanging="245"/>
      </w:pPr>
      <w:rPr>
        <w:rFonts w:hint="default"/>
        <w:lang w:val="fi-FI" w:eastAsia="en-US" w:bidi="ar-SA"/>
      </w:rPr>
    </w:lvl>
    <w:lvl w:ilvl="3" w:tplc="34A27554">
      <w:numFmt w:val="bullet"/>
      <w:lvlText w:val="•"/>
      <w:lvlJc w:val="left"/>
      <w:pPr>
        <w:ind w:left="2683" w:hanging="245"/>
      </w:pPr>
      <w:rPr>
        <w:rFonts w:hint="default"/>
        <w:lang w:val="fi-FI" w:eastAsia="en-US" w:bidi="ar-SA"/>
      </w:rPr>
    </w:lvl>
    <w:lvl w:ilvl="4" w:tplc="96CC852E">
      <w:numFmt w:val="bullet"/>
      <w:lvlText w:val="•"/>
      <w:lvlJc w:val="left"/>
      <w:pPr>
        <w:ind w:left="3538" w:hanging="245"/>
      </w:pPr>
      <w:rPr>
        <w:rFonts w:hint="default"/>
        <w:lang w:val="fi-FI" w:eastAsia="en-US" w:bidi="ar-SA"/>
      </w:rPr>
    </w:lvl>
    <w:lvl w:ilvl="5" w:tplc="9F74A280">
      <w:numFmt w:val="bullet"/>
      <w:lvlText w:val="•"/>
      <w:lvlJc w:val="left"/>
      <w:pPr>
        <w:ind w:left="4393" w:hanging="245"/>
      </w:pPr>
      <w:rPr>
        <w:rFonts w:hint="default"/>
        <w:lang w:val="fi-FI" w:eastAsia="en-US" w:bidi="ar-SA"/>
      </w:rPr>
    </w:lvl>
    <w:lvl w:ilvl="6" w:tplc="7C6A7E4A">
      <w:numFmt w:val="bullet"/>
      <w:lvlText w:val="•"/>
      <w:lvlJc w:val="left"/>
      <w:pPr>
        <w:ind w:left="5247" w:hanging="245"/>
      </w:pPr>
      <w:rPr>
        <w:rFonts w:hint="default"/>
        <w:lang w:val="fi-FI" w:eastAsia="en-US" w:bidi="ar-SA"/>
      </w:rPr>
    </w:lvl>
    <w:lvl w:ilvl="7" w:tplc="57AE26D8">
      <w:numFmt w:val="bullet"/>
      <w:lvlText w:val="•"/>
      <w:lvlJc w:val="left"/>
      <w:pPr>
        <w:ind w:left="6102" w:hanging="245"/>
      </w:pPr>
      <w:rPr>
        <w:rFonts w:hint="default"/>
        <w:lang w:val="fi-FI" w:eastAsia="en-US" w:bidi="ar-SA"/>
      </w:rPr>
    </w:lvl>
    <w:lvl w:ilvl="8" w:tplc="8DDCCBBC">
      <w:numFmt w:val="bullet"/>
      <w:lvlText w:val="•"/>
      <w:lvlJc w:val="left"/>
      <w:pPr>
        <w:ind w:left="6957" w:hanging="245"/>
      </w:pPr>
      <w:rPr>
        <w:rFonts w:hint="default"/>
        <w:lang w:val="fi-FI" w:eastAsia="en-US" w:bidi="ar-SA"/>
      </w:rPr>
    </w:lvl>
  </w:abstractNum>
  <w:abstractNum w:abstractNumId="6" w15:restartNumberingAfterBreak="0">
    <w:nsid w:val="1D50491F"/>
    <w:multiLevelType w:val="hybridMultilevel"/>
    <w:tmpl w:val="3468F168"/>
    <w:lvl w:ilvl="0" w:tplc="A3CEC0A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12E15F0"/>
    <w:multiLevelType w:val="hybridMultilevel"/>
    <w:tmpl w:val="899A54B0"/>
    <w:lvl w:ilvl="0" w:tplc="77BA927E">
      <w:start w:val="23"/>
      <w:numFmt w:val="decimal"/>
      <w:lvlText w:val="%1"/>
      <w:lvlJc w:val="left"/>
      <w:pPr>
        <w:ind w:left="121" w:hanging="274"/>
      </w:pPr>
      <w:rPr>
        <w:rFonts w:ascii="Times New Roman" w:eastAsia="Times New Roman" w:hAnsi="Times New Roman" w:cs="Times New Roman" w:hint="default"/>
        <w:b/>
        <w:bCs/>
        <w:i w:val="0"/>
        <w:iCs w:val="0"/>
        <w:w w:val="100"/>
        <w:sz w:val="22"/>
        <w:szCs w:val="22"/>
        <w:lang w:val="fi-FI" w:eastAsia="en-US" w:bidi="ar-SA"/>
      </w:rPr>
    </w:lvl>
    <w:lvl w:ilvl="1" w:tplc="6E4E29C4">
      <w:numFmt w:val="bullet"/>
      <w:lvlText w:val="•"/>
      <w:lvlJc w:val="left"/>
      <w:pPr>
        <w:ind w:left="974" w:hanging="274"/>
      </w:pPr>
      <w:rPr>
        <w:rFonts w:hint="default"/>
        <w:lang w:val="fi-FI" w:eastAsia="en-US" w:bidi="ar-SA"/>
      </w:rPr>
    </w:lvl>
    <w:lvl w:ilvl="2" w:tplc="8A80BDFA">
      <w:numFmt w:val="bullet"/>
      <w:lvlText w:val="•"/>
      <w:lvlJc w:val="left"/>
      <w:pPr>
        <w:ind w:left="1829" w:hanging="274"/>
      </w:pPr>
      <w:rPr>
        <w:rFonts w:hint="default"/>
        <w:lang w:val="fi-FI" w:eastAsia="en-US" w:bidi="ar-SA"/>
      </w:rPr>
    </w:lvl>
    <w:lvl w:ilvl="3" w:tplc="9956172C">
      <w:numFmt w:val="bullet"/>
      <w:lvlText w:val="•"/>
      <w:lvlJc w:val="left"/>
      <w:pPr>
        <w:ind w:left="2683" w:hanging="274"/>
      </w:pPr>
      <w:rPr>
        <w:rFonts w:hint="default"/>
        <w:lang w:val="fi-FI" w:eastAsia="en-US" w:bidi="ar-SA"/>
      </w:rPr>
    </w:lvl>
    <w:lvl w:ilvl="4" w:tplc="6D720E52">
      <w:numFmt w:val="bullet"/>
      <w:lvlText w:val="•"/>
      <w:lvlJc w:val="left"/>
      <w:pPr>
        <w:ind w:left="3538" w:hanging="274"/>
      </w:pPr>
      <w:rPr>
        <w:rFonts w:hint="default"/>
        <w:lang w:val="fi-FI" w:eastAsia="en-US" w:bidi="ar-SA"/>
      </w:rPr>
    </w:lvl>
    <w:lvl w:ilvl="5" w:tplc="A642BA0E">
      <w:numFmt w:val="bullet"/>
      <w:lvlText w:val="•"/>
      <w:lvlJc w:val="left"/>
      <w:pPr>
        <w:ind w:left="4393" w:hanging="274"/>
      </w:pPr>
      <w:rPr>
        <w:rFonts w:hint="default"/>
        <w:lang w:val="fi-FI" w:eastAsia="en-US" w:bidi="ar-SA"/>
      </w:rPr>
    </w:lvl>
    <w:lvl w:ilvl="6" w:tplc="58C014CA">
      <w:numFmt w:val="bullet"/>
      <w:lvlText w:val="•"/>
      <w:lvlJc w:val="left"/>
      <w:pPr>
        <w:ind w:left="5247" w:hanging="274"/>
      </w:pPr>
      <w:rPr>
        <w:rFonts w:hint="default"/>
        <w:lang w:val="fi-FI" w:eastAsia="en-US" w:bidi="ar-SA"/>
      </w:rPr>
    </w:lvl>
    <w:lvl w:ilvl="7" w:tplc="F836E57A">
      <w:numFmt w:val="bullet"/>
      <w:lvlText w:val="•"/>
      <w:lvlJc w:val="left"/>
      <w:pPr>
        <w:ind w:left="6102" w:hanging="274"/>
      </w:pPr>
      <w:rPr>
        <w:rFonts w:hint="default"/>
        <w:lang w:val="fi-FI" w:eastAsia="en-US" w:bidi="ar-SA"/>
      </w:rPr>
    </w:lvl>
    <w:lvl w:ilvl="8" w:tplc="2552218C">
      <w:numFmt w:val="bullet"/>
      <w:lvlText w:val="•"/>
      <w:lvlJc w:val="left"/>
      <w:pPr>
        <w:ind w:left="6957" w:hanging="274"/>
      </w:pPr>
      <w:rPr>
        <w:rFonts w:hint="default"/>
        <w:lang w:val="fi-FI" w:eastAsia="en-US" w:bidi="ar-SA"/>
      </w:rPr>
    </w:lvl>
  </w:abstractNum>
  <w:abstractNum w:abstractNumId="8" w15:restartNumberingAfterBreak="0">
    <w:nsid w:val="246322C5"/>
    <w:multiLevelType w:val="hybridMultilevel"/>
    <w:tmpl w:val="998624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5B411CB"/>
    <w:multiLevelType w:val="hybridMultilevel"/>
    <w:tmpl w:val="B1B4BD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DDB5A43"/>
    <w:multiLevelType w:val="hybridMultilevel"/>
    <w:tmpl w:val="1932DA20"/>
    <w:lvl w:ilvl="0" w:tplc="35FEE3B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1" w15:restartNumberingAfterBreak="0">
    <w:nsid w:val="30FB380A"/>
    <w:multiLevelType w:val="hybridMultilevel"/>
    <w:tmpl w:val="1DCA31DE"/>
    <w:lvl w:ilvl="0" w:tplc="576099F8">
      <w:start w:val="29"/>
      <w:numFmt w:val="decimal"/>
      <w:lvlText w:val="%1"/>
      <w:lvlJc w:val="left"/>
      <w:pPr>
        <w:ind w:left="121" w:hanging="286"/>
      </w:pPr>
      <w:rPr>
        <w:rFonts w:ascii="Times New Roman" w:eastAsia="Times New Roman" w:hAnsi="Times New Roman" w:cs="Times New Roman" w:hint="default"/>
        <w:b/>
        <w:bCs/>
        <w:i w:val="0"/>
        <w:iCs w:val="0"/>
        <w:w w:val="100"/>
        <w:sz w:val="22"/>
        <w:szCs w:val="22"/>
        <w:lang w:val="fi-FI" w:eastAsia="en-US" w:bidi="ar-SA"/>
      </w:rPr>
    </w:lvl>
    <w:lvl w:ilvl="1" w:tplc="34B43546">
      <w:numFmt w:val="bullet"/>
      <w:lvlText w:val="•"/>
      <w:lvlJc w:val="left"/>
      <w:pPr>
        <w:ind w:left="974" w:hanging="286"/>
      </w:pPr>
      <w:rPr>
        <w:rFonts w:hint="default"/>
        <w:lang w:val="fi-FI" w:eastAsia="en-US" w:bidi="ar-SA"/>
      </w:rPr>
    </w:lvl>
    <w:lvl w:ilvl="2" w:tplc="19E497F6">
      <w:numFmt w:val="bullet"/>
      <w:lvlText w:val="•"/>
      <w:lvlJc w:val="left"/>
      <w:pPr>
        <w:ind w:left="1829" w:hanging="286"/>
      </w:pPr>
      <w:rPr>
        <w:rFonts w:hint="default"/>
        <w:lang w:val="fi-FI" w:eastAsia="en-US" w:bidi="ar-SA"/>
      </w:rPr>
    </w:lvl>
    <w:lvl w:ilvl="3" w:tplc="45BE007C">
      <w:numFmt w:val="bullet"/>
      <w:lvlText w:val="•"/>
      <w:lvlJc w:val="left"/>
      <w:pPr>
        <w:ind w:left="2683" w:hanging="286"/>
      </w:pPr>
      <w:rPr>
        <w:rFonts w:hint="default"/>
        <w:lang w:val="fi-FI" w:eastAsia="en-US" w:bidi="ar-SA"/>
      </w:rPr>
    </w:lvl>
    <w:lvl w:ilvl="4" w:tplc="0A28159E">
      <w:numFmt w:val="bullet"/>
      <w:lvlText w:val="•"/>
      <w:lvlJc w:val="left"/>
      <w:pPr>
        <w:ind w:left="3538" w:hanging="286"/>
      </w:pPr>
      <w:rPr>
        <w:rFonts w:hint="default"/>
        <w:lang w:val="fi-FI" w:eastAsia="en-US" w:bidi="ar-SA"/>
      </w:rPr>
    </w:lvl>
    <w:lvl w:ilvl="5" w:tplc="AE36C754">
      <w:numFmt w:val="bullet"/>
      <w:lvlText w:val="•"/>
      <w:lvlJc w:val="left"/>
      <w:pPr>
        <w:ind w:left="4393" w:hanging="286"/>
      </w:pPr>
      <w:rPr>
        <w:rFonts w:hint="default"/>
        <w:lang w:val="fi-FI" w:eastAsia="en-US" w:bidi="ar-SA"/>
      </w:rPr>
    </w:lvl>
    <w:lvl w:ilvl="6" w:tplc="9B1640AE">
      <w:numFmt w:val="bullet"/>
      <w:lvlText w:val="•"/>
      <w:lvlJc w:val="left"/>
      <w:pPr>
        <w:ind w:left="5247" w:hanging="286"/>
      </w:pPr>
      <w:rPr>
        <w:rFonts w:hint="default"/>
        <w:lang w:val="fi-FI" w:eastAsia="en-US" w:bidi="ar-SA"/>
      </w:rPr>
    </w:lvl>
    <w:lvl w:ilvl="7" w:tplc="AA2E282C">
      <w:numFmt w:val="bullet"/>
      <w:lvlText w:val="•"/>
      <w:lvlJc w:val="left"/>
      <w:pPr>
        <w:ind w:left="6102" w:hanging="286"/>
      </w:pPr>
      <w:rPr>
        <w:rFonts w:hint="default"/>
        <w:lang w:val="fi-FI" w:eastAsia="en-US" w:bidi="ar-SA"/>
      </w:rPr>
    </w:lvl>
    <w:lvl w:ilvl="8" w:tplc="91F05264">
      <w:numFmt w:val="bullet"/>
      <w:lvlText w:val="•"/>
      <w:lvlJc w:val="left"/>
      <w:pPr>
        <w:ind w:left="6957" w:hanging="286"/>
      </w:pPr>
      <w:rPr>
        <w:rFonts w:hint="default"/>
        <w:lang w:val="fi-FI" w:eastAsia="en-US" w:bidi="ar-SA"/>
      </w:rPr>
    </w:lvl>
  </w:abstractNum>
  <w:abstractNum w:abstractNumId="12" w15:restartNumberingAfterBreak="0">
    <w:nsid w:val="321462BE"/>
    <w:multiLevelType w:val="hybridMultilevel"/>
    <w:tmpl w:val="1AC8F260"/>
    <w:lvl w:ilvl="0" w:tplc="C9A8EAB0">
      <w:start w:val="1"/>
      <w:numFmt w:val="bullet"/>
      <w:lvlText w:val="-"/>
      <w:lvlJc w:val="left"/>
      <w:pPr>
        <w:ind w:left="720" w:hanging="360"/>
      </w:pPr>
      <w:rPr>
        <w:rFonts w:ascii="inherit" w:eastAsia="Times New Roman" w:hAnsi="inherit"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5D268EB"/>
    <w:multiLevelType w:val="hybridMultilevel"/>
    <w:tmpl w:val="81B0A0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605E09"/>
    <w:multiLevelType w:val="hybridMultilevel"/>
    <w:tmpl w:val="079AEC86"/>
    <w:lvl w:ilvl="0" w:tplc="9B7A3358">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5F9198A"/>
    <w:multiLevelType w:val="hybridMultilevel"/>
    <w:tmpl w:val="695452EE"/>
    <w:lvl w:ilvl="0" w:tplc="CE042B7A">
      <w:start w:val="1"/>
      <w:numFmt w:val="decimal"/>
      <w:lvlText w:val="%1)"/>
      <w:lvlJc w:val="left"/>
      <w:pPr>
        <w:ind w:left="530" w:hanging="360"/>
      </w:pPr>
      <w:rPr>
        <w:rFonts w:hint="default"/>
        <w:i/>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6" w15:restartNumberingAfterBreak="0">
    <w:nsid w:val="4CBD412E"/>
    <w:multiLevelType w:val="hybridMultilevel"/>
    <w:tmpl w:val="733E748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DE459B7"/>
    <w:multiLevelType w:val="hybridMultilevel"/>
    <w:tmpl w:val="9D207AC0"/>
    <w:lvl w:ilvl="0" w:tplc="040B0017">
      <w:start w:val="1"/>
      <w:numFmt w:val="lowerLetter"/>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8" w15:restartNumberingAfterBreak="0">
    <w:nsid w:val="51C77B51"/>
    <w:multiLevelType w:val="hybridMultilevel"/>
    <w:tmpl w:val="41A6D418"/>
    <w:lvl w:ilvl="0" w:tplc="494655F8">
      <w:start w:val="41"/>
      <w:numFmt w:val="decimal"/>
      <w:lvlText w:val="%1"/>
      <w:lvlJc w:val="left"/>
      <w:pPr>
        <w:ind w:left="121" w:hanging="291"/>
      </w:pPr>
      <w:rPr>
        <w:rFonts w:ascii="Times New Roman" w:eastAsia="Times New Roman" w:hAnsi="Times New Roman" w:cs="Times New Roman" w:hint="default"/>
        <w:b/>
        <w:bCs/>
        <w:i w:val="0"/>
        <w:iCs w:val="0"/>
        <w:w w:val="100"/>
        <w:sz w:val="22"/>
        <w:szCs w:val="22"/>
        <w:lang w:val="fi-FI" w:eastAsia="en-US" w:bidi="ar-SA"/>
      </w:rPr>
    </w:lvl>
    <w:lvl w:ilvl="1" w:tplc="90906934">
      <w:numFmt w:val="bullet"/>
      <w:lvlText w:val="•"/>
      <w:lvlJc w:val="left"/>
      <w:pPr>
        <w:ind w:left="974" w:hanging="291"/>
      </w:pPr>
      <w:rPr>
        <w:rFonts w:hint="default"/>
        <w:lang w:val="fi-FI" w:eastAsia="en-US" w:bidi="ar-SA"/>
      </w:rPr>
    </w:lvl>
    <w:lvl w:ilvl="2" w:tplc="6596AFCC">
      <w:numFmt w:val="bullet"/>
      <w:lvlText w:val="•"/>
      <w:lvlJc w:val="left"/>
      <w:pPr>
        <w:ind w:left="1829" w:hanging="291"/>
      </w:pPr>
      <w:rPr>
        <w:rFonts w:hint="default"/>
        <w:lang w:val="fi-FI" w:eastAsia="en-US" w:bidi="ar-SA"/>
      </w:rPr>
    </w:lvl>
    <w:lvl w:ilvl="3" w:tplc="C4D24420">
      <w:numFmt w:val="bullet"/>
      <w:lvlText w:val="•"/>
      <w:lvlJc w:val="left"/>
      <w:pPr>
        <w:ind w:left="2683" w:hanging="291"/>
      </w:pPr>
      <w:rPr>
        <w:rFonts w:hint="default"/>
        <w:lang w:val="fi-FI" w:eastAsia="en-US" w:bidi="ar-SA"/>
      </w:rPr>
    </w:lvl>
    <w:lvl w:ilvl="4" w:tplc="CB8E834A">
      <w:numFmt w:val="bullet"/>
      <w:lvlText w:val="•"/>
      <w:lvlJc w:val="left"/>
      <w:pPr>
        <w:ind w:left="3538" w:hanging="291"/>
      </w:pPr>
      <w:rPr>
        <w:rFonts w:hint="default"/>
        <w:lang w:val="fi-FI" w:eastAsia="en-US" w:bidi="ar-SA"/>
      </w:rPr>
    </w:lvl>
    <w:lvl w:ilvl="5" w:tplc="417A3D2E">
      <w:numFmt w:val="bullet"/>
      <w:lvlText w:val="•"/>
      <w:lvlJc w:val="left"/>
      <w:pPr>
        <w:ind w:left="4393" w:hanging="291"/>
      </w:pPr>
      <w:rPr>
        <w:rFonts w:hint="default"/>
        <w:lang w:val="fi-FI" w:eastAsia="en-US" w:bidi="ar-SA"/>
      </w:rPr>
    </w:lvl>
    <w:lvl w:ilvl="6" w:tplc="566A89E6">
      <w:numFmt w:val="bullet"/>
      <w:lvlText w:val="•"/>
      <w:lvlJc w:val="left"/>
      <w:pPr>
        <w:ind w:left="5247" w:hanging="291"/>
      </w:pPr>
      <w:rPr>
        <w:rFonts w:hint="default"/>
        <w:lang w:val="fi-FI" w:eastAsia="en-US" w:bidi="ar-SA"/>
      </w:rPr>
    </w:lvl>
    <w:lvl w:ilvl="7" w:tplc="BE8A36AE">
      <w:numFmt w:val="bullet"/>
      <w:lvlText w:val="•"/>
      <w:lvlJc w:val="left"/>
      <w:pPr>
        <w:ind w:left="6102" w:hanging="291"/>
      </w:pPr>
      <w:rPr>
        <w:rFonts w:hint="default"/>
        <w:lang w:val="fi-FI" w:eastAsia="en-US" w:bidi="ar-SA"/>
      </w:rPr>
    </w:lvl>
    <w:lvl w:ilvl="8" w:tplc="418038D2">
      <w:numFmt w:val="bullet"/>
      <w:lvlText w:val="•"/>
      <w:lvlJc w:val="left"/>
      <w:pPr>
        <w:ind w:left="6957" w:hanging="291"/>
      </w:pPr>
      <w:rPr>
        <w:rFonts w:hint="default"/>
        <w:lang w:val="fi-FI" w:eastAsia="en-US" w:bidi="ar-SA"/>
      </w:rPr>
    </w:lvl>
  </w:abstractNum>
  <w:abstractNum w:abstractNumId="1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0" w15:restartNumberingAfterBreak="0">
    <w:nsid w:val="69DF5479"/>
    <w:multiLevelType w:val="hybridMultilevel"/>
    <w:tmpl w:val="89AAE9F6"/>
    <w:lvl w:ilvl="0" w:tplc="EDB852DE">
      <w:start w:val="8"/>
      <w:numFmt w:val="decimal"/>
      <w:lvlText w:val="%1"/>
      <w:lvlJc w:val="left"/>
      <w:pPr>
        <w:ind w:left="1660" w:hanging="130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B6149A4"/>
    <w:multiLevelType w:val="hybridMultilevel"/>
    <w:tmpl w:val="6B448EC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7D62179"/>
    <w:multiLevelType w:val="hybridMultilevel"/>
    <w:tmpl w:val="20085032"/>
    <w:lvl w:ilvl="0" w:tplc="7378409C">
      <w:start w:val="1"/>
      <w:numFmt w:val="decimal"/>
      <w:lvlText w:val="%1)"/>
      <w:lvlJc w:val="left"/>
      <w:pPr>
        <w:ind w:left="360" w:hanging="360"/>
      </w:pPr>
      <w:rPr>
        <w:rFonts w:hint="default"/>
        <w:i/>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7AE15D30"/>
    <w:multiLevelType w:val="hybridMultilevel"/>
    <w:tmpl w:val="238879FA"/>
    <w:lvl w:ilvl="0" w:tplc="2776514C">
      <w:numFmt w:val="bullet"/>
      <w:lvlText w:val="-"/>
      <w:lvlJc w:val="left"/>
      <w:pPr>
        <w:ind w:left="465" w:hanging="360"/>
      </w:pPr>
      <w:rPr>
        <w:rFonts w:ascii="Times New Roman" w:eastAsia="Times New Roman" w:hAnsi="Times New Roman" w:cs="Times New Roman" w:hint="default"/>
      </w:rPr>
    </w:lvl>
    <w:lvl w:ilvl="1" w:tplc="040B0003" w:tentative="1">
      <w:start w:val="1"/>
      <w:numFmt w:val="bullet"/>
      <w:lvlText w:val="o"/>
      <w:lvlJc w:val="left"/>
      <w:pPr>
        <w:ind w:left="1185" w:hanging="360"/>
      </w:pPr>
      <w:rPr>
        <w:rFonts w:ascii="Courier New" w:hAnsi="Courier New" w:cs="Courier New" w:hint="default"/>
      </w:rPr>
    </w:lvl>
    <w:lvl w:ilvl="2" w:tplc="040B0005" w:tentative="1">
      <w:start w:val="1"/>
      <w:numFmt w:val="bullet"/>
      <w:lvlText w:val=""/>
      <w:lvlJc w:val="left"/>
      <w:pPr>
        <w:ind w:left="1905" w:hanging="360"/>
      </w:pPr>
      <w:rPr>
        <w:rFonts w:ascii="Wingdings" w:hAnsi="Wingdings" w:hint="default"/>
      </w:rPr>
    </w:lvl>
    <w:lvl w:ilvl="3" w:tplc="040B0001" w:tentative="1">
      <w:start w:val="1"/>
      <w:numFmt w:val="bullet"/>
      <w:lvlText w:val=""/>
      <w:lvlJc w:val="left"/>
      <w:pPr>
        <w:ind w:left="2625" w:hanging="360"/>
      </w:pPr>
      <w:rPr>
        <w:rFonts w:ascii="Symbol" w:hAnsi="Symbol" w:hint="default"/>
      </w:rPr>
    </w:lvl>
    <w:lvl w:ilvl="4" w:tplc="040B0003" w:tentative="1">
      <w:start w:val="1"/>
      <w:numFmt w:val="bullet"/>
      <w:lvlText w:val="o"/>
      <w:lvlJc w:val="left"/>
      <w:pPr>
        <w:ind w:left="3345" w:hanging="360"/>
      </w:pPr>
      <w:rPr>
        <w:rFonts w:ascii="Courier New" w:hAnsi="Courier New" w:cs="Courier New" w:hint="default"/>
      </w:rPr>
    </w:lvl>
    <w:lvl w:ilvl="5" w:tplc="040B0005" w:tentative="1">
      <w:start w:val="1"/>
      <w:numFmt w:val="bullet"/>
      <w:lvlText w:val=""/>
      <w:lvlJc w:val="left"/>
      <w:pPr>
        <w:ind w:left="4065" w:hanging="360"/>
      </w:pPr>
      <w:rPr>
        <w:rFonts w:ascii="Wingdings" w:hAnsi="Wingdings" w:hint="default"/>
      </w:rPr>
    </w:lvl>
    <w:lvl w:ilvl="6" w:tplc="040B0001" w:tentative="1">
      <w:start w:val="1"/>
      <w:numFmt w:val="bullet"/>
      <w:lvlText w:val=""/>
      <w:lvlJc w:val="left"/>
      <w:pPr>
        <w:ind w:left="4785" w:hanging="360"/>
      </w:pPr>
      <w:rPr>
        <w:rFonts w:ascii="Symbol" w:hAnsi="Symbol" w:hint="default"/>
      </w:rPr>
    </w:lvl>
    <w:lvl w:ilvl="7" w:tplc="040B0003" w:tentative="1">
      <w:start w:val="1"/>
      <w:numFmt w:val="bullet"/>
      <w:lvlText w:val="o"/>
      <w:lvlJc w:val="left"/>
      <w:pPr>
        <w:ind w:left="5505" w:hanging="360"/>
      </w:pPr>
      <w:rPr>
        <w:rFonts w:ascii="Courier New" w:hAnsi="Courier New" w:cs="Courier New" w:hint="default"/>
      </w:rPr>
    </w:lvl>
    <w:lvl w:ilvl="8" w:tplc="040B0005" w:tentative="1">
      <w:start w:val="1"/>
      <w:numFmt w:val="bullet"/>
      <w:lvlText w:val=""/>
      <w:lvlJc w:val="left"/>
      <w:pPr>
        <w:ind w:left="6225" w:hanging="360"/>
      </w:pPr>
      <w:rPr>
        <w:rFonts w:ascii="Wingdings" w:hAnsi="Wingdings" w:hint="default"/>
      </w:rPr>
    </w:lvl>
  </w:abstractNum>
  <w:num w:numId="1">
    <w:abstractNumId w:val="3"/>
  </w:num>
  <w:num w:numId="2">
    <w:abstractNumId w:val="0"/>
  </w:num>
  <w:num w:numId="3">
    <w:abstractNumId w:val="23"/>
  </w:num>
  <w:num w:numId="4">
    <w:abstractNumId w:val="9"/>
  </w:num>
  <w:num w:numId="5">
    <w:abstractNumId w:val="13"/>
  </w:num>
  <w:num w:numId="6">
    <w:abstractNumId w:val="2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1"/>
  </w:num>
  <w:num w:numId="11">
    <w:abstractNumId w:val="11"/>
  </w:num>
  <w:num w:numId="12">
    <w:abstractNumId w:val="2"/>
  </w:num>
  <w:num w:numId="13">
    <w:abstractNumId w:val="7"/>
  </w:num>
  <w:num w:numId="14">
    <w:abstractNumId w:val="3"/>
    <w:lvlOverride w:ilvl="0">
      <w:startOverride w:val="129"/>
    </w:lvlOverride>
  </w:num>
  <w:num w:numId="15">
    <w:abstractNumId w:val="3"/>
    <w:lvlOverride w:ilvl="0">
      <w:startOverride w:val="7"/>
    </w:lvlOverride>
    <w:lvlOverride w:ilvl="1">
      <w:startOverride w:val="2"/>
    </w:lvlOverride>
  </w:num>
  <w:num w:numId="16">
    <w:abstractNumId w:val="3"/>
    <w:lvlOverride w:ilvl="0">
      <w:startOverride w:val="7"/>
    </w:lvlOverride>
    <w:lvlOverride w:ilvl="1">
      <w:startOverride w:val="2"/>
    </w:lvlOverride>
  </w:num>
  <w:num w:numId="17">
    <w:abstractNumId w:val="3"/>
    <w:lvlOverride w:ilvl="0">
      <w:startOverride w:val="7"/>
    </w:lvlOverride>
    <w:lvlOverride w:ilvl="1">
      <w:startOverride w:val="2"/>
    </w:lvlOverride>
  </w:num>
  <w:num w:numId="18">
    <w:abstractNumId w:val="3"/>
    <w:lvlOverride w:ilvl="0">
      <w:startOverride w:val="128"/>
    </w:lvlOverride>
  </w:num>
  <w:num w:numId="19">
    <w:abstractNumId w:val="3"/>
  </w:num>
  <w:num w:numId="20">
    <w:abstractNumId w:val="18"/>
  </w:num>
  <w:num w:numId="21">
    <w:abstractNumId w:val="8"/>
  </w:num>
  <w:num w:numId="22">
    <w:abstractNumId w:val="20"/>
  </w:num>
  <w:num w:numId="23">
    <w:abstractNumId w:val="3"/>
    <w:lvlOverride w:ilvl="0">
      <w:startOverride w:val="8"/>
    </w:lvlOverride>
  </w:num>
  <w:num w:numId="24">
    <w:abstractNumId w:val="4"/>
  </w:num>
  <w:num w:numId="25">
    <w:abstractNumId w:val="6"/>
  </w:num>
  <w:num w:numId="26">
    <w:abstractNumId w:val="17"/>
  </w:num>
  <w:num w:numId="27">
    <w:abstractNumId w:val="10"/>
  </w:num>
  <w:num w:numId="28">
    <w:abstractNumId w:val="3"/>
    <w:lvlOverride w:ilvl="0">
      <w:startOverride w:val="4"/>
    </w:lvlOverride>
    <w:lvlOverride w:ilvl="1">
      <w:startOverride w:val="1"/>
    </w:lvlOverride>
    <w:lvlOverride w:ilvl="2">
      <w:startOverride w:val="4"/>
    </w:lvlOverride>
  </w:num>
  <w:num w:numId="29">
    <w:abstractNumId w:val="3"/>
    <w:lvlOverride w:ilvl="0">
      <w:startOverride w:val="1"/>
    </w:lvlOverride>
    <w:lvlOverride w:ilvl="1">
      <w:startOverride w:val="2"/>
    </w:lvlOverride>
    <w:lvlOverride w:ilvl="2">
      <w:startOverride w:val="1"/>
    </w:lvlOverride>
    <w:lvlOverride w:ilvl="3">
      <w:startOverride w:val="3"/>
    </w:lvlOverride>
  </w:num>
  <w:num w:numId="30">
    <w:abstractNumId w:val="3"/>
    <w:lvlOverride w:ilvl="0">
      <w:startOverride w:val="1"/>
    </w:lvlOverride>
  </w:num>
  <w:num w:numId="31">
    <w:abstractNumId w:val="3"/>
    <w:lvlOverride w:ilvl="0">
      <w:startOverride w:val="8"/>
    </w:lvlOverride>
  </w:num>
  <w:num w:numId="32">
    <w:abstractNumId w:val="3"/>
    <w:lvlOverride w:ilvl="0">
      <w:startOverride w:val="7"/>
    </w:lvlOverride>
  </w:num>
  <w:num w:numId="33">
    <w:abstractNumId w:val="16"/>
  </w:num>
  <w:num w:numId="34">
    <w:abstractNumId w:val="12"/>
  </w:num>
  <w:num w:numId="35">
    <w:abstractNumId w:val="15"/>
  </w:num>
  <w:num w:numId="36">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i-FI"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7E"/>
    <w:rsid w:val="00000B13"/>
    <w:rsid w:val="00000D79"/>
    <w:rsid w:val="000012F9"/>
    <w:rsid w:val="00001BA9"/>
    <w:rsid w:val="00001C65"/>
    <w:rsid w:val="00001DE3"/>
    <w:rsid w:val="0000204C"/>
    <w:rsid w:val="000026A6"/>
    <w:rsid w:val="00002765"/>
    <w:rsid w:val="00002C3A"/>
    <w:rsid w:val="00003D02"/>
    <w:rsid w:val="000046E8"/>
    <w:rsid w:val="0000497A"/>
    <w:rsid w:val="00004FEE"/>
    <w:rsid w:val="00005736"/>
    <w:rsid w:val="0000688A"/>
    <w:rsid w:val="00007C03"/>
    <w:rsid w:val="00007EA2"/>
    <w:rsid w:val="00010965"/>
    <w:rsid w:val="00012145"/>
    <w:rsid w:val="000121D5"/>
    <w:rsid w:val="000131D0"/>
    <w:rsid w:val="0001324F"/>
    <w:rsid w:val="00013720"/>
    <w:rsid w:val="0001433B"/>
    <w:rsid w:val="00014A31"/>
    <w:rsid w:val="00015419"/>
    <w:rsid w:val="0001582F"/>
    <w:rsid w:val="00015D45"/>
    <w:rsid w:val="00015E9E"/>
    <w:rsid w:val="0001602F"/>
    <w:rsid w:val="000166D0"/>
    <w:rsid w:val="00016D2B"/>
    <w:rsid w:val="00017270"/>
    <w:rsid w:val="000200B3"/>
    <w:rsid w:val="000202BC"/>
    <w:rsid w:val="000208A6"/>
    <w:rsid w:val="000208D1"/>
    <w:rsid w:val="0002194F"/>
    <w:rsid w:val="00022145"/>
    <w:rsid w:val="0002242E"/>
    <w:rsid w:val="00023201"/>
    <w:rsid w:val="00024344"/>
    <w:rsid w:val="00024B6D"/>
    <w:rsid w:val="00024D0D"/>
    <w:rsid w:val="0002523E"/>
    <w:rsid w:val="00025B65"/>
    <w:rsid w:val="000261BC"/>
    <w:rsid w:val="000269DC"/>
    <w:rsid w:val="000278A9"/>
    <w:rsid w:val="00027992"/>
    <w:rsid w:val="00030044"/>
    <w:rsid w:val="00030BA9"/>
    <w:rsid w:val="00031114"/>
    <w:rsid w:val="00031C71"/>
    <w:rsid w:val="0003265F"/>
    <w:rsid w:val="00032928"/>
    <w:rsid w:val="000331C9"/>
    <w:rsid w:val="0003331C"/>
    <w:rsid w:val="0003393F"/>
    <w:rsid w:val="00033D57"/>
    <w:rsid w:val="000347DC"/>
    <w:rsid w:val="00034B02"/>
    <w:rsid w:val="00034B95"/>
    <w:rsid w:val="00035CD4"/>
    <w:rsid w:val="0003652F"/>
    <w:rsid w:val="000370C8"/>
    <w:rsid w:val="00037104"/>
    <w:rsid w:val="00040875"/>
    <w:rsid w:val="00040D23"/>
    <w:rsid w:val="000411BA"/>
    <w:rsid w:val="000419A6"/>
    <w:rsid w:val="0004219C"/>
    <w:rsid w:val="0004322F"/>
    <w:rsid w:val="0004360C"/>
    <w:rsid w:val="00043723"/>
    <w:rsid w:val="00043767"/>
    <w:rsid w:val="00043F6F"/>
    <w:rsid w:val="00044A1B"/>
    <w:rsid w:val="00044D74"/>
    <w:rsid w:val="00044E9C"/>
    <w:rsid w:val="00045101"/>
    <w:rsid w:val="0004588A"/>
    <w:rsid w:val="00046AF3"/>
    <w:rsid w:val="00046C60"/>
    <w:rsid w:val="00047B66"/>
    <w:rsid w:val="000502E9"/>
    <w:rsid w:val="00050331"/>
    <w:rsid w:val="00050C95"/>
    <w:rsid w:val="000517DE"/>
    <w:rsid w:val="00052135"/>
    <w:rsid w:val="00052549"/>
    <w:rsid w:val="00052E56"/>
    <w:rsid w:val="00052FEE"/>
    <w:rsid w:val="000532FB"/>
    <w:rsid w:val="000534B2"/>
    <w:rsid w:val="000543D1"/>
    <w:rsid w:val="0005731B"/>
    <w:rsid w:val="00057B14"/>
    <w:rsid w:val="00057C67"/>
    <w:rsid w:val="000608D6"/>
    <w:rsid w:val="00061325"/>
    <w:rsid w:val="000614BC"/>
    <w:rsid w:val="00061565"/>
    <w:rsid w:val="00061FE7"/>
    <w:rsid w:val="000625F7"/>
    <w:rsid w:val="00062A38"/>
    <w:rsid w:val="00062A4A"/>
    <w:rsid w:val="00062D45"/>
    <w:rsid w:val="000633AA"/>
    <w:rsid w:val="00063DCC"/>
    <w:rsid w:val="000645A8"/>
    <w:rsid w:val="000646B8"/>
    <w:rsid w:val="00064EF9"/>
    <w:rsid w:val="00064FD0"/>
    <w:rsid w:val="00065CBA"/>
    <w:rsid w:val="00066DC3"/>
    <w:rsid w:val="0006708D"/>
    <w:rsid w:val="000677E9"/>
    <w:rsid w:val="00070B45"/>
    <w:rsid w:val="0007112D"/>
    <w:rsid w:val="000717B6"/>
    <w:rsid w:val="000722C4"/>
    <w:rsid w:val="00072763"/>
    <w:rsid w:val="0007388F"/>
    <w:rsid w:val="000738C8"/>
    <w:rsid w:val="00073E1A"/>
    <w:rsid w:val="0007409E"/>
    <w:rsid w:val="000741F4"/>
    <w:rsid w:val="00075ADB"/>
    <w:rsid w:val="0007691C"/>
    <w:rsid w:val="000769BB"/>
    <w:rsid w:val="00077867"/>
    <w:rsid w:val="00080C3D"/>
    <w:rsid w:val="000811EC"/>
    <w:rsid w:val="000817AD"/>
    <w:rsid w:val="00081D3F"/>
    <w:rsid w:val="00081DFC"/>
    <w:rsid w:val="00082609"/>
    <w:rsid w:val="00083E71"/>
    <w:rsid w:val="00084034"/>
    <w:rsid w:val="00084587"/>
    <w:rsid w:val="00084A3A"/>
    <w:rsid w:val="000852C2"/>
    <w:rsid w:val="00085AD8"/>
    <w:rsid w:val="000863E1"/>
    <w:rsid w:val="00086D51"/>
    <w:rsid w:val="00086E44"/>
    <w:rsid w:val="00086F52"/>
    <w:rsid w:val="00087F16"/>
    <w:rsid w:val="000904E3"/>
    <w:rsid w:val="0009066F"/>
    <w:rsid w:val="00090BAD"/>
    <w:rsid w:val="00090F33"/>
    <w:rsid w:val="00091211"/>
    <w:rsid w:val="000919F0"/>
    <w:rsid w:val="0009275E"/>
    <w:rsid w:val="00092815"/>
    <w:rsid w:val="000933B8"/>
    <w:rsid w:val="00094938"/>
    <w:rsid w:val="000950DF"/>
    <w:rsid w:val="00095306"/>
    <w:rsid w:val="00095BC2"/>
    <w:rsid w:val="00095E11"/>
    <w:rsid w:val="000962AF"/>
    <w:rsid w:val="0009669E"/>
    <w:rsid w:val="00096759"/>
    <w:rsid w:val="000968AF"/>
    <w:rsid w:val="00096DF8"/>
    <w:rsid w:val="00096F94"/>
    <w:rsid w:val="0009724B"/>
    <w:rsid w:val="000973BA"/>
    <w:rsid w:val="00097576"/>
    <w:rsid w:val="0009757A"/>
    <w:rsid w:val="00097836"/>
    <w:rsid w:val="00097BD5"/>
    <w:rsid w:val="000A06A9"/>
    <w:rsid w:val="000A093F"/>
    <w:rsid w:val="000A11C9"/>
    <w:rsid w:val="000A152B"/>
    <w:rsid w:val="000A1602"/>
    <w:rsid w:val="000A1DC7"/>
    <w:rsid w:val="000A23C8"/>
    <w:rsid w:val="000A2A57"/>
    <w:rsid w:val="000A2C2D"/>
    <w:rsid w:val="000A3181"/>
    <w:rsid w:val="000A32FA"/>
    <w:rsid w:val="000A334A"/>
    <w:rsid w:val="000A3F71"/>
    <w:rsid w:val="000A4218"/>
    <w:rsid w:val="000A441A"/>
    <w:rsid w:val="000A4569"/>
    <w:rsid w:val="000A4827"/>
    <w:rsid w:val="000A48BD"/>
    <w:rsid w:val="000A4CC1"/>
    <w:rsid w:val="000A55E5"/>
    <w:rsid w:val="000A56EF"/>
    <w:rsid w:val="000A6272"/>
    <w:rsid w:val="000A661B"/>
    <w:rsid w:val="000A6C3E"/>
    <w:rsid w:val="000A6EE3"/>
    <w:rsid w:val="000A7031"/>
    <w:rsid w:val="000A7212"/>
    <w:rsid w:val="000A75CB"/>
    <w:rsid w:val="000A76AB"/>
    <w:rsid w:val="000B05FF"/>
    <w:rsid w:val="000B0BC3"/>
    <w:rsid w:val="000B0F5F"/>
    <w:rsid w:val="000B1552"/>
    <w:rsid w:val="000B2410"/>
    <w:rsid w:val="000B43F5"/>
    <w:rsid w:val="000B495E"/>
    <w:rsid w:val="000B519B"/>
    <w:rsid w:val="000B5ABB"/>
    <w:rsid w:val="000B5AD6"/>
    <w:rsid w:val="000B5E9B"/>
    <w:rsid w:val="000B6D79"/>
    <w:rsid w:val="000C034B"/>
    <w:rsid w:val="000C0DF4"/>
    <w:rsid w:val="000C0FFC"/>
    <w:rsid w:val="000C12DD"/>
    <w:rsid w:val="000C13BA"/>
    <w:rsid w:val="000C15D4"/>
    <w:rsid w:val="000C1725"/>
    <w:rsid w:val="000C189C"/>
    <w:rsid w:val="000C1BEB"/>
    <w:rsid w:val="000C1E01"/>
    <w:rsid w:val="000C1F09"/>
    <w:rsid w:val="000C2FDB"/>
    <w:rsid w:val="000C3350"/>
    <w:rsid w:val="000C3565"/>
    <w:rsid w:val="000C385A"/>
    <w:rsid w:val="000C3887"/>
    <w:rsid w:val="000C3A8E"/>
    <w:rsid w:val="000C4548"/>
    <w:rsid w:val="000C4809"/>
    <w:rsid w:val="000C4BEE"/>
    <w:rsid w:val="000C5020"/>
    <w:rsid w:val="000C6EC7"/>
    <w:rsid w:val="000C6EDC"/>
    <w:rsid w:val="000C7299"/>
    <w:rsid w:val="000D0034"/>
    <w:rsid w:val="000D0AA3"/>
    <w:rsid w:val="000D1D74"/>
    <w:rsid w:val="000D2CE4"/>
    <w:rsid w:val="000D3443"/>
    <w:rsid w:val="000D37E7"/>
    <w:rsid w:val="000D3D1D"/>
    <w:rsid w:val="000D425F"/>
    <w:rsid w:val="000D44F0"/>
    <w:rsid w:val="000D4882"/>
    <w:rsid w:val="000D4F04"/>
    <w:rsid w:val="000D5454"/>
    <w:rsid w:val="000D550A"/>
    <w:rsid w:val="000D5559"/>
    <w:rsid w:val="000D5F42"/>
    <w:rsid w:val="000D5F7A"/>
    <w:rsid w:val="000D656F"/>
    <w:rsid w:val="000D6D4B"/>
    <w:rsid w:val="000D6DF9"/>
    <w:rsid w:val="000D701B"/>
    <w:rsid w:val="000D737B"/>
    <w:rsid w:val="000D78BA"/>
    <w:rsid w:val="000D7B48"/>
    <w:rsid w:val="000D7E5B"/>
    <w:rsid w:val="000E03AE"/>
    <w:rsid w:val="000E0B7D"/>
    <w:rsid w:val="000E0D68"/>
    <w:rsid w:val="000E10CB"/>
    <w:rsid w:val="000E1BB8"/>
    <w:rsid w:val="000E22EF"/>
    <w:rsid w:val="000E2BF4"/>
    <w:rsid w:val="000E2F7E"/>
    <w:rsid w:val="000E3C0F"/>
    <w:rsid w:val="000E3E21"/>
    <w:rsid w:val="000E446C"/>
    <w:rsid w:val="000E486B"/>
    <w:rsid w:val="000E4AD1"/>
    <w:rsid w:val="000E56BC"/>
    <w:rsid w:val="000E61DF"/>
    <w:rsid w:val="000E6561"/>
    <w:rsid w:val="000E717F"/>
    <w:rsid w:val="000E73C2"/>
    <w:rsid w:val="000E7A6B"/>
    <w:rsid w:val="000F02E2"/>
    <w:rsid w:val="000F0594"/>
    <w:rsid w:val="000F06B2"/>
    <w:rsid w:val="000F1313"/>
    <w:rsid w:val="000F1A50"/>
    <w:rsid w:val="000F1AE5"/>
    <w:rsid w:val="000F1F95"/>
    <w:rsid w:val="000F2228"/>
    <w:rsid w:val="000F2454"/>
    <w:rsid w:val="000F3537"/>
    <w:rsid w:val="000F3957"/>
    <w:rsid w:val="000F39AF"/>
    <w:rsid w:val="000F3FDB"/>
    <w:rsid w:val="000F4F20"/>
    <w:rsid w:val="000F5A45"/>
    <w:rsid w:val="000F5C9F"/>
    <w:rsid w:val="000F66A0"/>
    <w:rsid w:val="000F6DC9"/>
    <w:rsid w:val="000F70C7"/>
    <w:rsid w:val="000F71FD"/>
    <w:rsid w:val="000F7E92"/>
    <w:rsid w:val="00100EB7"/>
    <w:rsid w:val="0010111D"/>
    <w:rsid w:val="00101B51"/>
    <w:rsid w:val="001028E8"/>
    <w:rsid w:val="001036A6"/>
    <w:rsid w:val="00103ACA"/>
    <w:rsid w:val="00103C5F"/>
    <w:rsid w:val="001042C4"/>
    <w:rsid w:val="001044A0"/>
    <w:rsid w:val="00104BDC"/>
    <w:rsid w:val="001063A9"/>
    <w:rsid w:val="00106968"/>
    <w:rsid w:val="00106C50"/>
    <w:rsid w:val="00106FD6"/>
    <w:rsid w:val="0010701E"/>
    <w:rsid w:val="00107708"/>
    <w:rsid w:val="00107AFA"/>
    <w:rsid w:val="00107C32"/>
    <w:rsid w:val="00107FEC"/>
    <w:rsid w:val="00111D3D"/>
    <w:rsid w:val="001122D6"/>
    <w:rsid w:val="00112A1E"/>
    <w:rsid w:val="001138E2"/>
    <w:rsid w:val="00113CCD"/>
    <w:rsid w:val="00113D42"/>
    <w:rsid w:val="00113FEF"/>
    <w:rsid w:val="001142AC"/>
    <w:rsid w:val="0011440B"/>
    <w:rsid w:val="00114B48"/>
    <w:rsid w:val="00114D78"/>
    <w:rsid w:val="00114D89"/>
    <w:rsid w:val="00114F45"/>
    <w:rsid w:val="00115342"/>
    <w:rsid w:val="001155B4"/>
    <w:rsid w:val="0011571F"/>
    <w:rsid w:val="00115C7A"/>
    <w:rsid w:val="001161BE"/>
    <w:rsid w:val="0011693E"/>
    <w:rsid w:val="00116A7E"/>
    <w:rsid w:val="00116C84"/>
    <w:rsid w:val="00117A47"/>
    <w:rsid w:val="00117B3F"/>
    <w:rsid w:val="00117BF9"/>
    <w:rsid w:val="00117C3F"/>
    <w:rsid w:val="00120A6F"/>
    <w:rsid w:val="00120B29"/>
    <w:rsid w:val="00120EE7"/>
    <w:rsid w:val="00121929"/>
    <w:rsid w:val="00121E3B"/>
    <w:rsid w:val="00123AB4"/>
    <w:rsid w:val="0012432A"/>
    <w:rsid w:val="0012475C"/>
    <w:rsid w:val="00125ABB"/>
    <w:rsid w:val="0012788A"/>
    <w:rsid w:val="00127D8D"/>
    <w:rsid w:val="00130450"/>
    <w:rsid w:val="001305A0"/>
    <w:rsid w:val="00130ECD"/>
    <w:rsid w:val="001310B9"/>
    <w:rsid w:val="0013227E"/>
    <w:rsid w:val="00132BFA"/>
    <w:rsid w:val="00133210"/>
    <w:rsid w:val="0013356E"/>
    <w:rsid w:val="00133631"/>
    <w:rsid w:val="0013473F"/>
    <w:rsid w:val="00136998"/>
    <w:rsid w:val="00137260"/>
    <w:rsid w:val="0013747B"/>
    <w:rsid w:val="0013779E"/>
    <w:rsid w:val="00137F8D"/>
    <w:rsid w:val="001400F1"/>
    <w:rsid w:val="001401B3"/>
    <w:rsid w:val="0014053C"/>
    <w:rsid w:val="0014084B"/>
    <w:rsid w:val="00141B47"/>
    <w:rsid w:val="00141E6B"/>
    <w:rsid w:val="001421FF"/>
    <w:rsid w:val="00143933"/>
    <w:rsid w:val="0014421F"/>
    <w:rsid w:val="00144D26"/>
    <w:rsid w:val="001454DF"/>
    <w:rsid w:val="0014556B"/>
    <w:rsid w:val="0014684F"/>
    <w:rsid w:val="00151360"/>
    <w:rsid w:val="00151813"/>
    <w:rsid w:val="00151900"/>
    <w:rsid w:val="00152091"/>
    <w:rsid w:val="00152FD7"/>
    <w:rsid w:val="0015343C"/>
    <w:rsid w:val="001534DC"/>
    <w:rsid w:val="00153739"/>
    <w:rsid w:val="00154A91"/>
    <w:rsid w:val="00154B46"/>
    <w:rsid w:val="001565E1"/>
    <w:rsid w:val="00157F9B"/>
    <w:rsid w:val="00160B18"/>
    <w:rsid w:val="001617CA"/>
    <w:rsid w:val="001619B4"/>
    <w:rsid w:val="00161A08"/>
    <w:rsid w:val="001628A5"/>
    <w:rsid w:val="0016328F"/>
    <w:rsid w:val="00164B49"/>
    <w:rsid w:val="00164E0F"/>
    <w:rsid w:val="001652AA"/>
    <w:rsid w:val="0016546B"/>
    <w:rsid w:val="00165F63"/>
    <w:rsid w:val="00166459"/>
    <w:rsid w:val="0016691C"/>
    <w:rsid w:val="00167060"/>
    <w:rsid w:val="001675E9"/>
    <w:rsid w:val="001679F0"/>
    <w:rsid w:val="00167E6A"/>
    <w:rsid w:val="00170651"/>
    <w:rsid w:val="00170B48"/>
    <w:rsid w:val="00170B5F"/>
    <w:rsid w:val="00171AEB"/>
    <w:rsid w:val="00172747"/>
    <w:rsid w:val="001729CF"/>
    <w:rsid w:val="00172F9D"/>
    <w:rsid w:val="0017311E"/>
    <w:rsid w:val="001731A2"/>
    <w:rsid w:val="001737ED"/>
    <w:rsid w:val="001739EB"/>
    <w:rsid w:val="00173A79"/>
    <w:rsid w:val="00173F89"/>
    <w:rsid w:val="00174E21"/>
    <w:rsid w:val="00174FCA"/>
    <w:rsid w:val="00175AD6"/>
    <w:rsid w:val="001775E5"/>
    <w:rsid w:val="00177976"/>
    <w:rsid w:val="001804C5"/>
    <w:rsid w:val="00180546"/>
    <w:rsid w:val="001809D8"/>
    <w:rsid w:val="00180A38"/>
    <w:rsid w:val="00181887"/>
    <w:rsid w:val="001828F5"/>
    <w:rsid w:val="00182BD9"/>
    <w:rsid w:val="0018338F"/>
    <w:rsid w:val="001845F4"/>
    <w:rsid w:val="00184742"/>
    <w:rsid w:val="00184E89"/>
    <w:rsid w:val="00185F2E"/>
    <w:rsid w:val="00186219"/>
    <w:rsid w:val="00186610"/>
    <w:rsid w:val="00187E32"/>
    <w:rsid w:val="00190502"/>
    <w:rsid w:val="001911C4"/>
    <w:rsid w:val="0019152A"/>
    <w:rsid w:val="0019244A"/>
    <w:rsid w:val="00192949"/>
    <w:rsid w:val="00193986"/>
    <w:rsid w:val="00193C1B"/>
    <w:rsid w:val="001942C3"/>
    <w:rsid w:val="00194BA9"/>
    <w:rsid w:val="00194F2C"/>
    <w:rsid w:val="00195086"/>
    <w:rsid w:val="0019587E"/>
    <w:rsid w:val="0019629C"/>
    <w:rsid w:val="001965E2"/>
    <w:rsid w:val="00196A1D"/>
    <w:rsid w:val="00196E03"/>
    <w:rsid w:val="00197364"/>
    <w:rsid w:val="001978D3"/>
    <w:rsid w:val="00197B82"/>
    <w:rsid w:val="00197F54"/>
    <w:rsid w:val="001A0813"/>
    <w:rsid w:val="001A0C83"/>
    <w:rsid w:val="001A1175"/>
    <w:rsid w:val="001A119D"/>
    <w:rsid w:val="001A15F0"/>
    <w:rsid w:val="001A20EA"/>
    <w:rsid w:val="001A2194"/>
    <w:rsid w:val="001A2377"/>
    <w:rsid w:val="001A2585"/>
    <w:rsid w:val="001A2C87"/>
    <w:rsid w:val="001A3030"/>
    <w:rsid w:val="001A3FD5"/>
    <w:rsid w:val="001A50AF"/>
    <w:rsid w:val="001A5F75"/>
    <w:rsid w:val="001A5FE9"/>
    <w:rsid w:val="001A63F1"/>
    <w:rsid w:val="001A6AFC"/>
    <w:rsid w:val="001A6BB6"/>
    <w:rsid w:val="001A72B3"/>
    <w:rsid w:val="001A738C"/>
    <w:rsid w:val="001A7CE2"/>
    <w:rsid w:val="001A7FA8"/>
    <w:rsid w:val="001B0177"/>
    <w:rsid w:val="001B0461"/>
    <w:rsid w:val="001B05E0"/>
    <w:rsid w:val="001B06AF"/>
    <w:rsid w:val="001B09F4"/>
    <w:rsid w:val="001B0D7E"/>
    <w:rsid w:val="001B0E89"/>
    <w:rsid w:val="001B1D4B"/>
    <w:rsid w:val="001B2357"/>
    <w:rsid w:val="001B3072"/>
    <w:rsid w:val="001B31CF"/>
    <w:rsid w:val="001B3C37"/>
    <w:rsid w:val="001B4438"/>
    <w:rsid w:val="001B50AA"/>
    <w:rsid w:val="001B5202"/>
    <w:rsid w:val="001B537E"/>
    <w:rsid w:val="001B56E2"/>
    <w:rsid w:val="001B5E85"/>
    <w:rsid w:val="001B67C7"/>
    <w:rsid w:val="001B6BBA"/>
    <w:rsid w:val="001B6ED7"/>
    <w:rsid w:val="001C14B4"/>
    <w:rsid w:val="001C1851"/>
    <w:rsid w:val="001C225D"/>
    <w:rsid w:val="001C2301"/>
    <w:rsid w:val="001C2522"/>
    <w:rsid w:val="001C275F"/>
    <w:rsid w:val="001C2F09"/>
    <w:rsid w:val="001C35EE"/>
    <w:rsid w:val="001C428A"/>
    <w:rsid w:val="001C4A97"/>
    <w:rsid w:val="001C5331"/>
    <w:rsid w:val="001C5415"/>
    <w:rsid w:val="001C5849"/>
    <w:rsid w:val="001C6682"/>
    <w:rsid w:val="001C66AC"/>
    <w:rsid w:val="001C67FB"/>
    <w:rsid w:val="001C6801"/>
    <w:rsid w:val="001C6C94"/>
    <w:rsid w:val="001C7632"/>
    <w:rsid w:val="001C77EA"/>
    <w:rsid w:val="001D0443"/>
    <w:rsid w:val="001D07D2"/>
    <w:rsid w:val="001D0B90"/>
    <w:rsid w:val="001D0C96"/>
    <w:rsid w:val="001D1D89"/>
    <w:rsid w:val="001D2A24"/>
    <w:rsid w:val="001D2CCF"/>
    <w:rsid w:val="001D2F6E"/>
    <w:rsid w:val="001D333D"/>
    <w:rsid w:val="001D36E0"/>
    <w:rsid w:val="001D3FF5"/>
    <w:rsid w:val="001D41B9"/>
    <w:rsid w:val="001D5CD3"/>
    <w:rsid w:val="001D63AF"/>
    <w:rsid w:val="001D6BD4"/>
    <w:rsid w:val="001D7274"/>
    <w:rsid w:val="001D74D6"/>
    <w:rsid w:val="001D7C49"/>
    <w:rsid w:val="001D7C93"/>
    <w:rsid w:val="001E076F"/>
    <w:rsid w:val="001E07D9"/>
    <w:rsid w:val="001E0895"/>
    <w:rsid w:val="001E0B2B"/>
    <w:rsid w:val="001E0E7E"/>
    <w:rsid w:val="001E1D74"/>
    <w:rsid w:val="001E2815"/>
    <w:rsid w:val="001E2BCC"/>
    <w:rsid w:val="001E3303"/>
    <w:rsid w:val="001E5DB7"/>
    <w:rsid w:val="001E66E9"/>
    <w:rsid w:val="001E6827"/>
    <w:rsid w:val="001E6CAE"/>
    <w:rsid w:val="001E6CCB"/>
    <w:rsid w:val="001E6D80"/>
    <w:rsid w:val="001F032D"/>
    <w:rsid w:val="001F042C"/>
    <w:rsid w:val="001F0934"/>
    <w:rsid w:val="001F0E20"/>
    <w:rsid w:val="001F2163"/>
    <w:rsid w:val="001F2AF9"/>
    <w:rsid w:val="001F32A9"/>
    <w:rsid w:val="001F3F77"/>
    <w:rsid w:val="001F43D4"/>
    <w:rsid w:val="001F5658"/>
    <w:rsid w:val="001F56A8"/>
    <w:rsid w:val="001F5DBC"/>
    <w:rsid w:val="001F6E1A"/>
    <w:rsid w:val="001F7A9D"/>
    <w:rsid w:val="001F7C50"/>
    <w:rsid w:val="001F7DD8"/>
    <w:rsid w:val="00200F09"/>
    <w:rsid w:val="002013EA"/>
    <w:rsid w:val="0020265F"/>
    <w:rsid w:val="00203617"/>
    <w:rsid w:val="002039DF"/>
    <w:rsid w:val="002041BC"/>
    <w:rsid w:val="002042DB"/>
    <w:rsid w:val="00204517"/>
    <w:rsid w:val="002049A0"/>
    <w:rsid w:val="00205440"/>
    <w:rsid w:val="002054B4"/>
    <w:rsid w:val="00205F1C"/>
    <w:rsid w:val="0020625E"/>
    <w:rsid w:val="002065F1"/>
    <w:rsid w:val="002070FC"/>
    <w:rsid w:val="00207320"/>
    <w:rsid w:val="002075C3"/>
    <w:rsid w:val="00207E96"/>
    <w:rsid w:val="00211029"/>
    <w:rsid w:val="002111D0"/>
    <w:rsid w:val="002113C3"/>
    <w:rsid w:val="00211453"/>
    <w:rsid w:val="00211F89"/>
    <w:rsid w:val="002123B3"/>
    <w:rsid w:val="00213078"/>
    <w:rsid w:val="002132DC"/>
    <w:rsid w:val="002133C2"/>
    <w:rsid w:val="00213FBD"/>
    <w:rsid w:val="00214120"/>
    <w:rsid w:val="002141FA"/>
    <w:rsid w:val="00214E57"/>
    <w:rsid w:val="00214F6B"/>
    <w:rsid w:val="0021664F"/>
    <w:rsid w:val="002168F9"/>
    <w:rsid w:val="00216F59"/>
    <w:rsid w:val="0021781C"/>
    <w:rsid w:val="00220C7D"/>
    <w:rsid w:val="00222BE4"/>
    <w:rsid w:val="00222CC4"/>
    <w:rsid w:val="002233F1"/>
    <w:rsid w:val="00223FC3"/>
    <w:rsid w:val="00224805"/>
    <w:rsid w:val="0022508F"/>
    <w:rsid w:val="00225F52"/>
    <w:rsid w:val="0022764C"/>
    <w:rsid w:val="0023011D"/>
    <w:rsid w:val="00230391"/>
    <w:rsid w:val="002305CB"/>
    <w:rsid w:val="0023140C"/>
    <w:rsid w:val="002315F2"/>
    <w:rsid w:val="002317A9"/>
    <w:rsid w:val="002321E4"/>
    <w:rsid w:val="00232308"/>
    <w:rsid w:val="00232CF3"/>
    <w:rsid w:val="00232E8B"/>
    <w:rsid w:val="00233151"/>
    <w:rsid w:val="00233ABF"/>
    <w:rsid w:val="00233C88"/>
    <w:rsid w:val="00236391"/>
    <w:rsid w:val="00236F17"/>
    <w:rsid w:val="00237AAE"/>
    <w:rsid w:val="00237BEC"/>
    <w:rsid w:val="00240408"/>
    <w:rsid w:val="00240C8C"/>
    <w:rsid w:val="00240D26"/>
    <w:rsid w:val="00241124"/>
    <w:rsid w:val="00241935"/>
    <w:rsid w:val="00241C8C"/>
    <w:rsid w:val="00241EBC"/>
    <w:rsid w:val="0024218C"/>
    <w:rsid w:val="00242676"/>
    <w:rsid w:val="0024289A"/>
    <w:rsid w:val="00242A65"/>
    <w:rsid w:val="00242EC3"/>
    <w:rsid w:val="002445F2"/>
    <w:rsid w:val="002446DA"/>
    <w:rsid w:val="002446FF"/>
    <w:rsid w:val="00244B73"/>
    <w:rsid w:val="00245257"/>
    <w:rsid w:val="002456D7"/>
    <w:rsid w:val="00245804"/>
    <w:rsid w:val="0024634E"/>
    <w:rsid w:val="00246D93"/>
    <w:rsid w:val="00247308"/>
    <w:rsid w:val="0024762B"/>
    <w:rsid w:val="002478DC"/>
    <w:rsid w:val="00247B38"/>
    <w:rsid w:val="00247D0A"/>
    <w:rsid w:val="00247DAA"/>
    <w:rsid w:val="002502FA"/>
    <w:rsid w:val="002505A5"/>
    <w:rsid w:val="002507D5"/>
    <w:rsid w:val="00251092"/>
    <w:rsid w:val="002516A5"/>
    <w:rsid w:val="002519A0"/>
    <w:rsid w:val="00251A70"/>
    <w:rsid w:val="0025236F"/>
    <w:rsid w:val="002523B2"/>
    <w:rsid w:val="00252540"/>
    <w:rsid w:val="00252A04"/>
    <w:rsid w:val="00252AB7"/>
    <w:rsid w:val="00252C30"/>
    <w:rsid w:val="00252C37"/>
    <w:rsid w:val="00252CD6"/>
    <w:rsid w:val="00253030"/>
    <w:rsid w:val="002530B0"/>
    <w:rsid w:val="002531E7"/>
    <w:rsid w:val="002537C1"/>
    <w:rsid w:val="00253C3D"/>
    <w:rsid w:val="00253ED4"/>
    <w:rsid w:val="0025450C"/>
    <w:rsid w:val="002548B0"/>
    <w:rsid w:val="00254B1E"/>
    <w:rsid w:val="00255511"/>
    <w:rsid w:val="00255C8C"/>
    <w:rsid w:val="002568F3"/>
    <w:rsid w:val="002569E4"/>
    <w:rsid w:val="00257518"/>
    <w:rsid w:val="002600EF"/>
    <w:rsid w:val="002603CC"/>
    <w:rsid w:val="00260ED8"/>
    <w:rsid w:val="00261B3D"/>
    <w:rsid w:val="00262A63"/>
    <w:rsid w:val="00263506"/>
    <w:rsid w:val="002637F9"/>
    <w:rsid w:val="002640C3"/>
    <w:rsid w:val="002644A7"/>
    <w:rsid w:val="002647EB"/>
    <w:rsid w:val="00264939"/>
    <w:rsid w:val="00266690"/>
    <w:rsid w:val="00267E16"/>
    <w:rsid w:val="00270782"/>
    <w:rsid w:val="002720BD"/>
    <w:rsid w:val="002725C0"/>
    <w:rsid w:val="00272D80"/>
    <w:rsid w:val="002733B9"/>
    <w:rsid w:val="00273BF0"/>
    <w:rsid w:val="00273F65"/>
    <w:rsid w:val="00274002"/>
    <w:rsid w:val="00274324"/>
    <w:rsid w:val="002745AA"/>
    <w:rsid w:val="00275410"/>
    <w:rsid w:val="002759DB"/>
    <w:rsid w:val="00275DA7"/>
    <w:rsid w:val="0027666C"/>
    <w:rsid w:val="002767A8"/>
    <w:rsid w:val="002767FE"/>
    <w:rsid w:val="0027698E"/>
    <w:rsid w:val="00276C0A"/>
    <w:rsid w:val="00277004"/>
    <w:rsid w:val="00277B56"/>
    <w:rsid w:val="00277C10"/>
    <w:rsid w:val="00277FA2"/>
    <w:rsid w:val="00280153"/>
    <w:rsid w:val="0028060B"/>
    <w:rsid w:val="002806C2"/>
    <w:rsid w:val="00280A74"/>
    <w:rsid w:val="00282005"/>
    <w:rsid w:val="00283256"/>
    <w:rsid w:val="00284B6A"/>
    <w:rsid w:val="0028520A"/>
    <w:rsid w:val="00285E6F"/>
    <w:rsid w:val="00285F21"/>
    <w:rsid w:val="00285F56"/>
    <w:rsid w:val="00286EFD"/>
    <w:rsid w:val="00291FC8"/>
    <w:rsid w:val="002925D5"/>
    <w:rsid w:val="00292DB8"/>
    <w:rsid w:val="002931AD"/>
    <w:rsid w:val="0029367C"/>
    <w:rsid w:val="00293DCE"/>
    <w:rsid w:val="00294145"/>
    <w:rsid w:val="002941A0"/>
    <w:rsid w:val="0029486C"/>
    <w:rsid w:val="00295268"/>
    <w:rsid w:val="002953B9"/>
    <w:rsid w:val="00296921"/>
    <w:rsid w:val="00296B4D"/>
    <w:rsid w:val="00296B68"/>
    <w:rsid w:val="00296CB8"/>
    <w:rsid w:val="002A0188"/>
    <w:rsid w:val="002A0577"/>
    <w:rsid w:val="002A0B5D"/>
    <w:rsid w:val="002A0B9A"/>
    <w:rsid w:val="002A11F4"/>
    <w:rsid w:val="002A13C3"/>
    <w:rsid w:val="002A2066"/>
    <w:rsid w:val="002A2FB5"/>
    <w:rsid w:val="002A34FD"/>
    <w:rsid w:val="002A431F"/>
    <w:rsid w:val="002A4575"/>
    <w:rsid w:val="002A4DBF"/>
    <w:rsid w:val="002A5827"/>
    <w:rsid w:val="002A630E"/>
    <w:rsid w:val="002A6D63"/>
    <w:rsid w:val="002A72B5"/>
    <w:rsid w:val="002A7CFF"/>
    <w:rsid w:val="002B0120"/>
    <w:rsid w:val="002B052A"/>
    <w:rsid w:val="002B12DE"/>
    <w:rsid w:val="002B1508"/>
    <w:rsid w:val="002B24D9"/>
    <w:rsid w:val="002B2722"/>
    <w:rsid w:val="002B29D6"/>
    <w:rsid w:val="002B2FD8"/>
    <w:rsid w:val="002B3891"/>
    <w:rsid w:val="002B41ED"/>
    <w:rsid w:val="002B49AE"/>
    <w:rsid w:val="002B4A7F"/>
    <w:rsid w:val="002B4AB2"/>
    <w:rsid w:val="002B5309"/>
    <w:rsid w:val="002B5610"/>
    <w:rsid w:val="002B5940"/>
    <w:rsid w:val="002B607E"/>
    <w:rsid w:val="002B6BCB"/>
    <w:rsid w:val="002B712B"/>
    <w:rsid w:val="002B788A"/>
    <w:rsid w:val="002C0CBA"/>
    <w:rsid w:val="002C0D28"/>
    <w:rsid w:val="002C0D49"/>
    <w:rsid w:val="002C0F66"/>
    <w:rsid w:val="002C1572"/>
    <w:rsid w:val="002C19FF"/>
    <w:rsid w:val="002C1B6D"/>
    <w:rsid w:val="002C25AD"/>
    <w:rsid w:val="002C2D41"/>
    <w:rsid w:val="002C32D2"/>
    <w:rsid w:val="002C45B2"/>
    <w:rsid w:val="002C53BC"/>
    <w:rsid w:val="002C588D"/>
    <w:rsid w:val="002C5AF9"/>
    <w:rsid w:val="002C694B"/>
    <w:rsid w:val="002C6F56"/>
    <w:rsid w:val="002C75FE"/>
    <w:rsid w:val="002C7A13"/>
    <w:rsid w:val="002C7C79"/>
    <w:rsid w:val="002C7EC6"/>
    <w:rsid w:val="002D023C"/>
    <w:rsid w:val="002D0561"/>
    <w:rsid w:val="002D1325"/>
    <w:rsid w:val="002D158A"/>
    <w:rsid w:val="002D1B88"/>
    <w:rsid w:val="002D1FC4"/>
    <w:rsid w:val="002D26C1"/>
    <w:rsid w:val="002D2C44"/>
    <w:rsid w:val="002D2DFF"/>
    <w:rsid w:val="002D4C0B"/>
    <w:rsid w:val="002D4FA6"/>
    <w:rsid w:val="002D534F"/>
    <w:rsid w:val="002D59A5"/>
    <w:rsid w:val="002D5CFE"/>
    <w:rsid w:val="002D5E2A"/>
    <w:rsid w:val="002D62BF"/>
    <w:rsid w:val="002D6AFC"/>
    <w:rsid w:val="002D7B09"/>
    <w:rsid w:val="002E0619"/>
    <w:rsid w:val="002E0770"/>
    <w:rsid w:val="002E0859"/>
    <w:rsid w:val="002E0AA9"/>
    <w:rsid w:val="002E0C30"/>
    <w:rsid w:val="002E136D"/>
    <w:rsid w:val="002E1696"/>
    <w:rsid w:val="002E1AD6"/>
    <w:rsid w:val="002E1C57"/>
    <w:rsid w:val="002E2928"/>
    <w:rsid w:val="002E2A5D"/>
    <w:rsid w:val="002E2BAE"/>
    <w:rsid w:val="002E2ECC"/>
    <w:rsid w:val="002E3196"/>
    <w:rsid w:val="002E364F"/>
    <w:rsid w:val="002E37D7"/>
    <w:rsid w:val="002E3F55"/>
    <w:rsid w:val="002E4322"/>
    <w:rsid w:val="002E4CD9"/>
    <w:rsid w:val="002E58B2"/>
    <w:rsid w:val="002E6BE3"/>
    <w:rsid w:val="002E6FFA"/>
    <w:rsid w:val="002E711C"/>
    <w:rsid w:val="002E73F2"/>
    <w:rsid w:val="002F036A"/>
    <w:rsid w:val="002F0BA5"/>
    <w:rsid w:val="002F0D71"/>
    <w:rsid w:val="002F0DA6"/>
    <w:rsid w:val="002F12A3"/>
    <w:rsid w:val="002F1947"/>
    <w:rsid w:val="002F33B2"/>
    <w:rsid w:val="002F37BA"/>
    <w:rsid w:val="002F3CA1"/>
    <w:rsid w:val="002F3ECD"/>
    <w:rsid w:val="002F3F19"/>
    <w:rsid w:val="002F3F3D"/>
    <w:rsid w:val="002F47BF"/>
    <w:rsid w:val="002F486D"/>
    <w:rsid w:val="002F4B52"/>
    <w:rsid w:val="002F5A3F"/>
    <w:rsid w:val="002F5E29"/>
    <w:rsid w:val="002F690F"/>
    <w:rsid w:val="002F7E5A"/>
    <w:rsid w:val="0030010F"/>
    <w:rsid w:val="003001F8"/>
    <w:rsid w:val="003006E1"/>
    <w:rsid w:val="003006F1"/>
    <w:rsid w:val="0030178E"/>
    <w:rsid w:val="00302945"/>
    <w:rsid w:val="00302A04"/>
    <w:rsid w:val="00302A46"/>
    <w:rsid w:val="0030338C"/>
    <w:rsid w:val="00303A94"/>
    <w:rsid w:val="003042E3"/>
    <w:rsid w:val="0030433D"/>
    <w:rsid w:val="00304948"/>
    <w:rsid w:val="0030512D"/>
    <w:rsid w:val="003074C5"/>
    <w:rsid w:val="00310CA6"/>
    <w:rsid w:val="00310ECE"/>
    <w:rsid w:val="003115B9"/>
    <w:rsid w:val="00311A68"/>
    <w:rsid w:val="0031263C"/>
    <w:rsid w:val="00312830"/>
    <w:rsid w:val="00312ED2"/>
    <w:rsid w:val="00313379"/>
    <w:rsid w:val="003141AB"/>
    <w:rsid w:val="003144E8"/>
    <w:rsid w:val="0031475A"/>
    <w:rsid w:val="00314807"/>
    <w:rsid w:val="00314DD0"/>
    <w:rsid w:val="00315799"/>
    <w:rsid w:val="00315B06"/>
    <w:rsid w:val="00316D18"/>
    <w:rsid w:val="0031770D"/>
    <w:rsid w:val="00317836"/>
    <w:rsid w:val="00317A24"/>
    <w:rsid w:val="00317B13"/>
    <w:rsid w:val="00317FCB"/>
    <w:rsid w:val="0032036F"/>
    <w:rsid w:val="003206A2"/>
    <w:rsid w:val="00321363"/>
    <w:rsid w:val="00323162"/>
    <w:rsid w:val="00323E39"/>
    <w:rsid w:val="00324BA7"/>
    <w:rsid w:val="00324FB0"/>
    <w:rsid w:val="0032557F"/>
    <w:rsid w:val="00325C12"/>
    <w:rsid w:val="00326029"/>
    <w:rsid w:val="00326492"/>
    <w:rsid w:val="0032663D"/>
    <w:rsid w:val="00326817"/>
    <w:rsid w:val="00327C20"/>
    <w:rsid w:val="0033013E"/>
    <w:rsid w:val="00330235"/>
    <w:rsid w:val="0033048C"/>
    <w:rsid w:val="00330DCA"/>
    <w:rsid w:val="00331079"/>
    <w:rsid w:val="00331B1D"/>
    <w:rsid w:val="00332A73"/>
    <w:rsid w:val="00332AFA"/>
    <w:rsid w:val="00332EB4"/>
    <w:rsid w:val="0033438A"/>
    <w:rsid w:val="00334C0D"/>
    <w:rsid w:val="00334D23"/>
    <w:rsid w:val="00334FCA"/>
    <w:rsid w:val="00335428"/>
    <w:rsid w:val="00335B8E"/>
    <w:rsid w:val="00335E45"/>
    <w:rsid w:val="00336539"/>
    <w:rsid w:val="00336569"/>
    <w:rsid w:val="00337046"/>
    <w:rsid w:val="003371CB"/>
    <w:rsid w:val="00337B35"/>
    <w:rsid w:val="00340CFA"/>
    <w:rsid w:val="00342547"/>
    <w:rsid w:val="00342FCD"/>
    <w:rsid w:val="00343148"/>
    <w:rsid w:val="0034328E"/>
    <w:rsid w:val="003433C2"/>
    <w:rsid w:val="00343EC6"/>
    <w:rsid w:val="00345F8E"/>
    <w:rsid w:val="00346047"/>
    <w:rsid w:val="003461DC"/>
    <w:rsid w:val="00346B98"/>
    <w:rsid w:val="0035040B"/>
    <w:rsid w:val="00350429"/>
    <w:rsid w:val="00350D9D"/>
    <w:rsid w:val="003518EF"/>
    <w:rsid w:val="00351940"/>
    <w:rsid w:val="0035308D"/>
    <w:rsid w:val="003533FA"/>
    <w:rsid w:val="00353702"/>
    <w:rsid w:val="00353848"/>
    <w:rsid w:val="003540B1"/>
    <w:rsid w:val="003545B7"/>
    <w:rsid w:val="00354EAA"/>
    <w:rsid w:val="00354F06"/>
    <w:rsid w:val="00355112"/>
    <w:rsid w:val="00355E04"/>
    <w:rsid w:val="00356002"/>
    <w:rsid w:val="00356357"/>
    <w:rsid w:val="003569FE"/>
    <w:rsid w:val="00356CC3"/>
    <w:rsid w:val="00357206"/>
    <w:rsid w:val="00360274"/>
    <w:rsid w:val="00360341"/>
    <w:rsid w:val="00360460"/>
    <w:rsid w:val="00360535"/>
    <w:rsid w:val="00360578"/>
    <w:rsid w:val="00360E69"/>
    <w:rsid w:val="00361058"/>
    <w:rsid w:val="00361CE7"/>
    <w:rsid w:val="0036203C"/>
    <w:rsid w:val="00362079"/>
    <w:rsid w:val="00362E20"/>
    <w:rsid w:val="0036367F"/>
    <w:rsid w:val="00364617"/>
    <w:rsid w:val="00365A85"/>
    <w:rsid w:val="00365C83"/>
    <w:rsid w:val="00365E6E"/>
    <w:rsid w:val="00366636"/>
    <w:rsid w:val="003673A1"/>
    <w:rsid w:val="00370114"/>
    <w:rsid w:val="00371A67"/>
    <w:rsid w:val="00371BA5"/>
    <w:rsid w:val="00371EB9"/>
    <w:rsid w:val="00372513"/>
    <w:rsid w:val="003731CB"/>
    <w:rsid w:val="00373212"/>
    <w:rsid w:val="00373EAE"/>
    <w:rsid w:val="00373F61"/>
    <w:rsid w:val="00374108"/>
    <w:rsid w:val="003741DD"/>
    <w:rsid w:val="0037489B"/>
    <w:rsid w:val="00374E50"/>
    <w:rsid w:val="0037519F"/>
    <w:rsid w:val="0037538C"/>
    <w:rsid w:val="0037558E"/>
    <w:rsid w:val="003757AC"/>
    <w:rsid w:val="003757D1"/>
    <w:rsid w:val="00375819"/>
    <w:rsid w:val="00375A2E"/>
    <w:rsid w:val="00375D79"/>
    <w:rsid w:val="0037620B"/>
    <w:rsid w:val="0037664C"/>
    <w:rsid w:val="0037691E"/>
    <w:rsid w:val="00376B0C"/>
    <w:rsid w:val="00377BFD"/>
    <w:rsid w:val="003800CE"/>
    <w:rsid w:val="003800D8"/>
    <w:rsid w:val="003801DE"/>
    <w:rsid w:val="003802CF"/>
    <w:rsid w:val="003802EF"/>
    <w:rsid w:val="00380CA6"/>
    <w:rsid w:val="00380D59"/>
    <w:rsid w:val="00381294"/>
    <w:rsid w:val="00381404"/>
    <w:rsid w:val="0038158D"/>
    <w:rsid w:val="003819D0"/>
    <w:rsid w:val="00382BD2"/>
    <w:rsid w:val="00383402"/>
    <w:rsid w:val="0038398A"/>
    <w:rsid w:val="00383DC6"/>
    <w:rsid w:val="00383E39"/>
    <w:rsid w:val="00383FA5"/>
    <w:rsid w:val="00384BEB"/>
    <w:rsid w:val="00385A06"/>
    <w:rsid w:val="00386698"/>
    <w:rsid w:val="00387552"/>
    <w:rsid w:val="0039043F"/>
    <w:rsid w:val="003909C2"/>
    <w:rsid w:val="00390BBF"/>
    <w:rsid w:val="00391082"/>
    <w:rsid w:val="003920F1"/>
    <w:rsid w:val="00392285"/>
    <w:rsid w:val="003928D0"/>
    <w:rsid w:val="00392B9C"/>
    <w:rsid w:val="00392BB4"/>
    <w:rsid w:val="00392E89"/>
    <w:rsid w:val="0039392F"/>
    <w:rsid w:val="00393B53"/>
    <w:rsid w:val="00393E5A"/>
    <w:rsid w:val="00394176"/>
    <w:rsid w:val="0039482A"/>
    <w:rsid w:val="00395AA6"/>
    <w:rsid w:val="00395BBD"/>
    <w:rsid w:val="003961A6"/>
    <w:rsid w:val="00396469"/>
    <w:rsid w:val="00396A5A"/>
    <w:rsid w:val="003972A4"/>
    <w:rsid w:val="003A02AE"/>
    <w:rsid w:val="003A0811"/>
    <w:rsid w:val="003A124E"/>
    <w:rsid w:val="003A14A2"/>
    <w:rsid w:val="003A1E6C"/>
    <w:rsid w:val="003A204B"/>
    <w:rsid w:val="003A20E6"/>
    <w:rsid w:val="003A2297"/>
    <w:rsid w:val="003A2C27"/>
    <w:rsid w:val="003A3881"/>
    <w:rsid w:val="003A4A5D"/>
    <w:rsid w:val="003A533F"/>
    <w:rsid w:val="003A58B2"/>
    <w:rsid w:val="003A5C37"/>
    <w:rsid w:val="003A654D"/>
    <w:rsid w:val="003A6829"/>
    <w:rsid w:val="003A78A7"/>
    <w:rsid w:val="003A7AF7"/>
    <w:rsid w:val="003A7C3B"/>
    <w:rsid w:val="003B0222"/>
    <w:rsid w:val="003B0771"/>
    <w:rsid w:val="003B0A8A"/>
    <w:rsid w:val="003B0EB7"/>
    <w:rsid w:val="003B1278"/>
    <w:rsid w:val="003B1CA9"/>
    <w:rsid w:val="003B1D71"/>
    <w:rsid w:val="003B2B16"/>
    <w:rsid w:val="003B2DC7"/>
    <w:rsid w:val="003B2F0E"/>
    <w:rsid w:val="003B31DD"/>
    <w:rsid w:val="003B4835"/>
    <w:rsid w:val="003B4874"/>
    <w:rsid w:val="003B58BF"/>
    <w:rsid w:val="003B5923"/>
    <w:rsid w:val="003B5D49"/>
    <w:rsid w:val="003B63D8"/>
    <w:rsid w:val="003B66F6"/>
    <w:rsid w:val="003B6E9E"/>
    <w:rsid w:val="003B7BE4"/>
    <w:rsid w:val="003B7D1D"/>
    <w:rsid w:val="003C0A9B"/>
    <w:rsid w:val="003C1150"/>
    <w:rsid w:val="003C1511"/>
    <w:rsid w:val="003C1708"/>
    <w:rsid w:val="003C1E4D"/>
    <w:rsid w:val="003C224C"/>
    <w:rsid w:val="003C2B7B"/>
    <w:rsid w:val="003C2EFC"/>
    <w:rsid w:val="003C34F0"/>
    <w:rsid w:val="003C37B9"/>
    <w:rsid w:val="003C3E31"/>
    <w:rsid w:val="003C431F"/>
    <w:rsid w:val="003C434F"/>
    <w:rsid w:val="003C47C4"/>
    <w:rsid w:val="003C4919"/>
    <w:rsid w:val="003C4DCC"/>
    <w:rsid w:val="003C551A"/>
    <w:rsid w:val="003C5951"/>
    <w:rsid w:val="003C59D6"/>
    <w:rsid w:val="003C5C12"/>
    <w:rsid w:val="003C65E6"/>
    <w:rsid w:val="003C74B4"/>
    <w:rsid w:val="003C7EBA"/>
    <w:rsid w:val="003D038A"/>
    <w:rsid w:val="003D0D42"/>
    <w:rsid w:val="003D1376"/>
    <w:rsid w:val="003D1C5B"/>
    <w:rsid w:val="003D315C"/>
    <w:rsid w:val="003D38B9"/>
    <w:rsid w:val="003D3AF8"/>
    <w:rsid w:val="003D5891"/>
    <w:rsid w:val="003D6403"/>
    <w:rsid w:val="003D729C"/>
    <w:rsid w:val="003D7447"/>
    <w:rsid w:val="003D7B7A"/>
    <w:rsid w:val="003E0A2A"/>
    <w:rsid w:val="003E0A79"/>
    <w:rsid w:val="003E10C5"/>
    <w:rsid w:val="003E1A35"/>
    <w:rsid w:val="003E1DBE"/>
    <w:rsid w:val="003E25B0"/>
    <w:rsid w:val="003E2774"/>
    <w:rsid w:val="003E2B06"/>
    <w:rsid w:val="003E318F"/>
    <w:rsid w:val="003E35E1"/>
    <w:rsid w:val="003E3A88"/>
    <w:rsid w:val="003E3AA4"/>
    <w:rsid w:val="003E416C"/>
    <w:rsid w:val="003E46C0"/>
    <w:rsid w:val="003E4D04"/>
    <w:rsid w:val="003E4E0F"/>
    <w:rsid w:val="003E4F2F"/>
    <w:rsid w:val="003E510C"/>
    <w:rsid w:val="003E5F2C"/>
    <w:rsid w:val="003E6FB4"/>
    <w:rsid w:val="003E7088"/>
    <w:rsid w:val="003F00BB"/>
    <w:rsid w:val="003F0137"/>
    <w:rsid w:val="003F0A7A"/>
    <w:rsid w:val="003F1444"/>
    <w:rsid w:val="003F1C96"/>
    <w:rsid w:val="003F20ED"/>
    <w:rsid w:val="003F2492"/>
    <w:rsid w:val="003F30E4"/>
    <w:rsid w:val="003F350F"/>
    <w:rsid w:val="003F3890"/>
    <w:rsid w:val="003F4375"/>
    <w:rsid w:val="003F4E7F"/>
    <w:rsid w:val="003F591E"/>
    <w:rsid w:val="003F59C7"/>
    <w:rsid w:val="003F672A"/>
    <w:rsid w:val="003F68EC"/>
    <w:rsid w:val="003F745F"/>
    <w:rsid w:val="003F7948"/>
    <w:rsid w:val="003F7A17"/>
    <w:rsid w:val="003F7F10"/>
    <w:rsid w:val="004002D6"/>
    <w:rsid w:val="00400C9A"/>
    <w:rsid w:val="00401004"/>
    <w:rsid w:val="004012FD"/>
    <w:rsid w:val="004015A2"/>
    <w:rsid w:val="0040234E"/>
    <w:rsid w:val="00402460"/>
    <w:rsid w:val="004025AA"/>
    <w:rsid w:val="004033FE"/>
    <w:rsid w:val="00403BE2"/>
    <w:rsid w:val="00403E9F"/>
    <w:rsid w:val="0040405E"/>
    <w:rsid w:val="00404527"/>
    <w:rsid w:val="00404973"/>
    <w:rsid w:val="00404B39"/>
    <w:rsid w:val="0040537C"/>
    <w:rsid w:val="00406E31"/>
    <w:rsid w:val="00406E92"/>
    <w:rsid w:val="00407254"/>
    <w:rsid w:val="00407335"/>
    <w:rsid w:val="0040733D"/>
    <w:rsid w:val="00407AE9"/>
    <w:rsid w:val="00407C36"/>
    <w:rsid w:val="00407D15"/>
    <w:rsid w:val="00407DE4"/>
    <w:rsid w:val="00407EDE"/>
    <w:rsid w:val="00407FD9"/>
    <w:rsid w:val="00410C69"/>
    <w:rsid w:val="00411E77"/>
    <w:rsid w:val="00412B76"/>
    <w:rsid w:val="00412DDA"/>
    <w:rsid w:val="00412F15"/>
    <w:rsid w:val="00413287"/>
    <w:rsid w:val="004138CC"/>
    <w:rsid w:val="00413E31"/>
    <w:rsid w:val="00414A01"/>
    <w:rsid w:val="00414D9F"/>
    <w:rsid w:val="00414DB5"/>
    <w:rsid w:val="00415754"/>
    <w:rsid w:val="004165DB"/>
    <w:rsid w:val="00416A80"/>
    <w:rsid w:val="00416C27"/>
    <w:rsid w:val="004173F2"/>
    <w:rsid w:val="00417F94"/>
    <w:rsid w:val="00420AF8"/>
    <w:rsid w:val="00420D6E"/>
    <w:rsid w:val="00421179"/>
    <w:rsid w:val="00421B61"/>
    <w:rsid w:val="00421C3C"/>
    <w:rsid w:val="004222DE"/>
    <w:rsid w:val="0042254F"/>
    <w:rsid w:val="004232D2"/>
    <w:rsid w:val="00423BE0"/>
    <w:rsid w:val="00423DDA"/>
    <w:rsid w:val="00423DDF"/>
    <w:rsid w:val="00424484"/>
    <w:rsid w:val="004244AA"/>
    <w:rsid w:val="00424DB0"/>
    <w:rsid w:val="00424EDF"/>
    <w:rsid w:val="0042598D"/>
    <w:rsid w:val="00426EAE"/>
    <w:rsid w:val="004270D7"/>
    <w:rsid w:val="00427BD1"/>
    <w:rsid w:val="00427F43"/>
    <w:rsid w:val="004300A4"/>
    <w:rsid w:val="004305D8"/>
    <w:rsid w:val="0043081A"/>
    <w:rsid w:val="00431A47"/>
    <w:rsid w:val="00431CDD"/>
    <w:rsid w:val="0043200B"/>
    <w:rsid w:val="004324E2"/>
    <w:rsid w:val="00432FA5"/>
    <w:rsid w:val="004338A0"/>
    <w:rsid w:val="004340A9"/>
    <w:rsid w:val="004341D8"/>
    <w:rsid w:val="004348A6"/>
    <w:rsid w:val="004348C9"/>
    <w:rsid w:val="004357BA"/>
    <w:rsid w:val="004358B9"/>
    <w:rsid w:val="004358FC"/>
    <w:rsid w:val="00435B71"/>
    <w:rsid w:val="00435D22"/>
    <w:rsid w:val="00436774"/>
    <w:rsid w:val="004367FF"/>
    <w:rsid w:val="00436A88"/>
    <w:rsid w:val="00436DE1"/>
    <w:rsid w:val="00437331"/>
    <w:rsid w:val="00437BE3"/>
    <w:rsid w:val="00437F5E"/>
    <w:rsid w:val="00440C37"/>
    <w:rsid w:val="00440D19"/>
    <w:rsid w:val="004410C8"/>
    <w:rsid w:val="004413C9"/>
    <w:rsid w:val="004417F1"/>
    <w:rsid w:val="00441CF9"/>
    <w:rsid w:val="00442197"/>
    <w:rsid w:val="00442C18"/>
    <w:rsid w:val="0044376A"/>
    <w:rsid w:val="00443949"/>
    <w:rsid w:val="00445534"/>
    <w:rsid w:val="00445B1B"/>
    <w:rsid w:val="00446423"/>
    <w:rsid w:val="004465E7"/>
    <w:rsid w:val="00446854"/>
    <w:rsid w:val="00446F90"/>
    <w:rsid w:val="0045062C"/>
    <w:rsid w:val="0045072D"/>
    <w:rsid w:val="00450FCD"/>
    <w:rsid w:val="0045198B"/>
    <w:rsid w:val="00451B3B"/>
    <w:rsid w:val="00451CF9"/>
    <w:rsid w:val="00452280"/>
    <w:rsid w:val="0045272F"/>
    <w:rsid w:val="00453059"/>
    <w:rsid w:val="00453188"/>
    <w:rsid w:val="00453651"/>
    <w:rsid w:val="00453818"/>
    <w:rsid w:val="00453BA8"/>
    <w:rsid w:val="00454283"/>
    <w:rsid w:val="004556A2"/>
    <w:rsid w:val="004558C8"/>
    <w:rsid w:val="00455974"/>
    <w:rsid w:val="00455A3A"/>
    <w:rsid w:val="00455E07"/>
    <w:rsid w:val="00455E7B"/>
    <w:rsid w:val="00456368"/>
    <w:rsid w:val="0045667E"/>
    <w:rsid w:val="00456803"/>
    <w:rsid w:val="00457544"/>
    <w:rsid w:val="00457C55"/>
    <w:rsid w:val="00457D8E"/>
    <w:rsid w:val="00460201"/>
    <w:rsid w:val="0046089E"/>
    <w:rsid w:val="00460B8E"/>
    <w:rsid w:val="004612E9"/>
    <w:rsid w:val="004614D9"/>
    <w:rsid w:val="00461C23"/>
    <w:rsid w:val="00462186"/>
    <w:rsid w:val="004626D3"/>
    <w:rsid w:val="0046308A"/>
    <w:rsid w:val="00463249"/>
    <w:rsid w:val="00463E1E"/>
    <w:rsid w:val="00463FD2"/>
    <w:rsid w:val="0046427E"/>
    <w:rsid w:val="00465882"/>
    <w:rsid w:val="00465A33"/>
    <w:rsid w:val="004676F2"/>
    <w:rsid w:val="00470DE8"/>
    <w:rsid w:val="0047100A"/>
    <w:rsid w:val="00471138"/>
    <w:rsid w:val="00473678"/>
    <w:rsid w:val="004747ED"/>
    <w:rsid w:val="004752BA"/>
    <w:rsid w:val="004752C5"/>
    <w:rsid w:val="004753A3"/>
    <w:rsid w:val="00475CA0"/>
    <w:rsid w:val="00475D37"/>
    <w:rsid w:val="004763D6"/>
    <w:rsid w:val="0047660F"/>
    <w:rsid w:val="004768CC"/>
    <w:rsid w:val="00476A26"/>
    <w:rsid w:val="004770BE"/>
    <w:rsid w:val="00477F91"/>
    <w:rsid w:val="00480053"/>
    <w:rsid w:val="004808A8"/>
    <w:rsid w:val="00481014"/>
    <w:rsid w:val="004814C4"/>
    <w:rsid w:val="00481868"/>
    <w:rsid w:val="00482025"/>
    <w:rsid w:val="00482E87"/>
    <w:rsid w:val="00482F83"/>
    <w:rsid w:val="00483449"/>
    <w:rsid w:val="00483E5F"/>
    <w:rsid w:val="00484127"/>
    <w:rsid w:val="004846A0"/>
    <w:rsid w:val="00484810"/>
    <w:rsid w:val="00485445"/>
    <w:rsid w:val="00485B55"/>
    <w:rsid w:val="00486529"/>
    <w:rsid w:val="00486869"/>
    <w:rsid w:val="00486C56"/>
    <w:rsid w:val="00487778"/>
    <w:rsid w:val="00490982"/>
    <w:rsid w:val="00490F1F"/>
    <w:rsid w:val="0049168D"/>
    <w:rsid w:val="004931A6"/>
    <w:rsid w:val="00493235"/>
    <w:rsid w:val="00493CBF"/>
    <w:rsid w:val="00493D48"/>
    <w:rsid w:val="004941E5"/>
    <w:rsid w:val="00494602"/>
    <w:rsid w:val="004946BB"/>
    <w:rsid w:val="00494AC1"/>
    <w:rsid w:val="00495E87"/>
    <w:rsid w:val="004967AF"/>
    <w:rsid w:val="00496989"/>
    <w:rsid w:val="00496A67"/>
    <w:rsid w:val="00496C1C"/>
    <w:rsid w:val="004A0056"/>
    <w:rsid w:val="004A0577"/>
    <w:rsid w:val="004A0711"/>
    <w:rsid w:val="004A089D"/>
    <w:rsid w:val="004A09D9"/>
    <w:rsid w:val="004A0D39"/>
    <w:rsid w:val="004A1C19"/>
    <w:rsid w:val="004A20F3"/>
    <w:rsid w:val="004A2472"/>
    <w:rsid w:val="004A2A42"/>
    <w:rsid w:val="004A4276"/>
    <w:rsid w:val="004A44B2"/>
    <w:rsid w:val="004A58F9"/>
    <w:rsid w:val="004A5CEA"/>
    <w:rsid w:val="004A648F"/>
    <w:rsid w:val="004A64CC"/>
    <w:rsid w:val="004A6D3E"/>
    <w:rsid w:val="004A6E42"/>
    <w:rsid w:val="004A7495"/>
    <w:rsid w:val="004A77E6"/>
    <w:rsid w:val="004B17BF"/>
    <w:rsid w:val="004B1827"/>
    <w:rsid w:val="004B197F"/>
    <w:rsid w:val="004B2A8E"/>
    <w:rsid w:val="004B2C46"/>
    <w:rsid w:val="004B2EDD"/>
    <w:rsid w:val="004B34DF"/>
    <w:rsid w:val="004B3AFD"/>
    <w:rsid w:val="004B452D"/>
    <w:rsid w:val="004B472D"/>
    <w:rsid w:val="004B4B00"/>
    <w:rsid w:val="004B566F"/>
    <w:rsid w:val="004B5A50"/>
    <w:rsid w:val="004B5ADF"/>
    <w:rsid w:val="004B6819"/>
    <w:rsid w:val="004B7136"/>
    <w:rsid w:val="004B741F"/>
    <w:rsid w:val="004B7871"/>
    <w:rsid w:val="004B7EC0"/>
    <w:rsid w:val="004B7F36"/>
    <w:rsid w:val="004C008B"/>
    <w:rsid w:val="004C0CA6"/>
    <w:rsid w:val="004C0EF7"/>
    <w:rsid w:val="004C0F0E"/>
    <w:rsid w:val="004C2447"/>
    <w:rsid w:val="004C25D6"/>
    <w:rsid w:val="004C3228"/>
    <w:rsid w:val="004C55D9"/>
    <w:rsid w:val="004C56B7"/>
    <w:rsid w:val="004C5949"/>
    <w:rsid w:val="004C6006"/>
    <w:rsid w:val="004C6D41"/>
    <w:rsid w:val="004C7C3F"/>
    <w:rsid w:val="004D0421"/>
    <w:rsid w:val="004D0933"/>
    <w:rsid w:val="004D1C90"/>
    <w:rsid w:val="004D1E3B"/>
    <w:rsid w:val="004D1F06"/>
    <w:rsid w:val="004D2778"/>
    <w:rsid w:val="004D30BE"/>
    <w:rsid w:val="004D328B"/>
    <w:rsid w:val="004D35CD"/>
    <w:rsid w:val="004D367C"/>
    <w:rsid w:val="004D3E0C"/>
    <w:rsid w:val="004D4146"/>
    <w:rsid w:val="004D4C4B"/>
    <w:rsid w:val="004D5273"/>
    <w:rsid w:val="004D5330"/>
    <w:rsid w:val="004D6E15"/>
    <w:rsid w:val="004E0F73"/>
    <w:rsid w:val="004E15E9"/>
    <w:rsid w:val="004E188A"/>
    <w:rsid w:val="004E2153"/>
    <w:rsid w:val="004E232B"/>
    <w:rsid w:val="004E255A"/>
    <w:rsid w:val="004E2977"/>
    <w:rsid w:val="004E36E8"/>
    <w:rsid w:val="004E37B3"/>
    <w:rsid w:val="004E397E"/>
    <w:rsid w:val="004E3EEF"/>
    <w:rsid w:val="004E416B"/>
    <w:rsid w:val="004E5CEA"/>
    <w:rsid w:val="004E5D87"/>
    <w:rsid w:val="004E6355"/>
    <w:rsid w:val="004E699F"/>
    <w:rsid w:val="004E6CDF"/>
    <w:rsid w:val="004E710B"/>
    <w:rsid w:val="004E726D"/>
    <w:rsid w:val="004F0FC8"/>
    <w:rsid w:val="004F0FEC"/>
    <w:rsid w:val="004F1386"/>
    <w:rsid w:val="004F1B90"/>
    <w:rsid w:val="004F2DEC"/>
    <w:rsid w:val="004F3408"/>
    <w:rsid w:val="004F37CF"/>
    <w:rsid w:val="004F4065"/>
    <w:rsid w:val="004F43EC"/>
    <w:rsid w:val="004F4574"/>
    <w:rsid w:val="004F45F5"/>
    <w:rsid w:val="004F4A58"/>
    <w:rsid w:val="004F581E"/>
    <w:rsid w:val="004F58DD"/>
    <w:rsid w:val="004F5A5A"/>
    <w:rsid w:val="004F6686"/>
    <w:rsid w:val="004F6D83"/>
    <w:rsid w:val="004F7E18"/>
    <w:rsid w:val="004F7E8B"/>
    <w:rsid w:val="005002F0"/>
    <w:rsid w:val="00500A91"/>
    <w:rsid w:val="00500FEC"/>
    <w:rsid w:val="0050251D"/>
    <w:rsid w:val="00502A43"/>
    <w:rsid w:val="0050307D"/>
    <w:rsid w:val="005033C1"/>
    <w:rsid w:val="0050389C"/>
    <w:rsid w:val="005042FB"/>
    <w:rsid w:val="005045AC"/>
    <w:rsid w:val="00505460"/>
    <w:rsid w:val="00507067"/>
    <w:rsid w:val="00507513"/>
    <w:rsid w:val="005078C4"/>
    <w:rsid w:val="00507A5C"/>
    <w:rsid w:val="00507AB7"/>
    <w:rsid w:val="00510785"/>
    <w:rsid w:val="005112AE"/>
    <w:rsid w:val="00511B77"/>
    <w:rsid w:val="005121CA"/>
    <w:rsid w:val="00512DBE"/>
    <w:rsid w:val="005134EF"/>
    <w:rsid w:val="00513A43"/>
    <w:rsid w:val="00513B2F"/>
    <w:rsid w:val="00513BE7"/>
    <w:rsid w:val="00515ED7"/>
    <w:rsid w:val="00516C58"/>
    <w:rsid w:val="00517173"/>
    <w:rsid w:val="0051737D"/>
    <w:rsid w:val="0051743C"/>
    <w:rsid w:val="00517AA6"/>
    <w:rsid w:val="00520170"/>
    <w:rsid w:val="00521077"/>
    <w:rsid w:val="005224A0"/>
    <w:rsid w:val="005224A4"/>
    <w:rsid w:val="0052352A"/>
    <w:rsid w:val="0052419D"/>
    <w:rsid w:val="005241E5"/>
    <w:rsid w:val="005248DC"/>
    <w:rsid w:val="00524CDE"/>
    <w:rsid w:val="00524D27"/>
    <w:rsid w:val="00524D91"/>
    <w:rsid w:val="00524F3C"/>
    <w:rsid w:val="00525649"/>
    <w:rsid w:val="00525752"/>
    <w:rsid w:val="0052587E"/>
    <w:rsid w:val="005264F0"/>
    <w:rsid w:val="005267E3"/>
    <w:rsid w:val="00526862"/>
    <w:rsid w:val="005269FE"/>
    <w:rsid w:val="00527815"/>
    <w:rsid w:val="00527F32"/>
    <w:rsid w:val="00530189"/>
    <w:rsid w:val="0053026C"/>
    <w:rsid w:val="00530AE7"/>
    <w:rsid w:val="005321FA"/>
    <w:rsid w:val="005328CD"/>
    <w:rsid w:val="00533274"/>
    <w:rsid w:val="00533D08"/>
    <w:rsid w:val="00534002"/>
    <w:rsid w:val="00534B1F"/>
    <w:rsid w:val="005359A7"/>
    <w:rsid w:val="00535DA6"/>
    <w:rsid w:val="00536755"/>
    <w:rsid w:val="00536E21"/>
    <w:rsid w:val="00536F30"/>
    <w:rsid w:val="005371B8"/>
    <w:rsid w:val="00537322"/>
    <w:rsid w:val="005405E2"/>
    <w:rsid w:val="00540668"/>
    <w:rsid w:val="00540B30"/>
    <w:rsid w:val="00540C5D"/>
    <w:rsid w:val="00540E92"/>
    <w:rsid w:val="00540FE5"/>
    <w:rsid w:val="00541E6B"/>
    <w:rsid w:val="00541F5E"/>
    <w:rsid w:val="005422C5"/>
    <w:rsid w:val="00543113"/>
    <w:rsid w:val="00545A1A"/>
    <w:rsid w:val="00545F55"/>
    <w:rsid w:val="005463BA"/>
    <w:rsid w:val="00546509"/>
    <w:rsid w:val="00546C4C"/>
    <w:rsid w:val="00547ABC"/>
    <w:rsid w:val="00547B34"/>
    <w:rsid w:val="00547B42"/>
    <w:rsid w:val="00550702"/>
    <w:rsid w:val="00551081"/>
    <w:rsid w:val="00551096"/>
    <w:rsid w:val="00552831"/>
    <w:rsid w:val="0055302C"/>
    <w:rsid w:val="0055311E"/>
    <w:rsid w:val="00553833"/>
    <w:rsid w:val="005538F9"/>
    <w:rsid w:val="00553E1A"/>
    <w:rsid w:val="00553F88"/>
    <w:rsid w:val="0055413D"/>
    <w:rsid w:val="005546EC"/>
    <w:rsid w:val="00554B18"/>
    <w:rsid w:val="00554B3C"/>
    <w:rsid w:val="00554B6E"/>
    <w:rsid w:val="00554D30"/>
    <w:rsid w:val="00555017"/>
    <w:rsid w:val="0055523C"/>
    <w:rsid w:val="00555EB6"/>
    <w:rsid w:val="00555FB5"/>
    <w:rsid w:val="00556BBA"/>
    <w:rsid w:val="00557422"/>
    <w:rsid w:val="00557432"/>
    <w:rsid w:val="00560155"/>
    <w:rsid w:val="005619AF"/>
    <w:rsid w:val="005637DC"/>
    <w:rsid w:val="00564047"/>
    <w:rsid w:val="00564DEC"/>
    <w:rsid w:val="00564E73"/>
    <w:rsid w:val="0056596A"/>
    <w:rsid w:val="00565EED"/>
    <w:rsid w:val="005662AC"/>
    <w:rsid w:val="00567228"/>
    <w:rsid w:val="005678BC"/>
    <w:rsid w:val="00570060"/>
    <w:rsid w:val="0057069C"/>
    <w:rsid w:val="005711A8"/>
    <w:rsid w:val="0057217D"/>
    <w:rsid w:val="00574550"/>
    <w:rsid w:val="005747C4"/>
    <w:rsid w:val="00574A50"/>
    <w:rsid w:val="005771EA"/>
    <w:rsid w:val="00577A62"/>
    <w:rsid w:val="00581247"/>
    <w:rsid w:val="005815B1"/>
    <w:rsid w:val="005815CB"/>
    <w:rsid w:val="00581CED"/>
    <w:rsid w:val="00584CD5"/>
    <w:rsid w:val="00585062"/>
    <w:rsid w:val="005853E6"/>
    <w:rsid w:val="00585D3B"/>
    <w:rsid w:val="0058613E"/>
    <w:rsid w:val="0058679B"/>
    <w:rsid w:val="00586FC6"/>
    <w:rsid w:val="005872AC"/>
    <w:rsid w:val="00587349"/>
    <w:rsid w:val="005876EC"/>
    <w:rsid w:val="00587800"/>
    <w:rsid w:val="00587CD7"/>
    <w:rsid w:val="00590362"/>
    <w:rsid w:val="0059070A"/>
    <w:rsid w:val="0059124A"/>
    <w:rsid w:val="00591464"/>
    <w:rsid w:val="00591743"/>
    <w:rsid w:val="00591B83"/>
    <w:rsid w:val="00591D8B"/>
    <w:rsid w:val="005926F7"/>
    <w:rsid w:val="00592912"/>
    <w:rsid w:val="00593173"/>
    <w:rsid w:val="0059346E"/>
    <w:rsid w:val="005935A5"/>
    <w:rsid w:val="00594ADA"/>
    <w:rsid w:val="0059502E"/>
    <w:rsid w:val="00595AFC"/>
    <w:rsid w:val="00595C94"/>
    <w:rsid w:val="00597300"/>
    <w:rsid w:val="005A0584"/>
    <w:rsid w:val="005A10EA"/>
    <w:rsid w:val="005A1605"/>
    <w:rsid w:val="005A1C15"/>
    <w:rsid w:val="005A1C33"/>
    <w:rsid w:val="005A20C4"/>
    <w:rsid w:val="005A2252"/>
    <w:rsid w:val="005A2318"/>
    <w:rsid w:val="005A2BE8"/>
    <w:rsid w:val="005A2F48"/>
    <w:rsid w:val="005A3292"/>
    <w:rsid w:val="005A38B8"/>
    <w:rsid w:val="005A4567"/>
    <w:rsid w:val="005A4C29"/>
    <w:rsid w:val="005A6026"/>
    <w:rsid w:val="005A60F5"/>
    <w:rsid w:val="005A6711"/>
    <w:rsid w:val="005A6734"/>
    <w:rsid w:val="005A6758"/>
    <w:rsid w:val="005A67E7"/>
    <w:rsid w:val="005A6D8B"/>
    <w:rsid w:val="005A765B"/>
    <w:rsid w:val="005A7B14"/>
    <w:rsid w:val="005B0BF3"/>
    <w:rsid w:val="005B228F"/>
    <w:rsid w:val="005B2871"/>
    <w:rsid w:val="005B2F5E"/>
    <w:rsid w:val="005B352C"/>
    <w:rsid w:val="005B414B"/>
    <w:rsid w:val="005B4502"/>
    <w:rsid w:val="005B468B"/>
    <w:rsid w:val="005B4D69"/>
    <w:rsid w:val="005B4FBD"/>
    <w:rsid w:val="005B5BB1"/>
    <w:rsid w:val="005B6897"/>
    <w:rsid w:val="005B7600"/>
    <w:rsid w:val="005B7A21"/>
    <w:rsid w:val="005C0213"/>
    <w:rsid w:val="005C021A"/>
    <w:rsid w:val="005C143D"/>
    <w:rsid w:val="005C2199"/>
    <w:rsid w:val="005C28BF"/>
    <w:rsid w:val="005C339D"/>
    <w:rsid w:val="005C349C"/>
    <w:rsid w:val="005C38DE"/>
    <w:rsid w:val="005C3939"/>
    <w:rsid w:val="005C4119"/>
    <w:rsid w:val="005C4FE0"/>
    <w:rsid w:val="005C5433"/>
    <w:rsid w:val="005C557F"/>
    <w:rsid w:val="005C5D46"/>
    <w:rsid w:val="005C6A94"/>
    <w:rsid w:val="005C6E54"/>
    <w:rsid w:val="005C6F1D"/>
    <w:rsid w:val="005C7BB3"/>
    <w:rsid w:val="005C7E83"/>
    <w:rsid w:val="005C7F12"/>
    <w:rsid w:val="005D03E4"/>
    <w:rsid w:val="005D0466"/>
    <w:rsid w:val="005D047B"/>
    <w:rsid w:val="005D08F2"/>
    <w:rsid w:val="005D093E"/>
    <w:rsid w:val="005D0A6E"/>
    <w:rsid w:val="005D142F"/>
    <w:rsid w:val="005D15B5"/>
    <w:rsid w:val="005D1D26"/>
    <w:rsid w:val="005D21E6"/>
    <w:rsid w:val="005D3BA2"/>
    <w:rsid w:val="005D443C"/>
    <w:rsid w:val="005D46A7"/>
    <w:rsid w:val="005D569A"/>
    <w:rsid w:val="005D5B30"/>
    <w:rsid w:val="005D62BB"/>
    <w:rsid w:val="005D7133"/>
    <w:rsid w:val="005D752A"/>
    <w:rsid w:val="005D772B"/>
    <w:rsid w:val="005D788A"/>
    <w:rsid w:val="005E00C0"/>
    <w:rsid w:val="005E079F"/>
    <w:rsid w:val="005E0C8A"/>
    <w:rsid w:val="005E10A1"/>
    <w:rsid w:val="005E2844"/>
    <w:rsid w:val="005E29E5"/>
    <w:rsid w:val="005E3ACD"/>
    <w:rsid w:val="005E48D6"/>
    <w:rsid w:val="005E491F"/>
    <w:rsid w:val="005E539A"/>
    <w:rsid w:val="005E5838"/>
    <w:rsid w:val="005E720A"/>
    <w:rsid w:val="005E7444"/>
    <w:rsid w:val="005F2228"/>
    <w:rsid w:val="005F35B9"/>
    <w:rsid w:val="005F3A38"/>
    <w:rsid w:val="005F3B4D"/>
    <w:rsid w:val="005F41A6"/>
    <w:rsid w:val="005F428D"/>
    <w:rsid w:val="005F4496"/>
    <w:rsid w:val="005F466A"/>
    <w:rsid w:val="005F49B4"/>
    <w:rsid w:val="005F6085"/>
    <w:rsid w:val="005F632F"/>
    <w:rsid w:val="005F674F"/>
    <w:rsid w:val="005F6815"/>
    <w:rsid w:val="005F6E65"/>
    <w:rsid w:val="005F6E85"/>
    <w:rsid w:val="0060037A"/>
    <w:rsid w:val="00600446"/>
    <w:rsid w:val="00600AE3"/>
    <w:rsid w:val="0060141F"/>
    <w:rsid w:val="00601524"/>
    <w:rsid w:val="0060158D"/>
    <w:rsid w:val="0060265B"/>
    <w:rsid w:val="00602870"/>
    <w:rsid w:val="0060288B"/>
    <w:rsid w:val="00602A2E"/>
    <w:rsid w:val="00602BEC"/>
    <w:rsid w:val="00604651"/>
    <w:rsid w:val="006048BE"/>
    <w:rsid w:val="006048F8"/>
    <w:rsid w:val="00604A2F"/>
    <w:rsid w:val="00604BCF"/>
    <w:rsid w:val="00606968"/>
    <w:rsid w:val="00606B0F"/>
    <w:rsid w:val="00606F87"/>
    <w:rsid w:val="00607009"/>
    <w:rsid w:val="006079E6"/>
    <w:rsid w:val="00607BB9"/>
    <w:rsid w:val="00607D4D"/>
    <w:rsid w:val="00610036"/>
    <w:rsid w:val="006100A7"/>
    <w:rsid w:val="0061039B"/>
    <w:rsid w:val="00610662"/>
    <w:rsid w:val="00611398"/>
    <w:rsid w:val="006119FE"/>
    <w:rsid w:val="00611BCD"/>
    <w:rsid w:val="00612A93"/>
    <w:rsid w:val="00612BF3"/>
    <w:rsid w:val="00612C71"/>
    <w:rsid w:val="00613511"/>
    <w:rsid w:val="00614892"/>
    <w:rsid w:val="00615027"/>
    <w:rsid w:val="00615341"/>
    <w:rsid w:val="006155EA"/>
    <w:rsid w:val="00615BA3"/>
    <w:rsid w:val="0061682D"/>
    <w:rsid w:val="00616838"/>
    <w:rsid w:val="00616D07"/>
    <w:rsid w:val="00616D6E"/>
    <w:rsid w:val="00616E64"/>
    <w:rsid w:val="00617625"/>
    <w:rsid w:val="00617919"/>
    <w:rsid w:val="00620431"/>
    <w:rsid w:val="006207A9"/>
    <w:rsid w:val="006209C3"/>
    <w:rsid w:val="00620AC3"/>
    <w:rsid w:val="00620B67"/>
    <w:rsid w:val="0062144A"/>
    <w:rsid w:val="006218BE"/>
    <w:rsid w:val="006222AD"/>
    <w:rsid w:val="006228A5"/>
    <w:rsid w:val="006233A5"/>
    <w:rsid w:val="006238ED"/>
    <w:rsid w:val="006238EE"/>
    <w:rsid w:val="006244B8"/>
    <w:rsid w:val="00624CAE"/>
    <w:rsid w:val="00625C3F"/>
    <w:rsid w:val="006261A1"/>
    <w:rsid w:val="00626496"/>
    <w:rsid w:val="0062665A"/>
    <w:rsid w:val="0062698C"/>
    <w:rsid w:val="006269A5"/>
    <w:rsid w:val="00626C3A"/>
    <w:rsid w:val="00626CF9"/>
    <w:rsid w:val="0062734B"/>
    <w:rsid w:val="006276AD"/>
    <w:rsid w:val="006303EB"/>
    <w:rsid w:val="00630648"/>
    <w:rsid w:val="006309A0"/>
    <w:rsid w:val="0063203E"/>
    <w:rsid w:val="006330EB"/>
    <w:rsid w:val="0063318C"/>
    <w:rsid w:val="00633E28"/>
    <w:rsid w:val="0063467F"/>
    <w:rsid w:val="00634E0A"/>
    <w:rsid w:val="00635303"/>
    <w:rsid w:val="00635EAE"/>
    <w:rsid w:val="00636B53"/>
    <w:rsid w:val="006372F4"/>
    <w:rsid w:val="00637C8E"/>
    <w:rsid w:val="00640310"/>
    <w:rsid w:val="00640A11"/>
    <w:rsid w:val="00641547"/>
    <w:rsid w:val="00641C5F"/>
    <w:rsid w:val="00642511"/>
    <w:rsid w:val="006428BE"/>
    <w:rsid w:val="006429D9"/>
    <w:rsid w:val="00642D72"/>
    <w:rsid w:val="00643363"/>
    <w:rsid w:val="00643460"/>
    <w:rsid w:val="00643C05"/>
    <w:rsid w:val="00644D58"/>
    <w:rsid w:val="00644FCD"/>
    <w:rsid w:val="00645555"/>
    <w:rsid w:val="006461AD"/>
    <w:rsid w:val="00646848"/>
    <w:rsid w:val="00646ACA"/>
    <w:rsid w:val="00646DE3"/>
    <w:rsid w:val="0064745A"/>
    <w:rsid w:val="00647733"/>
    <w:rsid w:val="00647CAC"/>
    <w:rsid w:val="00650521"/>
    <w:rsid w:val="00650547"/>
    <w:rsid w:val="00651023"/>
    <w:rsid w:val="006516E3"/>
    <w:rsid w:val="006524E7"/>
    <w:rsid w:val="00652AD9"/>
    <w:rsid w:val="00652E84"/>
    <w:rsid w:val="00653643"/>
    <w:rsid w:val="006536D5"/>
    <w:rsid w:val="0065400E"/>
    <w:rsid w:val="00654521"/>
    <w:rsid w:val="00654B5D"/>
    <w:rsid w:val="00654F70"/>
    <w:rsid w:val="0065630C"/>
    <w:rsid w:val="006565C8"/>
    <w:rsid w:val="00656C00"/>
    <w:rsid w:val="0065760F"/>
    <w:rsid w:val="00657D5E"/>
    <w:rsid w:val="0066014E"/>
    <w:rsid w:val="00660696"/>
    <w:rsid w:val="00660FA6"/>
    <w:rsid w:val="00661C40"/>
    <w:rsid w:val="00661CDA"/>
    <w:rsid w:val="00662DDB"/>
    <w:rsid w:val="006639E8"/>
    <w:rsid w:val="00664184"/>
    <w:rsid w:val="006652DD"/>
    <w:rsid w:val="0066592E"/>
    <w:rsid w:val="0066688F"/>
    <w:rsid w:val="006669BF"/>
    <w:rsid w:val="00670496"/>
    <w:rsid w:val="00671010"/>
    <w:rsid w:val="00671278"/>
    <w:rsid w:val="006712DA"/>
    <w:rsid w:val="00671387"/>
    <w:rsid w:val="00671503"/>
    <w:rsid w:val="006720CA"/>
    <w:rsid w:val="0067241C"/>
    <w:rsid w:val="006724B9"/>
    <w:rsid w:val="00672E0E"/>
    <w:rsid w:val="006747C5"/>
    <w:rsid w:val="00674807"/>
    <w:rsid w:val="00675606"/>
    <w:rsid w:val="00675FCA"/>
    <w:rsid w:val="006761BD"/>
    <w:rsid w:val="00676463"/>
    <w:rsid w:val="006766B8"/>
    <w:rsid w:val="00676D04"/>
    <w:rsid w:val="00677307"/>
    <w:rsid w:val="00677535"/>
    <w:rsid w:val="00677D3F"/>
    <w:rsid w:val="0068060D"/>
    <w:rsid w:val="00680CBB"/>
    <w:rsid w:val="006816B2"/>
    <w:rsid w:val="0068325F"/>
    <w:rsid w:val="00683309"/>
    <w:rsid w:val="006834AF"/>
    <w:rsid w:val="00683843"/>
    <w:rsid w:val="00683C96"/>
    <w:rsid w:val="00683F3E"/>
    <w:rsid w:val="0068454F"/>
    <w:rsid w:val="0068492B"/>
    <w:rsid w:val="00685B6B"/>
    <w:rsid w:val="006860E1"/>
    <w:rsid w:val="0068615D"/>
    <w:rsid w:val="00686CC4"/>
    <w:rsid w:val="00687326"/>
    <w:rsid w:val="00690920"/>
    <w:rsid w:val="00690929"/>
    <w:rsid w:val="00690AAC"/>
    <w:rsid w:val="00691481"/>
    <w:rsid w:val="006922EC"/>
    <w:rsid w:val="00692EF6"/>
    <w:rsid w:val="006934D0"/>
    <w:rsid w:val="00693643"/>
    <w:rsid w:val="00693AD4"/>
    <w:rsid w:val="00693FFC"/>
    <w:rsid w:val="00694969"/>
    <w:rsid w:val="00695838"/>
    <w:rsid w:val="00695D94"/>
    <w:rsid w:val="006960DA"/>
    <w:rsid w:val="00696925"/>
    <w:rsid w:val="006A0F0B"/>
    <w:rsid w:val="006A12F2"/>
    <w:rsid w:val="006A1A26"/>
    <w:rsid w:val="006A1E9E"/>
    <w:rsid w:val="006A21FC"/>
    <w:rsid w:val="006A237E"/>
    <w:rsid w:val="006A2602"/>
    <w:rsid w:val="006A2E0E"/>
    <w:rsid w:val="006A2F36"/>
    <w:rsid w:val="006A363C"/>
    <w:rsid w:val="006A5163"/>
    <w:rsid w:val="006A5E79"/>
    <w:rsid w:val="006A6358"/>
    <w:rsid w:val="006A6529"/>
    <w:rsid w:val="006A6B8D"/>
    <w:rsid w:val="006A7BD4"/>
    <w:rsid w:val="006A7DC4"/>
    <w:rsid w:val="006B0989"/>
    <w:rsid w:val="006B0AB0"/>
    <w:rsid w:val="006B0E5E"/>
    <w:rsid w:val="006B1145"/>
    <w:rsid w:val="006B1709"/>
    <w:rsid w:val="006B18AB"/>
    <w:rsid w:val="006B1A7D"/>
    <w:rsid w:val="006B1EE3"/>
    <w:rsid w:val="006B2658"/>
    <w:rsid w:val="006B2F61"/>
    <w:rsid w:val="006B3128"/>
    <w:rsid w:val="006B42F8"/>
    <w:rsid w:val="006B46B9"/>
    <w:rsid w:val="006B4B0F"/>
    <w:rsid w:val="006B4D2D"/>
    <w:rsid w:val="006B525A"/>
    <w:rsid w:val="006B557C"/>
    <w:rsid w:val="006B557E"/>
    <w:rsid w:val="006B5F97"/>
    <w:rsid w:val="006B62C1"/>
    <w:rsid w:val="006B6985"/>
    <w:rsid w:val="006B7B0A"/>
    <w:rsid w:val="006C070F"/>
    <w:rsid w:val="006C1094"/>
    <w:rsid w:val="006C16A5"/>
    <w:rsid w:val="006C16D2"/>
    <w:rsid w:val="006C170E"/>
    <w:rsid w:val="006C2592"/>
    <w:rsid w:val="006C25C2"/>
    <w:rsid w:val="006C2A50"/>
    <w:rsid w:val="006C2E41"/>
    <w:rsid w:val="006C38DC"/>
    <w:rsid w:val="006C45AA"/>
    <w:rsid w:val="006C4755"/>
    <w:rsid w:val="006C4822"/>
    <w:rsid w:val="006C5676"/>
    <w:rsid w:val="006C6828"/>
    <w:rsid w:val="006C6BDE"/>
    <w:rsid w:val="006C7A89"/>
    <w:rsid w:val="006C7D1F"/>
    <w:rsid w:val="006C7E57"/>
    <w:rsid w:val="006D0D12"/>
    <w:rsid w:val="006D177C"/>
    <w:rsid w:val="006D225C"/>
    <w:rsid w:val="006D26D2"/>
    <w:rsid w:val="006D2EC0"/>
    <w:rsid w:val="006D3C8B"/>
    <w:rsid w:val="006D3E8F"/>
    <w:rsid w:val="006D4016"/>
    <w:rsid w:val="006D4C55"/>
    <w:rsid w:val="006D509E"/>
    <w:rsid w:val="006D58A6"/>
    <w:rsid w:val="006D642E"/>
    <w:rsid w:val="006D70FC"/>
    <w:rsid w:val="006D72D8"/>
    <w:rsid w:val="006D7957"/>
    <w:rsid w:val="006E03AD"/>
    <w:rsid w:val="006E091D"/>
    <w:rsid w:val="006E0967"/>
    <w:rsid w:val="006E0F42"/>
    <w:rsid w:val="006E17ED"/>
    <w:rsid w:val="006E1A83"/>
    <w:rsid w:val="006E1FF6"/>
    <w:rsid w:val="006E24E7"/>
    <w:rsid w:val="006E2580"/>
    <w:rsid w:val="006E2AFD"/>
    <w:rsid w:val="006E45DD"/>
    <w:rsid w:val="006E498A"/>
    <w:rsid w:val="006E4E45"/>
    <w:rsid w:val="006E5405"/>
    <w:rsid w:val="006E56A2"/>
    <w:rsid w:val="006E5D62"/>
    <w:rsid w:val="006E640F"/>
    <w:rsid w:val="006E6C84"/>
    <w:rsid w:val="006E6F46"/>
    <w:rsid w:val="006E7191"/>
    <w:rsid w:val="006E768E"/>
    <w:rsid w:val="006E776D"/>
    <w:rsid w:val="006E7E9F"/>
    <w:rsid w:val="006F0B1A"/>
    <w:rsid w:val="006F0FE3"/>
    <w:rsid w:val="006F1114"/>
    <w:rsid w:val="006F15EE"/>
    <w:rsid w:val="006F1A2F"/>
    <w:rsid w:val="006F1DB9"/>
    <w:rsid w:val="006F20FD"/>
    <w:rsid w:val="006F21B4"/>
    <w:rsid w:val="006F26BD"/>
    <w:rsid w:val="006F29B2"/>
    <w:rsid w:val="006F29DB"/>
    <w:rsid w:val="006F3115"/>
    <w:rsid w:val="006F3FB1"/>
    <w:rsid w:val="006F4F3E"/>
    <w:rsid w:val="006F585D"/>
    <w:rsid w:val="006F5EA5"/>
    <w:rsid w:val="006F5F3F"/>
    <w:rsid w:val="006F6946"/>
    <w:rsid w:val="006F6EC3"/>
    <w:rsid w:val="006F75FD"/>
    <w:rsid w:val="006F7CA2"/>
    <w:rsid w:val="0070038B"/>
    <w:rsid w:val="00700459"/>
    <w:rsid w:val="007005DE"/>
    <w:rsid w:val="00700617"/>
    <w:rsid w:val="00700CE8"/>
    <w:rsid w:val="00701097"/>
    <w:rsid w:val="00701EDC"/>
    <w:rsid w:val="0070214C"/>
    <w:rsid w:val="00702877"/>
    <w:rsid w:val="00702977"/>
    <w:rsid w:val="00702F51"/>
    <w:rsid w:val="00703056"/>
    <w:rsid w:val="00703140"/>
    <w:rsid w:val="00703654"/>
    <w:rsid w:val="00703CD6"/>
    <w:rsid w:val="0070483B"/>
    <w:rsid w:val="00704DA4"/>
    <w:rsid w:val="0070655B"/>
    <w:rsid w:val="007070FA"/>
    <w:rsid w:val="00710840"/>
    <w:rsid w:val="007112AA"/>
    <w:rsid w:val="007112E4"/>
    <w:rsid w:val="00711A0E"/>
    <w:rsid w:val="00711DA2"/>
    <w:rsid w:val="00711F7C"/>
    <w:rsid w:val="00712135"/>
    <w:rsid w:val="00712406"/>
    <w:rsid w:val="00712590"/>
    <w:rsid w:val="0071289A"/>
    <w:rsid w:val="00712A36"/>
    <w:rsid w:val="00712DA9"/>
    <w:rsid w:val="007137A5"/>
    <w:rsid w:val="00713949"/>
    <w:rsid w:val="0071463C"/>
    <w:rsid w:val="00714F95"/>
    <w:rsid w:val="00715039"/>
    <w:rsid w:val="007156B6"/>
    <w:rsid w:val="00715847"/>
    <w:rsid w:val="00715DA7"/>
    <w:rsid w:val="00715E1E"/>
    <w:rsid w:val="00716F5B"/>
    <w:rsid w:val="0071778E"/>
    <w:rsid w:val="007179BE"/>
    <w:rsid w:val="00717A35"/>
    <w:rsid w:val="00717D2E"/>
    <w:rsid w:val="00717ECB"/>
    <w:rsid w:val="0072084E"/>
    <w:rsid w:val="00720B6F"/>
    <w:rsid w:val="00721D80"/>
    <w:rsid w:val="00722478"/>
    <w:rsid w:val="00722ABC"/>
    <w:rsid w:val="00722DC3"/>
    <w:rsid w:val="00722E11"/>
    <w:rsid w:val="00723434"/>
    <w:rsid w:val="0072425F"/>
    <w:rsid w:val="00724563"/>
    <w:rsid w:val="00725317"/>
    <w:rsid w:val="0072548C"/>
    <w:rsid w:val="00725509"/>
    <w:rsid w:val="0072588C"/>
    <w:rsid w:val="00725929"/>
    <w:rsid w:val="00725E64"/>
    <w:rsid w:val="007264E0"/>
    <w:rsid w:val="00726A28"/>
    <w:rsid w:val="0072735A"/>
    <w:rsid w:val="007275D7"/>
    <w:rsid w:val="00727870"/>
    <w:rsid w:val="007279AD"/>
    <w:rsid w:val="007300F4"/>
    <w:rsid w:val="0073026D"/>
    <w:rsid w:val="007304C2"/>
    <w:rsid w:val="007304CB"/>
    <w:rsid w:val="00730629"/>
    <w:rsid w:val="00731029"/>
    <w:rsid w:val="00731D36"/>
    <w:rsid w:val="007337ED"/>
    <w:rsid w:val="0073399D"/>
    <w:rsid w:val="00733AA1"/>
    <w:rsid w:val="00734053"/>
    <w:rsid w:val="007341C4"/>
    <w:rsid w:val="00734B61"/>
    <w:rsid w:val="00734DF6"/>
    <w:rsid w:val="007355CE"/>
    <w:rsid w:val="00736DB4"/>
    <w:rsid w:val="0073710B"/>
    <w:rsid w:val="007374EF"/>
    <w:rsid w:val="007374FE"/>
    <w:rsid w:val="007402F6"/>
    <w:rsid w:val="00740402"/>
    <w:rsid w:val="0074049D"/>
    <w:rsid w:val="0074053D"/>
    <w:rsid w:val="0074083C"/>
    <w:rsid w:val="00740A3E"/>
    <w:rsid w:val="00740F02"/>
    <w:rsid w:val="007410C5"/>
    <w:rsid w:val="00741C40"/>
    <w:rsid w:val="00741CE2"/>
    <w:rsid w:val="00741E43"/>
    <w:rsid w:val="00742F4A"/>
    <w:rsid w:val="00743272"/>
    <w:rsid w:val="007435F3"/>
    <w:rsid w:val="00743753"/>
    <w:rsid w:val="00744738"/>
    <w:rsid w:val="00745955"/>
    <w:rsid w:val="00745A91"/>
    <w:rsid w:val="00745C29"/>
    <w:rsid w:val="007462BD"/>
    <w:rsid w:val="007469E8"/>
    <w:rsid w:val="00746A73"/>
    <w:rsid w:val="00746B85"/>
    <w:rsid w:val="00746CBD"/>
    <w:rsid w:val="007501D0"/>
    <w:rsid w:val="00750520"/>
    <w:rsid w:val="007508DA"/>
    <w:rsid w:val="00750DD3"/>
    <w:rsid w:val="00751369"/>
    <w:rsid w:val="00751747"/>
    <w:rsid w:val="0075180F"/>
    <w:rsid w:val="00751E93"/>
    <w:rsid w:val="00751EF6"/>
    <w:rsid w:val="007523A9"/>
    <w:rsid w:val="0075336D"/>
    <w:rsid w:val="00753679"/>
    <w:rsid w:val="007542F1"/>
    <w:rsid w:val="007543E9"/>
    <w:rsid w:val="007547FF"/>
    <w:rsid w:val="00755550"/>
    <w:rsid w:val="00755EA1"/>
    <w:rsid w:val="007560CA"/>
    <w:rsid w:val="0075690F"/>
    <w:rsid w:val="0075732B"/>
    <w:rsid w:val="007573C3"/>
    <w:rsid w:val="00757464"/>
    <w:rsid w:val="00757844"/>
    <w:rsid w:val="0076001A"/>
    <w:rsid w:val="00760A57"/>
    <w:rsid w:val="00760DA7"/>
    <w:rsid w:val="0076114C"/>
    <w:rsid w:val="00761611"/>
    <w:rsid w:val="00761922"/>
    <w:rsid w:val="00761E02"/>
    <w:rsid w:val="0076239B"/>
    <w:rsid w:val="00762417"/>
    <w:rsid w:val="00763A8F"/>
    <w:rsid w:val="00764766"/>
    <w:rsid w:val="00766185"/>
    <w:rsid w:val="007673B5"/>
    <w:rsid w:val="00771167"/>
    <w:rsid w:val="00771333"/>
    <w:rsid w:val="00771BC5"/>
    <w:rsid w:val="00772136"/>
    <w:rsid w:val="00772A5B"/>
    <w:rsid w:val="007736DF"/>
    <w:rsid w:val="00773C60"/>
    <w:rsid w:val="00773CA9"/>
    <w:rsid w:val="00774E8C"/>
    <w:rsid w:val="007750EE"/>
    <w:rsid w:val="00775119"/>
    <w:rsid w:val="007759C7"/>
    <w:rsid w:val="00775B66"/>
    <w:rsid w:val="0077641D"/>
    <w:rsid w:val="0077694E"/>
    <w:rsid w:val="00776B78"/>
    <w:rsid w:val="00780BBD"/>
    <w:rsid w:val="00780E4E"/>
    <w:rsid w:val="00780FAA"/>
    <w:rsid w:val="0078170F"/>
    <w:rsid w:val="007845C1"/>
    <w:rsid w:val="00784F86"/>
    <w:rsid w:val="00784F98"/>
    <w:rsid w:val="00785926"/>
    <w:rsid w:val="00785D7E"/>
    <w:rsid w:val="00785F32"/>
    <w:rsid w:val="00786460"/>
    <w:rsid w:val="00787353"/>
    <w:rsid w:val="007914C8"/>
    <w:rsid w:val="007916F3"/>
    <w:rsid w:val="007919B4"/>
    <w:rsid w:val="00791A93"/>
    <w:rsid w:val="00792052"/>
    <w:rsid w:val="00792460"/>
    <w:rsid w:val="00792D7B"/>
    <w:rsid w:val="00793AD3"/>
    <w:rsid w:val="00793B2A"/>
    <w:rsid w:val="00793D82"/>
    <w:rsid w:val="0079405A"/>
    <w:rsid w:val="00796058"/>
    <w:rsid w:val="007961ED"/>
    <w:rsid w:val="0079674C"/>
    <w:rsid w:val="00797CFD"/>
    <w:rsid w:val="007A0D83"/>
    <w:rsid w:val="007A0F74"/>
    <w:rsid w:val="007A1385"/>
    <w:rsid w:val="007A1719"/>
    <w:rsid w:val="007A17B3"/>
    <w:rsid w:val="007A1F5B"/>
    <w:rsid w:val="007A26E0"/>
    <w:rsid w:val="007A294F"/>
    <w:rsid w:val="007A4A61"/>
    <w:rsid w:val="007A4FB7"/>
    <w:rsid w:val="007A5B7D"/>
    <w:rsid w:val="007A5C1E"/>
    <w:rsid w:val="007A5C3B"/>
    <w:rsid w:val="007A5E44"/>
    <w:rsid w:val="007A5F41"/>
    <w:rsid w:val="007A669F"/>
    <w:rsid w:val="007A6BD2"/>
    <w:rsid w:val="007A700B"/>
    <w:rsid w:val="007A7D26"/>
    <w:rsid w:val="007B0AD9"/>
    <w:rsid w:val="007B2109"/>
    <w:rsid w:val="007B22A4"/>
    <w:rsid w:val="007B2616"/>
    <w:rsid w:val="007B2660"/>
    <w:rsid w:val="007B28AC"/>
    <w:rsid w:val="007B2927"/>
    <w:rsid w:val="007B29BB"/>
    <w:rsid w:val="007B2AC2"/>
    <w:rsid w:val="007B2DFB"/>
    <w:rsid w:val="007B353A"/>
    <w:rsid w:val="007B37B5"/>
    <w:rsid w:val="007B4171"/>
    <w:rsid w:val="007B460D"/>
    <w:rsid w:val="007B47C4"/>
    <w:rsid w:val="007B4B34"/>
    <w:rsid w:val="007B52B9"/>
    <w:rsid w:val="007B5D24"/>
    <w:rsid w:val="007B5D64"/>
    <w:rsid w:val="007B6F03"/>
    <w:rsid w:val="007B6F82"/>
    <w:rsid w:val="007C05F6"/>
    <w:rsid w:val="007C0F12"/>
    <w:rsid w:val="007C1241"/>
    <w:rsid w:val="007C1432"/>
    <w:rsid w:val="007C15A7"/>
    <w:rsid w:val="007C1B99"/>
    <w:rsid w:val="007C2159"/>
    <w:rsid w:val="007C28EA"/>
    <w:rsid w:val="007C2F1D"/>
    <w:rsid w:val="007C3721"/>
    <w:rsid w:val="007C3D2B"/>
    <w:rsid w:val="007C4854"/>
    <w:rsid w:val="007C4D61"/>
    <w:rsid w:val="007C5C3B"/>
    <w:rsid w:val="007C5DA4"/>
    <w:rsid w:val="007C6E98"/>
    <w:rsid w:val="007C7399"/>
    <w:rsid w:val="007C76AC"/>
    <w:rsid w:val="007C78F8"/>
    <w:rsid w:val="007C7A08"/>
    <w:rsid w:val="007C7A83"/>
    <w:rsid w:val="007D0BF3"/>
    <w:rsid w:val="007D103C"/>
    <w:rsid w:val="007D11C2"/>
    <w:rsid w:val="007D151B"/>
    <w:rsid w:val="007D1BDD"/>
    <w:rsid w:val="007D1CAE"/>
    <w:rsid w:val="007D24AD"/>
    <w:rsid w:val="007D277B"/>
    <w:rsid w:val="007D28F1"/>
    <w:rsid w:val="007D331F"/>
    <w:rsid w:val="007D3A96"/>
    <w:rsid w:val="007D3C45"/>
    <w:rsid w:val="007D46F9"/>
    <w:rsid w:val="007D4ADF"/>
    <w:rsid w:val="007D4C94"/>
    <w:rsid w:val="007D4DF4"/>
    <w:rsid w:val="007D4E10"/>
    <w:rsid w:val="007D7028"/>
    <w:rsid w:val="007D713D"/>
    <w:rsid w:val="007E0859"/>
    <w:rsid w:val="007E0CB1"/>
    <w:rsid w:val="007E1587"/>
    <w:rsid w:val="007E1B55"/>
    <w:rsid w:val="007E1D46"/>
    <w:rsid w:val="007E2104"/>
    <w:rsid w:val="007E2989"/>
    <w:rsid w:val="007E2B56"/>
    <w:rsid w:val="007E2F44"/>
    <w:rsid w:val="007E307D"/>
    <w:rsid w:val="007E3BCF"/>
    <w:rsid w:val="007E421A"/>
    <w:rsid w:val="007E4233"/>
    <w:rsid w:val="007E4274"/>
    <w:rsid w:val="007E430E"/>
    <w:rsid w:val="007E4CE9"/>
    <w:rsid w:val="007E51A3"/>
    <w:rsid w:val="007E5567"/>
    <w:rsid w:val="007E6681"/>
    <w:rsid w:val="007E6A10"/>
    <w:rsid w:val="007E6DE9"/>
    <w:rsid w:val="007E7C38"/>
    <w:rsid w:val="007F0AB8"/>
    <w:rsid w:val="007F0C36"/>
    <w:rsid w:val="007F1727"/>
    <w:rsid w:val="007F17D0"/>
    <w:rsid w:val="007F197F"/>
    <w:rsid w:val="007F260B"/>
    <w:rsid w:val="007F29F5"/>
    <w:rsid w:val="007F330F"/>
    <w:rsid w:val="007F394E"/>
    <w:rsid w:val="007F3C13"/>
    <w:rsid w:val="007F452C"/>
    <w:rsid w:val="007F46A7"/>
    <w:rsid w:val="007F4B3B"/>
    <w:rsid w:val="007F5BED"/>
    <w:rsid w:val="007F5C1E"/>
    <w:rsid w:val="007F5FF6"/>
    <w:rsid w:val="007F6115"/>
    <w:rsid w:val="007F6520"/>
    <w:rsid w:val="007F6BC0"/>
    <w:rsid w:val="007F6E4D"/>
    <w:rsid w:val="007F76F4"/>
    <w:rsid w:val="007F7B90"/>
    <w:rsid w:val="007F7FC4"/>
    <w:rsid w:val="00800ADC"/>
    <w:rsid w:val="00801007"/>
    <w:rsid w:val="008014C0"/>
    <w:rsid w:val="008014C7"/>
    <w:rsid w:val="00801E9D"/>
    <w:rsid w:val="00801EDC"/>
    <w:rsid w:val="00801F8D"/>
    <w:rsid w:val="0080225B"/>
    <w:rsid w:val="00802CCD"/>
    <w:rsid w:val="0080317F"/>
    <w:rsid w:val="0080326F"/>
    <w:rsid w:val="00803DAE"/>
    <w:rsid w:val="00803E18"/>
    <w:rsid w:val="00805429"/>
    <w:rsid w:val="00805C6B"/>
    <w:rsid w:val="0080622E"/>
    <w:rsid w:val="008070BB"/>
    <w:rsid w:val="00807643"/>
    <w:rsid w:val="0081073F"/>
    <w:rsid w:val="00810771"/>
    <w:rsid w:val="00810B94"/>
    <w:rsid w:val="00811D0A"/>
    <w:rsid w:val="008130D3"/>
    <w:rsid w:val="008141B4"/>
    <w:rsid w:val="00814982"/>
    <w:rsid w:val="008149C2"/>
    <w:rsid w:val="00814E3D"/>
    <w:rsid w:val="00814EF3"/>
    <w:rsid w:val="00815458"/>
    <w:rsid w:val="00815771"/>
    <w:rsid w:val="00815D87"/>
    <w:rsid w:val="0081678F"/>
    <w:rsid w:val="00816AFB"/>
    <w:rsid w:val="00816EC4"/>
    <w:rsid w:val="008208B7"/>
    <w:rsid w:val="00820D4A"/>
    <w:rsid w:val="00821567"/>
    <w:rsid w:val="0082159B"/>
    <w:rsid w:val="00821F03"/>
    <w:rsid w:val="00822509"/>
    <w:rsid w:val="0082264A"/>
    <w:rsid w:val="00822B66"/>
    <w:rsid w:val="00825A5E"/>
    <w:rsid w:val="00825DF1"/>
    <w:rsid w:val="008262A3"/>
    <w:rsid w:val="00826432"/>
    <w:rsid w:val="00827222"/>
    <w:rsid w:val="008273E9"/>
    <w:rsid w:val="0083016B"/>
    <w:rsid w:val="008303C4"/>
    <w:rsid w:val="00831C38"/>
    <w:rsid w:val="00831EC7"/>
    <w:rsid w:val="008327F2"/>
    <w:rsid w:val="00832A4D"/>
    <w:rsid w:val="00832D4C"/>
    <w:rsid w:val="008335B6"/>
    <w:rsid w:val="008335D6"/>
    <w:rsid w:val="00833E01"/>
    <w:rsid w:val="008353CA"/>
    <w:rsid w:val="008357B3"/>
    <w:rsid w:val="00835ED2"/>
    <w:rsid w:val="008360CE"/>
    <w:rsid w:val="00836424"/>
    <w:rsid w:val="0083658C"/>
    <w:rsid w:val="00836AC0"/>
    <w:rsid w:val="0084002E"/>
    <w:rsid w:val="008405EA"/>
    <w:rsid w:val="00841169"/>
    <w:rsid w:val="008414FB"/>
    <w:rsid w:val="008414FE"/>
    <w:rsid w:val="0084150F"/>
    <w:rsid w:val="008423E6"/>
    <w:rsid w:val="00842B89"/>
    <w:rsid w:val="00843200"/>
    <w:rsid w:val="008434DE"/>
    <w:rsid w:val="0084362A"/>
    <w:rsid w:val="00844587"/>
    <w:rsid w:val="0084460B"/>
    <w:rsid w:val="00844A42"/>
    <w:rsid w:val="008457DD"/>
    <w:rsid w:val="008460FB"/>
    <w:rsid w:val="0084616B"/>
    <w:rsid w:val="00846891"/>
    <w:rsid w:val="00847DF0"/>
    <w:rsid w:val="008506D5"/>
    <w:rsid w:val="00850724"/>
    <w:rsid w:val="008509A0"/>
    <w:rsid w:val="00850AF4"/>
    <w:rsid w:val="00850BA7"/>
    <w:rsid w:val="00851125"/>
    <w:rsid w:val="0085139F"/>
    <w:rsid w:val="008516D7"/>
    <w:rsid w:val="00851DD2"/>
    <w:rsid w:val="00851E9E"/>
    <w:rsid w:val="00852C5E"/>
    <w:rsid w:val="00852F5A"/>
    <w:rsid w:val="00853775"/>
    <w:rsid w:val="00853BB7"/>
    <w:rsid w:val="00853D20"/>
    <w:rsid w:val="00853E81"/>
    <w:rsid w:val="00856BB8"/>
    <w:rsid w:val="008571E9"/>
    <w:rsid w:val="00857338"/>
    <w:rsid w:val="008603EB"/>
    <w:rsid w:val="00861733"/>
    <w:rsid w:val="00861A2E"/>
    <w:rsid w:val="00861DC8"/>
    <w:rsid w:val="008622C0"/>
    <w:rsid w:val="00862C1C"/>
    <w:rsid w:val="00862CEB"/>
    <w:rsid w:val="00862D87"/>
    <w:rsid w:val="00863AA4"/>
    <w:rsid w:val="00863DDF"/>
    <w:rsid w:val="0086406A"/>
    <w:rsid w:val="0086424B"/>
    <w:rsid w:val="00864292"/>
    <w:rsid w:val="008645A0"/>
    <w:rsid w:val="008647BA"/>
    <w:rsid w:val="00864859"/>
    <w:rsid w:val="00864CEC"/>
    <w:rsid w:val="00865C94"/>
    <w:rsid w:val="00865DA7"/>
    <w:rsid w:val="00866185"/>
    <w:rsid w:val="00866475"/>
    <w:rsid w:val="0086786D"/>
    <w:rsid w:val="0086797D"/>
    <w:rsid w:val="00867EAF"/>
    <w:rsid w:val="008707B8"/>
    <w:rsid w:val="0087128B"/>
    <w:rsid w:val="00872E1F"/>
    <w:rsid w:val="008731A2"/>
    <w:rsid w:val="0087367D"/>
    <w:rsid w:val="0087370F"/>
    <w:rsid w:val="0087446D"/>
    <w:rsid w:val="00874575"/>
    <w:rsid w:val="00876400"/>
    <w:rsid w:val="008764A0"/>
    <w:rsid w:val="00876A7C"/>
    <w:rsid w:val="00876B11"/>
    <w:rsid w:val="00876C3D"/>
    <w:rsid w:val="00876D9E"/>
    <w:rsid w:val="00877003"/>
    <w:rsid w:val="00877266"/>
    <w:rsid w:val="00877CF5"/>
    <w:rsid w:val="00880014"/>
    <w:rsid w:val="008826AF"/>
    <w:rsid w:val="00883115"/>
    <w:rsid w:val="00883638"/>
    <w:rsid w:val="0088386A"/>
    <w:rsid w:val="00883BED"/>
    <w:rsid w:val="008845DF"/>
    <w:rsid w:val="00884C6B"/>
    <w:rsid w:val="00884D9F"/>
    <w:rsid w:val="00884F03"/>
    <w:rsid w:val="0088503C"/>
    <w:rsid w:val="008850C9"/>
    <w:rsid w:val="00885591"/>
    <w:rsid w:val="0088593E"/>
    <w:rsid w:val="00885DD6"/>
    <w:rsid w:val="008860B2"/>
    <w:rsid w:val="0088642E"/>
    <w:rsid w:val="008867C6"/>
    <w:rsid w:val="00886C85"/>
    <w:rsid w:val="00887640"/>
    <w:rsid w:val="008903A6"/>
    <w:rsid w:val="0089059C"/>
    <w:rsid w:val="008906AD"/>
    <w:rsid w:val="008907B4"/>
    <w:rsid w:val="00890B76"/>
    <w:rsid w:val="00890C18"/>
    <w:rsid w:val="00890FC8"/>
    <w:rsid w:val="00892348"/>
    <w:rsid w:val="008927FC"/>
    <w:rsid w:val="00892F6D"/>
    <w:rsid w:val="00896403"/>
    <w:rsid w:val="0089686D"/>
    <w:rsid w:val="00896F25"/>
    <w:rsid w:val="00896F9E"/>
    <w:rsid w:val="00897EA1"/>
    <w:rsid w:val="008A0217"/>
    <w:rsid w:val="008A030C"/>
    <w:rsid w:val="008A084C"/>
    <w:rsid w:val="008A08D0"/>
    <w:rsid w:val="008A0A03"/>
    <w:rsid w:val="008A1E66"/>
    <w:rsid w:val="008A1ECA"/>
    <w:rsid w:val="008A2724"/>
    <w:rsid w:val="008A2CA6"/>
    <w:rsid w:val="008A3088"/>
    <w:rsid w:val="008A3975"/>
    <w:rsid w:val="008A3DB3"/>
    <w:rsid w:val="008A4124"/>
    <w:rsid w:val="008A5B08"/>
    <w:rsid w:val="008A6284"/>
    <w:rsid w:val="008A62A7"/>
    <w:rsid w:val="008A6434"/>
    <w:rsid w:val="008A6A51"/>
    <w:rsid w:val="008A6BA8"/>
    <w:rsid w:val="008A71B1"/>
    <w:rsid w:val="008A7F0D"/>
    <w:rsid w:val="008B0045"/>
    <w:rsid w:val="008B0F37"/>
    <w:rsid w:val="008B10BB"/>
    <w:rsid w:val="008B113A"/>
    <w:rsid w:val="008B1700"/>
    <w:rsid w:val="008B1807"/>
    <w:rsid w:val="008B2112"/>
    <w:rsid w:val="008B2208"/>
    <w:rsid w:val="008B26BA"/>
    <w:rsid w:val="008B26DF"/>
    <w:rsid w:val="008B31CB"/>
    <w:rsid w:val="008B3E5F"/>
    <w:rsid w:val="008B471F"/>
    <w:rsid w:val="008B5067"/>
    <w:rsid w:val="008B6176"/>
    <w:rsid w:val="008B6AF2"/>
    <w:rsid w:val="008B6E04"/>
    <w:rsid w:val="008B7338"/>
    <w:rsid w:val="008B782B"/>
    <w:rsid w:val="008B79F7"/>
    <w:rsid w:val="008B7B4B"/>
    <w:rsid w:val="008C059B"/>
    <w:rsid w:val="008C0A2C"/>
    <w:rsid w:val="008C1A09"/>
    <w:rsid w:val="008C1DE9"/>
    <w:rsid w:val="008C2174"/>
    <w:rsid w:val="008C245B"/>
    <w:rsid w:val="008C2AFC"/>
    <w:rsid w:val="008C30F2"/>
    <w:rsid w:val="008C41AB"/>
    <w:rsid w:val="008C429A"/>
    <w:rsid w:val="008C4331"/>
    <w:rsid w:val="008C45A8"/>
    <w:rsid w:val="008C46F4"/>
    <w:rsid w:val="008C4A4D"/>
    <w:rsid w:val="008C4DBF"/>
    <w:rsid w:val="008C4DF0"/>
    <w:rsid w:val="008C5245"/>
    <w:rsid w:val="008C5FA2"/>
    <w:rsid w:val="008C6177"/>
    <w:rsid w:val="008C618E"/>
    <w:rsid w:val="008C6BBC"/>
    <w:rsid w:val="008C6CEB"/>
    <w:rsid w:val="008C6DB5"/>
    <w:rsid w:val="008C6F48"/>
    <w:rsid w:val="008C712A"/>
    <w:rsid w:val="008C76D7"/>
    <w:rsid w:val="008D0491"/>
    <w:rsid w:val="008D0558"/>
    <w:rsid w:val="008D0FCE"/>
    <w:rsid w:val="008D2404"/>
    <w:rsid w:val="008D2641"/>
    <w:rsid w:val="008D41D0"/>
    <w:rsid w:val="008D4752"/>
    <w:rsid w:val="008D47D1"/>
    <w:rsid w:val="008D4A04"/>
    <w:rsid w:val="008D4A96"/>
    <w:rsid w:val="008D4B12"/>
    <w:rsid w:val="008D50E1"/>
    <w:rsid w:val="008D51D0"/>
    <w:rsid w:val="008D714A"/>
    <w:rsid w:val="008D734E"/>
    <w:rsid w:val="008D765A"/>
    <w:rsid w:val="008D7665"/>
    <w:rsid w:val="008D78E1"/>
    <w:rsid w:val="008D7BB5"/>
    <w:rsid w:val="008D7BC7"/>
    <w:rsid w:val="008E0674"/>
    <w:rsid w:val="008E15F4"/>
    <w:rsid w:val="008E1710"/>
    <w:rsid w:val="008E18BD"/>
    <w:rsid w:val="008E2236"/>
    <w:rsid w:val="008E336B"/>
    <w:rsid w:val="008E33BA"/>
    <w:rsid w:val="008E3437"/>
    <w:rsid w:val="008E34D5"/>
    <w:rsid w:val="008E3838"/>
    <w:rsid w:val="008E3D10"/>
    <w:rsid w:val="008E5DE8"/>
    <w:rsid w:val="008E64B5"/>
    <w:rsid w:val="008E6701"/>
    <w:rsid w:val="008E6AB1"/>
    <w:rsid w:val="008E7166"/>
    <w:rsid w:val="008E7310"/>
    <w:rsid w:val="008E7C8F"/>
    <w:rsid w:val="008F01C4"/>
    <w:rsid w:val="008F030F"/>
    <w:rsid w:val="008F03F6"/>
    <w:rsid w:val="008F0AB8"/>
    <w:rsid w:val="008F11B0"/>
    <w:rsid w:val="008F1EC8"/>
    <w:rsid w:val="008F1F22"/>
    <w:rsid w:val="008F2881"/>
    <w:rsid w:val="008F2FBE"/>
    <w:rsid w:val="008F3560"/>
    <w:rsid w:val="008F360A"/>
    <w:rsid w:val="008F388B"/>
    <w:rsid w:val="008F3926"/>
    <w:rsid w:val="008F471B"/>
    <w:rsid w:val="008F534C"/>
    <w:rsid w:val="008F545A"/>
    <w:rsid w:val="008F57CF"/>
    <w:rsid w:val="008F6A51"/>
    <w:rsid w:val="008F6AC8"/>
    <w:rsid w:val="008F6DDA"/>
    <w:rsid w:val="008F72F4"/>
    <w:rsid w:val="0090009B"/>
    <w:rsid w:val="0090165C"/>
    <w:rsid w:val="00901829"/>
    <w:rsid w:val="00902406"/>
    <w:rsid w:val="00902672"/>
    <w:rsid w:val="009032A3"/>
    <w:rsid w:val="009033B5"/>
    <w:rsid w:val="009040BC"/>
    <w:rsid w:val="009066F7"/>
    <w:rsid w:val="0090789F"/>
    <w:rsid w:val="00907A0C"/>
    <w:rsid w:val="00907CDB"/>
    <w:rsid w:val="00907D0D"/>
    <w:rsid w:val="00910072"/>
    <w:rsid w:val="0091070F"/>
    <w:rsid w:val="00911005"/>
    <w:rsid w:val="00911180"/>
    <w:rsid w:val="009115E3"/>
    <w:rsid w:val="009126FE"/>
    <w:rsid w:val="00912A46"/>
    <w:rsid w:val="00912E8C"/>
    <w:rsid w:val="0091383C"/>
    <w:rsid w:val="009142F6"/>
    <w:rsid w:val="00914541"/>
    <w:rsid w:val="0091470C"/>
    <w:rsid w:val="00915046"/>
    <w:rsid w:val="00915E94"/>
    <w:rsid w:val="009167E1"/>
    <w:rsid w:val="00916BD1"/>
    <w:rsid w:val="009212F7"/>
    <w:rsid w:val="009216E2"/>
    <w:rsid w:val="009227B4"/>
    <w:rsid w:val="00922E74"/>
    <w:rsid w:val="009231B9"/>
    <w:rsid w:val="009234AB"/>
    <w:rsid w:val="00923FB2"/>
    <w:rsid w:val="00924755"/>
    <w:rsid w:val="0092546E"/>
    <w:rsid w:val="00925A7D"/>
    <w:rsid w:val="00925BA7"/>
    <w:rsid w:val="0092686B"/>
    <w:rsid w:val="00926F01"/>
    <w:rsid w:val="00927D77"/>
    <w:rsid w:val="0093050C"/>
    <w:rsid w:val="009309AB"/>
    <w:rsid w:val="00930B9A"/>
    <w:rsid w:val="009312B4"/>
    <w:rsid w:val="009314E6"/>
    <w:rsid w:val="009316A8"/>
    <w:rsid w:val="009317D2"/>
    <w:rsid w:val="00931A81"/>
    <w:rsid w:val="00932329"/>
    <w:rsid w:val="0093232A"/>
    <w:rsid w:val="0093278B"/>
    <w:rsid w:val="00932830"/>
    <w:rsid w:val="00932AE6"/>
    <w:rsid w:val="00932EB6"/>
    <w:rsid w:val="00933A7B"/>
    <w:rsid w:val="00934693"/>
    <w:rsid w:val="009346BC"/>
    <w:rsid w:val="00936049"/>
    <w:rsid w:val="00936812"/>
    <w:rsid w:val="0093694A"/>
    <w:rsid w:val="00936B11"/>
    <w:rsid w:val="00936D9D"/>
    <w:rsid w:val="00936E0C"/>
    <w:rsid w:val="00937EDD"/>
    <w:rsid w:val="009401FE"/>
    <w:rsid w:val="009404EC"/>
    <w:rsid w:val="00940BE7"/>
    <w:rsid w:val="00940C37"/>
    <w:rsid w:val="00940EE2"/>
    <w:rsid w:val="00941007"/>
    <w:rsid w:val="00941026"/>
    <w:rsid w:val="00941309"/>
    <w:rsid w:val="00941310"/>
    <w:rsid w:val="00941491"/>
    <w:rsid w:val="00941D51"/>
    <w:rsid w:val="009426E3"/>
    <w:rsid w:val="00942708"/>
    <w:rsid w:val="00943D06"/>
    <w:rsid w:val="00943DCA"/>
    <w:rsid w:val="00944335"/>
    <w:rsid w:val="00944981"/>
    <w:rsid w:val="00944B55"/>
    <w:rsid w:val="00944BE3"/>
    <w:rsid w:val="00944C46"/>
    <w:rsid w:val="00944EEB"/>
    <w:rsid w:val="009463F0"/>
    <w:rsid w:val="00946CA5"/>
    <w:rsid w:val="00946FD6"/>
    <w:rsid w:val="009478FD"/>
    <w:rsid w:val="00947B72"/>
    <w:rsid w:val="00947D8C"/>
    <w:rsid w:val="009500E7"/>
    <w:rsid w:val="009501AD"/>
    <w:rsid w:val="0095031F"/>
    <w:rsid w:val="00950D09"/>
    <w:rsid w:val="009510A0"/>
    <w:rsid w:val="009516F6"/>
    <w:rsid w:val="009519F5"/>
    <w:rsid w:val="00951B10"/>
    <w:rsid w:val="00952052"/>
    <w:rsid w:val="00952304"/>
    <w:rsid w:val="009524A4"/>
    <w:rsid w:val="0095254D"/>
    <w:rsid w:val="00952BB2"/>
    <w:rsid w:val="009539DF"/>
    <w:rsid w:val="00953EC3"/>
    <w:rsid w:val="00954224"/>
    <w:rsid w:val="00954A27"/>
    <w:rsid w:val="00954E4C"/>
    <w:rsid w:val="00954E92"/>
    <w:rsid w:val="00954F62"/>
    <w:rsid w:val="00955368"/>
    <w:rsid w:val="00956EB7"/>
    <w:rsid w:val="009577A3"/>
    <w:rsid w:val="00957B58"/>
    <w:rsid w:val="00957B61"/>
    <w:rsid w:val="00957F10"/>
    <w:rsid w:val="00960AD0"/>
    <w:rsid w:val="00960ED5"/>
    <w:rsid w:val="0096151A"/>
    <w:rsid w:val="00961879"/>
    <w:rsid w:val="00961C91"/>
    <w:rsid w:val="00961F37"/>
    <w:rsid w:val="00962F02"/>
    <w:rsid w:val="00964660"/>
    <w:rsid w:val="00964667"/>
    <w:rsid w:val="00965BE3"/>
    <w:rsid w:val="009660C7"/>
    <w:rsid w:val="00967A10"/>
    <w:rsid w:val="00967C5A"/>
    <w:rsid w:val="00970EFC"/>
    <w:rsid w:val="009711D4"/>
    <w:rsid w:val="00971283"/>
    <w:rsid w:val="00971CC4"/>
    <w:rsid w:val="0097217E"/>
    <w:rsid w:val="009732A8"/>
    <w:rsid w:val="009732F5"/>
    <w:rsid w:val="00973F6C"/>
    <w:rsid w:val="00974E8C"/>
    <w:rsid w:val="00975C65"/>
    <w:rsid w:val="00975DA4"/>
    <w:rsid w:val="009763C0"/>
    <w:rsid w:val="00976D27"/>
    <w:rsid w:val="00976D40"/>
    <w:rsid w:val="00976FDA"/>
    <w:rsid w:val="0097711E"/>
    <w:rsid w:val="009803DD"/>
    <w:rsid w:val="009809B8"/>
    <w:rsid w:val="00981217"/>
    <w:rsid w:val="0098169D"/>
    <w:rsid w:val="00981AF3"/>
    <w:rsid w:val="00982790"/>
    <w:rsid w:val="00982A9F"/>
    <w:rsid w:val="0098337C"/>
    <w:rsid w:val="0098376D"/>
    <w:rsid w:val="0098383B"/>
    <w:rsid w:val="00983C8A"/>
    <w:rsid w:val="00983DD2"/>
    <w:rsid w:val="00984706"/>
    <w:rsid w:val="0098535A"/>
    <w:rsid w:val="0098673C"/>
    <w:rsid w:val="00986D9D"/>
    <w:rsid w:val="00986DE2"/>
    <w:rsid w:val="00987062"/>
    <w:rsid w:val="0098757D"/>
    <w:rsid w:val="00987E6A"/>
    <w:rsid w:val="00990555"/>
    <w:rsid w:val="00991863"/>
    <w:rsid w:val="009918A7"/>
    <w:rsid w:val="00992911"/>
    <w:rsid w:val="00993720"/>
    <w:rsid w:val="00993E5D"/>
    <w:rsid w:val="00994004"/>
    <w:rsid w:val="009940AE"/>
    <w:rsid w:val="00994366"/>
    <w:rsid w:val="009947F3"/>
    <w:rsid w:val="00994A79"/>
    <w:rsid w:val="00995170"/>
    <w:rsid w:val="009951C7"/>
    <w:rsid w:val="00995C60"/>
    <w:rsid w:val="009961B1"/>
    <w:rsid w:val="00996945"/>
    <w:rsid w:val="009976D4"/>
    <w:rsid w:val="009977DD"/>
    <w:rsid w:val="00997C0F"/>
    <w:rsid w:val="00997E17"/>
    <w:rsid w:val="00997EBC"/>
    <w:rsid w:val="009A0361"/>
    <w:rsid w:val="009A1494"/>
    <w:rsid w:val="009A1604"/>
    <w:rsid w:val="009A30D9"/>
    <w:rsid w:val="009A34F8"/>
    <w:rsid w:val="009A3B52"/>
    <w:rsid w:val="009A61B8"/>
    <w:rsid w:val="009A6843"/>
    <w:rsid w:val="009A699C"/>
    <w:rsid w:val="009A703B"/>
    <w:rsid w:val="009A7044"/>
    <w:rsid w:val="009A7853"/>
    <w:rsid w:val="009B0386"/>
    <w:rsid w:val="009B0B47"/>
    <w:rsid w:val="009B0E3F"/>
    <w:rsid w:val="009B0F48"/>
    <w:rsid w:val="009B0FAD"/>
    <w:rsid w:val="009B1141"/>
    <w:rsid w:val="009B2A62"/>
    <w:rsid w:val="009B2A86"/>
    <w:rsid w:val="009B3382"/>
    <w:rsid w:val="009B3450"/>
    <w:rsid w:val="009B3478"/>
    <w:rsid w:val="009B347D"/>
    <w:rsid w:val="009B3E83"/>
    <w:rsid w:val="009B4CFF"/>
    <w:rsid w:val="009B508F"/>
    <w:rsid w:val="009B5946"/>
    <w:rsid w:val="009B69AE"/>
    <w:rsid w:val="009B70A2"/>
    <w:rsid w:val="009B717E"/>
    <w:rsid w:val="009B71AB"/>
    <w:rsid w:val="009B7613"/>
    <w:rsid w:val="009C02A2"/>
    <w:rsid w:val="009C05B7"/>
    <w:rsid w:val="009C06D4"/>
    <w:rsid w:val="009C09B5"/>
    <w:rsid w:val="009C10D9"/>
    <w:rsid w:val="009C17FA"/>
    <w:rsid w:val="009C19C2"/>
    <w:rsid w:val="009C1B7F"/>
    <w:rsid w:val="009C2320"/>
    <w:rsid w:val="009C4443"/>
    <w:rsid w:val="009C4545"/>
    <w:rsid w:val="009C4A36"/>
    <w:rsid w:val="009C50C4"/>
    <w:rsid w:val="009C59ED"/>
    <w:rsid w:val="009C5AEB"/>
    <w:rsid w:val="009C798F"/>
    <w:rsid w:val="009D1283"/>
    <w:rsid w:val="009D14E8"/>
    <w:rsid w:val="009D2143"/>
    <w:rsid w:val="009D22F8"/>
    <w:rsid w:val="009D247F"/>
    <w:rsid w:val="009D2AAC"/>
    <w:rsid w:val="009D38F3"/>
    <w:rsid w:val="009D3D9A"/>
    <w:rsid w:val="009D6A63"/>
    <w:rsid w:val="009D70E4"/>
    <w:rsid w:val="009D73C2"/>
    <w:rsid w:val="009D7B40"/>
    <w:rsid w:val="009D7C73"/>
    <w:rsid w:val="009D7D94"/>
    <w:rsid w:val="009D7E1C"/>
    <w:rsid w:val="009E01B2"/>
    <w:rsid w:val="009E0534"/>
    <w:rsid w:val="009E0EB6"/>
    <w:rsid w:val="009E102C"/>
    <w:rsid w:val="009E1541"/>
    <w:rsid w:val="009E166A"/>
    <w:rsid w:val="009E232B"/>
    <w:rsid w:val="009E3EA6"/>
    <w:rsid w:val="009E455B"/>
    <w:rsid w:val="009E481E"/>
    <w:rsid w:val="009E4BCB"/>
    <w:rsid w:val="009E4F6F"/>
    <w:rsid w:val="009E505A"/>
    <w:rsid w:val="009E519A"/>
    <w:rsid w:val="009E5515"/>
    <w:rsid w:val="009E5522"/>
    <w:rsid w:val="009E5F6A"/>
    <w:rsid w:val="009E70EF"/>
    <w:rsid w:val="009E71BB"/>
    <w:rsid w:val="009E765A"/>
    <w:rsid w:val="009F0065"/>
    <w:rsid w:val="009F02DE"/>
    <w:rsid w:val="009F0511"/>
    <w:rsid w:val="009F18AE"/>
    <w:rsid w:val="009F263A"/>
    <w:rsid w:val="009F2E53"/>
    <w:rsid w:val="009F33DE"/>
    <w:rsid w:val="009F39A7"/>
    <w:rsid w:val="009F3A7E"/>
    <w:rsid w:val="009F4241"/>
    <w:rsid w:val="009F5183"/>
    <w:rsid w:val="009F519E"/>
    <w:rsid w:val="009F5288"/>
    <w:rsid w:val="009F556C"/>
    <w:rsid w:val="009F65C4"/>
    <w:rsid w:val="009F6CF5"/>
    <w:rsid w:val="009F72FD"/>
    <w:rsid w:val="009F7D23"/>
    <w:rsid w:val="00A00181"/>
    <w:rsid w:val="00A0024C"/>
    <w:rsid w:val="00A00AE4"/>
    <w:rsid w:val="00A00D6D"/>
    <w:rsid w:val="00A014EA"/>
    <w:rsid w:val="00A018EF"/>
    <w:rsid w:val="00A021ED"/>
    <w:rsid w:val="00A024C1"/>
    <w:rsid w:val="00A02CA8"/>
    <w:rsid w:val="00A02EC3"/>
    <w:rsid w:val="00A02F9B"/>
    <w:rsid w:val="00A0358D"/>
    <w:rsid w:val="00A03EF0"/>
    <w:rsid w:val="00A048C6"/>
    <w:rsid w:val="00A05399"/>
    <w:rsid w:val="00A0547A"/>
    <w:rsid w:val="00A05861"/>
    <w:rsid w:val="00A05F21"/>
    <w:rsid w:val="00A069AD"/>
    <w:rsid w:val="00A06CF5"/>
    <w:rsid w:val="00A07F4A"/>
    <w:rsid w:val="00A1054A"/>
    <w:rsid w:val="00A105F8"/>
    <w:rsid w:val="00A10E1E"/>
    <w:rsid w:val="00A1289A"/>
    <w:rsid w:val="00A12B86"/>
    <w:rsid w:val="00A13E58"/>
    <w:rsid w:val="00A14917"/>
    <w:rsid w:val="00A149F5"/>
    <w:rsid w:val="00A14A77"/>
    <w:rsid w:val="00A14CBE"/>
    <w:rsid w:val="00A1650F"/>
    <w:rsid w:val="00A170C8"/>
    <w:rsid w:val="00A17195"/>
    <w:rsid w:val="00A172DE"/>
    <w:rsid w:val="00A173AE"/>
    <w:rsid w:val="00A176E1"/>
    <w:rsid w:val="00A17849"/>
    <w:rsid w:val="00A17B00"/>
    <w:rsid w:val="00A200B5"/>
    <w:rsid w:val="00A204F7"/>
    <w:rsid w:val="00A2052F"/>
    <w:rsid w:val="00A20A78"/>
    <w:rsid w:val="00A20C41"/>
    <w:rsid w:val="00A210D4"/>
    <w:rsid w:val="00A2129B"/>
    <w:rsid w:val="00A215DA"/>
    <w:rsid w:val="00A21ADC"/>
    <w:rsid w:val="00A22029"/>
    <w:rsid w:val="00A2544B"/>
    <w:rsid w:val="00A25833"/>
    <w:rsid w:val="00A25C2F"/>
    <w:rsid w:val="00A26498"/>
    <w:rsid w:val="00A27904"/>
    <w:rsid w:val="00A27B95"/>
    <w:rsid w:val="00A27BCC"/>
    <w:rsid w:val="00A27F7D"/>
    <w:rsid w:val="00A3091D"/>
    <w:rsid w:val="00A30F19"/>
    <w:rsid w:val="00A310CA"/>
    <w:rsid w:val="00A31D26"/>
    <w:rsid w:val="00A337B6"/>
    <w:rsid w:val="00A33806"/>
    <w:rsid w:val="00A33F29"/>
    <w:rsid w:val="00A34650"/>
    <w:rsid w:val="00A34BEC"/>
    <w:rsid w:val="00A34F4E"/>
    <w:rsid w:val="00A35615"/>
    <w:rsid w:val="00A35FA7"/>
    <w:rsid w:val="00A35FFE"/>
    <w:rsid w:val="00A362DF"/>
    <w:rsid w:val="00A3683F"/>
    <w:rsid w:val="00A36A75"/>
    <w:rsid w:val="00A36F96"/>
    <w:rsid w:val="00A373F2"/>
    <w:rsid w:val="00A378DE"/>
    <w:rsid w:val="00A37B8B"/>
    <w:rsid w:val="00A402B0"/>
    <w:rsid w:val="00A40726"/>
    <w:rsid w:val="00A41323"/>
    <w:rsid w:val="00A42CB8"/>
    <w:rsid w:val="00A42CC5"/>
    <w:rsid w:val="00A43667"/>
    <w:rsid w:val="00A4401A"/>
    <w:rsid w:val="00A44142"/>
    <w:rsid w:val="00A45011"/>
    <w:rsid w:val="00A4541D"/>
    <w:rsid w:val="00A45480"/>
    <w:rsid w:val="00A45C12"/>
    <w:rsid w:val="00A45E90"/>
    <w:rsid w:val="00A46441"/>
    <w:rsid w:val="00A4663A"/>
    <w:rsid w:val="00A4676A"/>
    <w:rsid w:val="00A46BD7"/>
    <w:rsid w:val="00A472A8"/>
    <w:rsid w:val="00A478FD"/>
    <w:rsid w:val="00A47C7C"/>
    <w:rsid w:val="00A503EE"/>
    <w:rsid w:val="00A503FF"/>
    <w:rsid w:val="00A504EA"/>
    <w:rsid w:val="00A51571"/>
    <w:rsid w:val="00A51DEF"/>
    <w:rsid w:val="00A51E43"/>
    <w:rsid w:val="00A5209C"/>
    <w:rsid w:val="00A52586"/>
    <w:rsid w:val="00A52894"/>
    <w:rsid w:val="00A52B10"/>
    <w:rsid w:val="00A52EEF"/>
    <w:rsid w:val="00A53071"/>
    <w:rsid w:val="00A53D38"/>
    <w:rsid w:val="00A54615"/>
    <w:rsid w:val="00A54B91"/>
    <w:rsid w:val="00A54FA5"/>
    <w:rsid w:val="00A557D0"/>
    <w:rsid w:val="00A55B31"/>
    <w:rsid w:val="00A5603C"/>
    <w:rsid w:val="00A56254"/>
    <w:rsid w:val="00A5645A"/>
    <w:rsid w:val="00A56C3E"/>
    <w:rsid w:val="00A571BD"/>
    <w:rsid w:val="00A5752C"/>
    <w:rsid w:val="00A60038"/>
    <w:rsid w:val="00A60C26"/>
    <w:rsid w:val="00A62BF1"/>
    <w:rsid w:val="00A62C64"/>
    <w:rsid w:val="00A62E7A"/>
    <w:rsid w:val="00A6367D"/>
    <w:rsid w:val="00A650D3"/>
    <w:rsid w:val="00A6591B"/>
    <w:rsid w:val="00A65997"/>
    <w:rsid w:val="00A667BC"/>
    <w:rsid w:val="00A66854"/>
    <w:rsid w:val="00A6779F"/>
    <w:rsid w:val="00A67CFB"/>
    <w:rsid w:val="00A7038D"/>
    <w:rsid w:val="00A704A9"/>
    <w:rsid w:val="00A70622"/>
    <w:rsid w:val="00A712DA"/>
    <w:rsid w:val="00A716B4"/>
    <w:rsid w:val="00A730AA"/>
    <w:rsid w:val="00A747CF"/>
    <w:rsid w:val="00A74D1F"/>
    <w:rsid w:val="00A755A9"/>
    <w:rsid w:val="00A75FEE"/>
    <w:rsid w:val="00A7606C"/>
    <w:rsid w:val="00A76812"/>
    <w:rsid w:val="00A77513"/>
    <w:rsid w:val="00A808D7"/>
    <w:rsid w:val="00A811DA"/>
    <w:rsid w:val="00A8125B"/>
    <w:rsid w:val="00A8134F"/>
    <w:rsid w:val="00A82872"/>
    <w:rsid w:val="00A82953"/>
    <w:rsid w:val="00A82FBF"/>
    <w:rsid w:val="00A83834"/>
    <w:rsid w:val="00A83C7D"/>
    <w:rsid w:val="00A84112"/>
    <w:rsid w:val="00A844AA"/>
    <w:rsid w:val="00A84A30"/>
    <w:rsid w:val="00A85A62"/>
    <w:rsid w:val="00A85B6A"/>
    <w:rsid w:val="00A86630"/>
    <w:rsid w:val="00A8672B"/>
    <w:rsid w:val="00A87197"/>
    <w:rsid w:val="00A874F5"/>
    <w:rsid w:val="00A87584"/>
    <w:rsid w:val="00A877C7"/>
    <w:rsid w:val="00A87C41"/>
    <w:rsid w:val="00A90087"/>
    <w:rsid w:val="00A90D5A"/>
    <w:rsid w:val="00A9153D"/>
    <w:rsid w:val="00A918B0"/>
    <w:rsid w:val="00A92286"/>
    <w:rsid w:val="00A930AD"/>
    <w:rsid w:val="00A931F0"/>
    <w:rsid w:val="00A939B2"/>
    <w:rsid w:val="00A93CC9"/>
    <w:rsid w:val="00A95059"/>
    <w:rsid w:val="00A9546B"/>
    <w:rsid w:val="00A95673"/>
    <w:rsid w:val="00A95921"/>
    <w:rsid w:val="00A95B62"/>
    <w:rsid w:val="00A95C86"/>
    <w:rsid w:val="00AA0B64"/>
    <w:rsid w:val="00AA0B80"/>
    <w:rsid w:val="00AA1334"/>
    <w:rsid w:val="00AA28B3"/>
    <w:rsid w:val="00AA2EC7"/>
    <w:rsid w:val="00AA30CA"/>
    <w:rsid w:val="00AA34DE"/>
    <w:rsid w:val="00AA390A"/>
    <w:rsid w:val="00AA4121"/>
    <w:rsid w:val="00AA4142"/>
    <w:rsid w:val="00AA4183"/>
    <w:rsid w:val="00AA5599"/>
    <w:rsid w:val="00AA5644"/>
    <w:rsid w:val="00AA64B0"/>
    <w:rsid w:val="00AA6E8E"/>
    <w:rsid w:val="00AA71AC"/>
    <w:rsid w:val="00AA7991"/>
    <w:rsid w:val="00AA7C97"/>
    <w:rsid w:val="00AB1929"/>
    <w:rsid w:val="00AB1F2E"/>
    <w:rsid w:val="00AB24B5"/>
    <w:rsid w:val="00AB286B"/>
    <w:rsid w:val="00AB3E0E"/>
    <w:rsid w:val="00AB40D2"/>
    <w:rsid w:val="00AB445E"/>
    <w:rsid w:val="00AB4A50"/>
    <w:rsid w:val="00AB4F2E"/>
    <w:rsid w:val="00AB52FA"/>
    <w:rsid w:val="00AB5CA1"/>
    <w:rsid w:val="00AB5CB0"/>
    <w:rsid w:val="00AB6042"/>
    <w:rsid w:val="00AB6654"/>
    <w:rsid w:val="00AB690D"/>
    <w:rsid w:val="00AB7335"/>
    <w:rsid w:val="00AB7499"/>
    <w:rsid w:val="00AB7968"/>
    <w:rsid w:val="00AC0498"/>
    <w:rsid w:val="00AC14B9"/>
    <w:rsid w:val="00AC214D"/>
    <w:rsid w:val="00AC2714"/>
    <w:rsid w:val="00AC2BF0"/>
    <w:rsid w:val="00AC2F49"/>
    <w:rsid w:val="00AC3BA6"/>
    <w:rsid w:val="00AC4234"/>
    <w:rsid w:val="00AC44C1"/>
    <w:rsid w:val="00AC4598"/>
    <w:rsid w:val="00AC526A"/>
    <w:rsid w:val="00AC5366"/>
    <w:rsid w:val="00AC5B57"/>
    <w:rsid w:val="00AD0175"/>
    <w:rsid w:val="00AD0537"/>
    <w:rsid w:val="00AD0580"/>
    <w:rsid w:val="00AD07FE"/>
    <w:rsid w:val="00AD0BD6"/>
    <w:rsid w:val="00AD0DC2"/>
    <w:rsid w:val="00AD1164"/>
    <w:rsid w:val="00AD162A"/>
    <w:rsid w:val="00AD1677"/>
    <w:rsid w:val="00AD21B7"/>
    <w:rsid w:val="00AD21BE"/>
    <w:rsid w:val="00AD2486"/>
    <w:rsid w:val="00AD26D5"/>
    <w:rsid w:val="00AD299E"/>
    <w:rsid w:val="00AD33FB"/>
    <w:rsid w:val="00AD3472"/>
    <w:rsid w:val="00AD3B0F"/>
    <w:rsid w:val="00AD3E93"/>
    <w:rsid w:val="00AD4E26"/>
    <w:rsid w:val="00AD55DC"/>
    <w:rsid w:val="00AD5878"/>
    <w:rsid w:val="00AD5CEC"/>
    <w:rsid w:val="00AD632D"/>
    <w:rsid w:val="00AD63E1"/>
    <w:rsid w:val="00AD6F53"/>
    <w:rsid w:val="00AD75B9"/>
    <w:rsid w:val="00AD7CFE"/>
    <w:rsid w:val="00AD7DC0"/>
    <w:rsid w:val="00AD7FF9"/>
    <w:rsid w:val="00AE1BCF"/>
    <w:rsid w:val="00AE2263"/>
    <w:rsid w:val="00AE25CD"/>
    <w:rsid w:val="00AE2656"/>
    <w:rsid w:val="00AE3490"/>
    <w:rsid w:val="00AE3D34"/>
    <w:rsid w:val="00AE3D6C"/>
    <w:rsid w:val="00AE4206"/>
    <w:rsid w:val="00AE46AD"/>
    <w:rsid w:val="00AE46DC"/>
    <w:rsid w:val="00AE4750"/>
    <w:rsid w:val="00AE4F20"/>
    <w:rsid w:val="00AE4FD7"/>
    <w:rsid w:val="00AE56F3"/>
    <w:rsid w:val="00AE580E"/>
    <w:rsid w:val="00AE5FCC"/>
    <w:rsid w:val="00AE6855"/>
    <w:rsid w:val="00AE6AA6"/>
    <w:rsid w:val="00AE6F8B"/>
    <w:rsid w:val="00AE728D"/>
    <w:rsid w:val="00AE7C8E"/>
    <w:rsid w:val="00AF04EA"/>
    <w:rsid w:val="00AF0995"/>
    <w:rsid w:val="00AF0B97"/>
    <w:rsid w:val="00AF16A8"/>
    <w:rsid w:val="00AF189B"/>
    <w:rsid w:val="00AF19A1"/>
    <w:rsid w:val="00AF19D0"/>
    <w:rsid w:val="00AF1FFE"/>
    <w:rsid w:val="00AF2287"/>
    <w:rsid w:val="00AF2E1C"/>
    <w:rsid w:val="00AF3245"/>
    <w:rsid w:val="00AF4642"/>
    <w:rsid w:val="00AF466E"/>
    <w:rsid w:val="00AF477A"/>
    <w:rsid w:val="00AF4C4C"/>
    <w:rsid w:val="00AF4C60"/>
    <w:rsid w:val="00AF4CE1"/>
    <w:rsid w:val="00AF51CC"/>
    <w:rsid w:val="00AF5273"/>
    <w:rsid w:val="00AF571A"/>
    <w:rsid w:val="00AF5D85"/>
    <w:rsid w:val="00AF5DB2"/>
    <w:rsid w:val="00AF62AA"/>
    <w:rsid w:val="00AF6BDB"/>
    <w:rsid w:val="00AF6D48"/>
    <w:rsid w:val="00AF7B7E"/>
    <w:rsid w:val="00B00201"/>
    <w:rsid w:val="00B004CF"/>
    <w:rsid w:val="00B0056E"/>
    <w:rsid w:val="00B00961"/>
    <w:rsid w:val="00B009D8"/>
    <w:rsid w:val="00B014AA"/>
    <w:rsid w:val="00B01AE3"/>
    <w:rsid w:val="00B01C56"/>
    <w:rsid w:val="00B0255F"/>
    <w:rsid w:val="00B0290C"/>
    <w:rsid w:val="00B02F9A"/>
    <w:rsid w:val="00B03AAF"/>
    <w:rsid w:val="00B040C5"/>
    <w:rsid w:val="00B0425D"/>
    <w:rsid w:val="00B04385"/>
    <w:rsid w:val="00B054CC"/>
    <w:rsid w:val="00B055DB"/>
    <w:rsid w:val="00B05905"/>
    <w:rsid w:val="00B07859"/>
    <w:rsid w:val="00B07A5D"/>
    <w:rsid w:val="00B10593"/>
    <w:rsid w:val="00B11D1A"/>
    <w:rsid w:val="00B11E68"/>
    <w:rsid w:val="00B1236E"/>
    <w:rsid w:val="00B123A5"/>
    <w:rsid w:val="00B12B5E"/>
    <w:rsid w:val="00B12E8B"/>
    <w:rsid w:val="00B131FB"/>
    <w:rsid w:val="00B1374B"/>
    <w:rsid w:val="00B138ED"/>
    <w:rsid w:val="00B14081"/>
    <w:rsid w:val="00B140DF"/>
    <w:rsid w:val="00B146BB"/>
    <w:rsid w:val="00B15024"/>
    <w:rsid w:val="00B155C0"/>
    <w:rsid w:val="00B1572D"/>
    <w:rsid w:val="00B16728"/>
    <w:rsid w:val="00B179BC"/>
    <w:rsid w:val="00B2006D"/>
    <w:rsid w:val="00B20077"/>
    <w:rsid w:val="00B2038A"/>
    <w:rsid w:val="00B206FB"/>
    <w:rsid w:val="00B207DD"/>
    <w:rsid w:val="00B20B4D"/>
    <w:rsid w:val="00B20FDD"/>
    <w:rsid w:val="00B21AB5"/>
    <w:rsid w:val="00B220CC"/>
    <w:rsid w:val="00B22653"/>
    <w:rsid w:val="00B233CE"/>
    <w:rsid w:val="00B236D9"/>
    <w:rsid w:val="00B236F7"/>
    <w:rsid w:val="00B23E78"/>
    <w:rsid w:val="00B242C4"/>
    <w:rsid w:val="00B24747"/>
    <w:rsid w:val="00B250F2"/>
    <w:rsid w:val="00B25B2C"/>
    <w:rsid w:val="00B25F7D"/>
    <w:rsid w:val="00B2667E"/>
    <w:rsid w:val="00B26DDF"/>
    <w:rsid w:val="00B27533"/>
    <w:rsid w:val="00B305CC"/>
    <w:rsid w:val="00B30909"/>
    <w:rsid w:val="00B30A7E"/>
    <w:rsid w:val="00B30C22"/>
    <w:rsid w:val="00B31116"/>
    <w:rsid w:val="00B31211"/>
    <w:rsid w:val="00B3146C"/>
    <w:rsid w:val="00B31DDF"/>
    <w:rsid w:val="00B31E54"/>
    <w:rsid w:val="00B31F69"/>
    <w:rsid w:val="00B32285"/>
    <w:rsid w:val="00B32CCB"/>
    <w:rsid w:val="00B334B4"/>
    <w:rsid w:val="00B33525"/>
    <w:rsid w:val="00B3375A"/>
    <w:rsid w:val="00B33B46"/>
    <w:rsid w:val="00B34089"/>
    <w:rsid w:val="00B344DE"/>
    <w:rsid w:val="00B34684"/>
    <w:rsid w:val="00B356D4"/>
    <w:rsid w:val="00B35B11"/>
    <w:rsid w:val="00B36A40"/>
    <w:rsid w:val="00B37620"/>
    <w:rsid w:val="00B37C2C"/>
    <w:rsid w:val="00B37C7E"/>
    <w:rsid w:val="00B37DA3"/>
    <w:rsid w:val="00B37FEA"/>
    <w:rsid w:val="00B40308"/>
    <w:rsid w:val="00B4051A"/>
    <w:rsid w:val="00B40531"/>
    <w:rsid w:val="00B40B5C"/>
    <w:rsid w:val="00B40D6E"/>
    <w:rsid w:val="00B411FF"/>
    <w:rsid w:val="00B416B5"/>
    <w:rsid w:val="00B425CF"/>
    <w:rsid w:val="00B42D9C"/>
    <w:rsid w:val="00B433F9"/>
    <w:rsid w:val="00B43BC5"/>
    <w:rsid w:val="00B440EE"/>
    <w:rsid w:val="00B4422F"/>
    <w:rsid w:val="00B442EA"/>
    <w:rsid w:val="00B44F3E"/>
    <w:rsid w:val="00B46941"/>
    <w:rsid w:val="00B46DB0"/>
    <w:rsid w:val="00B47A8D"/>
    <w:rsid w:val="00B502B9"/>
    <w:rsid w:val="00B50676"/>
    <w:rsid w:val="00B50C0F"/>
    <w:rsid w:val="00B50CE1"/>
    <w:rsid w:val="00B51264"/>
    <w:rsid w:val="00B515DE"/>
    <w:rsid w:val="00B51752"/>
    <w:rsid w:val="00B51A90"/>
    <w:rsid w:val="00B51DCD"/>
    <w:rsid w:val="00B52097"/>
    <w:rsid w:val="00B5239F"/>
    <w:rsid w:val="00B52C3F"/>
    <w:rsid w:val="00B52C8A"/>
    <w:rsid w:val="00B530E4"/>
    <w:rsid w:val="00B5336D"/>
    <w:rsid w:val="00B536D5"/>
    <w:rsid w:val="00B541E3"/>
    <w:rsid w:val="00B550CD"/>
    <w:rsid w:val="00B5559F"/>
    <w:rsid w:val="00B562C4"/>
    <w:rsid w:val="00B56453"/>
    <w:rsid w:val="00B56BCE"/>
    <w:rsid w:val="00B57DDB"/>
    <w:rsid w:val="00B6025A"/>
    <w:rsid w:val="00B60428"/>
    <w:rsid w:val="00B6050B"/>
    <w:rsid w:val="00B60C6A"/>
    <w:rsid w:val="00B61C66"/>
    <w:rsid w:val="00B636DD"/>
    <w:rsid w:val="00B63805"/>
    <w:rsid w:val="00B647F5"/>
    <w:rsid w:val="00B6486A"/>
    <w:rsid w:val="00B648C3"/>
    <w:rsid w:val="00B650C0"/>
    <w:rsid w:val="00B6582B"/>
    <w:rsid w:val="00B66882"/>
    <w:rsid w:val="00B67343"/>
    <w:rsid w:val="00B67E15"/>
    <w:rsid w:val="00B705D9"/>
    <w:rsid w:val="00B70853"/>
    <w:rsid w:val="00B70F8C"/>
    <w:rsid w:val="00B719E1"/>
    <w:rsid w:val="00B72364"/>
    <w:rsid w:val="00B73260"/>
    <w:rsid w:val="00B73393"/>
    <w:rsid w:val="00B73ECE"/>
    <w:rsid w:val="00B74E07"/>
    <w:rsid w:val="00B76F23"/>
    <w:rsid w:val="00B7786A"/>
    <w:rsid w:val="00B77E51"/>
    <w:rsid w:val="00B8025A"/>
    <w:rsid w:val="00B80800"/>
    <w:rsid w:val="00B810E1"/>
    <w:rsid w:val="00B817A6"/>
    <w:rsid w:val="00B824A1"/>
    <w:rsid w:val="00B82997"/>
    <w:rsid w:val="00B82E01"/>
    <w:rsid w:val="00B82FB5"/>
    <w:rsid w:val="00B832E3"/>
    <w:rsid w:val="00B8385B"/>
    <w:rsid w:val="00B8432A"/>
    <w:rsid w:val="00B84430"/>
    <w:rsid w:val="00B84E3D"/>
    <w:rsid w:val="00B858FE"/>
    <w:rsid w:val="00B86F58"/>
    <w:rsid w:val="00B872D6"/>
    <w:rsid w:val="00B87F70"/>
    <w:rsid w:val="00B9042C"/>
    <w:rsid w:val="00B9119D"/>
    <w:rsid w:val="00B92510"/>
    <w:rsid w:val="00B92CA7"/>
    <w:rsid w:val="00B92ED2"/>
    <w:rsid w:val="00B93603"/>
    <w:rsid w:val="00B93F5E"/>
    <w:rsid w:val="00B9420D"/>
    <w:rsid w:val="00B9434E"/>
    <w:rsid w:val="00B945DF"/>
    <w:rsid w:val="00B94AB5"/>
    <w:rsid w:val="00B953C2"/>
    <w:rsid w:val="00B95512"/>
    <w:rsid w:val="00B95FAB"/>
    <w:rsid w:val="00B966B4"/>
    <w:rsid w:val="00B96D33"/>
    <w:rsid w:val="00B96D9E"/>
    <w:rsid w:val="00B97608"/>
    <w:rsid w:val="00B9791C"/>
    <w:rsid w:val="00BA03E9"/>
    <w:rsid w:val="00BA098B"/>
    <w:rsid w:val="00BA1411"/>
    <w:rsid w:val="00BA1E03"/>
    <w:rsid w:val="00BA25EB"/>
    <w:rsid w:val="00BA2B10"/>
    <w:rsid w:val="00BA2D67"/>
    <w:rsid w:val="00BA3ABA"/>
    <w:rsid w:val="00BA4553"/>
    <w:rsid w:val="00BA564D"/>
    <w:rsid w:val="00BA71BD"/>
    <w:rsid w:val="00BA7B38"/>
    <w:rsid w:val="00BB1043"/>
    <w:rsid w:val="00BB1536"/>
    <w:rsid w:val="00BB18DF"/>
    <w:rsid w:val="00BB1A87"/>
    <w:rsid w:val="00BB30DF"/>
    <w:rsid w:val="00BB3B32"/>
    <w:rsid w:val="00BB3BF0"/>
    <w:rsid w:val="00BB4300"/>
    <w:rsid w:val="00BB4C17"/>
    <w:rsid w:val="00BB59FD"/>
    <w:rsid w:val="00BB618B"/>
    <w:rsid w:val="00BB70AC"/>
    <w:rsid w:val="00BB7178"/>
    <w:rsid w:val="00BB76B6"/>
    <w:rsid w:val="00BC153C"/>
    <w:rsid w:val="00BC27B0"/>
    <w:rsid w:val="00BC283C"/>
    <w:rsid w:val="00BC2DEB"/>
    <w:rsid w:val="00BC4AAA"/>
    <w:rsid w:val="00BC4F4E"/>
    <w:rsid w:val="00BC504D"/>
    <w:rsid w:val="00BC50F7"/>
    <w:rsid w:val="00BC57BF"/>
    <w:rsid w:val="00BC5BC8"/>
    <w:rsid w:val="00BC5CD3"/>
    <w:rsid w:val="00BC5D6D"/>
    <w:rsid w:val="00BC6172"/>
    <w:rsid w:val="00BC64F0"/>
    <w:rsid w:val="00BC692D"/>
    <w:rsid w:val="00BC7C29"/>
    <w:rsid w:val="00BD0F40"/>
    <w:rsid w:val="00BD18B1"/>
    <w:rsid w:val="00BD2AE3"/>
    <w:rsid w:val="00BD39D7"/>
    <w:rsid w:val="00BD3C78"/>
    <w:rsid w:val="00BD3CF1"/>
    <w:rsid w:val="00BD3F66"/>
    <w:rsid w:val="00BD465D"/>
    <w:rsid w:val="00BD55AF"/>
    <w:rsid w:val="00BD7068"/>
    <w:rsid w:val="00BE009D"/>
    <w:rsid w:val="00BE014A"/>
    <w:rsid w:val="00BE03B1"/>
    <w:rsid w:val="00BE0BC3"/>
    <w:rsid w:val="00BE0C7F"/>
    <w:rsid w:val="00BE0FDC"/>
    <w:rsid w:val="00BE133E"/>
    <w:rsid w:val="00BE1D76"/>
    <w:rsid w:val="00BE20A5"/>
    <w:rsid w:val="00BE2D5E"/>
    <w:rsid w:val="00BE3390"/>
    <w:rsid w:val="00BE3F31"/>
    <w:rsid w:val="00BE415C"/>
    <w:rsid w:val="00BE5AC5"/>
    <w:rsid w:val="00BE60DA"/>
    <w:rsid w:val="00BE6558"/>
    <w:rsid w:val="00BE669E"/>
    <w:rsid w:val="00BE6789"/>
    <w:rsid w:val="00BE6FA0"/>
    <w:rsid w:val="00BE72EA"/>
    <w:rsid w:val="00BF1E83"/>
    <w:rsid w:val="00BF28A9"/>
    <w:rsid w:val="00BF29D9"/>
    <w:rsid w:val="00BF2BA7"/>
    <w:rsid w:val="00BF33D4"/>
    <w:rsid w:val="00BF38E1"/>
    <w:rsid w:val="00BF3E0E"/>
    <w:rsid w:val="00BF42DA"/>
    <w:rsid w:val="00BF51C5"/>
    <w:rsid w:val="00BF73BE"/>
    <w:rsid w:val="00BF761A"/>
    <w:rsid w:val="00BF7B61"/>
    <w:rsid w:val="00BF7F1D"/>
    <w:rsid w:val="00C00C97"/>
    <w:rsid w:val="00C00FF2"/>
    <w:rsid w:val="00C01B4A"/>
    <w:rsid w:val="00C01DCD"/>
    <w:rsid w:val="00C02835"/>
    <w:rsid w:val="00C02D3A"/>
    <w:rsid w:val="00C033FF"/>
    <w:rsid w:val="00C03B8E"/>
    <w:rsid w:val="00C03E8B"/>
    <w:rsid w:val="00C0479F"/>
    <w:rsid w:val="00C052CD"/>
    <w:rsid w:val="00C059CE"/>
    <w:rsid w:val="00C062B2"/>
    <w:rsid w:val="00C10016"/>
    <w:rsid w:val="00C1045B"/>
    <w:rsid w:val="00C109F5"/>
    <w:rsid w:val="00C10A96"/>
    <w:rsid w:val="00C1130E"/>
    <w:rsid w:val="00C113FC"/>
    <w:rsid w:val="00C11765"/>
    <w:rsid w:val="00C11A03"/>
    <w:rsid w:val="00C11DB7"/>
    <w:rsid w:val="00C120FD"/>
    <w:rsid w:val="00C1237C"/>
    <w:rsid w:val="00C12734"/>
    <w:rsid w:val="00C12788"/>
    <w:rsid w:val="00C12F88"/>
    <w:rsid w:val="00C12FFC"/>
    <w:rsid w:val="00C1319C"/>
    <w:rsid w:val="00C131FF"/>
    <w:rsid w:val="00C13E48"/>
    <w:rsid w:val="00C150CE"/>
    <w:rsid w:val="00C15ABF"/>
    <w:rsid w:val="00C164DA"/>
    <w:rsid w:val="00C165D7"/>
    <w:rsid w:val="00C17116"/>
    <w:rsid w:val="00C1715F"/>
    <w:rsid w:val="00C17536"/>
    <w:rsid w:val="00C1776D"/>
    <w:rsid w:val="00C20617"/>
    <w:rsid w:val="00C206E7"/>
    <w:rsid w:val="00C20D40"/>
    <w:rsid w:val="00C21082"/>
    <w:rsid w:val="00C21201"/>
    <w:rsid w:val="00C21F6F"/>
    <w:rsid w:val="00C22080"/>
    <w:rsid w:val="00C2246D"/>
    <w:rsid w:val="00C227C1"/>
    <w:rsid w:val="00C22813"/>
    <w:rsid w:val="00C22CBF"/>
    <w:rsid w:val="00C22E81"/>
    <w:rsid w:val="00C26514"/>
    <w:rsid w:val="00C26932"/>
    <w:rsid w:val="00C27249"/>
    <w:rsid w:val="00C274A2"/>
    <w:rsid w:val="00C2766B"/>
    <w:rsid w:val="00C279D6"/>
    <w:rsid w:val="00C301AA"/>
    <w:rsid w:val="00C31695"/>
    <w:rsid w:val="00C31A7D"/>
    <w:rsid w:val="00C32B61"/>
    <w:rsid w:val="00C33176"/>
    <w:rsid w:val="00C341C0"/>
    <w:rsid w:val="00C34DE6"/>
    <w:rsid w:val="00C34E6B"/>
    <w:rsid w:val="00C36DD0"/>
    <w:rsid w:val="00C36E9A"/>
    <w:rsid w:val="00C3764E"/>
    <w:rsid w:val="00C402E4"/>
    <w:rsid w:val="00C42063"/>
    <w:rsid w:val="00C4269D"/>
    <w:rsid w:val="00C42724"/>
    <w:rsid w:val="00C4277D"/>
    <w:rsid w:val="00C42DDB"/>
    <w:rsid w:val="00C43632"/>
    <w:rsid w:val="00C43D48"/>
    <w:rsid w:val="00C4432C"/>
    <w:rsid w:val="00C4450B"/>
    <w:rsid w:val="00C44957"/>
    <w:rsid w:val="00C44A6E"/>
    <w:rsid w:val="00C45502"/>
    <w:rsid w:val="00C45CB1"/>
    <w:rsid w:val="00C45FC9"/>
    <w:rsid w:val="00C46581"/>
    <w:rsid w:val="00C46983"/>
    <w:rsid w:val="00C46A18"/>
    <w:rsid w:val="00C46E51"/>
    <w:rsid w:val="00C4762A"/>
    <w:rsid w:val="00C501DB"/>
    <w:rsid w:val="00C504B5"/>
    <w:rsid w:val="00C50B60"/>
    <w:rsid w:val="00C51846"/>
    <w:rsid w:val="00C5185A"/>
    <w:rsid w:val="00C5188E"/>
    <w:rsid w:val="00C51922"/>
    <w:rsid w:val="00C5195C"/>
    <w:rsid w:val="00C523A7"/>
    <w:rsid w:val="00C52755"/>
    <w:rsid w:val="00C529BD"/>
    <w:rsid w:val="00C52B19"/>
    <w:rsid w:val="00C52B9A"/>
    <w:rsid w:val="00C52C22"/>
    <w:rsid w:val="00C53C66"/>
    <w:rsid w:val="00C53D86"/>
    <w:rsid w:val="00C541A5"/>
    <w:rsid w:val="00C54247"/>
    <w:rsid w:val="00C548EF"/>
    <w:rsid w:val="00C567FF"/>
    <w:rsid w:val="00C5702D"/>
    <w:rsid w:val="00C574CF"/>
    <w:rsid w:val="00C57814"/>
    <w:rsid w:val="00C57FE4"/>
    <w:rsid w:val="00C6092A"/>
    <w:rsid w:val="00C60BD5"/>
    <w:rsid w:val="00C613F2"/>
    <w:rsid w:val="00C61651"/>
    <w:rsid w:val="00C61857"/>
    <w:rsid w:val="00C6269E"/>
    <w:rsid w:val="00C63B7A"/>
    <w:rsid w:val="00C63D23"/>
    <w:rsid w:val="00C643D4"/>
    <w:rsid w:val="00C644EC"/>
    <w:rsid w:val="00C65E1B"/>
    <w:rsid w:val="00C666E3"/>
    <w:rsid w:val="00C66974"/>
    <w:rsid w:val="00C66BFC"/>
    <w:rsid w:val="00C66D7F"/>
    <w:rsid w:val="00C66E9E"/>
    <w:rsid w:val="00C66FDC"/>
    <w:rsid w:val="00C675F7"/>
    <w:rsid w:val="00C67B43"/>
    <w:rsid w:val="00C70C7D"/>
    <w:rsid w:val="00C72D4B"/>
    <w:rsid w:val="00C738FA"/>
    <w:rsid w:val="00C73D6A"/>
    <w:rsid w:val="00C73DF8"/>
    <w:rsid w:val="00C74E0A"/>
    <w:rsid w:val="00C752A5"/>
    <w:rsid w:val="00C752BA"/>
    <w:rsid w:val="00C76363"/>
    <w:rsid w:val="00C76996"/>
    <w:rsid w:val="00C802FF"/>
    <w:rsid w:val="00C80B0A"/>
    <w:rsid w:val="00C80E99"/>
    <w:rsid w:val="00C81A4F"/>
    <w:rsid w:val="00C81C89"/>
    <w:rsid w:val="00C820E8"/>
    <w:rsid w:val="00C8295D"/>
    <w:rsid w:val="00C82C17"/>
    <w:rsid w:val="00C82FE7"/>
    <w:rsid w:val="00C83E08"/>
    <w:rsid w:val="00C85285"/>
    <w:rsid w:val="00C854FD"/>
    <w:rsid w:val="00C8577D"/>
    <w:rsid w:val="00C85ADE"/>
    <w:rsid w:val="00C85BA8"/>
    <w:rsid w:val="00C85EB5"/>
    <w:rsid w:val="00C864A9"/>
    <w:rsid w:val="00C86708"/>
    <w:rsid w:val="00C8695C"/>
    <w:rsid w:val="00C87843"/>
    <w:rsid w:val="00C87A0E"/>
    <w:rsid w:val="00C9000C"/>
    <w:rsid w:val="00C903B4"/>
    <w:rsid w:val="00C90859"/>
    <w:rsid w:val="00C912AD"/>
    <w:rsid w:val="00C9131C"/>
    <w:rsid w:val="00C93144"/>
    <w:rsid w:val="00C9368B"/>
    <w:rsid w:val="00C939D5"/>
    <w:rsid w:val="00C93B35"/>
    <w:rsid w:val="00C93D03"/>
    <w:rsid w:val="00C94543"/>
    <w:rsid w:val="00C95454"/>
    <w:rsid w:val="00C95716"/>
    <w:rsid w:val="00C96614"/>
    <w:rsid w:val="00C97827"/>
    <w:rsid w:val="00C97A03"/>
    <w:rsid w:val="00C97C27"/>
    <w:rsid w:val="00CA01F7"/>
    <w:rsid w:val="00CA0357"/>
    <w:rsid w:val="00CA0CF5"/>
    <w:rsid w:val="00CA0EF6"/>
    <w:rsid w:val="00CA15BC"/>
    <w:rsid w:val="00CA1D35"/>
    <w:rsid w:val="00CA21C9"/>
    <w:rsid w:val="00CA36CC"/>
    <w:rsid w:val="00CA3714"/>
    <w:rsid w:val="00CA3F71"/>
    <w:rsid w:val="00CA45B4"/>
    <w:rsid w:val="00CA497D"/>
    <w:rsid w:val="00CA5970"/>
    <w:rsid w:val="00CA77FB"/>
    <w:rsid w:val="00CB06D2"/>
    <w:rsid w:val="00CB0881"/>
    <w:rsid w:val="00CB0C16"/>
    <w:rsid w:val="00CB1562"/>
    <w:rsid w:val="00CB16B7"/>
    <w:rsid w:val="00CB1BF8"/>
    <w:rsid w:val="00CB2440"/>
    <w:rsid w:val="00CB2AE9"/>
    <w:rsid w:val="00CB2B32"/>
    <w:rsid w:val="00CB2C91"/>
    <w:rsid w:val="00CB4A03"/>
    <w:rsid w:val="00CB4A33"/>
    <w:rsid w:val="00CB4BEB"/>
    <w:rsid w:val="00CB4D45"/>
    <w:rsid w:val="00CB5B61"/>
    <w:rsid w:val="00CB6579"/>
    <w:rsid w:val="00CB711F"/>
    <w:rsid w:val="00CB7A46"/>
    <w:rsid w:val="00CB7AA5"/>
    <w:rsid w:val="00CC0FCF"/>
    <w:rsid w:val="00CC16DD"/>
    <w:rsid w:val="00CC17FD"/>
    <w:rsid w:val="00CC1BB0"/>
    <w:rsid w:val="00CC25E7"/>
    <w:rsid w:val="00CC265D"/>
    <w:rsid w:val="00CC2964"/>
    <w:rsid w:val="00CC3AC0"/>
    <w:rsid w:val="00CC4718"/>
    <w:rsid w:val="00CC4DA8"/>
    <w:rsid w:val="00CC4FB7"/>
    <w:rsid w:val="00CC55DD"/>
    <w:rsid w:val="00CC5A11"/>
    <w:rsid w:val="00CC6107"/>
    <w:rsid w:val="00CC6764"/>
    <w:rsid w:val="00CC7214"/>
    <w:rsid w:val="00CC7923"/>
    <w:rsid w:val="00CC7C08"/>
    <w:rsid w:val="00CC7FDF"/>
    <w:rsid w:val="00CD0126"/>
    <w:rsid w:val="00CD0C80"/>
    <w:rsid w:val="00CD156F"/>
    <w:rsid w:val="00CD1909"/>
    <w:rsid w:val="00CD197B"/>
    <w:rsid w:val="00CD1A30"/>
    <w:rsid w:val="00CD1ED1"/>
    <w:rsid w:val="00CD22EC"/>
    <w:rsid w:val="00CD4BCE"/>
    <w:rsid w:val="00CD52D3"/>
    <w:rsid w:val="00CD5667"/>
    <w:rsid w:val="00CD5BA9"/>
    <w:rsid w:val="00CD5C78"/>
    <w:rsid w:val="00CD6490"/>
    <w:rsid w:val="00CD65C7"/>
    <w:rsid w:val="00CD661D"/>
    <w:rsid w:val="00CD6E0C"/>
    <w:rsid w:val="00CD733F"/>
    <w:rsid w:val="00CD7A90"/>
    <w:rsid w:val="00CD7FFA"/>
    <w:rsid w:val="00CE1A0D"/>
    <w:rsid w:val="00CE1ABC"/>
    <w:rsid w:val="00CE27F3"/>
    <w:rsid w:val="00CE3035"/>
    <w:rsid w:val="00CE3174"/>
    <w:rsid w:val="00CE43BD"/>
    <w:rsid w:val="00CE4D5F"/>
    <w:rsid w:val="00CE51C5"/>
    <w:rsid w:val="00CE54CD"/>
    <w:rsid w:val="00CE62A3"/>
    <w:rsid w:val="00CE663A"/>
    <w:rsid w:val="00CE6A12"/>
    <w:rsid w:val="00CE76E7"/>
    <w:rsid w:val="00CE7868"/>
    <w:rsid w:val="00CE7CBF"/>
    <w:rsid w:val="00CF0026"/>
    <w:rsid w:val="00CF0363"/>
    <w:rsid w:val="00CF07CF"/>
    <w:rsid w:val="00CF0CD5"/>
    <w:rsid w:val="00CF1122"/>
    <w:rsid w:val="00CF127D"/>
    <w:rsid w:val="00CF3673"/>
    <w:rsid w:val="00CF561D"/>
    <w:rsid w:val="00CF787F"/>
    <w:rsid w:val="00CF7BB8"/>
    <w:rsid w:val="00D00070"/>
    <w:rsid w:val="00D00BD0"/>
    <w:rsid w:val="00D013B6"/>
    <w:rsid w:val="00D01589"/>
    <w:rsid w:val="00D0289E"/>
    <w:rsid w:val="00D028A8"/>
    <w:rsid w:val="00D02BFB"/>
    <w:rsid w:val="00D02FE5"/>
    <w:rsid w:val="00D03754"/>
    <w:rsid w:val="00D04186"/>
    <w:rsid w:val="00D045AC"/>
    <w:rsid w:val="00D04F06"/>
    <w:rsid w:val="00D0574B"/>
    <w:rsid w:val="00D05A26"/>
    <w:rsid w:val="00D05B1F"/>
    <w:rsid w:val="00D0619A"/>
    <w:rsid w:val="00D063DC"/>
    <w:rsid w:val="00D072E2"/>
    <w:rsid w:val="00D07BF0"/>
    <w:rsid w:val="00D07C92"/>
    <w:rsid w:val="00D10416"/>
    <w:rsid w:val="00D109B5"/>
    <w:rsid w:val="00D10E8E"/>
    <w:rsid w:val="00D11086"/>
    <w:rsid w:val="00D11326"/>
    <w:rsid w:val="00D115D2"/>
    <w:rsid w:val="00D123EF"/>
    <w:rsid w:val="00D130AB"/>
    <w:rsid w:val="00D1327D"/>
    <w:rsid w:val="00D13544"/>
    <w:rsid w:val="00D13C8D"/>
    <w:rsid w:val="00D148A8"/>
    <w:rsid w:val="00D14A04"/>
    <w:rsid w:val="00D14C2B"/>
    <w:rsid w:val="00D1507B"/>
    <w:rsid w:val="00D151B8"/>
    <w:rsid w:val="00D15630"/>
    <w:rsid w:val="00D15803"/>
    <w:rsid w:val="00D15854"/>
    <w:rsid w:val="00D15A37"/>
    <w:rsid w:val="00D15EB1"/>
    <w:rsid w:val="00D161B6"/>
    <w:rsid w:val="00D1660D"/>
    <w:rsid w:val="00D166F1"/>
    <w:rsid w:val="00D16AEC"/>
    <w:rsid w:val="00D16BEB"/>
    <w:rsid w:val="00D17641"/>
    <w:rsid w:val="00D17C77"/>
    <w:rsid w:val="00D17FE3"/>
    <w:rsid w:val="00D20380"/>
    <w:rsid w:val="00D207E4"/>
    <w:rsid w:val="00D20E3A"/>
    <w:rsid w:val="00D2262C"/>
    <w:rsid w:val="00D2272E"/>
    <w:rsid w:val="00D2314B"/>
    <w:rsid w:val="00D23557"/>
    <w:rsid w:val="00D23F1D"/>
    <w:rsid w:val="00D24241"/>
    <w:rsid w:val="00D244F1"/>
    <w:rsid w:val="00D24ACE"/>
    <w:rsid w:val="00D25FFD"/>
    <w:rsid w:val="00D26406"/>
    <w:rsid w:val="00D270AA"/>
    <w:rsid w:val="00D276F1"/>
    <w:rsid w:val="00D30BFD"/>
    <w:rsid w:val="00D31EAD"/>
    <w:rsid w:val="00D32B38"/>
    <w:rsid w:val="00D32C0C"/>
    <w:rsid w:val="00D32D24"/>
    <w:rsid w:val="00D32EEE"/>
    <w:rsid w:val="00D33088"/>
    <w:rsid w:val="00D3335A"/>
    <w:rsid w:val="00D334EB"/>
    <w:rsid w:val="00D348B0"/>
    <w:rsid w:val="00D34A4F"/>
    <w:rsid w:val="00D3664C"/>
    <w:rsid w:val="00D366BD"/>
    <w:rsid w:val="00D3687F"/>
    <w:rsid w:val="00D369FE"/>
    <w:rsid w:val="00D37353"/>
    <w:rsid w:val="00D37932"/>
    <w:rsid w:val="00D4041C"/>
    <w:rsid w:val="00D40A31"/>
    <w:rsid w:val="00D40ACA"/>
    <w:rsid w:val="00D40D2A"/>
    <w:rsid w:val="00D40F8C"/>
    <w:rsid w:val="00D41DED"/>
    <w:rsid w:val="00D43329"/>
    <w:rsid w:val="00D4390C"/>
    <w:rsid w:val="00D441EB"/>
    <w:rsid w:val="00D44217"/>
    <w:rsid w:val="00D44710"/>
    <w:rsid w:val="00D44B91"/>
    <w:rsid w:val="00D44C26"/>
    <w:rsid w:val="00D44FBB"/>
    <w:rsid w:val="00D4572F"/>
    <w:rsid w:val="00D45DEE"/>
    <w:rsid w:val="00D46B7E"/>
    <w:rsid w:val="00D46C06"/>
    <w:rsid w:val="00D47313"/>
    <w:rsid w:val="00D4753B"/>
    <w:rsid w:val="00D47CF2"/>
    <w:rsid w:val="00D47D62"/>
    <w:rsid w:val="00D50343"/>
    <w:rsid w:val="00D508C3"/>
    <w:rsid w:val="00D50D0E"/>
    <w:rsid w:val="00D50DB5"/>
    <w:rsid w:val="00D52659"/>
    <w:rsid w:val="00D5437F"/>
    <w:rsid w:val="00D54C2F"/>
    <w:rsid w:val="00D54D11"/>
    <w:rsid w:val="00D55118"/>
    <w:rsid w:val="00D5531B"/>
    <w:rsid w:val="00D55EC0"/>
    <w:rsid w:val="00D5787F"/>
    <w:rsid w:val="00D60F32"/>
    <w:rsid w:val="00D61361"/>
    <w:rsid w:val="00D62908"/>
    <w:rsid w:val="00D62D3E"/>
    <w:rsid w:val="00D6309A"/>
    <w:rsid w:val="00D63547"/>
    <w:rsid w:val="00D66BAA"/>
    <w:rsid w:val="00D66CF0"/>
    <w:rsid w:val="00D705F4"/>
    <w:rsid w:val="00D708F9"/>
    <w:rsid w:val="00D70CF8"/>
    <w:rsid w:val="00D72EC0"/>
    <w:rsid w:val="00D739FA"/>
    <w:rsid w:val="00D742EA"/>
    <w:rsid w:val="00D74339"/>
    <w:rsid w:val="00D74400"/>
    <w:rsid w:val="00D75095"/>
    <w:rsid w:val="00D75546"/>
    <w:rsid w:val="00D75D46"/>
    <w:rsid w:val="00D7667A"/>
    <w:rsid w:val="00D766F6"/>
    <w:rsid w:val="00D76822"/>
    <w:rsid w:val="00D76B9A"/>
    <w:rsid w:val="00D76C49"/>
    <w:rsid w:val="00D76DBA"/>
    <w:rsid w:val="00D77006"/>
    <w:rsid w:val="00D80048"/>
    <w:rsid w:val="00D80579"/>
    <w:rsid w:val="00D8061B"/>
    <w:rsid w:val="00D8097D"/>
    <w:rsid w:val="00D80CF1"/>
    <w:rsid w:val="00D80D4B"/>
    <w:rsid w:val="00D81152"/>
    <w:rsid w:val="00D8135B"/>
    <w:rsid w:val="00D81538"/>
    <w:rsid w:val="00D81DD8"/>
    <w:rsid w:val="00D82045"/>
    <w:rsid w:val="00D8216E"/>
    <w:rsid w:val="00D822B7"/>
    <w:rsid w:val="00D8294D"/>
    <w:rsid w:val="00D83519"/>
    <w:rsid w:val="00D83785"/>
    <w:rsid w:val="00D839EC"/>
    <w:rsid w:val="00D840F4"/>
    <w:rsid w:val="00D8452E"/>
    <w:rsid w:val="00D84A1B"/>
    <w:rsid w:val="00D84B29"/>
    <w:rsid w:val="00D84B81"/>
    <w:rsid w:val="00D85324"/>
    <w:rsid w:val="00D85ED8"/>
    <w:rsid w:val="00D876CD"/>
    <w:rsid w:val="00D87C47"/>
    <w:rsid w:val="00D913FA"/>
    <w:rsid w:val="00D92136"/>
    <w:rsid w:val="00D924B0"/>
    <w:rsid w:val="00D92A44"/>
    <w:rsid w:val="00D92A7B"/>
    <w:rsid w:val="00D92EDA"/>
    <w:rsid w:val="00D93142"/>
    <w:rsid w:val="00D93614"/>
    <w:rsid w:val="00D93AA3"/>
    <w:rsid w:val="00D943D2"/>
    <w:rsid w:val="00D95421"/>
    <w:rsid w:val="00D95FAF"/>
    <w:rsid w:val="00D95FE3"/>
    <w:rsid w:val="00D977E9"/>
    <w:rsid w:val="00DA0D8E"/>
    <w:rsid w:val="00DA122D"/>
    <w:rsid w:val="00DA17F2"/>
    <w:rsid w:val="00DA2546"/>
    <w:rsid w:val="00DA2583"/>
    <w:rsid w:val="00DA2D5A"/>
    <w:rsid w:val="00DA35B5"/>
    <w:rsid w:val="00DA3F48"/>
    <w:rsid w:val="00DA43DC"/>
    <w:rsid w:val="00DA6196"/>
    <w:rsid w:val="00DA6451"/>
    <w:rsid w:val="00DA6FE4"/>
    <w:rsid w:val="00DA77AE"/>
    <w:rsid w:val="00DA7D1F"/>
    <w:rsid w:val="00DB1223"/>
    <w:rsid w:val="00DB1552"/>
    <w:rsid w:val="00DB168C"/>
    <w:rsid w:val="00DB2379"/>
    <w:rsid w:val="00DB2526"/>
    <w:rsid w:val="00DB2956"/>
    <w:rsid w:val="00DB39E6"/>
    <w:rsid w:val="00DB4054"/>
    <w:rsid w:val="00DB487F"/>
    <w:rsid w:val="00DB55C8"/>
    <w:rsid w:val="00DB6247"/>
    <w:rsid w:val="00DB6E33"/>
    <w:rsid w:val="00DB7FAE"/>
    <w:rsid w:val="00DC0439"/>
    <w:rsid w:val="00DC0A61"/>
    <w:rsid w:val="00DC0CA5"/>
    <w:rsid w:val="00DC0EE9"/>
    <w:rsid w:val="00DC1353"/>
    <w:rsid w:val="00DC15DF"/>
    <w:rsid w:val="00DC1FC8"/>
    <w:rsid w:val="00DC2CAB"/>
    <w:rsid w:val="00DC2CE1"/>
    <w:rsid w:val="00DC2F9C"/>
    <w:rsid w:val="00DC32A0"/>
    <w:rsid w:val="00DC3CC6"/>
    <w:rsid w:val="00DC4CFD"/>
    <w:rsid w:val="00DC50D4"/>
    <w:rsid w:val="00DC5A0A"/>
    <w:rsid w:val="00DC604D"/>
    <w:rsid w:val="00DC6FEF"/>
    <w:rsid w:val="00DD01F0"/>
    <w:rsid w:val="00DD0576"/>
    <w:rsid w:val="00DD09E5"/>
    <w:rsid w:val="00DD13EE"/>
    <w:rsid w:val="00DD2D3B"/>
    <w:rsid w:val="00DD2F75"/>
    <w:rsid w:val="00DD3245"/>
    <w:rsid w:val="00DD42D5"/>
    <w:rsid w:val="00DD46C1"/>
    <w:rsid w:val="00DD51EE"/>
    <w:rsid w:val="00DD639F"/>
    <w:rsid w:val="00DD66BB"/>
    <w:rsid w:val="00DD6E1F"/>
    <w:rsid w:val="00DD7346"/>
    <w:rsid w:val="00DD74A7"/>
    <w:rsid w:val="00DD7657"/>
    <w:rsid w:val="00DD7A69"/>
    <w:rsid w:val="00DE0384"/>
    <w:rsid w:val="00DE20E2"/>
    <w:rsid w:val="00DE2833"/>
    <w:rsid w:val="00DE2B35"/>
    <w:rsid w:val="00DE2CAD"/>
    <w:rsid w:val="00DE304F"/>
    <w:rsid w:val="00DE32DD"/>
    <w:rsid w:val="00DE34D4"/>
    <w:rsid w:val="00DE40FF"/>
    <w:rsid w:val="00DE43E3"/>
    <w:rsid w:val="00DE44E1"/>
    <w:rsid w:val="00DE49FF"/>
    <w:rsid w:val="00DE4F89"/>
    <w:rsid w:val="00DE647B"/>
    <w:rsid w:val="00DE64DA"/>
    <w:rsid w:val="00DE6D62"/>
    <w:rsid w:val="00DF0736"/>
    <w:rsid w:val="00DF2284"/>
    <w:rsid w:val="00DF2FF6"/>
    <w:rsid w:val="00DF3BBD"/>
    <w:rsid w:val="00DF44DF"/>
    <w:rsid w:val="00DF5083"/>
    <w:rsid w:val="00DF5087"/>
    <w:rsid w:val="00DF5C7D"/>
    <w:rsid w:val="00DF605E"/>
    <w:rsid w:val="00DF655E"/>
    <w:rsid w:val="00DF6803"/>
    <w:rsid w:val="00DF73A6"/>
    <w:rsid w:val="00DF7B94"/>
    <w:rsid w:val="00E00AB4"/>
    <w:rsid w:val="00E01025"/>
    <w:rsid w:val="00E011F1"/>
    <w:rsid w:val="00E012B8"/>
    <w:rsid w:val="00E01CF0"/>
    <w:rsid w:val="00E020CC"/>
    <w:rsid w:val="00E02335"/>
    <w:rsid w:val="00E033E2"/>
    <w:rsid w:val="00E04290"/>
    <w:rsid w:val="00E04C11"/>
    <w:rsid w:val="00E052E5"/>
    <w:rsid w:val="00E053CB"/>
    <w:rsid w:val="00E05762"/>
    <w:rsid w:val="00E05876"/>
    <w:rsid w:val="00E062B4"/>
    <w:rsid w:val="00E0699A"/>
    <w:rsid w:val="00E072AC"/>
    <w:rsid w:val="00E072D1"/>
    <w:rsid w:val="00E0793C"/>
    <w:rsid w:val="00E10184"/>
    <w:rsid w:val="00E1234F"/>
    <w:rsid w:val="00E124EB"/>
    <w:rsid w:val="00E12959"/>
    <w:rsid w:val="00E135AF"/>
    <w:rsid w:val="00E143D7"/>
    <w:rsid w:val="00E14932"/>
    <w:rsid w:val="00E157A3"/>
    <w:rsid w:val="00E165BE"/>
    <w:rsid w:val="00E16623"/>
    <w:rsid w:val="00E167D5"/>
    <w:rsid w:val="00E1681B"/>
    <w:rsid w:val="00E1701A"/>
    <w:rsid w:val="00E20FAC"/>
    <w:rsid w:val="00E2122A"/>
    <w:rsid w:val="00E213B6"/>
    <w:rsid w:val="00E21A95"/>
    <w:rsid w:val="00E232A3"/>
    <w:rsid w:val="00E2369D"/>
    <w:rsid w:val="00E24146"/>
    <w:rsid w:val="00E2454C"/>
    <w:rsid w:val="00E24CB4"/>
    <w:rsid w:val="00E24F7E"/>
    <w:rsid w:val="00E25A1B"/>
    <w:rsid w:val="00E25BA8"/>
    <w:rsid w:val="00E261DA"/>
    <w:rsid w:val="00E262DE"/>
    <w:rsid w:val="00E26380"/>
    <w:rsid w:val="00E265CF"/>
    <w:rsid w:val="00E26BCA"/>
    <w:rsid w:val="00E26CB0"/>
    <w:rsid w:val="00E276AB"/>
    <w:rsid w:val="00E27C6D"/>
    <w:rsid w:val="00E27E4F"/>
    <w:rsid w:val="00E27FE9"/>
    <w:rsid w:val="00E310F3"/>
    <w:rsid w:val="00E31481"/>
    <w:rsid w:val="00E314F3"/>
    <w:rsid w:val="00E32223"/>
    <w:rsid w:val="00E32E12"/>
    <w:rsid w:val="00E33398"/>
    <w:rsid w:val="00E33D48"/>
    <w:rsid w:val="00E33FA6"/>
    <w:rsid w:val="00E345E3"/>
    <w:rsid w:val="00E34637"/>
    <w:rsid w:val="00E347B9"/>
    <w:rsid w:val="00E35ED5"/>
    <w:rsid w:val="00E363E1"/>
    <w:rsid w:val="00E3677E"/>
    <w:rsid w:val="00E36D8D"/>
    <w:rsid w:val="00E37438"/>
    <w:rsid w:val="00E37754"/>
    <w:rsid w:val="00E40345"/>
    <w:rsid w:val="00E40FE6"/>
    <w:rsid w:val="00E42032"/>
    <w:rsid w:val="00E420B2"/>
    <w:rsid w:val="00E426CC"/>
    <w:rsid w:val="00E430CA"/>
    <w:rsid w:val="00E43474"/>
    <w:rsid w:val="00E43AE5"/>
    <w:rsid w:val="00E43EBA"/>
    <w:rsid w:val="00E44257"/>
    <w:rsid w:val="00E44C6B"/>
    <w:rsid w:val="00E45417"/>
    <w:rsid w:val="00E45BC2"/>
    <w:rsid w:val="00E45CD7"/>
    <w:rsid w:val="00E471A5"/>
    <w:rsid w:val="00E477E3"/>
    <w:rsid w:val="00E479DD"/>
    <w:rsid w:val="00E47E23"/>
    <w:rsid w:val="00E504C4"/>
    <w:rsid w:val="00E50D82"/>
    <w:rsid w:val="00E52237"/>
    <w:rsid w:val="00E53FCD"/>
    <w:rsid w:val="00E54355"/>
    <w:rsid w:val="00E555E1"/>
    <w:rsid w:val="00E55C94"/>
    <w:rsid w:val="00E562BB"/>
    <w:rsid w:val="00E565CE"/>
    <w:rsid w:val="00E56A47"/>
    <w:rsid w:val="00E574F2"/>
    <w:rsid w:val="00E578F1"/>
    <w:rsid w:val="00E579AE"/>
    <w:rsid w:val="00E601CE"/>
    <w:rsid w:val="00E60EB6"/>
    <w:rsid w:val="00E61EED"/>
    <w:rsid w:val="00E61F6B"/>
    <w:rsid w:val="00E62949"/>
    <w:rsid w:val="00E630A1"/>
    <w:rsid w:val="00E63124"/>
    <w:rsid w:val="00E637E4"/>
    <w:rsid w:val="00E63A86"/>
    <w:rsid w:val="00E63CDA"/>
    <w:rsid w:val="00E6442F"/>
    <w:rsid w:val="00E6489F"/>
    <w:rsid w:val="00E649AC"/>
    <w:rsid w:val="00E66659"/>
    <w:rsid w:val="00E668A6"/>
    <w:rsid w:val="00E6745C"/>
    <w:rsid w:val="00E70B03"/>
    <w:rsid w:val="00E70EDE"/>
    <w:rsid w:val="00E7120D"/>
    <w:rsid w:val="00E7135D"/>
    <w:rsid w:val="00E716A5"/>
    <w:rsid w:val="00E7236E"/>
    <w:rsid w:val="00E72844"/>
    <w:rsid w:val="00E72C17"/>
    <w:rsid w:val="00E72ED5"/>
    <w:rsid w:val="00E735EF"/>
    <w:rsid w:val="00E73C15"/>
    <w:rsid w:val="00E73DEE"/>
    <w:rsid w:val="00E74536"/>
    <w:rsid w:val="00E745DA"/>
    <w:rsid w:val="00E74758"/>
    <w:rsid w:val="00E749C0"/>
    <w:rsid w:val="00E74CCE"/>
    <w:rsid w:val="00E74E6C"/>
    <w:rsid w:val="00E74FC1"/>
    <w:rsid w:val="00E7517D"/>
    <w:rsid w:val="00E7545F"/>
    <w:rsid w:val="00E759A3"/>
    <w:rsid w:val="00E75D90"/>
    <w:rsid w:val="00E7689F"/>
    <w:rsid w:val="00E772A4"/>
    <w:rsid w:val="00E7784C"/>
    <w:rsid w:val="00E80157"/>
    <w:rsid w:val="00E8048E"/>
    <w:rsid w:val="00E80A1E"/>
    <w:rsid w:val="00E811B6"/>
    <w:rsid w:val="00E81CE1"/>
    <w:rsid w:val="00E81D6E"/>
    <w:rsid w:val="00E82223"/>
    <w:rsid w:val="00E82780"/>
    <w:rsid w:val="00E82B13"/>
    <w:rsid w:val="00E82D11"/>
    <w:rsid w:val="00E8300F"/>
    <w:rsid w:val="00E846FF"/>
    <w:rsid w:val="00E8571B"/>
    <w:rsid w:val="00E85EC6"/>
    <w:rsid w:val="00E863FE"/>
    <w:rsid w:val="00E86473"/>
    <w:rsid w:val="00E91332"/>
    <w:rsid w:val="00E91446"/>
    <w:rsid w:val="00E91477"/>
    <w:rsid w:val="00E9174C"/>
    <w:rsid w:val="00E91F3E"/>
    <w:rsid w:val="00E92368"/>
    <w:rsid w:val="00E92827"/>
    <w:rsid w:val="00E92D87"/>
    <w:rsid w:val="00E93A65"/>
    <w:rsid w:val="00E93CB9"/>
    <w:rsid w:val="00E93E17"/>
    <w:rsid w:val="00E940ED"/>
    <w:rsid w:val="00E94729"/>
    <w:rsid w:val="00E94730"/>
    <w:rsid w:val="00E94855"/>
    <w:rsid w:val="00E94A67"/>
    <w:rsid w:val="00E951A8"/>
    <w:rsid w:val="00E9582E"/>
    <w:rsid w:val="00E95E2E"/>
    <w:rsid w:val="00E95EB9"/>
    <w:rsid w:val="00E96842"/>
    <w:rsid w:val="00E96AF3"/>
    <w:rsid w:val="00E96B10"/>
    <w:rsid w:val="00E96D52"/>
    <w:rsid w:val="00E97615"/>
    <w:rsid w:val="00E97E56"/>
    <w:rsid w:val="00EA0F25"/>
    <w:rsid w:val="00EA12D4"/>
    <w:rsid w:val="00EA1DE3"/>
    <w:rsid w:val="00EA1F80"/>
    <w:rsid w:val="00EA2351"/>
    <w:rsid w:val="00EA28B6"/>
    <w:rsid w:val="00EA2B73"/>
    <w:rsid w:val="00EA3816"/>
    <w:rsid w:val="00EA3A4A"/>
    <w:rsid w:val="00EA4139"/>
    <w:rsid w:val="00EA5988"/>
    <w:rsid w:val="00EA59B8"/>
    <w:rsid w:val="00EA5FF7"/>
    <w:rsid w:val="00EA6D0E"/>
    <w:rsid w:val="00EA71B2"/>
    <w:rsid w:val="00EA7919"/>
    <w:rsid w:val="00EA7C80"/>
    <w:rsid w:val="00EA7D34"/>
    <w:rsid w:val="00EB0A9A"/>
    <w:rsid w:val="00EB0C7B"/>
    <w:rsid w:val="00EB124A"/>
    <w:rsid w:val="00EB151F"/>
    <w:rsid w:val="00EB1616"/>
    <w:rsid w:val="00EB1630"/>
    <w:rsid w:val="00EB1E3D"/>
    <w:rsid w:val="00EB2B72"/>
    <w:rsid w:val="00EB2EDC"/>
    <w:rsid w:val="00EB3223"/>
    <w:rsid w:val="00EB36B0"/>
    <w:rsid w:val="00EB3ACE"/>
    <w:rsid w:val="00EB4CF7"/>
    <w:rsid w:val="00EB5021"/>
    <w:rsid w:val="00EB5118"/>
    <w:rsid w:val="00EB54A2"/>
    <w:rsid w:val="00EB6C57"/>
    <w:rsid w:val="00EB7B56"/>
    <w:rsid w:val="00EC0BFA"/>
    <w:rsid w:val="00EC0E77"/>
    <w:rsid w:val="00EC103C"/>
    <w:rsid w:val="00EC119C"/>
    <w:rsid w:val="00EC15D3"/>
    <w:rsid w:val="00EC1C7E"/>
    <w:rsid w:val="00EC21DC"/>
    <w:rsid w:val="00EC3178"/>
    <w:rsid w:val="00EC3815"/>
    <w:rsid w:val="00EC4275"/>
    <w:rsid w:val="00EC4B73"/>
    <w:rsid w:val="00EC603C"/>
    <w:rsid w:val="00EC74CD"/>
    <w:rsid w:val="00EC781D"/>
    <w:rsid w:val="00EC7E0E"/>
    <w:rsid w:val="00ED06C7"/>
    <w:rsid w:val="00ED0809"/>
    <w:rsid w:val="00ED0D5F"/>
    <w:rsid w:val="00ED164A"/>
    <w:rsid w:val="00ED1BD6"/>
    <w:rsid w:val="00ED1FA3"/>
    <w:rsid w:val="00ED2320"/>
    <w:rsid w:val="00ED23EC"/>
    <w:rsid w:val="00ED284C"/>
    <w:rsid w:val="00ED2879"/>
    <w:rsid w:val="00ED2E66"/>
    <w:rsid w:val="00ED34BA"/>
    <w:rsid w:val="00ED3558"/>
    <w:rsid w:val="00ED3656"/>
    <w:rsid w:val="00ED3D12"/>
    <w:rsid w:val="00ED4161"/>
    <w:rsid w:val="00ED5088"/>
    <w:rsid w:val="00ED515D"/>
    <w:rsid w:val="00ED5685"/>
    <w:rsid w:val="00ED5C72"/>
    <w:rsid w:val="00ED5FDC"/>
    <w:rsid w:val="00ED643A"/>
    <w:rsid w:val="00ED6EF2"/>
    <w:rsid w:val="00ED7C11"/>
    <w:rsid w:val="00ED7C82"/>
    <w:rsid w:val="00EE0696"/>
    <w:rsid w:val="00EE0C0A"/>
    <w:rsid w:val="00EE1256"/>
    <w:rsid w:val="00EE1BCC"/>
    <w:rsid w:val="00EE203E"/>
    <w:rsid w:val="00EE21C9"/>
    <w:rsid w:val="00EE2276"/>
    <w:rsid w:val="00EE2B39"/>
    <w:rsid w:val="00EE3B4D"/>
    <w:rsid w:val="00EE4232"/>
    <w:rsid w:val="00EE4362"/>
    <w:rsid w:val="00EE4D81"/>
    <w:rsid w:val="00EE4E47"/>
    <w:rsid w:val="00EE56E6"/>
    <w:rsid w:val="00EE587D"/>
    <w:rsid w:val="00EE6422"/>
    <w:rsid w:val="00EE6480"/>
    <w:rsid w:val="00EE6EBE"/>
    <w:rsid w:val="00EE75D5"/>
    <w:rsid w:val="00EE79DD"/>
    <w:rsid w:val="00EF0861"/>
    <w:rsid w:val="00EF0CF0"/>
    <w:rsid w:val="00EF11F1"/>
    <w:rsid w:val="00EF126B"/>
    <w:rsid w:val="00EF163F"/>
    <w:rsid w:val="00EF1DCD"/>
    <w:rsid w:val="00EF3837"/>
    <w:rsid w:val="00EF398F"/>
    <w:rsid w:val="00EF39FA"/>
    <w:rsid w:val="00EF3AF3"/>
    <w:rsid w:val="00EF3FC2"/>
    <w:rsid w:val="00EF4196"/>
    <w:rsid w:val="00EF41E8"/>
    <w:rsid w:val="00EF468B"/>
    <w:rsid w:val="00EF4ABF"/>
    <w:rsid w:val="00EF5ACA"/>
    <w:rsid w:val="00EF64C2"/>
    <w:rsid w:val="00EF68CB"/>
    <w:rsid w:val="00EF6C3F"/>
    <w:rsid w:val="00EF6EF5"/>
    <w:rsid w:val="00EF7C09"/>
    <w:rsid w:val="00F0134B"/>
    <w:rsid w:val="00F013CA"/>
    <w:rsid w:val="00F01B05"/>
    <w:rsid w:val="00F01B6A"/>
    <w:rsid w:val="00F01E95"/>
    <w:rsid w:val="00F0247E"/>
    <w:rsid w:val="00F0262F"/>
    <w:rsid w:val="00F037E4"/>
    <w:rsid w:val="00F03EF8"/>
    <w:rsid w:val="00F04DE8"/>
    <w:rsid w:val="00F04EE7"/>
    <w:rsid w:val="00F05122"/>
    <w:rsid w:val="00F054DC"/>
    <w:rsid w:val="00F05555"/>
    <w:rsid w:val="00F059F8"/>
    <w:rsid w:val="00F05CA8"/>
    <w:rsid w:val="00F05D74"/>
    <w:rsid w:val="00F06981"/>
    <w:rsid w:val="00F06DEC"/>
    <w:rsid w:val="00F078D7"/>
    <w:rsid w:val="00F07BC2"/>
    <w:rsid w:val="00F11745"/>
    <w:rsid w:val="00F11875"/>
    <w:rsid w:val="00F12007"/>
    <w:rsid w:val="00F1276C"/>
    <w:rsid w:val="00F12B7E"/>
    <w:rsid w:val="00F139BE"/>
    <w:rsid w:val="00F13C82"/>
    <w:rsid w:val="00F1479A"/>
    <w:rsid w:val="00F147CB"/>
    <w:rsid w:val="00F15192"/>
    <w:rsid w:val="00F15900"/>
    <w:rsid w:val="00F1713A"/>
    <w:rsid w:val="00F175B6"/>
    <w:rsid w:val="00F17A72"/>
    <w:rsid w:val="00F20720"/>
    <w:rsid w:val="00F208B1"/>
    <w:rsid w:val="00F20E35"/>
    <w:rsid w:val="00F21707"/>
    <w:rsid w:val="00F22105"/>
    <w:rsid w:val="00F2300D"/>
    <w:rsid w:val="00F23062"/>
    <w:rsid w:val="00F23680"/>
    <w:rsid w:val="00F23A79"/>
    <w:rsid w:val="00F249AB"/>
    <w:rsid w:val="00F253DA"/>
    <w:rsid w:val="00F26321"/>
    <w:rsid w:val="00F2632E"/>
    <w:rsid w:val="00F268D9"/>
    <w:rsid w:val="00F27F10"/>
    <w:rsid w:val="00F302C0"/>
    <w:rsid w:val="00F3039A"/>
    <w:rsid w:val="00F3101C"/>
    <w:rsid w:val="00F323D6"/>
    <w:rsid w:val="00F32864"/>
    <w:rsid w:val="00F33148"/>
    <w:rsid w:val="00F333C3"/>
    <w:rsid w:val="00F33B30"/>
    <w:rsid w:val="00F33CB8"/>
    <w:rsid w:val="00F34CBB"/>
    <w:rsid w:val="00F352E3"/>
    <w:rsid w:val="00F359BE"/>
    <w:rsid w:val="00F3615A"/>
    <w:rsid w:val="00F36633"/>
    <w:rsid w:val="00F3666C"/>
    <w:rsid w:val="00F368E6"/>
    <w:rsid w:val="00F36AFD"/>
    <w:rsid w:val="00F36C8E"/>
    <w:rsid w:val="00F3745E"/>
    <w:rsid w:val="00F37C8E"/>
    <w:rsid w:val="00F40066"/>
    <w:rsid w:val="00F40BB7"/>
    <w:rsid w:val="00F41C93"/>
    <w:rsid w:val="00F41E98"/>
    <w:rsid w:val="00F4286A"/>
    <w:rsid w:val="00F428FC"/>
    <w:rsid w:val="00F4324D"/>
    <w:rsid w:val="00F43A27"/>
    <w:rsid w:val="00F443A3"/>
    <w:rsid w:val="00F44C16"/>
    <w:rsid w:val="00F44F7B"/>
    <w:rsid w:val="00F4520E"/>
    <w:rsid w:val="00F45931"/>
    <w:rsid w:val="00F45AE3"/>
    <w:rsid w:val="00F46AF6"/>
    <w:rsid w:val="00F47625"/>
    <w:rsid w:val="00F47DD7"/>
    <w:rsid w:val="00F47F32"/>
    <w:rsid w:val="00F47FEA"/>
    <w:rsid w:val="00F503A6"/>
    <w:rsid w:val="00F508F4"/>
    <w:rsid w:val="00F50A15"/>
    <w:rsid w:val="00F51109"/>
    <w:rsid w:val="00F523BA"/>
    <w:rsid w:val="00F5399B"/>
    <w:rsid w:val="00F53B09"/>
    <w:rsid w:val="00F542ED"/>
    <w:rsid w:val="00F546EE"/>
    <w:rsid w:val="00F57621"/>
    <w:rsid w:val="00F57C9D"/>
    <w:rsid w:val="00F57DCF"/>
    <w:rsid w:val="00F60243"/>
    <w:rsid w:val="00F607D2"/>
    <w:rsid w:val="00F607FB"/>
    <w:rsid w:val="00F60D0A"/>
    <w:rsid w:val="00F61261"/>
    <w:rsid w:val="00F612FD"/>
    <w:rsid w:val="00F61379"/>
    <w:rsid w:val="00F62019"/>
    <w:rsid w:val="00F6316D"/>
    <w:rsid w:val="00F6331B"/>
    <w:rsid w:val="00F65166"/>
    <w:rsid w:val="00F651F0"/>
    <w:rsid w:val="00F674CC"/>
    <w:rsid w:val="00F67A5B"/>
    <w:rsid w:val="00F67B6F"/>
    <w:rsid w:val="00F7032E"/>
    <w:rsid w:val="00F7047E"/>
    <w:rsid w:val="00F70582"/>
    <w:rsid w:val="00F71871"/>
    <w:rsid w:val="00F71F35"/>
    <w:rsid w:val="00F7221D"/>
    <w:rsid w:val="00F724A0"/>
    <w:rsid w:val="00F724AC"/>
    <w:rsid w:val="00F7275D"/>
    <w:rsid w:val="00F72A5B"/>
    <w:rsid w:val="00F73948"/>
    <w:rsid w:val="00F73B27"/>
    <w:rsid w:val="00F76660"/>
    <w:rsid w:val="00F770B4"/>
    <w:rsid w:val="00F77563"/>
    <w:rsid w:val="00F77D6F"/>
    <w:rsid w:val="00F77ECC"/>
    <w:rsid w:val="00F80067"/>
    <w:rsid w:val="00F80EE6"/>
    <w:rsid w:val="00F812A0"/>
    <w:rsid w:val="00F830A8"/>
    <w:rsid w:val="00F83111"/>
    <w:rsid w:val="00F83C56"/>
    <w:rsid w:val="00F8404B"/>
    <w:rsid w:val="00F86862"/>
    <w:rsid w:val="00F86A77"/>
    <w:rsid w:val="00F86B1F"/>
    <w:rsid w:val="00F86B93"/>
    <w:rsid w:val="00F87108"/>
    <w:rsid w:val="00F90715"/>
    <w:rsid w:val="00F9097C"/>
    <w:rsid w:val="00F9114B"/>
    <w:rsid w:val="00F92490"/>
    <w:rsid w:val="00F926C4"/>
    <w:rsid w:val="00F93111"/>
    <w:rsid w:val="00F9318B"/>
    <w:rsid w:val="00F93554"/>
    <w:rsid w:val="00F93578"/>
    <w:rsid w:val="00F935F2"/>
    <w:rsid w:val="00F950B9"/>
    <w:rsid w:val="00F95119"/>
    <w:rsid w:val="00F95229"/>
    <w:rsid w:val="00F9534B"/>
    <w:rsid w:val="00F954A7"/>
    <w:rsid w:val="00F9586C"/>
    <w:rsid w:val="00F95AD1"/>
    <w:rsid w:val="00F95C49"/>
    <w:rsid w:val="00F966E6"/>
    <w:rsid w:val="00F970B9"/>
    <w:rsid w:val="00F973F8"/>
    <w:rsid w:val="00F9744E"/>
    <w:rsid w:val="00F97695"/>
    <w:rsid w:val="00F97E8B"/>
    <w:rsid w:val="00FA0014"/>
    <w:rsid w:val="00FA015D"/>
    <w:rsid w:val="00FA1026"/>
    <w:rsid w:val="00FA2536"/>
    <w:rsid w:val="00FA2571"/>
    <w:rsid w:val="00FA2B10"/>
    <w:rsid w:val="00FA2BAB"/>
    <w:rsid w:val="00FA2BED"/>
    <w:rsid w:val="00FA300C"/>
    <w:rsid w:val="00FA31C5"/>
    <w:rsid w:val="00FA3706"/>
    <w:rsid w:val="00FA3BAB"/>
    <w:rsid w:val="00FA4D6C"/>
    <w:rsid w:val="00FA50F4"/>
    <w:rsid w:val="00FA5D1D"/>
    <w:rsid w:val="00FA5F87"/>
    <w:rsid w:val="00FA6A64"/>
    <w:rsid w:val="00FA739A"/>
    <w:rsid w:val="00FA7583"/>
    <w:rsid w:val="00FB0159"/>
    <w:rsid w:val="00FB01DA"/>
    <w:rsid w:val="00FB050F"/>
    <w:rsid w:val="00FB0D2A"/>
    <w:rsid w:val="00FB1291"/>
    <w:rsid w:val="00FB17F8"/>
    <w:rsid w:val="00FB1972"/>
    <w:rsid w:val="00FB1A61"/>
    <w:rsid w:val="00FB21EC"/>
    <w:rsid w:val="00FB2510"/>
    <w:rsid w:val="00FB290C"/>
    <w:rsid w:val="00FB2EC2"/>
    <w:rsid w:val="00FB31AA"/>
    <w:rsid w:val="00FB42FC"/>
    <w:rsid w:val="00FB4954"/>
    <w:rsid w:val="00FB577F"/>
    <w:rsid w:val="00FB580A"/>
    <w:rsid w:val="00FB5B7D"/>
    <w:rsid w:val="00FB6055"/>
    <w:rsid w:val="00FB6269"/>
    <w:rsid w:val="00FB6DC0"/>
    <w:rsid w:val="00FB768D"/>
    <w:rsid w:val="00FB7AA4"/>
    <w:rsid w:val="00FB7B71"/>
    <w:rsid w:val="00FB7BE7"/>
    <w:rsid w:val="00FC051D"/>
    <w:rsid w:val="00FC08D6"/>
    <w:rsid w:val="00FC0B4B"/>
    <w:rsid w:val="00FC0F79"/>
    <w:rsid w:val="00FC0FBD"/>
    <w:rsid w:val="00FC1777"/>
    <w:rsid w:val="00FC19DC"/>
    <w:rsid w:val="00FC2BF4"/>
    <w:rsid w:val="00FC3095"/>
    <w:rsid w:val="00FC3213"/>
    <w:rsid w:val="00FC3AED"/>
    <w:rsid w:val="00FC4944"/>
    <w:rsid w:val="00FC4B28"/>
    <w:rsid w:val="00FC516D"/>
    <w:rsid w:val="00FC51DF"/>
    <w:rsid w:val="00FC64AC"/>
    <w:rsid w:val="00FC6AD6"/>
    <w:rsid w:val="00FC7546"/>
    <w:rsid w:val="00FD036D"/>
    <w:rsid w:val="00FD06D9"/>
    <w:rsid w:val="00FD0FA6"/>
    <w:rsid w:val="00FD1158"/>
    <w:rsid w:val="00FD1658"/>
    <w:rsid w:val="00FD20BE"/>
    <w:rsid w:val="00FD257D"/>
    <w:rsid w:val="00FD2FA8"/>
    <w:rsid w:val="00FD3AC0"/>
    <w:rsid w:val="00FD3C1B"/>
    <w:rsid w:val="00FD47D6"/>
    <w:rsid w:val="00FD49DA"/>
    <w:rsid w:val="00FD51C0"/>
    <w:rsid w:val="00FD51FB"/>
    <w:rsid w:val="00FD5952"/>
    <w:rsid w:val="00FD5CF0"/>
    <w:rsid w:val="00FD6413"/>
    <w:rsid w:val="00FD76BE"/>
    <w:rsid w:val="00FD7FE8"/>
    <w:rsid w:val="00FE0AEA"/>
    <w:rsid w:val="00FE1AFF"/>
    <w:rsid w:val="00FE2325"/>
    <w:rsid w:val="00FE285D"/>
    <w:rsid w:val="00FE37EF"/>
    <w:rsid w:val="00FE41D8"/>
    <w:rsid w:val="00FE432B"/>
    <w:rsid w:val="00FE4973"/>
    <w:rsid w:val="00FE54AF"/>
    <w:rsid w:val="00FE5627"/>
    <w:rsid w:val="00FE5F74"/>
    <w:rsid w:val="00FE64B9"/>
    <w:rsid w:val="00FE719D"/>
    <w:rsid w:val="00FE7770"/>
    <w:rsid w:val="00FE7A04"/>
    <w:rsid w:val="00FF053C"/>
    <w:rsid w:val="00FF0D85"/>
    <w:rsid w:val="00FF1CF8"/>
    <w:rsid w:val="00FF2180"/>
    <w:rsid w:val="00FF2B63"/>
    <w:rsid w:val="00FF2D69"/>
    <w:rsid w:val="00FF2FED"/>
    <w:rsid w:val="00FF33A7"/>
    <w:rsid w:val="00FF3610"/>
    <w:rsid w:val="00FF3773"/>
    <w:rsid w:val="00FF3DDD"/>
    <w:rsid w:val="00FF3EFB"/>
    <w:rsid w:val="00FF3F41"/>
    <w:rsid w:val="00FF3F92"/>
    <w:rsid w:val="00FF5318"/>
    <w:rsid w:val="00FF6128"/>
    <w:rsid w:val="00FF6158"/>
    <w:rsid w:val="00FF7330"/>
    <w:rsid w:val="00FF7420"/>
    <w:rsid w:val="00FF791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7E0591"/>
  <w15:docId w15:val="{1555B5B3-5F9B-4AC4-8099-8B8D4EC6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link w:val="Otsikko1Char"/>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link w:val="Otsikko2Char"/>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link w:val="Otsikko6Char"/>
    <w:rsid w:val="00412DDA"/>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link w:val="Otsikko8Char"/>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link w:val="Otsikko9Char"/>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link w:val="AlatunnisteChar"/>
    <w:uiPriority w:val="99"/>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9"/>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9"/>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C11DB7"/>
    <w:pPr>
      <w:tabs>
        <w:tab w:val="right" w:leader="dot" w:pos="8336"/>
      </w:tabs>
      <w:spacing w:line="220" w:lineRule="exact"/>
      <w:jc w:val="both"/>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link w:val="KommentinotsikkoChar"/>
    <w:uiPriority w:val="99"/>
    <w:semiHidden/>
    <w:rsid w:val="00994A79"/>
    <w:rPr>
      <w:b/>
      <w:bCs/>
    </w:rPr>
  </w:style>
  <w:style w:type="paragraph" w:styleId="Seliteteksti">
    <w:name w:val="Balloon Text"/>
    <w:basedOn w:val="Normaali"/>
    <w:link w:val="SelitetekstiChar"/>
    <w:uiPriority w:val="99"/>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2"/>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styleId="NormaaliWWW">
    <w:name w:val="Normal (Web)"/>
    <w:basedOn w:val="Normaali"/>
    <w:uiPriority w:val="99"/>
    <w:unhideWhenUsed/>
    <w:rsid w:val="00E74758"/>
    <w:pPr>
      <w:spacing w:before="100" w:beforeAutospacing="1" w:after="100" w:afterAutospacing="1" w:line="240" w:lineRule="auto"/>
    </w:pPr>
    <w:rPr>
      <w:rFonts w:eastAsia="Times New Roman"/>
      <w:sz w:val="24"/>
      <w:szCs w:val="24"/>
      <w:lang w:eastAsia="fi-FI"/>
    </w:rPr>
  </w:style>
  <w:style w:type="paragraph" w:customStyle="1" w:styleId="mortaga">
    <w:name w:val="mortag_a"/>
    <w:basedOn w:val="Normaali"/>
    <w:rsid w:val="004F58DD"/>
    <w:pPr>
      <w:spacing w:before="100" w:beforeAutospacing="1" w:after="100" w:afterAutospacing="1" w:line="240" w:lineRule="auto"/>
    </w:pPr>
    <w:rPr>
      <w:rFonts w:eastAsia="Times New Roman"/>
      <w:sz w:val="24"/>
      <w:szCs w:val="24"/>
      <w:lang w:eastAsia="fi-FI"/>
    </w:rPr>
  </w:style>
  <w:style w:type="paragraph" w:customStyle="1" w:styleId="Normaali1">
    <w:name w:val="Normaali1"/>
    <w:basedOn w:val="Normaali"/>
    <w:rsid w:val="003B5923"/>
    <w:pPr>
      <w:spacing w:before="100" w:beforeAutospacing="1" w:after="100" w:afterAutospacing="1" w:line="240" w:lineRule="auto"/>
    </w:pPr>
    <w:rPr>
      <w:rFonts w:eastAsia="Times New Roman"/>
      <w:sz w:val="24"/>
      <w:szCs w:val="24"/>
      <w:lang w:eastAsia="fi-FI"/>
    </w:rPr>
  </w:style>
  <w:style w:type="paragraph" w:customStyle="1" w:styleId="kappalekooste">
    <w:name w:val="kappalekooste"/>
    <w:basedOn w:val="Normaali"/>
    <w:rsid w:val="00FB1291"/>
    <w:pPr>
      <w:spacing w:before="100" w:beforeAutospacing="1" w:after="100" w:afterAutospacing="1" w:line="240" w:lineRule="auto"/>
    </w:pPr>
    <w:rPr>
      <w:rFonts w:eastAsia="Times New Roman"/>
      <w:sz w:val="24"/>
      <w:szCs w:val="24"/>
      <w:lang w:eastAsia="fi-FI"/>
    </w:rPr>
  </w:style>
  <w:style w:type="character" w:styleId="Korostus">
    <w:name w:val="Emphasis"/>
    <w:basedOn w:val="Kappaleenoletusfontti"/>
    <w:qFormat/>
    <w:rsid w:val="008B1807"/>
    <w:rPr>
      <w:i/>
      <w:iCs/>
    </w:rPr>
  </w:style>
  <w:style w:type="character" w:customStyle="1" w:styleId="kursiiviteksti">
    <w:name w:val="kursiiviteksti"/>
    <w:basedOn w:val="Kappaleenoletusfontti"/>
    <w:rsid w:val="007A0D83"/>
  </w:style>
  <w:style w:type="character" w:customStyle="1" w:styleId="KommentintekstiChar">
    <w:name w:val="Kommentin teksti Char"/>
    <w:basedOn w:val="Kappaleenoletusfontti"/>
    <w:link w:val="Kommentinteksti"/>
    <w:uiPriority w:val="99"/>
    <w:rsid w:val="004F7E8B"/>
  </w:style>
  <w:style w:type="paragraph" w:styleId="Leipteksti">
    <w:name w:val="Body Text"/>
    <w:basedOn w:val="Normaali"/>
    <w:link w:val="LeiptekstiChar"/>
    <w:uiPriority w:val="1"/>
    <w:qFormat/>
    <w:rsid w:val="00153739"/>
    <w:pPr>
      <w:widowControl w:val="0"/>
      <w:autoSpaceDE w:val="0"/>
      <w:autoSpaceDN w:val="0"/>
      <w:spacing w:line="240" w:lineRule="auto"/>
    </w:pPr>
    <w:rPr>
      <w:rFonts w:eastAsia="Times New Roman"/>
    </w:rPr>
  </w:style>
  <w:style w:type="character" w:customStyle="1" w:styleId="LeiptekstiChar">
    <w:name w:val="Leipäteksti Char"/>
    <w:basedOn w:val="Kappaleenoletusfontti"/>
    <w:link w:val="Leipteksti"/>
    <w:uiPriority w:val="1"/>
    <w:rsid w:val="00153739"/>
    <w:rPr>
      <w:sz w:val="22"/>
      <w:szCs w:val="22"/>
      <w:lang w:eastAsia="en-US"/>
    </w:rPr>
  </w:style>
  <w:style w:type="paragraph" w:customStyle="1" w:styleId="Normaali2">
    <w:name w:val="Normaali2"/>
    <w:basedOn w:val="Normaali"/>
    <w:rsid w:val="00731029"/>
    <w:pPr>
      <w:spacing w:before="100" w:beforeAutospacing="1" w:after="100" w:afterAutospacing="1" w:line="240" w:lineRule="auto"/>
    </w:pPr>
    <w:rPr>
      <w:rFonts w:eastAsia="Times New Roman"/>
      <w:sz w:val="24"/>
      <w:szCs w:val="24"/>
      <w:lang w:eastAsia="fi-FI"/>
    </w:rPr>
  </w:style>
  <w:style w:type="character" w:customStyle="1" w:styleId="normaltextrun">
    <w:name w:val="normaltextrun"/>
    <w:basedOn w:val="Kappaleenoletusfontti"/>
    <w:rsid w:val="00595C94"/>
  </w:style>
  <w:style w:type="character" w:customStyle="1" w:styleId="SelitetekstiChar">
    <w:name w:val="Seliteteksti Char"/>
    <w:basedOn w:val="Kappaleenoletusfontti"/>
    <w:link w:val="Seliteteksti"/>
    <w:uiPriority w:val="99"/>
    <w:semiHidden/>
    <w:rsid w:val="00C46581"/>
    <w:rPr>
      <w:rFonts w:ascii="Tahoma" w:eastAsia="Calibri" w:hAnsi="Tahoma" w:cs="Tahoma"/>
      <w:sz w:val="16"/>
      <w:szCs w:val="16"/>
      <w:lang w:eastAsia="en-US"/>
    </w:rPr>
  </w:style>
  <w:style w:type="character" w:customStyle="1" w:styleId="KommentinotsikkoChar">
    <w:name w:val="Kommentin otsikko Char"/>
    <w:basedOn w:val="KommentintekstiChar"/>
    <w:link w:val="Kommentinotsikko"/>
    <w:uiPriority w:val="99"/>
    <w:semiHidden/>
    <w:rsid w:val="00C46581"/>
    <w:rPr>
      <w:b/>
      <w:bCs/>
    </w:rPr>
  </w:style>
  <w:style w:type="paragraph" w:customStyle="1" w:styleId="Sisennettykappale">
    <w:name w:val="Sisennetty kappale"/>
    <w:basedOn w:val="Normaali"/>
    <w:uiPriority w:val="99"/>
    <w:rsid w:val="00C46581"/>
    <w:pPr>
      <w:spacing w:after="220" w:line="240" w:lineRule="auto"/>
      <w:ind w:left="1304"/>
    </w:pPr>
    <w:rPr>
      <w:rFonts w:ascii="Verdana" w:eastAsia="Times New Roman" w:hAnsi="Verdana"/>
      <w:sz w:val="20"/>
      <w:szCs w:val="20"/>
      <w:lang w:eastAsia="fi-FI"/>
    </w:rPr>
  </w:style>
  <w:style w:type="character" w:customStyle="1" w:styleId="YltunnisteChar">
    <w:name w:val="Ylätunniste Char"/>
    <w:basedOn w:val="Kappaleenoletusfontti"/>
    <w:link w:val="Yltunniste"/>
    <w:uiPriority w:val="99"/>
    <w:rsid w:val="00C46581"/>
    <w:rPr>
      <w:sz w:val="24"/>
      <w:szCs w:val="24"/>
    </w:rPr>
  </w:style>
  <w:style w:type="character" w:customStyle="1" w:styleId="AlatunnisteChar">
    <w:name w:val="Alatunniste Char"/>
    <w:basedOn w:val="Kappaleenoletusfontti"/>
    <w:link w:val="Alatunniste"/>
    <w:uiPriority w:val="99"/>
    <w:rsid w:val="00C46581"/>
    <w:rPr>
      <w:sz w:val="24"/>
      <w:szCs w:val="24"/>
    </w:rPr>
  </w:style>
  <w:style w:type="paragraph" w:styleId="Eivli">
    <w:name w:val="No Spacing"/>
    <w:uiPriority w:val="1"/>
    <w:qFormat/>
    <w:rsid w:val="00C46581"/>
    <w:rPr>
      <w:rFonts w:eastAsia="Calibri"/>
      <w:sz w:val="22"/>
      <w:szCs w:val="22"/>
      <w:lang w:eastAsia="en-US"/>
    </w:rPr>
  </w:style>
  <w:style w:type="character" w:customStyle="1" w:styleId="Otsikko1Char">
    <w:name w:val="Otsikko 1 Char"/>
    <w:basedOn w:val="Kappaleenoletusfontti"/>
    <w:link w:val="Otsikko1"/>
    <w:rsid w:val="0050251D"/>
    <w:rPr>
      <w:rFonts w:ascii="Arial" w:hAnsi="Arial" w:cs="Arial"/>
      <w:b/>
      <w:bCs/>
      <w:kern w:val="32"/>
      <w:sz w:val="32"/>
      <w:szCs w:val="32"/>
    </w:rPr>
  </w:style>
  <w:style w:type="character" w:customStyle="1" w:styleId="Otsikko2Char">
    <w:name w:val="Otsikko 2 Char"/>
    <w:basedOn w:val="Kappaleenoletusfontti"/>
    <w:link w:val="Otsikko2"/>
    <w:rsid w:val="0050251D"/>
    <w:rPr>
      <w:rFonts w:ascii="Arial" w:hAnsi="Arial" w:cs="Arial"/>
      <w:b/>
      <w:bCs/>
      <w:i/>
      <w:iCs/>
      <w:sz w:val="28"/>
      <w:szCs w:val="28"/>
    </w:rPr>
  </w:style>
  <w:style w:type="character" w:customStyle="1" w:styleId="Otsikko3Char">
    <w:name w:val="Otsikko 3 Char"/>
    <w:basedOn w:val="Kappaleenoletusfontti"/>
    <w:link w:val="Otsikko3"/>
    <w:rsid w:val="0050251D"/>
    <w:rPr>
      <w:rFonts w:ascii="Arial" w:hAnsi="Arial" w:cs="Arial"/>
      <w:b/>
      <w:bCs/>
      <w:sz w:val="26"/>
      <w:szCs w:val="26"/>
    </w:rPr>
  </w:style>
  <w:style w:type="character" w:customStyle="1" w:styleId="Otsikko4Char">
    <w:name w:val="Otsikko 4 Char"/>
    <w:basedOn w:val="Kappaleenoletusfontti"/>
    <w:link w:val="Otsikko4"/>
    <w:rsid w:val="0050251D"/>
    <w:rPr>
      <w:b/>
      <w:bCs/>
      <w:sz w:val="28"/>
      <w:szCs w:val="28"/>
    </w:rPr>
  </w:style>
  <w:style w:type="character" w:customStyle="1" w:styleId="Otsikko5Char">
    <w:name w:val="Otsikko 5 Char"/>
    <w:basedOn w:val="Kappaleenoletusfontti"/>
    <w:link w:val="Otsikko5"/>
    <w:rsid w:val="0050251D"/>
    <w:rPr>
      <w:b/>
      <w:bCs/>
      <w:i/>
      <w:iCs/>
      <w:sz w:val="26"/>
      <w:szCs w:val="26"/>
    </w:rPr>
  </w:style>
  <w:style w:type="character" w:customStyle="1" w:styleId="Otsikko6Char">
    <w:name w:val="Otsikko 6 Char"/>
    <w:basedOn w:val="Kappaleenoletusfontti"/>
    <w:link w:val="Otsikko6"/>
    <w:rsid w:val="0050251D"/>
    <w:rPr>
      <w:b/>
      <w:bCs/>
      <w:sz w:val="22"/>
      <w:szCs w:val="22"/>
    </w:rPr>
  </w:style>
  <w:style w:type="character" w:customStyle="1" w:styleId="Otsikko7Char">
    <w:name w:val="Otsikko 7 Char"/>
    <w:basedOn w:val="Kappaleenoletusfontti"/>
    <w:link w:val="Otsikko7"/>
    <w:rsid w:val="0050251D"/>
    <w:rPr>
      <w:sz w:val="24"/>
      <w:szCs w:val="24"/>
    </w:rPr>
  </w:style>
  <w:style w:type="character" w:customStyle="1" w:styleId="Otsikko8Char">
    <w:name w:val="Otsikko 8 Char"/>
    <w:basedOn w:val="Kappaleenoletusfontti"/>
    <w:link w:val="Otsikko8"/>
    <w:rsid w:val="0050251D"/>
    <w:rPr>
      <w:i/>
      <w:iCs/>
      <w:sz w:val="24"/>
      <w:szCs w:val="24"/>
    </w:rPr>
  </w:style>
  <w:style w:type="character" w:customStyle="1" w:styleId="Otsikko9Char">
    <w:name w:val="Otsikko 9 Char"/>
    <w:basedOn w:val="Kappaleenoletusfontti"/>
    <w:link w:val="Otsikko9"/>
    <w:rsid w:val="0050251D"/>
    <w:rPr>
      <w:rFonts w:ascii="Arial" w:hAnsi="Arial" w:cs="Arial"/>
      <w:sz w:val="22"/>
      <w:szCs w:val="22"/>
    </w:rPr>
  </w:style>
  <w:style w:type="character" w:customStyle="1" w:styleId="AlaviitteentekstiChar">
    <w:name w:val="Alaviitteen teksti Char"/>
    <w:basedOn w:val="Kappaleenoletusfontti"/>
    <w:link w:val="Alaviitteenteksti"/>
    <w:semiHidden/>
    <w:rsid w:val="0050251D"/>
  </w:style>
  <w:style w:type="character" w:customStyle="1" w:styleId="pykalatunnuskooste">
    <w:name w:val="pykalatunnuskooste"/>
    <w:basedOn w:val="Kappaleenoletusfontti"/>
    <w:rsid w:val="00D5437F"/>
  </w:style>
  <w:style w:type="character" w:customStyle="1" w:styleId="koosteteksti">
    <w:name w:val="koosteteksti"/>
    <w:basedOn w:val="Kappaleenoletusfontti"/>
    <w:rsid w:val="00D5437F"/>
  </w:style>
  <w:style w:type="paragraph" w:customStyle="1" w:styleId="py">
    <w:name w:val="py"/>
    <w:basedOn w:val="Normaali"/>
    <w:rsid w:val="00A17B00"/>
    <w:pPr>
      <w:spacing w:before="100" w:beforeAutospacing="1" w:after="100" w:afterAutospacing="1" w:line="240" w:lineRule="auto"/>
    </w:pPr>
    <w:rPr>
      <w:rFonts w:eastAsia="Times New Roman"/>
      <w:sz w:val="24"/>
      <w:szCs w:val="24"/>
      <w:lang w:eastAsia="fi-FI"/>
    </w:rPr>
  </w:style>
  <w:style w:type="paragraph" w:styleId="Alaotsikko">
    <w:name w:val="Subtitle"/>
    <w:basedOn w:val="Normaali"/>
    <w:next w:val="Normaali"/>
    <w:link w:val="AlaotsikkoChar"/>
    <w:qFormat/>
    <w:rsid w:val="00350D9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rsid w:val="00350D9D"/>
    <w:rPr>
      <w:rFonts w:asciiTheme="minorHAnsi" w:eastAsiaTheme="minorEastAsia" w:hAnsiTheme="minorHAnsi" w:cstheme="minorBidi"/>
      <w:color w:val="5A5A5A" w:themeColor="text1" w:themeTint="A5"/>
      <w:spacing w:val="15"/>
      <w:sz w:val="22"/>
      <w:szCs w:val="22"/>
      <w:lang w:eastAsia="en-US"/>
    </w:rPr>
  </w:style>
  <w:style w:type="paragraph" w:customStyle="1" w:styleId="6B195018E5A7480EBC863EB58719DF63">
    <w:name w:val="6B195018E5A7480EBC863EB58719DF63"/>
    <w:rsid w:val="000B1552"/>
    <w:pPr>
      <w:spacing w:after="160" w:line="259"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2259">
      <w:bodyDiv w:val="1"/>
      <w:marLeft w:val="0"/>
      <w:marRight w:val="0"/>
      <w:marTop w:val="0"/>
      <w:marBottom w:val="0"/>
      <w:divBdr>
        <w:top w:val="none" w:sz="0" w:space="0" w:color="auto"/>
        <w:left w:val="none" w:sz="0" w:space="0" w:color="auto"/>
        <w:bottom w:val="none" w:sz="0" w:space="0" w:color="auto"/>
        <w:right w:val="none" w:sz="0" w:space="0" w:color="auto"/>
      </w:divBdr>
    </w:div>
    <w:div w:id="147138873">
      <w:bodyDiv w:val="1"/>
      <w:marLeft w:val="0"/>
      <w:marRight w:val="0"/>
      <w:marTop w:val="0"/>
      <w:marBottom w:val="0"/>
      <w:divBdr>
        <w:top w:val="none" w:sz="0" w:space="0" w:color="auto"/>
        <w:left w:val="none" w:sz="0" w:space="0" w:color="auto"/>
        <w:bottom w:val="none" w:sz="0" w:space="0" w:color="auto"/>
        <w:right w:val="none" w:sz="0" w:space="0" w:color="auto"/>
      </w:divBdr>
    </w:div>
    <w:div w:id="164983383">
      <w:bodyDiv w:val="1"/>
      <w:marLeft w:val="0"/>
      <w:marRight w:val="0"/>
      <w:marTop w:val="0"/>
      <w:marBottom w:val="0"/>
      <w:divBdr>
        <w:top w:val="none" w:sz="0" w:space="0" w:color="auto"/>
        <w:left w:val="none" w:sz="0" w:space="0" w:color="auto"/>
        <w:bottom w:val="none" w:sz="0" w:space="0" w:color="auto"/>
        <w:right w:val="none" w:sz="0" w:space="0" w:color="auto"/>
      </w:divBdr>
      <w:divsChild>
        <w:div w:id="1666517813">
          <w:marLeft w:val="0"/>
          <w:marRight w:val="0"/>
          <w:marTop w:val="75"/>
          <w:marBottom w:val="300"/>
          <w:divBdr>
            <w:top w:val="none" w:sz="0" w:space="0" w:color="auto"/>
            <w:left w:val="none" w:sz="0" w:space="0" w:color="auto"/>
            <w:bottom w:val="none" w:sz="0" w:space="0" w:color="auto"/>
            <w:right w:val="none" w:sz="0" w:space="0" w:color="auto"/>
          </w:divBdr>
        </w:div>
        <w:div w:id="1854343142">
          <w:marLeft w:val="0"/>
          <w:marRight w:val="0"/>
          <w:marTop w:val="240"/>
          <w:marBottom w:val="240"/>
          <w:divBdr>
            <w:top w:val="none" w:sz="0" w:space="0" w:color="auto"/>
            <w:left w:val="none" w:sz="0" w:space="0" w:color="auto"/>
            <w:bottom w:val="none" w:sz="0" w:space="0" w:color="auto"/>
            <w:right w:val="none" w:sz="0" w:space="0" w:color="auto"/>
          </w:divBdr>
          <w:divsChild>
            <w:div w:id="1909221196">
              <w:marLeft w:val="0"/>
              <w:marRight w:val="0"/>
              <w:marTop w:val="0"/>
              <w:marBottom w:val="0"/>
              <w:divBdr>
                <w:top w:val="none" w:sz="0" w:space="0" w:color="auto"/>
                <w:left w:val="none" w:sz="0" w:space="0" w:color="auto"/>
                <w:bottom w:val="none" w:sz="0" w:space="0" w:color="auto"/>
                <w:right w:val="none" w:sz="0" w:space="0" w:color="auto"/>
              </w:divBdr>
            </w:div>
            <w:div w:id="1905527499">
              <w:marLeft w:val="0"/>
              <w:marRight w:val="0"/>
              <w:marTop w:val="240"/>
              <w:marBottom w:val="240"/>
              <w:divBdr>
                <w:top w:val="none" w:sz="0" w:space="0" w:color="auto"/>
                <w:left w:val="none" w:sz="0" w:space="0" w:color="auto"/>
                <w:bottom w:val="none" w:sz="0" w:space="0" w:color="auto"/>
                <w:right w:val="none" w:sz="0" w:space="0" w:color="auto"/>
              </w:divBdr>
            </w:div>
            <w:div w:id="129054482">
              <w:marLeft w:val="0"/>
              <w:marRight w:val="0"/>
              <w:marTop w:val="240"/>
              <w:marBottom w:val="240"/>
              <w:divBdr>
                <w:top w:val="none" w:sz="0" w:space="0" w:color="auto"/>
                <w:left w:val="none" w:sz="0" w:space="0" w:color="auto"/>
                <w:bottom w:val="none" w:sz="0" w:space="0" w:color="auto"/>
                <w:right w:val="none" w:sz="0" w:space="0" w:color="auto"/>
              </w:divBdr>
            </w:div>
            <w:div w:id="1179779382">
              <w:marLeft w:val="0"/>
              <w:marRight w:val="0"/>
              <w:marTop w:val="240"/>
              <w:marBottom w:val="240"/>
              <w:divBdr>
                <w:top w:val="none" w:sz="0" w:space="0" w:color="auto"/>
                <w:left w:val="none" w:sz="0" w:space="0" w:color="auto"/>
                <w:bottom w:val="none" w:sz="0" w:space="0" w:color="auto"/>
                <w:right w:val="none" w:sz="0" w:space="0" w:color="auto"/>
              </w:divBdr>
            </w:div>
            <w:div w:id="1818182879">
              <w:marLeft w:val="0"/>
              <w:marRight w:val="0"/>
              <w:marTop w:val="240"/>
              <w:marBottom w:val="240"/>
              <w:divBdr>
                <w:top w:val="none" w:sz="0" w:space="0" w:color="auto"/>
                <w:left w:val="none" w:sz="0" w:space="0" w:color="auto"/>
                <w:bottom w:val="none" w:sz="0" w:space="0" w:color="auto"/>
                <w:right w:val="none" w:sz="0" w:space="0" w:color="auto"/>
              </w:divBdr>
            </w:div>
            <w:div w:id="966467589">
              <w:marLeft w:val="0"/>
              <w:marRight w:val="0"/>
              <w:marTop w:val="240"/>
              <w:marBottom w:val="240"/>
              <w:divBdr>
                <w:top w:val="none" w:sz="0" w:space="0" w:color="auto"/>
                <w:left w:val="none" w:sz="0" w:space="0" w:color="auto"/>
                <w:bottom w:val="none" w:sz="0" w:space="0" w:color="auto"/>
                <w:right w:val="none" w:sz="0" w:space="0" w:color="auto"/>
              </w:divBdr>
            </w:div>
            <w:div w:id="1790930697">
              <w:marLeft w:val="0"/>
              <w:marRight w:val="0"/>
              <w:marTop w:val="240"/>
              <w:marBottom w:val="240"/>
              <w:divBdr>
                <w:top w:val="none" w:sz="0" w:space="0" w:color="auto"/>
                <w:left w:val="none" w:sz="0" w:space="0" w:color="auto"/>
                <w:bottom w:val="none" w:sz="0" w:space="0" w:color="auto"/>
                <w:right w:val="none" w:sz="0" w:space="0" w:color="auto"/>
              </w:divBdr>
            </w:div>
            <w:div w:id="1369716408">
              <w:marLeft w:val="0"/>
              <w:marRight w:val="0"/>
              <w:marTop w:val="240"/>
              <w:marBottom w:val="240"/>
              <w:divBdr>
                <w:top w:val="none" w:sz="0" w:space="0" w:color="auto"/>
                <w:left w:val="none" w:sz="0" w:space="0" w:color="auto"/>
                <w:bottom w:val="none" w:sz="0" w:space="0" w:color="auto"/>
                <w:right w:val="none" w:sz="0" w:space="0" w:color="auto"/>
              </w:divBdr>
            </w:div>
            <w:div w:id="1154030178">
              <w:marLeft w:val="0"/>
              <w:marRight w:val="0"/>
              <w:marTop w:val="240"/>
              <w:marBottom w:val="240"/>
              <w:divBdr>
                <w:top w:val="none" w:sz="0" w:space="0" w:color="auto"/>
                <w:left w:val="none" w:sz="0" w:space="0" w:color="auto"/>
                <w:bottom w:val="none" w:sz="0" w:space="0" w:color="auto"/>
                <w:right w:val="none" w:sz="0" w:space="0" w:color="auto"/>
              </w:divBdr>
            </w:div>
            <w:div w:id="731655054">
              <w:marLeft w:val="0"/>
              <w:marRight w:val="0"/>
              <w:marTop w:val="240"/>
              <w:marBottom w:val="240"/>
              <w:divBdr>
                <w:top w:val="none" w:sz="0" w:space="0" w:color="auto"/>
                <w:left w:val="none" w:sz="0" w:space="0" w:color="auto"/>
                <w:bottom w:val="none" w:sz="0" w:space="0" w:color="auto"/>
                <w:right w:val="none" w:sz="0" w:space="0" w:color="auto"/>
              </w:divBdr>
            </w:div>
            <w:div w:id="2012829142">
              <w:marLeft w:val="0"/>
              <w:marRight w:val="0"/>
              <w:marTop w:val="240"/>
              <w:marBottom w:val="240"/>
              <w:divBdr>
                <w:top w:val="none" w:sz="0" w:space="0" w:color="auto"/>
                <w:left w:val="none" w:sz="0" w:space="0" w:color="auto"/>
                <w:bottom w:val="none" w:sz="0" w:space="0" w:color="auto"/>
                <w:right w:val="none" w:sz="0" w:space="0" w:color="auto"/>
              </w:divBdr>
            </w:div>
            <w:div w:id="51850117">
              <w:marLeft w:val="0"/>
              <w:marRight w:val="0"/>
              <w:marTop w:val="240"/>
              <w:marBottom w:val="240"/>
              <w:divBdr>
                <w:top w:val="none" w:sz="0" w:space="0" w:color="auto"/>
                <w:left w:val="none" w:sz="0" w:space="0" w:color="auto"/>
                <w:bottom w:val="none" w:sz="0" w:space="0" w:color="auto"/>
                <w:right w:val="none" w:sz="0" w:space="0" w:color="auto"/>
              </w:divBdr>
            </w:div>
            <w:div w:id="850989272">
              <w:marLeft w:val="0"/>
              <w:marRight w:val="0"/>
              <w:marTop w:val="240"/>
              <w:marBottom w:val="240"/>
              <w:divBdr>
                <w:top w:val="none" w:sz="0" w:space="0" w:color="auto"/>
                <w:left w:val="none" w:sz="0" w:space="0" w:color="auto"/>
                <w:bottom w:val="none" w:sz="0" w:space="0" w:color="auto"/>
                <w:right w:val="none" w:sz="0" w:space="0" w:color="auto"/>
              </w:divBdr>
            </w:div>
            <w:div w:id="1074467933">
              <w:marLeft w:val="0"/>
              <w:marRight w:val="0"/>
              <w:marTop w:val="240"/>
              <w:marBottom w:val="240"/>
              <w:divBdr>
                <w:top w:val="none" w:sz="0" w:space="0" w:color="auto"/>
                <w:left w:val="none" w:sz="0" w:space="0" w:color="auto"/>
                <w:bottom w:val="none" w:sz="0" w:space="0" w:color="auto"/>
                <w:right w:val="none" w:sz="0" w:space="0" w:color="auto"/>
              </w:divBdr>
            </w:div>
            <w:div w:id="925846650">
              <w:marLeft w:val="0"/>
              <w:marRight w:val="0"/>
              <w:marTop w:val="240"/>
              <w:marBottom w:val="240"/>
              <w:divBdr>
                <w:top w:val="none" w:sz="0" w:space="0" w:color="auto"/>
                <w:left w:val="none" w:sz="0" w:space="0" w:color="auto"/>
                <w:bottom w:val="none" w:sz="0" w:space="0" w:color="auto"/>
                <w:right w:val="none" w:sz="0" w:space="0" w:color="auto"/>
              </w:divBdr>
            </w:div>
            <w:div w:id="1936786203">
              <w:marLeft w:val="0"/>
              <w:marRight w:val="0"/>
              <w:marTop w:val="240"/>
              <w:marBottom w:val="240"/>
              <w:divBdr>
                <w:top w:val="none" w:sz="0" w:space="0" w:color="auto"/>
                <w:left w:val="none" w:sz="0" w:space="0" w:color="auto"/>
                <w:bottom w:val="none" w:sz="0" w:space="0" w:color="auto"/>
                <w:right w:val="none" w:sz="0" w:space="0" w:color="auto"/>
              </w:divBdr>
            </w:div>
            <w:div w:id="669604919">
              <w:marLeft w:val="0"/>
              <w:marRight w:val="0"/>
              <w:marTop w:val="240"/>
              <w:marBottom w:val="240"/>
              <w:divBdr>
                <w:top w:val="none" w:sz="0" w:space="0" w:color="auto"/>
                <w:left w:val="none" w:sz="0" w:space="0" w:color="auto"/>
                <w:bottom w:val="none" w:sz="0" w:space="0" w:color="auto"/>
                <w:right w:val="none" w:sz="0" w:space="0" w:color="auto"/>
              </w:divBdr>
            </w:div>
            <w:div w:id="1494376559">
              <w:marLeft w:val="0"/>
              <w:marRight w:val="0"/>
              <w:marTop w:val="240"/>
              <w:marBottom w:val="240"/>
              <w:divBdr>
                <w:top w:val="none" w:sz="0" w:space="0" w:color="auto"/>
                <w:left w:val="none" w:sz="0" w:space="0" w:color="auto"/>
                <w:bottom w:val="none" w:sz="0" w:space="0" w:color="auto"/>
                <w:right w:val="none" w:sz="0" w:space="0" w:color="auto"/>
              </w:divBdr>
            </w:div>
            <w:div w:id="717707186">
              <w:marLeft w:val="0"/>
              <w:marRight w:val="0"/>
              <w:marTop w:val="240"/>
              <w:marBottom w:val="240"/>
              <w:divBdr>
                <w:top w:val="none" w:sz="0" w:space="0" w:color="auto"/>
                <w:left w:val="none" w:sz="0" w:space="0" w:color="auto"/>
                <w:bottom w:val="none" w:sz="0" w:space="0" w:color="auto"/>
                <w:right w:val="none" w:sz="0" w:space="0" w:color="auto"/>
              </w:divBdr>
            </w:div>
            <w:div w:id="1998731204">
              <w:marLeft w:val="0"/>
              <w:marRight w:val="0"/>
              <w:marTop w:val="240"/>
              <w:marBottom w:val="240"/>
              <w:divBdr>
                <w:top w:val="none" w:sz="0" w:space="0" w:color="auto"/>
                <w:left w:val="none" w:sz="0" w:space="0" w:color="auto"/>
                <w:bottom w:val="none" w:sz="0" w:space="0" w:color="auto"/>
                <w:right w:val="none" w:sz="0" w:space="0" w:color="auto"/>
              </w:divBdr>
            </w:div>
            <w:div w:id="1909029606">
              <w:marLeft w:val="0"/>
              <w:marRight w:val="0"/>
              <w:marTop w:val="240"/>
              <w:marBottom w:val="240"/>
              <w:divBdr>
                <w:top w:val="none" w:sz="0" w:space="0" w:color="auto"/>
                <w:left w:val="none" w:sz="0" w:space="0" w:color="auto"/>
                <w:bottom w:val="none" w:sz="0" w:space="0" w:color="auto"/>
                <w:right w:val="none" w:sz="0" w:space="0" w:color="auto"/>
              </w:divBdr>
            </w:div>
            <w:div w:id="1665274997">
              <w:marLeft w:val="0"/>
              <w:marRight w:val="0"/>
              <w:marTop w:val="240"/>
              <w:marBottom w:val="240"/>
              <w:divBdr>
                <w:top w:val="none" w:sz="0" w:space="0" w:color="auto"/>
                <w:left w:val="none" w:sz="0" w:space="0" w:color="auto"/>
                <w:bottom w:val="none" w:sz="0" w:space="0" w:color="auto"/>
                <w:right w:val="none" w:sz="0" w:space="0" w:color="auto"/>
              </w:divBdr>
            </w:div>
            <w:div w:id="123050607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42248249">
      <w:bodyDiv w:val="1"/>
      <w:marLeft w:val="0"/>
      <w:marRight w:val="0"/>
      <w:marTop w:val="0"/>
      <w:marBottom w:val="0"/>
      <w:divBdr>
        <w:top w:val="none" w:sz="0" w:space="0" w:color="auto"/>
        <w:left w:val="none" w:sz="0" w:space="0" w:color="auto"/>
        <w:bottom w:val="none" w:sz="0" w:space="0" w:color="auto"/>
        <w:right w:val="none" w:sz="0" w:space="0" w:color="auto"/>
      </w:divBdr>
    </w:div>
    <w:div w:id="547108860">
      <w:bodyDiv w:val="1"/>
      <w:marLeft w:val="0"/>
      <w:marRight w:val="0"/>
      <w:marTop w:val="0"/>
      <w:marBottom w:val="0"/>
      <w:divBdr>
        <w:top w:val="none" w:sz="0" w:space="0" w:color="auto"/>
        <w:left w:val="none" w:sz="0" w:space="0" w:color="auto"/>
        <w:bottom w:val="none" w:sz="0" w:space="0" w:color="auto"/>
        <w:right w:val="none" w:sz="0" w:space="0" w:color="auto"/>
      </w:divBdr>
    </w:div>
    <w:div w:id="561403031">
      <w:bodyDiv w:val="1"/>
      <w:marLeft w:val="0"/>
      <w:marRight w:val="0"/>
      <w:marTop w:val="0"/>
      <w:marBottom w:val="0"/>
      <w:divBdr>
        <w:top w:val="none" w:sz="0" w:space="0" w:color="auto"/>
        <w:left w:val="none" w:sz="0" w:space="0" w:color="auto"/>
        <w:bottom w:val="none" w:sz="0" w:space="0" w:color="auto"/>
        <w:right w:val="none" w:sz="0" w:space="0" w:color="auto"/>
      </w:divBdr>
    </w:div>
    <w:div w:id="597758260">
      <w:bodyDiv w:val="1"/>
      <w:marLeft w:val="0"/>
      <w:marRight w:val="0"/>
      <w:marTop w:val="0"/>
      <w:marBottom w:val="0"/>
      <w:divBdr>
        <w:top w:val="none" w:sz="0" w:space="0" w:color="auto"/>
        <w:left w:val="none" w:sz="0" w:space="0" w:color="auto"/>
        <w:bottom w:val="none" w:sz="0" w:space="0" w:color="auto"/>
        <w:right w:val="none" w:sz="0" w:space="0" w:color="auto"/>
      </w:divBdr>
    </w:div>
    <w:div w:id="678695655">
      <w:bodyDiv w:val="1"/>
      <w:marLeft w:val="0"/>
      <w:marRight w:val="0"/>
      <w:marTop w:val="0"/>
      <w:marBottom w:val="0"/>
      <w:divBdr>
        <w:top w:val="none" w:sz="0" w:space="0" w:color="auto"/>
        <w:left w:val="none" w:sz="0" w:space="0" w:color="auto"/>
        <w:bottom w:val="none" w:sz="0" w:space="0" w:color="auto"/>
        <w:right w:val="none" w:sz="0" w:space="0" w:color="auto"/>
      </w:divBdr>
    </w:div>
    <w:div w:id="792527214">
      <w:bodyDiv w:val="1"/>
      <w:marLeft w:val="0"/>
      <w:marRight w:val="0"/>
      <w:marTop w:val="0"/>
      <w:marBottom w:val="0"/>
      <w:divBdr>
        <w:top w:val="none" w:sz="0" w:space="0" w:color="auto"/>
        <w:left w:val="none" w:sz="0" w:space="0" w:color="auto"/>
        <w:bottom w:val="none" w:sz="0" w:space="0" w:color="auto"/>
        <w:right w:val="none" w:sz="0" w:space="0" w:color="auto"/>
      </w:divBdr>
      <w:divsChild>
        <w:div w:id="405997581">
          <w:marLeft w:val="0"/>
          <w:marRight w:val="0"/>
          <w:marTop w:val="240"/>
          <w:marBottom w:val="240"/>
          <w:divBdr>
            <w:top w:val="none" w:sz="0" w:space="0" w:color="auto"/>
            <w:left w:val="none" w:sz="0" w:space="0" w:color="auto"/>
            <w:bottom w:val="none" w:sz="0" w:space="0" w:color="auto"/>
            <w:right w:val="none" w:sz="0" w:space="0" w:color="auto"/>
          </w:divBdr>
        </w:div>
        <w:div w:id="1489247796">
          <w:marLeft w:val="0"/>
          <w:marRight w:val="0"/>
          <w:marTop w:val="240"/>
          <w:marBottom w:val="240"/>
          <w:divBdr>
            <w:top w:val="none" w:sz="0" w:space="0" w:color="auto"/>
            <w:left w:val="none" w:sz="0" w:space="0" w:color="auto"/>
            <w:bottom w:val="none" w:sz="0" w:space="0" w:color="auto"/>
            <w:right w:val="none" w:sz="0" w:space="0" w:color="auto"/>
          </w:divBdr>
        </w:div>
      </w:divsChild>
    </w:div>
    <w:div w:id="821965934">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53431327">
      <w:bodyDiv w:val="1"/>
      <w:marLeft w:val="0"/>
      <w:marRight w:val="0"/>
      <w:marTop w:val="0"/>
      <w:marBottom w:val="0"/>
      <w:divBdr>
        <w:top w:val="none" w:sz="0" w:space="0" w:color="auto"/>
        <w:left w:val="none" w:sz="0" w:space="0" w:color="auto"/>
        <w:bottom w:val="none" w:sz="0" w:space="0" w:color="auto"/>
        <w:right w:val="none" w:sz="0" w:space="0" w:color="auto"/>
      </w:divBdr>
    </w:div>
    <w:div w:id="1096680564">
      <w:bodyDiv w:val="1"/>
      <w:marLeft w:val="0"/>
      <w:marRight w:val="0"/>
      <w:marTop w:val="0"/>
      <w:marBottom w:val="0"/>
      <w:divBdr>
        <w:top w:val="none" w:sz="0" w:space="0" w:color="auto"/>
        <w:left w:val="none" w:sz="0" w:space="0" w:color="auto"/>
        <w:bottom w:val="none" w:sz="0" w:space="0" w:color="auto"/>
        <w:right w:val="none" w:sz="0" w:space="0" w:color="auto"/>
      </w:divBdr>
    </w:div>
    <w:div w:id="1295141454">
      <w:bodyDiv w:val="1"/>
      <w:marLeft w:val="0"/>
      <w:marRight w:val="0"/>
      <w:marTop w:val="0"/>
      <w:marBottom w:val="0"/>
      <w:divBdr>
        <w:top w:val="none" w:sz="0" w:space="0" w:color="auto"/>
        <w:left w:val="none" w:sz="0" w:space="0" w:color="auto"/>
        <w:bottom w:val="none" w:sz="0" w:space="0" w:color="auto"/>
        <w:right w:val="none" w:sz="0" w:space="0" w:color="auto"/>
      </w:divBdr>
      <w:divsChild>
        <w:div w:id="786197066">
          <w:marLeft w:val="0"/>
          <w:marRight w:val="0"/>
          <w:marTop w:val="0"/>
          <w:marBottom w:val="0"/>
          <w:divBdr>
            <w:top w:val="none" w:sz="0" w:space="0" w:color="auto"/>
            <w:left w:val="none" w:sz="0" w:space="0" w:color="auto"/>
            <w:bottom w:val="none" w:sz="0" w:space="0" w:color="auto"/>
            <w:right w:val="none" w:sz="0" w:space="0" w:color="auto"/>
          </w:divBdr>
        </w:div>
      </w:divsChild>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70715732">
      <w:bodyDiv w:val="1"/>
      <w:marLeft w:val="0"/>
      <w:marRight w:val="0"/>
      <w:marTop w:val="0"/>
      <w:marBottom w:val="0"/>
      <w:divBdr>
        <w:top w:val="none" w:sz="0" w:space="0" w:color="auto"/>
        <w:left w:val="none" w:sz="0" w:space="0" w:color="auto"/>
        <w:bottom w:val="none" w:sz="0" w:space="0" w:color="auto"/>
        <w:right w:val="none" w:sz="0" w:space="0" w:color="auto"/>
      </w:divBdr>
    </w:div>
    <w:div w:id="1401901469">
      <w:bodyDiv w:val="1"/>
      <w:marLeft w:val="0"/>
      <w:marRight w:val="0"/>
      <w:marTop w:val="0"/>
      <w:marBottom w:val="0"/>
      <w:divBdr>
        <w:top w:val="none" w:sz="0" w:space="0" w:color="auto"/>
        <w:left w:val="none" w:sz="0" w:space="0" w:color="auto"/>
        <w:bottom w:val="none" w:sz="0" w:space="0" w:color="auto"/>
        <w:right w:val="none" w:sz="0" w:space="0" w:color="auto"/>
      </w:divBdr>
    </w:div>
    <w:div w:id="1448349406">
      <w:bodyDiv w:val="1"/>
      <w:marLeft w:val="0"/>
      <w:marRight w:val="0"/>
      <w:marTop w:val="0"/>
      <w:marBottom w:val="0"/>
      <w:divBdr>
        <w:top w:val="none" w:sz="0" w:space="0" w:color="auto"/>
        <w:left w:val="none" w:sz="0" w:space="0" w:color="auto"/>
        <w:bottom w:val="none" w:sz="0" w:space="0" w:color="auto"/>
        <w:right w:val="none" w:sz="0" w:space="0" w:color="auto"/>
      </w:divBdr>
    </w:div>
    <w:div w:id="1452360476">
      <w:bodyDiv w:val="1"/>
      <w:marLeft w:val="0"/>
      <w:marRight w:val="0"/>
      <w:marTop w:val="0"/>
      <w:marBottom w:val="0"/>
      <w:divBdr>
        <w:top w:val="none" w:sz="0" w:space="0" w:color="auto"/>
        <w:left w:val="none" w:sz="0" w:space="0" w:color="auto"/>
        <w:bottom w:val="none" w:sz="0" w:space="0" w:color="auto"/>
        <w:right w:val="none" w:sz="0" w:space="0" w:color="auto"/>
      </w:divBdr>
    </w:div>
    <w:div w:id="1481580470">
      <w:bodyDiv w:val="1"/>
      <w:marLeft w:val="0"/>
      <w:marRight w:val="0"/>
      <w:marTop w:val="0"/>
      <w:marBottom w:val="0"/>
      <w:divBdr>
        <w:top w:val="none" w:sz="0" w:space="0" w:color="auto"/>
        <w:left w:val="none" w:sz="0" w:space="0" w:color="auto"/>
        <w:bottom w:val="none" w:sz="0" w:space="0" w:color="auto"/>
        <w:right w:val="none" w:sz="0" w:space="0" w:color="auto"/>
      </w:divBdr>
    </w:div>
    <w:div w:id="1508473588">
      <w:bodyDiv w:val="1"/>
      <w:marLeft w:val="0"/>
      <w:marRight w:val="0"/>
      <w:marTop w:val="0"/>
      <w:marBottom w:val="0"/>
      <w:divBdr>
        <w:top w:val="none" w:sz="0" w:space="0" w:color="auto"/>
        <w:left w:val="none" w:sz="0" w:space="0" w:color="auto"/>
        <w:bottom w:val="none" w:sz="0" w:space="0" w:color="auto"/>
        <w:right w:val="none" w:sz="0" w:space="0" w:color="auto"/>
      </w:divBdr>
    </w:div>
    <w:div w:id="1522670684">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3154528">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582518603">
      <w:bodyDiv w:val="1"/>
      <w:marLeft w:val="0"/>
      <w:marRight w:val="0"/>
      <w:marTop w:val="0"/>
      <w:marBottom w:val="0"/>
      <w:divBdr>
        <w:top w:val="none" w:sz="0" w:space="0" w:color="auto"/>
        <w:left w:val="none" w:sz="0" w:space="0" w:color="auto"/>
        <w:bottom w:val="none" w:sz="0" w:space="0" w:color="auto"/>
        <w:right w:val="none" w:sz="0" w:space="0" w:color="auto"/>
      </w:divBdr>
    </w:div>
    <w:div w:id="181876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lex.fi/fi/laki/ajantasa/2003/2003043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36679\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21D67BF2154FB3861ED7846AF74183"/>
        <w:category>
          <w:name w:val="Yleiset"/>
          <w:gallery w:val="placeholder"/>
        </w:category>
        <w:types>
          <w:type w:val="bbPlcHdr"/>
        </w:types>
        <w:behaviors>
          <w:behavior w:val="content"/>
        </w:behaviors>
        <w:guid w:val="{39AC31FB-C802-454A-8D58-893DE11F3751}"/>
      </w:docPartPr>
      <w:docPartBody>
        <w:p w:rsidR="002E0F44" w:rsidRDefault="009444E4">
          <w:pPr>
            <w:pStyle w:val="A121D67BF2154FB3861ED7846AF74183"/>
          </w:pPr>
          <w:r w:rsidRPr="005D3E42">
            <w:rPr>
              <w:rStyle w:val="Paikkamerkkiteksti"/>
            </w:rPr>
            <w:t>Click or tap here to enter text.</w:t>
          </w:r>
        </w:p>
      </w:docPartBody>
    </w:docPart>
    <w:docPart>
      <w:docPartPr>
        <w:name w:val="C3D94A878E2B4A768FF7FA0C9401F4CD"/>
        <w:category>
          <w:name w:val="Yleiset"/>
          <w:gallery w:val="placeholder"/>
        </w:category>
        <w:types>
          <w:type w:val="bbPlcHdr"/>
        </w:types>
        <w:behaviors>
          <w:behavior w:val="content"/>
        </w:behaviors>
        <w:guid w:val="{6026D132-A477-4252-AB3B-BBFDB797CD5A}"/>
      </w:docPartPr>
      <w:docPartBody>
        <w:p w:rsidR="002E0F44" w:rsidRDefault="009444E4">
          <w:pPr>
            <w:pStyle w:val="C3D94A878E2B4A768FF7FA0C9401F4CD"/>
          </w:pPr>
          <w:r w:rsidRPr="005D3E42">
            <w:rPr>
              <w:rStyle w:val="Paikkamerkkiteksti"/>
            </w:rPr>
            <w:t>Click or tap here to enter text.</w:t>
          </w:r>
        </w:p>
      </w:docPartBody>
    </w:docPart>
    <w:docPart>
      <w:docPartPr>
        <w:name w:val="49826ED2ACB249E78D77C11EF7AC315F"/>
        <w:category>
          <w:name w:val="Yleiset"/>
          <w:gallery w:val="placeholder"/>
        </w:category>
        <w:types>
          <w:type w:val="bbPlcHdr"/>
        </w:types>
        <w:behaviors>
          <w:behavior w:val="content"/>
        </w:behaviors>
        <w:guid w:val="{8ED36C9F-2B45-41B8-93AC-9532E780A075}"/>
      </w:docPartPr>
      <w:docPartBody>
        <w:p w:rsidR="002E0F44" w:rsidRDefault="009444E4">
          <w:pPr>
            <w:pStyle w:val="49826ED2ACB249E78D77C11EF7AC315F"/>
          </w:pPr>
          <w:r w:rsidRPr="002B458A">
            <w:rPr>
              <w:rStyle w:val="Paikkamerkkiteksti"/>
            </w:rPr>
            <w:t>Kirjoita tekstiä napsauttamalla tai napauttamalla tätä.</w:t>
          </w:r>
        </w:p>
      </w:docPartBody>
    </w:docPart>
    <w:docPart>
      <w:docPartPr>
        <w:name w:val="3EB5F01D9446473FA1F2BEDE6A3FA844"/>
        <w:category>
          <w:name w:val="Yleiset"/>
          <w:gallery w:val="placeholder"/>
        </w:category>
        <w:types>
          <w:type w:val="bbPlcHdr"/>
        </w:types>
        <w:behaviors>
          <w:behavior w:val="content"/>
        </w:behaviors>
        <w:guid w:val="{7F53F485-2FE5-4E74-8754-416316551695}"/>
      </w:docPartPr>
      <w:docPartBody>
        <w:p w:rsidR="002E0F44" w:rsidRDefault="009444E4">
          <w:pPr>
            <w:pStyle w:val="3EB5F01D9446473FA1F2BEDE6A3FA844"/>
          </w:pPr>
          <w:r w:rsidRPr="00E27C6D">
            <w:t>Valitse kohde.</w:t>
          </w:r>
        </w:p>
      </w:docPartBody>
    </w:docPart>
    <w:docPart>
      <w:docPartPr>
        <w:name w:val="41D35B1955814ECEA3CFCC0046ACB723"/>
        <w:category>
          <w:name w:val="Yleiset"/>
          <w:gallery w:val="placeholder"/>
        </w:category>
        <w:types>
          <w:type w:val="bbPlcHdr"/>
        </w:types>
        <w:behaviors>
          <w:behavior w:val="content"/>
        </w:behaviors>
        <w:guid w:val="{216F5F84-5805-4960-896E-C3E52B0EC986}"/>
      </w:docPartPr>
      <w:docPartBody>
        <w:p w:rsidR="002E0F44" w:rsidRDefault="009444E4">
          <w:pPr>
            <w:pStyle w:val="41D35B1955814ECEA3CFCC0046ACB723"/>
          </w:pPr>
          <w:r w:rsidRPr="005D3E42">
            <w:rPr>
              <w:rStyle w:val="Paikkamerkkiteksti"/>
            </w:rPr>
            <w:t>Click or tap here to enter text.</w:t>
          </w:r>
        </w:p>
      </w:docPartBody>
    </w:docPart>
    <w:docPart>
      <w:docPartPr>
        <w:name w:val="2FA12F2A44634273893FC6567D1D4995"/>
        <w:category>
          <w:name w:val="Yleiset"/>
          <w:gallery w:val="placeholder"/>
        </w:category>
        <w:types>
          <w:type w:val="bbPlcHdr"/>
        </w:types>
        <w:behaviors>
          <w:behavior w:val="content"/>
        </w:behaviors>
        <w:guid w:val="{A7B625E1-460D-464D-B536-0ABEAB1BB533}"/>
      </w:docPartPr>
      <w:docPartBody>
        <w:p w:rsidR="00E266AA" w:rsidRDefault="00E266AA" w:rsidP="00E266AA">
          <w:pPr>
            <w:pStyle w:val="2FA12F2A44634273893FC6567D1D4995"/>
          </w:pPr>
          <w:r w:rsidRPr="005D3E42">
            <w:rPr>
              <w:rStyle w:val="Paikkamerkkiteksti"/>
            </w:rPr>
            <w:t>Click or tap here to enter text.</w:t>
          </w:r>
        </w:p>
      </w:docPartBody>
    </w:docPart>
    <w:docPart>
      <w:docPartPr>
        <w:name w:val="2910555E82374AEC958E0ECC664C554E"/>
        <w:category>
          <w:name w:val="Yleiset"/>
          <w:gallery w:val="placeholder"/>
        </w:category>
        <w:types>
          <w:type w:val="bbPlcHdr"/>
        </w:types>
        <w:behaviors>
          <w:behavior w:val="content"/>
        </w:behaviors>
        <w:guid w:val="{1575CB0A-828A-4755-B7E5-FF2858FCDC50}"/>
      </w:docPartPr>
      <w:docPartBody>
        <w:p w:rsidR="00E266AA" w:rsidRDefault="00E266AA" w:rsidP="00E266AA">
          <w:pPr>
            <w:pStyle w:val="2910555E82374AEC958E0ECC664C554E"/>
          </w:pPr>
          <w:r w:rsidRPr="005D3E42">
            <w:rPr>
              <w:rStyle w:val="Paikkamerkkiteksti"/>
            </w:rPr>
            <w:t>Click or tap here to enter text.</w:t>
          </w:r>
        </w:p>
      </w:docPartBody>
    </w:docPart>
    <w:docPart>
      <w:docPartPr>
        <w:name w:val="7DD855680B364026871BADF1D19C62C7"/>
        <w:category>
          <w:name w:val="Yleiset"/>
          <w:gallery w:val="placeholder"/>
        </w:category>
        <w:types>
          <w:type w:val="bbPlcHdr"/>
        </w:types>
        <w:behaviors>
          <w:behavior w:val="content"/>
        </w:behaviors>
        <w:guid w:val="{D5D93EBC-9E40-432F-87BA-252315C95332}"/>
      </w:docPartPr>
      <w:docPartBody>
        <w:p w:rsidR="00E266AA" w:rsidRDefault="00E266AA" w:rsidP="00E266AA">
          <w:pPr>
            <w:pStyle w:val="7DD855680B364026871BADF1D19C62C7"/>
          </w:pPr>
          <w:r w:rsidRPr="005D3E42">
            <w:rPr>
              <w:rStyle w:val="Paikkamerkkiteksti"/>
            </w:rPr>
            <w:t>Click or tap here to enter text.</w:t>
          </w:r>
        </w:p>
      </w:docPartBody>
    </w:docPart>
    <w:docPart>
      <w:docPartPr>
        <w:name w:val="14B4C88F4E1144AFA0D77DA8F1425B09"/>
        <w:category>
          <w:name w:val="Yleiset"/>
          <w:gallery w:val="placeholder"/>
        </w:category>
        <w:types>
          <w:type w:val="bbPlcHdr"/>
        </w:types>
        <w:behaviors>
          <w:behavior w:val="content"/>
        </w:behaviors>
        <w:guid w:val="{79FA0D7A-5425-4FE4-A611-28044F8B776A}"/>
      </w:docPartPr>
      <w:docPartBody>
        <w:p w:rsidR="005E2D52" w:rsidRDefault="00E266AA" w:rsidP="00E266AA">
          <w:pPr>
            <w:pStyle w:val="14B4C88F4E1144AFA0D77DA8F1425B09"/>
          </w:pPr>
          <w:r w:rsidRPr="005D3E42">
            <w:rPr>
              <w:rStyle w:val="Paikkamerkkiteksti"/>
            </w:rPr>
            <w:t>Click or tap here to enter text.</w:t>
          </w:r>
        </w:p>
      </w:docPartBody>
    </w:docPart>
    <w:docPart>
      <w:docPartPr>
        <w:name w:val="5102CC2455C14D3B8A7772DAC429E5DD"/>
        <w:category>
          <w:name w:val="Yleiset"/>
          <w:gallery w:val="placeholder"/>
        </w:category>
        <w:types>
          <w:type w:val="bbPlcHdr"/>
        </w:types>
        <w:behaviors>
          <w:behavior w:val="content"/>
        </w:behaviors>
        <w:guid w:val="{4CADC5BC-D6B1-41AF-8B6E-53BFA218137F}"/>
      </w:docPartPr>
      <w:docPartBody>
        <w:p w:rsidR="005E2D52" w:rsidRDefault="00E266AA" w:rsidP="00E266AA">
          <w:pPr>
            <w:pStyle w:val="5102CC2455C14D3B8A7772DAC429E5DD"/>
          </w:pPr>
          <w:r w:rsidRPr="005D3E42">
            <w:rPr>
              <w:rStyle w:val="Paikkamerkkiteksti"/>
            </w:rPr>
            <w:t>Click or tap here to enter text.</w:t>
          </w:r>
        </w:p>
      </w:docPartBody>
    </w:docPart>
    <w:docPart>
      <w:docPartPr>
        <w:name w:val="58326F037B684DC491A127785AD850EE"/>
        <w:category>
          <w:name w:val="Yleiset"/>
          <w:gallery w:val="placeholder"/>
        </w:category>
        <w:types>
          <w:type w:val="bbPlcHdr"/>
        </w:types>
        <w:behaviors>
          <w:behavior w:val="content"/>
        </w:behaviors>
        <w:guid w:val="{5F8E290C-EDC3-4078-AE5B-AECB87BCF6D5}"/>
      </w:docPartPr>
      <w:docPartBody>
        <w:p w:rsidR="005E2D52" w:rsidRDefault="00E266AA" w:rsidP="00E266AA">
          <w:pPr>
            <w:pStyle w:val="58326F037B684DC491A127785AD850EE"/>
          </w:pPr>
          <w:r w:rsidRPr="005D3E42">
            <w:rPr>
              <w:rStyle w:val="Paikkamerkkiteksti"/>
            </w:rPr>
            <w:t>Click or tap here to enter text.</w:t>
          </w:r>
        </w:p>
      </w:docPartBody>
    </w:docPart>
    <w:docPart>
      <w:docPartPr>
        <w:name w:val="38AAA144FB814C5382D5CAA3274FA8B1"/>
        <w:category>
          <w:name w:val="Yleiset"/>
          <w:gallery w:val="placeholder"/>
        </w:category>
        <w:types>
          <w:type w:val="bbPlcHdr"/>
        </w:types>
        <w:behaviors>
          <w:behavior w:val="content"/>
        </w:behaviors>
        <w:guid w:val="{7D9D89D2-0F67-4447-B01E-F476635F945D}"/>
      </w:docPartPr>
      <w:docPartBody>
        <w:p w:rsidR="005E2D52" w:rsidRDefault="00E266AA" w:rsidP="00E266AA">
          <w:pPr>
            <w:pStyle w:val="38AAA144FB814C5382D5CAA3274FA8B1"/>
          </w:pPr>
          <w:r w:rsidRPr="005D3E42">
            <w:rPr>
              <w:rStyle w:val="Paikkamerkkiteksti"/>
            </w:rPr>
            <w:t>Click or tap here to enter text.</w:t>
          </w:r>
        </w:p>
      </w:docPartBody>
    </w:docPart>
    <w:docPart>
      <w:docPartPr>
        <w:name w:val="1E616F10D9DD4B86BF42076B9F84DC45"/>
        <w:category>
          <w:name w:val="Yleiset"/>
          <w:gallery w:val="placeholder"/>
        </w:category>
        <w:types>
          <w:type w:val="bbPlcHdr"/>
        </w:types>
        <w:behaviors>
          <w:behavior w:val="content"/>
        </w:behaviors>
        <w:guid w:val="{5F623DCC-A5E0-4A17-A07F-E5CC6B005809}"/>
      </w:docPartPr>
      <w:docPartBody>
        <w:p w:rsidR="005E2D52" w:rsidRDefault="00E266AA" w:rsidP="00E266AA">
          <w:pPr>
            <w:pStyle w:val="1E616F10D9DD4B86BF42076B9F84DC45"/>
          </w:pPr>
          <w:r w:rsidRPr="005D3E42">
            <w:rPr>
              <w:rStyle w:val="Paikkamerkkiteksti"/>
            </w:rPr>
            <w:t>Click or tap here to enter text.</w:t>
          </w:r>
        </w:p>
      </w:docPartBody>
    </w:docPart>
    <w:docPart>
      <w:docPartPr>
        <w:name w:val="5A42121A815A4E25834DB87CB039D5C7"/>
        <w:category>
          <w:name w:val="Yleiset"/>
          <w:gallery w:val="placeholder"/>
        </w:category>
        <w:types>
          <w:type w:val="bbPlcHdr"/>
        </w:types>
        <w:behaviors>
          <w:behavior w:val="content"/>
        </w:behaviors>
        <w:guid w:val="{D6B5D107-88E3-483A-AB5D-D7C0F9FCA734}"/>
      </w:docPartPr>
      <w:docPartBody>
        <w:p w:rsidR="005E2D52" w:rsidRDefault="00E266AA" w:rsidP="00E266AA">
          <w:pPr>
            <w:pStyle w:val="5A42121A815A4E25834DB87CB039D5C7"/>
          </w:pPr>
          <w:r w:rsidRPr="005D3E42">
            <w:rPr>
              <w:rStyle w:val="Paikkamerkkiteksti"/>
            </w:rPr>
            <w:t>Click or tap here to enter text.</w:t>
          </w:r>
        </w:p>
      </w:docPartBody>
    </w:docPart>
    <w:docPart>
      <w:docPartPr>
        <w:name w:val="9A7908A0FCA040A7AAA5202633E5E858"/>
        <w:category>
          <w:name w:val="Yleiset"/>
          <w:gallery w:val="placeholder"/>
        </w:category>
        <w:types>
          <w:type w:val="bbPlcHdr"/>
        </w:types>
        <w:behaviors>
          <w:behavior w:val="content"/>
        </w:behaviors>
        <w:guid w:val="{637A2D6A-4DD5-4869-B374-F32C0589C686}"/>
      </w:docPartPr>
      <w:docPartBody>
        <w:p w:rsidR="005E2D52" w:rsidRDefault="00E266AA" w:rsidP="00E266AA">
          <w:pPr>
            <w:pStyle w:val="9A7908A0FCA040A7AAA5202633E5E858"/>
          </w:pPr>
          <w:r w:rsidRPr="005D3E42">
            <w:rPr>
              <w:rStyle w:val="Paikkamerkkiteksti"/>
            </w:rPr>
            <w:t>Click or tap here to enter text.</w:t>
          </w:r>
        </w:p>
      </w:docPartBody>
    </w:docPart>
    <w:docPart>
      <w:docPartPr>
        <w:name w:val="4486501C809B4C81965A4D9D5E62F909"/>
        <w:category>
          <w:name w:val="Yleiset"/>
          <w:gallery w:val="placeholder"/>
        </w:category>
        <w:types>
          <w:type w:val="bbPlcHdr"/>
        </w:types>
        <w:behaviors>
          <w:behavior w:val="content"/>
        </w:behaviors>
        <w:guid w:val="{C6859EF9-331F-41FC-BAF4-0EEE81B5171C}"/>
      </w:docPartPr>
      <w:docPartBody>
        <w:p w:rsidR="005E2D52" w:rsidRDefault="00E266AA" w:rsidP="00E266AA">
          <w:pPr>
            <w:pStyle w:val="4486501C809B4C81965A4D9D5E62F909"/>
          </w:pPr>
          <w:r w:rsidRPr="005D3E42">
            <w:rPr>
              <w:rStyle w:val="Paikkamerkkiteksti"/>
            </w:rPr>
            <w:t>Click or tap here to enter text.</w:t>
          </w:r>
        </w:p>
      </w:docPartBody>
    </w:docPart>
    <w:docPart>
      <w:docPartPr>
        <w:name w:val="1666337A9CA84511A0961E80CDCC93DC"/>
        <w:category>
          <w:name w:val="Yleiset"/>
          <w:gallery w:val="placeholder"/>
        </w:category>
        <w:types>
          <w:type w:val="bbPlcHdr"/>
        </w:types>
        <w:behaviors>
          <w:behavior w:val="content"/>
        </w:behaviors>
        <w:guid w:val="{4BC35C47-DBB4-41D4-9FD4-5C90A3696BA6}"/>
      </w:docPartPr>
      <w:docPartBody>
        <w:p w:rsidR="005E2D52" w:rsidRDefault="00E266AA" w:rsidP="00E266AA">
          <w:pPr>
            <w:pStyle w:val="1666337A9CA84511A0961E80CDCC93DC"/>
          </w:pPr>
          <w:r w:rsidRPr="005D3E42">
            <w:rPr>
              <w:rStyle w:val="Paikkamerkkiteksti"/>
            </w:rPr>
            <w:t>Click or tap here to enter text.</w:t>
          </w:r>
        </w:p>
      </w:docPartBody>
    </w:docPart>
    <w:docPart>
      <w:docPartPr>
        <w:name w:val="3F64FC9FE0FA4A8AA4CE522EA6745D61"/>
        <w:category>
          <w:name w:val="Yleiset"/>
          <w:gallery w:val="placeholder"/>
        </w:category>
        <w:types>
          <w:type w:val="bbPlcHdr"/>
        </w:types>
        <w:behaviors>
          <w:behavior w:val="content"/>
        </w:behaviors>
        <w:guid w:val="{9AF2EC29-FAF5-4167-B816-97FCAF4FBB65}"/>
      </w:docPartPr>
      <w:docPartBody>
        <w:p w:rsidR="005E2D52" w:rsidRDefault="00E266AA" w:rsidP="00E266AA">
          <w:pPr>
            <w:pStyle w:val="3F64FC9FE0FA4A8AA4CE522EA6745D61"/>
          </w:pPr>
          <w:r w:rsidRPr="005D3E42">
            <w:rPr>
              <w:rStyle w:val="Paikkamerkkiteksti"/>
            </w:rPr>
            <w:t>Click or tap here to enter text.</w:t>
          </w:r>
        </w:p>
      </w:docPartBody>
    </w:docPart>
    <w:docPart>
      <w:docPartPr>
        <w:name w:val="F9A87045BFD84A7A82E0F47CF8D2A7B1"/>
        <w:category>
          <w:name w:val="Yleiset"/>
          <w:gallery w:val="placeholder"/>
        </w:category>
        <w:types>
          <w:type w:val="bbPlcHdr"/>
        </w:types>
        <w:behaviors>
          <w:behavior w:val="content"/>
        </w:behaviors>
        <w:guid w:val="{4F2440FA-CC86-4AD4-A746-B37CF19A7DDA}"/>
      </w:docPartPr>
      <w:docPartBody>
        <w:p w:rsidR="005E2D52" w:rsidRDefault="00E266AA" w:rsidP="00E266AA">
          <w:pPr>
            <w:pStyle w:val="F9A87045BFD84A7A82E0F47CF8D2A7B1"/>
          </w:pPr>
          <w:r w:rsidRPr="005D3E42">
            <w:rPr>
              <w:rStyle w:val="Paikkamerkkiteksti"/>
            </w:rPr>
            <w:t>Click or tap here to enter text.</w:t>
          </w:r>
        </w:p>
      </w:docPartBody>
    </w:docPart>
    <w:docPart>
      <w:docPartPr>
        <w:name w:val="556B5F7AFB7742B6932526736F72F1FB"/>
        <w:category>
          <w:name w:val="Yleiset"/>
          <w:gallery w:val="placeholder"/>
        </w:category>
        <w:types>
          <w:type w:val="bbPlcHdr"/>
        </w:types>
        <w:behaviors>
          <w:behavior w:val="content"/>
        </w:behaviors>
        <w:guid w:val="{4D336F37-C758-46BE-A92F-1F21C5F6E212}"/>
      </w:docPartPr>
      <w:docPartBody>
        <w:p w:rsidR="005E2D52" w:rsidRDefault="00E266AA" w:rsidP="00E266AA">
          <w:pPr>
            <w:pStyle w:val="556B5F7AFB7742B6932526736F72F1FB"/>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EUAlbertina">
    <w:altName w:val="EU 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E4"/>
    <w:rsid w:val="00026BCF"/>
    <w:rsid w:val="000300EC"/>
    <w:rsid w:val="0007037F"/>
    <w:rsid w:val="00106164"/>
    <w:rsid w:val="001353FA"/>
    <w:rsid w:val="00143EC9"/>
    <w:rsid w:val="00147C59"/>
    <w:rsid w:val="001A2289"/>
    <w:rsid w:val="001B0529"/>
    <w:rsid w:val="001D2D89"/>
    <w:rsid w:val="001D3296"/>
    <w:rsid w:val="001E1089"/>
    <w:rsid w:val="001F6764"/>
    <w:rsid w:val="002043D9"/>
    <w:rsid w:val="00240D0F"/>
    <w:rsid w:val="00242FDD"/>
    <w:rsid w:val="002634BF"/>
    <w:rsid w:val="002E0F44"/>
    <w:rsid w:val="00303D80"/>
    <w:rsid w:val="0030475D"/>
    <w:rsid w:val="00387B00"/>
    <w:rsid w:val="003C77F4"/>
    <w:rsid w:val="003D495A"/>
    <w:rsid w:val="003D6444"/>
    <w:rsid w:val="003F3521"/>
    <w:rsid w:val="004108D5"/>
    <w:rsid w:val="00426911"/>
    <w:rsid w:val="004746D2"/>
    <w:rsid w:val="00477954"/>
    <w:rsid w:val="004C54CC"/>
    <w:rsid w:val="004D1752"/>
    <w:rsid w:val="004F3310"/>
    <w:rsid w:val="00530294"/>
    <w:rsid w:val="00551F70"/>
    <w:rsid w:val="00552299"/>
    <w:rsid w:val="00555789"/>
    <w:rsid w:val="00566325"/>
    <w:rsid w:val="005C2F34"/>
    <w:rsid w:val="005C5FA7"/>
    <w:rsid w:val="005C73DA"/>
    <w:rsid w:val="005E2D52"/>
    <w:rsid w:val="005F3684"/>
    <w:rsid w:val="005F6A4A"/>
    <w:rsid w:val="00607527"/>
    <w:rsid w:val="00623715"/>
    <w:rsid w:val="00630610"/>
    <w:rsid w:val="00632947"/>
    <w:rsid w:val="00636AF5"/>
    <w:rsid w:val="00655711"/>
    <w:rsid w:val="00693198"/>
    <w:rsid w:val="006B4720"/>
    <w:rsid w:val="006B6AE8"/>
    <w:rsid w:val="006C0FD3"/>
    <w:rsid w:val="006D796C"/>
    <w:rsid w:val="006E1F86"/>
    <w:rsid w:val="006E3C2A"/>
    <w:rsid w:val="00701BF1"/>
    <w:rsid w:val="007723CA"/>
    <w:rsid w:val="00781B9B"/>
    <w:rsid w:val="00792603"/>
    <w:rsid w:val="007B5332"/>
    <w:rsid w:val="007C31B5"/>
    <w:rsid w:val="007C4994"/>
    <w:rsid w:val="007E22F5"/>
    <w:rsid w:val="007F3398"/>
    <w:rsid w:val="008033BC"/>
    <w:rsid w:val="00841919"/>
    <w:rsid w:val="00841E86"/>
    <w:rsid w:val="00861DEC"/>
    <w:rsid w:val="00883D0C"/>
    <w:rsid w:val="00886B01"/>
    <w:rsid w:val="008902CD"/>
    <w:rsid w:val="008D136E"/>
    <w:rsid w:val="008E1A2B"/>
    <w:rsid w:val="00915864"/>
    <w:rsid w:val="0091599D"/>
    <w:rsid w:val="00941D3D"/>
    <w:rsid w:val="009444E4"/>
    <w:rsid w:val="00964FD6"/>
    <w:rsid w:val="009A68B7"/>
    <w:rsid w:val="009C33E9"/>
    <w:rsid w:val="009D246C"/>
    <w:rsid w:val="009F016D"/>
    <w:rsid w:val="00A0300F"/>
    <w:rsid w:val="00A22E6B"/>
    <w:rsid w:val="00A34348"/>
    <w:rsid w:val="00A37176"/>
    <w:rsid w:val="00AB2614"/>
    <w:rsid w:val="00AB5897"/>
    <w:rsid w:val="00AD053E"/>
    <w:rsid w:val="00AF3749"/>
    <w:rsid w:val="00B01AC8"/>
    <w:rsid w:val="00B37D45"/>
    <w:rsid w:val="00B558B1"/>
    <w:rsid w:val="00B61B34"/>
    <w:rsid w:val="00B8317D"/>
    <w:rsid w:val="00B847A7"/>
    <w:rsid w:val="00BA21DF"/>
    <w:rsid w:val="00BA3B5F"/>
    <w:rsid w:val="00BD1665"/>
    <w:rsid w:val="00BD44F6"/>
    <w:rsid w:val="00BF12E9"/>
    <w:rsid w:val="00C0644B"/>
    <w:rsid w:val="00C27B71"/>
    <w:rsid w:val="00C40A52"/>
    <w:rsid w:val="00C40AEC"/>
    <w:rsid w:val="00C5711C"/>
    <w:rsid w:val="00CB692B"/>
    <w:rsid w:val="00CB6CB6"/>
    <w:rsid w:val="00CD42D9"/>
    <w:rsid w:val="00D247B3"/>
    <w:rsid w:val="00DB2B2A"/>
    <w:rsid w:val="00DB6028"/>
    <w:rsid w:val="00DB6EF6"/>
    <w:rsid w:val="00DD6DD2"/>
    <w:rsid w:val="00E0231D"/>
    <w:rsid w:val="00E07E44"/>
    <w:rsid w:val="00E12359"/>
    <w:rsid w:val="00E14CE1"/>
    <w:rsid w:val="00E266AA"/>
    <w:rsid w:val="00E31EA3"/>
    <w:rsid w:val="00E57D68"/>
    <w:rsid w:val="00E75935"/>
    <w:rsid w:val="00E7708E"/>
    <w:rsid w:val="00EB6932"/>
    <w:rsid w:val="00EE096C"/>
    <w:rsid w:val="00EF1C91"/>
    <w:rsid w:val="00EF694C"/>
    <w:rsid w:val="00F47C0B"/>
    <w:rsid w:val="00F63968"/>
    <w:rsid w:val="00F97BC3"/>
    <w:rsid w:val="00FB0E84"/>
    <w:rsid w:val="00FC47AA"/>
    <w:rsid w:val="00FC61D2"/>
    <w:rsid w:val="00FF20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266AA"/>
    <w:rPr>
      <w:color w:val="808080"/>
    </w:rPr>
  </w:style>
  <w:style w:type="paragraph" w:customStyle="1" w:styleId="A121D67BF2154FB3861ED7846AF74183">
    <w:name w:val="A121D67BF2154FB3861ED7846AF74183"/>
  </w:style>
  <w:style w:type="paragraph" w:customStyle="1" w:styleId="C3D94A878E2B4A768FF7FA0C9401F4CD">
    <w:name w:val="C3D94A878E2B4A768FF7FA0C9401F4CD"/>
  </w:style>
  <w:style w:type="paragraph" w:customStyle="1" w:styleId="49826ED2ACB249E78D77C11EF7AC315F">
    <w:name w:val="49826ED2ACB249E78D77C11EF7AC315F"/>
  </w:style>
  <w:style w:type="paragraph" w:customStyle="1" w:styleId="3EB5F01D9446473FA1F2BEDE6A3FA844">
    <w:name w:val="3EB5F01D9446473FA1F2BEDE6A3FA844"/>
  </w:style>
  <w:style w:type="paragraph" w:customStyle="1" w:styleId="41D35B1955814ECEA3CFCC0046ACB723">
    <w:name w:val="41D35B1955814ECEA3CFCC0046ACB723"/>
  </w:style>
  <w:style w:type="paragraph" w:customStyle="1" w:styleId="FBDF975521EC47139F28C30C61C00303">
    <w:name w:val="FBDF975521EC47139F28C30C61C00303"/>
  </w:style>
  <w:style w:type="paragraph" w:customStyle="1" w:styleId="2FA12F2A44634273893FC6567D1D4995">
    <w:name w:val="2FA12F2A44634273893FC6567D1D4995"/>
    <w:rsid w:val="00E266AA"/>
  </w:style>
  <w:style w:type="paragraph" w:customStyle="1" w:styleId="2910555E82374AEC958E0ECC664C554E">
    <w:name w:val="2910555E82374AEC958E0ECC664C554E"/>
    <w:rsid w:val="00E266AA"/>
  </w:style>
  <w:style w:type="paragraph" w:customStyle="1" w:styleId="7DD855680B364026871BADF1D19C62C7">
    <w:name w:val="7DD855680B364026871BADF1D19C62C7"/>
    <w:rsid w:val="00E266AA"/>
  </w:style>
  <w:style w:type="paragraph" w:customStyle="1" w:styleId="14B4C88F4E1144AFA0D77DA8F1425B09">
    <w:name w:val="14B4C88F4E1144AFA0D77DA8F1425B09"/>
    <w:rsid w:val="00E266AA"/>
  </w:style>
  <w:style w:type="paragraph" w:customStyle="1" w:styleId="5102CC2455C14D3B8A7772DAC429E5DD">
    <w:name w:val="5102CC2455C14D3B8A7772DAC429E5DD"/>
    <w:rsid w:val="00E266AA"/>
  </w:style>
  <w:style w:type="paragraph" w:customStyle="1" w:styleId="58326F037B684DC491A127785AD850EE">
    <w:name w:val="58326F037B684DC491A127785AD850EE"/>
    <w:rsid w:val="00E266AA"/>
  </w:style>
  <w:style w:type="paragraph" w:customStyle="1" w:styleId="38AAA144FB814C5382D5CAA3274FA8B1">
    <w:name w:val="38AAA144FB814C5382D5CAA3274FA8B1"/>
    <w:rsid w:val="00E266AA"/>
  </w:style>
  <w:style w:type="paragraph" w:customStyle="1" w:styleId="1E616F10D9DD4B86BF42076B9F84DC45">
    <w:name w:val="1E616F10D9DD4B86BF42076B9F84DC45"/>
    <w:rsid w:val="00E266AA"/>
  </w:style>
  <w:style w:type="paragraph" w:customStyle="1" w:styleId="5A42121A815A4E25834DB87CB039D5C7">
    <w:name w:val="5A42121A815A4E25834DB87CB039D5C7"/>
    <w:rsid w:val="00E266AA"/>
  </w:style>
  <w:style w:type="paragraph" w:customStyle="1" w:styleId="9A7908A0FCA040A7AAA5202633E5E858">
    <w:name w:val="9A7908A0FCA040A7AAA5202633E5E858"/>
    <w:rsid w:val="00E266AA"/>
  </w:style>
  <w:style w:type="paragraph" w:customStyle="1" w:styleId="4486501C809B4C81965A4D9D5E62F909">
    <w:name w:val="4486501C809B4C81965A4D9D5E62F909"/>
    <w:rsid w:val="00E266AA"/>
  </w:style>
  <w:style w:type="paragraph" w:customStyle="1" w:styleId="1666337A9CA84511A0961E80CDCC93DC">
    <w:name w:val="1666337A9CA84511A0961E80CDCC93DC"/>
    <w:rsid w:val="00E266AA"/>
  </w:style>
  <w:style w:type="paragraph" w:customStyle="1" w:styleId="3F64FC9FE0FA4A8AA4CE522EA6745D61">
    <w:name w:val="3F64FC9FE0FA4A8AA4CE522EA6745D61"/>
    <w:rsid w:val="00E266AA"/>
  </w:style>
  <w:style w:type="paragraph" w:customStyle="1" w:styleId="F9A87045BFD84A7A82E0F47CF8D2A7B1">
    <w:name w:val="F9A87045BFD84A7A82E0F47CF8D2A7B1"/>
    <w:rsid w:val="00E266AA"/>
  </w:style>
  <w:style w:type="paragraph" w:customStyle="1" w:styleId="556B5F7AFB7742B6932526736F72F1FB">
    <w:name w:val="556B5F7AFB7742B6932526736F72F1FB"/>
    <w:rsid w:val="00E26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48778-609E-48E7-9F4F-7933FAA0464F}">
  <ds:schemaRefs>
    <ds:schemaRef ds:uri="http://schemas.microsoft.com/sharepoint/v3/contenttype/forms"/>
  </ds:schemaRefs>
</ds:datastoreItem>
</file>

<file path=customXml/itemProps2.xml><?xml version="1.0" encoding="utf-8"?>
<ds:datastoreItem xmlns:ds="http://schemas.openxmlformats.org/officeDocument/2006/customXml" ds:itemID="{A9D99ACE-CDCF-4018-B9F3-E23BCF7ADB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57CDEAD-ED2F-489E-B366-C405AC84F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CBA19-08ED-405E-88CE-C07B9FDE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167</Pages>
  <Words>66482</Words>
  <Characters>600069</Characters>
  <Application>Microsoft Office Word</Application>
  <DocSecurity>0</DocSecurity>
  <Lines>5000</Lines>
  <Paragraphs>1330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665221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Gau Anna (PLM)</dc:creator>
  <cp:keywords/>
  <dc:description/>
  <cp:lastModifiedBy>Ylikorpi Satu (PLM)</cp:lastModifiedBy>
  <cp:revision>3</cp:revision>
  <cp:lastPrinted>2023-03-28T09:14:00Z</cp:lastPrinted>
  <dcterms:created xsi:type="dcterms:W3CDTF">2023-03-29T10:43:00Z</dcterms:created>
  <dcterms:modified xsi:type="dcterms:W3CDTF">2023-04-04T07:42:00Z</dcterms:modified>
  <cp:contentStatus>Valmis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0x010100FC273FBDB1AAC448BDBB3CA1302F22C6</vt:lpwstr>
  </property>
  <property fmtid="{D5CDD505-2E9C-101B-9397-08002B2CF9AE}" pid="5" name="KampusOrganization">
    <vt:lpwstr/>
  </property>
  <property fmtid="{D5CDD505-2E9C-101B-9397-08002B2CF9AE}" pid="6" name="KampusKeywords">
    <vt:lpwstr/>
  </property>
  <property fmtid="{D5CDD505-2E9C-101B-9397-08002B2CF9AE}" pid="7" name="_MarkAsFinal">
    <vt:bool>true</vt:bool>
  </property>
</Properties>
</file>