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Calibri"/>
          <w:i w:val="0"/>
          <w:szCs w:val="22"/>
          <w:lang w:eastAsia="en-US"/>
        </w:rPr>
        <w:alias w:val="Liite"/>
        <w:tag w:val="CCLiite"/>
        <w:id w:val="-649130885"/>
        <w:placeholder>
          <w:docPart w:val="63D38E2DE1BD432F9840E7C6685CC323"/>
        </w:placeholder>
        <w15:color w:val="33CCCC"/>
      </w:sdtPr>
      <w:sdtEndPr/>
      <w:sdtContent>
        <w:p w14:paraId="2A68719C" w14:textId="77777777" w:rsidR="00BD01FA" w:rsidRDefault="00BD01FA" w:rsidP="00BD01FA">
          <w:pPr>
            <w:pStyle w:val="LLLiite"/>
          </w:pPr>
          <w:r>
            <w:t>Liite</w:t>
          </w:r>
        </w:p>
        <w:p w14:paraId="2A68719D" w14:textId="77777777" w:rsidR="00BD01FA" w:rsidRPr="00853633" w:rsidRDefault="00BD01FA" w:rsidP="00BD01FA">
          <w:pPr>
            <w:spacing w:line="220" w:lineRule="exact"/>
          </w:pPr>
        </w:p>
        <w:tbl>
          <w:tblPr>
            <w:tblW w:w="8564" w:type="dxa"/>
            <w:tblLook w:val="01E0" w:firstRow="1" w:lastRow="1" w:firstColumn="1" w:lastColumn="1" w:noHBand="0" w:noVBand="0"/>
          </w:tblPr>
          <w:tblGrid>
            <w:gridCol w:w="939"/>
            <w:gridCol w:w="107"/>
            <w:gridCol w:w="140"/>
            <w:gridCol w:w="6044"/>
            <w:gridCol w:w="892"/>
            <w:gridCol w:w="361"/>
            <w:gridCol w:w="81"/>
          </w:tblGrid>
          <w:tr w:rsidR="00BD01FA" w:rsidRPr="00853633" w14:paraId="2A6871A2" w14:textId="77777777" w:rsidTr="003E52AC">
            <w:tc>
              <w:tcPr>
                <w:tcW w:w="8564" w:type="dxa"/>
                <w:gridSpan w:val="7"/>
              </w:tcPr>
              <w:p w14:paraId="2A6871A1" w14:textId="77777777" w:rsidR="00BD01FA" w:rsidRPr="00853633" w:rsidRDefault="00BD01FA" w:rsidP="00E713A1">
                <w:pPr>
                  <w:spacing w:line="220" w:lineRule="exact"/>
                </w:pPr>
              </w:p>
            </w:tc>
          </w:tr>
          <w:tr w:rsidR="00BD01FA" w:rsidRPr="00853633" w14:paraId="2A6871A5" w14:textId="77777777" w:rsidTr="003E52AC">
            <w:tc>
              <w:tcPr>
                <w:tcW w:w="8564" w:type="dxa"/>
                <w:gridSpan w:val="7"/>
              </w:tcPr>
              <w:p w14:paraId="2A6871A4" w14:textId="77777777" w:rsidR="00BD01FA" w:rsidRPr="00853633" w:rsidRDefault="00BD01FA" w:rsidP="00E713A1">
                <w:pPr>
                  <w:spacing w:line="220" w:lineRule="exact"/>
                </w:pPr>
              </w:p>
            </w:tc>
          </w:tr>
          <w:tr w:rsidR="00BD01FA" w:rsidRPr="00853633" w14:paraId="2A6871A7" w14:textId="77777777" w:rsidTr="003E52AC">
            <w:tc>
              <w:tcPr>
                <w:tcW w:w="8564" w:type="dxa"/>
                <w:gridSpan w:val="7"/>
              </w:tcPr>
              <w:p w14:paraId="2A6871A6" w14:textId="77777777" w:rsidR="00BD01FA" w:rsidRPr="00853633" w:rsidRDefault="00BD01FA" w:rsidP="00E713A1">
                <w:pPr>
                  <w:spacing w:line="220" w:lineRule="exact"/>
                </w:pPr>
              </w:p>
            </w:tc>
          </w:tr>
          <w:tr w:rsidR="00BD01FA" w:rsidRPr="00853633" w14:paraId="2A6871A9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85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1A8" w14:textId="77777777" w:rsidR="00BD01FA" w:rsidRPr="00853633" w:rsidRDefault="00BD01FA" w:rsidP="00E713A1">
                <w:pPr>
                  <w:spacing w:line="220" w:lineRule="exact"/>
                  <w:ind w:left="44" w:hanging="44"/>
                  <w:rPr>
                    <w:b/>
                  </w:rPr>
                </w:pPr>
                <w:r w:rsidRPr="00853633">
                  <w:rPr>
                    <w:b/>
                  </w:rPr>
                  <w:t>OMAKUSTANNUSARVOA VASTAAVAT JULKISOIKEUDELLISET SUORITTEET</w:t>
                </w:r>
              </w:p>
            </w:tc>
          </w:tr>
          <w:tr w:rsidR="00BD01FA" w:rsidRPr="00853633" w14:paraId="2A6871AB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85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1AA" w14:textId="77777777" w:rsidR="00BD01FA" w:rsidRPr="00853633" w:rsidRDefault="00BD01FA" w:rsidP="00E713A1">
                <w:pPr>
                  <w:spacing w:line="220" w:lineRule="exact"/>
                  <w:ind w:left="44" w:hanging="44"/>
                  <w:rPr>
                    <w:b/>
                  </w:rPr>
                </w:pPr>
              </w:p>
            </w:tc>
          </w:tr>
          <w:tr w:rsidR="00BD01FA" w:rsidRPr="00853633" w14:paraId="2A6871AD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856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1AC" w14:textId="77777777" w:rsidR="00BD01FA" w:rsidRPr="00853633" w:rsidRDefault="00BD01FA" w:rsidP="00E713A1">
                <w:pPr>
                  <w:spacing w:line="220" w:lineRule="exact"/>
                  <w:ind w:left="44" w:hanging="44"/>
                  <w:rPr>
                    <w:b/>
                  </w:rPr>
                </w:pPr>
                <w:r w:rsidRPr="00853633">
                  <w:rPr>
                    <w:b/>
                  </w:rPr>
                  <w:t>Ilmailu</w:t>
                </w:r>
              </w:p>
            </w:tc>
          </w:tr>
          <w:tr w:rsidR="00BD01FA" w:rsidRPr="00853633" w14:paraId="2A6871B1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c>
              <w:tcPr>
                <w:tcW w:w="9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1AE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</w:p>
            </w:tc>
            <w:tc>
              <w:tcPr>
                <w:tcW w:w="718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1AF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rPr>
                    <w:b/>
                  </w:rPr>
                </w:pPr>
              </w:p>
            </w:tc>
            <w:tc>
              <w:tcPr>
                <w:tcW w:w="4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1B0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b/>
                    <w:sz w:val="20"/>
                  </w:rPr>
                </w:pPr>
              </w:p>
            </w:tc>
          </w:tr>
          <w:tr w:rsidR="00BD01FA" w:rsidRPr="00967E1C" w14:paraId="2A687588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85" w14:textId="77777777" w:rsidR="00BD01FA" w:rsidRPr="00BE5EAA" w:rsidRDefault="00BD01FA" w:rsidP="00E713A1">
                <w:pPr>
                  <w:spacing w:line="220" w:lineRule="exact"/>
                  <w:rPr>
                    <w:b/>
                  </w:rPr>
                </w:pPr>
                <w:r w:rsidRPr="00BE5EAA">
                  <w:rPr>
                    <w:b/>
                  </w:rPr>
                  <w:t>3.11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86" w14:textId="77777777" w:rsidR="00BD01FA" w:rsidRPr="00BE5EAA" w:rsidRDefault="00BD01FA" w:rsidP="009C2EBE">
                <w:pPr>
                  <w:tabs>
                    <w:tab w:val="right" w:leader="dot" w:pos="7088"/>
                  </w:tabs>
                  <w:spacing w:line="220" w:lineRule="exact"/>
                  <w:ind w:right="34"/>
                  <w:rPr>
                    <w:b/>
                  </w:rPr>
                </w:pPr>
                <w:r w:rsidRPr="00BE5EAA">
                  <w:rPr>
                    <w:b/>
                  </w:rPr>
                  <w:t xml:space="preserve">"Erityinen"-kategorian </w:t>
                </w:r>
                <w:r w:rsidR="009C2EBE">
                  <w:rPr>
                    <w:b/>
                  </w:rPr>
                  <w:t xml:space="preserve">ilmoitukset ja </w:t>
                </w:r>
                <w:r w:rsidRPr="00BE5EAA">
                  <w:rPr>
                    <w:b/>
                  </w:rPr>
                  <w:t>luvat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87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b/>
                    <w:sz w:val="20"/>
                  </w:rPr>
                </w:pPr>
              </w:p>
            </w:tc>
          </w:tr>
          <w:tr w:rsidR="00BD01FA" w:rsidRPr="00967E1C" w14:paraId="2A68758C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89" w14:textId="77777777" w:rsidR="00BD01FA" w:rsidRPr="00BE5EAA" w:rsidRDefault="00BD01FA" w:rsidP="00E713A1">
                <w:pPr>
                  <w:spacing w:line="220" w:lineRule="exact"/>
                </w:pP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8A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8B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967E1C" w14:paraId="2A687590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8D" w14:textId="77777777" w:rsidR="00BD01FA" w:rsidRPr="00BE5EAA" w:rsidRDefault="00BD01FA" w:rsidP="00E713A1">
                <w:pPr>
                  <w:spacing w:line="220" w:lineRule="exact"/>
                </w:pP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8E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>Kohdan 3.11 vuosimaksujen ensimmäinen maksu peritään hyväksyntää myönnettäessä ja se kattaa ensimmäisen vuoden. Tämän jälkeen vuosimaksu peritään vuosittain. Vuosimaksu sisältää valvonnan.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8F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967E1C" w14:paraId="2A687594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1" w14:textId="77777777" w:rsidR="00BD01FA" w:rsidRPr="00BE5EAA" w:rsidRDefault="00BD01FA" w:rsidP="00E713A1">
                <w:pPr>
                  <w:spacing w:line="220" w:lineRule="exact"/>
                </w:pP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2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93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967E1C" w14:paraId="2A687598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5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3.11.1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6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>Ilmoituksenvarainen toimija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97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967E1C" w14:paraId="2A68759C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9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3.11.1.1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A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>Vakioskenaarion mukaisesta toiminnasta tehtävä ilmoitus</w:t>
                </w:r>
                <w:r w:rsidR="009C2EBE">
                  <w:t>, vuosimaksu</w:t>
                </w:r>
                <w:r w:rsidRPr="00BE5EAA">
                  <w:t xml:space="preserve">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9B" w14:textId="77777777" w:rsidR="00BD01FA" w:rsidRPr="00BE5EAA" w:rsidRDefault="009C2EBE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10</w:t>
                </w:r>
                <w:r w:rsidR="00BD01FA" w:rsidRPr="00BE5EAA">
                  <w:rPr>
                    <w:sz w:val="20"/>
                  </w:rPr>
                  <w:t>0 euroa</w:t>
                </w:r>
              </w:p>
            </w:tc>
          </w:tr>
          <w:tr w:rsidR="00BD01FA" w:rsidRPr="00967E1C" w14:paraId="2A6875A0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D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9E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>Toimintaluvat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9F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967E1C" w14:paraId="2A6875A4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1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3.11.2.1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2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Toimintalupa I-tason toimintavarmuuden riskinvähennyksillä, vuosimaksu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A3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100 euroa</w:t>
                </w:r>
              </w:p>
            </w:tc>
          </w:tr>
          <w:tr w:rsidR="00BD01FA" w:rsidRPr="00967E1C" w14:paraId="2A6875A8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5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3.11.2.2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6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Toimintalupa II-tason toimintavarmuuden riskinvähennyksillä, vuosimaksu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A7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200 euroa</w:t>
                </w:r>
              </w:p>
            </w:tc>
          </w:tr>
          <w:tr w:rsidR="00BD01FA" w:rsidRPr="00967E1C" w14:paraId="2A6875AC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9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3.11.2.3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A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>Toimintalupa III-tason toimintavarmuuden riskinvähennyksillä, vuosimaksu</w:t>
                </w:r>
                <w:r w:rsidRPr="00BE5EAA">
                  <w:tab/>
                  <w:t xml:space="preserve"> 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AB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400 euroa</w:t>
                </w:r>
              </w:p>
            </w:tc>
          </w:tr>
          <w:tr w:rsidR="00BD01FA" w:rsidRPr="00967E1C" w14:paraId="2A6875B0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D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3.11.2.4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AE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Toimintalupa IV-tason toimintavarmuuden riskinvähennyksillä, vuosimaksu 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AF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600 euroa</w:t>
                </w:r>
              </w:p>
            </w:tc>
          </w:tr>
          <w:tr w:rsidR="00BD01FA" w:rsidRPr="00967E1C" w14:paraId="2A6875B4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1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3.11.2.5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2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Toimintalupa V-tason toimintavarmuuden riskinvähennyksillä, vuosimaksu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B3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800 euroa</w:t>
                </w:r>
              </w:p>
            </w:tc>
          </w:tr>
          <w:tr w:rsidR="00BD01FA" w:rsidRPr="00967E1C" w14:paraId="2A6875B8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5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3.11.2.6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6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Toimintalupa VI-tason toimintavarmuuden riskinvähennyksillä, vuosimaksu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B7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1 000 euroa</w:t>
                </w:r>
              </w:p>
            </w:tc>
          </w:tr>
          <w:tr w:rsidR="00BD01FA" w:rsidRPr="00967E1C" w14:paraId="2A6875BC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9" w14:textId="77777777" w:rsidR="00BD01FA" w:rsidRPr="00BE5EAA" w:rsidRDefault="00BD01FA" w:rsidP="00E713A1">
                <w:pPr>
                  <w:spacing w:line="220" w:lineRule="exact"/>
                </w:pPr>
                <w:r w:rsidRPr="00BE5EAA">
                  <w:t>3.11.2.7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A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Lisämaksu korkean toimintavarmuuden varmentamista vaativista riskinvähennyksistä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BB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200 euroa</w:t>
                </w:r>
              </w:p>
            </w:tc>
          </w:tr>
          <w:tr w:rsidR="00BD01FA" w:rsidRPr="00967E1C" w14:paraId="2A6875C0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D" w14:textId="5F93E781" w:rsidR="00BD01FA" w:rsidRPr="00A267BD" w:rsidRDefault="00BD01FA" w:rsidP="00E713A1">
                <w:pPr>
                  <w:spacing w:line="220" w:lineRule="exact"/>
                  <w:rPr>
                    <w:strike/>
                    <w:highlight w:val="yellow"/>
                  </w:rPr>
                </w:pPr>
                <w:r w:rsidRPr="00A267BD">
                  <w:rPr>
                    <w:strike/>
                    <w:highlight w:val="yellow"/>
                  </w:rPr>
                  <w:t>3.11.2.8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BE" w14:textId="494B0F39" w:rsidR="00BD01FA" w:rsidRPr="00A267BD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rPr>
                    <w:strike/>
                    <w:highlight w:val="yellow"/>
                  </w:rPr>
                </w:pPr>
                <w:r w:rsidRPr="00A267BD">
                  <w:rPr>
                    <w:strike/>
                    <w:highlight w:val="yellow"/>
                  </w:rPr>
                  <w:t xml:space="preserve">Lisämaksu hakijan määrittelemästä uuden tyyppisestä luvasta </w:t>
                </w:r>
                <w:r w:rsidRPr="00A267BD">
                  <w:rPr>
                    <w:strike/>
                    <w:highlight w:val="yellow"/>
                  </w:rPr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BF" w14:textId="6180D3C2" w:rsidR="00BD01FA" w:rsidRPr="00A267BD" w:rsidRDefault="00BD01FA" w:rsidP="00E713A1">
                <w:pPr>
                  <w:spacing w:line="220" w:lineRule="exact"/>
                  <w:ind w:left="44" w:hanging="44"/>
                  <w:jc w:val="right"/>
                  <w:rPr>
                    <w:strike/>
                    <w:sz w:val="20"/>
                    <w:highlight w:val="yellow"/>
                  </w:rPr>
                </w:pPr>
                <w:r w:rsidRPr="00A267BD">
                  <w:rPr>
                    <w:strike/>
                    <w:sz w:val="20"/>
                    <w:highlight w:val="yellow"/>
                  </w:rPr>
                  <w:t>200 euroa</w:t>
                </w:r>
              </w:p>
            </w:tc>
          </w:tr>
          <w:tr w:rsidR="00BD01FA" w:rsidRPr="00967E1C" w14:paraId="2A6875C4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1" w14:textId="7E1CF26B" w:rsidR="00BD01FA" w:rsidRPr="00BE5EAA" w:rsidRDefault="00BD01FA" w:rsidP="00A267BD">
                <w:pPr>
                  <w:spacing w:line="220" w:lineRule="exact"/>
                </w:pPr>
                <w:r w:rsidRPr="00BE5EAA">
                  <w:t>3.11.</w:t>
                </w:r>
                <w:r w:rsidR="00A267BD" w:rsidRPr="00A267BD">
                  <w:rPr>
                    <w:highlight w:val="yellow"/>
                  </w:rPr>
                  <w:t>2</w:t>
                </w:r>
                <w:r w:rsidR="009C2EBE" w:rsidRPr="00A267BD">
                  <w:rPr>
                    <w:highlight w:val="yellow"/>
                  </w:rPr>
                  <w:t>.</w:t>
                </w:r>
                <w:r w:rsidR="00A267BD" w:rsidRPr="00A267BD">
                  <w:rPr>
                    <w:highlight w:val="yellow"/>
                  </w:rPr>
                  <w:t>8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2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>Kevyen miehittämättömän ilma-alusjärjestelmän käyttäjän hyväksyntätodistus (LUC)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C3" w14:textId="77777777" w:rsidR="00BD01FA" w:rsidRPr="00967E1C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  <w:highlight w:val="yellow"/>
                  </w:rPr>
                </w:pPr>
              </w:p>
            </w:tc>
          </w:tr>
          <w:tr w:rsidR="00BD01FA" w:rsidRPr="00967E1C" w14:paraId="2A6875C9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1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5" w14:textId="375D05C5" w:rsidR="00BD01FA" w:rsidRPr="00FC6AEA" w:rsidRDefault="00BD01FA" w:rsidP="00A267BD">
                <w:pPr>
                  <w:spacing w:line="220" w:lineRule="exact"/>
                  <w:rPr>
                    <w:sz w:val="20"/>
                    <w:szCs w:val="20"/>
                  </w:rPr>
                </w:pPr>
                <w:r w:rsidRPr="00FC6AEA">
                  <w:rPr>
                    <w:sz w:val="20"/>
                    <w:szCs w:val="20"/>
                  </w:rPr>
                  <w:t>3.11.</w:t>
                </w:r>
                <w:r w:rsidR="009C2EBE" w:rsidRPr="00A267BD">
                  <w:rPr>
                    <w:sz w:val="20"/>
                    <w:szCs w:val="20"/>
                    <w:highlight w:val="yellow"/>
                  </w:rPr>
                  <w:t>2.</w:t>
                </w:r>
                <w:r w:rsidR="00A267BD" w:rsidRPr="00A267BD">
                  <w:rPr>
                    <w:sz w:val="20"/>
                    <w:szCs w:val="20"/>
                    <w:highlight w:val="yellow"/>
                  </w:rPr>
                  <w:t>8</w:t>
                </w:r>
                <w:r w:rsidRPr="00A267BD">
                  <w:rPr>
                    <w:sz w:val="20"/>
                    <w:szCs w:val="20"/>
                    <w:highlight w:val="yellow"/>
                  </w:rPr>
                  <w:t>.1</w:t>
                </w:r>
              </w:p>
            </w:tc>
            <w:tc>
              <w:tcPr>
                <w:tcW w:w="60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6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Rajoitettu LUC-hyväksyntätodistus (oikeus enintään IV-tason toimintavarmuutta vaativiin tehtäviin),vuosimaksu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C7" w14:textId="77777777" w:rsidR="00BD01FA" w:rsidRPr="00967E1C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  <w:highlight w:val="yellow"/>
                  </w:rPr>
                </w:pPr>
              </w:p>
              <w:p w14:paraId="2A6875C8" w14:textId="77777777" w:rsidR="00BD01FA" w:rsidRPr="00967E1C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  <w:highlight w:val="yellow"/>
                  </w:rPr>
                </w:pPr>
                <w:r w:rsidRPr="00BE5EAA">
                  <w:rPr>
                    <w:sz w:val="20"/>
                  </w:rPr>
                  <w:t>1 800 euroa</w:t>
                </w:r>
              </w:p>
            </w:tc>
          </w:tr>
          <w:tr w:rsidR="00BD01FA" w:rsidRPr="00853633" w14:paraId="2A6875CD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1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A" w14:textId="47E3CD37" w:rsidR="00BD01FA" w:rsidRPr="00FC6AEA" w:rsidRDefault="00BD01FA" w:rsidP="006F63AC">
                <w:pPr>
                  <w:spacing w:line="220" w:lineRule="exact"/>
                  <w:rPr>
                    <w:sz w:val="20"/>
                    <w:szCs w:val="20"/>
                  </w:rPr>
                </w:pPr>
                <w:r w:rsidRPr="00FC6AEA">
                  <w:rPr>
                    <w:sz w:val="20"/>
                    <w:szCs w:val="20"/>
                  </w:rPr>
                  <w:t>3.11.</w:t>
                </w:r>
                <w:r w:rsidR="009C2EBE" w:rsidRPr="00A267BD">
                  <w:rPr>
                    <w:sz w:val="20"/>
                    <w:szCs w:val="20"/>
                    <w:highlight w:val="yellow"/>
                  </w:rPr>
                  <w:t>2.</w:t>
                </w:r>
                <w:r w:rsidR="006F63AC" w:rsidRPr="00A267BD">
                  <w:rPr>
                    <w:sz w:val="20"/>
                    <w:szCs w:val="20"/>
                    <w:highlight w:val="yellow"/>
                  </w:rPr>
                  <w:t>8</w:t>
                </w:r>
                <w:r w:rsidRPr="00A267BD">
                  <w:rPr>
                    <w:sz w:val="20"/>
                    <w:szCs w:val="20"/>
                    <w:highlight w:val="yellow"/>
                  </w:rPr>
                  <w:t>.2</w:t>
                </w:r>
              </w:p>
            </w:tc>
            <w:tc>
              <w:tcPr>
                <w:tcW w:w="60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B" w14:textId="77777777" w:rsidR="00BD01FA" w:rsidRPr="00BE5EAA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BE5EAA">
                  <w:t xml:space="preserve">LUC-hyväksyntätodistus, vuosimaksu </w:t>
                </w:r>
                <w:r w:rsidRPr="00BE5EAA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CC" w14:textId="77777777" w:rsidR="00BD01FA" w:rsidRPr="00BE5EAA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BE5EAA">
                  <w:rPr>
                    <w:sz w:val="20"/>
                  </w:rPr>
                  <w:t>2 500 euroa</w:t>
                </w:r>
              </w:p>
            </w:tc>
          </w:tr>
          <w:tr w:rsidR="009C2EBE" w:rsidRPr="00853633" w14:paraId="2A6875D1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E" w14:textId="77777777" w:rsidR="009C2EBE" w:rsidRPr="00BE5EAA" w:rsidRDefault="009C2EBE" w:rsidP="009C2EBE">
                <w:pPr>
                  <w:spacing w:line="220" w:lineRule="exact"/>
                </w:pPr>
                <w:r>
                  <w:t>3.11.3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CF" w14:textId="77777777" w:rsidR="009C2EBE" w:rsidRPr="00BE5EAA" w:rsidRDefault="009C2EBE" w:rsidP="009C2EBE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>
                  <w:t>Kerhotoiminnan luvat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D0" w14:textId="77777777" w:rsidR="009C2EBE" w:rsidRPr="00BE5EAA" w:rsidRDefault="009C2EBE" w:rsidP="009C2EBE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9C2EBE" w:rsidRPr="00853633" w14:paraId="2A6875D5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2" w14:textId="77777777" w:rsidR="009C2EBE" w:rsidRPr="00BE5EAA" w:rsidRDefault="009C2EBE" w:rsidP="009C2EBE">
                <w:pPr>
                  <w:spacing w:line="220" w:lineRule="exact"/>
                </w:pPr>
                <w:r>
                  <w:t>3.11.3.1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3" w14:textId="77777777" w:rsidR="009C2EBE" w:rsidRPr="00BE5EAA" w:rsidRDefault="009C2EBE" w:rsidP="009C2EBE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5048CC">
                  <w:t>Artiklan 16 mukainen kerhotoiminnan lupa, vuosimaksu</w:t>
                </w:r>
                <w:r>
                  <w:t xml:space="preserve"> </w:t>
                </w:r>
                <w:r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D4" w14:textId="77777777" w:rsidR="009C2EBE" w:rsidRPr="00BE5EAA" w:rsidRDefault="009C2EBE" w:rsidP="009C2EBE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100 euroa</w:t>
                </w:r>
              </w:p>
            </w:tc>
          </w:tr>
          <w:tr w:rsidR="009C2EBE" w:rsidRPr="00853633" w14:paraId="2A6875D9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6" w14:textId="77777777" w:rsidR="009C2EBE" w:rsidRPr="00BE5EAA" w:rsidRDefault="009C2EBE" w:rsidP="009C2EBE">
                <w:pPr>
                  <w:spacing w:line="220" w:lineRule="exact"/>
                </w:pPr>
                <w:r>
                  <w:t>3.11.4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7" w14:textId="77777777" w:rsidR="009C2EBE" w:rsidRPr="00BE5EAA" w:rsidRDefault="009C2EBE" w:rsidP="009C2EBE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>
                  <w:t>Muualla myönnetyn toimiluvan mukaan toimiminen Suomessa</w:t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D8" w14:textId="77777777" w:rsidR="009C2EBE" w:rsidRPr="00BE5EAA" w:rsidRDefault="009C2EBE" w:rsidP="009C2EBE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9C2EBE" w:rsidRPr="00853633" w14:paraId="2A6875DD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A" w14:textId="77777777" w:rsidR="009C2EBE" w:rsidRPr="00BE5EAA" w:rsidRDefault="009C2EBE" w:rsidP="009C2EBE">
                <w:pPr>
                  <w:spacing w:line="220" w:lineRule="exact"/>
                </w:pPr>
                <w:r>
                  <w:t>3.11.4.1</w:t>
                </w: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B" w14:textId="77777777" w:rsidR="009C2EBE" w:rsidRPr="00BE5EAA" w:rsidRDefault="009C2EBE" w:rsidP="009C2EBE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805B29">
                  <w:t xml:space="preserve">Artiklan 13 mukainen hakemus Suomen alueella toimimiseen </w:t>
                </w:r>
                <w:r w:rsidRPr="00805B29">
                  <w:tab/>
                </w: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DC" w14:textId="77777777" w:rsidR="009C2EBE" w:rsidRPr="00BE5EAA" w:rsidRDefault="009C2EBE" w:rsidP="009C2EBE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100 euroa</w:t>
                </w:r>
              </w:p>
            </w:tc>
          </w:tr>
          <w:tr w:rsidR="009C2EBE" w:rsidRPr="00853633" w14:paraId="2A6875E1" w14:textId="77777777" w:rsidTr="003E52AC">
            <w:tblPrEx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  <w:trPr>
              <w:gridAfter w:val="1"/>
              <w:wAfter w:w="81" w:type="dxa"/>
            </w:trPr>
            <w:tc>
              <w:tcPr>
                <w:tcW w:w="10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E" w14:textId="77777777" w:rsidR="009C2EBE" w:rsidRPr="00853633" w:rsidRDefault="009C2EBE" w:rsidP="00E713A1">
                <w:pPr>
                  <w:spacing w:line="220" w:lineRule="exact"/>
                </w:pPr>
              </w:p>
            </w:tc>
            <w:tc>
              <w:tcPr>
                <w:tcW w:w="61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5DF" w14:textId="77777777" w:rsidR="009C2EBE" w:rsidRPr="00853633" w:rsidRDefault="009C2EBE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5E0" w14:textId="77777777" w:rsidR="009C2EBE" w:rsidRPr="00853633" w:rsidRDefault="009C2EBE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</w:tbl>
        <w:p w14:paraId="2A687940" w14:textId="77777777" w:rsidR="00BD01FA" w:rsidRDefault="00BD01FA" w:rsidP="00BD01FA">
          <w:r>
            <w:br w:type="page"/>
          </w:r>
        </w:p>
        <w:tbl>
          <w:tblPr>
            <w:tblW w:w="847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874"/>
            <w:gridCol w:w="6322"/>
            <w:gridCol w:w="1276"/>
          </w:tblGrid>
          <w:tr w:rsidR="00BD01FA" w:rsidRPr="00853633" w14:paraId="2A687944" w14:textId="77777777" w:rsidTr="00E713A1">
            <w:tc>
              <w:tcPr>
                <w:tcW w:w="8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941" w14:textId="77777777" w:rsidR="00BD01FA" w:rsidRPr="00853633" w:rsidRDefault="00BD01FA" w:rsidP="00E713A1">
                <w:pPr>
                  <w:spacing w:line="220" w:lineRule="exact"/>
                </w:pPr>
                <w:r w:rsidRPr="00853633">
                  <w:lastRenderedPageBreak/>
                  <w:br w:type="page"/>
                </w:r>
              </w:p>
            </w:tc>
            <w:tc>
              <w:tcPr>
                <w:tcW w:w="63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942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943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946" w14:textId="77777777" w:rsidTr="00E713A1">
            <w:tc>
              <w:tcPr>
                <w:tcW w:w="84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945" w14:textId="77777777" w:rsidR="00BD01FA" w:rsidRPr="00853633" w:rsidRDefault="00BD01FA" w:rsidP="00E713A1">
                <w:pPr>
                  <w:spacing w:line="220" w:lineRule="exact"/>
                  <w:ind w:left="44" w:hanging="44"/>
                  <w:rPr>
                    <w:b/>
                  </w:rPr>
                </w:pPr>
                <w:r w:rsidRPr="00853633">
                  <w:rPr>
                    <w:b/>
                  </w:rPr>
                  <w:t>Merenkulku</w:t>
                </w:r>
              </w:p>
            </w:tc>
          </w:tr>
          <w:tr w:rsidR="00BD01FA" w:rsidRPr="00853633" w14:paraId="2A687948" w14:textId="77777777" w:rsidTr="00E713A1">
            <w:tc>
              <w:tcPr>
                <w:tcW w:w="847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947" w14:textId="77777777" w:rsidR="00BD01FA" w:rsidRPr="00853633" w:rsidRDefault="00BD01FA" w:rsidP="00E713A1">
                <w:pPr>
                  <w:spacing w:line="220" w:lineRule="exact"/>
                  <w:ind w:left="44" w:hanging="44"/>
                  <w:rPr>
                    <w:b/>
                  </w:rPr>
                </w:pPr>
              </w:p>
            </w:tc>
          </w:tr>
        </w:tbl>
        <w:p w14:paraId="2A6879F1" w14:textId="77777777" w:rsidR="00BD01FA" w:rsidRDefault="00BD01FA" w:rsidP="00BD01FA"/>
        <w:tbl>
          <w:tblPr>
            <w:tblW w:w="846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632"/>
            <w:gridCol w:w="8"/>
            <w:gridCol w:w="346"/>
            <w:gridCol w:w="23"/>
            <w:gridCol w:w="6041"/>
            <w:gridCol w:w="176"/>
            <w:gridCol w:w="1241"/>
          </w:tblGrid>
          <w:tr w:rsidR="00BD01FA" w:rsidRPr="00853633" w14:paraId="2A687C39" w14:textId="77777777" w:rsidTr="00E07E62">
            <w:tc>
              <w:tcPr>
                <w:tcW w:w="64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36" w14:textId="24E5B43E" w:rsidR="00BD01FA" w:rsidRPr="00853633" w:rsidRDefault="00B10DA6" w:rsidP="00E713A1">
                <w:pPr>
                  <w:spacing w:line="220" w:lineRule="exact"/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tc>
            <w:tc>
              <w:tcPr>
                <w:tcW w:w="65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37" w14:textId="1A7ECFA1" w:rsidR="00BD01FA" w:rsidRPr="00853633" w:rsidRDefault="00B10DA6" w:rsidP="00E713A1">
                <w:pPr>
                  <w:spacing w:line="220" w:lineRule="exact"/>
                  <w:rPr>
                    <w:b/>
                  </w:rPr>
                </w:pPr>
                <w:r>
                  <w:rPr>
                    <w:b/>
                  </w:rPr>
                  <w:t>Pätevyyksiin</w:t>
                </w:r>
                <w:r w:rsidR="00BD01FA" w:rsidRPr="00853633">
                  <w:rPr>
                    <w:b/>
                  </w:rPr>
                  <w:t xml:space="preserve"> liittyvät suoritteet</w:t>
                </w:r>
              </w:p>
            </w:tc>
            <w:tc>
              <w:tcPr>
                <w:tcW w:w="124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38" w14:textId="77777777" w:rsidR="00BD01FA" w:rsidRPr="00853633" w:rsidRDefault="00BD01FA" w:rsidP="00E713A1">
                <w:pPr>
                  <w:spacing w:line="220" w:lineRule="exact"/>
                  <w:jc w:val="right"/>
                  <w:rPr>
                    <w:b/>
                  </w:rPr>
                </w:pPr>
              </w:p>
            </w:tc>
          </w:tr>
          <w:tr w:rsidR="00BD01FA" w:rsidRPr="00853633" w14:paraId="2A687C3D" w14:textId="77777777" w:rsidTr="00E07E62">
            <w:tc>
              <w:tcPr>
                <w:tcW w:w="10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3A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</w:p>
            </w:tc>
            <w:tc>
              <w:tcPr>
                <w:tcW w:w="62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3B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rPr>
                    <w:b/>
                  </w:rPr>
                </w:pPr>
              </w:p>
            </w:tc>
            <w:tc>
              <w:tcPr>
                <w:tcW w:w="124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3C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b/>
                    <w:sz w:val="20"/>
                  </w:rPr>
                </w:pPr>
              </w:p>
            </w:tc>
          </w:tr>
          <w:tr w:rsidR="00BD01FA" w:rsidRPr="00853633" w14:paraId="2A687C59" w14:textId="77777777" w:rsidTr="00E07E62">
            <w:tc>
              <w:tcPr>
                <w:tcW w:w="10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56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2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57" w14:textId="729D7C84" w:rsidR="00BD01FA" w:rsidRPr="00853633" w:rsidRDefault="00B10DA6" w:rsidP="00B10DA6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>
                  <w:t xml:space="preserve">Lisäksi peritään kohdan </w:t>
                </w:r>
                <w:r w:rsidRPr="00B10DA6">
                  <w:rPr>
                    <w:strike/>
                    <w:highlight w:val="yellow"/>
                  </w:rPr>
                  <w:t>3.16</w:t>
                </w:r>
                <w:r>
                  <w:t xml:space="preserve"> </w:t>
                </w:r>
                <w:r w:rsidRPr="00B10DA6">
                  <w:rPr>
                    <w:highlight w:val="yellow"/>
                  </w:rPr>
                  <w:t>3.15</w:t>
                </w:r>
                <w:r>
                  <w:t xml:space="preserve"> mukaisiin toimenpiteisiin liittyvät valtion matkustussäännön mukaiset korvaukset. </w:t>
                </w:r>
              </w:p>
            </w:tc>
            <w:tc>
              <w:tcPr>
                <w:tcW w:w="124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58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5D" w14:textId="77777777" w:rsidTr="00E07E62">
            <w:tc>
              <w:tcPr>
                <w:tcW w:w="10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5A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2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5B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24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5C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8A" w14:textId="77777777" w:rsidTr="00E07E62">
            <w:tc>
              <w:tcPr>
                <w:tcW w:w="8467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89" w14:textId="77777777" w:rsidR="00BD01FA" w:rsidRPr="00853633" w:rsidRDefault="00BD01FA" w:rsidP="00E713A1">
                <w:pPr>
                  <w:spacing w:line="220" w:lineRule="exact"/>
                  <w:ind w:left="44" w:hanging="44"/>
                  <w:rPr>
                    <w:b/>
                  </w:rPr>
                </w:pPr>
                <w:r w:rsidRPr="00853633">
                  <w:rPr>
                    <w:b/>
                  </w:rPr>
                  <w:t>Raideliikenne</w:t>
                </w:r>
              </w:p>
            </w:tc>
          </w:tr>
          <w:tr w:rsidR="00BD01FA" w:rsidRPr="00853633" w14:paraId="2A687C8E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8B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8C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8D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96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3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4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5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9A" w14:textId="77777777" w:rsidTr="00E07E62">
            <w:tc>
              <w:tcPr>
                <w:tcW w:w="6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7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  <w:r w:rsidRPr="00853633">
                  <w:rPr>
                    <w:b/>
                  </w:rPr>
                  <w:t>1</w:t>
                </w:r>
              </w:p>
            </w:tc>
            <w:tc>
              <w:tcPr>
                <w:tcW w:w="6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8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  <w:r w:rsidRPr="00853633">
                  <w:rPr>
                    <w:b/>
                  </w:rPr>
                  <w:t xml:space="preserve">Rautatiekalustorekisterisuoritteet 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99" w14:textId="77777777" w:rsidR="00BD01FA" w:rsidRPr="00853633" w:rsidRDefault="00BD01FA" w:rsidP="00E713A1">
                <w:pPr>
                  <w:spacing w:line="220" w:lineRule="exact"/>
                  <w:jc w:val="right"/>
                  <w:rPr>
                    <w:b/>
                  </w:rPr>
                </w:pPr>
              </w:p>
            </w:tc>
          </w:tr>
          <w:tr w:rsidR="00BD01FA" w:rsidRPr="00853633" w14:paraId="2A687C9E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B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C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rPr>
                    <w:b/>
                  </w:rPr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D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b/>
                    <w:sz w:val="20"/>
                  </w:rPr>
                </w:pPr>
              </w:p>
            </w:tc>
          </w:tr>
          <w:tr w:rsidR="00BD01FA" w:rsidRPr="00853633" w14:paraId="2A687CA2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9F" w14:textId="77777777" w:rsidR="00BD01FA" w:rsidRPr="00853633" w:rsidRDefault="00BD01FA" w:rsidP="00E713A1">
                <w:pPr>
                  <w:spacing w:line="220" w:lineRule="exact"/>
                </w:pPr>
                <w:r w:rsidRPr="00853633">
                  <w:t>1.1</w:t>
                </w: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0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853633">
                  <w:t xml:space="preserve">Rekisteröintitapahtumaa koskeva päätös </w:t>
                </w:r>
                <w:r w:rsidRPr="00853633">
                  <w:tab/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A1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853633">
                  <w:rPr>
                    <w:sz w:val="20"/>
                  </w:rPr>
                  <w:t>140 euroa</w:t>
                </w:r>
              </w:p>
            </w:tc>
          </w:tr>
          <w:tr w:rsidR="00BD01FA" w:rsidRPr="00853633" w14:paraId="2A687CA6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3" w14:textId="77777777" w:rsidR="00BD01FA" w:rsidRPr="00853633" w:rsidRDefault="00BD01FA" w:rsidP="00E713A1">
                <w:pPr>
                  <w:spacing w:line="220" w:lineRule="exact"/>
                </w:pPr>
                <w:r w:rsidRPr="00853633">
                  <w:t>1.2</w:t>
                </w: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4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853633">
                  <w:t xml:space="preserve">Kalustoyksikön lisäys tai kalustoyksikön tietojen muutos rekisteriin, maksu/kalustoyksikkö </w:t>
                </w:r>
                <w:r w:rsidRPr="00853633">
                  <w:tab/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A5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853633">
                  <w:rPr>
                    <w:sz w:val="20"/>
                  </w:rPr>
                  <w:t>60 euroa</w:t>
                </w:r>
              </w:p>
            </w:tc>
          </w:tr>
          <w:tr w:rsidR="00BD01FA" w:rsidRPr="00853633" w14:paraId="2A687CAA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7" w14:textId="17046E55" w:rsidR="00BD01FA" w:rsidRPr="00A267BD" w:rsidRDefault="00BD01FA" w:rsidP="00E713A1">
                <w:pPr>
                  <w:spacing w:line="220" w:lineRule="exact"/>
                  <w:rPr>
                    <w:strike/>
                    <w:highlight w:val="yellow"/>
                  </w:rPr>
                </w:pPr>
                <w:r w:rsidRPr="00A267BD">
                  <w:rPr>
                    <w:strike/>
                    <w:highlight w:val="yellow"/>
                  </w:rPr>
                  <w:t>1.3</w:t>
                </w: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8" w14:textId="692A4E22" w:rsidR="00BD01FA" w:rsidRPr="00A267BD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rPr>
                    <w:strike/>
                    <w:highlight w:val="yellow"/>
                  </w:rPr>
                </w:pPr>
                <w:r w:rsidRPr="00A267BD">
                  <w:rPr>
                    <w:strike/>
                    <w:highlight w:val="yellow"/>
                  </w:rPr>
                  <w:t xml:space="preserve">Kalustoyksikön rekisterissäpitomaksu, vuosimaksu </w:t>
                </w:r>
                <w:r w:rsidRPr="00A267BD">
                  <w:rPr>
                    <w:strike/>
                    <w:highlight w:val="yellow"/>
                  </w:rPr>
                  <w:tab/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A9" w14:textId="19BFABB0" w:rsidR="00BD01FA" w:rsidRPr="00A267BD" w:rsidRDefault="00BD01FA" w:rsidP="00E713A1">
                <w:pPr>
                  <w:spacing w:line="220" w:lineRule="exact"/>
                  <w:ind w:left="44" w:hanging="44"/>
                  <w:jc w:val="right"/>
                  <w:rPr>
                    <w:strike/>
                    <w:sz w:val="20"/>
                    <w:highlight w:val="yellow"/>
                  </w:rPr>
                </w:pPr>
                <w:r w:rsidRPr="00A267BD">
                  <w:rPr>
                    <w:strike/>
                    <w:sz w:val="20"/>
                    <w:highlight w:val="yellow"/>
                  </w:rPr>
                  <w:t>12 euroa</w:t>
                </w:r>
              </w:p>
            </w:tc>
          </w:tr>
          <w:tr w:rsidR="00BD01FA" w:rsidRPr="00853633" w14:paraId="2A687CAE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B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C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AD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B3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AF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B0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jc w:val="both"/>
                </w:pPr>
                <w:bookmarkStart w:id="0" w:name="OLE_LINK3"/>
                <w:r w:rsidRPr="00853633">
                  <w:t>Rautatiekaluston rekisteröintimuutoksien määrän edellyttäessä tietojen massa-ajoa rautatiekalustorekisteriin, Liikenne- ja viestintävirasto voi erillisellä päätöksellä kohtuullistaa rautatiekaluston rekisteröinti</w:t>
                </w:r>
                <w:r>
                  <w:t>-</w:t>
                </w:r>
                <w:r w:rsidRPr="00853633">
                  <w:t>tapahtumasta perittävää maksua.</w:t>
                </w:r>
              </w:p>
              <w:bookmarkEnd w:id="0"/>
              <w:p w14:paraId="2A687CB1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B2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B7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B4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B5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jc w:val="both"/>
                </w:pPr>
                <w:r w:rsidRPr="00853633">
                  <w:t>Kohdan 1.2 maksu voidaan periä myös, jos viranomainen joutuu omaehtoisesti muuttamaan kalustoyksikön rekisteritietoja, koska laissa säädetyt kalustoyksikön rekisterissäpidon edellytykset eivät täyty.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B6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BB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B8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B9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BA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BF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BC" w14:textId="77777777" w:rsidR="00BD01FA" w:rsidRPr="00A7724B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BD" w14:textId="39372011" w:rsidR="00BD01FA" w:rsidRPr="00A267BD" w:rsidRDefault="00BD01FA" w:rsidP="005E5BF1">
                <w:pPr>
                  <w:tabs>
                    <w:tab w:val="right" w:leader="dot" w:pos="7088"/>
                  </w:tabs>
                  <w:spacing w:line="220" w:lineRule="exact"/>
                  <w:ind w:right="34"/>
                  <w:jc w:val="both"/>
                  <w:rPr>
                    <w:strike/>
                    <w:highlight w:val="yellow"/>
                  </w:rPr>
                </w:pPr>
                <w:r w:rsidRPr="00A267BD">
                  <w:rPr>
                    <w:strike/>
                    <w:highlight w:val="yellow"/>
                  </w:rPr>
                  <w:t xml:space="preserve">Kohdan 1.3 vuosimaksu peritään kalustoyksikön haltijalta laskutusvuoden viimeisenä päivänä kalustoyksikkörekisterissä ja käytössä olevista kalustoyksiköistä. 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BE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C3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C0" w14:textId="77777777" w:rsidR="00BD01FA" w:rsidRPr="00A7724B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C1" w14:textId="77777777" w:rsidR="00BD01FA" w:rsidRPr="00A7724B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jc w:val="both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C2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F7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F4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F5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F6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CFA" w14:textId="77777777" w:rsidTr="00E07E62">
            <w:tc>
              <w:tcPr>
                <w:tcW w:w="6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F8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  <w:r w:rsidRPr="00853633">
                  <w:rPr>
                    <w:b/>
                  </w:rPr>
                  <w:t>4</w:t>
                </w:r>
              </w:p>
            </w:tc>
            <w:tc>
              <w:tcPr>
                <w:tcW w:w="783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F9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  <w:r w:rsidRPr="00853633">
                  <w:rPr>
                    <w:b/>
                  </w:rPr>
                  <w:t>Rautatieinfrastruktuuri- ja rautatiekalustolupiin liittyvät suoritteet</w:t>
                </w:r>
              </w:p>
            </w:tc>
          </w:tr>
          <w:tr w:rsidR="00BD01FA" w:rsidRPr="00853633" w14:paraId="2A687CFE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FB" w14:textId="77777777" w:rsidR="00BD01FA" w:rsidRPr="00853633" w:rsidRDefault="00BD01FA" w:rsidP="00E713A1">
                <w:pPr>
                  <w:spacing w:line="220" w:lineRule="exact"/>
                  <w:rPr>
                    <w:b/>
                  </w:rPr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FC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  <w:rPr>
                    <w:b/>
                  </w:rPr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CFD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b/>
                    <w:sz w:val="20"/>
                  </w:rPr>
                </w:pPr>
              </w:p>
            </w:tc>
          </w:tr>
          <w:tr w:rsidR="00BD01FA" w:rsidRPr="00853633" w14:paraId="2A687D02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CFF" w14:textId="77777777" w:rsidR="00BD01FA" w:rsidRPr="00853633" w:rsidRDefault="00BD01FA" w:rsidP="00E713A1">
                <w:pPr>
                  <w:spacing w:line="220" w:lineRule="exact"/>
                </w:pPr>
                <w:r w:rsidRPr="00853633">
                  <w:t>4.1</w:t>
                </w: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0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853633">
                  <w:t xml:space="preserve">Rautatiejärjestelmän käyttöönottolupa, maksu/työtunti </w:t>
                </w:r>
                <w:r w:rsidRPr="00853633">
                  <w:tab/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01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853633">
                  <w:rPr>
                    <w:sz w:val="20"/>
                  </w:rPr>
                  <w:t>250 euroa</w:t>
                </w:r>
              </w:p>
            </w:tc>
          </w:tr>
          <w:tr w:rsidR="00BD01FA" w:rsidRPr="00853633" w14:paraId="2A687D06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3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4" w14:textId="77777777" w:rsidR="00BD01FA" w:rsidRPr="00853633" w:rsidRDefault="00BD01FA" w:rsidP="00BD01F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r w:rsidRPr="00853633">
                  <w:t>tyyppihyväksyntä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05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D0A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7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8" w14:textId="77777777" w:rsidR="00BD01FA" w:rsidRPr="00853633" w:rsidRDefault="00BD01FA" w:rsidP="00BD01F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r w:rsidRPr="00853633">
                  <w:t>käyttöönottolupa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09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D0E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B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C" w14:textId="77777777" w:rsidR="00BD01FA" w:rsidRPr="00853633" w:rsidRDefault="00BD01FA" w:rsidP="00BD01F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r w:rsidRPr="00853633">
                  <w:t>koeajolupa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0D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D12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0F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0" w14:textId="77777777" w:rsidR="00BD01FA" w:rsidRPr="00853633" w:rsidRDefault="00BD01FA" w:rsidP="00BD01F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r w:rsidRPr="00853633">
                  <w:t>kalustoyksikkötyypin hyväksyntä yhdysliikenteeseen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11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D16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3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4" w14:textId="77777777" w:rsidR="00BD01FA" w:rsidRPr="00853633" w:rsidRDefault="00BD01FA" w:rsidP="00BD01F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r w:rsidRPr="00853633">
                  <w:t>rakentamisaikainen käyttölupa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15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D1A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7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8" w14:textId="77777777" w:rsidR="00BD01FA" w:rsidRPr="00853633" w:rsidRDefault="00BD01FA" w:rsidP="00BD01F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r w:rsidRPr="00853633">
                  <w:t>hankesuunnitelman käsittely ja ilmoitus käyttöönottolupatarpeesta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19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D1E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B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C" w14:textId="77777777" w:rsidR="00BD01FA" w:rsidRPr="00853633" w:rsidRDefault="00BD01FA" w:rsidP="00BD01F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proofErr w:type="spellStart"/>
                <w:r w:rsidRPr="00853633">
                  <w:t>markkinoillesaattamislupa</w:t>
                </w:r>
                <w:proofErr w:type="spellEnd"/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1D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F82A68" w:rsidRPr="00853633" w14:paraId="1952158A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991775" w14:textId="77777777" w:rsidR="00F82A68" w:rsidRPr="00853633" w:rsidRDefault="00F82A68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F6FCA" w14:textId="77777777" w:rsidR="00F82A68" w:rsidRDefault="00F82A68" w:rsidP="00F82A68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left="268" w:right="34" w:hanging="268"/>
                </w:pPr>
                <w:r w:rsidRPr="00F82A68">
                  <w:t>lausunnon antaminen kalustohankkeen esiselvitykseen One Stop Shop-järjestelmässä</w:t>
                </w:r>
              </w:p>
              <w:p w14:paraId="74258A3D" w14:textId="081D6386" w:rsidR="00FE419A" w:rsidRPr="00853633" w:rsidRDefault="00FE419A" w:rsidP="00FE419A">
                <w:pPr>
                  <w:numPr>
                    <w:ilvl w:val="0"/>
                    <w:numId w:val="7"/>
                  </w:numPr>
                  <w:tabs>
                    <w:tab w:val="left" w:pos="268"/>
                    <w:tab w:val="right" w:leader="dot" w:pos="7088"/>
                  </w:tabs>
                  <w:spacing w:line="220" w:lineRule="exact"/>
                  <w:ind w:right="34" w:hanging="678"/>
                </w:pPr>
                <w:r w:rsidRPr="00A267BD">
                  <w:rPr>
                    <w:highlight w:val="yellow"/>
                  </w:rPr>
                  <w:t>kalustoyksikön siirtolupa</w:t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F3542D7" w14:textId="77777777" w:rsidR="00F82A68" w:rsidRPr="00853633" w:rsidRDefault="00F82A68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  <w:tr w:rsidR="00BD01FA" w:rsidRPr="00853633" w14:paraId="2A687D22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1F" w14:textId="77777777" w:rsidR="00BD01FA" w:rsidRPr="00853633" w:rsidRDefault="00BD01FA" w:rsidP="00E713A1">
                <w:pPr>
                  <w:spacing w:line="220" w:lineRule="exact"/>
                </w:pPr>
                <w:r w:rsidRPr="00853633">
                  <w:t>4.2</w:t>
                </w: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20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  <w:r w:rsidRPr="00853633">
                  <w:t xml:space="preserve">Venäläisen kalustoyksikön automaattisen käsittelyn käsittelymaksu, maksu/kalustoyksikkö </w:t>
                </w:r>
                <w:r w:rsidRPr="00853633">
                  <w:tab/>
                </w: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21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  <w:r w:rsidRPr="00853633">
                  <w:rPr>
                    <w:sz w:val="20"/>
                  </w:rPr>
                  <w:t>0,75 euroa</w:t>
                </w:r>
              </w:p>
            </w:tc>
          </w:tr>
          <w:tr w:rsidR="00BD01FA" w:rsidRPr="00853633" w14:paraId="2A687D32" w14:textId="77777777" w:rsidTr="00E07E62">
            <w:tc>
              <w:tcPr>
                <w:tcW w:w="98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2F" w14:textId="77777777" w:rsidR="00BD01FA" w:rsidRPr="00853633" w:rsidRDefault="00BD01FA" w:rsidP="00E713A1">
                <w:pPr>
                  <w:spacing w:line="220" w:lineRule="exact"/>
                </w:pPr>
              </w:p>
            </w:tc>
            <w:tc>
              <w:tcPr>
                <w:tcW w:w="606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87D30" w14:textId="77777777" w:rsidR="00BD01FA" w:rsidRPr="00853633" w:rsidRDefault="00BD01FA" w:rsidP="00E713A1">
                <w:pPr>
                  <w:tabs>
                    <w:tab w:val="right" w:leader="dot" w:pos="7088"/>
                  </w:tabs>
                  <w:spacing w:line="220" w:lineRule="exact"/>
                  <w:ind w:right="34"/>
                </w:pPr>
              </w:p>
            </w:tc>
            <w:tc>
              <w:tcPr>
                <w:tcW w:w="141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A687D31" w14:textId="77777777" w:rsidR="00BD01FA" w:rsidRPr="00853633" w:rsidRDefault="00BD01FA" w:rsidP="00E713A1">
                <w:pPr>
                  <w:spacing w:line="220" w:lineRule="exact"/>
                  <w:ind w:left="44" w:hanging="44"/>
                  <w:jc w:val="right"/>
                  <w:rPr>
                    <w:sz w:val="20"/>
                  </w:rPr>
                </w:pPr>
              </w:p>
            </w:tc>
          </w:tr>
        </w:tbl>
        <w:p w14:paraId="2A687E69" w14:textId="568961C6" w:rsidR="00BD01FA" w:rsidRDefault="001C27BC" w:rsidP="00BD01FA"/>
      </w:sdtContent>
    </w:sdt>
    <w:bookmarkStart w:id="1" w:name="_GoBack" w:displacedByCustomXml="prev"/>
    <w:bookmarkEnd w:id="1" w:displacedByCustomXml="prev"/>
    <w:sectPr w:rsidR="00BD01F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08527" w14:textId="77777777" w:rsidR="001C27BC" w:rsidRDefault="001C27BC">
      <w:r>
        <w:separator/>
      </w:r>
    </w:p>
  </w:endnote>
  <w:endnote w:type="continuationSeparator" w:id="0">
    <w:p w14:paraId="36CC3864" w14:textId="77777777" w:rsidR="001C27BC" w:rsidRDefault="001C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884FE" w14:textId="77777777" w:rsidR="003E52AC" w:rsidRDefault="003E52AC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A6884FF" w14:textId="77777777" w:rsidR="003E52AC" w:rsidRDefault="003E52A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3E52AC" w14:paraId="2A688503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2A688500" w14:textId="77777777" w:rsidR="003E52AC" w:rsidRPr="000C5020" w:rsidRDefault="003E52AC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688501" w14:textId="215AF6B6" w:rsidR="003E52AC" w:rsidRPr="000C5020" w:rsidRDefault="003E52AC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B13E23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2A688502" w14:textId="77777777" w:rsidR="003E52AC" w:rsidRPr="000C5020" w:rsidRDefault="003E52AC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2A688504" w14:textId="77777777" w:rsidR="003E52AC" w:rsidRDefault="003E52AC" w:rsidP="001310B9">
    <w:pPr>
      <w:pStyle w:val="Alatunniste"/>
    </w:pPr>
  </w:p>
  <w:p w14:paraId="2A688505" w14:textId="77777777" w:rsidR="003E52AC" w:rsidRDefault="003E52AC" w:rsidP="001310B9">
    <w:pPr>
      <w:pStyle w:val="Alatunniste"/>
      <w:framePr w:wrap="around" w:vAnchor="text" w:hAnchor="page" w:x="5921" w:y="729"/>
      <w:rPr>
        <w:rStyle w:val="Sivunumero"/>
      </w:rPr>
    </w:pPr>
  </w:p>
  <w:p w14:paraId="2A688506" w14:textId="77777777" w:rsidR="003E52AC" w:rsidRDefault="003E52AC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3E52AC" w14:paraId="2A688512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2A68850F" w14:textId="77777777" w:rsidR="003E52AC" w:rsidRPr="000C5020" w:rsidRDefault="003E52AC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A688510" w14:textId="77777777" w:rsidR="003E52AC" w:rsidRPr="000C5020" w:rsidRDefault="003E52AC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2A688511" w14:textId="77777777" w:rsidR="003E52AC" w:rsidRPr="000C5020" w:rsidRDefault="003E52AC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2A688513" w14:textId="77777777" w:rsidR="003E52AC" w:rsidRPr="001310B9" w:rsidRDefault="003E52AC">
    <w:pPr>
      <w:pStyle w:val="Alatunniste"/>
      <w:rPr>
        <w:sz w:val="22"/>
        <w:szCs w:val="22"/>
      </w:rPr>
    </w:pPr>
  </w:p>
  <w:p w14:paraId="2A688514" w14:textId="77777777" w:rsidR="003E52AC" w:rsidRDefault="003E52A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1510" w14:textId="77777777" w:rsidR="001C27BC" w:rsidRDefault="001C27BC">
      <w:r>
        <w:separator/>
      </w:r>
    </w:p>
  </w:footnote>
  <w:footnote w:type="continuationSeparator" w:id="0">
    <w:p w14:paraId="54E13E6F" w14:textId="77777777" w:rsidR="001C27BC" w:rsidRDefault="001C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3E52AC" w14:paraId="2A6884F9" w14:textId="77777777" w:rsidTr="00C95716">
      <w:tc>
        <w:tcPr>
          <w:tcW w:w="2140" w:type="dxa"/>
        </w:tcPr>
        <w:p w14:paraId="2A6884F6" w14:textId="77777777" w:rsidR="003E52AC" w:rsidRDefault="003E52AC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14:paraId="2A6884F7" w14:textId="77777777" w:rsidR="003E52AC" w:rsidRDefault="003E52AC" w:rsidP="00C95716">
          <w:pPr>
            <w:jc w:val="center"/>
          </w:pPr>
        </w:p>
      </w:tc>
      <w:tc>
        <w:tcPr>
          <w:tcW w:w="2141" w:type="dxa"/>
        </w:tcPr>
        <w:p w14:paraId="2A6884F8" w14:textId="77777777" w:rsidR="003E52AC" w:rsidRDefault="003E52AC" w:rsidP="00C95716">
          <w:pPr>
            <w:rPr>
              <w:lang w:val="en-US"/>
            </w:rPr>
          </w:pPr>
        </w:p>
      </w:tc>
    </w:tr>
    <w:tr w:rsidR="003E52AC" w14:paraId="2A6884FC" w14:textId="77777777" w:rsidTr="00C95716">
      <w:tc>
        <w:tcPr>
          <w:tcW w:w="4281" w:type="dxa"/>
          <w:gridSpan w:val="2"/>
        </w:tcPr>
        <w:p w14:paraId="2A6884FA" w14:textId="77777777" w:rsidR="003E52AC" w:rsidRPr="00AC3BA6" w:rsidRDefault="003E52AC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A6884FB" w14:textId="77777777" w:rsidR="003E52AC" w:rsidRPr="00AC3BA6" w:rsidRDefault="003E52AC" w:rsidP="00C95716">
          <w:pPr>
            <w:rPr>
              <w:i/>
            </w:rPr>
          </w:pPr>
        </w:p>
      </w:tc>
    </w:tr>
  </w:tbl>
  <w:p w14:paraId="2A6884FD" w14:textId="77777777" w:rsidR="003E52AC" w:rsidRDefault="003E52AC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3E52AC" w14:paraId="2A68850A" w14:textId="77777777" w:rsidTr="00F674CC">
      <w:tc>
        <w:tcPr>
          <w:tcW w:w="2140" w:type="dxa"/>
        </w:tcPr>
        <w:p w14:paraId="2A688507" w14:textId="77777777" w:rsidR="003E52AC" w:rsidRPr="00A34F4E" w:rsidRDefault="003E52AC" w:rsidP="00F674CC"/>
      </w:tc>
      <w:tc>
        <w:tcPr>
          <w:tcW w:w="4281" w:type="dxa"/>
          <w:gridSpan w:val="2"/>
        </w:tcPr>
        <w:p w14:paraId="2A688508" w14:textId="77777777" w:rsidR="003E52AC" w:rsidRDefault="003E52AC" w:rsidP="00F674CC">
          <w:pPr>
            <w:jc w:val="center"/>
          </w:pPr>
        </w:p>
      </w:tc>
      <w:tc>
        <w:tcPr>
          <w:tcW w:w="2141" w:type="dxa"/>
        </w:tcPr>
        <w:p w14:paraId="2A688509" w14:textId="77777777" w:rsidR="003E52AC" w:rsidRPr="00A34F4E" w:rsidRDefault="003E52AC" w:rsidP="00F674CC"/>
      </w:tc>
    </w:tr>
    <w:tr w:rsidR="003E52AC" w14:paraId="2A68850D" w14:textId="77777777" w:rsidTr="00F674CC">
      <w:tc>
        <w:tcPr>
          <w:tcW w:w="4281" w:type="dxa"/>
          <w:gridSpan w:val="2"/>
        </w:tcPr>
        <w:p w14:paraId="2A68850B" w14:textId="77777777" w:rsidR="003E52AC" w:rsidRPr="00AC3BA6" w:rsidRDefault="003E52AC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14:paraId="2A68850C" w14:textId="77777777" w:rsidR="003E52AC" w:rsidRPr="00AC3BA6" w:rsidRDefault="003E52AC" w:rsidP="00F674CC">
          <w:pPr>
            <w:rPr>
              <w:i/>
            </w:rPr>
          </w:pPr>
        </w:p>
      </w:tc>
    </w:tr>
  </w:tbl>
  <w:p w14:paraId="2A68850E" w14:textId="77777777" w:rsidR="003E52AC" w:rsidRDefault="003E52A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3617C5"/>
    <w:multiLevelType w:val="hybridMultilevel"/>
    <w:tmpl w:val="02DC23C0"/>
    <w:lvl w:ilvl="0" w:tplc="FD2653E0">
      <w:numFmt w:val="bullet"/>
      <w:pStyle w:val="MT-tarkenne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" w15:restartNumberingAfterBreak="0">
    <w:nsid w:val="4B617D4B"/>
    <w:multiLevelType w:val="hybridMultilevel"/>
    <w:tmpl w:val="B1C085C2"/>
    <w:lvl w:ilvl="0" w:tplc="B36472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6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7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FA"/>
    <w:rsid w:val="00000B13"/>
    <w:rsid w:val="00000D79"/>
    <w:rsid w:val="00001C65"/>
    <w:rsid w:val="000026A6"/>
    <w:rsid w:val="00002765"/>
    <w:rsid w:val="00003D02"/>
    <w:rsid w:val="000046E8"/>
    <w:rsid w:val="0000497A"/>
    <w:rsid w:val="00005165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F4A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5E50"/>
    <w:rsid w:val="0003652F"/>
    <w:rsid w:val="000370C8"/>
    <w:rsid w:val="0004029A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468"/>
    <w:rsid w:val="001138E2"/>
    <w:rsid w:val="00113CCD"/>
    <w:rsid w:val="00113D42"/>
    <w:rsid w:val="00113FEF"/>
    <w:rsid w:val="00114D89"/>
    <w:rsid w:val="0011571F"/>
    <w:rsid w:val="0011693E"/>
    <w:rsid w:val="00116A7E"/>
    <w:rsid w:val="001176B4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25AF"/>
    <w:rsid w:val="00142679"/>
    <w:rsid w:val="00143933"/>
    <w:rsid w:val="0014421F"/>
    <w:rsid w:val="00144D26"/>
    <w:rsid w:val="001454DF"/>
    <w:rsid w:val="00151813"/>
    <w:rsid w:val="00152091"/>
    <w:rsid w:val="001525F4"/>
    <w:rsid w:val="00152FD7"/>
    <w:rsid w:val="0015343C"/>
    <w:rsid w:val="001534DC"/>
    <w:rsid w:val="00154A91"/>
    <w:rsid w:val="00155216"/>
    <w:rsid w:val="001565E1"/>
    <w:rsid w:val="00161694"/>
    <w:rsid w:val="001617CA"/>
    <w:rsid w:val="001619B4"/>
    <w:rsid w:val="00161A08"/>
    <w:rsid w:val="001628A5"/>
    <w:rsid w:val="0016405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90D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4D11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07D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27BC"/>
    <w:rsid w:val="001C35EE"/>
    <w:rsid w:val="001C428A"/>
    <w:rsid w:val="001C45B5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319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C91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2F791F"/>
    <w:rsid w:val="0030010F"/>
    <w:rsid w:val="00301F7F"/>
    <w:rsid w:val="00302945"/>
    <w:rsid w:val="00302A04"/>
    <w:rsid w:val="00302A46"/>
    <w:rsid w:val="00302E75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57D40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69F1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92F"/>
    <w:rsid w:val="00393B53"/>
    <w:rsid w:val="00394176"/>
    <w:rsid w:val="00396469"/>
    <w:rsid w:val="003972A4"/>
    <w:rsid w:val="003A124E"/>
    <w:rsid w:val="003A14A2"/>
    <w:rsid w:val="003A3881"/>
    <w:rsid w:val="003A3BD9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2AC"/>
    <w:rsid w:val="003E5F2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4DDB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43F8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758C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481A"/>
    <w:rsid w:val="004E5CEA"/>
    <w:rsid w:val="004E6355"/>
    <w:rsid w:val="004F0FC8"/>
    <w:rsid w:val="004F1386"/>
    <w:rsid w:val="004F1CE0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B2F"/>
    <w:rsid w:val="00513BE7"/>
    <w:rsid w:val="00515ED7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47190"/>
    <w:rsid w:val="00550702"/>
    <w:rsid w:val="00551096"/>
    <w:rsid w:val="00553833"/>
    <w:rsid w:val="00553E1A"/>
    <w:rsid w:val="0055413D"/>
    <w:rsid w:val="005546EC"/>
    <w:rsid w:val="00554D30"/>
    <w:rsid w:val="00555017"/>
    <w:rsid w:val="00556773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981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5BF1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27BD6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5846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5F4B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6F63AC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4E7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0E52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2426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C7B4F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1F9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30D3"/>
    <w:rsid w:val="0081354C"/>
    <w:rsid w:val="00814E3D"/>
    <w:rsid w:val="00815458"/>
    <w:rsid w:val="00815D87"/>
    <w:rsid w:val="00815F5B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446D"/>
    <w:rsid w:val="00876A7C"/>
    <w:rsid w:val="00876B11"/>
    <w:rsid w:val="00876D3C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138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CFF"/>
    <w:rsid w:val="009B5946"/>
    <w:rsid w:val="009B70A2"/>
    <w:rsid w:val="009B717E"/>
    <w:rsid w:val="009B71AB"/>
    <w:rsid w:val="009C06D4"/>
    <w:rsid w:val="009C17FA"/>
    <w:rsid w:val="009C1B7F"/>
    <w:rsid w:val="009C2EBE"/>
    <w:rsid w:val="009C4545"/>
    <w:rsid w:val="009C4A36"/>
    <w:rsid w:val="009C5AEB"/>
    <w:rsid w:val="009D1283"/>
    <w:rsid w:val="009D22F8"/>
    <w:rsid w:val="009D38F3"/>
    <w:rsid w:val="009D7087"/>
    <w:rsid w:val="009D7B40"/>
    <w:rsid w:val="009D7D94"/>
    <w:rsid w:val="009E0E15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351A"/>
    <w:rsid w:val="00A14CBE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67BD"/>
    <w:rsid w:val="00A27445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2850"/>
    <w:rsid w:val="00A43667"/>
    <w:rsid w:val="00A4401A"/>
    <w:rsid w:val="00A45011"/>
    <w:rsid w:val="00A46441"/>
    <w:rsid w:val="00A4663A"/>
    <w:rsid w:val="00A478FD"/>
    <w:rsid w:val="00A47C18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3982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057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06A5F"/>
    <w:rsid w:val="00B10593"/>
    <w:rsid w:val="00B10DA6"/>
    <w:rsid w:val="00B11D1A"/>
    <w:rsid w:val="00B1236E"/>
    <w:rsid w:val="00B12E8B"/>
    <w:rsid w:val="00B131FB"/>
    <w:rsid w:val="00B13E23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22B"/>
    <w:rsid w:val="00B342B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1043"/>
    <w:rsid w:val="00BB30DF"/>
    <w:rsid w:val="00BB3BF0"/>
    <w:rsid w:val="00BB618B"/>
    <w:rsid w:val="00BB70AC"/>
    <w:rsid w:val="00BB7178"/>
    <w:rsid w:val="00BB76B6"/>
    <w:rsid w:val="00BC045D"/>
    <w:rsid w:val="00BC27B0"/>
    <w:rsid w:val="00BC283C"/>
    <w:rsid w:val="00BC50F7"/>
    <w:rsid w:val="00BC57BF"/>
    <w:rsid w:val="00BC5D6D"/>
    <w:rsid w:val="00BC6172"/>
    <w:rsid w:val="00BC692D"/>
    <w:rsid w:val="00BC7C29"/>
    <w:rsid w:val="00BD01FA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0A6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00B3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06F"/>
    <w:rsid w:val="00CA3714"/>
    <w:rsid w:val="00CA3909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B7F4A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937"/>
    <w:rsid w:val="00D34A4F"/>
    <w:rsid w:val="00D3664C"/>
    <w:rsid w:val="00D366BD"/>
    <w:rsid w:val="00D3687F"/>
    <w:rsid w:val="00D4041C"/>
    <w:rsid w:val="00D40A31"/>
    <w:rsid w:val="00D40ACA"/>
    <w:rsid w:val="00D43329"/>
    <w:rsid w:val="00D44018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B29"/>
    <w:rsid w:val="00D85324"/>
    <w:rsid w:val="00D85ED8"/>
    <w:rsid w:val="00D87C47"/>
    <w:rsid w:val="00D92136"/>
    <w:rsid w:val="00D943D2"/>
    <w:rsid w:val="00D95FAF"/>
    <w:rsid w:val="00D95FE3"/>
    <w:rsid w:val="00D96EA4"/>
    <w:rsid w:val="00DA0D8E"/>
    <w:rsid w:val="00DA122D"/>
    <w:rsid w:val="00DA2D5A"/>
    <w:rsid w:val="00DA35B5"/>
    <w:rsid w:val="00DA3F48"/>
    <w:rsid w:val="00DA50B4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20DA"/>
    <w:rsid w:val="00DF3BBD"/>
    <w:rsid w:val="00DF5083"/>
    <w:rsid w:val="00DF5087"/>
    <w:rsid w:val="00DF655E"/>
    <w:rsid w:val="00DF787B"/>
    <w:rsid w:val="00E00D1C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07E62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13A1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A7CF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5B94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E98"/>
    <w:rsid w:val="00F4286A"/>
    <w:rsid w:val="00F428FC"/>
    <w:rsid w:val="00F43A27"/>
    <w:rsid w:val="00F443A3"/>
    <w:rsid w:val="00F44F7B"/>
    <w:rsid w:val="00F45931"/>
    <w:rsid w:val="00F45AE3"/>
    <w:rsid w:val="00F47A87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374F"/>
    <w:rsid w:val="00F76660"/>
    <w:rsid w:val="00F770B4"/>
    <w:rsid w:val="00F77563"/>
    <w:rsid w:val="00F77ECC"/>
    <w:rsid w:val="00F80067"/>
    <w:rsid w:val="00F82A68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3914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6AEA"/>
    <w:rsid w:val="00FC7546"/>
    <w:rsid w:val="00FD036D"/>
    <w:rsid w:val="00FD06D9"/>
    <w:rsid w:val="00FD1158"/>
    <w:rsid w:val="00FD1658"/>
    <w:rsid w:val="00FD20BE"/>
    <w:rsid w:val="00FD2607"/>
    <w:rsid w:val="00FD47D6"/>
    <w:rsid w:val="00FD49DA"/>
    <w:rsid w:val="00FE0AEA"/>
    <w:rsid w:val="00FE1AFF"/>
    <w:rsid w:val="00FE2325"/>
    <w:rsid w:val="00FE37EF"/>
    <w:rsid w:val="00FE419A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68719C"/>
  <w15:docId w15:val="{7029B6CB-5522-4D5F-9497-2C19C417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link w:val="AlatunnisteChar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link w:val="KommentintekstiChar"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rsid w:val="00994A79"/>
    <w:rPr>
      <w:b/>
      <w:bCs/>
    </w:rPr>
  </w:style>
  <w:style w:type="paragraph" w:styleId="Seliteteksti">
    <w:name w:val="Balloon Text"/>
    <w:basedOn w:val="Normaali"/>
    <w:link w:val="SelitetekstiChar"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2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YLP1Otsikkotaso">
    <w:name w:val="LLYLP1Otsikkotaso"/>
    <w:next w:val="LLNormaali"/>
    <w:rsid w:val="00BD01FA"/>
    <w:pPr>
      <w:numPr>
        <w:numId w:val="3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BD01FA"/>
    <w:pPr>
      <w:numPr>
        <w:ilvl w:val="1"/>
        <w:numId w:val="3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SisennettyKappale">
    <w:name w:val="LLSisennettyKappale"/>
    <w:rsid w:val="00BD01FA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Yleisperustelut">
    <w:name w:val="LLYleisperustelut"/>
    <w:next w:val="LLNormaali"/>
    <w:rsid w:val="00BD01FA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BD01FA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BD01FA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BD01FA"/>
    <w:pPr>
      <w:numPr>
        <w:numId w:val="5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BD01FA"/>
    <w:pPr>
      <w:numPr>
        <w:ilvl w:val="1"/>
        <w:numId w:val="5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BD01FA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BD01FA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BD01FA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YLP3Otsikkotaso">
    <w:name w:val="LLYLP3Otsikkotaso"/>
    <w:next w:val="LLNormaali"/>
    <w:rsid w:val="00BD01FA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BD01FA"/>
    <w:pPr>
      <w:numPr>
        <w:ilvl w:val="1"/>
        <w:numId w:val="4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BD01FA"/>
    <w:pPr>
      <w:numPr>
        <w:ilvl w:val="2"/>
        <w:numId w:val="4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EUTunnus">
    <w:name w:val="LLEUTunnus"/>
    <w:basedOn w:val="LLNormaali"/>
    <w:rsid w:val="00BD01FA"/>
    <w:rPr>
      <w:rFonts w:eastAsia="Times New Roman"/>
      <w:szCs w:val="24"/>
      <w:lang w:eastAsia="fi-FI"/>
    </w:rPr>
  </w:style>
  <w:style w:type="paragraph" w:customStyle="1" w:styleId="LLPotsikko">
    <w:name w:val="LLPääotsikko"/>
    <w:next w:val="LLNormaali"/>
    <w:rsid w:val="00BD01FA"/>
    <w:pPr>
      <w:spacing w:after="220" w:line="220" w:lineRule="exact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D01FA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BD01F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TaulukonOtsikko">
    <w:name w:val="LLTaulukonOtsikko"/>
    <w:next w:val="LLNormaali"/>
    <w:rsid w:val="00BD01FA"/>
    <w:pPr>
      <w:spacing w:after="220" w:line="220" w:lineRule="exact"/>
    </w:pPr>
    <w:rPr>
      <w:sz w:val="22"/>
      <w:szCs w:val="24"/>
    </w:rPr>
  </w:style>
  <w:style w:type="paragraph" w:customStyle="1" w:styleId="LL3Otsikkotaso">
    <w:name w:val="LL3Otsikkotaso"/>
    <w:next w:val="LLNormaali"/>
    <w:rsid w:val="00BD01FA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YhdyssanaOtsikko">
    <w:name w:val="LLUusiLakiYhdyssanaOtsikko"/>
    <w:basedOn w:val="LLLakiYhdyssanaOtsikko"/>
    <w:next w:val="LLNormaali"/>
    <w:rsid w:val="00BD01FA"/>
    <w:pPr>
      <w:outlineLvl w:val="2"/>
    </w:pPr>
    <w:rPr>
      <w:rFonts w:eastAsia="Times New Roman"/>
      <w:szCs w:val="24"/>
      <w:lang w:eastAsia="fi-FI"/>
    </w:rPr>
  </w:style>
  <w:style w:type="paragraph" w:customStyle="1" w:styleId="py">
    <w:name w:val="py"/>
    <w:basedOn w:val="Normaali"/>
    <w:rsid w:val="00BD01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i-FI"/>
    </w:rPr>
  </w:style>
  <w:style w:type="character" w:customStyle="1" w:styleId="Otsikko5Char">
    <w:name w:val="Otsikko 5 Char"/>
    <w:basedOn w:val="Kappaleenoletusfontti"/>
    <w:link w:val="Otsikko5"/>
    <w:rsid w:val="00BD01FA"/>
    <w:rPr>
      <w:b/>
      <w:bCs/>
      <w:i/>
      <w:iCs/>
      <w:sz w:val="26"/>
      <w:szCs w:val="26"/>
    </w:rPr>
  </w:style>
  <w:style w:type="paragraph" w:customStyle="1" w:styleId="LVMluettelonumeroin">
    <w:name w:val="LVM_luettelo_numeroin"/>
    <w:basedOn w:val="Normaali"/>
    <w:rsid w:val="00BD01FA"/>
    <w:pPr>
      <w:tabs>
        <w:tab w:val="num" w:pos="2948"/>
      </w:tabs>
      <w:spacing w:line="240" w:lineRule="auto"/>
      <w:ind w:left="2948" w:hanging="340"/>
    </w:pPr>
    <w:rPr>
      <w:rFonts w:ascii="Verdana" w:eastAsia="Times New Roman" w:hAnsi="Verdana"/>
      <w:sz w:val="18"/>
      <w:szCs w:val="20"/>
      <w:lang w:eastAsia="fi-FI"/>
    </w:rPr>
  </w:style>
  <w:style w:type="character" w:customStyle="1" w:styleId="Otsikko1Char">
    <w:name w:val="Otsikko 1 Char"/>
    <w:link w:val="Otsikko1"/>
    <w:rsid w:val="00BD01FA"/>
    <w:rPr>
      <w:rFonts w:ascii="Arial" w:hAnsi="Arial" w:cs="Arial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rsid w:val="00BD01FA"/>
    <w:rPr>
      <w:rFonts w:ascii="Arial" w:hAnsi="Arial" w:cs="Arial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rsid w:val="00BD01FA"/>
    <w:rPr>
      <w:rFonts w:ascii="Arial" w:hAnsi="Arial" w:cs="Arial"/>
      <w:b/>
      <w:bCs/>
      <w:sz w:val="26"/>
      <w:szCs w:val="26"/>
    </w:rPr>
  </w:style>
  <w:style w:type="character" w:customStyle="1" w:styleId="Otsikko4Char">
    <w:name w:val="Otsikko 4 Char"/>
    <w:link w:val="Otsikko4"/>
    <w:rsid w:val="00BD01FA"/>
    <w:rPr>
      <w:b/>
      <w:bCs/>
      <w:sz w:val="28"/>
      <w:szCs w:val="28"/>
    </w:rPr>
  </w:style>
  <w:style w:type="character" w:customStyle="1" w:styleId="Otsikko6Char">
    <w:name w:val="Otsikko 6 Char"/>
    <w:link w:val="Otsikko6"/>
    <w:rsid w:val="00BD01FA"/>
    <w:rPr>
      <w:b/>
      <w:bCs/>
      <w:sz w:val="22"/>
      <w:szCs w:val="22"/>
    </w:rPr>
  </w:style>
  <w:style w:type="character" w:customStyle="1" w:styleId="Otsikko7Char">
    <w:name w:val="Otsikko 7 Char"/>
    <w:link w:val="Otsikko7"/>
    <w:rsid w:val="00BD01FA"/>
    <w:rPr>
      <w:sz w:val="24"/>
      <w:szCs w:val="24"/>
    </w:rPr>
  </w:style>
  <w:style w:type="character" w:customStyle="1" w:styleId="Otsikko8Char">
    <w:name w:val="Otsikko 8 Char"/>
    <w:link w:val="Otsikko8"/>
    <w:rsid w:val="00BD01FA"/>
    <w:rPr>
      <w:i/>
      <w:iCs/>
      <w:sz w:val="24"/>
      <w:szCs w:val="24"/>
    </w:rPr>
  </w:style>
  <w:style w:type="character" w:customStyle="1" w:styleId="Otsikko9Char">
    <w:name w:val="Otsikko 9 Char"/>
    <w:link w:val="Otsikko9"/>
    <w:rsid w:val="00BD01FA"/>
    <w:rPr>
      <w:rFonts w:ascii="Arial" w:hAnsi="Arial" w:cs="Arial"/>
      <w:sz w:val="22"/>
      <w:szCs w:val="22"/>
    </w:rPr>
  </w:style>
  <w:style w:type="character" w:customStyle="1" w:styleId="YltunnisteChar">
    <w:name w:val="Ylätunniste Char"/>
    <w:link w:val="Yltunniste"/>
    <w:rsid w:val="00BD01FA"/>
    <w:rPr>
      <w:sz w:val="24"/>
      <w:szCs w:val="24"/>
    </w:rPr>
  </w:style>
  <w:style w:type="character" w:customStyle="1" w:styleId="AlatunnisteChar">
    <w:name w:val="Alatunniste Char"/>
    <w:link w:val="Alatunniste"/>
    <w:rsid w:val="00BD01FA"/>
    <w:rPr>
      <w:sz w:val="24"/>
      <w:szCs w:val="24"/>
    </w:rPr>
  </w:style>
  <w:style w:type="character" w:customStyle="1" w:styleId="LLKursivointi">
    <w:name w:val="LLKursivointi"/>
    <w:rsid w:val="00BD01FA"/>
    <w:rPr>
      <w:rFonts w:ascii="Times New Roman" w:hAnsi="Times New Roman"/>
      <w:i/>
      <w:sz w:val="22"/>
      <w:lang w:val="fi-FI"/>
    </w:rPr>
  </w:style>
  <w:style w:type="character" w:customStyle="1" w:styleId="LLLihavointi">
    <w:name w:val="LLLihavointi"/>
    <w:rsid w:val="00BD01FA"/>
    <w:rPr>
      <w:b/>
      <w:sz w:val="22"/>
      <w:lang w:val="fi-FI"/>
    </w:rPr>
  </w:style>
  <w:style w:type="character" w:customStyle="1" w:styleId="Tyyli1">
    <w:name w:val="Tyyli1"/>
    <w:rsid w:val="00BD01FA"/>
    <w:rPr>
      <w:b/>
      <w:i/>
      <w:lang w:val="fi-FI"/>
    </w:rPr>
  </w:style>
  <w:style w:type="character" w:customStyle="1" w:styleId="LLNormaaliKirjasin">
    <w:name w:val="LLNormaaliKirjasin"/>
    <w:rsid w:val="00BD01FA"/>
    <w:rPr>
      <w:rFonts w:ascii="Times New Roman" w:hAnsi="Times New Roman"/>
      <w:sz w:val="22"/>
      <w:lang w:val="fi-FI"/>
    </w:rPr>
  </w:style>
  <w:style w:type="character" w:customStyle="1" w:styleId="LLLihavoiJaKursivoi">
    <w:name w:val="LLLihavoiJaKursivoi"/>
    <w:rsid w:val="00BD01FA"/>
    <w:rPr>
      <w:rFonts w:ascii="Times New Roman" w:hAnsi="Times New Roman"/>
      <w:b/>
      <w:i/>
      <w:sz w:val="22"/>
      <w:lang w:val="fi-FI"/>
    </w:rPr>
  </w:style>
  <w:style w:type="paragraph" w:customStyle="1" w:styleId="LLTPnAllekirjoitus">
    <w:name w:val="LLTPnAllekirjoitus"/>
    <w:next w:val="LLNormaali"/>
    <w:rsid w:val="00BD01FA"/>
    <w:pPr>
      <w:spacing w:after="880" w:line="220" w:lineRule="exact"/>
      <w:jc w:val="center"/>
    </w:pPr>
    <w:rPr>
      <w:b/>
      <w:sz w:val="21"/>
      <w:szCs w:val="24"/>
    </w:rPr>
  </w:style>
  <w:style w:type="paragraph" w:customStyle="1" w:styleId="LLTPnNimenselvennys">
    <w:name w:val="LLTPnNimenselvennys"/>
    <w:next w:val="LLNormaali"/>
    <w:autoRedefine/>
    <w:rsid w:val="00BD01FA"/>
    <w:pPr>
      <w:spacing w:after="220" w:line="220" w:lineRule="exact"/>
      <w:jc w:val="center"/>
    </w:pPr>
    <w:rPr>
      <w:b/>
      <w:caps/>
      <w:sz w:val="21"/>
      <w:szCs w:val="24"/>
    </w:rPr>
  </w:style>
  <w:style w:type="paragraph" w:customStyle="1" w:styleId="LLMinisterinVarmennus">
    <w:name w:val="LLMinisterinVarmennus"/>
    <w:next w:val="LLNormaali"/>
    <w:rsid w:val="00BD01FA"/>
    <w:pPr>
      <w:spacing w:after="220" w:line="220" w:lineRule="exact"/>
      <w:jc w:val="right"/>
    </w:pPr>
    <w:rPr>
      <w:sz w:val="22"/>
      <w:szCs w:val="24"/>
    </w:rPr>
  </w:style>
  <w:style w:type="paragraph" w:customStyle="1" w:styleId="LLMinisterinAllekirjoitus">
    <w:name w:val="LLMinisterinAllekirjoitus"/>
    <w:next w:val="LLNormaali"/>
    <w:rsid w:val="00BD01FA"/>
    <w:pPr>
      <w:spacing w:after="220" w:line="220" w:lineRule="exact"/>
      <w:jc w:val="center"/>
    </w:pPr>
    <w:rPr>
      <w:sz w:val="22"/>
      <w:szCs w:val="24"/>
    </w:rPr>
  </w:style>
  <w:style w:type="paragraph" w:customStyle="1" w:styleId="LLEsittelijanVarmennus">
    <w:name w:val="LLEsittelijanVarmennus"/>
    <w:next w:val="LLNormaali"/>
    <w:rsid w:val="00BD01FA"/>
    <w:pPr>
      <w:spacing w:after="220" w:line="220" w:lineRule="exact"/>
      <w:jc w:val="right"/>
    </w:pPr>
    <w:rPr>
      <w:sz w:val="22"/>
      <w:szCs w:val="24"/>
    </w:rPr>
  </w:style>
  <w:style w:type="paragraph" w:customStyle="1" w:styleId="LLAntopaivays">
    <w:name w:val="LLAntopaivays"/>
    <w:next w:val="LLNormaali"/>
    <w:rsid w:val="00BD01FA"/>
    <w:pPr>
      <w:spacing w:line="220" w:lineRule="exact"/>
      <w:jc w:val="center"/>
    </w:pPr>
    <w:rPr>
      <w:sz w:val="16"/>
      <w:szCs w:val="24"/>
    </w:rPr>
  </w:style>
  <w:style w:type="paragraph" w:customStyle="1" w:styleId="LLHallituksenesityksennimi">
    <w:name w:val="LLHallituksenesityksennimi"/>
    <w:next w:val="LLNormaali"/>
    <w:rsid w:val="00BD01FA"/>
    <w:pPr>
      <w:spacing w:before="220" w:after="440" w:line="220" w:lineRule="exact"/>
      <w:ind w:left="3119" w:firstLine="284"/>
      <w:jc w:val="both"/>
    </w:pPr>
    <w:rPr>
      <w:b/>
      <w:sz w:val="21"/>
      <w:szCs w:val="24"/>
    </w:rPr>
  </w:style>
  <w:style w:type="paragraph" w:customStyle="1" w:styleId="LLVSnPotsikko">
    <w:name w:val="LLVSnPääotsikko"/>
    <w:next w:val="LLNormaali"/>
    <w:rsid w:val="00BD01FA"/>
    <w:pPr>
      <w:spacing w:before="220"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Esityksenpasiallinensislt">
    <w:name w:val="LLEsityksenpääasiallinensisältö"/>
    <w:next w:val="LLNormaali"/>
    <w:rsid w:val="00BD01FA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PotsikkoVasen">
    <w:name w:val="LLVSPääotsikkoVasen"/>
    <w:basedOn w:val="LLVSnPotsikko"/>
    <w:next w:val="LLNormaali"/>
    <w:rsid w:val="00BD01FA"/>
    <w:pPr>
      <w:spacing w:before="0" w:after="0"/>
      <w:jc w:val="left"/>
      <w:outlineLvl w:val="9"/>
    </w:pPr>
  </w:style>
  <w:style w:type="paragraph" w:customStyle="1" w:styleId="LLVSnEsityksennimivasen">
    <w:name w:val="LLVSnEsityksennimivasen"/>
    <w:next w:val="LLNormaali"/>
    <w:rsid w:val="00BD01FA"/>
    <w:pPr>
      <w:spacing w:line="220" w:lineRule="exact"/>
    </w:pPr>
    <w:rPr>
      <w:b/>
      <w:sz w:val="21"/>
      <w:szCs w:val="24"/>
    </w:rPr>
  </w:style>
  <w:style w:type="paragraph" w:customStyle="1" w:styleId="LLYLP3OtsikkotasoNumeroituKursivoitu">
    <w:name w:val="LLYLP3OtsikkotasoNumeroituKursivoitu"/>
    <w:next w:val="LLNormaali"/>
    <w:rsid w:val="00BD01FA"/>
    <w:pPr>
      <w:tabs>
        <w:tab w:val="num" w:pos="851"/>
      </w:tabs>
      <w:spacing w:after="220" w:line="220" w:lineRule="exact"/>
      <w:ind w:left="851" w:hanging="851"/>
      <w:outlineLvl w:val="2"/>
    </w:pPr>
    <w:rPr>
      <w:i/>
      <w:sz w:val="22"/>
      <w:szCs w:val="24"/>
    </w:rPr>
  </w:style>
  <w:style w:type="paragraph" w:customStyle="1" w:styleId="LL3Otsikkotasonumeroitukursivoitu">
    <w:name w:val="LL3Otsikkotasonumeroitukursivoitu"/>
    <w:next w:val="LLNormaali"/>
    <w:rsid w:val="00BD01FA"/>
    <w:pPr>
      <w:tabs>
        <w:tab w:val="num" w:pos="851"/>
      </w:tabs>
      <w:spacing w:after="220" w:line="220" w:lineRule="exact"/>
      <w:ind w:left="851" w:hanging="851"/>
      <w:outlineLvl w:val="2"/>
    </w:pPr>
    <w:rPr>
      <w:i/>
      <w:sz w:val="22"/>
      <w:szCs w:val="24"/>
    </w:rPr>
  </w:style>
  <w:style w:type="character" w:customStyle="1" w:styleId="LLIsotKirjaimet">
    <w:name w:val="LLIsotKirjaimet"/>
    <w:rsid w:val="00BD01FA"/>
    <w:rPr>
      <w:rFonts w:ascii="Times New Roman" w:hAnsi="Times New Roman"/>
      <w:caps/>
      <w:sz w:val="22"/>
      <w:lang w:val="fi-FI"/>
    </w:rPr>
  </w:style>
  <w:style w:type="paragraph" w:customStyle="1" w:styleId="LLYLP3OtsikkotasoNormaalii">
    <w:name w:val="LLYLP3OtsikkotasoNormaalii"/>
    <w:next w:val="LLNormaali"/>
    <w:rsid w:val="00BD01FA"/>
    <w:pPr>
      <w:spacing w:after="220" w:line="220" w:lineRule="exact"/>
      <w:outlineLvl w:val="2"/>
    </w:pPr>
    <w:rPr>
      <w:sz w:val="22"/>
      <w:szCs w:val="24"/>
    </w:rPr>
  </w:style>
  <w:style w:type="paragraph" w:customStyle="1" w:styleId="LLVSEsityksenpasiallinensislt">
    <w:name w:val="LLVSEsityksenpääasiallinensisältö"/>
    <w:next w:val="LLNormaali"/>
    <w:rsid w:val="00BD01FA"/>
    <w:pPr>
      <w:spacing w:after="220" w:line="220" w:lineRule="atLeast"/>
      <w:jc w:val="center"/>
      <w:outlineLvl w:val="0"/>
    </w:pPr>
    <w:rPr>
      <w:b/>
      <w:caps/>
      <w:sz w:val="21"/>
      <w:szCs w:val="24"/>
    </w:rPr>
  </w:style>
  <w:style w:type="paragraph" w:customStyle="1" w:styleId="LLVSYleisperustelut">
    <w:name w:val="LLVSYleisperustelut"/>
    <w:next w:val="LLNormaali"/>
    <w:rsid w:val="00BD01FA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LLVSYksityiskohtaisetperustelut">
    <w:name w:val="LLVSYksityiskohtaisetperustelut"/>
    <w:next w:val="LLNormaali"/>
    <w:rsid w:val="00BD01FA"/>
    <w:pPr>
      <w:spacing w:after="220" w:line="220" w:lineRule="exact"/>
      <w:jc w:val="center"/>
      <w:outlineLvl w:val="0"/>
    </w:pPr>
    <w:rPr>
      <w:b/>
      <w:caps/>
      <w:sz w:val="21"/>
      <w:szCs w:val="24"/>
    </w:rPr>
  </w:style>
  <w:style w:type="paragraph" w:customStyle="1" w:styleId="Tyyli2">
    <w:name w:val="Tyyli2"/>
    <w:next w:val="LLNormaali"/>
    <w:rsid w:val="00BD01FA"/>
    <w:pPr>
      <w:spacing w:after="220" w:line="220" w:lineRule="exact"/>
      <w:jc w:val="center"/>
      <w:outlineLvl w:val="0"/>
    </w:pPr>
    <w:rPr>
      <w:b/>
      <w:sz w:val="21"/>
      <w:szCs w:val="24"/>
    </w:rPr>
  </w:style>
  <w:style w:type="character" w:customStyle="1" w:styleId="LLPienetKirjaimet">
    <w:name w:val="LLPienetKirjaimet"/>
    <w:rsid w:val="00BD01FA"/>
    <w:rPr>
      <w:rFonts w:ascii="Times New Roman" w:hAnsi="Times New Roman"/>
      <w:sz w:val="22"/>
      <w:lang w:val="fi-FI"/>
    </w:rPr>
  </w:style>
  <w:style w:type="character" w:customStyle="1" w:styleId="SelitetekstiChar">
    <w:name w:val="Seliteteksti Char"/>
    <w:link w:val="Seliteteksti"/>
    <w:rsid w:val="00BD01FA"/>
    <w:rPr>
      <w:rFonts w:ascii="Tahoma" w:eastAsia="Calibri" w:hAnsi="Tahoma" w:cs="Tahoma"/>
      <w:sz w:val="16"/>
      <w:szCs w:val="16"/>
      <w:lang w:eastAsia="en-US"/>
    </w:rPr>
  </w:style>
  <w:style w:type="paragraph" w:customStyle="1" w:styleId="MT-kakkostaso">
    <w:name w:val="MT - kakkostaso"/>
    <w:basedOn w:val="Otsikko2"/>
    <w:next w:val="Normaali"/>
    <w:link w:val="MT-kakkostasoChar"/>
    <w:rsid w:val="00BD01FA"/>
    <w:pPr>
      <w:keepLines/>
      <w:numPr>
        <w:ilvl w:val="1"/>
      </w:numPr>
      <w:spacing w:before="200" w:after="0" w:line="276" w:lineRule="auto"/>
      <w:ind w:left="851" w:right="266" w:hanging="851"/>
    </w:pPr>
    <w:rPr>
      <w:rFonts w:ascii="Times New Roman" w:eastAsia="Calibri" w:hAnsi="Times New Roman" w:cs="Times New Roman"/>
      <w:i w:val="0"/>
      <w:iCs w:val="0"/>
      <w:sz w:val="22"/>
      <w:szCs w:val="22"/>
    </w:rPr>
  </w:style>
  <w:style w:type="character" w:customStyle="1" w:styleId="MT-kakkostasoChar">
    <w:name w:val="MT - kakkostaso Char"/>
    <w:link w:val="MT-kakkostaso"/>
    <w:locked/>
    <w:rsid w:val="00BD01FA"/>
    <w:rPr>
      <w:rFonts w:eastAsia="Calibri"/>
      <w:b/>
      <w:bCs/>
      <w:sz w:val="22"/>
      <w:szCs w:val="22"/>
    </w:rPr>
  </w:style>
  <w:style w:type="paragraph" w:customStyle="1" w:styleId="MT-kolmostasonsuorite">
    <w:name w:val="MT - kolmostason suorite"/>
    <w:basedOn w:val="Otsikko4"/>
    <w:link w:val="MT-kolmostasonsuoriteChar"/>
    <w:rsid w:val="00BD01FA"/>
    <w:pPr>
      <w:keepLines/>
      <w:numPr>
        <w:ilvl w:val="3"/>
      </w:numPr>
      <w:tabs>
        <w:tab w:val="right" w:leader="dot" w:pos="7371"/>
        <w:tab w:val="right" w:pos="7938"/>
      </w:tabs>
      <w:spacing w:before="0" w:after="0"/>
      <w:ind w:left="864" w:right="1825" w:hanging="864"/>
    </w:pPr>
    <w:rPr>
      <w:rFonts w:eastAsia="Calibri"/>
      <w:b w:val="0"/>
      <w:iCs/>
      <w:sz w:val="22"/>
      <w:szCs w:val="22"/>
    </w:rPr>
  </w:style>
  <w:style w:type="character" w:customStyle="1" w:styleId="MT-kolmostasonsuoriteChar">
    <w:name w:val="MT - kolmostason suorite Char"/>
    <w:link w:val="MT-kolmostasonsuorite"/>
    <w:locked/>
    <w:rsid w:val="00BD01FA"/>
    <w:rPr>
      <w:rFonts w:eastAsia="Calibri"/>
      <w:bCs/>
      <w:iCs/>
      <w:sz w:val="22"/>
      <w:szCs w:val="22"/>
    </w:rPr>
  </w:style>
  <w:style w:type="paragraph" w:customStyle="1" w:styleId="MT-ykkstaso">
    <w:name w:val="MT - ykköstaso"/>
    <w:basedOn w:val="Otsikko1"/>
    <w:next w:val="Normaali"/>
    <w:link w:val="MT-ykkstasoChar"/>
    <w:rsid w:val="00BD01FA"/>
    <w:pPr>
      <w:keepLines/>
      <w:spacing w:after="0" w:line="276" w:lineRule="auto"/>
      <w:ind w:left="432" w:hanging="432"/>
    </w:pPr>
    <w:rPr>
      <w:rFonts w:ascii="Times New Roman" w:eastAsia="Calibri" w:hAnsi="Times New Roman" w:cs="Times New Roman"/>
      <w:kern w:val="0"/>
      <w:sz w:val="22"/>
      <w:szCs w:val="22"/>
      <w:lang w:eastAsia="en-US"/>
    </w:rPr>
  </w:style>
  <w:style w:type="character" w:customStyle="1" w:styleId="MT-ykkstasoChar">
    <w:name w:val="MT - ykköstaso Char"/>
    <w:link w:val="MT-ykkstaso"/>
    <w:locked/>
    <w:rsid w:val="00BD01FA"/>
    <w:rPr>
      <w:rFonts w:eastAsia="Calibri"/>
      <w:b/>
      <w:bCs/>
      <w:sz w:val="22"/>
      <w:szCs w:val="22"/>
      <w:lang w:eastAsia="en-US"/>
    </w:rPr>
  </w:style>
  <w:style w:type="paragraph" w:customStyle="1" w:styleId="MT-kakkostasonsuorite">
    <w:name w:val="MT - kakkostason suorite"/>
    <w:basedOn w:val="Otsikko3"/>
    <w:link w:val="MT-kakkostasonsuoriteChar"/>
    <w:rsid w:val="00BD01FA"/>
    <w:pPr>
      <w:keepLines/>
      <w:numPr>
        <w:ilvl w:val="2"/>
      </w:numPr>
      <w:tabs>
        <w:tab w:val="right" w:leader="dot" w:pos="7371"/>
        <w:tab w:val="right" w:pos="7938"/>
      </w:tabs>
      <w:spacing w:before="0" w:after="0"/>
      <w:ind w:left="851" w:right="1825" w:hanging="851"/>
    </w:pPr>
    <w:rPr>
      <w:rFonts w:ascii="Times New Roman" w:eastAsia="Calibri" w:hAnsi="Times New Roman" w:cs="Times New Roman"/>
      <w:b w:val="0"/>
      <w:sz w:val="22"/>
      <w:szCs w:val="22"/>
      <w:lang w:eastAsia="en-US"/>
    </w:rPr>
  </w:style>
  <w:style w:type="character" w:customStyle="1" w:styleId="MT-kakkostasonsuoriteChar">
    <w:name w:val="MT - kakkostason suorite Char"/>
    <w:link w:val="MT-kakkostasonsuorite"/>
    <w:locked/>
    <w:rsid w:val="00BD01FA"/>
    <w:rPr>
      <w:rFonts w:eastAsia="Calibri"/>
      <w:bCs/>
      <w:sz w:val="22"/>
      <w:szCs w:val="22"/>
      <w:lang w:eastAsia="en-US"/>
    </w:rPr>
  </w:style>
  <w:style w:type="paragraph" w:customStyle="1" w:styleId="MT-tarkenne">
    <w:name w:val="MT- tarkenne"/>
    <w:basedOn w:val="Normaali"/>
    <w:link w:val="MT-tarkenneChar"/>
    <w:rsid w:val="00BD01FA"/>
    <w:pPr>
      <w:keepNext/>
      <w:keepLines/>
      <w:numPr>
        <w:numId w:val="6"/>
      </w:numPr>
      <w:tabs>
        <w:tab w:val="right" w:leader="dot" w:pos="7371"/>
        <w:tab w:val="right" w:pos="7938"/>
      </w:tabs>
      <w:spacing w:line="240" w:lineRule="auto"/>
      <w:ind w:right="1542"/>
      <w:outlineLvl w:val="2"/>
    </w:pPr>
    <w:rPr>
      <w:bCs/>
      <w:lang w:eastAsia="fi-FI"/>
    </w:rPr>
  </w:style>
  <w:style w:type="character" w:customStyle="1" w:styleId="MT-tarkenneChar">
    <w:name w:val="MT- tarkenne Char"/>
    <w:link w:val="MT-tarkenne"/>
    <w:locked/>
    <w:rsid w:val="00BD01FA"/>
    <w:rPr>
      <w:rFonts w:eastAsia="Calibri"/>
      <w:bCs/>
      <w:sz w:val="22"/>
      <w:szCs w:val="22"/>
    </w:rPr>
  </w:style>
  <w:style w:type="paragraph" w:customStyle="1" w:styleId="MT-numeroimatonpotsikko">
    <w:name w:val="MT - numeroimaton pääotsikko"/>
    <w:basedOn w:val="Normaali"/>
    <w:link w:val="MT-numeroimatonpotsikkoChar"/>
    <w:rsid w:val="00BD01FA"/>
    <w:pPr>
      <w:keepNext/>
      <w:keepLines/>
      <w:tabs>
        <w:tab w:val="right" w:leader="dot" w:pos="7371"/>
        <w:tab w:val="right" w:pos="7938"/>
      </w:tabs>
      <w:spacing w:before="240" w:after="240" w:line="240" w:lineRule="auto"/>
      <w:outlineLvl w:val="2"/>
    </w:pPr>
    <w:rPr>
      <w:b/>
      <w:bCs/>
      <w:lang w:eastAsia="fi-FI"/>
    </w:rPr>
  </w:style>
  <w:style w:type="character" w:customStyle="1" w:styleId="MT-numeroimatonpotsikkoChar">
    <w:name w:val="MT - numeroimaton pääotsikko Char"/>
    <w:link w:val="MT-numeroimatonpotsikko"/>
    <w:locked/>
    <w:rsid w:val="00BD01FA"/>
    <w:rPr>
      <w:rFonts w:eastAsia="Calibri"/>
      <w:b/>
      <w:bCs/>
      <w:sz w:val="22"/>
      <w:szCs w:val="22"/>
    </w:rPr>
  </w:style>
  <w:style w:type="paragraph" w:customStyle="1" w:styleId="MT-suoritehuomautus">
    <w:name w:val="MT - suoritehuomautus"/>
    <w:basedOn w:val="MT-kakkostasonsuorite"/>
    <w:link w:val="MT-suoritehuomautusChar"/>
    <w:rsid w:val="00BD01FA"/>
    <w:pPr>
      <w:numPr>
        <w:ilvl w:val="0"/>
      </w:numPr>
      <w:spacing w:before="60" w:after="60"/>
      <w:ind w:left="851" w:right="1542" w:hanging="851"/>
    </w:pPr>
    <w:rPr>
      <w:lang w:eastAsia="fi-FI"/>
    </w:rPr>
  </w:style>
  <w:style w:type="character" w:customStyle="1" w:styleId="MT-suoritehuomautusChar">
    <w:name w:val="MT - suoritehuomautus Char"/>
    <w:link w:val="MT-suoritehuomautus"/>
    <w:locked/>
    <w:rsid w:val="00BD01FA"/>
    <w:rPr>
      <w:rFonts w:eastAsia="Calibri"/>
      <w:bCs/>
      <w:sz w:val="22"/>
      <w:szCs w:val="22"/>
    </w:rPr>
  </w:style>
  <w:style w:type="character" w:customStyle="1" w:styleId="KommentintekstiChar">
    <w:name w:val="Kommentin teksti Char"/>
    <w:link w:val="Kommentinteksti"/>
    <w:rsid w:val="00BD01FA"/>
  </w:style>
  <w:style w:type="character" w:customStyle="1" w:styleId="KommentinotsikkoChar">
    <w:name w:val="Kommentin otsikko Char"/>
    <w:link w:val="Kommentinotsikko"/>
    <w:rsid w:val="00BD0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5890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D38E2DE1BD432F9840E7C6685CC3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54F9A3-8FF1-4161-BE97-964483E285A4}"/>
      </w:docPartPr>
      <w:docPartBody>
        <w:p w:rsidR="00CD0ECA" w:rsidRDefault="00DE15BB" w:rsidP="00DE15BB">
          <w:pPr>
            <w:pStyle w:val="63D38E2DE1BD432F9840E7C6685CC323"/>
          </w:pPr>
          <w:r>
            <w:rPr>
              <w:rStyle w:val="Paikkamerkkiteksti"/>
              <w:lang w:val="en-US"/>
            </w:rPr>
            <w:t>Asetusluonnos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BB"/>
    <w:rsid w:val="00036E68"/>
    <w:rsid w:val="00170BC6"/>
    <w:rsid w:val="0019276F"/>
    <w:rsid w:val="00246BC3"/>
    <w:rsid w:val="00422CE3"/>
    <w:rsid w:val="0055051B"/>
    <w:rsid w:val="006C78A3"/>
    <w:rsid w:val="007A018F"/>
    <w:rsid w:val="00816CA2"/>
    <w:rsid w:val="00837F60"/>
    <w:rsid w:val="009B2787"/>
    <w:rsid w:val="00CD0ECA"/>
    <w:rsid w:val="00D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E15BB"/>
    <w:rPr>
      <w:color w:val="808080"/>
    </w:rPr>
  </w:style>
  <w:style w:type="paragraph" w:customStyle="1" w:styleId="20AB0F0B9E4544258247BC5A52B776F8">
    <w:name w:val="20AB0F0B9E4544258247BC5A52B776F8"/>
  </w:style>
  <w:style w:type="paragraph" w:customStyle="1" w:styleId="B3A6A522ED5B46B5A24DC7C8737CD154">
    <w:name w:val="B3A6A522ED5B46B5A24DC7C8737CD154"/>
  </w:style>
  <w:style w:type="paragraph" w:customStyle="1" w:styleId="4D1CDA8552784B84B4BF72B5A84374CB">
    <w:name w:val="4D1CDA8552784B84B4BF72B5A84374CB"/>
  </w:style>
  <w:style w:type="paragraph" w:customStyle="1" w:styleId="63D38E2DE1BD432F9840E7C6685CC323">
    <w:name w:val="63D38E2DE1BD432F9840E7C6685CC323"/>
    <w:rsid w:val="00DE15BB"/>
  </w:style>
  <w:style w:type="paragraph" w:customStyle="1" w:styleId="DBEE2D058F9E45029E82D42B5EF31768">
    <w:name w:val="DBEE2D058F9E45029E82D42B5EF31768"/>
    <w:rsid w:val="00DE1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f2945831442ffb2b72677709d8610 xmlns="986746b9-21ea-4a10-94d5-c7e2d54bbe5a">
      <Terms xmlns="http://schemas.microsoft.com/office/infopath/2007/PartnerControls"/>
    </p39f2945831442ffb2b72677709d8610>
    <TaxCatchAll xmlns="986746b9-21ea-4a10-94d5-c7e2d54bbe5a">
      <Value>1</Value>
      <Value>45</Value>
    </TaxCatchAll>
    <f4b386671deb464d8bb6062959db37ce xmlns="986746b9-21ea-4a10-94d5-c7e2d54bbe5a">
      <Terms xmlns="http://schemas.microsoft.com/office/infopath/2007/PartnerControls"/>
    </f4b386671deb464d8bb6062959db37ce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maksuasetus</TermName>
          <TermId xmlns="http://schemas.microsoft.com/office/infopath/2007/PartnerControls">9f823172-c93e-416f-aab9-728baa81165c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TaskGroupId xmlns="1e028cf9-dd69-45d3-a29e-9bdae3b1e40e">Maksullinen toiminta</SaTyTosTaskGroupId>
    <SaTyTosDocumentType xmlns="1e028cf9-dd69-45d3-a29e-9bdae3b1e40e">Ehdotus</SaTyTosDocumentType>
    <SaTyDocumentArchive xmlns="1e028cf9-dd69-45d3-a29e-9bdae3b1e40e">false</SaTyDocumentArchive>
    <SaTyTosIssueGroup xmlns="1e028cf9-dd69-45d3-a29e-9bdae3b1e40e">Maksuasetusesitykset ja hinnastot</SaTyTosIssueGroup>
    <SaTyTosIssueGroupId xmlns="1e028cf9-dd69-45d3-a29e-9bdae3b1e40e">Maksuasetusesitykset ja hinnastot</SaTyTosIssueGroupId>
    <SaTyTosPreservation xmlns="1e028cf9-dd69-45d3-a29e-9bdae3b1e40e">3 v</SaTyTosPreservation>
    <SaTyDocumentYear xmlns="1e028cf9-dd69-45d3-a29e-9bdae3b1e40e">2022</SaTyDocumentYear>
    <SaTyTosTaskGroup xmlns="1e028cf9-dd69-45d3-a29e-9bdae3b1e40e">Maksullinen toiminta</SaTyTosTaskGroup>
    <SaTyDocumentStatus xmlns="1e028cf9-dd69-45d3-a29e-9bdae3b1e40e">Luonnos</SaTyDocumentStatus>
    <SaTyTosDocumentTypeId xmlns="1e028cf9-dd69-45d3-a29e-9bdae3b1e40e">Ehdotus</SaTyTosDocumentTypeId>
    <SaTyDocumentUserData xmlns="1e028cf9-dd69-45d3-a29e-9bdae3b1e40e">false</SaTyDocumentUserData>
    <SaTyTosPublicity xmlns="1e028cf9-dd69-45d3-a29e-9bdae3b1e40e">Julkinen</SaTyTosPublicity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2404C7C8F3F40642887B40581CA122A9" ma:contentTypeVersion="139" ma:contentTypeDescription="" ma:contentTypeScope="" ma:versionID="d185c35198328e347ec24634c211ec35">
  <xsd:schema xmlns:xsd="http://www.w3.org/2001/XMLSchema" xmlns:xs="http://www.w3.org/2001/XMLSchema" xmlns:p="http://schemas.microsoft.com/office/2006/metadata/properties" xmlns:ns2="1e028cf9-dd69-45d3-a29e-9bdae3b1e40e" xmlns:ns3="986746b9-21ea-4a10-94d5-c7e2d54bbe5a" targetNamespace="http://schemas.microsoft.com/office/2006/metadata/properties" ma:root="true" ma:fieldsID="a931cb25bbc04a02fd8bd4b00426807e" ns2:_="" ns3:_="">
    <xsd:import namespace="1e028cf9-dd69-45d3-a29e-9bdae3b1e40e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8cf9-dd69-45d3-a29e-9bdae3b1e40e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dcce4e36-dd02-4b0c-96d6-2df837358edb}" ma:internalName="TaxCatchAll" ma:showField="CatchAllData" ma:web="1e028cf9-dd69-45d3-a29e-9bdae3b1e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dcce4e36-dd02-4b0c-96d6-2df837358edb}" ma:internalName="TaxCatchAllLabel" ma:readOnly="true" ma:showField="CatchAllDataLabel" ma:web="1e028cf9-dd69-45d3-a29e-9bdae3b1e4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237D0-C1A7-423E-919B-F455B2497068}">
  <ds:schemaRefs>
    <ds:schemaRef ds:uri="http://schemas.microsoft.com/office/2006/metadata/properties"/>
    <ds:schemaRef ds:uri="http://schemas.microsoft.com/office/infopath/2007/PartnerControls"/>
    <ds:schemaRef ds:uri="986746b9-21ea-4a10-94d5-c7e2d54bbe5a"/>
    <ds:schemaRef ds:uri="1e028cf9-dd69-45d3-a29e-9bdae3b1e40e"/>
  </ds:schemaRefs>
</ds:datastoreItem>
</file>

<file path=customXml/itemProps2.xml><?xml version="1.0" encoding="utf-8"?>
<ds:datastoreItem xmlns:ds="http://schemas.openxmlformats.org/officeDocument/2006/customXml" ds:itemID="{214F32E2-1863-4854-A5DB-234A92ED8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ECE7D-6202-42B4-9FDB-8AC600F17E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CA778C8-9ABE-42D1-A143-8B684F39B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28cf9-dd69-45d3-a29e-9bdae3b1e40e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1DB8A4-294D-4E14-B337-A9D8A265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5</TotalTime>
  <Pages>3</Pages>
  <Words>385</Words>
  <Characters>3120</Characters>
  <Application>Microsoft Office Word</Application>
  <DocSecurity>0</DocSecurity>
  <Lines>26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Ahonen Emma</dc:creator>
  <cp:keywords/>
  <dc:description/>
  <cp:lastModifiedBy>Karttunen Pirjo (LVM)</cp:lastModifiedBy>
  <cp:revision>5</cp:revision>
  <cp:lastPrinted>2017-12-04T10:02:00Z</cp:lastPrinted>
  <dcterms:created xsi:type="dcterms:W3CDTF">2022-05-05T11:54:00Z</dcterms:created>
  <dcterms:modified xsi:type="dcterms:W3CDTF">2022-05-10T05:46:00Z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">
    <vt:lpwstr>Min_asetus</vt:lpwstr>
  </property>
  <property fmtid="{D5CDD505-2E9C-101B-9397-08002B2CF9AE}" pid="3" name="ContentTypeId">
    <vt:lpwstr>0x0101000EC482A17D284AEE8290D09FC0D2D6D200C589622A2BFC49F09A63EB8A04006250002404C7C8F3F40642887B40581CA122A9</vt:lpwstr>
  </property>
  <property fmtid="{D5CDD505-2E9C-101B-9397-08002B2CF9AE}" pid="4" name="SaTyDocumentQuartal">
    <vt:lpwstr/>
  </property>
  <property fmtid="{D5CDD505-2E9C-101B-9397-08002B2CF9AE}" pid="5" name="SaTyDocumentOrganisation">
    <vt:lpwstr/>
  </property>
  <property fmtid="{D5CDD505-2E9C-101B-9397-08002B2CF9AE}" pid="6" name="SaTyDocumentMonth">
    <vt:lpwstr/>
  </property>
  <property fmtid="{D5CDD505-2E9C-101B-9397-08002B2CF9AE}" pid="7" name="SaTyTosKeywords">
    <vt:lpwstr/>
  </property>
  <property fmtid="{D5CDD505-2E9C-101B-9397-08002B2CF9AE}" pid="8" name="SaTyDocumentLanguage">
    <vt:lpwstr>1;#Suomi|88d960e6-e76c-48a2-b607-f1600797b640</vt:lpwstr>
  </property>
  <property fmtid="{D5CDD505-2E9C-101B-9397-08002B2CF9AE}" pid="9" name="SaTyDocumentOtherTag">
    <vt:lpwstr>45;#maksuasetus|9f823172-c93e-416f-aab9-728baa81165c</vt:lpwstr>
  </property>
  <property fmtid="{D5CDD505-2E9C-101B-9397-08002B2CF9AE}" pid="10" name="od82ff796f8549e7b48b0e43c70930a6">
    <vt:lpwstr>Suomi|88d960e6-e76c-48a2-b607-f1600797b640</vt:lpwstr>
  </property>
  <property fmtid="{D5CDD505-2E9C-101B-9397-08002B2CF9AE}" pid="11" name="eb88049090c34051aae092bae2056bc2">
    <vt:lpwstr/>
  </property>
</Properties>
</file>