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9F1" w:rsidRDefault="00F539F1" w:rsidP="00F539F1">
      <w:pPr>
        <w:jc w:val="both"/>
        <w:rPr>
          <w:rFonts w:cs="Calibri"/>
          <w:b/>
          <w:bCs/>
          <w:lang w:val="sv-SE"/>
        </w:rPr>
      </w:pPr>
    </w:p>
    <w:p w:rsidR="00C9001F" w:rsidRDefault="00C9001F" w:rsidP="00F539F1">
      <w:pPr>
        <w:jc w:val="both"/>
        <w:rPr>
          <w:rFonts w:cs="Calibri"/>
          <w:b/>
          <w:bCs/>
          <w:lang w:val="sv-SE"/>
        </w:rPr>
      </w:pPr>
    </w:p>
    <w:p w:rsidR="00C9001F" w:rsidRDefault="00C9001F" w:rsidP="00F539F1">
      <w:pPr>
        <w:jc w:val="both"/>
        <w:rPr>
          <w:rFonts w:cs="Calibri"/>
          <w:b/>
          <w:bCs/>
          <w:lang w:val="sv-SE"/>
        </w:rPr>
      </w:pPr>
    </w:p>
    <w:p w:rsidR="00C9001F" w:rsidRPr="00457A66" w:rsidRDefault="00C9001F" w:rsidP="00F539F1">
      <w:pPr>
        <w:jc w:val="both"/>
        <w:rPr>
          <w:rFonts w:cs="Calibri"/>
          <w:b/>
          <w:bCs/>
          <w:lang w:val="sv-SE"/>
        </w:rPr>
      </w:pPr>
    </w:p>
    <w:p w:rsidR="00F539F1" w:rsidRPr="00C9001F" w:rsidRDefault="00F539F1" w:rsidP="00F539F1">
      <w:pPr>
        <w:jc w:val="both"/>
        <w:rPr>
          <w:rFonts w:cs="Calibri"/>
          <w:sz w:val="22"/>
          <w:szCs w:val="22"/>
          <w:highlight w:val="yellow"/>
        </w:rPr>
      </w:pPr>
      <w:r w:rsidRPr="00C9001F">
        <w:rPr>
          <w:rFonts w:cs="Calibri"/>
          <w:b/>
          <w:bCs/>
          <w:sz w:val="22"/>
          <w:szCs w:val="22"/>
        </w:rPr>
        <w:t>Sopimus kansainvälisestä yhteistyöstä vakavimpien kansainvälisten rikosten tutkinnassa ja syytteeseenpanossa</w:t>
      </w:r>
    </w:p>
    <w:p w:rsidR="00F539F1" w:rsidRPr="00C9001F" w:rsidRDefault="00F539F1" w:rsidP="00F539F1">
      <w:pPr>
        <w:jc w:val="both"/>
        <w:rPr>
          <w:rFonts w:cs="Calibri"/>
          <w:b/>
          <w:bCs/>
          <w:sz w:val="22"/>
          <w:szCs w:val="22"/>
        </w:rPr>
      </w:pPr>
    </w:p>
    <w:p w:rsidR="00F03783" w:rsidRDefault="00F03783" w:rsidP="00F539F1">
      <w:pPr>
        <w:jc w:val="both"/>
        <w:rPr>
          <w:rFonts w:cs="Calibri"/>
          <w:b/>
          <w:bCs/>
          <w:sz w:val="22"/>
          <w:szCs w:val="22"/>
        </w:rPr>
      </w:pPr>
    </w:p>
    <w:p w:rsidR="00F539F1" w:rsidRPr="00C9001F" w:rsidRDefault="00F539F1" w:rsidP="00F539F1">
      <w:pPr>
        <w:jc w:val="both"/>
        <w:rPr>
          <w:rFonts w:cs="Calibri"/>
          <w:b/>
          <w:bCs/>
          <w:sz w:val="22"/>
          <w:szCs w:val="22"/>
        </w:rPr>
      </w:pPr>
      <w:r w:rsidRPr="00C9001F">
        <w:rPr>
          <w:rFonts w:cs="Calibri"/>
          <w:b/>
          <w:bCs/>
          <w:sz w:val="22"/>
          <w:szCs w:val="22"/>
        </w:rPr>
        <w:t>Tausta</w:t>
      </w:r>
    </w:p>
    <w:p w:rsidR="00F03783" w:rsidRDefault="00F03783" w:rsidP="00F539F1">
      <w:pPr>
        <w:jc w:val="both"/>
        <w:rPr>
          <w:rFonts w:cs="Calibri"/>
          <w:sz w:val="22"/>
          <w:szCs w:val="22"/>
        </w:rPr>
      </w:pPr>
    </w:p>
    <w:p w:rsidR="00F539F1" w:rsidRPr="00C9001F" w:rsidRDefault="00F539F1" w:rsidP="00F539F1">
      <w:pPr>
        <w:jc w:val="both"/>
        <w:rPr>
          <w:rFonts w:cs="Calibri"/>
          <w:sz w:val="22"/>
          <w:szCs w:val="22"/>
        </w:rPr>
      </w:pPr>
      <w:r w:rsidRPr="00C9001F">
        <w:rPr>
          <w:rFonts w:cs="Calibri"/>
          <w:sz w:val="22"/>
          <w:szCs w:val="22"/>
        </w:rPr>
        <w:t xml:space="preserve">Valtioiden välistä rikosoikeudellista yhteistyötä vakavimpien kansainvälisten rikosten tutkinnassa ja syytteeseenpanossa koskevan kansainvälisen sopimuksen </w:t>
      </w:r>
      <w:r w:rsidRPr="00C9001F">
        <w:rPr>
          <w:rFonts w:cs="Calibri"/>
          <w:i/>
          <w:sz w:val="22"/>
          <w:szCs w:val="22"/>
        </w:rPr>
        <w:t>(Ljubljana-</w:t>
      </w:r>
      <w:proofErr w:type="spellStart"/>
      <w:r w:rsidRPr="00C9001F">
        <w:rPr>
          <w:rFonts w:cs="Calibri"/>
          <w:i/>
          <w:sz w:val="22"/>
          <w:szCs w:val="22"/>
        </w:rPr>
        <w:t>The</w:t>
      </w:r>
      <w:proofErr w:type="spellEnd"/>
      <w:r w:rsidRPr="00C9001F">
        <w:rPr>
          <w:rFonts w:cs="Calibri"/>
          <w:i/>
          <w:sz w:val="22"/>
          <w:szCs w:val="22"/>
        </w:rPr>
        <w:t xml:space="preserve"> </w:t>
      </w:r>
      <w:proofErr w:type="spellStart"/>
      <w:r w:rsidRPr="00C9001F">
        <w:rPr>
          <w:rFonts w:cs="Calibri"/>
          <w:i/>
          <w:sz w:val="22"/>
          <w:szCs w:val="22"/>
        </w:rPr>
        <w:t>Hague</w:t>
      </w:r>
      <w:proofErr w:type="spellEnd"/>
      <w:r w:rsidRPr="00C9001F">
        <w:rPr>
          <w:rFonts w:cs="Calibri"/>
          <w:i/>
          <w:sz w:val="22"/>
          <w:szCs w:val="22"/>
        </w:rPr>
        <w:t xml:space="preserve"> </w:t>
      </w:r>
      <w:proofErr w:type="spellStart"/>
      <w:r w:rsidRPr="00C9001F">
        <w:rPr>
          <w:rFonts w:cs="Calibri"/>
          <w:i/>
          <w:sz w:val="22"/>
          <w:szCs w:val="22"/>
        </w:rPr>
        <w:t>Convention</w:t>
      </w:r>
      <w:proofErr w:type="spellEnd"/>
      <w:r w:rsidRPr="00C9001F">
        <w:rPr>
          <w:rFonts w:cs="Calibri"/>
          <w:i/>
          <w:sz w:val="22"/>
          <w:szCs w:val="22"/>
        </w:rPr>
        <w:t xml:space="preserve"> on International </w:t>
      </w:r>
      <w:proofErr w:type="spellStart"/>
      <w:r w:rsidRPr="00C9001F">
        <w:rPr>
          <w:rFonts w:cs="Calibri"/>
          <w:i/>
          <w:sz w:val="22"/>
          <w:szCs w:val="22"/>
        </w:rPr>
        <w:t>Cooperation</w:t>
      </w:r>
      <w:proofErr w:type="spellEnd"/>
      <w:r w:rsidRPr="00C9001F">
        <w:rPr>
          <w:rFonts w:cs="Calibri"/>
          <w:i/>
          <w:sz w:val="22"/>
          <w:szCs w:val="22"/>
        </w:rPr>
        <w:t xml:space="preserve"> in </w:t>
      </w:r>
      <w:proofErr w:type="spellStart"/>
      <w:r w:rsidRPr="00C9001F">
        <w:rPr>
          <w:rFonts w:cs="Calibri"/>
          <w:i/>
          <w:sz w:val="22"/>
          <w:szCs w:val="22"/>
        </w:rPr>
        <w:t>the</w:t>
      </w:r>
      <w:proofErr w:type="spellEnd"/>
      <w:r w:rsidRPr="00C9001F">
        <w:rPr>
          <w:rFonts w:cs="Calibri"/>
          <w:i/>
          <w:sz w:val="22"/>
          <w:szCs w:val="22"/>
        </w:rPr>
        <w:t xml:space="preserve"> </w:t>
      </w:r>
      <w:proofErr w:type="spellStart"/>
      <w:r w:rsidRPr="00C9001F">
        <w:rPr>
          <w:rFonts w:cs="Calibri"/>
          <w:i/>
          <w:sz w:val="22"/>
          <w:szCs w:val="22"/>
        </w:rPr>
        <w:t>Investigation</w:t>
      </w:r>
      <w:proofErr w:type="spellEnd"/>
      <w:r w:rsidRPr="00C9001F">
        <w:rPr>
          <w:rFonts w:cs="Calibri"/>
          <w:i/>
          <w:sz w:val="22"/>
          <w:szCs w:val="22"/>
        </w:rPr>
        <w:t xml:space="preserve"> and </w:t>
      </w:r>
      <w:proofErr w:type="spellStart"/>
      <w:r w:rsidRPr="00C9001F">
        <w:rPr>
          <w:rFonts w:cs="Calibri"/>
          <w:i/>
          <w:sz w:val="22"/>
          <w:szCs w:val="22"/>
        </w:rPr>
        <w:t>Prosecution</w:t>
      </w:r>
      <w:proofErr w:type="spellEnd"/>
      <w:r w:rsidRPr="00C9001F">
        <w:rPr>
          <w:rFonts w:cs="Calibri"/>
          <w:i/>
          <w:sz w:val="22"/>
          <w:szCs w:val="22"/>
        </w:rPr>
        <w:t xml:space="preserve"> of </w:t>
      </w:r>
      <w:proofErr w:type="spellStart"/>
      <w:r w:rsidRPr="00C9001F">
        <w:rPr>
          <w:rFonts w:cs="Calibri"/>
          <w:i/>
          <w:sz w:val="22"/>
          <w:szCs w:val="22"/>
        </w:rPr>
        <w:t>the</w:t>
      </w:r>
      <w:proofErr w:type="spellEnd"/>
      <w:r w:rsidRPr="00C9001F">
        <w:rPr>
          <w:rFonts w:cs="Calibri"/>
          <w:i/>
          <w:sz w:val="22"/>
          <w:szCs w:val="22"/>
        </w:rPr>
        <w:t xml:space="preserve"> </w:t>
      </w:r>
      <w:proofErr w:type="spellStart"/>
      <w:r w:rsidRPr="00C9001F">
        <w:rPr>
          <w:rFonts w:cs="Calibri"/>
          <w:i/>
          <w:sz w:val="22"/>
          <w:szCs w:val="22"/>
        </w:rPr>
        <w:t>Crime</w:t>
      </w:r>
      <w:proofErr w:type="spellEnd"/>
      <w:r w:rsidRPr="00C9001F">
        <w:rPr>
          <w:rFonts w:cs="Calibri"/>
          <w:i/>
          <w:sz w:val="22"/>
          <w:szCs w:val="22"/>
        </w:rPr>
        <w:t xml:space="preserve"> of </w:t>
      </w:r>
      <w:proofErr w:type="spellStart"/>
      <w:r w:rsidRPr="00C9001F">
        <w:rPr>
          <w:rFonts w:cs="Calibri"/>
          <w:i/>
          <w:sz w:val="22"/>
          <w:szCs w:val="22"/>
        </w:rPr>
        <w:t>Genocide</w:t>
      </w:r>
      <w:proofErr w:type="spellEnd"/>
      <w:r w:rsidRPr="00C9001F">
        <w:rPr>
          <w:rFonts w:cs="Calibri"/>
          <w:i/>
          <w:sz w:val="22"/>
          <w:szCs w:val="22"/>
        </w:rPr>
        <w:t xml:space="preserve">, </w:t>
      </w:r>
      <w:proofErr w:type="spellStart"/>
      <w:r w:rsidRPr="00C9001F">
        <w:rPr>
          <w:rFonts w:cs="Calibri"/>
          <w:i/>
          <w:sz w:val="22"/>
          <w:szCs w:val="22"/>
        </w:rPr>
        <w:t>Crimes</w:t>
      </w:r>
      <w:proofErr w:type="spellEnd"/>
      <w:r w:rsidRPr="00C9001F">
        <w:rPr>
          <w:rFonts w:cs="Calibri"/>
          <w:i/>
          <w:sz w:val="22"/>
          <w:szCs w:val="22"/>
        </w:rPr>
        <w:t xml:space="preserve"> </w:t>
      </w:r>
      <w:proofErr w:type="spellStart"/>
      <w:r w:rsidRPr="00C9001F">
        <w:rPr>
          <w:rFonts w:cs="Calibri"/>
          <w:i/>
          <w:sz w:val="22"/>
          <w:szCs w:val="22"/>
        </w:rPr>
        <w:t>against</w:t>
      </w:r>
      <w:proofErr w:type="spellEnd"/>
      <w:r w:rsidRPr="00C9001F">
        <w:rPr>
          <w:rFonts w:cs="Calibri"/>
          <w:i/>
          <w:sz w:val="22"/>
          <w:szCs w:val="22"/>
        </w:rPr>
        <w:t xml:space="preserve"> </w:t>
      </w:r>
      <w:proofErr w:type="spellStart"/>
      <w:r w:rsidRPr="00C9001F">
        <w:rPr>
          <w:rFonts w:cs="Calibri"/>
          <w:i/>
          <w:sz w:val="22"/>
          <w:szCs w:val="22"/>
        </w:rPr>
        <w:t>Humanity</w:t>
      </w:r>
      <w:proofErr w:type="spellEnd"/>
      <w:r w:rsidRPr="00C9001F">
        <w:rPr>
          <w:rFonts w:cs="Calibri"/>
          <w:i/>
          <w:sz w:val="22"/>
          <w:szCs w:val="22"/>
        </w:rPr>
        <w:t xml:space="preserve">, </w:t>
      </w:r>
      <w:proofErr w:type="spellStart"/>
      <w:r w:rsidRPr="00C9001F">
        <w:rPr>
          <w:rFonts w:cs="Calibri"/>
          <w:i/>
          <w:sz w:val="22"/>
          <w:szCs w:val="22"/>
        </w:rPr>
        <w:t>War</w:t>
      </w:r>
      <w:proofErr w:type="spellEnd"/>
      <w:r w:rsidRPr="00C9001F">
        <w:rPr>
          <w:rFonts w:cs="Calibri"/>
          <w:i/>
          <w:sz w:val="22"/>
          <w:szCs w:val="22"/>
        </w:rPr>
        <w:t xml:space="preserve"> </w:t>
      </w:r>
      <w:proofErr w:type="spellStart"/>
      <w:r w:rsidRPr="00C9001F">
        <w:rPr>
          <w:rFonts w:cs="Calibri"/>
          <w:i/>
          <w:sz w:val="22"/>
          <w:szCs w:val="22"/>
        </w:rPr>
        <w:t>Crimes</w:t>
      </w:r>
      <w:proofErr w:type="spellEnd"/>
      <w:r w:rsidRPr="00C9001F">
        <w:rPr>
          <w:rFonts w:cs="Calibri"/>
          <w:i/>
          <w:sz w:val="22"/>
          <w:szCs w:val="22"/>
        </w:rPr>
        <w:t xml:space="preserve"> and </w:t>
      </w:r>
      <w:proofErr w:type="spellStart"/>
      <w:r w:rsidRPr="00C9001F">
        <w:rPr>
          <w:rFonts w:cs="Calibri"/>
          <w:i/>
          <w:sz w:val="22"/>
          <w:szCs w:val="22"/>
        </w:rPr>
        <w:t>Other</w:t>
      </w:r>
      <w:proofErr w:type="spellEnd"/>
      <w:r w:rsidRPr="00C9001F">
        <w:rPr>
          <w:rFonts w:cs="Calibri"/>
          <w:i/>
          <w:sz w:val="22"/>
          <w:szCs w:val="22"/>
        </w:rPr>
        <w:t xml:space="preserve"> International </w:t>
      </w:r>
      <w:proofErr w:type="spellStart"/>
      <w:r w:rsidRPr="00C9001F">
        <w:rPr>
          <w:rFonts w:cs="Calibri"/>
          <w:i/>
          <w:sz w:val="22"/>
          <w:szCs w:val="22"/>
        </w:rPr>
        <w:t>Crimes</w:t>
      </w:r>
      <w:proofErr w:type="spellEnd"/>
      <w:r w:rsidRPr="00C9001F">
        <w:rPr>
          <w:rFonts w:cs="Calibri"/>
          <w:i/>
          <w:sz w:val="22"/>
          <w:szCs w:val="22"/>
        </w:rPr>
        <w:t>)</w:t>
      </w:r>
      <w:r w:rsidRPr="00C9001F">
        <w:rPr>
          <w:rFonts w:cs="Calibri"/>
          <w:sz w:val="22"/>
          <w:szCs w:val="22"/>
        </w:rPr>
        <w:t xml:space="preserve"> neuvottelut saatiin päätökseen Sloveniassa toukokuussa 2023 järjestetyssä diplomaattikonferenssissa.</w:t>
      </w:r>
    </w:p>
    <w:p w:rsidR="006D5AA9" w:rsidRPr="00C9001F" w:rsidRDefault="006D5AA9" w:rsidP="00F539F1">
      <w:pPr>
        <w:jc w:val="both"/>
        <w:rPr>
          <w:rFonts w:cs="Calibri"/>
          <w:sz w:val="22"/>
          <w:szCs w:val="22"/>
        </w:rPr>
      </w:pPr>
    </w:p>
    <w:p w:rsidR="00F539F1" w:rsidRPr="00C9001F" w:rsidRDefault="00F539F1" w:rsidP="00F539F1">
      <w:pPr>
        <w:jc w:val="both"/>
        <w:rPr>
          <w:rFonts w:cs="Calibri"/>
          <w:sz w:val="22"/>
          <w:szCs w:val="22"/>
        </w:rPr>
      </w:pPr>
      <w:r w:rsidRPr="00C9001F">
        <w:rPr>
          <w:rFonts w:cs="Calibri"/>
          <w:sz w:val="22"/>
          <w:szCs w:val="22"/>
        </w:rPr>
        <w:t>Sopimuksen soveltamisalaan kuuluvat joukkotuhonta, ihmisyyttä vastaan tehdyt rikokset sekä sotarikokset. Lisäksi osapuolilla on mahdollisuus soveltaa sopimusta sen liitteissä määriteltyihin rikoksiin, joihin kuuluvat muun muassa hyökkäysrikos, kidutus ja tahdonvastainen katoaminen. Sopimus sisältää rikosmääritelmien ja kriminalisointivelvoitteen lisäksi määräyksiä rikosoikeudellisesta yhteistyöstä kuten rikosasiassa tarvittavien todisteiden hankkimiseen liittyvästä kansainvälisestä rikosoikeusavusta sekä epäillyn tai rikoksesta tuomitun luovuttamisesta.</w:t>
      </w:r>
    </w:p>
    <w:p w:rsidR="006D5AA9" w:rsidRPr="00C9001F" w:rsidRDefault="006D5AA9" w:rsidP="00F539F1">
      <w:pPr>
        <w:jc w:val="both"/>
        <w:rPr>
          <w:rFonts w:cs="Calibri"/>
          <w:strike/>
          <w:sz w:val="22"/>
          <w:szCs w:val="22"/>
        </w:rPr>
      </w:pPr>
    </w:p>
    <w:p w:rsidR="00F539F1" w:rsidRPr="00C9001F" w:rsidRDefault="00F539F1" w:rsidP="00F539F1">
      <w:pPr>
        <w:jc w:val="both"/>
        <w:rPr>
          <w:rFonts w:cs="Calibri"/>
          <w:sz w:val="22"/>
          <w:szCs w:val="22"/>
        </w:rPr>
      </w:pPr>
      <w:r w:rsidRPr="00C9001F">
        <w:rPr>
          <w:rFonts w:cs="Calibri"/>
          <w:sz w:val="22"/>
          <w:szCs w:val="22"/>
        </w:rPr>
        <w:t xml:space="preserve">Sopimushankkeen taustalla oli yli kymmenen vuoden työ, jota on edistänyt kuuden valtion (Alankomaat, Belgia, Slovenia, Senegal, Argentiina ja Mongolia) muodostama ydinryhmä. Tavoitteena on ollut laatia uusi, kaikille valtioille avoin kansainvälinen sopimus, jolla luodaan edellytyksiä toimivammalle valtioiden väliselle rikosoikeusyhteistyölle joukkotuhonnan, ihmisyyttä vastaan tehtyjen rikosten, sotarikosten ja muiden kansainvälisten rikosten osalta. Tarkoituksena on saada sopimuksen osapuoleksi </w:t>
      </w:r>
      <w:r w:rsidR="00396525">
        <w:rPr>
          <w:rFonts w:cs="Calibri"/>
          <w:sz w:val="22"/>
          <w:szCs w:val="22"/>
        </w:rPr>
        <w:t xml:space="preserve">myös sellaisia </w:t>
      </w:r>
      <w:r w:rsidRPr="00C9001F">
        <w:rPr>
          <w:rFonts w:cs="Calibri"/>
          <w:sz w:val="22"/>
          <w:szCs w:val="22"/>
        </w:rPr>
        <w:t>valtioita, jotka eivät nykyisin osallistu kansainväliseen rikosoikeusyhteistyöhön vakavimpien kansainvälisten rikosten osalta</w:t>
      </w:r>
      <w:r w:rsidR="006D5AA9" w:rsidRPr="00C9001F">
        <w:rPr>
          <w:rFonts w:cs="Calibri"/>
          <w:sz w:val="22"/>
          <w:szCs w:val="22"/>
        </w:rPr>
        <w:t>.</w:t>
      </w:r>
    </w:p>
    <w:p w:rsidR="006D5AA9" w:rsidRPr="00C9001F" w:rsidRDefault="006D5AA9" w:rsidP="00F539F1">
      <w:pPr>
        <w:jc w:val="both"/>
        <w:rPr>
          <w:rFonts w:cs="Calibri"/>
          <w:sz w:val="22"/>
          <w:szCs w:val="22"/>
        </w:rPr>
      </w:pPr>
    </w:p>
    <w:p w:rsidR="00F539F1" w:rsidRPr="00C9001F" w:rsidRDefault="00F539F1" w:rsidP="00F539F1">
      <w:pPr>
        <w:jc w:val="both"/>
        <w:rPr>
          <w:rFonts w:cs="Calibri"/>
          <w:sz w:val="22"/>
          <w:szCs w:val="22"/>
        </w:rPr>
      </w:pPr>
      <w:r w:rsidRPr="00C9001F">
        <w:rPr>
          <w:rFonts w:cs="Calibri"/>
          <w:sz w:val="22"/>
          <w:szCs w:val="22"/>
        </w:rPr>
        <w:t>Ydinryhmä valmisteli ensimmäisen sopimusluonnoksen keväällä 2018, minkä jälkeen sopimusluonnoksesta keskusteltiin useissa konsultaatiokokouksissa. Konsultaatioiden perusteella ydinryhmä laati marraskuussa 2022 sopimusluonnoksen, jonka pohjalta diplomaattikonferenssin sopimusneuvottelut käytiin. Sopimusluonnos pohjautui muun muassa YK:n kansainvälisen järjestäytyneen rikollisuuden vastaisen yleissopimuksen, YK:n korruption vastaisen yleissopimuksen, YK:n kidutuksen vastaisen yleissopimuksen, rikoksen johdosta tapahtuvasta luovuttamisesta tehdyn eurooppalaisen yleissopimuksen, keskinäistä oikeusapua koskevan eurooppalaisen yleissopimuksen ja sen toisen lisäpöytäkirjan sekä Kansainvälisen rikostuomioistuimen (ICC) R</w:t>
      </w:r>
      <w:r w:rsidR="006D5AA9" w:rsidRPr="00C9001F">
        <w:rPr>
          <w:rFonts w:cs="Calibri"/>
          <w:sz w:val="22"/>
          <w:szCs w:val="22"/>
        </w:rPr>
        <w:t>ooman perussäännön määräyksiin.</w:t>
      </w:r>
    </w:p>
    <w:p w:rsidR="006D5AA9" w:rsidRPr="00C9001F" w:rsidRDefault="006D5AA9" w:rsidP="00F539F1">
      <w:pPr>
        <w:jc w:val="both"/>
        <w:rPr>
          <w:rFonts w:cs="Calibri"/>
          <w:sz w:val="22"/>
          <w:szCs w:val="22"/>
        </w:rPr>
      </w:pPr>
    </w:p>
    <w:p w:rsidR="00F539F1" w:rsidRPr="00C9001F" w:rsidRDefault="00F539F1" w:rsidP="00F539F1">
      <w:pPr>
        <w:jc w:val="both"/>
        <w:rPr>
          <w:rFonts w:cs="Calibri"/>
          <w:sz w:val="22"/>
          <w:szCs w:val="22"/>
        </w:rPr>
      </w:pPr>
      <w:r w:rsidRPr="00C9001F">
        <w:rPr>
          <w:rFonts w:cs="Calibri"/>
          <w:sz w:val="22"/>
          <w:szCs w:val="22"/>
        </w:rPr>
        <w:t xml:space="preserve">Sopimusaloitteella oli diplomaattikonferenssin alkaessa 80 tukijavaltiota, mukaan lukien kaikki Pohjoismaat ja EU:n jäsenvaltiot. Konferenssiin osallistui edustajia 53 tukijavaltiosta. Kaikki EU:n jäsenvaltiot Maltaa lukuun </w:t>
      </w:r>
      <w:r w:rsidRPr="00C9001F">
        <w:rPr>
          <w:rFonts w:cs="Calibri"/>
          <w:sz w:val="22"/>
          <w:szCs w:val="22"/>
        </w:rPr>
        <w:lastRenderedPageBreak/>
        <w:t xml:space="preserve">ottamatta osallistuivat sopimusneuvotteluihin. Lisäksi konferenssiin osallistui edustajia 15 tarkkailijavaltiosta. Sopimus on neuvoteltu YK:n ja muiden kansainvälisten järjestöjen rakenteiden ulkopuolella. </w:t>
      </w:r>
    </w:p>
    <w:p w:rsidR="00F539F1" w:rsidRPr="00C9001F" w:rsidRDefault="00F539F1" w:rsidP="00F539F1">
      <w:pPr>
        <w:jc w:val="both"/>
        <w:rPr>
          <w:rFonts w:cs="Calibri"/>
          <w:sz w:val="22"/>
          <w:szCs w:val="22"/>
        </w:rPr>
      </w:pPr>
      <w:r w:rsidRPr="00C9001F">
        <w:rPr>
          <w:rFonts w:cs="Calibri"/>
          <w:sz w:val="22"/>
          <w:szCs w:val="22"/>
        </w:rPr>
        <w:t>Sopimus on määrä avata allekirjoitettavaksi Haagissa 14.-15.2.2024.</w:t>
      </w:r>
    </w:p>
    <w:p w:rsidR="00F539F1" w:rsidRPr="00C9001F" w:rsidRDefault="00F539F1" w:rsidP="00F539F1">
      <w:pPr>
        <w:jc w:val="both"/>
        <w:rPr>
          <w:rFonts w:cs="Calibri"/>
          <w:sz w:val="22"/>
          <w:szCs w:val="22"/>
        </w:rPr>
      </w:pPr>
    </w:p>
    <w:p w:rsidR="00F539F1" w:rsidRPr="00C9001F" w:rsidRDefault="00F539F1" w:rsidP="00F539F1">
      <w:pPr>
        <w:jc w:val="both"/>
        <w:rPr>
          <w:rFonts w:cs="Calibri"/>
          <w:b/>
          <w:bCs/>
          <w:sz w:val="22"/>
          <w:szCs w:val="22"/>
        </w:rPr>
      </w:pPr>
      <w:r w:rsidRPr="00C9001F">
        <w:rPr>
          <w:rFonts w:cs="Calibri"/>
          <w:b/>
          <w:bCs/>
          <w:sz w:val="22"/>
          <w:szCs w:val="22"/>
        </w:rPr>
        <w:t>Sopimuksen merkitys</w:t>
      </w:r>
    </w:p>
    <w:p w:rsidR="006D5AA9" w:rsidRPr="00C9001F" w:rsidRDefault="006D5AA9" w:rsidP="00F539F1">
      <w:pPr>
        <w:jc w:val="both"/>
        <w:rPr>
          <w:rFonts w:cs="Calibri"/>
          <w:b/>
          <w:bCs/>
          <w:sz w:val="22"/>
          <w:szCs w:val="22"/>
        </w:rPr>
      </w:pPr>
    </w:p>
    <w:p w:rsidR="00F539F1" w:rsidRPr="00C9001F" w:rsidRDefault="00F539F1" w:rsidP="00F539F1">
      <w:pPr>
        <w:jc w:val="both"/>
        <w:rPr>
          <w:rFonts w:cs="Calibri"/>
          <w:sz w:val="22"/>
          <w:szCs w:val="22"/>
        </w:rPr>
      </w:pPr>
      <w:r w:rsidRPr="00C9001F">
        <w:rPr>
          <w:rFonts w:cs="Calibri"/>
          <w:sz w:val="22"/>
          <w:szCs w:val="22"/>
        </w:rPr>
        <w:t>Sopimuksen tavoitteena on edistää valtioiden välistä rikosoikeudellista yhteistyötä kansainvälisten rikosten osalta erityisesti suhteessa sellaisiin valtioihin, jotka eivät nykyisin osallistu kansainväliseen rikosoikeusyhteistyöhön. Yhteistyön vahvistaminen suhteessa tällaisiin valtioihin on tärkeää, jotta vakavimmat kansainväliset rikokset voidaan tutkia mahdollisimman tehokkaasti ja nopeasti. Mikäli sopimus ratifioidaan laajasti, se mahdollistaa yhteistyön erityisesti silloin, kun epäilty tekijä, uhrit ja todistajat ovat eri valtioissa. Tämä tehostaa rikostutkintoja ja oikeudenkäyntejä sekä vähentää tapauskohtaisten erityisjärjestelyiden tarvetta. Edellytyksenä kuitenkin on, että sopimuksen osapuolek</w:t>
      </w:r>
      <w:r w:rsidR="006D5AA9" w:rsidRPr="00C9001F">
        <w:rPr>
          <w:rFonts w:cs="Calibri"/>
          <w:sz w:val="22"/>
          <w:szCs w:val="22"/>
        </w:rPr>
        <w:t>si saadaan tällaisia valtioita.</w:t>
      </w:r>
    </w:p>
    <w:p w:rsidR="006D5AA9" w:rsidRPr="00C9001F" w:rsidRDefault="006D5AA9" w:rsidP="00F539F1">
      <w:pPr>
        <w:jc w:val="both"/>
        <w:rPr>
          <w:rFonts w:cs="Calibri"/>
          <w:sz w:val="22"/>
          <w:szCs w:val="22"/>
        </w:rPr>
      </w:pPr>
    </w:p>
    <w:p w:rsidR="00F539F1" w:rsidRPr="00C9001F" w:rsidRDefault="00F539F1" w:rsidP="00F539F1">
      <w:pPr>
        <w:jc w:val="both"/>
        <w:rPr>
          <w:rFonts w:cs="Calibri"/>
          <w:sz w:val="22"/>
          <w:szCs w:val="22"/>
        </w:rPr>
      </w:pPr>
      <w:r w:rsidRPr="00C9001F">
        <w:rPr>
          <w:rFonts w:cs="Calibri"/>
          <w:sz w:val="22"/>
          <w:szCs w:val="22"/>
        </w:rPr>
        <w:t>Suomi tukee vahvasti kansainvälisten rikostuomioistuinten työtä. On tärkeää, että räikeisiin ja systemaattisiin kansainvälisen oikeuden loukkauksiin syyllistyneet henkilöt joutuvat</w:t>
      </w:r>
      <w:r w:rsidR="006D5AA9" w:rsidRPr="00C9001F">
        <w:rPr>
          <w:rFonts w:cs="Calibri"/>
          <w:sz w:val="22"/>
          <w:szCs w:val="22"/>
        </w:rPr>
        <w:t xml:space="preserve"> vastuuseen.</w:t>
      </w:r>
    </w:p>
    <w:p w:rsidR="006D5AA9" w:rsidRPr="00C9001F" w:rsidRDefault="006D5AA9" w:rsidP="00F539F1">
      <w:pPr>
        <w:jc w:val="both"/>
        <w:rPr>
          <w:rFonts w:cs="Calibri"/>
          <w:sz w:val="22"/>
          <w:szCs w:val="22"/>
        </w:rPr>
      </w:pPr>
    </w:p>
    <w:p w:rsidR="00F539F1" w:rsidRPr="00C9001F" w:rsidRDefault="00F539F1" w:rsidP="00F539F1">
      <w:pPr>
        <w:jc w:val="both"/>
        <w:rPr>
          <w:rFonts w:cs="Calibri"/>
          <w:sz w:val="22"/>
          <w:szCs w:val="22"/>
        </w:rPr>
      </w:pPr>
      <w:proofErr w:type="spellStart"/>
      <w:r w:rsidRPr="00C9001F">
        <w:rPr>
          <w:rFonts w:cs="Calibri"/>
          <w:sz w:val="22"/>
          <w:szCs w:val="22"/>
        </w:rPr>
        <w:t>ICC:n</w:t>
      </w:r>
      <w:proofErr w:type="spellEnd"/>
      <w:r w:rsidRPr="00C9001F">
        <w:rPr>
          <w:rFonts w:cs="Calibri"/>
          <w:sz w:val="22"/>
          <w:szCs w:val="22"/>
        </w:rPr>
        <w:t xml:space="preserve"> toiminnan perustana olevan Rooman perussäännön mukainen toimivalta on toissijaista, sillä ICC on toimivaltainen vain silloin, kun valtio on haluton tai kykenemätön tehokkaasti huolehtimaan tutkinnasta ja syyttämisestä. Lisäksi ICC pyrkii käytännössä saattamaan vastuuseen johtotasoa, eli henkilöitä, joita voidaan pitää kaikkein vastuullisimpina </w:t>
      </w:r>
      <w:proofErr w:type="spellStart"/>
      <w:r w:rsidRPr="00C9001F">
        <w:rPr>
          <w:rFonts w:cs="Calibri"/>
          <w:sz w:val="22"/>
          <w:szCs w:val="22"/>
        </w:rPr>
        <w:t>ICC:n</w:t>
      </w:r>
      <w:proofErr w:type="spellEnd"/>
      <w:r w:rsidRPr="00C9001F">
        <w:rPr>
          <w:rFonts w:cs="Calibri"/>
          <w:sz w:val="22"/>
          <w:szCs w:val="22"/>
        </w:rPr>
        <w:t xml:space="preserve"> toimivaltaan kuuluvista rikoksista. Resurssisyistä ICC pystyy järjestämään samanaikaisesti vain muutamia oikeudenkäyntejä.</w:t>
      </w:r>
    </w:p>
    <w:p w:rsidR="006D5AA9" w:rsidRPr="00C9001F" w:rsidRDefault="006D5AA9" w:rsidP="00F539F1">
      <w:pPr>
        <w:jc w:val="both"/>
        <w:rPr>
          <w:rFonts w:cs="Calibri"/>
          <w:sz w:val="22"/>
          <w:szCs w:val="22"/>
        </w:rPr>
      </w:pPr>
    </w:p>
    <w:p w:rsidR="00F539F1" w:rsidRPr="00C9001F" w:rsidRDefault="00F539F1" w:rsidP="00F539F1">
      <w:pPr>
        <w:jc w:val="both"/>
        <w:rPr>
          <w:rFonts w:cs="Calibri"/>
          <w:sz w:val="22"/>
          <w:szCs w:val="22"/>
        </w:rPr>
      </w:pPr>
      <w:r w:rsidRPr="00C9001F">
        <w:rPr>
          <w:rFonts w:cs="Calibri"/>
          <w:sz w:val="22"/>
          <w:szCs w:val="22"/>
        </w:rPr>
        <w:t>Sopimuksen voidaan katsoa tukevan kansainvälisten rikostuomioistuinten toimintaedellytyksiä ja niiden mahdollisuutta keskittyä erityisesti johtotason rikoksiin. Sopimuksen allekirjoittamisen ja ratifioinnin voikin nähdä liittyvän hallitusohjelmakirjaukseen, jonka mukaan kansainvälisissä yhteyksissä vaikutetaan siihen, että sotarikokset, rikokset ihmisyyttä vastaan ja muut vakavimmat kansainväliset rikokset käsiteltäisiin enenevässä määrin kansainvälisissä rikostuomioistuinmenettelyissä.</w:t>
      </w:r>
    </w:p>
    <w:p w:rsidR="00F539F1" w:rsidRPr="00C9001F" w:rsidRDefault="00F539F1" w:rsidP="00F539F1">
      <w:pPr>
        <w:jc w:val="both"/>
        <w:rPr>
          <w:rFonts w:cs="Calibri"/>
          <w:sz w:val="22"/>
          <w:szCs w:val="22"/>
        </w:rPr>
      </w:pPr>
    </w:p>
    <w:p w:rsidR="00F539F1" w:rsidRPr="00C9001F" w:rsidRDefault="00F539F1" w:rsidP="00F539F1">
      <w:pPr>
        <w:jc w:val="both"/>
        <w:rPr>
          <w:rFonts w:cs="Calibri"/>
          <w:b/>
          <w:sz w:val="22"/>
          <w:szCs w:val="22"/>
        </w:rPr>
      </w:pPr>
      <w:r w:rsidRPr="00C9001F">
        <w:rPr>
          <w:rFonts w:cs="Calibri"/>
          <w:b/>
          <w:sz w:val="22"/>
          <w:szCs w:val="22"/>
        </w:rPr>
        <w:t>Sopimuksen keskeinen sisältö</w:t>
      </w:r>
    </w:p>
    <w:p w:rsidR="006D5AA9" w:rsidRPr="00C9001F" w:rsidRDefault="006D5AA9" w:rsidP="00F539F1">
      <w:pPr>
        <w:jc w:val="both"/>
        <w:rPr>
          <w:rFonts w:cs="Calibri"/>
          <w:b/>
          <w:sz w:val="22"/>
          <w:szCs w:val="22"/>
        </w:rPr>
      </w:pPr>
    </w:p>
    <w:p w:rsidR="00F539F1" w:rsidRPr="00C9001F" w:rsidRDefault="002E1D04" w:rsidP="00F539F1">
      <w:pPr>
        <w:jc w:val="both"/>
        <w:rPr>
          <w:rFonts w:cs="Calibri"/>
          <w:sz w:val="22"/>
          <w:szCs w:val="22"/>
        </w:rPr>
      </w:pPr>
      <w:r w:rsidRPr="002E1D04">
        <w:rPr>
          <w:rFonts w:cs="Calibri"/>
          <w:sz w:val="22"/>
          <w:szCs w:val="22"/>
        </w:rPr>
        <w:t>Suomen kannalta sopimus ei sisällä uusia kriminalisointivelvoitteita</w:t>
      </w:r>
      <w:r w:rsidR="00F539F1" w:rsidRPr="00C9001F">
        <w:rPr>
          <w:rFonts w:cs="Calibri"/>
          <w:sz w:val="22"/>
          <w:szCs w:val="22"/>
        </w:rPr>
        <w:t>, sillä sopimuksen soveltamisalaan kuuluvat rikokset ja myös sopimuksen liitteen mukaiset rikosten laajennukset, jotka osapuoli voisi ottaa soveltamisalan piiriin, vastaavat Suomea sitovien Rooman perussäännön ja joukkotuhontaa koskevan yleissopimuksen rikosmääritelmiä.</w:t>
      </w:r>
    </w:p>
    <w:p w:rsidR="006D5AA9" w:rsidRPr="00C9001F" w:rsidRDefault="006D5AA9" w:rsidP="00F539F1">
      <w:pPr>
        <w:jc w:val="both"/>
        <w:rPr>
          <w:rFonts w:cs="Calibri"/>
          <w:sz w:val="22"/>
          <w:szCs w:val="22"/>
        </w:rPr>
      </w:pPr>
    </w:p>
    <w:p w:rsidR="00F539F1" w:rsidRPr="00C9001F" w:rsidRDefault="00F539F1" w:rsidP="00F539F1">
      <w:pPr>
        <w:jc w:val="both"/>
        <w:rPr>
          <w:rFonts w:cs="Calibri"/>
          <w:sz w:val="22"/>
          <w:szCs w:val="22"/>
        </w:rPr>
      </w:pPr>
      <w:r w:rsidRPr="00C9001F">
        <w:rPr>
          <w:rFonts w:cs="Calibri"/>
          <w:sz w:val="22"/>
          <w:szCs w:val="22"/>
        </w:rPr>
        <w:t>Sopimus ei myöskään sisältäisi merkittäviä uusia rikosoikeudellisen yhteistyön muotoja, sillä Suomen lainsäädäntö jo nyt pitkälle mahdollistaa sopimuksessa tarkoitetun rikosoikeusyhteistyön. Sopimus kuitenkin loisi Suomelle kansainvälisiä velvoitteita suhteessa muihin sopimuksen osapuoliin ja vastavuoroisesti velvoittaisi muita osapuolia suhteessa Suomeen. Tällä olisi merkitystä erityisesti siltä osin, että sopimuksen osapuoleksi voisi tulla valtioita, jotka eivät ole osapuolina YK:n tai Euroopan neuvoston rikosoikeusyhteistyötä koskevissa sopimuksissa, joihin suuri osa sopimuksen määräyksistä perustuu.</w:t>
      </w:r>
    </w:p>
    <w:p w:rsidR="006D5AA9" w:rsidRPr="00C9001F" w:rsidRDefault="006D5AA9" w:rsidP="00F539F1">
      <w:pPr>
        <w:jc w:val="both"/>
        <w:rPr>
          <w:rFonts w:cs="Calibri"/>
          <w:sz w:val="22"/>
          <w:szCs w:val="22"/>
        </w:rPr>
      </w:pPr>
    </w:p>
    <w:p w:rsidR="00F539F1" w:rsidRPr="00C9001F" w:rsidRDefault="00F539F1" w:rsidP="00F539F1">
      <w:pPr>
        <w:jc w:val="both"/>
        <w:rPr>
          <w:rFonts w:cs="Calibri"/>
          <w:sz w:val="22"/>
          <w:szCs w:val="22"/>
        </w:rPr>
      </w:pPr>
      <w:r w:rsidRPr="00C9001F">
        <w:rPr>
          <w:rFonts w:cs="Calibri"/>
          <w:sz w:val="22"/>
          <w:szCs w:val="22"/>
        </w:rPr>
        <w:t xml:space="preserve">Rikosoikeudellisen yhteistyön osalta sopimus sisältää ensinnäkin kattavat määräykset perinteisestä kansainvälisestä rikosoikeusavusta (muun muassa todistajien kuuleminen, etsintä ja takavarikko sekä asiakirjojen tiedoksianto) kieltäytymisperusteineen sekä erityisistä yhteistyön muodoista kuten todistajien taikka epäiltyjen ja syytettyjen kuulemisesta videokokouksen avulla ja vapautensa menettäneiden henkilöiden väliaikaisesta siirtämisestä, erityisistä tutkintamenetelmistä, peitetutkinnasta, yhteisistä tutkintaryhmistä ja rajat ylittävästä tarkkailusta. Ottaen huomioon, että sopimukseen voisi liittyä mikä tahansa valtio, Suomi tulisi </w:t>
      </w:r>
      <w:r w:rsidRPr="00C9001F">
        <w:rPr>
          <w:rFonts w:cs="Calibri"/>
          <w:sz w:val="22"/>
          <w:szCs w:val="22"/>
        </w:rPr>
        <w:lastRenderedPageBreak/>
        <w:t>todennäköisesti tekemään varauman peitetutkinnan ja rajat ylittävän tarkkailun osalta, minkä sopimus mahdollistaa.</w:t>
      </w:r>
    </w:p>
    <w:p w:rsidR="006D5AA9" w:rsidRPr="00C9001F" w:rsidRDefault="006D5AA9" w:rsidP="00F539F1">
      <w:pPr>
        <w:jc w:val="both"/>
        <w:rPr>
          <w:rFonts w:cs="Calibri"/>
          <w:sz w:val="22"/>
          <w:szCs w:val="22"/>
        </w:rPr>
      </w:pPr>
    </w:p>
    <w:p w:rsidR="00F539F1" w:rsidRPr="00C9001F" w:rsidRDefault="00F539F1" w:rsidP="00F539F1">
      <w:pPr>
        <w:jc w:val="both"/>
        <w:rPr>
          <w:rFonts w:cs="Calibri"/>
          <w:sz w:val="22"/>
          <w:szCs w:val="22"/>
        </w:rPr>
      </w:pPr>
      <w:r w:rsidRPr="00C9001F">
        <w:rPr>
          <w:rFonts w:cs="Calibri"/>
          <w:sz w:val="22"/>
          <w:szCs w:val="22"/>
        </w:rPr>
        <w:t>Sopimus sisältää kattavat määräykset myös rikoksen johdosta tapahtuvasta luovuttamisesta kieltäytymisperusteineen. Sopimus mahdollistaa luovuttamisesta kieltäytymisen omien kansalaisten osalta.</w:t>
      </w:r>
    </w:p>
    <w:p w:rsidR="006D5AA9" w:rsidRPr="00C9001F" w:rsidRDefault="006D5AA9" w:rsidP="00F539F1">
      <w:pPr>
        <w:jc w:val="both"/>
        <w:rPr>
          <w:rFonts w:cs="Calibri"/>
          <w:sz w:val="22"/>
          <w:szCs w:val="22"/>
        </w:rPr>
      </w:pPr>
    </w:p>
    <w:p w:rsidR="00F539F1" w:rsidRDefault="00F539F1" w:rsidP="00F539F1">
      <w:pPr>
        <w:jc w:val="both"/>
        <w:rPr>
          <w:rFonts w:cs="Calibri"/>
          <w:sz w:val="22"/>
          <w:szCs w:val="22"/>
        </w:rPr>
      </w:pPr>
      <w:r w:rsidRPr="00C9001F">
        <w:rPr>
          <w:rFonts w:cs="Calibri"/>
          <w:sz w:val="22"/>
          <w:szCs w:val="22"/>
        </w:rPr>
        <w:t>Sopimus sisältää laajat määräykset myös konfiskaatiota koskevasta kansainvälisestä yhteistyöstä ja tuomittujen siirrosta.</w:t>
      </w:r>
    </w:p>
    <w:p w:rsidR="005E06D1" w:rsidRPr="00C9001F" w:rsidRDefault="005E06D1" w:rsidP="00F539F1">
      <w:pPr>
        <w:jc w:val="both"/>
        <w:rPr>
          <w:rFonts w:cs="Calibri"/>
          <w:sz w:val="22"/>
          <w:szCs w:val="22"/>
        </w:rPr>
      </w:pPr>
    </w:p>
    <w:p w:rsidR="00F539F1" w:rsidRPr="00C9001F" w:rsidRDefault="00F539F1" w:rsidP="00F539F1">
      <w:pPr>
        <w:jc w:val="both"/>
        <w:rPr>
          <w:rFonts w:cs="Calibri"/>
          <w:sz w:val="22"/>
          <w:szCs w:val="22"/>
        </w:rPr>
      </w:pPr>
      <w:r w:rsidRPr="00C9001F">
        <w:rPr>
          <w:rFonts w:cs="Calibri"/>
          <w:sz w:val="22"/>
          <w:szCs w:val="22"/>
        </w:rPr>
        <w:t>Sopimus sisältää myös rikoksen uhrin suojelua koskevia määräyksiä.</w:t>
      </w:r>
    </w:p>
    <w:p w:rsidR="00F539F1" w:rsidRPr="00C9001F" w:rsidRDefault="00F539F1" w:rsidP="00F539F1">
      <w:pPr>
        <w:jc w:val="both"/>
        <w:rPr>
          <w:rFonts w:cs="Calibri"/>
          <w:sz w:val="22"/>
          <w:szCs w:val="22"/>
        </w:rPr>
      </w:pPr>
    </w:p>
    <w:p w:rsidR="00F539F1" w:rsidRPr="00F539F1" w:rsidRDefault="00F539F1" w:rsidP="00F539F1">
      <w:pPr>
        <w:pStyle w:val="akpasia"/>
        <w:rPr>
          <w:rStyle w:val="akpallekirjoittaja2c"/>
          <w:b w:val="0"/>
          <w:sz w:val="32"/>
          <w:lang w:val="fi-FI"/>
        </w:rPr>
      </w:pPr>
      <w:bookmarkStart w:id="0" w:name="_GoBack"/>
      <w:bookmarkEnd w:id="0"/>
    </w:p>
    <w:p w:rsidR="00F539F1" w:rsidRPr="00F539F1" w:rsidRDefault="00F539F1" w:rsidP="00F539F1">
      <w:pPr>
        <w:pStyle w:val="AKPleipteksti"/>
      </w:pPr>
    </w:p>
    <w:p w:rsidR="008C3E55" w:rsidRPr="00F539F1" w:rsidRDefault="008C3E55" w:rsidP="008C3E55">
      <w:pPr>
        <w:pStyle w:val="Otsikko6"/>
        <w:numPr>
          <w:ilvl w:val="0"/>
          <w:numId w:val="0"/>
        </w:numPr>
        <w:tabs>
          <w:tab w:val="left" w:pos="7650"/>
        </w:tabs>
      </w:pPr>
      <w:r w:rsidRPr="00F539F1">
        <w:tab/>
      </w:r>
    </w:p>
    <w:p w:rsidR="00854ADA" w:rsidRPr="00F539F1" w:rsidRDefault="00854ADA" w:rsidP="007E0F4A">
      <w:pPr>
        <w:pStyle w:val="Normaalioikeusministerio"/>
      </w:pPr>
    </w:p>
    <w:sectPr w:rsidR="00854ADA" w:rsidRPr="00F539F1" w:rsidSect="00F539F1">
      <w:headerReference w:type="even" r:id="rId8"/>
      <w:headerReference w:type="default" r:id="rId9"/>
      <w:footerReference w:type="even" r:id="rId10"/>
      <w:footerReference w:type="default" r:id="rId11"/>
      <w:headerReference w:type="first" r:id="rId12"/>
      <w:footerReference w:type="first" r:id="rId13"/>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07A" w:rsidRDefault="001C607A">
      <w:r>
        <w:separator/>
      </w:r>
    </w:p>
  </w:endnote>
  <w:endnote w:type="continuationSeparator" w:id="0">
    <w:p w:rsidR="001C607A" w:rsidRDefault="001C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D1" w:rsidRDefault="00F937D1">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F937D1" w:rsidRDefault="00F937D1">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D1" w:rsidRDefault="00F937D1">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F937D1" w:rsidRPr="0048319D">
      <w:trPr>
        <w:cantSplit/>
        <w:trHeight w:val="360"/>
      </w:trPr>
      <w:tc>
        <w:tcPr>
          <w:tcW w:w="5130" w:type="dxa"/>
          <w:gridSpan w:val="3"/>
          <w:vAlign w:val="bottom"/>
        </w:tcPr>
        <w:p w:rsidR="00F937D1" w:rsidRPr="0048319D" w:rsidRDefault="00F937D1">
          <w:pPr>
            <w:pStyle w:val="akptiedostopolku"/>
          </w:pPr>
        </w:p>
      </w:tc>
      <w:tc>
        <w:tcPr>
          <w:tcW w:w="76" w:type="dxa"/>
        </w:tcPr>
        <w:p w:rsidR="00F937D1" w:rsidRPr="0048319D" w:rsidRDefault="00F937D1">
          <w:pPr>
            <w:pStyle w:val="Alatunniste"/>
            <w:rPr>
              <w:sz w:val="12"/>
            </w:rPr>
          </w:pPr>
        </w:p>
      </w:tc>
      <w:tc>
        <w:tcPr>
          <w:tcW w:w="748" w:type="dxa"/>
        </w:tcPr>
        <w:p w:rsidR="00F937D1" w:rsidRPr="0048319D" w:rsidRDefault="00F937D1">
          <w:pPr>
            <w:pStyle w:val="Alatunniste"/>
            <w:rPr>
              <w:sz w:val="12"/>
            </w:rPr>
          </w:pPr>
        </w:p>
      </w:tc>
      <w:tc>
        <w:tcPr>
          <w:tcW w:w="1701" w:type="dxa"/>
        </w:tcPr>
        <w:p w:rsidR="00F937D1" w:rsidRPr="0048319D" w:rsidRDefault="00F937D1">
          <w:pPr>
            <w:pStyle w:val="Alatunniste"/>
            <w:rPr>
              <w:sz w:val="12"/>
            </w:rPr>
          </w:pPr>
        </w:p>
      </w:tc>
      <w:tc>
        <w:tcPr>
          <w:tcW w:w="2268" w:type="dxa"/>
        </w:tcPr>
        <w:p w:rsidR="00F937D1" w:rsidRPr="0048319D" w:rsidRDefault="00F937D1">
          <w:pPr>
            <w:pStyle w:val="Alatunniste"/>
            <w:rPr>
              <w:sz w:val="12"/>
            </w:rPr>
          </w:pPr>
        </w:p>
      </w:tc>
    </w:tr>
    <w:tr w:rsidR="00F937D1" w:rsidRPr="0048319D" w:rsidTr="00EB53BB">
      <w:trPr>
        <w:cantSplit/>
        <w:trHeight w:hRule="exact" w:val="227"/>
      </w:trPr>
      <w:tc>
        <w:tcPr>
          <w:tcW w:w="2835" w:type="dxa"/>
        </w:tcPr>
        <w:p w:rsidR="00F937D1" w:rsidRPr="00EB53BB" w:rsidRDefault="00F937D1">
          <w:pPr>
            <w:pStyle w:val="Alatunniste"/>
            <w:rPr>
              <w:rFonts w:ascii="Arial" w:hAnsi="Arial" w:cs="Arial"/>
              <w:sz w:val="16"/>
              <w:szCs w:val="16"/>
            </w:rPr>
          </w:pPr>
        </w:p>
      </w:tc>
      <w:tc>
        <w:tcPr>
          <w:tcW w:w="1701" w:type="dxa"/>
        </w:tcPr>
        <w:p w:rsidR="00F937D1" w:rsidRPr="00EB53BB" w:rsidRDefault="00F937D1">
          <w:pPr>
            <w:pStyle w:val="Alatunniste"/>
            <w:rPr>
              <w:rFonts w:ascii="Arial" w:hAnsi="Arial" w:cs="Arial"/>
              <w:sz w:val="16"/>
              <w:szCs w:val="16"/>
            </w:rPr>
          </w:pPr>
        </w:p>
      </w:tc>
      <w:tc>
        <w:tcPr>
          <w:tcW w:w="1418" w:type="dxa"/>
          <w:gridSpan w:val="3"/>
        </w:tcPr>
        <w:p w:rsidR="00F937D1" w:rsidRPr="00EB53BB" w:rsidRDefault="00F937D1">
          <w:pPr>
            <w:pStyle w:val="Alatunniste"/>
            <w:rPr>
              <w:rFonts w:ascii="Arial" w:hAnsi="Arial" w:cs="Arial"/>
              <w:sz w:val="16"/>
              <w:szCs w:val="16"/>
            </w:rPr>
          </w:pPr>
        </w:p>
      </w:tc>
      <w:tc>
        <w:tcPr>
          <w:tcW w:w="1701" w:type="dxa"/>
        </w:tcPr>
        <w:p w:rsidR="00F937D1" w:rsidRPr="00EB53BB" w:rsidRDefault="00F937D1">
          <w:pPr>
            <w:pStyle w:val="Alatunniste"/>
            <w:rPr>
              <w:rFonts w:ascii="Arial" w:hAnsi="Arial" w:cs="Arial"/>
              <w:sz w:val="16"/>
              <w:szCs w:val="16"/>
            </w:rPr>
          </w:pPr>
        </w:p>
      </w:tc>
      <w:tc>
        <w:tcPr>
          <w:tcW w:w="2268" w:type="dxa"/>
        </w:tcPr>
        <w:p w:rsidR="00F937D1" w:rsidRPr="00EB53BB" w:rsidRDefault="00F937D1">
          <w:pPr>
            <w:pStyle w:val="Alatunniste"/>
            <w:rPr>
              <w:rFonts w:ascii="Arial" w:hAnsi="Arial" w:cs="Arial"/>
              <w:sz w:val="16"/>
              <w:szCs w:val="16"/>
            </w:rPr>
          </w:pPr>
        </w:p>
      </w:tc>
    </w:tr>
    <w:tr w:rsidR="00F937D1" w:rsidRPr="0048319D" w:rsidTr="00EB53BB">
      <w:trPr>
        <w:cantSplit/>
        <w:trHeight w:hRule="exact" w:val="227"/>
      </w:trPr>
      <w:tc>
        <w:tcPr>
          <w:tcW w:w="2835" w:type="dxa"/>
        </w:tcPr>
        <w:p w:rsidR="00F937D1" w:rsidRPr="00EB53BB" w:rsidRDefault="00F937D1">
          <w:pPr>
            <w:pStyle w:val="Alatunniste"/>
            <w:rPr>
              <w:rFonts w:ascii="Arial" w:hAnsi="Arial" w:cs="Arial"/>
              <w:sz w:val="16"/>
              <w:szCs w:val="16"/>
            </w:rPr>
          </w:pPr>
        </w:p>
      </w:tc>
      <w:tc>
        <w:tcPr>
          <w:tcW w:w="1701" w:type="dxa"/>
        </w:tcPr>
        <w:p w:rsidR="00F937D1" w:rsidRPr="00EB53BB" w:rsidRDefault="00F937D1">
          <w:pPr>
            <w:pStyle w:val="Alatunniste"/>
            <w:rPr>
              <w:rFonts w:ascii="Arial" w:hAnsi="Arial" w:cs="Arial"/>
              <w:sz w:val="16"/>
              <w:szCs w:val="16"/>
            </w:rPr>
          </w:pPr>
        </w:p>
      </w:tc>
      <w:tc>
        <w:tcPr>
          <w:tcW w:w="1418" w:type="dxa"/>
          <w:gridSpan w:val="3"/>
        </w:tcPr>
        <w:p w:rsidR="00F937D1" w:rsidRPr="00EB53BB" w:rsidRDefault="00F937D1">
          <w:pPr>
            <w:pStyle w:val="Alatunniste"/>
            <w:rPr>
              <w:rFonts w:ascii="Arial" w:hAnsi="Arial" w:cs="Arial"/>
              <w:sz w:val="16"/>
              <w:szCs w:val="16"/>
            </w:rPr>
          </w:pPr>
        </w:p>
      </w:tc>
      <w:tc>
        <w:tcPr>
          <w:tcW w:w="1701" w:type="dxa"/>
        </w:tcPr>
        <w:p w:rsidR="00F937D1" w:rsidRPr="00EB53BB" w:rsidRDefault="00F937D1">
          <w:pPr>
            <w:pStyle w:val="Alatunniste"/>
            <w:rPr>
              <w:rFonts w:ascii="Arial" w:hAnsi="Arial" w:cs="Arial"/>
              <w:sz w:val="16"/>
              <w:szCs w:val="16"/>
            </w:rPr>
          </w:pPr>
        </w:p>
      </w:tc>
      <w:tc>
        <w:tcPr>
          <w:tcW w:w="2268" w:type="dxa"/>
        </w:tcPr>
        <w:p w:rsidR="00F937D1" w:rsidRPr="00EB53BB" w:rsidRDefault="00F937D1">
          <w:pPr>
            <w:pStyle w:val="Alatunniste"/>
            <w:rPr>
              <w:rFonts w:ascii="Arial" w:hAnsi="Arial" w:cs="Arial"/>
              <w:sz w:val="16"/>
              <w:szCs w:val="16"/>
            </w:rPr>
          </w:pPr>
        </w:p>
      </w:tc>
    </w:tr>
  </w:tbl>
  <w:p w:rsidR="00F937D1" w:rsidRDefault="00F937D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5" w:type="dxa"/>
      <w:tblLayout w:type="fixed"/>
      <w:tblCellMar>
        <w:left w:w="0" w:type="dxa"/>
        <w:right w:w="0" w:type="dxa"/>
      </w:tblCellMar>
      <w:tblLook w:val="0000" w:firstRow="0" w:lastRow="0" w:firstColumn="0" w:lastColumn="0" w:noHBand="0" w:noVBand="0"/>
    </w:tblPr>
    <w:tblGrid>
      <w:gridCol w:w="1956"/>
      <w:gridCol w:w="1957"/>
      <w:gridCol w:w="1143"/>
      <w:gridCol w:w="75"/>
      <w:gridCol w:w="738"/>
      <w:gridCol w:w="2097"/>
      <w:gridCol w:w="2529"/>
    </w:tblGrid>
    <w:tr w:rsidR="00F937D1" w:rsidRPr="00661727" w:rsidTr="00F0146F">
      <w:trPr>
        <w:cantSplit/>
        <w:trHeight w:val="360"/>
      </w:trPr>
      <w:tc>
        <w:tcPr>
          <w:tcW w:w="5056" w:type="dxa"/>
          <w:gridSpan w:val="3"/>
          <w:vAlign w:val="bottom"/>
        </w:tcPr>
        <w:p w:rsidR="00F937D1" w:rsidRDefault="00F937D1" w:rsidP="00F539F1">
          <w:pPr>
            <w:pStyle w:val="akptiedostopolku"/>
            <w:rPr>
              <w:rFonts w:cs="Arial"/>
            </w:rPr>
          </w:pPr>
        </w:p>
        <w:p w:rsidR="00F539F1" w:rsidRPr="005F5B39" w:rsidRDefault="00F539F1" w:rsidP="00F539F1">
          <w:pPr>
            <w:pStyle w:val="akptiedostopolku"/>
            <w:rPr>
              <w:rFonts w:cs="Arial"/>
            </w:rPr>
          </w:pPr>
        </w:p>
      </w:tc>
      <w:tc>
        <w:tcPr>
          <w:tcW w:w="75" w:type="dxa"/>
        </w:tcPr>
        <w:p w:rsidR="00F937D1" w:rsidRPr="00661727" w:rsidRDefault="00F937D1">
          <w:pPr>
            <w:pStyle w:val="Alatunniste"/>
            <w:rPr>
              <w:rFonts w:ascii="Arial" w:hAnsi="Arial" w:cs="Arial"/>
              <w:sz w:val="12"/>
              <w:lang w:val="sv-SE"/>
            </w:rPr>
          </w:pPr>
        </w:p>
      </w:tc>
      <w:tc>
        <w:tcPr>
          <w:tcW w:w="738" w:type="dxa"/>
        </w:tcPr>
        <w:p w:rsidR="00F937D1" w:rsidRPr="00661727" w:rsidRDefault="00F937D1">
          <w:pPr>
            <w:pStyle w:val="Alatunniste"/>
            <w:rPr>
              <w:rFonts w:ascii="Arial" w:hAnsi="Arial" w:cs="Arial"/>
              <w:sz w:val="12"/>
              <w:lang w:val="sv-SE"/>
            </w:rPr>
          </w:pPr>
        </w:p>
      </w:tc>
      <w:tc>
        <w:tcPr>
          <w:tcW w:w="2097" w:type="dxa"/>
        </w:tcPr>
        <w:p w:rsidR="00F937D1" w:rsidRPr="005F5B39" w:rsidRDefault="00F937D1">
          <w:pPr>
            <w:pStyle w:val="Alatunniste"/>
            <w:rPr>
              <w:rFonts w:ascii="Arial" w:hAnsi="Arial" w:cs="Arial"/>
              <w:sz w:val="16"/>
              <w:szCs w:val="16"/>
              <w:lang w:val="sv-SE"/>
            </w:rPr>
          </w:pPr>
        </w:p>
      </w:tc>
      <w:tc>
        <w:tcPr>
          <w:tcW w:w="2529" w:type="dxa"/>
        </w:tcPr>
        <w:p w:rsidR="00F937D1" w:rsidRPr="005F5B39" w:rsidRDefault="00F937D1">
          <w:pPr>
            <w:pStyle w:val="Alatunniste"/>
            <w:rPr>
              <w:rFonts w:ascii="Arial" w:hAnsi="Arial" w:cs="Arial"/>
              <w:sz w:val="16"/>
              <w:szCs w:val="16"/>
              <w:lang w:val="sv-SE"/>
            </w:rPr>
          </w:pPr>
        </w:p>
      </w:tc>
    </w:tr>
    <w:tr w:rsidR="00F937D1" w:rsidRPr="00661727" w:rsidTr="00F0146F">
      <w:trPr>
        <w:cantSplit/>
        <w:trHeight w:hRule="exact" w:val="227"/>
      </w:trPr>
      <w:tc>
        <w:tcPr>
          <w:tcW w:w="1956" w:type="dxa"/>
          <w:tcMar>
            <w:left w:w="0" w:type="dxa"/>
            <w:right w:w="0" w:type="dxa"/>
          </w:tcMar>
        </w:tcPr>
        <w:p w:rsidR="00F937D1" w:rsidRPr="005F5B39" w:rsidRDefault="00F539F1">
          <w:pPr>
            <w:pStyle w:val="Alatunniste"/>
            <w:rPr>
              <w:rFonts w:ascii="Arial" w:hAnsi="Arial" w:cs="Arial"/>
              <w:b/>
              <w:sz w:val="16"/>
              <w:szCs w:val="16"/>
              <w:lang w:val="sv-SE"/>
            </w:rPr>
          </w:pPr>
          <w:proofErr w:type="spellStart"/>
          <w:r>
            <w:rPr>
              <w:rFonts w:ascii="Arial" w:hAnsi="Arial" w:cs="Arial"/>
              <w:b/>
              <w:sz w:val="16"/>
              <w:szCs w:val="16"/>
              <w:lang w:val="sv-SE"/>
            </w:rPr>
            <w:t>Postiosoite</w:t>
          </w:r>
          <w:proofErr w:type="spellEnd"/>
        </w:p>
      </w:tc>
      <w:tc>
        <w:tcPr>
          <w:tcW w:w="1957" w:type="dxa"/>
          <w:tcMar>
            <w:left w:w="57" w:type="dxa"/>
            <w:right w:w="57" w:type="dxa"/>
          </w:tcMar>
        </w:tcPr>
        <w:p w:rsidR="00F937D1" w:rsidRPr="005F5B39" w:rsidRDefault="00F539F1">
          <w:pPr>
            <w:pStyle w:val="Alatunniste"/>
            <w:rPr>
              <w:rFonts w:ascii="Arial" w:hAnsi="Arial" w:cs="Arial"/>
              <w:b/>
              <w:sz w:val="16"/>
              <w:szCs w:val="16"/>
              <w:lang w:val="sv-SE"/>
            </w:rPr>
          </w:pPr>
          <w:proofErr w:type="spellStart"/>
          <w:r>
            <w:rPr>
              <w:rFonts w:ascii="Arial" w:hAnsi="Arial" w:cs="Arial"/>
              <w:b/>
              <w:sz w:val="16"/>
              <w:szCs w:val="16"/>
              <w:lang w:val="sv-SE"/>
            </w:rPr>
            <w:t>Käyntiosoite</w:t>
          </w:r>
          <w:proofErr w:type="spellEnd"/>
        </w:p>
      </w:tc>
      <w:tc>
        <w:tcPr>
          <w:tcW w:w="1956" w:type="dxa"/>
          <w:gridSpan w:val="3"/>
          <w:tcMar>
            <w:left w:w="57" w:type="dxa"/>
            <w:right w:w="57" w:type="dxa"/>
          </w:tcMar>
        </w:tcPr>
        <w:p w:rsidR="00F937D1" w:rsidRPr="005F5B39" w:rsidRDefault="00F539F1">
          <w:pPr>
            <w:pStyle w:val="Alatunniste"/>
            <w:rPr>
              <w:rFonts w:ascii="Arial" w:hAnsi="Arial" w:cs="Arial"/>
              <w:b/>
              <w:sz w:val="16"/>
              <w:szCs w:val="16"/>
              <w:lang w:val="sv-SE"/>
            </w:rPr>
          </w:pPr>
          <w:proofErr w:type="spellStart"/>
          <w:r>
            <w:rPr>
              <w:rFonts w:ascii="Arial" w:hAnsi="Arial" w:cs="Arial"/>
              <w:b/>
              <w:sz w:val="16"/>
              <w:szCs w:val="16"/>
              <w:lang w:val="sv-SE"/>
            </w:rPr>
            <w:t>Puhelin</w:t>
          </w:r>
          <w:proofErr w:type="spellEnd"/>
        </w:p>
      </w:tc>
      <w:tc>
        <w:tcPr>
          <w:tcW w:w="2097" w:type="dxa"/>
          <w:tcMar>
            <w:left w:w="57" w:type="dxa"/>
            <w:right w:w="57" w:type="dxa"/>
          </w:tcMar>
        </w:tcPr>
        <w:p w:rsidR="00F937D1" w:rsidRPr="005F5B39" w:rsidRDefault="00F539F1">
          <w:pPr>
            <w:pStyle w:val="Alatunniste"/>
            <w:rPr>
              <w:rFonts w:ascii="Arial" w:hAnsi="Arial" w:cs="Arial"/>
              <w:b/>
              <w:sz w:val="16"/>
              <w:szCs w:val="16"/>
              <w:lang w:val="sv-SE"/>
            </w:rPr>
          </w:pPr>
          <w:proofErr w:type="spellStart"/>
          <w:r>
            <w:rPr>
              <w:rFonts w:ascii="Arial" w:hAnsi="Arial" w:cs="Arial"/>
              <w:b/>
              <w:sz w:val="16"/>
              <w:szCs w:val="16"/>
              <w:lang w:val="sv-SE"/>
            </w:rPr>
            <w:t>Faksi</w:t>
          </w:r>
          <w:proofErr w:type="spellEnd"/>
        </w:p>
      </w:tc>
      <w:tc>
        <w:tcPr>
          <w:tcW w:w="2529" w:type="dxa"/>
          <w:tcMar>
            <w:left w:w="57" w:type="dxa"/>
            <w:right w:w="57" w:type="dxa"/>
          </w:tcMar>
        </w:tcPr>
        <w:p w:rsidR="00F937D1" w:rsidRPr="005F5B39" w:rsidRDefault="00F539F1">
          <w:pPr>
            <w:pStyle w:val="Alatunniste"/>
            <w:rPr>
              <w:rFonts w:ascii="Arial" w:hAnsi="Arial" w:cs="Arial"/>
              <w:b/>
              <w:sz w:val="16"/>
              <w:szCs w:val="16"/>
              <w:lang w:val="sv-SE"/>
            </w:rPr>
          </w:pPr>
          <w:r>
            <w:rPr>
              <w:rFonts w:ascii="Arial" w:hAnsi="Arial" w:cs="Arial"/>
              <w:b/>
              <w:sz w:val="16"/>
              <w:szCs w:val="16"/>
              <w:lang w:val="sv-SE"/>
            </w:rPr>
            <w:t>S-</w:t>
          </w:r>
          <w:proofErr w:type="spellStart"/>
          <w:r>
            <w:rPr>
              <w:rFonts w:ascii="Arial" w:hAnsi="Arial" w:cs="Arial"/>
              <w:b/>
              <w:sz w:val="16"/>
              <w:szCs w:val="16"/>
              <w:lang w:val="sv-SE"/>
            </w:rPr>
            <w:t>posti</w:t>
          </w:r>
          <w:proofErr w:type="spellEnd"/>
          <w:r>
            <w:rPr>
              <w:rFonts w:ascii="Arial" w:hAnsi="Arial" w:cs="Arial"/>
              <w:b/>
              <w:sz w:val="16"/>
              <w:szCs w:val="16"/>
              <w:lang w:val="sv-SE"/>
            </w:rPr>
            <w:t>, internet</w:t>
          </w:r>
        </w:p>
      </w:tc>
    </w:tr>
    <w:tr w:rsidR="00F937D1" w:rsidRPr="00661727" w:rsidTr="00F0146F">
      <w:trPr>
        <w:cantSplit/>
        <w:trHeight w:hRule="exact" w:val="284"/>
      </w:trPr>
      <w:tc>
        <w:tcPr>
          <w:tcW w:w="1956" w:type="dxa"/>
          <w:tcMar>
            <w:left w:w="0" w:type="dxa"/>
            <w:right w:w="0" w:type="dxa"/>
          </w:tcMar>
        </w:tcPr>
        <w:p w:rsidR="00F937D1" w:rsidRPr="005F5B39" w:rsidRDefault="00F539F1">
          <w:pPr>
            <w:pStyle w:val="Alatunniste"/>
            <w:rPr>
              <w:rFonts w:ascii="Arial" w:hAnsi="Arial" w:cs="Arial"/>
              <w:b/>
              <w:sz w:val="16"/>
              <w:szCs w:val="16"/>
              <w:lang w:val="sv-SE"/>
            </w:rPr>
          </w:pPr>
          <w:r>
            <w:rPr>
              <w:rFonts w:ascii="Arial" w:hAnsi="Arial" w:cs="Arial"/>
              <w:b/>
              <w:sz w:val="16"/>
              <w:szCs w:val="16"/>
              <w:lang w:val="sv-SE"/>
            </w:rPr>
            <w:t>Postadress</w:t>
          </w:r>
        </w:p>
      </w:tc>
      <w:tc>
        <w:tcPr>
          <w:tcW w:w="1957" w:type="dxa"/>
          <w:tcMar>
            <w:left w:w="57" w:type="dxa"/>
            <w:right w:w="57" w:type="dxa"/>
          </w:tcMar>
        </w:tcPr>
        <w:p w:rsidR="00F937D1" w:rsidRPr="005F5B39" w:rsidRDefault="00F539F1">
          <w:pPr>
            <w:pStyle w:val="Alatunniste"/>
            <w:rPr>
              <w:rFonts w:ascii="Arial" w:hAnsi="Arial" w:cs="Arial"/>
              <w:b/>
              <w:sz w:val="16"/>
              <w:szCs w:val="16"/>
              <w:lang w:val="sv-SE"/>
            </w:rPr>
          </w:pPr>
          <w:r>
            <w:rPr>
              <w:rFonts w:ascii="Arial" w:hAnsi="Arial" w:cs="Arial"/>
              <w:b/>
              <w:sz w:val="16"/>
              <w:szCs w:val="16"/>
              <w:lang w:val="sv-SE"/>
            </w:rPr>
            <w:t>Besöksadress</w:t>
          </w:r>
        </w:p>
      </w:tc>
      <w:tc>
        <w:tcPr>
          <w:tcW w:w="1956" w:type="dxa"/>
          <w:gridSpan w:val="3"/>
          <w:tcMar>
            <w:left w:w="57" w:type="dxa"/>
            <w:right w:w="57" w:type="dxa"/>
          </w:tcMar>
        </w:tcPr>
        <w:p w:rsidR="00F937D1" w:rsidRPr="005F5B39" w:rsidRDefault="00F539F1">
          <w:pPr>
            <w:pStyle w:val="Alatunniste"/>
            <w:rPr>
              <w:rFonts w:ascii="Arial" w:hAnsi="Arial" w:cs="Arial"/>
              <w:b/>
              <w:sz w:val="16"/>
              <w:szCs w:val="16"/>
              <w:lang w:val="sv-SE"/>
            </w:rPr>
          </w:pPr>
          <w:r>
            <w:rPr>
              <w:rFonts w:ascii="Arial" w:hAnsi="Arial" w:cs="Arial"/>
              <w:b/>
              <w:sz w:val="16"/>
              <w:szCs w:val="16"/>
              <w:lang w:val="sv-SE"/>
            </w:rPr>
            <w:t>Telefon</w:t>
          </w:r>
        </w:p>
      </w:tc>
      <w:tc>
        <w:tcPr>
          <w:tcW w:w="2097" w:type="dxa"/>
          <w:tcMar>
            <w:left w:w="57" w:type="dxa"/>
            <w:right w:w="57" w:type="dxa"/>
          </w:tcMar>
        </w:tcPr>
        <w:p w:rsidR="00F937D1" w:rsidRPr="005F5B39" w:rsidRDefault="00F539F1">
          <w:pPr>
            <w:pStyle w:val="Alatunniste"/>
            <w:rPr>
              <w:rFonts w:ascii="Arial" w:hAnsi="Arial" w:cs="Arial"/>
              <w:b/>
              <w:sz w:val="16"/>
              <w:szCs w:val="16"/>
              <w:lang w:val="sv-SE"/>
            </w:rPr>
          </w:pPr>
          <w:r>
            <w:rPr>
              <w:rFonts w:ascii="Arial" w:hAnsi="Arial" w:cs="Arial"/>
              <w:b/>
              <w:sz w:val="16"/>
              <w:szCs w:val="16"/>
              <w:lang w:val="sv-SE"/>
            </w:rPr>
            <w:t>Fax</w:t>
          </w:r>
        </w:p>
      </w:tc>
      <w:tc>
        <w:tcPr>
          <w:tcW w:w="2529" w:type="dxa"/>
          <w:tcMar>
            <w:left w:w="57" w:type="dxa"/>
            <w:right w:w="57" w:type="dxa"/>
          </w:tcMar>
        </w:tcPr>
        <w:p w:rsidR="00F937D1" w:rsidRPr="005F5B39" w:rsidRDefault="00F539F1">
          <w:pPr>
            <w:pStyle w:val="Alatunniste"/>
            <w:rPr>
              <w:rFonts w:ascii="Arial" w:hAnsi="Arial" w:cs="Arial"/>
              <w:b/>
              <w:sz w:val="16"/>
              <w:szCs w:val="16"/>
              <w:lang w:val="sv-SE"/>
            </w:rPr>
          </w:pPr>
          <w:r>
            <w:rPr>
              <w:rFonts w:ascii="Arial" w:hAnsi="Arial" w:cs="Arial"/>
              <w:b/>
              <w:sz w:val="16"/>
              <w:szCs w:val="16"/>
              <w:lang w:val="sv-SE"/>
            </w:rPr>
            <w:t>E-post, internet</w:t>
          </w:r>
        </w:p>
      </w:tc>
    </w:tr>
    <w:tr w:rsidR="00F937D1" w:rsidRPr="00661727" w:rsidTr="00F0146F">
      <w:trPr>
        <w:cantSplit/>
        <w:trHeight w:hRule="exact" w:val="227"/>
      </w:trPr>
      <w:tc>
        <w:tcPr>
          <w:tcW w:w="1956" w:type="dxa"/>
          <w:tcMar>
            <w:left w:w="0" w:type="dxa"/>
            <w:right w:w="0" w:type="dxa"/>
          </w:tcMar>
        </w:tcPr>
        <w:p w:rsidR="00F937D1" w:rsidRPr="005F5B39" w:rsidRDefault="00F539F1">
          <w:pPr>
            <w:pStyle w:val="Alatunniste"/>
            <w:rPr>
              <w:rFonts w:ascii="Arial" w:hAnsi="Arial" w:cs="Arial"/>
              <w:sz w:val="16"/>
              <w:szCs w:val="16"/>
              <w:lang w:val="sv-SE"/>
            </w:rPr>
          </w:pPr>
          <w:r>
            <w:rPr>
              <w:rFonts w:ascii="Arial" w:hAnsi="Arial" w:cs="Arial"/>
              <w:sz w:val="16"/>
              <w:szCs w:val="16"/>
              <w:lang w:val="sv-SE"/>
            </w:rPr>
            <w:t>Oikeusministeriö</w:t>
          </w:r>
        </w:p>
      </w:tc>
      <w:tc>
        <w:tcPr>
          <w:tcW w:w="1957" w:type="dxa"/>
          <w:tcMar>
            <w:left w:w="57" w:type="dxa"/>
            <w:right w:w="57" w:type="dxa"/>
          </w:tcMar>
        </w:tcPr>
        <w:p w:rsidR="00F937D1" w:rsidRPr="005F5B39" w:rsidRDefault="00F539F1">
          <w:pPr>
            <w:pStyle w:val="Alatunniste"/>
            <w:rPr>
              <w:rFonts w:ascii="Arial" w:hAnsi="Arial" w:cs="Arial"/>
              <w:sz w:val="16"/>
              <w:szCs w:val="16"/>
              <w:lang w:val="sv-SE"/>
            </w:rPr>
          </w:pPr>
          <w:proofErr w:type="spellStart"/>
          <w:r>
            <w:rPr>
              <w:rFonts w:ascii="Arial" w:hAnsi="Arial" w:cs="Arial"/>
              <w:sz w:val="16"/>
              <w:szCs w:val="16"/>
              <w:lang w:val="sv-SE"/>
            </w:rPr>
            <w:t>Eteläesplanadi</w:t>
          </w:r>
          <w:proofErr w:type="spellEnd"/>
          <w:r>
            <w:rPr>
              <w:rFonts w:ascii="Arial" w:hAnsi="Arial" w:cs="Arial"/>
              <w:sz w:val="16"/>
              <w:szCs w:val="16"/>
              <w:lang w:val="sv-SE"/>
            </w:rPr>
            <w:t xml:space="preserve"> 10</w:t>
          </w:r>
        </w:p>
      </w:tc>
      <w:tc>
        <w:tcPr>
          <w:tcW w:w="1956" w:type="dxa"/>
          <w:gridSpan w:val="3"/>
          <w:tcMar>
            <w:left w:w="57" w:type="dxa"/>
            <w:right w:w="57" w:type="dxa"/>
          </w:tcMar>
        </w:tcPr>
        <w:p w:rsidR="00F937D1" w:rsidRPr="005F5B39" w:rsidRDefault="00F539F1">
          <w:pPr>
            <w:pStyle w:val="Alatunniste"/>
            <w:rPr>
              <w:rFonts w:ascii="Arial" w:hAnsi="Arial" w:cs="Arial"/>
              <w:sz w:val="16"/>
              <w:szCs w:val="16"/>
              <w:lang w:val="sv-SE"/>
            </w:rPr>
          </w:pPr>
          <w:r>
            <w:rPr>
              <w:rFonts w:ascii="Arial" w:hAnsi="Arial" w:cs="Arial"/>
              <w:sz w:val="16"/>
              <w:szCs w:val="16"/>
              <w:lang w:val="sv-SE"/>
            </w:rPr>
            <w:t>0295 16001</w:t>
          </w:r>
        </w:p>
      </w:tc>
      <w:tc>
        <w:tcPr>
          <w:tcW w:w="2097" w:type="dxa"/>
          <w:tcMar>
            <w:left w:w="57" w:type="dxa"/>
            <w:right w:w="57" w:type="dxa"/>
          </w:tcMar>
        </w:tcPr>
        <w:p w:rsidR="00F937D1" w:rsidRPr="005F5B39" w:rsidRDefault="00F539F1">
          <w:pPr>
            <w:pStyle w:val="Alatunniste"/>
            <w:rPr>
              <w:rFonts w:ascii="Arial" w:hAnsi="Arial" w:cs="Arial"/>
              <w:sz w:val="16"/>
              <w:szCs w:val="16"/>
              <w:lang w:val="sv-SE"/>
            </w:rPr>
          </w:pPr>
          <w:r>
            <w:rPr>
              <w:rFonts w:ascii="Arial" w:hAnsi="Arial" w:cs="Arial"/>
              <w:sz w:val="16"/>
              <w:szCs w:val="16"/>
              <w:lang w:val="sv-SE"/>
            </w:rPr>
            <w:t>09 160 67730</w:t>
          </w:r>
        </w:p>
      </w:tc>
      <w:tc>
        <w:tcPr>
          <w:tcW w:w="2529" w:type="dxa"/>
          <w:tcMar>
            <w:left w:w="57" w:type="dxa"/>
            <w:right w:w="57" w:type="dxa"/>
          </w:tcMar>
        </w:tcPr>
        <w:p w:rsidR="00F937D1" w:rsidRPr="005F5B39" w:rsidRDefault="00F539F1">
          <w:pPr>
            <w:pStyle w:val="Alatunniste"/>
            <w:rPr>
              <w:rFonts w:ascii="Arial" w:hAnsi="Arial" w:cs="Arial"/>
              <w:sz w:val="16"/>
              <w:szCs w:val="16"/>
              <w:lang w:val="sv-SE"/>
            </w:rPr>
          </w:pPr>
          <w:r>
            <w:rPr>
              <w:rFonts w:ascii="Arial" w:hAnsi="Arial" w:cs="Arial"/>
              <w:sz w:val="16"/>
              <w:szCs w:val="16"/>
              <w:lang w:val="sv-SE"/>
            </w:rPr>
            <w:t>kirjaamo.om@gov.fi</w:t>
          </w:r>
        </w:p>
      </w:tc>
    </w:tr>
    <w:tr w:rsidR="00F937D1" w:rsidRPr="00661727" w:rsidTr="00F0146F">
      <w:trPr>
        <w:cantSplit/>
        <w:trHeight w:hRule="exact" w:val="227"/>
      </w:trPr>
      <w:tc>
        <w:tcPr>
          <w:tcW w:w="1956" w:type="dxa"/>
        </w:tcPr>
        <w:p w:rsidR="00F937D1" w:rsidRPr="005F5B39" w:rsidRDefault="00F539F1">
          <w:pPr>
            <w:pStyle w:val="Alatunniste"/>
            <w:rPr>
              <w:rFonts w:ascii="Arial" w:hAnsi="Arial" w:cs="Arial"/>
              <w:sz w:val="16"/>
              <w:szCs w:val="16"/>
              <w:lang w:val="sv-SE"/>
            </w:rPr>
          </w:pPr>
          <w:r>
            <w:rPr>
              <w:rFonts w:ascii="Arial" w:hAnsi="Arial" w:cs="Arial"/>
              <w:sz w:val="16"/>
              <w:szCs w:val="16"/>
              <w:lang w:val="sv-SE"/>
            </w:rPr>
            <w:t>PL 25</w:t>
          </w:r>
        </w:p>
      </w:tc>
      <w:tc>
        <w:tcPr>
          <w:tcW w:w="1957" w:type="dxa"/>
          <w:tcMar>
            <w:left w:w="57" w:type="dxa"/>
            <w:right w:w="57" w:type="dxa"/>
          </w:tcMar>
        </w:tcPr>
        <w:p w:rsidR="00F937D1" w:rsidRPr="005F5B39" w:rsidRDefault="00F539F1">
          <w:pPr>
            <w:pStyle w:val="Alatunniste"/>
            <w:rPr>
              <w:rFonts w:ascii="Arial" w:hAnsi="Arial" w:cs="Arial"/>
              <w:sz w:val="16"/>
              <w:szCs w:val="16"/>
              <w:lang w:val="sv-SE"/>
            </w:rPr>
          </w:pPr>
          <w:r>
            <w:rPr>
              <w:rFonts w:ascii="Arial" w:hAnsi="Arial" w:cs="Arial"/>
              <w:sz w:val="16"/>
              <w:szCs w:val="16"/>
              <w:lang w:val="sv-SE"/>
            </w:rPr>
            <w:t xml:space="preserve">00130 </w:t>
          </w:r>
          <w:proofErr w:type="spellStart"/>
          <w:r>
            <w:rPr>
              <w:rFonts w:ascii="Arial" w:hAnsi="Arial" w:cs="Arial"/>
              <w:sz w:val="16"/>
              <w:szCs w:val="16"/>
              <w:lang w:val="sv-SE"/>
            </w:rPr>
            <w:t>Helsinki</w:t>
          </w:r>
          <w:proofErr w:type="spellEnd"/>
        </w:p>
      </w:tc>
      <w:tc>
        <w:tcPr>
          <w:tcW w:w="1956" w:type="dxa"/>
          <w:gridSpan w:val="3"/>
          <w:tcMar>
            <w:left w:w="57" w:type="dxa"/>
            <w:right w:w="57" w:type="dxa"/>
          </w:tcMar>
        </w:tcPr>
        <w:p w:rsidR="00F937D1" w:rsidRPr="005F5B39" w:rsidRDefault="00F539F1">
          <w:pPr>
            <w:pStyle w:val="Alatunniste"/>
            <w:rPr>
              <w:rFonts w:ascii="Arial" w:hAnsi="Arial" w:cs="Arial"/>
              <w:sz w:val="16"/>
              <w:szCs w:val="16"/>
              <w:lang w:val="sv-SE"/>
            </w:rPr>
          </w:pPr>
          <w:r>
            <w:rPr>
              <w:rFonts w:ascii="Arial" w:hAnsi="Arial" w:cs="Arial"/>
              <w:sz w:val="16"/>
              <w:szCs w:val="16"/>
              <w:lang w:val="sv-SE"/>
            </w:rPr>
            <w:t>Internat.</w:t>
          </w:r>
        </w:p>
      </w:tc>
      <w:tc>
        <w:tcPr>
          <w:tcW w:w="2097" w:type="dxa"/>
          <w:tcMar>
            <w:left w:w="57" w:type="dxa"/>
            <w:right w:w="57" w:type="dxa"/>
          </w:tcMar>
        </w:tcPr>
        <w:p w:rsidR="00F937D1" w:rsidRPr="005F5B39" w:rsidRDefault="00F539F1">
          <w:pPr>
            <w:pStyle w:val="Alatunniste"/>
            <w:rPr>
              <w:rFonts w:ascii="Arial" w:hAnsi="Arial" w:cs="Arial"/>
              <w:sz w:val="16"/>
              <w:szCs w:val="16"/>
              <w:lang w:val="sv-SE"/>
            </w:rPr>
          </w:pPr>
          <w:r>
            <w:rPr>
              <w:rFonts w:ascii="Arial" w:hAnsi="Arial" w:cs="Arial"/>
              <w:sz w:val="16"/>
              <w:szCs w:val="16"/>
              <w:lang w:val="sv-SE"/>
            </w:rPr>
            <w:t>Internat.</w:t>
          </w:r>
        </w:p>
      </w:tc>
      <w:tc>
        <w:tcPr>
          <w:tcW w:w="2529" w:type="dxa"/>
          <w:tcMar>
            <w:left w:w="57" w:type="dxa"/>
            <w:right w:w="57" w:type="dxa"/>
          </w:tcMar>
        </w:tcPr>
        <w:p w:rsidR="00F937D1" w:rsidRPr="005F5B39" w:rsidRDefault="00F539F1">
          <w:pPr>
            <w:pStyle w:val="Alatunniste"/>
            <w:rPr>
              <w:rFonts w:ascii="Arial" w:hAnsi="Arial" w:cs="Arial"/>
              <w:sz w:val="16"/>
              <w:szCs w:val="16"/>
              <w:lang w:val="sv-SE"/>
            </w:rPr>
          </w:pPr>
          <w:r>
            <w:rPr>
              <w:rFonts w:ascii="Arial" w:hAnsi="Arial" w:cs="Arial"/>
              <w:sz w:val="16"/>
              <w:szCs w:val="16"/>
              <w:lang w:val="sv-SE"/>
            </w:rPr>
            <w:t>www.oikeusministerio.fi</w:t>
          </w:r>
        </w:p>
      </w:tc>
    </w:tr>
    <w:tr w:rsidR="00F937D1" w:rsidRPr="00661727" w:rsidTr="00F0146F">
      <w:trPr>
        <w:cantSplit/>
        <w:trHeight w:hRule="exact" w:val="227"/>
      </w:trPr>
      <w:tc>
        <w:tcPr>
          <w:tcW w:w="1956" w:type="dxa"/>
        </w:tcPr>
        <w:p w:rsidR="00F937D1" w:rsidRPr="005F5B39" w:rsidRDefault="00F539F1">
          <w:pPr>
            <w:pStyle w:val="Alatunniste"/>
            <w:rPr>
              <w:rFonts w:ascii="Arial" w:hAnsi="Arial" w:cs="Arial"/>
              <w:sz w:val="16"/>
              <w:szCs w:val="16"/>
              <w:lang w:val="sv-SE"/>
            </w:rPr>
          </w:pPr>
          <w:r>
            <w:rPr>
              <w:rFonts w:ascii="Arial" w:hAnsi="Arial" w:cs="Arial"/>
              <w:sz w:val="16"/>
              <w:szCs w:val="16"/>
              <w:lang w:val="sv-SE"/>
            </w:rPr>
            <w:t xml:space="preserve">FI-00023 </w:t>
          </w:r>
          <w:proofErr w:type="spellStart"/>
          <w:r>
            <w:rPr>
              <w:rFonts w:ascii="Arial" w:hAnsi="Arial" w:cs="Arial"/>
              <w:sz w:val="16"/>
              <w:szCs w:val="16"/>
              <w:lang w:val="sv-SE"/>
            </w:rPr>
            <w:t>Valtioneuvosto</w:t>
          </w:r>
          <w:proofErr w:type="spellEnd"/>
        </w:p>
      </w:tc>
      <w:tc>
        <w:tcPr>
          <w:tcW w:w="1957" w:type="dxa"/>
          <w:tcMar>
            <w:left w:w="57" w:type="dxa"/>
            <w:right w:w="57" w:type="dxa"/>
          </w:tcMar>
        </w:tcPr>
        <w:p w:rsidR="00F937D1" w:rsidRPr="005F5B39" w:rsidRDefault="00F539F1">
          <w:pPr>
            <w:pStyle w:val="Alatunniste"/>
            <w:rPr>
              <w:rFonts w:ascii="Arial" w:hAnsi="Arial" w:cs="Arial"/>
              <w:sz w:val="16"/>
              <w:szCs w:val="16"/>
              <w:lang w:val="sv-SE"/>
            </w:rPr>
          </w:pPr>
          <w:r>
            <w:rPr>
              <w:rFonts w:ascii="Arial" w:hAnsi="Arial" w:cs="Arial"/>
              <w:sz w:val="16"/>
              <w:szCs w:val="16"/>
              <w:lang w:val="sv-SE"/>
            </w:rPr>
            <w:t>Finland</w:t>
          </w:r>
        </w:p>
      </w:tc>
      <w:tc>
        <w:tcPr>
          <w:tcW w:w="1956" w:type="dxa"/>
          <w:gridSpan w:val="3"/>
          <w:tcMar>
            <w:left w:w="57" w:type="dxa"/>
            <w:right w:w="57" w:type="dxa"/>
          </w:tcMar>
        </w:tcPr>
        <w:p w:rsidR="00F937D1" w:rsidRPr="005F5B39" w:rsidRDefault="00F539F1">
          <w:pPr>
            <w:pStyle w:val="Alatunniste"/>
            <w:rPr>
              <w:rFonts w:ascii="Arial" w:hAnsi="Arial" w:cs="Arial"/>
              <w:sz w:val="16"/>
              <w:szCs w:val="16"/>
              <w:lang w:val="sv-SE"/>
            </w:rPr>
          </w:pPr>
          <w:r>
            <w:rPr>
              <w:rFonts w:ascii="Arial" w:hAnsi="Arial" w:cs="Arial"/>
              <w:sz w:val="16"/>
              <w:szCs w:val="16"/>
              <w:lang w:val="sv-SE"/>
            </w:rPr>
            <w:t>+358 295 16001</w:t>
          </w:r>
        </w:p>
      </w:tc>
      <w:tc>
        <w:tcPr>
          <w:tcW w:w="2097" w:type="dxa"/>
          <w:tcMar>
            <w:left w:w="57" w:type="dxa"/>
            <w:right w:w="57" w:type="dxa"/>
          </w:tcMar>
        </w:tcPr>
        <w:p w:rsidR="00F937D1" w:rsidRPr="005F5B39" w:rsidRDefault="00F539F1">
          <w:pPr>
            <w:pStyle w:val="Alatunniste"/>
            <w:rPr>
              <w:rFonts w:ascii="Arial" w:hAnsi="Arial" w:cs="Arial"/>
              <w:sz w:val="16"/>
              <w:szCs w:val="16"/>
              <w:lang w:val="sv-SE"/>
            </w:rPr>
          </w:pPr>
          <w:r>
            <w:rPr>
              <w:rFonts w:ascii="Arial" w:hAnsi="Arial" w:cs="Arial"/>
              <w:sz w:val="16"/>
              <w:szCs w:val="16"/>
              <w:lang w:val="sv-SE"/>
            </w:rPr>
            <w:t>+358 9 160 67730</w:t>
          </w:r>
        </w:p>
      </w:tc>
      <w:tc>
        <w:tcPr>
          <w:tcW w:w="2529" w:type="dxa"/>
          <w:tcMar>
            <w:left w:w="57" w:type="dxa"/>
            <w:right w:w="57" w:type="dxa"/>
          </w:tcMar>
        </w:tcPr>
        <w:p w:rsidR="00F937D1" w:rsidRPr="005F5B39" w:rsidRDefault="00F539F1">
          <w:pPr>
            <w:pStyle w:val="Alatunniste"/>
            <w:rPr>
              <w:rFonts w:ascii="Arial" w:hAnsi="Arial" w:cs="Arial"/>
              <w:sz w:val="16"/>
              <w:szCs w:val="16"/>
              <w:lang w:val="sv-SE"/>
            </w:rPr>
          </w:pPr>
          <w:r>
            <w:rPr>
              <w:rFonts w:ascii="Arial" w:hAnsi="Arial" w:cs="Arial"/>
              <w:sz w:val="16"/>
              <w:szCs w:val="16"/>
              <w:lang w:val="sv-SE"/>
            </w:rPr>
            <w:t>www.justitieministeriet.fi</w:t>
          </w:r>
        </w:p>
      </w:tc>
    </w:tr>
    <w:tr w:rsidR="00F937D1" w:rsidRPr="00661727" w:rsidTr="00F0146F">
      <w:trPr>
        <w:cantSplit/>
        <w:trHeight w:hRule="exact" w:val="227"/>
      </w:trPr>
      <w:tc>
        <w:tcPr>
          <w:tcW w:w="1956" w:type="dxa"/>
        </w:tcPr>
        <w:p w:rsidR="00F937D1" w:rsidRPr="005F5B39" w:rsidRDefault="00F539F1">
          <w:pPr>
            <w:pStyle w:val="Alatunniste"/>
            <w:rPr>
              <w:rFonts w:ascii="Arial" w:hAnsi="Arial" w:cs="Arial"/>
              <w:sz w:val="16"/>
              <w:szCs w:val="16"/>
              <w:lang w:val="sv-SE"/>
            </w:rPr>
          </w:pPr>
          <w:r>
            <w:rPr>
              <w:rFonts w:ascii="Arial" w:hAnsi="Arial" w:cs="Arial"/>
              <w:sz w:val="16"/>
              <w:szCs w:val="16"/>
              <w:lang w:val="sv-SE"/>
            </w:rPr>
            <w:t>Finland</w:t>
          </w:r>
        </w:p>
      </w:tc>
      <w:tc>
        <w:tcPr>
          <w:tcW w:w="1957" w:type="dxa"/>
          <w:tcMar>
            <w:left w:w="57" w:type="dxa"/>
            <w:right w:w="57" w:type="dxa"/>
          </w:tcMar>
        </w:tcPr>
        <w:p w:rsidR="00F937D1" w:rsidRPr="005F5B39" w:rsidRDefault="00F937D1">
          <w:pPr>
            <w:pStyle w:val="Alatunniste"/>
            <w:rPr>
              <w:rFonts w:ascii="Arial" w:hAnsi="Arial" w:cs="Arial"/>
              <w:sz w:val="16"/>
              <w:szCs w:val="16"/>
              <w:lang w:val="sv-SE"/>
            </w:rPr>
          </w:pPr>
        </w:p>
      </w:tc>
      <w:tc>
        <w:tcPr>
          <w:tcW w:w="1956" w:type="dxa"/>
          <w:gridSpan w:val="3"/>
          <w:tcMar>
            <w:left w:w="57" w:type="dxa"/>
            <w:right w:w="57" w:type="dxa"/>
          </w:tcMar>
        </w:tcPr>
        <w:p w:rsidR="00F937D1" w:rsidRPr="005F5B39" w:rsidRDefault="00F937D1">
          <w:pPr>
            <w:pStyle w:val="Alatunniste"/>
            <w:rPr>
              <w:rFonts w:ascii="Arial" w:hAnsi="Arial" w:cs="Arial"/>
              <w:sz w:val="16"/>
              <w:szCs w:val="16"/>
              <w:lang w:val="sv-SE"/>
            </w:rPr>
          </w:pPr>
        </w:p>
      </w:tc>
      <w:tc>
        <w:tcPr>
          <w:tcW w:w="2097" w:type="dxa"/>
          <w:tcMar>
            <w:left w:w="57" w:type="dxa"/>
            <w:right w:w="57" w:type="dxa"/>
          </w:tcMar>
        </w:tcPr>
        <w:p w:rsidR="00F937D1" w:rsidRPr="005F5B39" w:rsidRDefault="00F937D1">
          <w:pPr>
            <w:pStyle w:val="Alatunniste"/>
            <w:rPr>
              <w:rFonts w:ascii="Arial" w:hAnsi="Arial" w:cs="Arial"/>
              <w:sz w:val="16"/>
              <w:szCs w:val="16"/>
              <w:lang w:val="sv-SE"/>
            </w:rPr>
          </w:pPr>
        </w:p>
      </w:tc>
      <w:tc>
        <w:tcPr>
          <w:tcW w:w="2529" w:type="dxa"/>
          <w:tcMar>
            <w:left w:w="57" w:type="dxa"/>
            <w:right w:w="57" w:type="dxa"/>
          </w:tcMar>
        </w:tcPr>
        <w:p w:rsidR="00F937D1" w:rsidRPr="005F5B39" w:rsidRDefault="00F937D1">
          <w:pPr>
            <w:pStyle w:val="Alatunniste"/>
            <w:rPr>
              <w:rFonts w:ascii="Arial" w:hAnsi="Arial" w:cs="Arial"/>
              <w:sz w:val="16"/>
              <w:szCs w:val="16"/>
              <w:lang w:val="sv-SE"/>
            </w:rPr>
          </w:pPr>
        </w:p>
      </w:tc>
    </w:tr>
  </w:tbl>
  <w:p w:rsidR="00F937D1" w:rsidRPr="009B04E6" w:rsidRDefault="00F937D1">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07A" w:rsidRDefault="001C607A">
      <w:r>
        <w:separator/>
      </w:r>
    </w:p>
  </w:footnote>
  <w:footnote w:type="continuationSeparator" w:id="0">
    <w:p w:rsidR="001C607A" w:rsidRDefault="001C6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17" w:rsidRDefault="006B4E1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F937D1" w:rsidRPr="0048319D">
      <w:trPr>
        <w:cantSplit/>
        <w:trHeight w:hRule="exact" w:val="20"/>
      </w:trPr>
      <w:tc>
        <w:tcPr>
          <w:tcW w:w="5216" w:type="dxa"/>
        </w:tcPr>
        <w:p w:rsidR="00F937D1" w:rsidRPr="0048319D" w:rsidRDefault="00F937D1" w:rsidP="00AD52CB">
          <w:pPr>
            <w:pStyle w:val="akpylatunniste"/>
          </w:pPr>
        </w:p>
      </w:tc>
      <w:tc>
        <w:tcPr>
          <w:tcW w:w="56" w:type="dxa"/>
        </w:tcPr>
        <w:p w:rsidR="00F937D1" w:rsidRPr="0048319D" w:rsidRDefault="00F937D1" w:rsidP="00AD52CB">
          <w:pPr>
            <w:pStyle w:val="akpylatunniste"/>
          </w:pPr>
        </w:p>
      </w:tc>
      <w:tc>
        <w:tcPr>
          <w:tcW w:w="2608" w:type="dxa"/>
        </w:tcPr>
        <w:p w:rsidR="00F937D1" w:rsidRPr="0048319D" w:rsidRDefault="00F937D1" w:rsidP="00AD52CB">
          <w:pPr>
            <w:pStyle w:val="akpylatunniste"/>
          </w:pPr>
        </w:p>
      </w:tc>
      <w:tc>
        <w:tcPr>
          <w:tcW w:w="1805" w:type="dxa"/>
          <w:gridSpan w:val="2"/>
        </w:tcPr>
        <w:p w:rsidR="00F937D1" w:rsidRPr="0048319D" w:rsidRDefault="00F937D1" w:rsidP="00AD52CB">
          <w:pPr>
            <w:pStyle w:val="akpylatunniste"/>
          </w:pPr>
          <w:r w:rsidRPr="0048319D">
            <w:rPr>
              <w:rStyle w:val="akptunnus"/>
            </w:rPr>
            <w:t xml:space="preserve">  </w:t>
          </w:r>
        </w:p>
      </w:tc>
      <w:tc>
        <w:tcPr>
          <w:tcW w:w="663" w:type="dxa"/>
        </w:tcPr>
        <w:p w:rsidR="00F937D1" w:rsidRPr="0048319D" w:rsidRDefault="00F937D1" w:rsidP="00AD52CB">
          <w:pPr>
            <w:pStyle w:val="akpylatunniste"/>
          </w:pPr>
        </w:p>
      </w:tc>
    </w:tr>
    <w:tr w:rsidR="00F937D1" w:rsidRPr="0048319D">
      <w:trPr>
        <w:cantSplit/>
        <w:trHeight w:val="280"/>
      </w:trPr>
      <w:tc>
        <w:tcPr>
          <w:tcW w:w="5216" w:type="dxa"/>
          <w:vMerge w:val="restart"/>
          <w:vAlign w:val="center"/>
        </w:tcPr>
        <w:p w:rsidR="00F937D1" w:rsidRPr="0048319D" w:rsidRDefault="00F937D1" w:rsidP="00AD52CB">
          <w:pPr>
            <w:pStyle w:val="akpylatunniste"/>
          </w:pPr>
        </w:p>
      </w:tc>
      <w:tc>
        <w:tcPr>
          <w:tcW w:w="56" w:type="dxa"/>
        </w:tcPr>
        <w:p w:rsidR="00F937D1" w:rsidRPr="0048319D" w:rsidRDefault="00F937D1" w:rsidP="00AD52CB">
          <w:pPr>
            <w:pStyle w:val="akpylatunniste"/>
          </w:pPr>
        </w:p>
      </w:tc>
      <w:tc>
        <w:tcPr>
          <w:tcW w:w="2608" w:type="dxa"/>
        </w:tcPr>
        <w:p w:rsidR="00F937D1" w:rsidRPr="0048319D" w:rsidRDefault="00F937D1" w:rsidP="00AD52CB">
          <w:pPr>
            <w:pStyle w:val="akpylatunniste"/>
          </w:pPr>
        </w:p>
      </w:tc>
      <w:tc>
        <w:tcPr>
          <w:tcW w:w="1304" w:type="dxa"/>
        </w:tcPr>
        <w:p w:rsidR="00F937D1" w:rsidRPr="0048319D" w:rsidRDefault="00F937D1" w:rsidP="00AD52CB">
          <w:pPr>
            <w:pStyle w:val="akpylatunniste"/>
          </w:pPr>
        </w:p>
      </w:tc>
      <w:tc>
        <w:tcPr>
          <w:tcW w:w="1164" w:type="dxa"/>
          <w:gridSpan w:val="2"/>
        </w:tcPr>
        <w:p w:rsidR="00F937D1" w:rsidRPr="0048319D" w:rsidRDefault="00F937D1"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A51D1F">
            <w:rPr>
              <w:rStyle w:val="Sivunumero"/>
            </w:rPr>
            <w:t>3</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A51D1F">
            <w:rPr>
              <w:rStyle w:val="Sivunumero"/>
            </w:rPr>
            <w:t>3</w:t>
          </w:r>
          <w:r w:rsidRPr="0048319D">
            <w:rPr>
              <w:rStyle w:val="Sivunumero"/>
              <w:noProof w:val="0"/>
            </w:rPr>
            <w:fldChar w:fldCharType="end"/>
          </w:r>
          <w:r w:rsidRPr="0048319D">
            <w:rPr>
              <w:rStyle w:val="Sivunumero"/>
              <w:noProof w:val="0"/>
            </w:rPr>
            <w:t>)</w:t>
          </w:r>
        </w:p>
      </w:tc>
    </w:tr>
    <w:tr w:rsidR="00F937D1" w:rsidRPr="0048319D">
      <w:trPr>
        <w:cantSplit/>
        <w:trHeight w:val="230"/>
      </w:trPr>
      <w:tc>
        <w:tcPr>
          <w:tcW w:w="5216" w:type="dxa"/>
          <w:vMerge/>
        </w:tcPr>
        <w:p w:rsidR="00F937D1" w:rsidRPr="0048319D" w:rsidRDefault="00F937D1" w:rsidP="00AD52CB">
          <w:pPr>
            <w:pStyle w:val="akpylatunniste"/>
          </w:pPr>
        </w:p>
      </w:tc>
      <w:tc>
        <w:tcPr>
          <w:tcW w:w="56" w:type="dxa"/>
        </w:tcPr>
        <w:p w:rsidR="00F937D1" w:rsidRPr="0048319D" w:rsidRDefault="00F937D1" w:rsidP="00AD52CB">
          <w:pPr>
            <w:pStyle w:val="akpylatunniste"/>
          </w:pPr>
        </w:p>
      </w:tc>
      <w:tc>
        <w:tcPr>
          <w:tcW w:w="2608" w:type="dxa"/>
        </w:tcPr>
        <w:p w:rsidR="00F937D1" w:rsidRPr="0048319D" w:rsidRDefault="00F937D1" w:rsidP="00AD52CB">
          <w:pPr>
            <w:pStyle w:val="akpylatunniste"/>
          </w:pPr>
        </w:p>
      </w:tc>
      <w:tc>
        <w:tcPr>
          <w:tcW w:w="1304" w:type="dxa"/>
        </w:tcPr>
        <w:p w:rsidR="00F937D1" w:rsidRPr="0048319D" w:rsidRDefault="00F937D1" w:rsidP="00AD52CB">
          <w:pPr>
            <w:pStyle w:val="akpylatunniste"/>
          </w:pPr>
        </w:p>
      </w:tc>
      <w:tc>
        <w:tcPr>
          <w:tcW w:w="1164" w:type="dxa"/>
          <w:gridSpan w:val="2"/>
        </w:tcPr>
        <w:p w:rsidR="00F937D1" w:rsidRPr="0048319D" w:rsidRDefault="00F937D1" w:rsidP="00AD52CB">
          <w:pPr>
            <w:pStyle w:val="akpylatunniste"/>
          </w:pPr>
        </w:p>
      </w:tc>
    </w:tr>
  </w:tbl>
  <w:p w:rsidR="00F937D1" w:rsidRDefault="00F937D1">
    <w:pPr>
      <w:pStyle w:val="Yltunniste"/>
    </w:pPr>
  </w:p>
  <w:p w:rsidR="00F937D1" w:rsidRDefault="00F937D1">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Ind w:w="-57" w:type="dxa"/>
      <w:tblLook w:val="04A0" w:firstRow="1" w:lastRow="0" w:firstColumn="1" w:lastColumn="0" w:noHBand="0" w:noVBand="1"/>
    </w:tblPr>
    <w:tblGrid>
      <w:gridCol w:w="5300"/>
      <w:gridCol w:w="2436"/>
      <w:gridCol w:w="1290"/>
      <w:gridCol w:w="1002"/>
      <w:gridCol w:w="286"/>
    </w:tblGrid>
    <w:tr w:rsidR="00F937D1" w:rsidTr="00145C72">
      <w:trPr>
        <w:trHeight w:hRule="exact" w:val="57"/>
      </w:trPr>
      <w:tc>
        <w:tcPr>
          <w:tcW w:w="5245" w:type="dxa"/>
          <w:tcMar>
            <w:left w:w="0" w:type="dxa"/>
            <w:right w:w="0" w:type="dxa"/>
          </w:tcMar>
        </w:tcPr>
        <w:p w:rsidR="00F937D1" w:rsidRDefault="00F937D1" w:rsidP="006A00B3">
          <w:pPr>
            <w:pStyle w:val="akpylatunniste"/>
          </w:pPr>
        </w:p>
      </w:tc>
      <w:tc>
        <w:tcPr>
          <w:tcW w:w="2410" w:type="dxa"/>
          <w:tcMar>
            <w:left w:w="0" w:type="dxa"/>
            <w:right w:w="0" w:type="dxa"/>
          </w:tcMar>
        </w:tcPr>
        <w:p w:rsidR="00F937D1" w:rsidRDefault="00F937D1" w:rsidP="006A00B3">
          <w:pPr>
            <w:pStyle w:val="akpylatunniste"/>
          </w:pPr>
        </w:p>
      </w:tc>
      <w:tc>
        <w:tcPr>
          <w:tcW w:w="1276" w:type="dxa"/>
          <w:tcMar>
            <w:left w:w="0" w:type="dxa"/>
            <w:right w:w="0" w:type="dxa"/>
          </w:tcMar>
        </w:tcPr>
        <w:p w:rsidR="00F937D1" w:rsidRDefault="00F937D1" w:rsidP="006A00B3">
          <w:pPr>
            <w:pStyle w:val="akpylatunniste"/>
          </w:pPr>
        </w:p>
      </w:tc>
      <w:tc>
        <w:tcPr>
          <w:tcW w:w="1275" w:type="dxa"/>
          <w:gridSpan w:val="2"/>
          <w:tcMar>
            <w:left w:w="0" w:type="dxa"/>
            <w:right w:w="0" w:type="dxa"/>
          </w:tcMar>
        </w:tcPr>
        <w:p w:rsidR="00F937D1" w:rsidRDefault="00F937D1" w:rsidP="006A00B3">
          <w:pPr>
            <w:pStyle w:val="akpylatunniste"/>
          </w:pPr>
        </w:p>
      </w:tc>
    </w:tr>
    <w:tr w:rsidR="00F937D1" w:rsidTr="00145C72">
      <w:trPr>
        <w:trHeight w:hRule="exact" w:val="936"/>
      </w:trPr>
      <w:tc>
        <w:tcPr>
          <w:tcW w:w="5245" w:type="dxa"/>
          <w:vMerge w:val="restart"/>
          <w:tcMar>
            <w:left w:w="0" w:type="dxa"/>
            <w:right w:w="0" w:type="dxa"/>
          </w:tcMar>
        </w:tcPr>
        <w:p w:rsidR="00F937D1" w:rsidRPr="00F539F1" w:rsidRDefault="00F539F1" w:rsidP="006A00B3">
          <w:pPr>
            <w:pStyle w:val="akpylatunniste"/>
            <w:rPr>
              <w:rFonts w:cs="Arial"/>
            </w:rPr>
          </w:pPr>
          <w:r w:rsidRPr="00563F93">
            <w:rPr>
              <w:lang w:eastAsia="fi-FI"/>
            </w:rPr>
            <w:drawing>
              <wp:inline distT="0" distB="0" distL="0" distR="0">
                <wp:extent cx="2286000" cy="541020"/>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020"/>
                        </a:xfrm>
                        <a:prstGeom prst="rect">
                          <a:avLst/>
                        </a:prstGeom>
                        <a:noFill/>
                        <a:ln>
                          <a:noFill/>
                        </a:ln>
                      </pic:spPr>
                    </pic:pic>
                  </a:graphicData>
                </a:graphic>
              </wp:inline>
            </w:drawing>
          </w:r>
        </w:p>
      </w:tc>
      <w:tc>
        <w:tcPr>
          <w:tcW w:w="2410" w:type="dxa"/>
          <w:tcMar>
            <w:left w:w="0" w:type="dxa"/>
            <w:right w:w="0" w:type="dxa"/>
          </w:tcMar>
        </w:tcPr>
        <w:p w:rsidR="00F937D1" w:rsidRDefault="00F937D1" w:rsidP="006A00B3">
          <w:pPr>
            <w:pStyle w:val="akpylatunniste"/>
          </w:pPr>
        </w:p>
      </w:tc>
      <w:tc>
        <w:tcPr>
          <w:tcW w:w="1276" w:type="dxa"/>
          <w:tcMar>
            <w:left w:w="0" w:type="dxa"/>
            <w:right w:w="0" w:type="dxa"/>
          </w:tcMar>
        </w:tcPr>
        <w:p w:rsidR="00F937D1" w:rsidRDefault="00F937D1" w:rsidP="00F539F1">
          <w:pPr>
            <w:pStyle w:val="akpylatunniste"/>
          </w:pPr>
        </w:p>
      </w:tc>
      <w:tc>
        <w:tcPr>
          <w:tcW w:w="1275" w:type="dxa"/>
          <w:gridSpan w:val="2"/>
          <w:tcMar>
            <w:left w:w="0" w:type="dxa"/>
            <w:right w:w="0" w:type="dxa"/>
          </w:tcMar>
        </w:tcPr>
        <w:p w:rsidR="00F937D1" w:rsidRPr="00F539F1" w:rsidRDefault="00F539F1" w:rsidP="00F539F1">
          <w:pPr>
            <w:pStyle w:val="akpylatunniste"/>
          </w:pPr>
          <w:r>
            <w:rPr>
              <w:rStyle w:val="akptunniste"/>
            </w:rPr>
            <w:t xml:space="preserve"> </w:t>
          </w:r>
        </w:p>
      </w:tc>
    </w:tr>
    <w:tr w:rsidR="00F937D1" w:rsidTr="00145C72">
      <w:trPr>
        <w:trHeight w:val="369"/>
      </w:trPr>
      <w:tc>
        <w:tcPr>
          <w:tcW w:w="0" w:type="auto"/>
          <w:vMerge/>
          <w:tcMar>
            <w:left w:w="0" w:type="dxa"/>
            <w:right w:w="0" w:type="dxa"/>
          </w:tcMar>
          <w:vAlign w:val="center"/>
          <w:hideMark/>
        </w:tcPr>
        <w:p w:rsidR="00F937D1" w:rsidRDefault="00F937D1" w:rsidP="006A00B3">
          <w:pPr>
            <w:rPr>
              <w:rFonts w:ascii="Arial" w:hAnsi="Arial"/>
              <w:noProof/>
              <w:sz w:val="22"/>
              <w:szCs w:val="22"/>
            </w:rPr>
          </w:pPr>
        </w:p>
      </w:tc>
      <w:tc>
        <w:tcPr>
          <w:tcW w:w="2410" w:type="dxa"/>
          <w:tcMar>
            <w:left w:w="0" w:type="dxa"/>
            <w:right w:w="0" w:type="dxa"/>
          </w:tcMar>
          <w:vAlign w:val="center"/>
        </w:tcPr>
        <w:p w:rsidR="00F937D1" w:rsidRDefault="00F937D1" w:rsidP="006A00B3">
          <w:pPr>
            <w:pStyle w:val="akpylatunniste"/>
          </w:pPr>
        </w:p>
      </w:tc>
      <w:tc>
        <w:tcPr>
          <w:tcW w:w="1276" w:type="dxa"/>
          <w:tcMar>
            <w:left w:w="0" w:type="dxa"/>
            <w:right w:w="0" w:type="dxa"/>
          </w:tcMar>
          <w:vAlign w:val="center"/>
        </w:tcPr>
        <w:p w:rsidR="00F937D1" w:rsidRDefault="00F937D1" w:rsidP="00F539F1">
          <w:pPr>
            <w:pStyle w:val="akpylatunniste"/>
          </w:pPr>
        </w:p>
      </w:tc>
      <w:tc>
        <w:tcPr>
          <w:tcW w:w="1275" w:type="dxa"/>
          <w:gridSpan w:val="2"/>
          <w:tcMar>
            <w:left w:w="0" w:type="dxa"/>
            <w:right w:w="0" w:type="dxa"/>
          </w:tcMar>
          <w:vAlign w:val="center"/>
        </w:tcPr>
        <w:p w:rsidR="00F937D1" w:rsidRDefault="00F937D1" w:rsidP="006A00B3">
          <w:pPr>
            <w:pStyle w:val="akpylatunniste"/>
          </w:pPr>
        </w:p>
      </w:tc>
    </w:tr>
    <w:tr w:rsidR="00F937D1" w:rsidTr="00145C72">
      <w:trPr>
        <w:trHeight w:val="369"/>
      </w:trPr>
      <w:tc>
        <w:tcPr>
          <w:tcW w:w="5245" w:type="dxa"/>
          <w:tcMar>
            <w:left w:w="0" w:type="dxa"/>
            <w:right w:w="0" w:type="dxa"/>
          </w:tcMar>
          <w:vAlign w:val="center"/>
        </w:tcPr>
        <w:p w:rsidR="00F937D1" w:rsidRPr="00F539F1" w:rsidRDefault="00F937D1" w:rsidP="006A00B3">
          <w:pPr>
            <w:pStyle w:val="akpylatunniste"/>
            <w:rPr>
              <w:b/>
            </w:rPr>
          </w:pPr>
        </w:p>
      </w:tc>
      <w:tc>
        <w:tcPr>
          <w:tcW w:w="2410" w:type="dxa"/>
          <w:tcMar>
            <w:left w:w="0" w:type="dxa"/>
            <w:right w:w="0" w:type="dxa"/>
          </w:tcMar>
          <w:vAlign w:val="center"/>
        </w:tcPr>
        <w:p w:rsidR="00F937D1" w:rsidRPr="001D60CA" w:rsidRDefault="00F539F1" w:rsidP="006A00B3">
          <w:pPr>
            <w:pStyle w:val="akpylatunniste"/>
            <w:rPr>
              <w:b/>
            </w:rPr>
          </w:pPr>
          <w:r>
            <w:rPr>
              <w:rStyle w:val="akpatyyppi"/>
            </w:rPr>
            <w:t xml:space="preserve"> </w:t>
          </w:r>
        </w:p>
      </w:tc>
      <w:tc>
        <w:tcPr>
          <w:tcW w:w="2268" w:type="dxa"/>
          <w:gridSpan w:val="2"/>
          <w:tcMar>
            <w:left w:w="0" w:type="dxa"/>
            <w:right w:w="0" w:type="dxa"/>
          </w:tcMar>
          <w:vAlign w:val="center"/>
        </w:tcPr>
        <w:p w:rsidR="00F937D1" w:rsidRDefault="00F539F1" w:rsidP="006A00B3">
          <w:pPr>
            <w:pStyle w:val="akpylatunniste"/>
          </w:pPr>
          <w:r>
            <w:t xml:space="preserve"> </w:t>
          </w:r>
        </w:p>
      </w:tc>
      <w:tc>
        <w:tcPr>
          <w:tcW w:w="283" w:type="dxa"/>
          <w:tcMar>
            <w:left w:w="0" w:type="dxa"/>
            <w:right w:w="0" w:type="dxa"/>
          </w:tcMar>
          <w:vAlign w:val="center"/>
        </w:tcPr>
        <w:p w:rsidR="00F937D1" w:rsidRDefault="00F937D1" w:rsidP="006A00B3">
          <w:pPr>
            <w:pStyle w:val="akpylatunniste"/>
          </w:pPr>
        </w:p>
      </w:tc>
    </w:tr>
    <w:tr w:rsidR="00F937D1" w:rsidTr="00145C72">
      <w:trPr>
        <w:trHeight w:val="369"/>
      </w:trPr>
      <w:tc>
        <w:tcPr>
          <w:tcW w:w="5245" w:type="dxa"/>
          <w:tcMar>
            <w:left w:w="0" w:type="dxa"/>
            <w:right w:w="0" w:type="dxa"/>
          </w:tcMar>
          <w:vAlign w:val="center"/>
        </w:tcPr>
        <w:p w:rsidR="00F937D1" w:rsidRPr="00F539F1" w:rsidRDefault="00F937D1" w:rsidP="00F539F1">
          <w:pPr>
            <w:pStyle w:val="akpyksikko"/>
            <w:rPr>
              <w:b/>
            </w:rPr>
          </w:pPr>
        </w:p>
      </w:tc>
      <w:tc>
        <w:tcPr>
          <w:tcW w:w="2410" w:type="dxa"/>
          <w:tcMar>
            <w:left w:w="0" w:type="dxa"/>
            <w:right w:w="0" w:type="dxa"/>
          </w:tcMar>
          <w:vAlign w:val="center"/>
        </w:tcPr>
        <w:p w:rsidR="00F937D1" w:rsidRPr="00CA15B7" w:rsidRDefault="00F539F1" w:rsidP="006A00B3">
          <w:pPr>
            <w:pStyle w:val="akpylatunniste"/>
          </w:pPr>
          <w:r>
            <w:t xml:space="preserve"> </w:t>
          </w:r>
        </w:p>
      </w:tc>
      <w:tc>
        <w:tcPr>
          <w:tcW w:w="2268" w:type="dxa"/>
          <w:gridSpan w:val="2"/>
          <w:tcMar>
            <w:left w:w="0" w:type="dxa"/>
            <w:right w:w="0" w:type="dxa"/>
          </w:tcMar>
          <w:vAlign w:val="center"/>
        </w:tcPr>
        <w:p w:rsidR="00F937D1" w:rsidRDefault="00F937D1" w:rsidP="006A00B3">
          <w:pPr>
            <w:pStyle w:val="akpylatunniste"/>
          </w:pPr>
        </w:p>
      </w:tc>
      <w:tc>
        <w:tcPr>
          <w:tcW w:w="283" w:type="dxa"/>
          <w:tcMar>
            <w:left w:w="0" w:type="dxa"/>
            <w:right w:w="0" w:type="dxa"/>
          </w:tcMar>
          <w:vAlign w:val="center"/>
        </w:tcPr>
        <w:p w:rsidR="00F937D1" w:rsidRDefault="00F937D1" w:rsidP="006A00B3">
          <w:pPr>
            <w:pStyle w:val="akpylatunniste"/>
          </w:pPr>
        </w:p>
      </w:tc>
    </w:tr>
    <w:tr w:rsidR="00F937D1" w:rsidTr="00145C72">
      <w:trPr>
        <w:trHeight w:val="369"/>
      </w:trPr>
      <w:tc>
        <w:tcPr>
          <w:tcW w:w="5245" w:type="dxa"/>
          <w:tcMar>
            <w:left w:w="0" w:type="dxa"/>
            <w:right w:w="0" w:type="dxa"/>
          </w:tcMar>
          <w:vAlign w:val="center"/>
        </w:tcPr>
        <w:p w:rsidR="00F937D1" w:rsidRDefault="00F539F1" w:rsidP="00F539F1">
          <w:pPr>
            <w:pStyle w:val="akpylatunniste"/>
          </w:pPr>
          <w:r>
            <w:rPr>
              <w:rStyle w:val="akplaatija"/>
            </w:rPr>
            <w:t xml:space="preserve"> </w:t>
          </w:r>
        </w:p>
      </w:tc>
      <w:tc>
        <w:tcPr>
          <w:tcW w:w="2410" w:type="dxa"/>
          <w:tcMar>
            <w:left w:w="0" w:type="dxa"/>
            <w:right w:w="0" w:type="dxa"/>
          </w:tcMar>
          <w:vAlign w:val="center"/>
        </w:tcPr>
        <w:p w:rsidR="00F937D1" w:rsidRDefault="006B4E17" w:rsidP="006A00B3">
          <w:pPr>
            <w:pStyle w:val="akpylatunniste"/>
          </w:pPr>
          <w:r>
            <w:rPr>
              <w:rStyle w:val="akppaivays"/>
            </w:rPr>
            <w:t>27</w:t>
          </w:r>
          <w:r w:rsidR="00F539F1">
            <w:rPr>
              <w:rStyle w:val="akppaivays"/>
            </w:rPr>
            <w:t>.10.2023</w:t>
          </w:r>
        </w:p>
      </w:tc>
      <w:tc>
        <w:tcPr>
          <w:tcW w:w="2268" w:type="dxa"/>
          <w:gridSpan w:val="2"/>
          <w:tcMar>
            <w:left w:w="0" w:type="dxa"/>
            <w:right w:w="0" w:type="dxa"/>
          </w:tcMar>
          <w:vAlign w:val="center"/>
        </w:tcPr>
        <w:p w:rsidR="00F937D1" w:rsidRDefault="00F937D1" w:rsidP="00F539F1">
          <w:pPr>
            <w:pStyle w:val="akpylatunniste"/>
          </w:pPr>
        </w:p>
      </w:tc>
      <w:tc>
        <w:tcPr>
          <w:tcW w:w="283" w:type="dxa"/>
          <w:tcMar>
            <w:left w:w="0" w:type="dxa"/>
            <w:right w:w="0" w:type="dxa"/>
          </w:tcMar>
          <w:vAlign w:val="center"/>
        </w:tcPr>
        <w:p w:rsidR="00F937D1" w:rsidRDefault="00F937D1" w:rsidP="006A00B3">
          <w:pPr>
            <w:pStyle w:val="akpylatunniste"/>
          </w:pPr>
        </w:p>
      </w:tc>
    </w:tr>
  </w:tbl>
  <w:p w:rsidR="00F937D1" w:rsidRDefault="00F937D1">
    <w:pPr>
      <w:pStyle w:val="Yltunniste"/>
    </w:pPr>
  </w:p>
  <w:p w:rsidR="00F937D1" w:rsidRDefault="00F937D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ACFE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AEBE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1C22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6E64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9CED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E464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F23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AEE9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89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EE5C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12"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13"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14"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15"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6"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13"/>
  </w:num>
  <w:num w:numId="2">
    <w:abstractNumId w:val="12"/>
  </w:num>
  <w:num w:numId="3">
    <w:abstractNumId w:val="17"/>
  </w:num>
  <w:num w:numId="4">
    <w:abstractNumId w:val="11"/>
  </w:num>
  <w:num w:numId="5">
    <w:abstractNumId w:val="15"/>
  </w:num>
  <w:num w:numId="6">
    <w:abstractNumId w:val="14"/>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i-FI" w:vendorID="64" w:dllVersion="131078" w:nlCheck="1" w:checkStyle="0"/>
  <w:activeWritingStyle w:appName="MSWord" w:lang="en-GB" w:vendorID="64" w:dllVersion="131078" w:nlCheck="1" w:checkStyle="1"/>
  <w:activeWritingStyle w:appName="MSWord" w:lang="fi-FI" w:vendorID="64" w:dllVersion="0" w:nlCheck="1" w:checkStyle="0"/>
  <w:activeWritingStyle w:appName="MSWord" w:lang="en-GB" w:vendorID="64" w:dllVersion="0" w:nlCheck="1" w:checkStyle="0"/>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1298"/>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F1"/>
    <w:rsid w:val="00006B73"/>
    <w:rsid w:val="0001013C"/>
    <w:rsid w:val="000103EA"/>
    <w:rsid w:val="000105AB"/>
    <w:rsid w:val="00012EC7"/>
    <w:rsid w:val="000137DA"/>
    <w:rsid w:val="00026BEC"/>
    <w:rsid w:val="000306FF"/>
    <w:rsid w:val="0003277B"/>
    <w:rsid w:val="000358D2"/>
    <w:rsid w:val="00035C48"/>
    <w:rsid w:val="000419C5"/>
    <w:rsid w:val="00042F66"/>
    <w:rsid w:val="0004308F"/>
    <w:rsid w:val="00045602"/>
    <w:rsid w:val="00053C23"/>
    <w:rsid w:val="00053CD9"/>
    <w:rsid w:val="000576AA"/>
    <w:rsid w:val="00057F55"/>
    <w:rsid w:val="000618A4"/>
    <w:rsid w:val="00063A52"/>
    <w:rsid w:val="00064AD4"/>
    <w:rsid w:val="000655E6"/>
    <w:rsid w:val="0006660B"/>
    <w:rsid w:val="000674E7"/>
    <w:rsid w:val="0007151C"/>
    <w:rsid w:val="0008094E"/>
    <w:rsid w:val="00081C6A"/>
    <w:rsid w:val="00084A49"/>
    <w:rsid w:val="00086985"/>
    <w:rsid w:val="00090AD0"/>
    <w:rsid w:val="00096C88"/>
    <w:rsid w:val="000A04FB"/>
    <w:rsid w:val="000A2229"/>
    <w:rsid w:val="000A65C7"/>
    <w:rsid w:val="000B3CF9"/>
    <w:rsid w:val="000B44F9"/>
    <w:rsid w:val="000B6E76"/>
    <w:rsid w:val="000B7460"/>
    <w:rsid w:val="000C0234"/>
    <w:rsid w:val="000C48DA"/>
    <w:rsid w:val="000C7F3C"/>
    <w:rsid w:val="000D1871"/>
    <w:rsid w:val="000D3725"/>
    <w:rsid w:val="000D3A1E"/>
    <w:rsid w:val="000D4252"/>
    <w:rsid w:val="000D4961"/>
    <w:rsid w:val="000E1FAB"/>
    <w:rsid w:val="000E4DDC"/>
    <w:rsid w:val="000E735B"/>
    <w:rsid w:val="000E7DA1"/>
    <w:rsid w:val="000F6F05"/>
    <w:rsid w:val="001025AB"/>
    <w:rsid w:val="00102B71"/>
    <w:rsid w:val="001031FE"/>
    <w:rsid w:val="00103367"/>
    <w:rsid w:val="00104A82"/>
    <w:rsid w:val="001060CE"/>
    <w:rsid w:val="001107BE"/>
    <w:rsid w:val="00111590"/>
    <w:rsid w:val="001164E9"/>
    <w:rsid w:val="00123F09"/>
    <w:rsid w:val="001240E3"/>
    <w:rsid w:val="00124528"/>
    <w:rsid w:val="0013762E"/>
    <w:rsid w:val="00143CC8"/>
    <w:rsid w:val="00145C72"/>
    <w:rsid w:val="00145CEF"/>
    <w:rsid w:val="00151DB3"/>
    <w:rsid w:val="0015510E"/>
    <w:rsid w:val="001627E8"/>
    <w:rsid w:val="0016490F"/>
    <w:rsid w:val="0017385E"/>
    <w:rsid w:val="0018063E"/>
    <w:rsid w:val="00181A6F"/>
    <w:rsid w:val="00186AD1"/>
    <w:rsid w:val="0019087C"/>
    <w:rsid w:val="0019220C"/>
    <w:rsid w:val="00192F8D"/>
    <w:rsid w:val="00195C17"/>
    <w:rsid w:val="00196E84"/>
    <w:rsid w:val="001A16EF"/>
    <w:rsid w:val="001A4995"/>
    <w:rsid w:val="001C1B5E"/>
    <w:rsid w:val="001C4553"/>
    <w:rsid w:val="001C5B92"/>
    <w:rsid w:val="001C607A"/>
    <w:rsid w:val="001C75E3"/>
    <w:rsid w:val="001D02B3"/>
    <w:rsid w:val="001D3368"/>
    <w:rsid w:val="001D60CA"/>
    <w:rsid w:val="001D6795"/>
    <w:rsid w:val="001D679B"/>
    <w:rsid w:val="001E798D"/>
    <w:rsid w:val="001E7E54"/>
    <w:rsid w:val="001F3280"/>
    <w:rsid w:val="001F50B1"/>
    <w:rsid w:val="00202DD7"/>
    <w:rsid w:val="00203F9E"/>
    <w:rsid w:val="00212836"/>
    <w:rsid w:val="00220BF5"/>
    <w:rsid w:val="00223566"/>
    <w:rsid w:val="00226FA5"/>
    <w:rsid w:val="00232F56"/>
    <w:rsid w:val="00235D01"/>
    <w:rsid w:val="00236E93"/>
    <w:rsid w:val="0024248C"/>
    <w:rsid w:val="002449BB"/>
    <w:rsid w:val="002465C1"/>
    <w:rsid w:val="00246A9A"/>
    <w:rsid w:val="00250AAC"/>
    <w:rsid w:val="00250BC8"/>
    <w:rsid w:val="00255F55"/>
    <w:rsid w:val="00256963"/>
    <w:rsid w:val="0026784D"/>
    <w:rsid w:val="0027294E"/>
    <w:rsid w:val="00273116"/>
    <w:rsid w:val="00273C54"/>
    <w:rsid w:val="00275BAA"/>
    <w:rsid w:val="00285B02"/>
    <w:rsid w:val="00286811"/>
    <w:rsid w:val="00292824"/>
    <w:rsid w:val="0029318E"/>
    <w:rsid w:val="002933B3"/>
    <w:rsid w:val="00294566"/>
    <w:rsid w:val="002962BC"/>
    <w:rsid w:val="002965A8"/>
    <w:rsid w:val="002A3274"/>
    <w:rsid w:val="002A39CB"/>
    <w:rsid w:val="002A4C74"/>
    <w:rsid w:val="002A74F8"/>
    <w:rsid w:val="002A766A"/>
    <w:rsid w:val="002B1406"/>
    <w:rsid w:val="002B5319"/>
    <w:rsid w:val="002B5677"/>
    <w:rsid w:val="002B6185"/>
    <w:rsid w:val="002B66E3"/>
    <w:rsid w:val="002B75A1"/>
    <w:rsid w:val="002C6BE0"/>
    <w:rsid w:val="002D1B14"/>
    <w:rsid w:val="002D44AE"/>
    <w:rsid w:val="002E0672"/>
    <w:rsid w:val="002E1D04"/>
    <w:rsid w:val="002E2490"/>
    <w:rsid w:val="002E323A"/>
    <w:rsid w:val="002E6912"/>
    <w:rsid w:val="002E6EBE"/>
    <w:rsid w:val="002F152B"/>
    <w:rsid w:val="002F30B8"/>
    <w:rsid w:val="002F519A"/>
    <w:rsid w:val="002F7343"/>
    <w:rsid w:val="0030059D"/>
    <w:rsid w:val="003023CB"/>
    <w:rsid w:val="003025A0"/>
    <w:rsid w:val="00302B29"/>
    <w:rsid w:val="0030477B"/>
    <w:rsid w:val="00311224"/>
    <w:rsid w:val="00311C09"/>
    <w:rsid w:val="00320834"/>
    <w:rsid w:val="00332E1F"/>
    <w:rsid w:val="00332E4D"/>
    <w:rsid w:val="00333F8D"/>
    <w:rsid w:val="00336FB7"/>
    <w:rsid w:val="003436D2"/>
    <w:rsid w:val="00343C94"/>
    <w:rsid w:val="00346B5F"/>
    <w:rsid w:val="00347BD9"/>
    <w:rsid w:val="003509F5"/>
    <w:rsid w:val="003521D7"/>
    <w:rsid w:val="00353BE5"/>
    <w:rsid w:val="0035730C"/>
    <w:rsid w:val="00360D71"/>
    <w:rsid w:val="00361C1C"/>
    <w:rsid w:val="00366CF3"/>
    <w:rsid w:val="003671BA"/>
    <w:rsid w:val="0037214B"/>
    <w:rsid w:val="003737D2"/>
    <w:rsid w:val="00377171"/>
    <w:rsid w:val="00377BFC"/>
    <w:rsid w:val="00377E10"/>
    <w:rsid w:val="00386E57"/>
    <w:rsid w:val="00394B36"/>
    <w:rsid w:val="00394D2A"/>
    <w:rsid w:val="00394D4B"/>
    <w:rsid w:val="00396525"/>
    <w:rsid w:val="00396839"/>
    <w:rsid w:val="003A572B"/>
    <w:rsid w:val="003A7DD3"/>
    <w:rsid w:val="003B2856"/>
    <w:rsid w:val="003C7C28"/>
    <w:rsid w:val="003D16BD"/>
    <w:rsid w:val="003E35C6"/>
    <w:rsid w:val="003E47A4"/>
    <w:rsid w:val="003E611E"/>
    <w:rsid w:val="003E6937"/>
    <w:rsid w:val="003F0AEF"/>
    <w:rsid w:val="003F2843"/>
    <w:rsid w:val="003F3458"/>
    <w:rsid w:val="003F3A6C"/>
    <w:rsid w:val="003F571B"/>
    <w:rsid w:val="003F61D9"/>
    <w:rsid w:val="004023C3"/>
    <w:rsid w:val="00410BD7"/>
    <w:rsid w:val="00413D92"/>
    <w:rsid w:val="0041446C"/>
    <w:rsid w:val="00415964"/>
    <w:rsid w:val="00415B6C"/>
    <w:rsid w:val="00417382"/>
    <w:rsid w:val="00421709"/>
    <w:rsid w:val="004235A1"/>
    <w:rsid w:val="004241A5"/>
    <w:rsid w:val="0042494B"/>
    <w:rsid w:val="00425DF7"/>
    <w:rsid w:val="00432218"/>
    <w:rsid w:val="0043228E"/>
    <w:rsid w:val="004363F2"/>
    <w:rsid w:val="00441D89"/>
    <w:rsid w:val="004420C7"/>
    <w:rsid w:val="0044670A"/>
    <w:rsid w:val="00450E93"/>
    <w:rsid w:val="0045504D"/>
    <w:rsid w:val="00457571"/>
    <w:rsid w:val="004611FF"/>
    <w:rsid w:val="00463C8E"/>
    <w:rsid w:val="00472085"/>
    <w:rsid w:val="004721B2"/>
    <w:rsid w:val="00472F06"/>
    <w:rsid w:val="0047568F"/>
    <w:rsid w:val="004757F6"/>
    <w:rsid w:val="00476DCA"/>
    <w:rsid w:val="00477F9E"/>
    <w:rsid w:val="00481035"/>
    <w:rsid w:val="00481319"/>
    <w:rsid w:val="0048319D"/>
    <w:rsid w:val="00483C2E"/>
    <w:rsid w:val="0049044B"/>
    <w:rsid w:val="0049102E"/>
    <w:rsid w:val="00491171"/>
    <w:rsid w:val="004917D2"/>
    <w:rsid w:val="00492A83"/>
    <w:rsid w:val="00493A8B"/>
    <w:rsid w:val="004A0F92"/>
    <w:rsid w:val="004A72DA"/>
    <w:rsid w:val="004B05F8"/>
    <w:rsid w:val="004B0C7B"/>
    <w:rsid w:val="004B4BE9"/>
    <w:rsid w:val="004B6100"/>
    <w:rsid w:val="004B7279"/>
    <w:rsid w:val="004C0D40"/>
    <w:rsid w:val="004C19CA"/>
    <w:rsid w:val="004C47C4"/>
    <w:rsid w:val="004C5DA5"/>
    <w:rsid w:val="004C6883"/>
    <w:rsid w:val="004D0304"/>
    <w:rsid w:val="004D3ED2"/>
    <w:rsid w:val="004E04B3"/>
    <w:rsid w:val="004E4717"/>
    <w:rsid w:val="004F5C8E"/>
    <w:rsid w:val="004F61DD"/>
    <w:rsid w:val="004F7350"/>
    <w:rsid w:val="005003CC"/>
    <w:rsid w:val="00501D4C"/>
    <w:rsid w:val="005051DE"/>
    <w:rsid w:val="00510AA0"/>
    <w:rsid w:val="0051176D"/>
    <w:rsid w:val="005117F6"/>
    <w:rsid w:val="0051420C"/>
    <w:rsid w:val="00515F40"/>
    <w:rsid w:val="00520980"/>
    <w:rsid w:val="00522E93"/>
    <w:rsid w:val="00524AFE"/>
    <w:rsid w:val="005268C7"/>
    <w:rsid w:val="005328AB"/>
    <w:rsid w:val="00534C75"/>
    <w:rsid w:val="00536712"/>
    <w:rsid w:val="00537379"/>
    <w:rsid w:val="00537B82"/>
    <w:rsid w:val="00541832"/>
    <w:rsid w:val="00542DCE"/>
    <w:rsid w:val="00543747"/>
    <w:rsid w:val="005452C8"/>
    <w:rsid w:val="00550B8A"/>
    <w:rsid w:val="00552FC6"/>
    <w:rsid w:val="00554B56"/>
    <w:rsid w:val="00557300"/>
    <w:rsid w:val="00561AD8"/>
    <w:rsid w:val="00562A2B"/>
    <w:rsid w:val="00562F86"/>
    <w:rsid w:val="00564E43"/>
    <w:rsid w:val="00570D2D"/>
    <w:rsid w:val="00572579"/>
    <w:rsid w:val="00572E6D"/>
    <w:rsid w:val="00573FAB"/>
    <w:rsid w:val="00574A58"/>
    <w:rsid w:val="00575C0E"/>
    <w:rsid w:val="00581F16"/>
    <w:rsid w:val="00583D06"/>
    <w:rsid w:val="00586789"/>
    <w:rsid w:val="00586BB9"/>
    <w:rsid w:val="00590195"/>
    <w:rsid w:val="00592D7C"/>
    <w:rsid w:val="005944AE"/>
    <w:rsid w:val="005959F1"/>
    <w:rsid w:val="00596678"/>
    <w:rsid w:val="005A0532"/>
    <w:rsid w:val="005A1D73"/>
    <w:rsid w:val="005A3202"/>
    <w:rsid w:val="005A7F1D"/>
    <w:rsid w:val="005B0194"/>
    <w:rsid w:val="005C13A3"/>
    <w:rsid w:val="005C2E38"/>
    <w:rsid w:val="005C38D9"/>
    <w:rsid w:val="005C463C"/>
    <w:rsid w:val="005C670C"/>
    <w:rsid w:val="005E06D1"/>
    <w:rsid w:val="005E1AA3"/>
    <w:rsid w:val="005E76F5"/>
    <w:rsid w:val="005F09A3"/>
    <w:rsid w:val="005F17E1"/>
    <w:rsid w:val="005F19BC"/>
    <w:rsid w:val="005F2364"/>
    <w:rsid w:val="005F4128"/>
    <w:rsid w:val="005F5537"/>
    <w:rsid w:val="005F5B39"/>
    <w:rsid w:val="00603BFC"/>
    <w:rsid w:val="00613AE4"/>
    <w:rsid w:val="00616F08"/>
    <w:rsid w:val="0062012B"/>
    <w:rsid w:val="00621DC3"/>
    <w:rsid w:val="00621EDD"/>
    <w:rsid w:val="00623101"/>
    <w:rsid w:val="006236B1"/>
    <w:rsid w:val="00625AF8"/>
    <w:rsid w:val="00626985"/>
    <w:rsid w:val="00630003"/>
    <w:rsid w:val="00635D9F"/>
    <w:rsid w:val="00636A61"/>
    <w:rsid w:val="00637912"/>
    <w:rsid w:val="0064008B"/>
    <w:rsid w:val="006438A5"/>
    <w:rsid w:val="00644DA4"/>
    <w:rsid w:val="00650DAC"/>
    <w:rsid w:val="0065209B"/>
    <w:rsid w:val="0065458C"/>
    <w:rsid w:val="00661727"/>
    <w:rsid w:val="00662A04"/>
    <w:rsid w:val="006715AA"/>
    <w:rsid w:val="00672122"/>
    <w:rsid w:val="006742FB"/>
    <w:rsid w:val="00675972"/>
    <w:rsid w:val="00676842"/>
    <w:rsid w:val="006769C1"/>
    <w:rsid w:val="00686305"/>
    <w:rsid w:val="006874CC"/>
    <w:rsid w:val="00687FF9"/>
    <w:rsid w:val="00693BE2"/>
    <w:rsid w:val="006965EC"/>
    <w:rsid w:val="00696750"/>
    <w:rsid w:val="006A00B3"/>
    <w:rsid w:val="006A0397"/>
    <w:rsid w:val="006A3491"/>
    <w:rsid w:val="006A6E18"/>
    <w:rsid w:val="006A7127"/>
    <w:rsid w:val="006B1CC4"/>
    <w:rsid w:val="006B4E17"/>
    <w:rsid w:val="006B53AA"/>
    <w:rsid w:val="006C2740"/>
    <w:rsid w:val="006C6911"/>
    <w:rsid w:val="006D5AA9"/>
    <w:rsid w:val="006D751D"/>
    <w:rsid w:val="006D7622"/>
    <w:rsid w:val="006E0973"/>
    <w:rsid w:val="006E09DA"/>
    <w:rsid w:val="006E1F4F"/>
    <w:rsid w:val="006F5C49"/>
    <w:rsid w:val="006F5E64"/>
    <w:rsid w:val="006F5E76"/>
    <w:rsid w:val="006F7119"/>
    <w:rsid w:val="006F7E1F"/>
    <w:rsid w:val="0070160F"/>
    <w:rsid w:val="00702ACB"/>
    <w:rsid w:val="00703F98"/>
    <w:rsid w:val="0070721A"/>
    <w:rsid w:val="007111DC"/>
    <w:rsid w:val="00713416"/>
    <w:rsid w:val="00715B14"/>
    <w:rsid w:val="00716EE5"/>
    <w:rsid w:val="00722459"/>
    <w:rsid w:val="00726155"/>
    <w:rsid w:val="00735580"/>
    <w:rsid w:val="00736249"/>
    <w:rsid w:val="00737CAC"/>
    <w:rsid w:val="00741E40"/>
    <w:rsid w:val="007442F1"/>
    <w:rsid w:val="007459EF"/>
    <w:rsid w:val="00746A03"/>
    <w:rsid w:val="007617B1"/>
    <w:rsid w:val="007631CB"/>
    <w:rsid w:val="007645D1"/>
    <w:rsid w:val="0076520F"/>
    <w:rsid w:val="007677DE"/>
    <w:rsid w:val="00771038"/>
    <w:rsid w:val="00774A2B"/>
    <w:rsid w:val="0078041C"/>
    <w:rsid w:val="0078430E"/>
    <w:rsid w:val="00786DAC"/>
    <w:rsid w:val="007A0C10"/>
    <w:rsid w:val="007A6CE0"/>
    <w:rsid w:val="007B12B6"/>
    <w:rsid w:val="007B4E19"/>
    <w:rsid w:val="007B5BFB"/>
    <w:rsid w:val="007B5D8A"/>
    <w:rsid w:val="007B65B0"/>
    <w:rsid w:val="007C085A"/>
    <w:rsid w:val="007C2CFE"/>
    <w:rsid w:val="007C4129"/>
    <w:rsid w:val="007C50C2"/>
    <w:rsid w:val="007C5288"/>
    <w:rsid w:val="007C57E2"/>
    <w:rsid w:val="007C5814"/>
    <w:rsid w:val="007C6BED"/>
    <w:rsid w:val="007D0F6A"/>
    <w:rsid w:val="007D2013"/>
    <w:rsid w:val="007D3CF8"/>
    <w:rsid w:val="007D6635"/>
    <w:rsid w:val="007E0F4A"/>
    <w:rsid w:val="007E4E23"/>
    <w:rsid w:val="007E4F71"/>
    <w:rsid w:val="007E6EE4"/>
    <w:rsid w:val="007E74CC"/>
    <w:rsid w:val="007F01D4"/>
    <w:rsid w:val="007F49A7"/>
    <w:rsid w:val="007F4C2F"/>
    <w:rsid w:val="00801AC5"/>
    <w:rsid w:val="008024C5"/>
    <w:rsid w:val="00804D3C"/>
    <w:rsid w:val="0080534D"/>
    <w:rsid w:val="0080745C"/>
    <w:rsid w:val="00815EB3"/>
    <w:rsid w:val="008165B1"/>
    <w:rsid w:val="00822B5F"/>
    <w:rsid w:val="00832FC8"/>
    <w:rsid w:val="00834160"/>
    <w:rsid w:val="0084045F"/>
    <w:rsid w:val="00845053"/>
    <w:rsid w:val="0084598F"/>
    <w:rsid w:val="0085101E"/>
    <w:rsid w:val="00853C03"/>
    <w:rsid w:val="00854ADA"/>
    <w:rsid w:val="00856147"/>
    <w:rsid w:val="00857414"/>
    <w:rsid w:val="00860ECB"/>
    <w:rsid w:val="008635A5"/>
    <w:rsid w:val="0087266A"/>
    <w:rsid w:val="008738E6"/>
    <w:rsid w:val="00875A5B"/>
    <w:rsid w:val="00880D7D"/>
    <w:rsid w:val="00885278"/>
    <w:rsid w:val="00885817"/>
    <w:rsid w:val="00890447"/>
    <w:rsid w:val="0089327D"/>
    <w:rsid w:val="008940D6"/>
    <w:rsid w:val="00894C4F"/>
    <w:rsid w:val="00894D6C"/>
    <w:rsid w:val="008A346D"/>
    <w:rsid w:val="008A5D81"/>
    <w:rsid w:val="008A5F0E"/>
    <w:rsid w:val="008B1864"/>
    <w:rsid w:val="008B6D76"/>
    <w:rsid w:val="008C0794"/>
    <w:rsid w:val="008C189C"/>
    <w:rsid w:val="008C2BED"/>
    <w:rsid w:val="008C3E55"/>
    <w:rsid w:val="008C586A"/>
    <w:rsid w:val="008D0169"/>
    <w:rsid w:val="008D16A6"/>
    <w:rsid w:val="008D33EF"/>
    <w:rsid w:val="008D4A08"/>
    <w:rsid w:val="008D65E0"/>
    <w:rsid w:val="008D77EF"/>
    <w:rsid w:val="008E0422"/>
    <w:rsid w:val="008E1283"/>
    <w:rsid w:val="008E3342"/>
    <w:rsid w:val="008E4D6F"/>
    <w:rsid w:val="008E6F40"/>
    <w:rsid w:val="008F1DCA"/>
    <w:rsid w:val="008F491C"/>
    <w:rsid w:val="008F4AEB"/>
    <w:rsid w:val="008F69BF"/>
    <w:rsid w:val="009044FB"/>
    <w:rsid w:val="00911D0E"/>
    <w:rsid w:val="009164C8"/>
    <w:rsid w:val="00917EAD"/>
    <w:rsid w:val="00922CF8"/>
    <w:rsid w:val="009237F5"/>
    <w:rsid w:val="00924B2A"/>
    <w:rsid w:val="00926123"/>
    <w:rsid w:val="009270B6"/>
    <w:rsid w:val="00932219"/>
    <w:rsid w:val="00932B51"/>
    <w:rsid w:val="0093410E"/>
    <w:rsid w:val="009349AD"/>
    <w:rsid w:val="00942D59"/>
    <w:rsid w:val="009434EB"/>
    <w:rsid w:val="00943F34"/>
    <w:rsid w:val="00945F79"/>
    <w:rsid w:val="00947171"/>
    <w:rsid w:val="009471CC"/>
    <w:rsid w:val="00950AA9"/>
    <w:rsid w:val="00960C4E"/>
    <w:rsid w:val="009644D4"/>
    <w:rsid w:val="009667F9"/>
    <w:rsid w:val="00992877"/>
    <w:rsid w:val="00994102"/>
    <w:rsid w:val="00995601"/>
    <w:rsid w:val="009A27B9"/>
    <w:rsid w:val="009A4A2B"/>
    <w:rsid w:val="009A4F7A"/>
    <w:rsid w:val="009A7733"/>
    <w:rsid w:val="009B04E6"/>
    <w:rsid w:val="009B2915"/>
    <w:rsid w:val="009B2A3E"/>
    <w:rsid w:val="009C06B3"/>
    <w:rsid w:val="009C62B9"/>
    <w:rsid w:val="009C698D"/>
    <w:rsid w:val="009D00A8"/>
    <w:rsid w:val="009E3E60"/>
    <w:rsid w:val="009E60EA"/>
    <w:rsid w:val="009E6EEE"/>
    <w:rsid w:val="00A00BAD"/>
    <w:rsid w:val="00A0136D"/>
    <w:rsid w:val="00A02446"/>
    <w:rsid w:val="00A0344C"/>
    <w:rsid w:val="00A04943"/>
    <w:rsid w:val="00A05680"/>
    <w:rsid w:val="00A063F8"/>
    <w:rsid w:val="00A10B8F"/>
    <w:rsid w:val="00A17828"/>
    <w:rsid w:val="00A21616"/>
    <w:rsid w:val="00A25A76"/>
    <w:rsid w:val="00A25AF4"/>
    <w:rsid w:val="00A36E0D"/>
    <w:rsid w:val="00A401C7"/>
    <w:rsid w:val="00A40A4F"/>
    <w:rsid w:val="00A4442A"/>
    <w:rsid w:val="00A51D1F"/>
    <w:rsid w:val="00A52C5C"/>
    <w:rsid w:val="00A52E6C"/>
    <w:rsid w:val="00A53D3B"/>
    <w:rsid w:val="00A557FD"/>
    <w:rsid w:val="00A55C07"/>
    <w:rsid w:val="00A60D8D"/>
    <w:rsid w:val="00A641C2"/>
    <w:rsid w:val="00A70EA8"/>
    <w:rsid w:val="00A72816"/>
    <w:rsid w:val="00A73975"/>
    <w:rsid w:val="00A8063A"/>
    <w:rsid w:val="00A82011"/>
    <w:rsid w:val="00A86597"/>
    <w:rsid w:val="00A8784C"/>
    <w:rsid w:val="00A907F8"/>
    <w:rsid w:val="00A9657D"/>
    <w:rsid w:val="00AA2D7C"/>
    <w:rsid w:val="00AA4A89"/>
    <w:rsid w:val="00AA5DED"/>
    <w:rsid w:val="00AA5ED9"/>
    <w:rsid w:val="00AA7E93"/>
    <w:rsid w:val="00AB5DB5"/>
    <w:rsid w:val="00AD52CB"/>
    <w:rsid w:val="00AE23B4"/>
    <w:rsid w:val="00AE59C0"/>
    <w:rsid w:val="00AF0CCB"/>
    <w:rsid w:val="00AF2D45"/>
    <w:rsid w:val="00AF3334"/>
    <w:rsid w:val="00B0091E"/>
    <w:rsid w:val="00B03BD3"/>
    <w:rsid w:val="00B04D2A"/>
    <w:rsid w:val="00B056BA"/>
    <w:rsid w:val="00B05E5C"/>
    <w:rsid w:val="00B0693C"/>
    <w:rsid w:val="00B07FC9"/>
    <w:rsid w:val="00B1329F"/>
    <w:rsid w:val="00B1533C"/>
    <w:rsid w:val="00B15A2E"/>
    <w:rsid w:val="00B24556"/>
    <w:rsid w:val="00B24DA5"/>
    <w:rsid w:val="00B26C89"/>
    <w:rsid w:val="00B34FF8"/>
    <w:rsid w:val="00B37BF8"/>
    <w:rsid w:val="00B412F6"/>
    <w:rsid w:val="00B4160F"/>
    <w:rsid w:val="00B502A6"/>
    <w:rsid w:val="00B57688"/>
    <w:rsid w:val="00B61E47"/>
    <w:rsid w:val="00B67D31"/>
    <w:rsid w:val="00B702E4"/>
    <w:rsid w:val="00B70D63"/>
    <w:rsid w:val="00B76C2F"/>
    <w:rsid w:val="00B76CF4"/>
    <w:rsid w:val="00B90644"/>
    <w:rsid w:val="00B9182A"/>
    <w:rsid w:val="00B9197D"/>
    <w:rsid w:val="00BA004B"/>
    <w:rsid w:val="00BA09B4"/>
    <w:rsid w:val="00BA3C65"/>
    <w:rsid w:val="00BA4277"/>
    <w:rsid w:val="00BA56D8"/>
    <w:rsid w:val="00BA57AE"/>
    <w:rsid w:val="00BA7766"/>
    <w:rsid w:val="00BB0A35"/>
    <w:rsid w:val="00BB7875"/>
    <w:rsid w:val="00BC358F"/>
    <w:rsid w:val="00BD2B84"/>
    <w:rsid w:val="00BD634C"/>
    <w:rsid w:val="00BE287E"/>
    <w:rsid w:val="00BE592B"/>
    <w:rsid w:val="00BF0350"/>
    <w:rsid w:val="00BF585F"/>
    <w:rsid w:val="00BF7147"/>
    <w:rsid w:val="00BF7971"/>
    <w:rsid w:val="00BF7EE5"/>
    <w:rsid w:val="00C14819"/>
    <w:rsid w:val="00C16FDE"/>
    <w:rsid w:val="00C219EE"/>
    <w:rsid w:val="00C23534"/>
    <w:rsid w:val="00C30ED4"/>
    <w:rsid w:val="00C337E8"/>
    <w:rsid w:val="00C36873"/>
    <w:rsid w:val="00C439A8"/>
    <w:rsid w:val="00C513DC"/>
    <w:rsid w:val="00C56344"/>
    <w:rsid w:val="00C56544"/>
    <w:rsid w:val="00C56B3F"/>
    <w:rsid w:val="00C64FC9"/>
    <w:rsid w:val="00C71CB6"/>
    <w:rsid w:val="00C8363A"/>
    <w:rsid w:val="00C83CA6"/>
    <w:rsid w:val="00C8452F"/>
    <w:rsid w:val="00C8497D"/>
    <w:rsid w:val="00C8708E"/>
    <w:rsid w:val="00C9001F"/>
    <w:rsid w:val="00C92DA0"/>
    <w:rsid w:val="00C95F03"/>
    <w:rsid w:val="00C9639E"/>
    <w:rsid w:val="00C97829"/>
    <w:rsid w:val="00CA15B7"/>
    <w:rsid w:val="00CA1A42"/>
    <w:rsid w:val="00CA20ED"/>
    <w:rsid w:val="00CA7F99"/>
    <w:rsid w:val="00CB0760"/>
    <w:rsid w:val="00CB1EAB"/>
    <w:rsid w:val="00CB2C7B"/>
    <w:rsid w:val="00CB380D"/>
    <w:rsid w:val="00CB7DB4"/>
    <w:rsid w:val="00CC17FA"/>
    <w:rsid w:val="00CC2D99"/>
    <w:rsid w:val="00CC424A"/>
    <w:rsid w:val="00CC74DD"/>
    <w:rsid w:val="00CD0172"/>
    <w:rsid w:val="00CD2313"/>
    <w:rsid w:val="00CD6719"/>
    <w:rsid w:val="00CE0DA4"/>
    <w:rsid w:val="00CE1940"/>
    <w:rsid w:val="00CF0948"/>
    <w:rsid w:val="00CF14EF"/>
    <w:rsid w:val="00CF4711"/>
    <w:rsid w:val="00CF68DA"/>
    <w:rsid w:val="00CF76BF"/>
    <w:rsid w:val="00D015D3"/>
    <w:rsid w:val="00D046BF"/>
    <w:rsid w:val="00D05BDD"/>
    <w:rsid w:val="00D06661"/>
    <w:rsid w:val="00D173BA"/>
    <w:rsid w:val="00D26D27"/>
    <w:rsid w:val="00D31D00"/>
    <w:rsid w:val="00D37267"/>
    <w:rsid w:val="00D45669"/>
    <w:rsid w:val="00D45F14"/>
    <w:rsid w:val="00D477D2"/>
    <w:rsid w:val="00D52006"/>
    <w:rsid w:val="00D52293"/>
    <w:rsid w:val="00D52C95"/>
    <w:rsid w:val="00D5595C"/>
    <w:rsid w:val="00D60531"/>
    <w:rsid w:val="00D60D90"/>
    <w:rsid w:val="00D62CE2"/>
    <w:rsid w:val="00D62FDF"/>
    <w:rsid w:val="00D63129"/>
    <w:rsid w:val="00D63441"/>
    <w:rsid w:val="00D6357C"/>
    <w:rsid w:val="00D638ED"/>
    <w:rsid w:val="00D64F1F"/>
    <w:rsid w:val="00D72114"/>
    <w:rsid w:val="00D771DB"/>
    <w:rsid w:val="00D772E6"/>
    <w:rsid w:val="00D832F8"/>
    <w:rsid w:val="00D853F1"/>
    <w:rsid w:val="00D868F7"/>
    <w:rsid w:val="00D87657"/>
    <w:rsid w:val="00D8779F"/>
    <w:rsid w:val="00D91DAC"/>
    <w:rsid w:val="00D95DDA"/>
    <w:rsid w:val="00D9624F"/>
    <w:rsid w:val="00DA0B00"/>
    <w:rsid w:val="00DA40B9"/>
    <w:rsid w:val="00DA514E"/>
    <w:rsid w:val="00DA79CB"/>
    <w:rsid w:val="00DB0FF7"/>
    <w:rsid w:val="00DB2ABB"/>
    <w:rsid w:val="00DB611D"/>
    <w:rsid w:val="00DC0E80"/>
    <w:rsid w:val="00DC1626"/>
    <w:rsid w:val="00DC34F7"/>
    <w:rsid w:val="00DC38A5"/>
    <w:rsid w:val="00DC47E8"/>
    <w:rsid w:val="00DC5075"/>
    <w:rsid w:val="00DC55DD"/>
    <w:rsid w:val="00DD0535"/>
    <w:rsid w:val="00DD0732"/>
    <w:rsid w:val="00DD40BC"/>
    <w:rsid w:val="00DD4BE3"/>
    <w:rsid w:val="00DD7806"/>
    <w:rsid w:val="00DD7C2B"/>
    <w:rsid w:val="00DE2E44"/>
    <w:rsid w:val="00DF5E29"/>
    <w:rsid w:val="00E020D3"/>
    <w:rsid w:val="00E02F37"/>
    <w:rsid w:val="00E140FD"/>
    <w:rsid w:val="00E177C7"/>
    <w:rsid w:val="00E21093"/>
    <w:rsid w:val="00E23D6E"/>
    <w:rsid w:val="00E242A0"/>
    <w:rsid w:val="00E30342"/>
    <w:rsid w:val="00E3536E"/>
    <w:rsid w:val="00E37EF7"/>
    <w:rsid w:val="00E447BA"/>
    <w:rsid w:val="00E4597F"/>
    <w:rsid w:val="00E45D67"/>
    <w:rsid w:val="00E5339A"/>
    <w:rsid w:val="00E5375D"/>
    <w:rsid w:val="00E558A8"/>
    <w:rsid w:val="00E601BD"/>
    <w:rsid w:val="00E601D3"/>
    <w:rsid w:val="00E73024"/>
    <w:rsid w:val="00E75CC4"/>
    <w:rsid w:val="00E77F90"/>
    <w:rsid w:val="00E80504"/>
    <w:rsid w:val="00E81409"/>
    <w:rsid w:val="00E93278"/>
    <w:rsid w:val="00E94AFF"/>
    <w:rsid w:val="00E9526F"/>
    <w:rsid w:val="00EA0538"/>
    <w:rsid w:val="00EA0E82"/>
    <w:rsid w:val="00EA205E"/>
    <w:rsid w:val="00EA20B1"/>
    <w:rsid w:val="00EA22DC"/>
    <w:rsid w:val="00EA23C7"/>
    <w:rsid w:val="00EA3959"/>
    <w:rsid w:val="00EA4337"/>
    <w:rsid w:val="00EA74B5"/>
    <w:rsid w:val="00EB1545"/>
    <w:rsid w:val="00EB229A"/>
    <w:rsid w:val="00EB3799"/>
    <w:rsid w:val="00EB3C42"/>
    <w:rsid w:val="00EB41B2"/>
    <w:rsid w:val="00EB4699"/>
    <w:rsid w:val="00EB53BB"/>
    <w:rsid w:val="00EB6759"/>
    <w:rsid w:val="00EC1593"/>
    <w:rsid w:val="00EC2A2D"/>
    <w:rsid w:val="00EC4E61"/>
    <w:rsid w:val="00ED1A96"/>
    <w:rsid w:val="00ED2067"/>
    <w:rsid w:val="00ED3C9B"/>
    <w:rsid w:val="00ED3E96"/>
    <w:rsid w:val="00EE0E76"/>
    <w:rsid w:val="00EE2F72"/>
    <w:rsid w:val="00EE67E2"/>
    <w:rsid w:val="00EF1362"/>
    <w:rsid w:val="00F0146F"/>
    <w:rsid w:val="00F01A80"/>
    <w:rsid w:val="00F01CA6"/>
    <w:rsid w:val="00F03783"/>
    <w:rsid w:val="00F07E37"/>
    <w:rsid w:val="00F07EE3"/>
    <w:rsid w:val="00F10DFB"/>
    <w:rsid w:val="00F121BB"/>
    <w:rsid w:val="00F12F81"/>
    <w:rsid w:val="00F1560D"/>
    <w:rsid w:val="00F169EF"/>
    <w:rsid w:val="00F20C32"/>
    <w:rsid w:val="00F30F66"/>
    <w:rsid w:val="00F418EB"/>
    <w:rsid w:val="00F42E5E"/>
    <w:rsid w:val="00F43567"/>
    <w:rsid w:val="00F45B87"/>
    <w:rsid w:val="00F529D8"/>
    <w:rsid w:val="00F539F1"/>
    <w:rsid w:val="00F6382D"/>
    <w:rsid w:val="00F71FFD"/>
    <w:rsid w:val="00F809CF"/>
    <w:rsid w:val="00F81875"/>
    <w:rsid w:val="00F8229B"/>
    <w:rsid w:val="00F84FE7"/>
    <w:rsid w:val="00F85096"/>
    <w:rsid w:val="00F862B0"/>
    <w:rsid w:val="00F9227A"/>
    <w:rsid w:val="00F937D1"/>
    <w:rsid w:val="00F93F92"/>
    <w:rsid w:val="00F946EE"/>
    <w:rsid w:val="00FA1F7D"/>
    <w:rsid w:val="00FA2549"/>
    <w:rsid w:val="00FA4942"/>
    <w:rsid w:val="00FA6A38"/>
    <w:rsid w:val="00FB1D96"/>
    <w:rsid w:val="00FB3200"/>
    <w:rsid w:val="00FB4E6B"/>
    <w:rsid w:val="00FC2C4A"/>
    <w:rsid w:val="00FC2E79"/>
    <w:rsid w:val="00FC3616"/>
    <w:rsid w:val="00FC4927"/>
    <w:rsid w:val="00FC57CC"/>
    <w:rsid w:val="00FC6197"/>
    <w:rsid w:val="00FD0500"/>
    <w:rsid w:val="00FD294D"/>
    <w:rsid w:val="00FD4675"/>
    <w:rsid w:val="00FE5CD1"/>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A3ACDB6"/>
  <w15:chartTrackingRefBased/>
  <w15:docId w15:val="{782F2914-E4C3-492B-B3E8-CB4D1289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6769C1"/>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uiPriority w:val="6"/>
    <w:rsid w:val="00BE592B"/>
    <w:rPr>
      <w:rFonts w:ascii="Arial" w:hAnsi="Arial"/>
      <w:sz w:val="22"/>
    </w:rPr>
  </w:style>
  <w:style w:type="paragraph" w:customStyle="1" w:styleId="AKPleipteksti">
    <w:name w:val="AKP leipäteksti"/>
    <w:uiPriority w:val="6"/>
    <w:rsid w:val="006769C1"/>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uiPriority w:val="6"/>
    <w:rsid w:val="006769C1"/>
    <w:rPr>
      <w:rFonts w:ascii="Arial" w:hAnsi="Arial"/>
      <w:sz w:val="22"/>
      <w:lang w:eastAsia="en-US"/>
    </w:rPr>
  </w:style>
  <w:style w:type="paragraph" w:customStyle="1" w:styleId="akpasia3">
    <w:name w:val="akpasia3"/>
    <w:basedOn w:val="akpperus"/>
    <w:uiPriority w:val="6"/>
    <w:rsid w:val="0019220C"/>
    <w:pPr>
      <w:spacing w:after="600" w:line="259" w:lineRule="auto"/>
    </w:pPr>
    <w:rPr>
      <w:b/>
      <w:color w:val="000000"/>
      <w:sz w:val="32"/>
    </w:rPr>
  </w:style>
  <w:style w:type="paragraph" w:customStyle="1" w:styleId="AKPesityslista0">
    <w:name w:val="AKP esityslista"/>
    <w:uiPriority w:val="6"/>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uiPriority w:val="6"/>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Normaali2oikeusministerio"/>
    <w:link w:val="Otsikko1oikeusministerioChar"/>
    <w:uiPriority w:val="2"/>
    <w:qFormat/>
    <w:rsid w:val="00536712"/>
    <w:pPr>
      <w:spacing w:before="960" w:after="600" w:line="360" w:lineRule="auto"/>
    </w:pPr>
    <w:rPr>
      <w:rFonts w:ascii="Arial" w:eastAsia="Calibri" w:hAnsi="Arial" w:cs="Arial"/>
      <w:b/>
      <w:sz w:val="40"/>
      <w:szCs w:val="52"/>
    </w:rPr>
  </w:style>
  <w:style w:type="character" w:customStyle="1" w:styleId="Otsikko1oikeusministerioChar">
    <w:name w:val="Otsikko 1 oikeusministerio Char"/>
    <w:link w:val="Otsikko1oikeusministerio"/>
    <w:uiPriority w:val="2"/>
    <w:rsid w:val="00536712"/>
    <w:rPr>
      <w:rFonts w:ascii="Arial" w:eastAsia="Calibri" w:hAnsi="Arial" w:cs="Arial"/>
      <w:b/>
      <w:sz w:val="40"/>
      <w:szCs w:val="52"/>
      <w:lang w:eastAsia="en-US"/>
    </w:rPr>
  </w:style>
  <w:style w:type="paragraph" w:customStyle="1" w:styleId="Otsikko2oikeusministerio">
    <w:name w:val="Otsikko 2 oikeusministerio"/>
    <w:basedOn w:val="Normaali"/>
    <w:next w:val="Normaali2oikeusministerio"/>
    <w:link w:val="Otsikko2oikeusministerioChar"/>
    <w:uiPriority w:val="3"/>
    <w:qFormat/>
    <w:rsid w:val="00536712"/>
    <w:pPr>
      <w:spacing w:before="480" w:after="360" w:line="360" w:lineRule="auto"/>
    </w:pPr>
    <w:rPr>
      <w:rFonts w:ascii="Arial" w:eastAsia="Calibri" w:hAnsi="Arial" w:cs="Arial"/>
      <w:b/>
      <w:sz w:val="30"/>
      <w:szCs w:val="36"/>
      <w:lang w:val="en-GB"/>
    </w:rPr>
  </w:style>
  <w:style w:type="character" w:customStyle="1" w:styleId="Otsikko2oikeusministerioChar">
    <w:name w:val="Otsikko 2 oikeusministerio Char"/>
    <w:link w:val="Otsikko2oikeusministerio"/>
    <w:uiPriority w:val="3"/>
    <w:rsid w:val="00536712"/>
    <w:rPr>
      <w:rFonts w:ascii="Arial" w:eastAsia="Calibri" w:hAnsi="Arial" w:cs="Arial"/>
      <w:b/>
      <w:sz w:val="30"/>
      <w:szCs w:val="36"/>
      <w:lang w:val="en-GB" w:eastAsia="en-US"/>
    </w:rPr>
  </w:style>
  <w:style w:type="paragraph" w:customStyle="1" w:styleId="Otsikko3oikeusministerio">
    <w:name w:val="Otsikko 3 oikeusministerio"/>
    <w:basedOn w:val="Normaali"/>
    <w:next w:val="Normaali2oikeusministerio"/>
    <w:link w:val="Otsikko3oikeusministerioChar"/>
    <w:uiPriority w:val="4"/>
    <w:qFormat/>
    <w:rsid w:val="00536712"/>
    <w:pPr>
      <w:spacing w:before="360" w:after="240" w:line="360" w:lineRule="auto"/>
    </w:pPr>
    <w:rPr>
      <w:rFonts w:ascii="Arial" w:eastAsia="Calibri" w:hAnsi="Arial" w:cs="Arial"/>
      <w:b/>
      <w:sz w:val="21"/>
      <w:szCs w:val="22"/>
    </w:rPr>
  </w:style>
  <w:style w:type="character" w:customStyle="1" w:styleId="Otsikko3oikeusministerioChar">
    <w:name w:val="Otsikko 3 oikeusministerio Char"/>
    <w:link w:val="Otsikko3oikeusministerio"/>
    <w:uiPriority w:val="4"/>
    <w:rsid w:val="00536712"/>
    <w:rPr>
      <w:rFonts w:ascii="Arial" w:eastAsia="Calibri" w:hAnsi="Arial" w:cs="Arial"/>
      <w:b/>
      <w:sz w:val="21"/>
      <w:szCs w:val="22"/>
      <w:lang w:eastAsia="en-US"/>
    </w:rPr>
  </w:style>
  <w:style w:type="paragraph" w:customStyle="1" w:styleId="Normaalioikeusministerio">
    <w:name w:val="Normaali oikeusministerio"/>
    <w:basedOn w:val="Normaali"/>
    <w:link w:val="NormaalioikeusministerioChar"/>
    <w:qFormat/>
    <w:rsid w:val="00832FC8"/>
    <w:pPr>
      <w:spacing w:after="240" w:line="360" w:lineRule="auto"/>
    </w:pPr>
    <w:rPr>
      <w:rFonts w:ascii="Arial" w:eastAsia="Calibri" w:hAnsi="Arial" w:cs="Arial"/>
      <w:sz w:val="21"/>
      <w:szCs w:val="22"/>
    </w:rPr>
  </w:style>
  <w:style w:type="character" w:customStyle="1" w:styleId="NormaalioikeusministerioChar">
    <w:name w:val="Normaali oikeusministerio Char"/>
    <w:link w:val="Normaalioikeusministerio"/>
    <w:rsid w:val="00832FC8"/>
    <w:rPr>
      <w:rFonts w:ascii="Arial" w:eastAsia="Calibri" w:hAnsi="Arial" w:cs="Arial"/>
      <w:sz w:val="21"/>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paragraph" w:customStyle="1" w:styleId="akpomleipa">
    <w:name w:val="akpomleipa"/>
    <w:basedOn w:val="Normaalioikeusministerio"/>
    <w:uiPriority w:val="6"/>
    <w:rsid w:val="00B9182A"/>
    <w:pPr>
      <w:ind w:left="2608"/>
    </w:pPr>
  </w:style>
  <w:style w:type="paragraph" w:customStyle="1" w:styleId="Normaali2oikeusministerio">
    <w:name w:val="Normaali2 oikeusministerio"/>
    <w:basedOn w:val="Normaalioikeusministerio"/>
    <w:link w:val="Normaali2oikeusministerioChar"/>
    <w:qFormat/>
    <w:rsid w:val="00623101"/>
    <w:pPr>
      <w:ind w:left="2608"/>
    </w:pPr>
  </w:style>
  <w:style w:type="character" w:customStyle="1" w:styleId="Normaali2oikeusministerioChar">
    <w:name w:val="Normaali2 oikeusministerio Char"/>
    <w:link w:val="Normaali2oikeusministerio"/>
    <w:rsid w:val="00623101"/>
    <w:rPr>
      <w:rFonts w:ascii="Arial" w:eastAsia="Calibri" w:hAnsi="Arial" w:cs="Arial"/>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246232\AppData\Roaming\Microsoft\Mallit\OM_asiakirjapohja2021_1.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FFD38-C8D0-4B0E-9DFF-91E2FD2F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OM_asiakirjapohja2021_1.dot</Template>
  <TotalTime>0</TotalTime>
  <Pages>3</Pages>
  <Words>779</Words>
  <Characters>6318</Characters>
  <Application>Microsoft Office Word</Application>
  <DocSecurity>0</DocSecurity>
  <Lines>52</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Innanen Tanja (OM)</dc:creator>
  <cp:keywords/>
  <cp:lastModifiedBy>Vepsäläinen Konsta (OM)</cp:lastModifiedBy>
  <cp:revision>4</cp:revision>
  <cp:lastPrinted>1999-01-13T15:25:00Z</cp:lastPrinted>
  <dcterms:created xsi:type="dcterms:W3CDTF">2023-10-27T10:50:00Z</dcterms:created>
  <dcterms:modified xsi:type="dcterms:W3CDTF">2023-10-30T13:02:00Z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Kirje</vt:lpwstr>
  </property>
  <property fmtid="{D5CDD505-2E9C-101B-9397-08002B2CF9AE}" pid="7" name="DC.Language">
    <vt:lpwstr>fi</vt:lpwstr>
  </property>
  <property fmtid="{D5CDD505-2E9C-101B-9397-08002B2CF9AE}" pid="8" name="DC.Date.Created">
    <vt:lpwstr>20231025</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TI</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TI</vt:lpwstr>
  </property>
  <property fmtid="{D5CDD505-2E9C-101B-9397-08002B2CF9AE}" pid="21" name="DC.Identifier.FilePath">
    <vt:lpwstr/>
  </property>
  <property fmtid="{D5CDD505-2E9C-101B-9397-08002B2CF9AE}" pid="22" name="DC.Title">
    <vt:lpwstr>xxxxxxxx</vt:lpwstr>
  </property>
</Properties>
</file>