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63474048"/>
        <w:docPartObj>
          <w:docPartGallery w:val="Cover Pages"/>
          <w:docPartUnique/>
        </w:docPartObj>
      </w:sdtPr>
      <w:sdtContent>
        <w:p w14:paraId="2CFC372C" w14:textId="77777777" w:rsidR="000C4DE4" w:rsidRPr="00082251" w:rsidRDefault="000C4DE4" w:rsidP="00107562">
          <w:pPr>
            <w:pStyle w:val="Kappale"/>
            <w:ind w:left="0"/>
          </w:pPr>
          <w:r>
            <w:rPr>
              <w:noProof/>
              <w:lang w:eastAsia="fi-FI"/>
            </w:rPr>
            <w:drawing>
              <wp:anchor distT="0" distB="0" distL="114300" distR="114300" simplePos="0" relativeHeight="251658241" behindDoc="1" locked="0" layoutInCell="1" allowOverlap="1" wp14:anchorId="0E2BD572" wp14:editId="44DC2527">
                <wp:simplePos x="0" y="0"/>
                <wp:positionH relativeFrom="column">
                  <wp:posOffset>-744855</wp:posOffset>
                </wp:positionH>
                <wp:positionV relativeFrom="paragraph">
                  <wp:posOffset>-1225219</wp:posOffset>
                </wp:positionV>
                <wp:extent cx="7531200" cy="10670400"/>
                <wp:effectExtent l="0" t="0" r="0" b="0"/>
                <wp:wrapNone/>
                <wp:docPr id="20" name="Kuva 20" descr="H:\TI_uusi\00_avoin_tk\Office-mallit\mallit\kuvat\uudet kansilehdet\kuvatausta_2_suo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I_uusi\00_avoin_tk\Office-mallit\mallit\kuvat\uudet kansilehdet\kuvatausta_2_suom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31200" cy="1067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DD5F2F" w14:textId="77777777" w:rsidR="000C4DE4" w:rsidRDefault="000C4DE4">
          <w:pPr>
            <w:rPr>
              <w:rFonts w:asciiTheme="majorHAnsi" w:hAnsiTheme="majorHAnsi" w:cstheme="majorHAnsi"/>
              <w:sz w:val="20"/>
            </w:rPr>
          </w:pPr>
        </w:p>
        <w:p w14:paraId="619983DC" w14:textId="77777777" w:rsidR="000C4DE4" w:rsidRDefault="000C4DE4"/>
        <w:p w14:paraId="59647D71" w14:textId="4FCFF398" w:rsidR="000C4DE4" w:rsidRDefault="00015E07">
          <w:r w:rsidRPr="001800D0">
            <w:rPr>
              <w:noProof/>
              <w:szCs w:val="28"/>
              <w:lang w:eastAsia="fi-FI"/>
            </w:rPr>
            <mc:AlternateContent>
              <mc:Choice Requires="wps">
                <w:drawing>
                  <wp:anchor distT="0" distB="0" distL="114300" distR="114300" simplePos="0" relativeHeight="251658240" behindDoc="0" locked="0" layoutInCell="1" allowOverlap="1" wp14:anchorId="4A7294F2" wp14:editId="70B652EC">
                    <wp:simplePos x="0" y="0"/>
                    <wp:positionH relativeFrom="column">
                      <wp:posOffset>1656715</wp:posOffset>
                    </wp:positionH>
                    <wp:positionV relativeFrom="paragraph">
                      <wp:posOffset>1632585</wp:posOffset>
                    </wp:positionV>
                    <wp:extent cx="4229735" cy="4095750"/>
                    <wp:effectExtent l="0" t="0" r="0" b="0"/>
                    <wp:wrapNone/>
                    <wp:docPr id="19" name="Tekstiruutu 19"/>
                    <wp:cNvGraphicFramePr/>
                    <a:graphic xmlns:a="http://schemas.openxmlformats.org/drawingml/2006/main">
                      <a:graphicData uri="http://schemas.microsoft.com/office/word/2010/wordprocessingShape">
                        <wps:wsp>
                          <wps:cNvSpPr txBox="1"/>
                          <wps:spPr>
                            <a:xfrm>
                              <a:off x="0" y="0"/>
                              <a:ext cx="4229735" cy="409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277310" w14:textId="0FBE977A" w:rsidR="004F2B30" w:rsidRDefault="004F2B30" w:rsidP="00107562">
                                <w:pPr>
                                  <w:spacing w:before="240"/>
                                  <w:rPr>
                                    <w:rFonts w:asciiTheme="majorHAnsi" w:hAnsiTheme="majorHAnsi" w:cstheme="majorHAnsi"/>
                                    <w:sz w:val="36"/>
                                    <w:szCs w:val="36"/>
                                  </w:rPr>
                                </w:pPr>
                                <w:r>
                                  <w:rPr>
                                    <w:rFonts w:asciiTheme="majorHAnsi" w:hAnsiTheme="majorHAnsi" w:cstheme="majorHAnsi"/>
                                    <w:sz w:val="48"/>
                                    <w:szCs w:val="48"/>
                                  </w:rPr>
                                  <w:t>Tie</w:t>
                                </w:r>
                                <w:r w:rsidR="008C6DE1">
                                  <w:rPr>
                                    <w:rFonts w:asciiTheme="majorHAnsi" w:hAnsiTheme="majorHAnsi" w:cstheme="majorHAnsi"/>
                                    <w:sz w:val="48"/>
                                    <w:szCs w:val="48"/>
                                  </w:rPr>
                                  <w:t>don</w:t>
                                </w:r>
                                <w:r>
                                  <w:rPr>
                                    <w:rFonts w:asciiTheme="majorHAnsi" w:hAnsiTheme="majorHAnsi" w:cstheme="majorHAnsi"/>
                                    <w:sz w:val="48"/>
                                    <w:szCs w:val="48"/>
                                  </w:rPr>
                                  <w:t xml:space="preserve"> laatukriteerit ja mittaristo </w:t>
                                </w:r>
                                <w:r>
                                  <w:rPr>
                                    <w:rFonts w:asciiTheme="majorHAnsi" w:hAnsiTheme="majorHAnsi" w:cstheme="majorHAnsi"/>
                                    <w:sz w:val="48"/>
                                    <w:szCs w:val="48"/>
                                  </w:rPr>
                                  <w:br/>
                                </w:r>
                                <w:r w:rsidRPr="001853DD">
                                  <w:rPr>
                                    <w:rFonts w:asciiTheme="majorHAnsi" w:hAnsiTheme="majorHAnsi" w:cstheme="majorHAnsi"/>
                                    <w:sz w:val="36"/>
                                    <w:szCs w:val="36"/>
                                  </w:rPr>
                                  <w:t>Tiedon laatukehikko</w:t>
                                </w:r>
                                <w:r>
                                  <w:rPr>
                                    <w:rFonts w:asciiTheme="majorHAnsi" w:hAnsiTheme="majorHAnsi" w:cstheme="majorHAnsi"/>
                                    <w:sz w:val="36"/>
                                    <w:szCs w:val="36"/>
                                  </w:rPr>
                                  <w:t>,</w:t>
                                </w:r>
                                <w:r w:rsidRPr="001853DD">
                                  <w:rPr>
                                    <w:rFonts w:asciiTheme="majorHAnsi" w:hAnsiTheme="majorHAnsi" w:cstheme="majorHAnsi"/>
                                    <w:sz w:val="36"/>
                                    <w:szCs w:val="36"/>
                                  </w:rPr>
                                  <w:t xml:space="preserve"> TiHA TP3</w:t>
                                </w:r>
                              </w:p>
                              <w:p w14:paraId="37B753DC" w14:textId="1AC34E3F" w:rsidR="004F2B30" w:rsidRPr="00087017" w:rsidRDefault="00346551" w:rsidP="00107562">
                                <w:pPr>
                                  <w:spacing w:before="240"/>
                                  <w:rPr>
                                    <w:rFonts w:asciiTheme="majorHAnsi" w:hAnsiTheme="majorHAnsi" w:cstheme="majorHAnsi"/>
                                    <w:sz w:val="48"/>
                                    <w:szCs w:val="48"/>
                                  </w:rPr>
                                </w:pPr>
                                <w:r>
                                  <w:rPr>
                                    <w:noProof/>
                                  </w:rPr>
                                  <w:drawing>
                                    <wp:inline distT="0" distB="0" distL="0" distR="0" wp14:anchorId="519D94D0" wp14:editId="7D8D81EC">
                                      <wp:extent cx="4040505" cy="2496820"/>
                                      <wp:effectExtent l="0" t="0" r="0" b="0"/>
                                      <wp:docPr id="2" name="Kuva 6">
                                        <a:extLst xmlns:a="http://schemas.openxmlformats.org/drawingml/2006/main">
                                          <a:ext uri="{FF2B5EF4-FFF2-40B4-BE49-F238E27FC236}">
                                            <a16:creationId xmlns:a16="http://schemas.microsoft.com/office/drawing/2014/main" id="{F2F10CB7-D98D-43FE-97E6-52A0A8717A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va 6">
                                                <a:extLst>
                                                  <a:ext uri="{FF2B5EF4-FFF2-40B4-BE49-F238E27FC236}">
                                                    <a16:creationId xmlns:a16="http://schemas.microsoft.com/office/drawing/2014/main" id="{F2F10CB7-D98D-43FE-97E6-52A0A8717AED}"/>
                                                  </a:ext>
                                                </a:extLst>
                                              </pic:cNvPr>
                                              <pic:cNvPicPr>
                                                <a:picLocks noChangeAspect="1"/>
                                              </pic:cNvPicPr>
                                            </pic:nvPicPr>
                                            <pic:blipFill>
                                              <a:blip r:embed="rId12"/>
                                              <a:stretch>
                                                <a:fillRect/>
                                              </a:stretch>
                                            </pic:blipFill>
                                            <pic:spPr>
                                              <a:xfrm>
                                                <a:off x="0" y="0"/>
                                                <a:ext cx="4040505" cy="24968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294F2" id="_x0000_t202" coordsize="21600,21600" o:spt="202" path="m,l,21600r21600,l21600,xe">
                    <v:stroke joinstyle="miter"/>
                    <v:path gradientshapeok="t" o:connecttype="rect"/>
                  </v:shapetype>
                  <v:shape id="Tekstiruutu 19" o:spid="_x0000_s1026" type="#_x0000_t202" style="position:absolute;margin-left:130.45pt;margin-top:128.55pt;width:333.0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" fillcolor="white [3201]" stroked="f" strokeweight=".5pt">
                    <v:textbox>
                      <w:txbxContent>
                        <w:p w14:paraId="30277310" w14:textId="0FBE977A" w:rsidR="004F2B30" w:rsidRDefault="004F2B30" w:rsidP="00107562">
                          <w:pPr>
                            <w:spacing w:before="240"/>
                            <w:rPr>
                              <w:rFonts w:asciiTheme="majorHAnsi" w:hAnsiTheme="majorHAnsi" w:cstheme="majorHAnsi"/>
                              <w:sz w:val="36"/>
                              <w:szCs w:val="36"/>
                            </w:rPr>
                          </w:pPr>
                          <w:r>
                            <w:rPr>
                              <w:rFonts w:asciiTheme="majorHAnsi" w:hAnsiTheme="majorHAnsi" w:cstheme="majorHAnsi"/>
                              <w:sz w:val="48"/>
                              <w:szCs w:val="48"/>
                            </w:rPr>
                            <w:t>Tie</w:t>
                          </w:r>
                          <w:r w:rsidR="008C6DE1">
                            <w:rPr>
                              <w:rFonts w:asciiTheme="majorHAnsi" w:hAnsiTheme="majorHAnsi" w:cstheme="majorHAnsi"/>
                              <w:sz w:val="48"/>
                              <w:szCs w:val="48"/>
                            </w:rPr>
                            <w:t>don</w:t>
                          </w:r>
                          <w:r>
                            <w:rPr>
                              <w:rFonts w:asciiTheme="majorHAnsi" w:hAnsiTheme="majorHAnsi" w:cstheme="majorHAnsi"/>
                              <w:sz w:val="48"/>
                              <w:szCs w:val="48"/>
                            </w:rPr>
                            <w:t xml:space="preserve"> laatukriteerit ja mittaristo </w:t>
                          </w:r>
                          <w:r>
                            <w:rPr>
                              <w:rFonts w:asciiTheme="majorHAnsi" w:hAnsiTheme="majorHAnsi" w:cstheme="majorHAnsi"/>
                              <w:sz w:val="48"/>
                              <w:szCs w:val="48"/>
                            </w:rPr>
                            <w:br/>
                          </w:r>
                          <w:r w:rsidRPr="001853DD">
                            <w:rPr>
                              <w:rFonts w:asciiTheme="majorHAnsi" w:hAnsiTheme="majorHAnsi" w:cstheme="majorHAnsi"/>
                              <w:sz w:val="36"/>
                              <w:szCs w:val="36"/>
                            </w:rPr>
                            <w:t>Tiedon laatukehikko</w:t>
                          </w:r>
                          <w:r>
                            <w:rPr>
                              <w:rFonts w:asciiTheme="majorHAnsi" w:hAnsiTheme="majorHAnsi" w:cstheme="majorHAnsi"/>
                              <w:sz w:val="36"/>
                              <w:szCs w:val="36"/>
                            </w:rPr>
                            <w:t>,</w:t>
                          </w:r>
                          <w:r w:rsidRPr="001853DD">
                            <w:rPr>
                              <w:rFonts w:asciiTheme="majorHAnsi" w:hAnsiTheme="majorHAnsi" w:cstheme="majorHAnsi"/>
                              <w:sz w:val="36"/>
                              <w:szCs w:val="36"/>
                            </w:rPr>
                            <w:t xml:space="preserve"> TiHA TP3</w:t>
                          </w:r>
                        </w:p>
                        <w:p w14:paraId="37B753DC" w14:textId="1AC34E3F" w:rsidR="004F2B30" w:rsidRPr="00087017" w:rsidRDefault="00346551" w:rsidP="00107562">
                          <w:pPr>
                            <w:spacing w:before="240"/>
                            <w:rPr>
                              <w:rFonts w:asciiTheme="majorHAnsi" w:hAnsiTheme="majorHAnsi" w:cstheme="majorHAnsi"/>
                              <w:sz w:val="48"/>
                              <w:szCs w:val="48"/>
                            </w:rPr>
                          </w:pPr>
                          <w:r>
                            <w:rPr>
                              <w:noProof/>
                            </w:rPr>
                            <w:drawing>
                              <wp:inline distT="0" distB="0" distL="0" distR="0" wp14:anchorId="519D94D0" wp14:editId="7D8D81EC">
                                <wp:extent cx="4040505" cy="2496820"/>
                                <wp:effectExtent l="0" t="0" r="0" b="0"/>
                                <wp:docPr id="2" name="Kuva 6">
                                  <a:extLst xmlns:a="http://schemas.openxmlformats.org/drawingml/2006/main">
                                    <a:ext uri="{FF2B5EF4-FFF2-40B4-BE49-F238E27FC236}">
                                      <a16:creationId xmlns:a16="http://schemas.microsoft.com/office/drawing/2014/main" id="{F2F10CB7-D98D-43FE-97E6-52A0A8717A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va 6">
                                          <a:extLst>
                                            <a:ext uri="{FF2B5EF4-FFF2-40B4-BE49-F238E27FC236}">
                                              <a16:creationId xmlns:a16="http://schemas.microsoft.com/office/drawing/2014/main" id="{F2F10CB7-D98D-43FE-97E6-52A0A8717AED}"/>
                                            </a:ext>
                                          </a:extLst>
                                        </pic:cNvPr>
                                        <pic:cNvPicPr>
                                          <a:picLocks noChangeAspect="1"/>
                                        </pic:cNvPicPr>
                                      </pic:nvPicPr>
                                      <pic:blipFill>
                                        <a:blip r:embed="rId12"/>
                                        <a:stretch>
                                          <a:fillRect/>
                                        </a:stretch>
                                      </pic:blipFill>
                                      <pic:spPr>
                                        <a:xfrm>
                                          <a:off x="0" y="0"/>
                                          <a:ext cx="4040505" cy="2496820"/>
                                        </a:xfrm>
                                        <a:prstGeom prst="rect">
                                          <a:avLst/>
                                        </a:prstGeom>
                                      </pic:spPr>
                                    </pic:pic>
                                  </a:graphicData>
                                </a:graphic>
                              </wp:inline>
                            </w:drawing>
                          </w:r>
                        </w:p>
                      </w:txbxContent>
                    </v:textbox>
                  </v:shape>
                </w:pict>
              </mc:Fallback>
            </mc:AlternateContent>
          </w:r>
          <w:r w:rsidR="000C4DE4">
            <w:br w:type="page"/>
          </w:r>
        </w:p>
      </w:sdtContent>
    </w:sdt>
    <w:sdt>
      <w:sdtPr>
        <w:rPr>
          <w:rFonts w:asciiTheme="minorHAnsi" w:eastAsiaTheme="minorHAnsi" w:hAnsiTheme="minorHAnsi" w:cstheme="minorHAnsi"/>
          <w:sz w:val="22"/>
          <w:szCs w:val="22"/>
          <w:lang w:eastAsia="en-US"/>
        </w:rPr>
        <w:id w:val="-929120967"/>
        <w:docPartObj>
          <w:docPartGallery w:val="Table of Contents"/>
          <w:docPartUnique/>
        </w:docPartObj>
      </w:sdtPr>
      <w:sdtEndPr>
        <w:rPr>
          <w:b/>
          <w:bCs/>
        </w:rPr>
      </w:sdtEndPr>
      <w:sdtContent>
        <w:p w14:paraId="7F2D2ED0" w14:textId="77777777" w:rsidR="000C4DE4" w:rsidRDefault="000C4DE4">
          <w:pPr>
            <w:pStyle w:val="TOCHeading"/>
          </w:pPr>
          <w:r>
            <w:t>Sisällys</w:t>
          </w:r>
        </w:p>
        <w:p w14:paraId="5C1F2C79" w14:textId="6DC8A249" w:rsidR="0000495C" w:rsidRDefault="0080163A">
          <w:pPr>
            <w:pStyle w:val="TOC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81469592" w:history="1">
            <w:r w:rsidR="0000495C" w:rsidRPr="00182AC3">
              <w:rPr>
                <w:rStyle w:val="Hyperlink"/>
                <w:noProof/>
              </w:rPr>
              <w:t>1</w:t>
            </w:r>
            <w:r w:rsidR="0000495C">
              <w:rPr>
                <w:rFonts w:asciiTheme="minorHAnsi" w:eastAsiaTheme="minorEastAsia" w:hAnsiTheme="minorHAnsi" w:cstheme="minorBidi"/>
                <w:noProof/>
                <w:szCs w:val="22"/>
              </w:rPr>
              <w:tab/>
            </w:r>
            <w:r w:rsidR="0000495C" w:rsidRPr="00182AC3">
              <w:rPr>
                <w:rStyle w:val="Hyperlink"/>
                <w:noProof/>
              </w:rPr>
              <w:t>Johdanto</w:t>
            </w:r>
            <w:r w:rsidR="0000495C">
              <w:rPr>
                <w:noProof/>
                <w:webHidden/>
              </w:rPr>
              <w:tab/>
            </w:r>
            <w:r w:rsidR="0000495C">
              <w:rPr>
                <w:noProof/>
                <w:webHidden/>
              </w:rPr>
              <w:fldChar w:fldCharType="begin"/>
            </w:r>
            <w:r w:rsidR="0000495C">
              <w:rPr>
                <w:noProof/>
                <w:webHidden/>
              </w:rPr>
              <w:instrText xml:space="preserve"> PAGEREF _Toc81469592 \h </w:instrText>
            </w:r>
            <w:r w:rsidR="0000495C">
              <w:rPr>
                <w:noProof/>
                <w:webHidden/>
              </w:rPr>
            </w:r>
            <w:r w:rsidR="0000495C">
              <w:rPr>
                <w:noProof/>
                <w:webHidden/>
              </w:rPr>
              <w:fldChar w:fldCharType="separate"/>
            </w:r>
            <w:r w:rsidR="009251F9">
              <w:rPr>
                <w:noProof/>
                <w:webHidden/>
              </w:rPr>
              <w:t>3</w:t>
            </w:r>
            <w:r w:rsidR="0000495C">
              <w:rPr>
                <w:noProof/>
                <w:webHidden/>
              </w:rPr>
              <w:fldChar w:fldCharType="end"/>
            </w:r>
          </w:hyperlink>
        </w:p>
        <w:p w14:paraId="32FA0E20" w14:textId="255D5055" w:rsidR="0000495C" w:rsidRDefault="0082214E">
          <w:pPr>
            <w:pStyle w:val="TOC1"/>
            <w:rPr>
              <w:rFonts w:asciiTheme="minorHAnsi" w:eastAsiaTheme="minorEastAsia" w:hAnsiTheme="minorHAnsi" w:cstheme="minorBidi"/>
              <w:noProof/>
              <w:szCs w:val="22"/>
            </w:rPr>
          </w:pPr>
          <w:hyperlink w:anchor="_Toc81469593" w:history="1">
            <w:r w:rsidR="0000495C" w:rsidRPr="00182AC3">
              <w:rPr>
                <w:rStyle w:val="Hyperlink"/>
                <w:noProof/>
              </w:rPr>
              <w:t>2</w:t>
            </w:r>
            <w:r w:rsidR="0000495C">
              <w:rPr>
                <w:rFonts w:asciiTheme="minorHAnsi" w:eastAsiaTheme="minorEastAsia" w:hAnsiTheme="minorHAnsi" w:cstheme="minorBidi"/>
                <w:noProof/>
                <w:szCs w:val="22"/>
              </w:rPr>
              <w:tab/>
            </w:r>
            <w:r w:rsidR="0000495C" w:rsidRPr="00182AC3">
              <w:rPr>
                <w:rStyle w:val="Hyperlink"/>
                <w:noProof/>
              </w:rPr>
              <w:t>Tiedon laadun kuvaaminen</w:t>
            </w:r>
            <w:r w:rsidR="0000495C">
              <w:rPr>
                <w:noProof/>
                <w:webHidden/>
              </w:rPr>
              <w:tab/>
            </w:r>
            <w:r w:rsidR="0000495C">
              <w:rPr>
                <w:noProof/>
                <w:webHidden/>
              </w:rPr>
              <w:fldChar w:fldCharType="begin"/>
            </w:r>
            <w:r w:rsidR="0000495C">
              <w:rPr>
                <w:noProof/>
                <w:webHidden/>
              </w:rPr>
              <w:instrText xml:space="preserve"> PAGEREF _Toc81469593 \h </w:instrText>
            </w:r>
            <w:r w:rsidR="0000495C">
              <w:rPr>
                <w:noProof/>
                <w:webHidden/>
              </w:rPr>
            </w:r>
            <w:r w:rsidR="0000495C">
              <w:rPr>
                <w:noProof/>
                <w:webHidden/>
              </w:rPr>
              <w:fldChar w:fldCharType="separate"/>
            </w:r>
            <w:r w:rsidR="009251F9">
              <w:rPr>
                <w:noProof/>
                <w:webHidden/>
              </w:rPr>
              <w:t>4</w:t>
            </w:r>
            <w:r w:rsidR="0000495C">
              <w:rPr>
                <w:noProof/>
                <w:webHidden/>
              </w:rPr>
              <w:fldChar w:fldCharType="end"/>
            </w:r>
          </w:hyperlink>
        </w:p>
        <w:p w14:paraId="3DFCB83E" w14:textId="26FAF5D3" w:rsidR="0000495C" w:rsidRDefault="0082214E">
          <w:pPr>
            <w:pStyle w:val="TOC2"/>
            <w:rPr>
              <w:rFonts w:asciiTheme="minorHAnsi" w:eastAsiaTheme="minorEastAsia" w:hAnsiTheme="minorHAnsi" w:cstheme="minorBidi"/>
              <w:sz w:val="22"/>
              <w:szCs w:val="22"/>
            </w:rPr>
          </w:pPr>
          <w:hyperlink w:anchor="_Toc81469594" w:history="1">
            <w:r w:rsidR="0000495C" w:rsidRPr="00182AC3">
              <w:rPr>
                <w:rStyle w:val="Hyperlink"/>
              </w:rPr>
              <w:t>2.1</w:t>
            </w:r>
            <w:r w:rsidR="0000495C">
              <w:rPr>
                <w:rFonts w:asciiTheme="minorHAnsi" w:eastAsiaTheme="minorEastAsia" w:hAnsiTheme="minorHAnsi" w:cstheme="minorBidi"/>
                <w:sz w:val="22"/>
                <w:szCs w:val="22"/>
              </w:rPr>
              <w:tab/>
            </w:r>
            <w:r w:rsidR="0000495C" w:rsidRPr="00182AC3">
              <w:rPr>
                <w:rStyle w:val="Hyperlink"/>
              </w:rPr>
              <w:t>Tavoitteet</w:t>
            </w:r>
            <w:r w:rsidR="0000495C">
              <w:rPr>
                <w:webHidden/>
              </w:rPr>
              <w:tab/>
            </w:r>
            <w:r w:rsidR="0000495C">
              <w:rPr>
                <w:webHidden/>
              </w:rPr>
              <w:fldChar w:fldCharType="begin"/>
            </w:r>
            <w:r w:rsidR="0000495C">
              <w:rPr>
                <w:webHidden/>
              </w:rPr>
              <w:instrText xml:space="preserve"> PAGEREF _Toc81469594 \h </w:instrText>
            </w:r>
            <w:r w:rsidR="0000495C">
              <w:rPr>
                <w:webHidden/>
              </w:rPr>
            </w:r>
            <w:r w:rsidR="0000495C">
              <w:rPr>
                <w:webHidden/>
              </w:rPr>
              <w:fldChar w:fldCharType="separate"/>
            </w:r>
            <w:r w:rsidR="009251F9">
              <w:rPr>
                <w:webHidden/>
              </w:rPr>
              <w:t>4</w:t>
            </w:r>
            <w:r w:rsidR="0000495C">
              <w:rPr>
                <w:webHidden/>
              </w:rPr>
              <w:fldChar w:fldCharType="end"/>
            </w:r>
          </w:hyperlink>
        </w:p>
        <w:p w14:paraId="2334FB77" w14:textId="3D11B5D7" w:rsidR="0000495C" w:rsidRDefault="0082214E">
          <w:pPr>
            <w:pStyle w:val="TOC2"/>
            <w:rPr>
              <w:rFonts w:asciiTheme="minorHAnsi" w:eastAsiaTheme="minorEastAsia" w:hAnsiTheme="minorHAnsi" w:cstheme="minorBidi"/>
              <w:sz w:val="22"/>
              <w:szCs w:val="22"/>
            </w:rPr>
          </w:pPr>
          <w:hyperlink w:anchor="_Toc81469595" w:history="1">
            <w:r w:rsidR="0000495C" w:rsidRPr="00182AC3">
              <w:rPr>
                <w:rStyle w:val="Hyperlink"/>
              </w:rPr>
              <w:t>2.2</w:t>
            </w:r>
            <w:r w:rsidR="0000495C">
              <w:rPr>
                <w:rFonts w:asciiTheme="minorHAnsi" w:eastAsiaTheme="minorEastAsia" w:hAnsiTheme="minorHAnsi" w:cstheme="minorBidi"/>
                <w:sz w:val="22"/>
                <w:szCs w:val="22"/>
              </w:rPr>
              <w:tab/>
            </w:r>
            <w:r w:rsidR="0000495C" w:rsidRPr="00182AC3">
              <w:rPr>
                <w:rStyle w:val="Hyperlink"/>
              </w:rPr>
              <w:t>Tunnistetut hyödyt</w:t>
            </w:r>
            <w:r w:rsidR="0000495C">
              <w:rPr>
                <w:webHidden/>
              </w:rPr>
              <w:tab/>
            </w:r>
            <w:r w:rsidR="0000495C">
              <w:rPr>
                <w:webHidden/>
              </w:rPr>
              <w:fldChar w:fldCharType="begin"/>
            </w:r>
            <w:r w:rsidR="0000495C">
              <w:rPr>
                <w:webHidden/>
              </w:rPr>
              <w:instrText xml:space="preserve"> PAGEREF _Toc81469595 \h </w:instrText>
            </w:r>
            <w:r w:rsidR="0000495C">
              <w:rPr>
                <w:webHidden/>
              </w:rPr>
            </w:r>
            <w:r w:rsidR="0000495C">
              <w:rPr>
                <w:webHidden/>
              </w:rPr>
              <w:fldChar w:fldCharType="separate"/>
            </w:r>
            <w:r w:rsidR="009251F9">
              <w:rPr>
                <w:webHidden/>
              </w:rPr>
              <w:t>4</w:t>
            </w:r>
            <w:r w:rsidR="0000495C">
              <w:rPr>
                <w:webHidden/>
              </w:rPr>
              <w:fldChar w:fldCharType="end"/>
            </w:r>
          </w:hyperlink>
        </w:p>
        <w:p w14:paraId="429FCF02" w14:textId="39DB13E4" w:rsidR="0000495C" w:rsidRDefault="0082214E">
          <w:pPr>
            <w:pStyle w:val="TOC2"/>
            <w:rPr>
              <w:rFonts w:asciiTheme="minorHAnsi" w:eastAsiaTheme="minorEastAsia" w:hAnsiTheme="minorHAnsi" w:cstheme="minorBidi"/>
              <w:sz w:val="22"/>
              <w:szCs w:val="22"/>
            </w:rPr>
          </w:pPr>
          <w:hyperlink w:anchor="_Toc81469596" w:history="1">
            <w:r w:rsidR="0000495C" w:rsidRPr="00182AC3">
              <w:rPr>
                <w:rStyle w:val="Hyperlink"/>
              </w:rPr>
              <w:t>2.3</w:t>
            </w:r>
            <w:r w:rsidR="0000495C">
              <w:rPr>
                <w:rFonts w:asciiTheme="minorHAnsi" w:eastAsiaTheme="minorEastAsia" w:hAnsiTheme="minorHAnsi" w:cstheme="minorBidi"/>
                <w:sz w:val="22"/>
                <w:szCs w:val="22"/>
              </w:rPr>
              <w:tab/>
            </w:r>
            <w:r w:rsidR="0000495C" w:rsidRPr="00182AC3">
              <w:rPr>
                <w:rStyle w:val="Hyperlink"/>
              </w:rPr>
              <w:t>Rajaukset</w:t>
            </w:r>
            <w:r w:rsidR="0000495C">
              <w:rPr>
                <w:webHidden/>
              </w:rPr>
              <w:tab/>
            </w:r>
            <w:r w:rsidR="0000495C">
              <w:rPr>
                <w:webHidden/>
              </w:rPr>
              <w:fldChar w:fldCharType="begin"/>
            </w:r>
            <w:r w:rsidR="0000495C">
              <w:rPr>
                <w:webHidden/>
              </w:rPr>
              <w:instrText xml:space="preserve"> PAGEREF _Toc81469596 \h </w:instrText>
            </w:r>
            <w:r w:rsidR="0000495C">
              <w:rPr>
                <w:webHidden/>
              </w:rPr>
            </w:r>
            <w:r w:rsidR="0000495C">
              <w:rPr>
                <w:webHidden/>
              </w:rPr>
              <w:fldChar w:fldCharType="separate"/>
            </w:r>
            <w:r w:rsidR="009251F9">
              <w:rPr>
                <w:webHidden/>
              </w:rPr>
              <w:t>5</w:t>
            </w:r>
            <w:r w:rsidR="0000495C">
              <w:rPr>
                <w:webHidden/>
              </w:rPr>
              <w:fldChar w:fldCharType="end"/>
            </w:r>
          </w:hyperlink>
        </w:p>
        <w:p w14:paraId="07D56436" w14:textId="4C071A5D" w:rsidR="0000495C" w:rsidRDefault="0082214E">
          <w:pPr>
            <w:pStyle w:val="TOC2"/>
            <w:rPr>
              <w:rFonts w:asciiTheme="minorHAnsi" w:eastAsiaTheme="minorEastAsia" w:hAnsiTheme="minorHAnsi" w:cstheme="minorBidi"/>
              <w:sz w:val="22"/>
              <w:szCs w:val="22"/>
            </w:rPr>
          </w:pPr>
          <w:hyperlink w:anchor="_Toc81469597" w:history="1">
            <w:r w:rsidR="0000495C" w:rsidRPr="00182AC3">
              <w:rPr>
                <w:rStyle w:val="Hyperlink"/>
              </w:rPr>
              <w:t>2.4</w:t>
            </w:r>
            <w:r w:rsidR="0000495C">
              <w:rPr>
                <w:rFonts w:asciiTheme="minorHAnsi" w:eastAsiaTheme="minorEastAsia" w:hAnsiTheme="minorHAnsi" w:cstheme="minorBidi"/>
                <w:sz w:val="22"/>
                <w:szCs w:val="22"/>
              </w:rPr>
              <w:tab/>
            </w:r>
            <w:r w:rsidR="0000495C" w:rsidRPr="00182AC3">
              <w:rPr>
                <w:rStyle w:val="Hyperlink"/>
              </w:rPr>
              <w:t>Ymmärrys tiedon laadusta tietoaineistojen laatukriteerien kautta</w:t>
            </w:r>
            <w:r w:rsidR="0000495C">
              <w:rPr>
                <w:webHidden/>
              </w:rPr>
              <w:tab/>
            </w:r>
            <w:r w:rsidR="0000495C">
              <w:rPr>
                <w:webHidden/>
              </w:rPr>
              <w:fldChar w:fldCharType="begin"/>
            </w:r>
            <w:r w:rsidR="0000495C">
              <w:rPr>
                <w:webHidden/>
              </w:rPr>
              <w:instrText xml:space="preserve"> PAGEREF _Toc81469597 \h </w:instrText>
            </w:r>
            <w:r w:rsidR="0000495C">
              <w:rPr>
                <w:webHidden/>
              </w:rPr>
            </w:r>
            <w:r w:rsidR="0000495C">
              <w:rPr>
                <w:webHidden/>
              </w:rPr>
              <w:fldChar w:fldCharType="separate"/>
            </w:r>
            <w:r w:rsidR="009251F9">
              <w:rPr>
                <w:webHidden/>
              </w:rPr>
              <w:t>5</w:t>
            </w:r>
            <w:r w:rsidR="0000495C">
              <w:rPr>
                <w:webHidden/>
              </w:rPr>
              <w:fldChar w:fldCharType="end"/>
            </w:r>
          </w:hyperlink>
        </w:p>
        <w:p w14:paraId="20720EFC" w14:textId="431F3EEF" w:rsidR="0000495C" w:rsidRDefault="0082214E">
          <w:pPr>
            <w:pStyle w:val="TOC2"/>
            <w:rPr>
              <w:rFonts w:asciiTheme="minorHAnsi" w:eastAsiaTheme="minorEastAsia" w:hAnsiTheme="minorHAnsi" w:cstheme="minorBidi"/>
              <w:sz w:val="22"/>
              <w:szCs w:val="22"/>
            </w:rPr>
          </w:pPr>
          <w:hyperlink w:anchor="_Toc81469598" w:history="1">
            <w:r w:rsidR="0000495C" w:rsidRPr="00182AC3">
              <w:rPr>
                <w:rStyle w:val="Hyperlink"/>
              </w:rPr>
              <w:t>2.5</w:t>
            </w:r>
            <w:r w:rsidR="0000495C">
              <w:rPr>
                <w:rFonts w:asciiTheme="minorHAnsi" w:eastAsiaTheme="minorEastAsia" w:hAnsiTheme="minorHAnsi" w:cstheme="minorBidi"/>
                <w:sz w:val="22"/>
                <w:szCs w:val="22"/>
              </w:rPr>
              <w:tab/>
            </w:r>
            <w:r w:rsidR="0000495C" w:rsidRPr="00182AC3">
              <w:rPr>
                <w:rStyle w:val="Hyperlink"/>
              </w:rPr>
              <w:t>Huomio keskeisiin tekijöihin mittariston tuella</w:t>
            </w:r>
            <w:r w:rsidR="0000495C">
              <w:rPr>
                <w:webHidden/>
              </w:rPr>
              <w:tab/>
            </w:r>
            <w:r w:rsidR="0000495C">
              <w:rPr>
                <w:webHidden/>
              </w:rPr>
              <w:fldChar w:fldCharType="begin"/>
            </w:r>
            <w:r w:rsidR="0000495C">
              <w:rPr>
                <w:webHidden/>
              </w:rPr>
              <w:instrText xml:space="preserve"> PAGEREF _Toc81469598 \h </w:instrText>
            </w:r>
            <w:r w:rsidR="0000495C">
              <w:rPr>
                <w:webHidden/>
              </w:rPr>
            </w:r>
            <w:r w:rsidR="0000495C">
              <w:rPr>
                <w:webHidden/>
              </w:rPr>
              <w:fldChar w:fldCharType="separate"/>
            </w:r>
            <w:r w:rsidR="009251F9">
              <w:rPr>
                <w:webHidden/>
              </w:rPr>
              <w:t>7</w:t>
            </w:r>
            <w:r w:rsidR="0000495C">
              <w:rPr>
                <w:webHidden/>
              </w:rPr>
              <w:fldChar w:fldCharType="end"/>
            </w:r>
          </w:hyperlink>
        </w:p>
        <w:p w14:paraId="52B5A932" w14:textId="3DD05F3D" w:rsidR="0000495C" w:rsidRDefault="0082214E">
          <w:pPr>
            <w:pStyle w:val="TOC3"/>
            <w:rPr>
              <w:rFonts w:asciiTheme="minorHAnsi" w:eastAsiaTheme="minorEastAsia" w:hAnsiTheme="minorHAnsi" w:cstheme="minorBidi"/>
              <w:noProof/>
              <w:sz w:val="22"/>
              <w:szCs w:val="22"/>
            </w:rPr>
          </w:pPr>
          <w:hyperlink w:anchor="_Toc81469599" w:history="1">
            <w:r w:rsidR="0000495C" w:rsidRPr="00182AC3">
              <w:rPr>
                <w:rStyle w:val="Hyperlink"/>
                <w:noProof/>
              </w:rPr>
              <w:t>2.5.1</w:t>
            </w:r>
            <w:r w:rsidR="0000495C">
              <w:rPr>
                <w:rFonts w:asciiTheme="minorHAnsi" w:eastAsiaTheme="minorEastAsia" w:hAnsiTheme="minorHAnsi" w:cstheme="minorBidi"/>
                <w:noProof/>
                <w:sz w:val="22"/>
                <w:szCs w:val="22"/>
              </w:rPr>
              <w:tab/>
            </w:r>
            <w:r w:rsidR="0000495C" w:rsidRPr="00182AC3">
              <w:rPr>
                <w:rStyle w:val="Hyperlink"/>
                <w:noProof/>
              </w:rPr>
              <w:t>Mittariston soveltaminen</w:t>
            </w:r>
            <w:r w:rsidR="0000495C">
              <w:rPr>
                <w:noProof/>
                <w:webHidden/>
              </w:rPr>
              <w:tab/>
            </w:r>
            <w:r w:rsidR="0000495C">
              <w:rPr>
                <w:noProof/>
                <w:webHidden/>
              </w:rPr>
              <w:fldChar w:fldCharType="begin"/>
            </w:r>
            <w:r w:rsidR="0000495C">
              <w:rPr>
                <w:noProof/>
                <w:webHidden/>
              </w:rPr>
              <w:instrText xml:space="preserve"> PAGEREF _Toc81469599 \h </w:instrText>
            </w:r>
            <w:r w:rsidR="0000495C">
              <w:rPr>
                <w:noProof/>
                <w:webHidden/>
              </w:rPr>
            </w:r>
            <w:r w:rsidR="0000495C">
              <w:rPr>
                <w:noProof/>
                <w:webHidden/>
              </w:rPr>
              <w:fldChar w:fldCharType="separate"/>
            </w:r>
            <w:r w:rsidR="009251F9">
              <w:rPr>
                <w:noProof/>
                <w:webHidden/>
              </w:rPr>
              <w:t>8</w:t>
            </w:r>
            <w:r w:rsidR="0000495C">
              <w:rPr>
                <w:noProof/>
                <w:webHidden/>
              </w:rPr>
              <w:fldChar w:fldCharType="end"/>
            </w:r>
          </w:hyperlink>
        </w:p>
        <w:p w14:paraId="1E28C03A" w14:textId="73034B1F" w:rsidR="0000495C" w:rsidRDefault="0082214E">
          <w:pPr>
            <w:pStyle w:val="TOC1"/>
            <w:rPr>
              <w:rFonts w:asciiTheme="minorHAnsi" w:eastAsiaTheme="minorEastAsia" w:hAnsiTheme="minorHAnsi" w:cstheme="minorBidi"/>
              <w:noProof/>
              <w:szCs w:val="22"/>
            </w:rPr>
          </w:pPr>
          <w:hyperlink w:anchor="_Toc81469600" w:history="1">
            <w:r w:rsidR="0000495C" w:rsidRPr="00182AC3">
              <w:rPr>
                <w:rStyle w:val="Hyperlink"/>
                <w:noProof/>
              </w:rPr>
              <w:t>3</w:t>
            </w:r>
            <w:r w:rsidR="0000495C">
              <w:rPr>
                <w:rFonts w:asciiTheme="minorHAnsi" w:eastAsiaTheme="minorEastAsia" w:hAnsiTheme="minorHAnsi" w:cstheme="minorBidi"/>
                <w:noProof/>
                <w:szCs w:val="22"/>
              </w:rPr>
              <w:tab/>
            </w:r>
            <w:r w:rsidR="0000495C" w:rsidRPr="00182AC3">
              <w:rPr>
                <w:rStyle w:val="Hyperlink"/>
                <w:noProof/>
              </w:rPr>
              <w:t>Laatukriteeriryhmä: Mitä tieto koskee?</w:t>
            </w:r>
            <w:r w:rsidR="0000495C">
              <w:rPr>
                <w:noProof/>
                <w:webHidden/>
              </w:rPr>
              <w:tab/>
            </w:r>
            <w:r w:rsidR="0000495C">
              <w:rPr>
                <w:noProof/>
                <w:webHidden/>
              </w:rPr>
              <w:fldChar w:fldCharType="begin"/>
            </w:r>
            <w:r w:rsidR="0000495C">
              <w:rPr>
                <w:noProof/>
                <w:webHidden/>
              </w:rPr>
              <w:instrText xml:space="preserve"> PAGEREF _Toc81469600 \h </w:instrText>
            </w:r>
            <w:r w:rsidR="0000495C">
              <w:rPr>
                <w:noProof/>
                <w:webHidden/>
              </w:rPr>
            </w:r>
            <w:r w:rsidR="0000495C">
              <w:rPr>
                <w:noProof/>
                <w:webHidden/>
              </w:rPr>
              <w:fldChar w:fldCharType="separate"/>
            </w:r>
            <w:r w:rsidR="009251F9">
              <w:rPr>
                <w:noProof/>
                <w:webHidden/>
              </w:rPr>
              <w:t>8</w:t>
            </w:r>
            <w:r w:rsidR="0000495C">
              <w:rPr>
                <w:noProof/>
                <w:webHidden/>
              </w:rPr>
              <w:fldChar w:fldCharType="end"/>
            </w:r>
          </w:hyperlink>
        </w:p>
        <w:p w14:paraId="1C633B7A" w14:textId="3DD293CF" w:rsidR="0000495C" w:rsidRDefault="0082214E">
          <w:pPr>
            <w:pStyle w:val="TOC2"/>
            <w:rPr>
              <w:rFonts w:asciiTheme="minorHAnsi" w:eastAsiaTheme="minorEastAsia" w:hAnsiTheme="minorHAnsi" w:cstheme="minorBidi"/>
              <w:sz w:val="22"/>
              <w:szCs w:val="22"/>
            </w:rPr>
          </w:pPr>
          <w:hyperlink w:anchor="_Toc81469601" w:history="1">
            <w:r w:rsidR="0000495C" w:rsidRPr="00182AC3">
              <w:rPr>
                <w:rStyle w:val="Hyperlink"/>
                <w:rFonts w:ascii="Arial" w:hAnsi="Arial" w:cs="Arial"/>
              </w:rPr>
              <w:t>3.1</w:t>
            </w:r>
            <w:r w:rsidR="0000495C">
              <w:rPr>
                <w:rFonts w:asciiTheme="minorHAnsi" w:eastAsiaTheme="minorEastAsia" w:hAnsiTheme="minorHAnsi" w:cstheme="minorBidi"/>
                <w:sz w:val="22"/>
                <w:szCs w:val="22"/>
              </w:rPr>
              <w:tab/>
            </w:r>
            <w:r w:rsidR="0000495C" w:rsidRPr="00182AC3">
              <w:rPr>
                <w:rStyle w:val="Hyperlink"/>
                <w:shd w:val="clear" w:color="auto" w:fill="FFFFFF"/>
              </w:rPr>
              <w:t>Laatukriteeri: Jäljitettävyys</w:t>
            </w:r>
            <w:r w:rsidR="0000495C">
              <w:rPr>
                <w:webHidden/>
              </w:rPr>
              <w:tab/>
            </w:r>
            <w:r w:rsidR="0000495C">
              <w:rPr>
                <w:webHidden/>
              </w:rPr>
              <w:fldChar w:fldCharType="begin"/>
            </w:r>
            <w:r w:rsidR="0000495C">
              <w:rPr>
                <w:webHidden/>
              </w:rPr>
              <w:instrText xml:space="preserve"> PAGEREF _Toc81469601 \h </w:instrText>
            </w:r>
            <w:r w:rsidR="0000495C">
              <w:rPr>
                <w:webHidden/>
              </w:rPr>
            </w:r>
            <w:r w:rsidR="0000495C">
              <w:rPr>
                <w:webHidden/>
              </w:rPr>
              <w:fldChar w:fldCharType="separate"/>
            </w:r>
            <w:r w:rsidR="009251F9">
              <w:rPr>
                <w:webHidden/>
              </w:rPr>
              <w:t>9</w:t>
            </w:r>
            <w:r w:rsidR="0000495C">
              <w:rPr>
                <w:webHidden/>
              </w:rPr>
              <w:fldChar w:fldCharType="end"/>
            </w:r>
          </w:hyperlink>
        </w:p>
        <w:p w14:paraId="25ED78F6" w14:textId="29C6ECE3" w:rsidR="0000495C" w:rsidRDefault="0082214E">
          <w:pPr>
            <w:pStyle w:val="TOC3"/>
            <w:rPr>
              <w:rFonts w:asciiTheme="minorHAnsi" w:eastAsiaTheme="minorEastAsia" w:hAnsiTheme="minorHAnsi" w:cstheme="minorBidi"/>
              <w:noProof/>
              <w:sz w:val="22"/>
              <w:szCs w:val="22"/>
            </w:rPr>
          </w:pPr>
          <w:hyperlink w:anchor="_Toc81469602" w:history="1">
            <w:r w:rsidR="0000495C" w:rsidRPr="00182AC3">
              <w:rPr>
                <w:rStyle w:val="Hyperlink"/>
                <w:noProof/>
              </w:rPr>
              <w:t>3.1.1</w:t>
            </w:r>
            <w:r w:rsidR="0000495C">
              <w:rPr>
                <w:rFonts w:asciiTheme="minorHAnsi" w:eastAsiaTheme="minorEastAsia" w:hAnsiTheme="minorHAnsi" w:cstheme="minorBidi"/>
                <w:noProof/>
                <w:sz w:val="22"/>
                <w:szCs w:val="22"/>
              </w:rPr>
              <w:tab/>
            </w:r>
            <w:r w:rsidR="0000495C" w:rsidRPr="00182AC3">
              <w:rPr>
                <w:rStyle w:val="Hyperlink"/>
                <w:noProof/>
                <w:shd w:val="clear" w:color="auto" w:fill="FFFFFF"/>
              </w:rPr>
              <w:t>Muutosten hallinta</w:t>
            </w:r>
            <w:r w:rsidR="0000495C">
              <w:rPr>
                <w:noProof/>
                <w:webHidden/>
              </w:rPr>
              <w:tab/>
            </w:r>
            <w:r w:rsidR="0000495C">
              <w:rPr>
                <w:noProof/>
                <w:webHidden/>
              </w:rPr>
              <w:fldChar w:fldCharType="begin"/>
            </w:r>
            <w:r w:rsidR="0000495C">
              <w:rPr>
                <w:noProof/>
                <w:webHidden/>
              </w:rPr>
              <w:instrText xml:space="preserve"> PAGEREF _Toc81469602 \h </w:instrText>
            </w:r>
            <w:r w:rsidR="0000495C">
              <w:rPr>
                <w:noProof/>
                <w:webHidden/>
              </w:rPr>
            </w:r>
            <w:r w:rsidR="0000495C">
              <w:rPr>
                <w:noProof/>
                <w:webHidden/>
              </w:rPr>
              <w:fldChar w:fldCharType="separate"/>
            </w:r>
            <w:r w:rsidR="009251F9">
              <w:rPr>
                <w:noProof/>
                <w:webHidden/>
              </w:rPr>
              <w:t>9</w:t>
            </w:r>
            <w:r w:rsidR="0000495C">
              <w:rPr>
                <w:noProof/>
                <w:webHidden/>
              </w:rPr>
              <w:fldChar w:fldCharType="end"/>
            </w:r>
          </w:hyperlink>
        </w:p>
        <w:p w14:paraId="22462D57" w14:textId="29488482" w:rsidR="0000495C" w:rsidRDefault="0082214E">
          <w:pPr>
            <w:pStyle w:val="TOC3"/>
            <w:rPr>
              <w:rFonts w:asciiTheme="minorHAnsi" w:eastAsiaTheme="minorEastAsia" w:hAnsiTheme="minorHAnsi" w:cstheme="minorBidi"/>
              <w:noProof/>
              <w:sz w:val="22"/>
              <w:szCs w:val="22"/>
            </w:rPr>
          </w:pPr>
          <w:hyperlink w:anchor="_Toc81469603" w:history="1">
            <w:r w:rsidR="0000495C" w:rsidRPr="00182AC3">
              <w:rPr>
                <w:rStyle w:val="Hyperlink"/>
                <w:noProof/>
              </w:rPr>
              <w:t>3.1.2</w:t>
            </w:r>
            <w:r w:rsidR="0000495C">
              <w:rPr>
                <w:rFonts w:asciiTheme="minorHAnsi" w:eastAsiaTheme="minorEastAsia" w:hAnsiTheme="minorHAnsi" w:cstheme="minorBidi"/>
                <w:noProof/>
                <w:sz w:val="22"/>
                <w:szCs w:val="22"/>
              </w:rPr>
              <w:tab/>
            </w:r>
            <w:r w:rsidR="0000495C" w:rsidRPr="00182AC3">
              <w:rPr>
                <w:rStyle w:val="Hyperlink"/>
                <w:noProof/>
                <w:shd w:val="clear" w:color="auto" w:fill="FFFFFF"/>
              </w:rPr>
              <w:t>Tiedon elinkaari</w:t>
            </w:r>
            <w:r w:rsidR="0000495C">
              <w:rPr>
                <w:noProof/>
                <w:webHidden/>
              </w:rPr>
              <w:tab/>
            </w:r>
            <w:r w:rsidR="0000495C">
              <w:rPr>
                <w:noProof/>
                <w:webHidden/>
              </w:rPr>
              <w:fldChar w:fldCharType="begin"/>
            </w:r>
            <w:r w:rsidR="0000495C">
              <w:rPr>
                <w:noProof/>
                <w:webHidden/>
              </w:rPr>
              <w:instrText xml:space="preserve"> PAGEREF _Toc81469603 \h </w:instrText>
            </w:r>
            <w:r w:rsidR="0000495C">
              <w:rPr>
                <w:noProof/>
                <w:webHidden/>
              </w:rPr>
            </w:r>
            <w:r w:rsidR="0000495C">
              <w:rPr>
                <w:noProof/>
                <w:webHidden/>
              </w:rPr>
              <w:fldChar w:fldCharType="separate"/>
            </w:r>
            <w:r w:rsidR="009251F9">
              <w:rPr>
                <w:noProof/>
                <w:webHidden/>
              </w:rPr>
              <w:t>9</w:t>
            </w:r>
            <w:r w:rsidR="0000495C">
              <w:rPr>
                <w:noProof/>
                <w:webHidden/>
              </w:rPr>
              <w:fldChar w:fldCharType="end"/>
            </w:r>
          </w:hyperlink>
        </w:p>
        <w:p w14:paraId="79463061" w14:textId="2D9FB316" w:rsidR="0000495C" w:rsidRDefault="0082214E">
          <w:pPr>
            <w:pStyle w:val="TOC3"/>
            <w:rPr>
              <w:rFonts w:asciiTheme="minorHAnsi" w:eastAsiaTheme="minorEastAsia" w:hAnsiTheme="minorHAnsi" w:cstheme="minorBidi"/>
              <w:noProof/>
              <w:sz w:val="22"/>
              <w:szCs w:val="22"/>
            </w:rPr>
          </w:pPr>
          <w:hyperlink w:anchor="_Toc81469604" w:history="1">
            <w:r w:rsidR="0000495C" w:rsidRPr="00182AC3">
              <w:rPr>
                <w:rStyle w:val="Hyperlink"/>
                <w:noProof/>
              </w:rPr>
              <w:t>3.1.3</w:t>
            </w:r>
            <w:r w:rsidR="0000495C">
              <w:rPr>
                <w:rFonts w:asciiTheme="minorHAnsi" w:eastAsiaTheme="minorEastAsia" w:hAnsiTheme="minorHAnsi" w:cstheme="minorBidi"/>
                <w:noProof/>
                <w:sz w:val="22"/>
                <w:szCs w:val="22"/>
              </w:rPr>
              <w:tab/>
            </w:r>
            <w:r w:rsidR="0000495C" w:rsidRPr="00182AC3">
              <w:rPr>
                <w:rStyle w:val="Hyperlink"/>
                <w:noProof/>
              </w:rPr>
              <w:t>Tietolähde</w:t>
            </w:r>
            <w:r w:rsidR="0000495C">
              <w:rPr>
                <w:noProof/>
                <w:webHidden/>
              </w:rPr>
              <w:tab/>
            </w:r>
            <w:r w:rsidR="0000495C">
              <w:rPr>
                <w:noProof/>
                <w:webHidden/>
              </w:rPr>
              <w:fldChar w:fldCharType="begin"/>
            </w:r>
            <w:r w:rsidR="0000495C">
              <w:rPr>
                <w:noProof/>
                <w:webHidden/>
              </w:rPr>
              <w:instrText xml:space="preserve"> PAGEREF _Toc81469604 \h </w:instrText>
            </w:r>
            <w:r w:rsidR="0000495C">
              <w:rPr>
                <w:noProof/>
                <w:webHidden/>
              </w:rPr>
            </w:r>
            <w:r w:rsidR="0000495C">
              <w:rPr>
                <w:noProof/>
                <w:webHidden/>
              </w:rPr>
              <w:fldChar w:fldCharType="separate"/>
            </w:r>
            <w:r w:rsidR="009251F9">
              <w:rPr>
                <w:noProof/>
                <w:webHidden/>
              </w:rPr>
              <w:t>9</w:t>
            </w:r>
            <w:r w:rsidR="0000495C">
              <w:rPr>
                <w:noProof/>
                <w:webHidden/>
              </w:rPr>
              <w:fldChar w:fldCharType="end"/>
            </w:r>
          </w:hyperlink>
        </w:p>
        <w:p w14:paraId="14BAE7E9" w14:textId="1C66154E" w:rsidR="0000495C" w:rsidRDefault="0082214E">
          <w:pPr>
            <w:pStyle w:val="TOC2"/>
            <w:rPr>
              <w:rFonts w:asciiTheme="minorHAnsi" w:eastAsiaTheme="minorEastAsia" w:hAnsiTheme="minorHAnsi" w:cstheme="minorBidi"/>
              <w:sz w:val="22"/>
              <w:szCs w:val="22"/>
            </w:rPr>
          </w:pPr>
          <w:hyperlink w:anchor="_Toc81469605" w:history="1">
            <w:r w:rsidR="0000495C" w:rsidRPr="00182AC3">
              <w:rPr>
                <w:rStyle w:val="Hyperlink"/>
              </w:rPr>
              <w:t>3.2</w:t>
            </w:r>
            <w:r w:rsidR="0000495C">
              <w:rPr>
                <w:rFonts w:asciiTheme="minorHAnsi" w:eastAsiaTheme="minorEastAsia" w:hAnsiTheme="minorHAnsi" w:cstheme="minorBidi"/>
                <w:sz w:val="22"/>
                <w:szCs w:val="22"/>
              </w:rPr>
              <w:tab/>
            </w:r>
            <w:r w:rsidR="0000495C" w:rsidRPr="00182AC3">
              <w:rPr>
                <w:rStyle w:val="Hyperlink"/>
                <w:shd w:val="clear" w:color="auto" w:fill="FFFFFF"/>
              </w:rPr>
              <w:t>Laatukriteeri: Kattavuus</w:t>
            </w:r>
            <w:r w:rsidR="0000495C">
              <w:rPr>
                <w:webHidden/>
              </w:rPr>
              <w:tab/>
            </w:r>
            <w:r w:rsidR="0000495C">
              <w:rPr>
                <w:webHidden/>
              </w:rPr>
              <w:fldChar w:fldCharType="begin"/>
            </w:r>
            <w:r w:rsidR="0000495C">
              <w:rPr>
                <w:webHidden/>
              </w:rPr>
              <w:instrText xml:space="preserve"> PAGEREF _Toc81469605 \h </w:instrText>
            </w:r>
            <w:r w:rsidR="0000495C">
              <w:rPr>
                <w:webHidden/>
              </w:rPr>
            </w:r>
            <w:r w:rsidR="0000495C">
              <w:rPr>
                <w:webHidden/>
              </w:rPr>
              <w:fldChar w:fldCharType="separate"/>
            </w:r>
            <w:r w:rsidR="009251F9">
              <w:rPr>
                <w:webHidden/>
              </w:rPr>
              <w:t>10</w:t>
            </w:r>
            <w:r w:rsidR="0000495C">
              <w:rPr>
                <w:webHidden/>
              </w:rPr>
              <w:fldChar w:fldCharType="end"/>
            </w:r>
          </w:hyperlink>
        </w:p>
        <w:p w14:paraId="615F940F" w14:textId="65A699A3" w:rsidR="0000495C" w:rsidRDefault="0082214E">
          <w:pPr>
            <w:pStyle w:val="TOC3"/>
            <w:rPr>
              <w:rFonts w:asciiTheme="minorHAnsi" w:eastAsiaTheme="minorEastAsia" w:hAnsiTheme="minorHAnsi" w:cstheme="minorBidi"/>
              <w:noProof/>
              <w:sz w:val="22"/>
              <w:szCs w:val="22"/>
            </w:rPr>
          </w:pPr>
          <w:hyperlink w:anchor="_Toc81469606" w:history="1">
            <w:r w:rsidR="0000495C" w:rsidRPr="00182AC3">
              <w:rPr>
                <w:rStyle w:val="Hyperlink"/>
                <w:noProof/>
              </w:rPr>
              <w:t>3.2.1</w:t>
            </w:r>
            <w:r w:rsidR="0000495C">
              <w:rPr>
                <w:rFonts w:asciiTheme="minorHAnsi" w:eastAsiaTheme="minorEastAsia" w:hAnsiTheme="minorHAnsi" w:cstheme="minorBidi"/>
                <w:noProof/>
                <w:sz w:val="22"/>
                <w:szCs w:val="22"/>
              </w:rPr>
              <w:tab/>
            </w:r>
            <w:r w:rsidR="0000495C" w:rsidRPr="00182AC3">
              <w:rPr>
                <w:rStyle w:val="Hyperlink"/>
                <w:noProof/>
              </w:rPr>
              <w:t>Ajallinen tavoitekattavuus</w:t>
            </w:r>
            <w:r w:rsidR="0000495C">
              <w:rPr>
                <w:noProof/>
                <w:webHidden/>
              </w:rPr>
              <w:tab/>
            </w:r>
            <w:r w:rsidR="0000495C">
              <w:rPr>
                <w:noProof/>
                <w:webHidden/>
              </w:rPr>
              <w:fldChar w:fldCharType="begin"/>
            </w:r>
            <w:r w:rsidR="0000495C">
              <w:rPr>
                <w:noProof/>
                <w:webHidden/>
              </w:rPr>
              <w:instrText xml:space="preserve"> PAGEREF _Toc81469606 \h </w:instrText>
            </w:r>
            <w:r w:rsidR="0000495C">
              <w:rPr>
                <w:noProof/>
                <w:webHidden/>
              </w:rPr>
            </w:r>
            <w:r w:rsidR="0000495C">
              <w:rPr>
                <w:noProof/>
                <w:webHidden/>
              </w:rPr>
              <w:fldChar w:fldCharType="separate"/>
            </w:r>
            <w:r w:rsidR="009251F9">
              <w:rPr>
                <w:noProof/>
                <w:webHidden/>
              </w:rPr>
              <w:t>10</w:t>
            </w:r>
            <w:r w:rsidR="0000495C">
              <w:rPr>
                <w:noProof/>
                <w:webHidden/>
              </w:rPr>
              <w:fldChar w:fldCharType="end"/>
            </w:r>
          </w:hyperlink>
        </w:p>
        <w:p w14:paraId="2ABFE90E" w14:textId="7B7B767B" w:rsidR="0000495C" w:rsidRDefault="0082214E">
          <w:pPr>
            <w:pStyle w:val="TOC3"/>
            <w:rPr>
              <w:rFonts w:asciiTheme="minorHAnsi" w:eastAsiaTheme="minorEastAsia" w:hAnsiTheme="minorHAnsi" w:cstheme="minorBidi"/>
              <w:noProof/>
              <w:sz w:val="22"/>
              <w:szCs w:val="22"/>
            </w:rPr>
          </w:pPr>
          <w:hyperlink w:anchor="_Toc81469607" w:history="1">
            <w:r w:rsidR="0000495C" w:rsidRPr="00182AC3">
              <w:rPr>
                <w:rStyle w:val="Hyperlink"/>
                <w:noProof/>
              </w:rPr>
              <w:t>3.2.2</w:t>
            </w:r>
            <w:r w:rsidR="0000495C">
              <w:rPr>
                <w:rFonts w:asciiTheme="minorHAnsi" w:eastAsiaTheme="minorEastAsia" w:hAnsiTheme="minorHAnsi" w:cstheme="minorBidi"/>
                <w:noProof/>
                <w:sz w:val="22"/>
                <w:szCs w:val="22"/>
              </w:rPr>
              <w:tab/>
            </w:r>
            <w:r w:rsidR="0000495C" w:rsidRPr="00182AC3">
              <w:rPr>
                <w:rStyle w:val="Hyperlink"/>
                <w:noProof/>
              </w:rPr>
              <w:t>Alueellinen tavoitekattavuus</w:t>
            </w:r>
            <w:r w:rsidR="0000495C">
              <w:rPr>
                <w:noProof/>
                <w:webHidden/>
              </w:rPr>
              <w:tab/>
            </w:r>
            <w:r w:rsidR="0000495C">
              <w:rPr>
                <w:noProof/>
                <w:webHidden/>
              </w:rPr>
              <w:fldChar w:fldCharType="begin"/>
            </w:r>
            <w:r w:rsidR="0000495C">
              <w:rPr>
                <w:noProof/>
                <w:webHidden/>
              </w:rPr>
              <w:instrText xml:space="preserve"> PAGEREF _Toc81469607 \h </w:instrText>
            </w:r>
            <w:r w:rsidR="0000495C">
              <w:rPr>
                <w:noProof/>
                <w:webHidden/>
              </w:rPr>
            </w:r>
            <w:r w:rsidR="0000495C">
              <w:rPr>
                <w:noProof/>
                <w:webHidden/>
              </w:rPr>
              <w:fldChar w:fldCharType="separate"/>
            </w:r>
            <w:r w:rsidR="009251F9">
              <w:rPr>
                <w:noProof/>
                <w:webHidden/>
              </w:rPr>
              <w:t>10</w:t>
            </w:r>
            <w:r w:rsidR="0000495C">
              <w:rPr>
                <w:noProof/>
                <w:webHidden/>
              </w:rPr>
              <w:fldChar w:fldCharType="end"/>
            </w:r>
          </w:hyperlink>
        </w:p>
        <w:p w14:paraId="1F5C7D41" w14:textId="41AE2CCC" w:rsidR="0000495C" w:rsidRDefault="0082214E">
          <w:pPr>
            <w:pStyle w:val="TOC3"/>
            <w:rPr>
              <w:rFonts w:asciiTheme="minorHAnsi" w:eastAsiaTheme="minorEastAsia" w:hAnsiTheme="minorHAnsi" w:cstheme="minorBidi"/>
              <w:noProof/>
              <w:sz w:val="22"/>
              <w:szCs w:val="22"/>
            </w:rPr>
          </w:pPr>
          <w:hyperlink w:anchor="_Toc81469608" w:history="1">
            <w:r w:rsidR="0000495C" w:rsidRPr="00182AC3">
              <w:rPr>
                <w:rStyle w:val="Hyperlink"/>
                <w:noProof/>
              </w:rPr>
              <w:t>3.2.3</w:t>
            </w:r>
            <w:r w:rsidR="0000495C">
              <w:rPr>
                <w:rFonts w:asciiTheme="minorHAnsi" w:eastAsiaTheme="minorEastAsia" w:hAnsiTheme="minorHAnsi" w:cstheme="minorBidi"/>
                <w:noProof/>
                <w:sz w:val="22"/>
                <w:szCs w:val="22"/>
              </w:rPr>
              <w:tab/>
            </w:r>
            <w:r w:rsidR="0000495C" w:rsidRPr="00182AC3">
              <w:rPr>
                <w:rStyle w:val="Hyperlink"/>
                <w:noProof/>
                <w:shd w:val="clear" w:color="auto" w:fill="FFFFFF"/>
              </w:rPr>
              <w:t>Puutteelliset kohdeyksiköt</w:t>
            </w:r>
            <w:r w:rsidR="0000495C">
              <w:rPr>
                <w:noProof/>
                <w:webHidden/>
              </w:rPr>
              <w:tab/>
            </w:r>
            <w:r w:rsidR="0000495C">
              <w:rPr>
                <w:noProof/>
                <w:webHidden/>
              </w:rPr>
              <w:fldChar w:fldCharType="begin"/>
            </w:r>
            <w:r w:rsidR="0000495C">
              <w:rPr>
                <w:noProof/>
                <w:webHidden/>
              </w:rPr>
              <w:instrText xml:space="preserve"> PAGEREF _Toc81469608 \h </w:instrText>
            </w:r>
            <w:r w:rsidR="0000495C">
              <w:rPr>
                <w:noProof/>
                <w:webHidden/>
              </w:rPr>
            </w:r>
            <w:r w:rsidR="0000495C">
              <w:rPr>
                <w:noProof/>
                <w:webHidden/>
              </w:rPr>
              <w:fldChar w:fldCharType="separate"/>
            </w:r>
            <w:r w:rsidR="009251F9">
              <w:rPr>
                <w:noProof/>
                <w:webHidden/>
              </w:rPr>
              <w:t>10</w:t>
            </w:r>
            <w:r w:rsidR="0000495C">
              <w:rPr>
                <w:noProof/>
                <w:webHidden/>
              </w:rPr>
              <w:fldChar w:fldCharType="end"/>
            </w:r>
          </w:hyperlink>
        </w:p>
        <w:p w14:paraId="3A3DDECF" w14:textId="6A3AAE3F" w:rsidR="0000495C" w:rsidRDefault="0082214E">
          <w:pPr>
            <w:pStyle w:val="TOC3"/>
            <w:rPr>
              <w:rFonts w:asciiTheme="minorHAnsi" w:eastAsiaTheme="minorEastAsia" w:hAnsiTheme="minorHAnsi" w:cstheme="minorBidi"/>
              <w:noProof/>
              <w:sz w:val="22"/>
              <w:szCs w:val="22"/>
            </w:rPr>
          </w:pPr>
          <w:hyperlink w:anchor="_Toc81469609" w:history="1">
            <w:r w:rsidR="0000495C" w:rsidRPr="00182AC3">
              <w:rPr>
                <w:rStyle w:val="Hyperlink"/>
                <w:noProof/>
              </w:rPr>
              <w:t>3.2.4</w:t>
            </w:r>
            <w:r w:rsidR="0000495C">
              <w:rPr>
                <w:rFonts w:asciiTheme="minorHAnsi" w:eastAsiaTheme="minorEastAsia" w:hAnsiTheme="minorHAnsi" w:cstheme="minorBidi"/>
                <w:noProof/>
                <w:sz w:val="22"/>
                <w:szCs w:val="22"/>
              </w:rPr>
              <w:tab/>
            </w:r>
            <w:r w:rsidR="0000495C" w:rsidRPr="00182AC3">
              <w:rPr>
                <w:rStyle w:val="Hyperlink"/>
                <w:noProof/>
                <w:shd w:val="clear" w:color="auto" w:fill="FFFFFF"/>
              </w:rPr>
              <w:t>Puutteelliset ominaisuustiedot</w:t>
            </w:r>
            <w:r w:rsidR="0000495C">
              <w:rPr>
                <w:noProof/>
                <w:webHidden/>
              </w:rPr>
              <w:tab/>
            </w:r>
            <w:r w:rsidR="0000495C">
              <w:rPr>
                <w:noProof/>
                <w:webHidden/>
              </w:rPr>
              <w:fldChar w:fldCharType="begin"/>
            </w:r>
            <w:r w:rsidR="0000495C">
              <w:rPr>
                <w:noProof/>
                <w:webHidden/>
              </w:rPr>
              <w:instrText xml:space="preserve"> PAGEREF _Toc81469609 \h </w:instrText>
            </w:r>
            <w:r w:rsidR="0000495C">
              <w:rPr>
                <w:noProof/>
                <w:webHidden/>
              </w:rPr>
            </w:r>
            <w:r w:rsidR="0000495C">
              <w:rPr>
                <w:noProof/>
                <w:webHidden/>
              </w:rPr>
              <w:fldChar w:fldCharType="separate"/>
            </w:r>
            <w:r w:rsidR="009251F9">
              <w:rPr>
                <w:noProof/>
                <w:webHidden/>
              </w:rPr>
              <w:t>11</w:t>
            </w:r>
            <w:r w:rsidR="0000495C">
              <w:rPr>
                <w:noProof/>
                <w:webHidden/>
              </w:rPr>
              <w:fldChar w:fldCharType="end"/>
            </w:r>
          </w:hyperlink>
        </w:p>
        <w:p w14:paraId="72998DE1" w14:textId="507AF213" w:rsidR="0000495C" w:rsidRDefault="0082214E">
          <w:pPr>
            <w:pStyle w:val="TOC3"/>
            <w:rPr>
              <w:rFonts w:asciiTheme="minorHAnsi" w:eastAsiaTheme="minorEastAsia" w:hAnsiTheme="minorHAnsi" w:cstheme="minorBidi"/>
              <w:noProof/>
              <w:sz w:val="22"/>
              <w:szCs w:val="22"/>
            </w:rPr>
          </w:pPr>
          <w:hyperlink w:anchor="_Toc81469610" w:history="1">
            <w:r w:rsidR="0000495C" w:rsidRPr="00182AC3">
              <w:rPr>
                <w:rStyle w:val="Hyperlink"/>
                <w:noProof/>
              </w:rPr>
              <w:t>3.2.5</w:t>
            </w:r>
            <w:r w:rsidR="0000495C">
              <w:rPr>
                <w:rFonts w:asciiTheme="minorHAnsi" w:eastAsiaTheme="minorEastAsia" w:hAnsiTheme="minorHAnsi" w:cstheme="minorBidi"/>
                <w:noProof/>
                <w:sz w:val="22"/>
                <w:szCs w:val="22"/>
              </w:rPr>
              <w:tab/>
            </w:r>
            <w:r w:rsidR="0000495C" w:rsidRPr="00182AC3">
              <w:rPr>
                <w:rStyle w:val="Hyperlink"/>
                <w:noProof/>
                <w:shd w:val="clear" w:color="auto" w:fill="FFFFFF"/>
              </w:rPr>
              <w:t>Puuttuvat kohdeyksiköt</w:t>
            </w:r>
            <w:r w:rsidR="0000495C">
              <w:rPr>
                <w:noProof/>
                <w:webHidden/>
              </w:rPr>
              <w:tab/>
            </w:r>
            <w:r w:rsidR="0000495C">
              <w:rPr>
                <w:noProof/>
                <w:webHidden/>
              </w:rPr>
              <w:fldChar w:fldCharType="begin"/>
            </w:r>
            <w:r w:rsidR="0000495C">
              <w:rPr>
                <w:noProof/>
                <w:webHidden/>
              </w:rPr>
              <w:instrText xml:space="preserve"> PAGEREF _Toc81469610 \h </w:instrText>
            </w:r>
            <w:r w:rsidR="0000495C">
              <w:rPr>
                <w:noProof/>
                <w:webHidden/>
              </w:rPr>
            </w:r>
            <w:r w:rsidR="0000495C">
              <w:rPr>
                <w:noProof/>
                <w:webHidden/>
              </w:rPr>
              <w:fldChar w:fldCharType="separate"/>
            </w:r>
            <w:r w:rsidR="009251F9">
              <w:rPr>
                <w:noProof/>
                <w:webHidden/>
              </w:rPr>
              <w:t>11</w:t>
            </w:r>
            <w:r w:rsidR="0000495C">
              <w:rPr>
                <w:noProof/>
                <w:webHidden/>
              </w:rPr>
              <w:fldChar w:fldCharType="end"/>
            </w:r>
          </w:hyperlink>
        </w:p>
        <w:p w14:paraId="07E4D30C" w14:textId="480D9019" w:rsidR="0000495C" w:rsidRDefault="0082214E">
          <w:pPr>
            <w:pStyle w:val="TOC3"/>
            <w:rPr>
              <w:rFonts w:asciiTheme="minorHAnsi" w:eastAsiaTheme="minorEastAsia" w:hAnsiTheme="minorHAnsi" w:cstheme="minorBidi"/>
              <w:noProof/>
              <w:sz w:val="22"/>
              <w:szCs w:val="22"/>
            </w:rPr>
          </w:pPr>
          <w:hyperlink w:anchor="_Toc81469611" w:history="1">
            <w:r w:rsidR="0000495C" w:rsidRPr="00182AC3">
              <w:rPr>
                <w:rStyle w:val="Hyperlink"/>
                <w:noProof/>
              </w:rPr>
              <w:t>3.2.6</w:t>
            </w:r>
            <w:r w:rsidR="0000495C">
              <w:rPr>
                <w:rFonts w:asciiTheme="minorHAnsi" w:eastAsiaTheme="minorEastAsia" w:hAnsiTheme="minorHAnsi" w:cstheme="minorBidi"/>
                <w:noProof/>
                <w:sz w:val="22"/>
                <w:szCs w:val="22"/>
              </w:rPr>
              <w:tab/>
            </w:r>
            <w:r w:rsidR="0000495C" w:rsidRPr="00182AC3">
              <w:rPr>
                <w:rStyle w:val="Hyperlink"/>
                <w:noProof/>
                <w:shd w:val="clear" w:color="auto" w:fill="FFFFFF"/>
              </w:rPr>
              <w:t>Tavoitekohdeyksiköt</w:t>
            </w:r>
            <w:r w:rsidR="0000495C">
              <w:rPr>
                <w:noProof/>
                <w:webHidden/>
              </w:rPr>
              <w:tab/>
            </w:r>
            <w:r w:rsidR="0000495C">
              <w:rPr>
                <w:noProof/>
                <w:webHidden/>
              </w:rPr>
              <w:fldChar w:fldCharType="begin"/>
            </w:r>
            <w:r w:rsidR="0000495C">
              <w:rPr>
                <w:noProof/>
                <w:webHidden/>
              </w:rPr>
              <w:instrText xml:space="preserve"> PAGEREF _Toc81469611 \h </w:instrText>
            </w:r>
            <w:r w:rsidR="0000495C">
              <w:rPr>
                <w:noProof/>
                <w:webHidden/>
              </w:rPr>
            </w:r>
            <w:r w:rsidR="0000495C">
              <w:rPr>
                <w:noProof/>
                <w:webHidden/>
              </w:rPr>
              <w:fldChar w:fldCharType="separate"/>
            </w:r>
            <w:r w:rsidR="009251F9">
              <w:rPr>
                <w:noProof/>
                <w:webHidden/>
              </w:rPr>
              <w:t>11</w:t>
            </w:r>
            <w:r w:rsidR="0000495C">
              <w:rPr>
                <w:noProof/>
                <w:webHidden/>
              </w:rPr>
              <w:fldChar w:fldCharType="end"/>
            </w:r>
          </w:hyperlink>
        </w:p>
        <w:p w14:paraId="708132D2" w14:textId="6FABB5A6" w:rsidR="0000495C" w:rsidRDefault="0082214E">
          <w:pPr>
            <w:pStyle w:val="TOC3"/>
            <w:rPr>
              <w:rFonts w:asciiTheme="minorHAnsi" w:eastAsiaTheme="minorEastAsia" w:hAnsiTheme="minorHAnsi" w:cstheme="minorBidi"/>
              <w:noProof/>
              <w:sz w:val="22"/>
              <w:szCs w:val="22"/>
            </w:rPr>
          </w:pPr>
          <w:hyperlink w:anchor="_Toc81469612" w:history="1">
            <w:r w:rsidR="0000495C" w:rsidRPr="00182AC3">
              <w:rPr>
                <w:rStyle w:val="Hyperlink"/>
                <w:noProof/>
              </w:rPr>
              <w:t>3.2.7</w:t>
            </w:r>
            <w:r w:rsidR="0000495C">
              <w:rPr>
                <w:rFonts w:asciiTheme="minorHAnsi" w:eastAsiaTheme="minorEastAsia" w:hAnsiTheme="minorHAnsi" w:cstheme="minorBidi"/>
                <w:noProof/>
                <w:sz w:val="22"/>
                <w:szCs w:val="22"/>
              </w:rPr>
              <w:tab/>
            </w:r>
            <w:r w:rsidR="0000495C" w:rsidRPr="00182AC3">
              <w:rPr>
                <w:rStyle w:val="Hyperlink"/>
                <w:noProof/>
              </w:rPr>
              <w:t>Tavoiteominaisuudet</w:t>
            </w:r>
            <w:r w:rsidR="0000495C">
              <w:rPr>
                <w:noProof/>
                <w:webHidden/>
              </w:rPr>
              <w:tab/>
            </w:r>
            <w:r w:rsidR="0000495C">
              <w:rPr>
                <w:noProof/>
                <w:webHidden/>
              </w:rPr>
              <w:fldChar w:fldCharType="begin"/>
            </w:r>
            <w:r w:rsidR="0000495C">
              <w:rPr>
                <w:noProof/>
                <w:webHidden/>
              </w:rPr>
              <w:instrText xml:space="preserve"> PAGEREF _Toc81469612 \h </w:instrText>
            </w:r>
            <w:r w:rsidR="0000495C">
              <w:rPr>
                <w:noProof/>
                <w:webHidden/>
              </w:rPr>
            </w:r>
            <w:r w:rsidR="0000495C">
              <w:rPr>
                <w:noProof/>
                <w:webHidden/>
              </w:rPr>
              <w:fldChar w:fldCharType="separate"/>
            </w:r>
            <w:r w:rsidR="009251F9">
              <w:rPr>
                <w:noProof/>
                <w:webHidden/>
              </w:rPr>
              <w:t>12</w:t>
            </w:r>
            <w:r w:rsidR="0000495C">
              <w:rPr>
                <w:noProof/>
                <w:webHidden/>
              </w:rPr>
              <w:fldChar w:fldCharType="end"/>
            </w:r>
          </w:hyperlink>
        </w:p>
        <w:p w14:paraId="27879CB9" w14:textId="144CED49" w:rsidR="0000495C" w:rsidRDefault="0082214E">
          <w:pPr>
            <w:pStyle w:val="TOC3"/>
            <w:rPr>
              <w:rFonts w:asciiTheme="minorHAnsi" w:eastAsiaTheme="minorEastAsia" w:hAnsiTheme="minorHAnsi" w:cstheme="minorBidi"/>
              <w:noProof/>
              <w:sz w:val="22"/>
              <w:szCs w:val="22"/>
            </w:rPr>
          </w:pPr>
          <w:hyperlink w:anchor="_Toc81469613" w:history="1">
            <w:r w:rsidR="0000495C" w:rsidRPr="00182AC3">
              <w:rPr>
                <w:rStyle w:val="Hyperlink"/>
                <w:noProof/>
              </w:rPr>
              <w:t>3.2.8</w:t>
            </w:r>
            <w:r w:rsidR="0000495C">
              <w:rPr>
                <w:rFonts w:asciiTheme="minorHAnsi" w:eastAsiaTheme="minorEastAsia" w:hAnsiTheme="minorHAnsi" w:cstheme="minorBidi"/>
                <w:noProof/>
                <w:sz w:val="22"/>
                <w:szCs w:val="22"/>
              </w:rPr>
              <w:tab/>
            </w:r>
            <w:r w:rsidR="0000495C" w:rsidRPr="00182AC3">
              <w:rPr>
                <w:rStyle w:val="Hyperlink"/>
                <w:noProof/>
              </w:rPr>
              <w:t xml:space="preserve">Esimerkit: </w:t>
            </w:r>
            <w:r w:rsidR="0000495C" w:rsidRPr="00182AC3">
              <w:rPr>
                <w:rStyle w:val="Hyperlink"/>
                <w:noProof/>
                <w:shd w:val="clear" w:color="auto" w:fill="FFFFFF"/>
              </w:rPr>
              <w:t>Ylimääräiset kohdeyksiköt</w:t>
            </w:r>
            <w:r w:rsidR="0000495C">
              <w:rPr>
                <w:noProof/>
                <w:webHidden/>
              </w:rPr>
              <w:tab/>
            </w:r>
            <w:r w:rsidR="0000495C">
              <w:rPr>
                <w:noProof/>
                <w:webHidden/>
              </w:rPr>
              <w:fldChar w:fldCharType="begin"/>
            </w:r>
            <w:r w:rsidR="0000495C">
              <w:rPr>
                <w:noProof/>
                <w:webHidden/>
              </w:rPr>
              <w:instrText xml:space="preserve"> PAGEREF _Toc81469613 \h </w:instrText>
            </w:r>
            <w:r w:rsidR="0000495C">
              <w:rPr>
                <w:noProof/>
                <w:webHidden/>
              </w:rPr>
            </w:r>
            <w:r w:rsidR="0000495C">
              <w:rPr>
                <w:noProof/>
                <w:webHidden/>
              </w:rPr>
              <w:fldChar w:fldCharType="separate"/>
            </w:r>
            <w:r w:rsidR="009251F9">
              <w:rPr>
                <w:noProof/>
                <w:webHidden/>
              </w:rPr>
              <w:t>12</w:t>
            </w:r>
            <w:r w:rsidR="0000495C">
              <w:rPr>
                <w:noProof/>
                <w:webHidden/>
              </w:rPr>
              <w:fldChar w:fldCharType="end"/>
            </w:r>
          </w:hyperlink>
        </w:p>
        <w:p w14:paraId="1894378E" w14:textId="0390F1DB" w:rsidR="0000495C" w:rsidRDefault="0082214E">
          <w:pPr>
            <w:pStyle w:val="TOC1"/>
            <w:rPr>
              <w:rFonts w:asciiTheme="minorHAnsi" w:eastAsiaTheme="minorEastAsia" w:hAnsiTheme="minorHAnsi" w:cstheme="minorBidi"/>
              <w:noProof/>
              <w:szCs w:val="22"/>
            </w:rPr>
          </w:pPr>
          <w:hyperlink w:anchor="_Toc81469614" w:history="1">
            <w:r w:rsidR="0000495C" w:rsidRPr="00182AC3">
              <w:rPr>
                <w:rStyle w:val="Hyperlink"/>
                <w:noProof/>
              </w:rPr>
              <w:t>4</w:t>
            </w:r>
            <w:r w:rsidR="0000495C">
              <w:rPr>
                <w:rFonts w:asciiTheme="minorHAnsi" w:eastAsiaTheme="minorEastAsia" w:hAnsiTheme="minorHAnsi" w:cstheme="minorBidi"/>
                <w:noProof/>
                <w:szCs w:val="22"/>
              </w:rPr>
              <w:tab/>
            </w:r>
            <w:r w:rsidR="0000495C" w:rsidRPr="00182AC3">
              <w:rPr>
                <w:rStyle w:val="Hyperlink"/>
                <w:noProof/>
              </w:rPr>
              <w:t>Laatukriteeriryhmä: Miten tieto kuvaa todellisuutta?</w:t>
            </w:r>
            <w:r w:rsidR="0000495C">
              <w:rPr>
                <w:noProof/>
                <w:webHidden/>
              </w:rPr>
              <w:tab/>
            </w:r>
            <w:r w:rsidR="0000495C">
              <w:rPr>
                <w:noProof/>
                <w:webHidden/>
              </w:rPr>
              <w:fldChar w:fldCharType="begin"/>
            </w:r>
            <w:r w:rsidR="0000495C">
              <w:rPr>
                <w:noProof/>
                <w:webHidden/>
              </w:rPr>
              <w:instrText xml:space="preserve"> PAGEREF _Toc81469614 \h </w:instrText>
            </w:r>
            <w:r w:rsidR="0000495C">
              <w:rPr>
                <w:noProof/>
                <w:webHidden/>
              </w:rPr>
            </w:r>
            <w:r w:rsidR="0000495C">
              <w:rPr>
                <w:noProof/>
                <w:webHidden/>
              </w:rPr>
              <w:fldChar w:fldCharType="separate"/>
            </w:r>
            <w:r w:rsidR="009251F9">
              <w:rPr>
                <w:noProof/>
                <w:webHidden/>
              </w:rPr>
              <w:t>12</w:t>
            </w:r>
            <w:r w:rsidR="0000495C">
              <w:rPr>
                <w:noProof/>
                <w:webHidden/>
              </w:rPr>
              <w:fldChar w:fldCharType="end"/>
            </w:r>
          </w:hyperlink>
        </w:p>
        <w:p w14:paraId="09240DF8" w14:textId="59C2186F" w:rsidR="0000495C" w:rsidRDefault="0082214E">
          <w:pPr>
            <w:pStyle w:val="TOC2"/>
            <w:rPr>
              <w:rFonts w:asciiTheme="minorHAnsi" w:eastAsiaTheme="minorEastAsia" w:hAnsiTheme="minorHAnsi" w:cstheme="minorBidi"/>
              <w:sz w:val="22"/>
              <w:szCs w:val="22"/>
            </w:rPr>
          </w:pPr>
          <w:hyperlink w:anchor="_Toc81469615" w:history="1">
            <w:r w:rsidR="0000495C" w:rsidRPr="00182AC3">
              <w:rPr>
                <w:rStyle w:val="Hyperlink"/>
              </w:rPr>
              <w:t>4.1</w:t>
            </w:r>
            <w:r w:rsidR="0000495C">
              <w:rPr>
                <w:rFonts w:asciiTheme="minorHAnsi" w:eastAsiaTheme="minorEastAsia" w:hAnsiTheme="minorHAnsi" w:cstheme="minorBidi"/>
                <w:sz w:val="22"/>
                <w:szCs w:val="22"/>
              </w:rPr>
              <w:tab/>
            </w:r>
            <w:r w:rsidR="0000495C" w:rsidRPr="00182AC3">
              <w:rPr>
                <w:rStyle w:val="Hyperlink"/>
              </w:rPr>
              <w:t>Laatukriteeri: Ajantasaisuus</w:t>
            </w:r>
            <w:r w:rsidR="0000495C">
              <w:rPr>
                <w:webHidden/>
              </w:rPr>
              <w:tab/>
            </w:r>
            <w:r w:rsidR="0000495C">
              <w:rPr>
                <w:webHidden/>
              </w:rPr>
              <w:fldChar w:fldCharType="begin"/>
            </w:r>
            <w:r w:rsidR="0000495C">
              <w:rPr>
                <w:webHidden/>
              </w:rPr>
              <w:instrText xml:space="preserve"> PAGEREF _Toc81469615 \h </w:instrText>
            </w:r>
            <w:r w:rsidR="0000495C">
              <w:rPr>
                <w:webHidden/>
              </w:rPr>
            </w:r>
            <w:r w:rsidR="0000495C">
              <w:rPr>
                <w:webHidden/>
              </w:rPr>
              <w:fldChar w:fldCharType="separate"/>
            </w:r>
            <w:r w:rsidR="009251F9">
              <w:rPr>
                <w:webHidden/>
              </w:rPr>
              <w:t>13</w:t>
            </w:r>
            <w:r w:rsidR="0000495C">
              <w:rPr>
                <w:webHidden/>
              </w:rPr>
              <w:fldChar w:fldCharType="end"/>
            </w:r>
          </w:hyperlink>
        </w:p>
        <w:p w14:paraId="47388C3B" w14:textId="01AA284E" w:rsidR="0000495C" w:rsidRDefault="0082214E">
          <w:pPr>
            <w:pStyle w:val="TOC3"/>
            <w:rPr>
              <w:rFonts w:asciiTheme="minorHAnsi" w:eastAsiaTheme="minorEastAsia" w:hAnsiTheme="minorHAnsi" w:cstheme="minorBidi"/>
              <w:noProof/>
              <w:sz w:val="22"/>
              <w:szCs w:val="22"/>
            </w:rPr>
          </w:pPr>
          <w:hyperlink w:anchor="_Toc81469616" w:history="1">
            <w:r w:rsidR="0000495C" w:rsidRPr="00182AC3">
              <w:rPr>
                <w:rStyle w:val="Hyperlink"/>
                <w:noProof/>
              </w:rPr>
              <w:t>4.1.1</w:t>
            </w:r>
            <w:r w:rsidR="0000495C">
              <w:rPr>
                <w:rFonts w:asciiTheme="minorHAnsi" w:eastAsiaTheme="minorEastAsia" w:hAnsiTheme="minorHAnsi" w:cstheme="minorBidi"/>
                <w:noProof/>
                <w:sz w:val="22"/>
                <w:szCs w:val="22"/>
              </w:rPr>
              <w:tab/>
            </w:r>
            <w:r w:rsidR="0000495C" w:rsidRPr="00182AC3">
              <w:rPr>
                <w:rStyle w:val="Hyperlink"/>
                <w:noProof/>
              </w:rPr>
              <w:t>Luontiajankohta</w:t>
            </w:r>
            <w:r w:rsidR="0000495C">
              <w:rPr>
                <w:noProof/>
                <w:webHidden/>
              </w:rPr>
              <w:tab/>
            </w:r>
            <w:r w:rsidR="0000495C">
              <w:rPr>
                <w:noProof/>
                <w:webHidden/>
              </w:rPr>
              <w:fldChar w:fldCharType="begin"/>
            </w:r>
            <w:r w:rsidR="0000495C">
              <w:rPr>
                <w:noProof/>
                <w:webHidden/>
              </w:rPr>
              <w:instrText xml:space="preserve"> PAGEREF _Toc81469616 \h </w:instrText>
            </w:r>
            <w:r w:rsidR="0000495C">
              <w:rPr>
                <w:noProof/>
                <w:webHidden/>
              </w:rPr>
            </w:r>
            <w:r w:rsidR="0000495C">
              <w:rPr>
                <w:noProof/>
                <w:webHidden/>
              </w:rPr>
              <w:fldChar w:fldCharType="separate"/>
            </w:r>
            <w:r w:rsidR="009251F9">
              <w:rPr>
                <w:noProof/>
                <w:webHidden/>
              </w:rPr>
              <w:t>13</w:t>
            </w:r>
            <w:r w:rsidR="0000495C">
              <w:rPr>
                <w:noProof/>
                <w:webHidden/>
              </w:rPr>
              <w:fldChar w:fldCharType="end"/>
            </w:r>
          </w:hyperlink>
        </w:p>
        <w:p w14:paraId="5F68828E" w14:textId="587F34DD" w:rsidR="0000495C" w:rsidRDefault="0082214E">
          <w:pPr>
            <w:pStyle w:val="TOC3"/>
            <w:rPr>
              <w:rFonts w:asciiTheme="minorHAnsi" w:eastAsiaTheme="minorEastAsia" w:hAnsiTheme="minorHAnsi" w:cstheme="minorBidi"/>
              <w:noProof/>
              <w:sz w:val="22"/>
              <w:szCs w:val="22"/>
            </w:rPr>
          </w:pPr>
          <w:hyperlink w:anchor="_Toc81469617" w:history="1">
            <w:r w:rsidR="0000495C" w:rsidRPr="00182AC3">
              <w:rPr>
                <w:rStyle w:val="Hyperlink"/>
                <w:noProof/>
              </w:rPr>
              <w:t>4.1.2</w:t>
            </w:r>
            <w:r w:rsidR="0000495C">
              <w:rPr>
                <w:rFonts w:asciiTheme="minorHAnsi" w:eastAsiaTheme="minorEastAsia" w:hAnsiTheme="minorHAnsi" w:cstheme="minorBidi"/>
                <w:noProof/>
                <w:sz w:val="22"/>
                <w:szCs w:val="22"/>
              </w:rPr>
              <w:tab/>
            </w:r>
            <w:r w:rsidR="0000495C" w:rsidRPr="00182AC3">
              <w:rPr>
                <w:rStyle w:val="Hyperlink"/>
                <w:noProof/>
              </w:rPr>
              <w:t>Muutosajankohta</w:t>
            </w:r>
            <w:r w:rsidR="0000495C">
              <w:rPr>
                <w:noProof/>
                <w:webHidden/>
              </w:rPr>
              <w:tab/>
            </w:r>
            <w:r w:rsidR="0000495C">
              <w:rPr>
                <w:noProof/>
                <w:webHidden/>
              </w:rPr>
              <w:fldChar w:fldCharType="begin"/>
            </w:r>
            <w:r w:rsidR="0000495C">
              <w:rPr>
                <w:noProof/>
                <w:webHidden/>
              </w:rPr>
              <w:instrText xml:space="preserve"> PAGEREF _Toc81469617 \h </w:instrText>
            </w:r>
            <w:r w:rsidR="0000495C">
              <w:rPr>
                <w:noProof/>
                <w:webHidden/>
              </w:rPr>
            </w:r>
            <w:r w:rsidR="0000495C">
              <w:rPr>
                <w:noProof/>
                <w:webHidden/>
              </w:rPr>
              <w:fldChar w:fldCharType="separate"/>
            </w:r>
            <w:r w:rsidR="009251F9">
              <w:rPr>
                <w:noProof/>
                <w:webHidden/>
              </w:rPr>
              <w:t>13</w:t>
            </w:r>
            <w:r w:rsidR="0000495C">
              <w:rPr>
                <w:noProof/>
                <w:webHidden/>
              </w:rPr>
              <w:fldChar w:fldCharType="end"/>
            </w:r>
          </w:hyperlink>
        </w:p>
        <w:p w14:paraId="47657A98" w14:textId="7FCFBE2C" w:rsidR="0000495C" w:rsidRDefault="0082214E">
          <w:pPr>
            <w:pStyle w:val="TOC3"/>
            <w:rPr>
              <w:rFonts w:asciiTheme="minorHAnsi" w:eastAsiaTheme="minorEastAsia" w:hAnsiTheme="minorHAnsi" w:cstheme="minorBidi"/>
              <w:noProof/>
              <w:sz w:val="22"/>
              <w:szCs w:val="22"/>
            </w:rPr>
          </w:pPr>
          <w:hyperlink w:anchor="_Toc81469618" w:history="1">
            <w:r w:rsidR="0000495C" w:rsidRPr="00182AC3">
              <w:rPr>
                <w:rStyle w:val="Hyperlink"/>
                <w:noProof/>
              </w:rPr>
              <w:t>4.1.3</w:t>
            </w:r>
            <w:r w:rsidR="0000495C">
              <w:rPr>
                <w:rFonts w:asciiTheme="minorHAnsi" w:eastAsiaTheme="minorEastAsia" w:hAnsiTheme="minorHAnsi" w:cstheme="minorBidi"/>
                <w:noProof/>
                <w:sz w:val="22"/>
                <w:szCs w:val="22"/>
              </w:rPr>
              <w:tab/>
            </w:r>
            <w:r w:rsidR="0000495C" w:rsidRPr="00182AC3">
              <w:rPr>
                <w:rStyle w:val="Hyperlink"/>
                <w:noProof/>
              </w:rPr>
              <w:t>Tarkistusajankohta</w:t>
            </w:r>
            <w:r w:rsidR="0000495C">
              <w:rPr>
                <w:noProof/>
                <w:webHidden/>
              </w:rPr>
              <w:tab/>
            </w:r>
            <w:r w:rsidR="0000495C">
              <w:rPr>
                <w:noProof/>
                <w:webHidden/>
              </w:rPr>
              <w:fldChar w:fldCharType="begin"/>
            </w:r>
            <w:r w:rsidR="0000495C">
              <w:rPr>
                <w:noProof/>
                <w:webHidden/>
              </w:rPr>
              <w:instrText xml:space="preserve"> PAGEREF _Toc81469618 \h </w:instrText>
            </w:r>
            <w:r w:rsidR="0000495C">
              <w:rPr>
                <w:noProof/>
                <w:webHidden/>
              </w:rPr>
            </w:r>
            <w:r w:rsidR="0000495C">
              <w:rPr>
                <w:noProof/>
                <w:webHidden/>
              </w:rPr>
              <w:fldChar w:fldCharType="separate"/>
            </w:r>
            <w:r w:rsidR="009251F9">
              <w:rPr>
                <w:noProof/>
                <w:webHidden/>
              </w:rPr>
              <w:t>14</w:t>
            </w:r>
            <w:r w:rsidR="0000495C">
              <w:rPr>
                <w:noProof/>
                <w:webHidden/>
              </w:rPr>
              <w:fldChar w:fldCharType="end"/>
            </w:r>
          </w:hyperlink>
        </w:p>
        <w:p w14:paraId="1B1D0079" w14:textId="53B479BD" w:rsidR="0000495C" w:rsidRDefault="0082214E">
          <w:pPr>
            <w:pStyle w:val="TOC3"/>
            <w:rPr>
              <w:rFonts w:asciiTheme="minorHAnsi" w:eastAsiaTheme="minorEastAsia" w:hAnsiTheme="minorHAnsi" w:cstheme="minorBidi"/>
              <w:noProof/>
              <w:sz w:val="22"/>
              <w:szCs w:val="22"/>
            </w:rPr>
          </w:pPr>
          <w:hyperlink w:anchor="_Toc81469619" w:history="1">
            <w:r w:rsidR="0000495C" w:rsidRPr="00182AC3">
              <w:rPr>
                <w:rStyle w:val="Hyperlink"/>
                <w:noProof/>
              </w:rPr>
              <w:t>4.1.4</w:t>
            </w:r>
            <w:r w:rsidR="0000495C">
              <w:rPr>
                <w:rFonts w:asciiTheme="minorHAnsi" w:eastAsiaTheme="minorEastAsia" w:hAnsiTheme="minorHAnsi" w:cstheme="minorBidi"/>
                <w:noProof/>
                <w:sz w:val="22"/>
                <w:szCs w:val="22"/>
              </w:rPr>
              <w:tab/>
            </w:r>
            <w:r w:rsidR="0000495C" w:rsidRPr="00182AC3">
              <w:rPr>
                <w:rStyle w:val="Hyperlink"/>
                <w:noProof/>
              </w:rPr>
              <w:t>Tiedon muokkaaminen päättynyt</w:t>
            </w:r>
            <w:r w:rsidR="0000495C">
              <w:rPr>
                <w:noProof/>
                <w:webHidden/>
              </w:rPr>
              <w:tab/>
            </w:r>
            <w:r w:rsidR="0000495C">
              <w:rPr>
                <w:noProof/>
                <w:webHidden/>
              </w:rPr>
              <w:fldChar w:fldCharType="begin"/>
            </w:r>
            <w:r w:rsidR="0000495C">
              <w:rPr>
                <w:noProof/>
                <w:webHidden/>
              </w:rPr>
              <w:instrText xml:space="preserve"> PAGEREF _Toc81469619 \h </w:instrText>
            </w:r>
            <w:r w:rsidR="0000495C">
              <w:rPr>
                <w:noProof/>
                <w:webHidden/>
              </w:rPr>
            </w:r>
            <w:r w:rsidR="0000495C">
              <w:rPr>
                <w:noProof/>
                <w:webHidden/>
              </w:rPr>
              <w:fldChar w:fldCharType="separate"/>
            </w:r>
            <w:r w:rsidR="009251F9">
              <w:rPr>
                <w:noProof/>
                <w:webHidden/>
              </w:rPr>
              <w:t>14</w:t>
            </w:r>
            <w:r w:rsidR="0000495C">
              <w:rPr>
                <w:noProof/>
                <w:webHidden/>
              </w:rPr>
              <w:fldChar w:fldCharType="end"/>
            </w:r>
          </w:hyperlink>
        </w:p>
        <w:p w14:paraId="42A7E0F9" w14:textId="522F2279" w:rsidR="0000495C" w:rsidRDefault="0082214E">
          <w:pPr>
            <w:pStyle w:val="TOC3"/>
            <w:rPr>
              <w:rFonts w:asciiTheme="minorHAnsi" w:eastAsiaTheme="minorEastAsia" w:hAnsiTheme="minorHAnsi" w:cstheme="minorBidi"/>
              <w:noProof/>
              <w:sz w:val="22"/>
              <w:szCs w:val="22"/>
            </w:rPr>
          </w:pPr>
          <w:hyperlink w:anchor="_Toc81469620" w:history="1">
            <w:r w:rsidR="0000495C" w:rsidRPr="00182AC3">
              <w:rPr>
                <w:rStyle w:val="Hyperlink"/>
                <w:noProof/>
              </w:rPr>
              <w:t>4.1.5</w:t>
            </w:r>
            <w:r w:rsidR="0000495C">
              <w:rPr>
                <w:rFonts w:asciiTheme="minorHAnsi" w:eastAsiaTheme="minorEastAsia" w:hAnsiTheme="minorHAnsi" w:cstheme="minorBidi"/>
                <w:noProof/>
                <w:sz w:val="22"/>
                <w:szCs w:val="22"/>
              </w:rPr>
              <w:tab/>
            </w:r>
            <w:r w:rsidR="0000495C" w:rsidRPr="00182AC3">
              <w:rPr>
                <w:rStyle w:val="Hyperlink"/>
                <w:noProof/>
              </w:rPr>
              <w:t>Viiteajankohta</w:t>
            </w:r>
            <w:r w:rsidR="0000495C">
              <w:rPr>
                <w:noProof/>
                <w:webHidden/>
              </w:rPr>
              <w:tab/>
            </w:r>
            <w:r w:rsidR="0000495C">
              <w:rPr>
                <w:noProof/>
                <w:webHidden/>
              </w:rPr>
              <w:fldChar w:fldCharType="begin"/>
            </w:r>
            <w:r w:rsidR="0000495C">
              <w:rPr>
                <w:noProof/>
                <w:webHidden/>
              </w:rPr>
              <w:instrText xml:space="preserve"> PAGEREF _Toc81469620 \h </w:instrText>
            </w:r>
            <w:r w:rsidR="0000495C">
              <w:rPr>
                <w:noProof/>
                <w:webHidden/>
              </w:rPr>
            </w:r>
            <w:r w:rsidR="0000495C">
              <w:rPr>
                <w:noProof/>
                <w:webHidden/>
              </w:rPr>
              <w:fldChar w:fldCharType="separate"/>
            </w:r>
            <w:r w:rsidR="009251F9">
              <w:rPr>
                <w:noProof/>
                <w:webHidden/>
              </w:rPr>
              <w:t>14</w:t>
            </w:r>
            <w:r w:rsidR="0000495C">
              <w:rPr>
                <w:noProof/>
                <w:webHidden/>
              </w:rPr>
              <w:fldChar w:fldCharType="end"/>
            </w:r>
          </w:hyperlink>
        </w:p>
        <w:p w14:paraId="3D6E8115" w14:textId="420C0AC9" w:rsidR="0000495C" w:rsidRDefault="0082214E">
          <w:pPr>
            <w:pStyle w:val="TOC2"/>
            <w:rPr>
              <w:rFonts w:asciiTheme="minorHAnsi" w:eastAsiaTheme="minorEastAsia" w:hAnsiTheme="minorHAnsi" w:cstheme="minorBidi"/>
              <w:sz w:val="22"/>
              <w:szCs w:val="22"/>
            </w:rPr>
          </w:pPr>
          <w:hyperlink w:anchor="_Toc81469621" w:history="1">
            <w:r w:rsidR="0000495C" w:rsidRPr="00182AC3">
              <w:rPr>
                <w:rStyle w:val="Hyperlink"/>
              </w:rPr>
              <w:t>4.2</w:t>
            </w:r>
            <w:r w:rsidR="0000495C">
              <w:rPr>
                <w:rFonts w:asciiTheme="minorHAnsi" w:eastAsiaTheme="minorEastAsia" w:hAnsiTheme="minorHAnsi" w:cstheme="minorBidi"/>
                <w:sz w:val="22"/>
                <w:szCs w:val="22"/>
              </w:rPr>
              <w:tab/>
            </w:r>
            <w:r w:rsidR="0000495C" w:rsidRPr="00182AC3">
              <w:rPr>
                <w:rStyle w:val="Hyperlink"/>
              </w:rPr>
              <w:t>Laatukriteeri: Johdonmukaisuus</w:t>
            </w:r>
            <w:r w:rsidR="0000495C">
              <w:rPr>
                <w:webHidden/>
              </w:rPr>
              <w:tab/>
            </w:r>
            <w:r w:rsidR="0000495C">
              <w:rPr>
                <w:webHidden/>
              </w:rPr>
              <w:fldChar w:fldCharType="begin"/>
            </w:r>
            <w:r w:rsidR="0000495C">
              <w:rPr>
                <w:webHidden/>
              </w:rPr>
              <w:instrText xml:space="preserve"> PAGEREF _Toc81469621 \h </w:instrText>
            </w:r>
            <w:r w:rsidR="0000495C">
              <w:rPr>
                <w:webHidden/>
              </w:rPr>
            </w:r>
            <w:r w:rsidR="0000495C">
              <w:rPr>
                <w:webHidden/>
              </w:rPr>
              <w:fldChar w:fldCharType="separate"/>
            </w:r>
            <w:r w:rsidR="009251F9">
              <w:rPr>
                <w:webHidden/>
              </w:rPr>
              <w:t>14</w:t>
            </w:r>
            <w:r w:rsidR="0000495C">
              <w:rPr>
                <w:webHidden/>
              </w:rPr>
              <w:fldChar w:fldCharType="end"/>
            </w:r>
          </w:hyperlink>
        </w:p>
        <w:p w14:paraId="535AC730" w14:textId="11BA2137" w:rsidR="0000495C" w:rsidRDefault="0082214E">
          <w:pPr>
            <w:pStyle w:val="TOC3"/>
            <w:rPr>
              <w:rFonts w:asciiTheme="minorHAnsi" w:eastAsiaTheme="minorEastAsia" w:hAnsiTheme="minorHAnsi" w:cstheme="minorBidi"/>
              <w:noProof/>
              <w:sz w:val="22"/>
              <w:szCs w:val="22"/>
            </w:rPr>
          </w:pPr>
          <w:hyperlink w:anchor="_Toc81469622" w:history="1">
            <w:r w:rsidR="0000495C" w:rsidRPr="00182AC3">
              <w:rPr>
                <w:rStyle w:val="Hyperlink"/>
                <w:noProof/>
              </w:rPr>
              <w:t>4.2.1</w:t>
            </w:r>
            <w:r w:rsidR="0000495C">
              <w:rPr>
                <w:rFonts w:asciiTheme="minorHAnsi" w:eastAsiaTheme="minorEastAsia" w:hAnsiTheme="minorHAnsi" w:cstheme="minorBidi"/>
                <w:noProof/>
                <w:sz w:val="22"/>
                <w:szCs w:val="22"/>
              </w:rPr>
              <w:tab/>
            </w:r>
            <w:r w:rsidR="0000495C" w:rsidRPr="00182AC3">
              <w:rPr>
                <w:rStyle w:val="Hyperlink"/>
                <w:noProof/>
              </w:rPr>
              <w:t>Tieto loogisuustarkastettu</w:t>
            </w:r>
            <w:r w:rsidR="0000495C">
              <w:rPr>
                <w:noProof/>
                <w:webHidden/>
              </w:rPr>
              <w:tab/>
            </w:r>
            <w:r w:rsidR="0000495C">
              <w:rPr>
                <w:noProof/>
                <w:webHidden/>
              </w:rPr>
              <w:fldChar w:fldCharType="begin"/>
            </w:r>
            <w:r w:rsidR="0000495C">
              <w:rPr>
                <w:noProof/>
                <w:webHidden/>
              </w:rPr>
              <w:instrText xml:space="preserve"> PAGEREF _Toc81469622 \h </w:instrText>
            </w:r>
            <w:r w:rsidR="0000495C">
              <w:rPr>
                <w:noProof/>
                <w:webHidden/>
              </w:rPr>
            </w:r>
            <w:r w:rsidR="0000495C">
              <w:rPr>
                <w:noProof/>
                <w:webHidden/>
              </w:rPr>
              <w:fldChar w:fldCharType="separate"/>
            </w:r>
            <w:r w:rsidR="009251F9">
              <w:rPr>
                <w:noProof/>
                <w:webHidden/>
              </w:rPr>
              <w:t>14</w:t>
            </w:r>
            <w:r w:rsidR="0000495C">
              <w:rPr>
                <w:noProof/>
                <w:webHidden/>
              </w:rPr>
              <w:fldChar w:fldCharType="end"/>
            </w:r>
          </w:hyperlink>
        </w:p>
        <w:p w14:paraId="5C985DFE" w14:textId="026E0B44" w:rsidR="0000495C" w:rsidRDefault="0082214E">
          <w:pPr>
            <w:pStyle w:val="TOC2"/>
            <w:rPr>
              <w:rFonts w:asciiTheme="minorHAnsi" w:eastAsiaTheme="minorEastAsia" w:hAnsiTheme="minorHAnsi" w:cstheme="minorBidi"/>
              <w:sz w:val="22"/>
              <w:szCs w:val="22"/>
            </w:rPr>
          </w:pPr>
          <w:hyperlink w:anchor="_Toc81469623" w:history="1">
            <w:r w:rsidR="0000495C" w:rsidRPr="00182AC3">
              <w:rPr>
                <w:rStyle w:val="Hyperlink"/>
                <w:rFonts w:ascii="Arial" w:hAnsi="Arial" w:cs="Arial"/>
              </w:rPr>
              <w:t>4.3</w:t>
            </w:r>
            <w:r w:rsidR="0000495C">
              <w:rPr>
                <w:rFonts w:asciiTheme="minorHAnsi" w:eastAsiaTheme="minorEastAsia" w:hAnsiTheme="minorHAnsi" w:cstheme="minorBidi"/>
                <w:sz w:val="22"/>
                <w:szCs w:val="22"/>
              </w:rPr>
              <w:tab/>
            </w:r>
            <w:r w:rsidR="0000495C" w:rsidRPr="00182AC3">
              <w:rPr>
                <w:rStyle w:val="Hyperlink"/>
              </w:rPr>
              <w:t>Laatukriteeri: Oikeellisuus</w:t>
            </w:r>
            <w:r w:rsidR="0000495C">
              <w:rPr>
                <w:webHidden/>
              </w:rPr>
              <w:tab/>
            </w:r>
            <w:r w:rsidR="0000495C">
              <w:rPr>
                <w:webHidden/>
              </w:rPr>
              <w:fldChar w:fldCharType="begin"/>
            </w:r>
            <w:r w:rsidR="0000495C">
              <w:rPr>
                <w:webHidden/>
              </w:rPr>
              <w:instrText xml:space="preserve"> PAGEREF _Toc81469623 \h </w:instrText>
            </w:r>
            <w:r w:rsidR="0000495C">
              <w:rPr>
                <w:webHidden/>
              </w:rPr>
            </w:r>
            <w:r w:rsidR="0000495C">
              <w:rPr>
                <w:webHidden/>
              </w:rPr>
              <w:fldChar w:fldCharType="separate"/>
            </w:r>
            <w:r w:rsidR="009251F9">
              <w:rPr>
                <w:webHidden/>
              </w:rPr>
              <w:t>15</w:t>
            </w:r>
            <w:r w:rsidR="0000495C">
              <w:rPr>
                <w:webHidden/>
              </w:rPr>
              <w:fldChar w:fldCharType="end"/>
            </w:r>
          </w:hyperlink>
        </w:p>
        <w:p w14:paraId="5C5AC625" w14:textId="33383398" w:rsidR="0000495C" w:rsidRDefault="0082214E">
          <w:pPr>
            <w:pStyle w:val="TOC3"/>
            <w:rPr>
              <w:rFonts w:asciiTheme="minorHAnsi" w:eastAsiaTheme="minorEastAsia" w:hAnsiTheme="minorHAnsi" w:cstheme="minorBidi"/>
              <w:noProof/>
              <w:sz w:val="22"/>
              <w:szCs w:val="22"/>
            </w:rPr>
          </w:pPr>
          <w:hyperlink w:anchor="_Toc81469624" w:history="1">
            <w:r w:rsidR="0000495C" w:rsidRPr="00182AC3">
              <w:rPr>
                <w:rStyle w:val="Hyperlink"/>
                <w:noProof/>
              </w:rPr>
              <w:t>4.3.1</w:t>
            </w:r>
            <w:r w:rsidR="0000495C">
              <w:rPr>
                <w:rFonts w:asciiTheme="minorHAnsi" w:eastAsiaTheme="minorEastAsia" w:hAnsiTheme="minorHAnsi" w:cstheme="minorBidi"/>
                <w:noProof/>
                <w:sz w:val="22"/>
                <w:szCs w:val="22"/>
              </w:rPr>
              <w:tab/>
            </w:r>
            <w:r w:rsidR="0000495C" w:rsidRPr="00182AC3">
              <w:rPr>
                <w:rStyle w:val="Hyperlink"/>
                <w:noProof/>
              </w:rPr>
              <w:t>Menetelmällisesti tuotetut arvot</w:t>
            </w:r>
            <w:r w:rsidR="0000495C">
              <w:rPr>
                <w:noProof/>
                <w:webHidden/>
              </w:rPr>
              <w:tab/>
            </w:r>
            <w:r w:rsidR="0000495C">
              <w:rPr>
                <w:noProof/>
                <w:webHidden/>
              </w:rPr>
              <w:fldChar w:fldCharType="begin"/>
            </w:r>
            <w:r w:rsidR="0000495C">
              <w:rPr>
                <w:noProof/>
                <w:webHidden/>
              </w:rPr>
              <w:instrText xml:space="preserve"> PAGEREF _Toc81469624 \h </w:instrText>
            </w:r>
            <w:r w:rsidR="0000495C">
              <w:rPr>
                <w:noProof/>
                <w:webHidden/>
              </w:rPr>
            </w:r>
            <w:r w:rsidR="0000495C">
              <w:rPr>
                <w:noProof/>
                <w:webHidden/>
              </w:rPr>
              <w:fldChar w:fldCharType="separate"/>
            </w:r>
            <w:r w:rsidR="009251F9">
              <w:rPr>
                <w:noProof/>
                <w:webHidden/>
              </w:rPr>
              <w:t>15</w:t>
            </w:r>
            <w:r w:rsidR="0000495C">
              <w:rPr>
                <w:noProof/>
                <w:webHidden/>
              </w:rPr>
              <w:fldChar w:fldCharType="end"/>
            </w:r>
          </w:hyperlink>
        </w:p>
        <w:p w14:paraId="2170505C" w14:textId="01350A11" w:rsidR="0000495C" w:rsidRDefault="0082214E">
          <w:pPr>
            <w:pStyle w:val="TOC3"/>
            <w:rPr>
              <w:rFonts w:asciiTheme="minorHAnsi" w:eastAsiaTheme="minorEastAsia" w:hAnsiTheme="minorHAnsi" w:cstheme="minorBidi"/>
              <w:noProof/>
              <w:sz w:val="22"/>
              <w:szCs w:val="22"/>
            </w:rPr>
          </w:pPr>
          <w:hyperlink w:anchor="_Toc81469625" w:history="1">
            <w:r w:rsidR="0000495C" w:rsidRPr="00182AC3">
              <w:rPr>
                <w:rStyle w:val="Hyperlink"/>
                <w:noProof/>
              </w:rPr>
              <w:t>4.3.2</w:t>
            </w:r>
            <w:r w:rsidR="0000495C">
              <w:rPr>
                <w:rFonts w:asciiTheme="minorHAnsi" w:eastAsiaTheme="minorEastAsia" w:hAnsiTheme="minorHAnsi" w:cstheme="minorBidi"/>
                <w:noProof/>
                <w:sz w:val="22"/>
                <w:szCs w:val="22"/>
              </w:rPr>
              <w:tab/>
            </w:r>
            <w:r w:rsidR="0000495C" w:rsidRPr="00182AC3">
              <w:rPr>
                <w:rStyle w:val="Hyperlink"/>
                <w:noProof/>
                <w:shd w:val="clear" w:color="auto" w:fill="FFFFFF"/>
              </w:rPr>
              <w:t>Virheelliset ominaisuusarvot</w:t>
            </w:r>
            <w:r w:rsidR="0000495C">
              <w:rPr>
                <w:noProof/>
                <w:webHidden/>
              </w:rPr>
              <w:tab/>
            </w:r>
            <w:r w:rsidR="0000495C">
              <w:rPr>
                <w:noProof/>
                <w:webHidden/>
              </w:rPr>
              <w:fldChar w:fldCharType="begin"/>
            </w:r>
            <w:r w:rsidR="0000495C">
              <w:rPr>
                <w:noProof/>
                <w:webHidden/>
              </w:rPr>
              <w:instrText xml:space="preserve"> PAGEREF _Toc81469625 \h </w:instrText>
            </w:r>
            <w:r w:rsidR="0000495C">
              <w:rPr>
                <w:noProof/>
                <w:webHidden/>
              </w:rPr>
            </w:r>
            <w:r w:rsidR="0000495C">
              <w:rPr>
                <w:noProof/>
                <w:webHidden/>
              </w:rPr>
              <w:fldChar w:fldCharType="separate"/>
            </w:r>
            <w:r w:rsidR="009251F9">
              <w:rPr>
                <w:noProof/>
                <w:webHidden/>
              </w:rPr>
              <w:t>15</w:t>
            </w:r>
            <w:r w:rsidR="0000495C">
              <w:rPr>
                <w:noProof/>
                <w:webHidden/>
              </w:rPr>
              <w:fldChar w:fldCharType="end"/>
            </w:r>
          </w:hyperlink>
        </w:p>
        <w:p w14:paraId="6CC7A7DF" w14:textId="4469B155" w:rsidR="0000495C" w:rsidRDefault="0082214E">
          <w:pPr>
            <w:pStyle w:val="TOC3"/>
            <w:rPr>
              <w:rFonts w:asciiTheme="minorHAnsi" w:eastAsiaTheme="minorEastAsia" w:hAnsiTheme="minorHAnsi" w:cstheme="minorBidi"/>
              <w:noProof/>
              <w:sz w:val="22"/>
              <w:szCs w:val="22"/>
            </w:rPr>
          </w:pPr>
          <w:hyperlink w:anchor="_Toc81469626" w:history="1">
            <w:r w:rsidR="0000495C" w:rsidRPr="00182AC3">
              <w:rPr>
                <w:rStyle w:val="Hyperlink"/>
                <w:noProof/>
              </w:rPr>
              <w:t>4.3.3</w:t>
            </w:r>
            <w:r w:rsidR="0000495C">
              <w:rPr>
                <w:rFonts w:asciiTheme="minorHAnsi" w:eastAsiaTheme="minorEastAsia" w:hAnsiTheme="minorHAnsi" w:cstheme="minorBidi"/>
                <w:noProof/>
                <w:sz w:val="22"/>
                <w:szCs w:val="22"/>
              </w:rPr>
              <w:tab/>
            </w:r>
            <w:r w:rsidR="0000495C" w:rsidRPr="00182AC3">
              <w:rPr>
                <w:rStyle w:val="Hyperlink"/>
                <w:noProof/>
                <w:shd w:val="clear" w:color="auto" w:fill="FFFFFF"/>
              </w:rPr>
              <w:t>Väärinluokittelu</w:t>
            </w:r>
            <w:r w:rsidR="0000495C">
              <w:rPr>
                <w:noProof/>
                <w:webHidden/>
              </w:rPr>
              <w:tab/>
            </w:r>
            <w:r w:rsidR="0000495C">
              <w:rPr>
                <w:noProof/>
                <w:webHidden/>
              </w:rPr>
              <w:fldChar w:fldCharType="begin"/>
            </w:r>
            <w:r w:rsidR="0000495C">
              <w:rPr>
                <w:noProof/>
                <w:webHidden/>
              </w:rPr>
              <w:instrText xml:space="preserve"> PAGEREF _Toc81469626 \h </w:instrText>
            </w:r>
            <w:r w:rsidR="0000495C">
              <w:rPr>
                <w:noProof/>
                <w:webHidden/>
              </w:rPr>
            </w:r>
            <w:r w:rsidR="0000495C">
              <w:rPr>
                <w:noProof/>
                <w:webHidden/>
              </w:rPr>
              <w:fldChar w:fldCharType="separate"/>
            </w:r>
            <w:r w:rsidR="009251F9">
              <w:rPr>
                <w:noProof/>
                <w:webHidden/>
              </w:rPr>
              <w:t>16</w:t>
            </w:r>
            <w:r w:rsidR="0000495C">
              <w:rPr>
                <w:noProof/>
                <w:webHidden/>
              </w:rPr>
              <w:fldChar w:fldCharType="end"/>
            </w:r>
          </w:hyperlink>
        </w:p>
        <w:p w14:paraId="427FF6AB" w14:textId="0D275E1B" w:rsidR="0000495C" w:rsidRDefault="0082214E">
          <w:pPr>
            <w:pStyle w:val="TOC2"/>
            <w:rPr>
              <w:rFonts w:asciiTheme="minorHAnsi" w:eastAsiaTheme="minorEastAsia" w:hAnsiTheme="minorHAnsi" w:cstheme="minorBidi"/>
              <w:sz w:val="22"/>
              <w:szCs w:val="22"/>
            </w:rPr>
          </w:pPr>
          <w:hyperlink w:anchor="_Toc81469627" w:history="1">
            <w:r w:rsidR="0000495C" w:rsidRPr="00182AC3">
              <w:rPr>
                <w:rStyle w:val="Hyperlink"/>
              </w:rPr>
              <w:t>4.4</w:t>
            </w:r>
            <w:r w:rsidR="0000495C">
              <w:rPr>
                <w:rFonts w:asciiTheme="minorHAnsi" w:eastAsiaTheme="minorEastAsia" w:hAnsiTheme="minorHAnsi" w:cstheme="minorBidi"/>
                <w:sz w:val="22"/>
                <w:szCs w:val="22"/>
              </w:rPr>
              <w:tab/>
            </w:r>
            <w:r w:rsidR="0000495C" w:rsidRPr="00182AC3">
              <w:rPr>
                <w:rStyle w:val="Hyperlink"/>
              </w:rPr>
              <w:t>Laatukriteeri: Tarkkuus</w:t>
            </w:r>
            <w:r w:rsidR="0000495C">
              <w:rPr>
                <w:webHidden/>
              </w:rPr>
              <w:tab/>
            </w:r>
            <w:r w:rsidR="0000495C">
              <w:rPr>
                <w:webHidden/>
              </w:rPr>
              <w:fldChar w:fldCharType="begin"/>
            </w:r>
            <w:r w:rsidR="0000495C">
              <w:rPr>
                <w:webHidden/>
              </w:rPr>
              <w:instrText xml:space="preserve"> PAGEREF _Toc81469627 \h </w:instrText>
            </w:r>
            <w:r w:rsidR="0000495C">
              <w:rPr>
                <w:webHidden/>
              </w:rPr>
            </w:r>
            <w:r w:rsidR="0000495C">
              <w:rPr>
                <w:webHidden/>
              </w:rPr>
              <w:fldChar w:fldCharType="separate"/>
            </w:r>
            <w:r w:rsidR="009251F9">
              <w:rPr>
                <w:webHidden/>
              </w:rPr>
              <w:t>16</w:t>
            </w:r>
            <w:r w:rsidR="0000495C">
              <w:rPr>
                <w:webHidden/>
              </w:rPr>
              <w:fldChar w:fldCharType="end"/>
            </w:r>
          </w:hyperlink>
        </w:p>
        <w:p w14:paraId="4226E440" w14:textId="739F2A23" w:rsidR="0000495C" w:rsidRDefault="0082214E">
          <w:pPr>
            <w:pStyle w:val="TOC3"/>
            <w:rPr>
              <w:rFonts w:asciiTheme="minorHAnsi" w:eastAsiaTheme="minorEastAsia" w:hAnsiTheme="minorHAnsi" w:cstheme="minorBidi"/>
              <w:noProof/>
              <w:sz w:val="22"/>
              <w:szCs w:val="22"/>
            </w:rPr>
          </w:pPr>
          <w:hyperlink w:anchor="_Toc81469628" w:history="1">
            <w:r w:rsidR="0000495C" w:rsidRPr="00182AC3">
              <w:rPr>
                <w:rStyle w:val="Hyperlink"/>
                <w:noProof/>
              </w:rPr>
              <w:t>4.4.1</w:t>
            </w:r>
            <w:r w:rsidR="0000495C">
              <w:rPr>
                <w:rFonts w:asciiTheme="minorHAnsi" w:eastAsiaTheme="minorEastAsia" w:hAnsiTheme="minorHAnsi" w:cstheme="minorBidi"/>
                <w:noProof/>
                <w:sz w:val="22"/>
                <w:szCs w:val="22"/>
              </w:rPr>
              <w:tab/>
            </w:r>
            <w:r w:rsidR="0000495C" w:rsidRPr="00182AC3">
              <w:rPr>
                <w:rStyle w:val="Hyperlink"/>
                <w:noProof/>
                <w:shd w:val="clear" w:color="auto" w:fill="FFFFFF"/>
              </w:rPr>
              <w:t>Hajonta</w:t>
            </w:r>
            <w:r w:rsidR="0000495C">
              <w:rPr>
                <w:noProof/>
                <w:webHidden/>
              </w:rPr>
              <w:tab/>
            </w:r>
            <w:r w:rsidR="0000495C">
              <w:rPr>
                <w:noProof/>
                <w:webHidden/>
              </w:rPr>
              <w:fldChar w:fldCharType="begin"/>
            </w:r>
            <w:r w:rsidR="0000495C">
              <w:rPr>
                <w:noProof/>
                <w:webHidden/>
              </w:rPr>
              <w:instrText xml:space="preserve"> PAGEREF _Toc81469628 \h </w:instrText>
            </w:r>
            <w:r w:rsidR="0000495C">
              <w:rPr>
                <w:noProof/>
                <w:webHidden/>
              </w:rPr>
            </w:r>
            <w:r w:rsidR="0000495C">
              <w:rPr>
                <w:noProof/>
                <w:webHidden/>
              </w:rPr>
              <w:fldChar w:fldCharType="separate"/>
            </w:r>
            <w:r w:rsidR="009251F9">
              <w:rPr>
                <w:noProof/>
                <w:webHidden/>
              </w:rPr>
              <w:t>16</w:t>
            </w:r>
            <w:r w:rsidR="0000495C">
              <w:rPr>
                <w:noProof/>
                <w:webHidden/>
              </w:rPr>
              <w:fldChar w:fldCharType="end"/>
            </w:r>
          </w:hyperlink>
        </w:p>
        <w:p w14:paraId="690F34D4" w14:textId="42F0AC4B" w:rsidR="0000495C" w:rsidRDefault="0082214E">
          <w:pPr>
            <w:pStyle w:val="TOC3"/>
            <w:rPr>
              <w:rFonts w:asciiTheme="minorHAnsi" w:eastAsiaTheme="minorEastAsia" w:hAnsiTheme="minorHAnsi" w:cstheme="minorBidi"/>
              <w:noProof/>
              <w:sz w:val="22"/>
              <w:szCs w:val="22"/>
            </w:rPr>
          </w:pPr>
          <w:hyperlink w:anchor="_Toc81469629" w:history="1">
            <w:r w:rsidR="0000495C" w:rsidRPr="00182AC3">
              <w:rPr>
                <w:rStyle w:val="Hyperlink"/>
                <w:noProof/>
              </w:rPr>
              <w:t>4.4.2</w:t>
            </w:r>
            <w:r w:rsidR="0000495C">
              <w:rPr>
                <w:rFonts w:asciiTheme="minorHAnsi" w:eastAsiaTheme="minorEastAsia" w:hAnsiTheme="minorHAnsi" w:cstheme="minorBidi"/>
                <w:noProof/>
                <w:sz w:val="22"/>
                <w:szCs w:val="22"/>
              </w:rPr>
              <w:tab/>
            </w:r>
            <w:r w:rsidR="0000495C" w:rsidRPr="00182AC3">
              <w:rPr>
                <w:rStyle w:val="Hyperlink"/>
                <w:noProof/>
                <w:shd w:val="clear" w:color="auto" w:fill="FFFFFF"/>
              </w:rPr>
              <w:t>Poikkeavat havainnot</w:t>
            </w:r>
            <w:r w:rsidR="0000495C">
              <w:rPr>
                <w:noProof/>
                <w:webHidden/>
              </w:rPr>
              <w:tab/>
            </w:r>
            <w:r w:rsidR="0000495C">
              <w:rPr>
                <w:noProof/>
                <w:webHidden/>
              </w:rPr>
              <w:fldChar w:fldCharType="begin"/>
            </w:r>
            <w:r w:rsidR="0000495C">
              <w:rPr>
                <w:noProof/>
                <w:webHidden/>
              </w:rPr>
              <w:instrText xml:space="preserve"> PAGEREF _Toc81469629 \h </w:instrText>
            </w:r>
            <w:r w:rsidR="0000495C">
              <w:rPr>
                <w:noProof/>
                <w:webHidden/>
              </w:rPr>
            </w:r>
            <w:r w:rsidR="0000495C">
              <w:rPr>
                <w:noProof/>
                <w:webHidden/>
              </w:rPr>
              <w:fldChar w:fldCharType="separate"/>
            </w:r>
            <w:r w:rsidR="009251F9">
              <w:rPr>
                <w:noProof/>
                <w:webHidden/>
              </w:rPr>
              <w:t>16</w:t>
            </w:r>
            <w:r w:rsidR="0000495C">
              <w:rPr>
                <w:noProof/>
                <w:webHidden/>
              </w:rPr>
              <w:fldChar w:fldCharType="end"/>
            </w:r>
          </w:hyperlink>
        </w:p>
        <w:p w14:paraId="076A9118" w14:textId="1A698AEE" w:rsidR="0000495C" w:rsidRDefault="0082214E">
          <w:pPr>
            <w:pStyle w:val="TOC1"/>
            <w:rPr>
              <w:rFonts w:asciiTheme="minorHAnsi" w:eastAsiaTheme="minorEastAsia" w:hAnsiTheme="minorHAnsi" w:cstheme="minorBidi"/>
              <w:noProof/>
              <w:szCs w:val="22"/>
            </w:rPr>
          </w:pPr>
          <w:hyperlink w:anchor="_Toc81469630" w:history="1">
            <w:r w:rsidR="0000495C" w:rsidRPr="00182AC3">
              <w:rPr>
                <w:rStyle w:val="Hyperlink"/>
                <w:noProof/>
              </w:rPr>
              <w:t>5</w:t>
            </w:r>
            <w:r w:rsidR="0000495C">
              <w:rPr>
                <w:rFonts w:asciiTheme="minorHAnsi" w:eastAsiaTheme="minorEastAsia" w:hAnsiTheme="minorHAnsi" w:cstheme="minorBidi"/>
                <w:noProof/>
                <w:szCs w:val="22"/>
              </w:rPr>
              <w:tab/>
            </w:r>
            <w:r w:rsidR="0000495C" w:rsidRPr="00182AC3">
              <w:rPr>
                <w:rStyle w:val="Hyperlink"/>
                <w:noProof/>
              </w:rPr>
              <w:t>Laatukriteeriryhmä: Miten hyvin tieto on kuvattu?</w:t>
            </w:r>
            <w:r w:rsidR="0000495C">
              <w:rPr>
                <w:noProof/>
                <w:webHidden/>
              </w:rPr>
              <w:tab/>
            </w:r>
            <w:r w:rsidR="0000495C">
              <w:rPr>
                <w:noProof/>
                <w:webHidden/>
              </w:rPr>
              <w:fldChar w:fldCharType="begin"/>
            </w:r>
            <w:r w:rsidR="0000495C">
              <w:rPr>
                <w:noProof/>
                <w:webHidden/>
              </w:rPr>
              <w:instrText xml:space="preserve"> PAGEREF _Toc81469630 \h </w:instrText>
            </w:r>
            <w:r w:rsidR="0000495C">
              <w:rPr>
                <w:noProof/>
                <w:webHidden/>
              </w:rPr>
            </w:r>
            <w:r w:rsidR="0000495C">
              <w:rPr>
                <w:noProof/>
                <w:webHidden/>
              </w:rPr>
              <w:fldChar w:fldCharType="separate"/>
            </w:r>
            <w:r w:rsidR="009251F9">
              <w:rPr>
                <w:noProof/>
                <w:webHidden/>
              </w:rPr>
              <w:t>17</w:t>
            </w:r>
            <w:r w:rsidR="0000495C">
              <w:rPr>
                <w:noProof/>
                <w:webHidden/>
              </w:rPr>
              <w:fldChar w:fldCharType="end"/>
            </w:r>
          </w:hyperlink>
        </w:p>
        <w:p w14:paraId="1E4D04A9" w14:textId="4AD3A361" w:rsidR="0000495C" w:rsidRDefault="0082214E">
          <w:pPr>
            <w:pStyle w:val="TOC2"/>
            <w:rPr>
              <w:rFonts w:asciiTheme="minorHAnsi" w:eastAsiaTheme="minorEastAsia" w:hAnsiTheme="minorHAnsi" w:cstheme="minorBidi"/>
              <w:sz w:val="22"/>
              <w:szCs w:val="22"/>
            </w:rPr>
          </w:pPr>
          <w:hyperlink w:anchor="_Toc81469631" w:history="1">
            <w:r w:rsidR="0000495C" w:rsidRPr="00182AC3">
              <w:rPr>
                <w:rStyle w:val="Hyperlink"/>
              </w:rPr>
              <w:t>5.1</w:t>
            </w:r>
            <w:r w:rsidR="0000495C">
              <w:rPr>
                <w:rFonts w:asciiTheme="minorHAnsi" w:eastAsiaTheme="minorEastAsia" w:hAnsiTheme="minorHAnsi" w:cstheme="minorBidi"/>
                <w:sz w:val="22"/>
                <w:szCs w:val="22"/>
              </w:rPr>
              <w:tab/>
            </w:r>
            <w:r w:rsidR="0000495C" w:rsidRPr="00182AC3">
              <w:rPr>
                <w:rStyle w:val="Hyperlink"/>
              </w:rPr>
              <w:t>Laatukriteeri: Suositustenmukaisuus</w:t>
            </w:r>
            <w:r w:rsidR="0000495C">
              <w:rPr>
                <w:webHidden/>
              </w:rPr>
              <w:tab/>
            </w:r>
            <w:r w:rsidR="0000495C">
              <w:rPr>
                <w:webHidden/>
              </w:rPr>
              <w:fldChar w:fldCharType="begin"/>
            </w:r>
            <w:r w:rsidR="0000495C">
              <w:rPr>
                <w:webHidden/>
              </w:rPr>
              <w:instrText xml:space="preserve"> PAGEREF _Toc81469631 \h </w:instrText>
            </w:r>
            <w:r w:rsidR="0000495C">
              <w:rPr>
                <w:webHidden/>
              </w:rPr>
            </w:r>
            <w:r w:rsidR="0000495C">
              <w:rPr>
                <w:webHidden/>
              </w:rPr>
              <w:fldChar w:fldCharType="separate"/>
            </w:r>
            <w:r w:rsidR="009251F9">
              <w:rPr>
                <w:webHidden/>
              </w:rPr>
              <w:t>17</w:t>
            </w:r>
            <w:r w:rsidR="0000495C">
              <w:rPr>
                <w:webHidden/>
              </w:rPr>
              <w:fldChar w:fldCharType="end"/>
            </w:r>
          </w:hyperlink>
        </w:p>
        <w:p w14:paraId="0BB8910D" w14:textId="23504AC1" w:rsidR="0000495C" w:rsidRDefault="0082214E">
          <w:pPr>
            <w:pStyle w:val="TOC3"/>
            <w:rPr>
              <w:rFonts w:asciiTheme="minorHAnsi" w:eastAsiaTheme="minorEastAsia" w:hAnsiTheme="minorHAnsi" w:cstheme="minorBidi"/>
              <w:noProof/>
              <w:sz w:val="22"/>
              <w:szCs w:val="22"/>
            </w:rPr>
          </w:pPr>
          <w:hyperlink w:anchor="_Toc81469632" w:history="1">
            <w:r w:rsidR="0000495C" w:rsidRPr="00182AC3">
              <w:rPr>
                <w:rStyle w:val="Hyperlink"/>
                <w:noProof/>
              </w:rPr>
              <w:t>5.1.1</w:t>
            </w:r>
            <w:r w:rsidR="0000495C">
              <w:rPr>
                <w:rFonts w:asciiTheme="minorHAnsi" w:eastAsiaTheme="minorEastAsia" w:hAnsiTheme="minorHAnsi" w:cstheme="minorBidi"/>
                <w:noProof/>
                <w:sz w:val="22"/>
                <w:szCs w:val="22"/>
              </w:rPr>
              <w:tab/>
            </w:r>
            <w:r w:rsidR="0000495C" w:rsidRPr="00182AC3">
              <w:rPr>
                <w:rStyle w:val="Hyperlink"/>
                <w:noProof/>
                <w:shd w:val="clear" w:color="auto" w:fill="FFFFFF"/>
              </w:rPr>
              <w:t>Käytetyt standardit</w:t>
            </w:r>
            <w:r w:rsidR="0000495C">
              <w:rPr>
                <w:noProof/>
                <w:webHidden/>
              </w:rPr>
              <w:tab/>
            </w:r>
            <w:r w:rsidR="0000495C">
              <w:rPr>
                <w:noProof/>
                <w:webHidden/>
              </w:rPr>
              <w:fldChar w:fldCharType="begin"/>
            </w:r>
            <w:r w:rsidR="0000495C">
              <w:rPr>
                <w:noProof/>
                <w:webHidden/>
              </w:rPr>
              <w:instrText xml:space="preserve"> PAGEREF _Toc81469632 \h </w:instrText>
            </w:r>
            <w:r w:rsidR="0000495C">
              <w:rPr>
                <w:noProof/>
                <w:webHidden/>
              </w:rPr>
            </w:r>
            <w:r w:rsidR="0000495C">
              <w:rPr>
                <w:noProof/>
                <w:webHidden/>
              </w:rPr>
              <w:fldChar w:fldCharType="separate"/>
            </w:r>
            <w:r w:rsidR="009251F9">
              <w:rPr>
                <w:noProof/>
                <w:webHidden/>
              </w:rPr>
              <w:t>17</w:t>
            </w:r>
            <w:r w:rsidR="0000495C">
              <w:rPr>
                <w:noProof/>
                <w:webHidden/>
              </w:rPr>
              <w:fldChar w:fldCharType="end"/>
            </w:r>
          </w:hyperlink>
        </w:p>
        <w:p w14:paraId="42A16867" w14:textId="62B573E8" w:rsidR="0000495C" w:rsidRDefault="0082214E">
          <w:pPr>
            <w:pStyle w:val="TOC3"/>
            <w:rPr>
              <w:rFonts w:asciiTheme="minorHAnsi" w:eastAsiaTheme="minorEastAsia" w:hAnsiTheme="minorHAnsi" w:cstheme="minorBidi"/>
              <w:noProof/>
              <w:sz w:val="22"/>
              <w:szCs w:val="22"/>
            </w:rPr>
          </w:pPr>
          <w:hyperlink w:anchor="_Toc81469633" w:history="1">
            <w:r w:rsidR="0000495C" w:rsidRPr="00182AC3">
              <w:rPr>
                <w:rStyle w:val="Hyperlink"/>
                <w:noProof/>
              </w:rPr>
              <w:t>5.1.2</w:t>
            </w:r>
            <w:r w:rsidR="0000495C">
              <w:rPr>
                <w:rFonts w:asciiTheme="minorHAnsi" w:eastAsiaTheme="minorEastAsia" w:hAnsiTheme="minorHAnsi" w:cstheme="minorBidi"/>
                <w:noProof/>
                <w:sz w:val="22"/>
                <w:szCs w:val="22"/>
              </w:rPr>
              <w:tab/>
            </w:r>
            <w:r w:rsidR="0000495C" w:rsidRPr="00182AC3">
              <w:rPr>
                <w:rStyle w:val="Hyperlink"/>
                <w:noProof/>
                <w:shd w:val="clear" w:color="auto" w:fill="FFFFFF"/>
              </w:rPr>
              <w:t>Standardienmukaisuus</w:t>
            </w:r>
            <w:r w:rsidR="0000495C">
              <w:rPr>
                <w:noProof/>
                <w:webHidden/>
              </w:rPr>
              <w:tab/>
            </w:r>
            <w:r w:rsidR="0000495C">
              <w:rPr>
                <w:noProof/>
                <w:webHidden/>
              </w:rPr>
              <w:fldChar w:fldCharType="begin"/>
            </w:r>
            <w:r w:rsidR="0000495C">
              <w:rPr>
                <w:noProof/>
                <w:webHidden/>
              </w:rPr>
              <w:instrText xml:space="preserve"> PAGEREF _Toc81469633 \h </w:instrText>
            </w:r>
            <w:r w:rsidR="0000495C">
              <w:rPr>
                <w:noProof/>
                <w:webHidden/>
              </w:rPr>
            </w:r>
            <w:r w:rsidR="0000495C">
              <w:rPr>
                <w:noProof/>
                <w:webHidden/>
              </w:rPr>
              <w:fldChar w:fldCharType="separate"/>
            </w:r>
            <w:r w:rsidR="009251F9">
              <w:rPr>
                <w:noProof/>
                <w:webHidden/>
              </w:rPr>
              <w:t>18</w:t>
            </w:r>
            <w:r w:rsidR="0000495C">
              <w:rPr>
                <w:noProof/>
                <w:webHidden/>
              </w:rPr>
              <w:fldChar w:fldCharType="end"/>
            </w:r>
          </w:hyperlink>
        </w:p>
        <w:p w14:paraId="452F189A" w14:textId="52DF2906" w:rsidR="0000495C" w:rsidRDefault="0082214E">
          <w:pPr>
            <w:pStyle w:val="TOC2"/>
            <w:rPr>
              <w:rFonts w:asciiTheme="minorHAnsi" w:eastAsiaTheme="minorEastAsia" w:hAnsiTheme="minorHAnsi" w:cstheme="minorBidi"/>
              <w:sz w:val="22"/>
              <w:szCs w:val="22"/>
            </w:rPr>
          </w:pPr>
          <w:hyperlink w:anchor="_Toc81469634" w:history="1">
            <w:r w:rsidR="0000495C" w:rsidRPr="00182AC3">
              <w:rPr>
                <w:rStyle w:val="Hyperlink"/>
              </w:rPr>
              <w:t>5.2</w:t>
            </w:r>
            <w:r w:rsidR="0000495C">
              <w:rPr>
                <w:rFonts w:asciiTheme="minorHAnsi" w:eastAsiaTheme="minorEastAsia" w:hAnsiTheme="minorHAnsi" w:cstheme="minorBidi"/>
                <w:sz w:val="22"/>
                <w:szCs w:val="22"/>
              </w:rPr>
              <w:tab/>
            </w:r>
            <w:r w:rsidR="0000495C" w:rsidRPr="00182AC3">
              <w:rPr>
                <w:rStyle w:val="Hyperlink"/>
              </w:rPr>
              <w:t>Laatukriteeri: Ymmärrettävyys</w:t>
            </w:r>
            <w:r w:rsidR="0000495C">
              <w:rPr>
                <w:webHidden/>
              </w:rPr>
              <w:tab/>
            </w:r>
            <w:r w:rsidR="0000495C">
              <w:rPr>
                <w:webHidden/>
              </w:rPr>
              <w:fldChar w:fldCharType="begin"/>
            </w:r>
            <w:r w:rsidR="0000495C">
              <w:rPr>
                <w:webHidden/>
              </w:rPr>
              <w:instrText xml:space="preserve"> PAGEREF _Toc81469634 \h </w:instrText>
            </w:r>
            <w:r w:rsidR="0000495C">
              <w:rPr>
                <w:webHidden/>
              </w:rPr>
            </w:r>
            <w:r w:rsidR="0000495C">
              <w:rPr>
                <w:webHidden/>
              </w:rPr>
              <w:fldChar w:fldCharType="separate"/>
            </w:r>
            <w:r w:rsidR="009251F9">
              <w:rPr>
                <w:webHidden/>
              </w:rPr>
              <w:t>18</w:t>
            </w:r>
            <w:r w:rsidR="0000495C">
              <w:rPr>
                <w:webHidden/>
              </w:rPr>
              <w:fldChar w:fldCharType="end"/>
            </w:r>
          </w:hyperlink>
        </w:p>
        <w:p w14:paraId="3ACF95FA" w14:textId="64D74DAA" w:rsidR="0000495C" w:rsidRDefault="0082214E">
          <w:pPr>
            <w:pStyle w:val="TOC3"/>
            <w:rPr>
              <w:rFonts w:asciiTheme="minorHAnsi" w:eastAsiaTheme="minorEastAsia" w:hAnsiTheme="minorHAnsi" w:cstheme="minorBidi"/>
              <w:noProof/>
              <w:sz w:val="22"/>
              <w:szCs w:val="22"/>
            </w:rPr>
          </w:pPr>
          <w:hyperlink w:anchor="_Toc81469635" w:history="1">
            <w:r w:rsidR="0000495C" w:rsidRPr="00182AC3">
              <w:rPr>
                <w:rStyle w:val="Hyperlink"/>
                <w:noProof/>
              </w:rPr>
              <w:t>5.2.1</w:t>
            </w:r>
            <w:r w:rsidR="0000495C">
              <w:rPr>
                <w:rFonts w:asciiTheme="minorHAnsi" w:eastAsiaTheme="minorEastAsia" w:hAnsiTheme="minorHAnsi" w:cstheme="minorBidi"/>
                <w:noProof/>
                <w:sz w:val="22"/>
                <w:szCs w:val="22"/>
              </w:rPr>
              <w:tab/>
            </w:r>
            <w:r w:rsidR="0000495C" w:rsidRPr="00182AC3">
              <w:rPr>
                <w:rStyle w:val="Hyperlink"/>
                <w:noProof/>
                <w:shd w:val="clear" w:color="auto" w:fill="FFFFFF"/>
              </w:rPr>
              <w:t>Aineistokuvaus</w:t>
            </w:r>
            <w:r w:rsidR="0000495C">
              <w:rPr>
                <w:noProof/>
                <w:webHidden/>
              </w:rPr>
              <w:tab/>
            </w:r>
            <w:r w:rsidR="0000495C">
              <w:rPr>
                <w:noProof/>
                <w:webHidden/>
              </w:rPr>
              <w:fldChar w:fldCharType="begin"/>
            </w:r>
            <w:r w:rsidR="0000495C">
              <w:rPr>
                <w:noProof/>
                <w:webHidden/>
              </w:rPr>
              <w:instrText xml:space="preserve"> PAGEREF _Toc81469635 \h </w:instrText>
            </w:r>
            <w:r w:rsidR="0000495C">
              <w:rPr>
                <w:noProof/>
                <w:webHidden/>
              </w:rPr>
            </w:r>
            <w:r w:rsidR="0000495C">
              <w:rPr>
                <w:noProof/>
                <w:webHidden/>
              </w:rPr>
              <w:fldChar w:fldCharType="separate"/>
            </w:r>
            <w:r w:rsidR="009251F9">
              <w:rPr>
                <w:noProof/>
                <w:webHidden/>
              </w:rPr>
              <w:t>18</w:t>
            </w:r>
            <w:r w:rsidR="0000495C">
              <w:rPr>
                <w:noProof/>
                <w:webHidden/>
              </w:rPr>
              <w:fldChar w:fldCharType="end"/>
            </w:r>
          </w:hyperlink>
        </w:p>
        <w:p w14:paraId="48B95CFB" w14:textId="4042CD58" w:rsidR="0000495C" w:rsidRDefault="0082214E">
          <w:pPr>
            <w:pStyle w:val="TOC3"/>
            <w:rPr>
              <w:rFonts w:asciiTheme="minorHAnsi" w:eastAsiaTheme="minorEastAsia" w:hAnsiTheme="minorHAnsi" w:cstheme="minorBidi"/>
              <w:noProof/>
              <w:sz w:val="22"/>
              <w:szCs w:val="22"/>
            </w:rPr>
          </w:pPr>
          <w:hyperlink w:anchor="_Toc81469636" w:history="1">
            <w:r w:rsidR="0000495C" w:rsidRPr="00182AC3">
              <w:rPr>
                <w:rStyle w:val="Hyperlink"/>
                <w:noProof/>
              </w:rPr>
              <w:t>5.2.2</w:t>
            </w:r>
            <w:r w:rsidR="0000495C">
              <w:rPr>
                <w:rFonts w:asciiTheme="minorHAnsi" w:eastAsiaTheme="minorEastAsia" w:hAnsiTheme="minorHAnsi" w:cstheme="minorBidi"/>
                <w:noProof/>
                <w:sz w:val="22"/>
                <w:szCs w:val="22"/>
              </w:rPr>
              <w:tab/>
            </w:r>
            <w:r w:rsidR="0000495C" w:rsidRPr="00182AC3">
              <w:rPr>
                <w:rStyle w:val="Hyperlink"/>
                <w:noProof/>
                <w:shd w:val="clear" w:color="auto" w:fill="FFFFFF"/>
              </w:rPr>
              <w:t>Käsitteiden määritelmät</w:t>
            </w:r>
            <w:r w:rsidR="0000495C">
              <w:rPr>
                <w:noProof/>
                <w:webHidden/>
              </w:rPr>
              <w:tab/>
            </w:r>
            <w:r w:rsidR="0000495C">
              <w:rPr>
                <w:noProof/>
                <w:webHidden/>
              </w:rPr>
              <w:fldChar w:fldCharType="begin"/>
            </w:r>
            <w:r w:rsidR="0000495C">
              <w:rPr>
                <w:noProof/>
                <w:webHidden/>
              </w:rPr>
              <w:instrText xml:space="preserve"> PAGEREF _Toc81469636 \h </w:instrText>
            </w:r>
            <w:r w:rsidR="0000495C">
              <w:rPr>
                <w:noProof/>
                <w:webHidden/>
              </w:rPr>
            </w:r>
            <w:r w:rsidR="0000495C">
              <w:rPr>
                <w:noProof/>
                <w:webHidden/>
              </w:rPr>
              <w:fldChar w:fldCharType="separate"/>
            </w:r>
            <w:r w:rsidR="009251F9">
              <w:rPr>
                <w:noProof/>
                <w:webHidden/>
              </w:rPr>
              <w:t>18</w:t>
            </w:r>
            <w:r w:rsidR="0000495C">
              <w:rPr>
                <w:noProof/>
                <w:webHidden/>
              </w:rPr>
              <w:fldChar w:fldCharType="end"/>
            </w:r>
          </w:hyperlink>
        </w:p>
        <w:p w14:paraId="0A30D5C4" w14:textId="08EB7A93" w:rsidR="0000495C" w:rsidRDefault="0082214E">
          <w:pPr>
            <w:pStyle w:val="TOC3"/>
            <w:rPr>
              <w:rFonts w:asciiTheme="minorHAnsi" w:eastAsiaTheme="minorEastAsia" w:hAnsiTheme="minorHAnsi" w:cstheme="minorBidi"/>
              <w:noProof/>
              <w:sz w:val="22"/>
              <w:szCs w:val="22"/>
            </w:rPr>
          </w:pPr>
          <w:hyperlink w:anchor="_Toc81469637" w:history="1">
            <w:r w:rsidR="0000495C" w:rsidRPr="00182AC3">
              <w:rPr>
                <w:rStyle w:val="Hyperlink"/>
                <w:noProof/>
              </w:rPr>
              <w:t>5.2.3</w:t>
            </w:r>
            <w:r w:rsidR="0000495C">
              <w:rPr>
                <w:rFonts w:asciiTheme="minorHAnsi" w:eastAsiaTheme="minorEastAsia" w:hAnsiTheme="minorHAnsi" w:cstheme="minorBidi"/>
                <w:noProof/>
                <w:sz w:val="22"/>
                <w:szCs w:val="22"/>
              </w:rPr>
              <w:tab/>
            </w:r>
            <w:r w:rsidR="0000495C" w:rsidRPr="00182AC3">
              <w:rPr>
                <w:rStyle w:val="Hyperlink"/>
                <w:noProof/>
                <w:shd w:val="clear" w:color="auto" w:fill="FFFFFF"/>
              </w:rPr>
              <w:t>Ominaisuuksien tietokuvaukset</w:t>
            </w:r>
            <w:r w:rsidR="0000495C">
              <w:rPr>
                <w:noProof/>
                <w:webHidden/>
              </w:rPr>
              <w:tab/>
            </w:r>
            <w:r w:rsidR="0000495C">
              <w:rPr>
                <w:noProof/>
                <w:webHidden/>
              </w:rPr>
              <w:fldChar w:fldCharType="begin"/>
            </w:r>
            <w:r w:rsidR="0000495C">
              <w:rPr>
                <w:noProof/>
                <w:webHidden/>
              </w:rPr>
              <w:instrText xml:space="preserve"> PAGEREF _Toc81469637 \h </w:instrText>
            </w:r>
            <w:r w:rsidR="0000495C">
              <w:rPr>
                <w:noProof/>
                <w:webHidden/>
              </w:rPr>
            </w:r>
            <w:r w:rsidR="0000495C">
              <w:rPr>
                <w:noProof/>
                <w:webHidden/>
              </w:rPr>
              <w:fldChar w:fldCharType="separate"/>
            </w:r>
            <w:r w:rsidR="009251F9">
              <w:rPr>
                <w:noProof/>
                <w:webHidden/>
              </w:rPr>
              <w:t>19</w:t>
            </w:r>
            <w:r w:rsidR="0000495C">
              <w:rPr>
                <w:noProof/>
                <w:webHidden/>
              </w:rPr>
              <w:fldChar w:fldCharType="end"/>
            </w:r>
          </w:hyperlink>
        </w:p>
        <w:p w14:paraId="0E8565BF" w14:textId="7E9F026F" w:rsidR="0000495C" w:rsidRDefault="0082214E">
          <w:pPr>
            <w:pStyle w:val="TOC3"/>
            <w:rPr>
              <w:rFonts w:asciiTheme="minorHAnsi" w:eastAsiaTheme="minorEastAsia" w:hAnsiTheme="minorHAnsi" w:cstheme="minorBidi"/>
              <w:noProof/>
              <w:sz w:val="22"/>
              <w:szCs w:val="22"/>
            </w:rPr>
          </w:pPr>
          <w:hyperlink w:anchor="_Toc81469638" w:history="1">
            <w:r w:rsidR="0000495C" w:rsidRPr="00182AC3">
              <w:rPr>
                <w:rStyle w:val="Hyperlink"/>
                <w:noProof/>
              </w:rPr>
              <w:t>5.2.4</w:t>
            </w:r>
            <w:r w:rsidR="0000495C">
              <w:rPr>
                <w:rFonts w:asciiTheme="minorHAnsi" w:eastAsiaTheme="minorEastAsia" w:hAnsiTheme="minorHAnsi" w:cstheme="minorBidi"/>
                <w:noProof/>
                <w:sz w:val="22"/>
                <w:szCs w:val="22"/>
              </w:rPr>
              <w:tab/>
            </w:r>
            <w:r w:rsidR="0000495C" w:rsidRPr="00182AC3">
              <w:rPr>
                <w:rStyle w:val="Hyperlink"/>
                <w:noProof/>
                <w:shd w:val="clear" w:color="auto" w:fill="FFFFFF"/>
              </w:rPr>
              <w:t>Ymmärrettävyyden asiakaspalaute</w:t>
            </w:r>
            <w:r w:rsidR="0000495C">
              <w:rPr>
                <w:noProof/>
                <w:webHidden/>
              </w:rPr>
              <w:tab/>
            </w:r>
            <w:r w:rsidR="0000495C">
              <w:rPr>
                <w:noProof/>
                <w:webHidden/>
              </w:rPr>
              <w:fldChar w:fldCharType="begin"/>
            </w:r>
            <w:r w:rsidR="0000495C">
              <w:rPr>
                <w:noProof/>
                <w:webHidden/>
              </w:rPr>
              <w:instrText xml:space="preserve"> PAGEREF _Toc81469638 \h </w:instrText>
            </w:r>
            <w:r w:rsidR="0000495C">
              <w:rPr>
                <w:noProof/>
                <w:webHidden/>
              </w:rPr>
            </w:r>
            <w:r w:rsidR="0000495C">
              <w:rPr>
                <w:noProof/>
                <w:webHidden/>
              </w:rPr>
              <w:fldChar w:fldCharType="separate"/>
            </w:r>
            <w:r w:rsidR="009251F9">
              <w:rPr>
                <w:noProof/>
                <w:webHidden/>
              </w:rPr>
              <w:t>19</w:t>
            </w:r>
            <w:r w:rsidR="0000495C">
              <w:rPr>
                <w:noProof/>
                <w:webHidden/>
              </w:rPr>
              <w:fldChar w:fldCharType="end"/>
            </w:r>
          </w:hyperlink>
        </w:p>
        <w:p w14:paraId="2E9D03F0" w14:textId="257D78A9" w:rsidR="0000495C" w:rsidRDefault="0082214E">
          <w:pPr>
            <w:pStyle w:val="TOC1"/>
            <w:rPr>
              <w:rFonts w:asciiTheme="minorHAnsi" w:eastAsiaTheme="minorEastAsia" w:hAnsiTheme="minorHAnsi" w:cstheme="minorBidi"/>
              <w:noProof/>
              <w:szCs w:val="22"/>
            </w:rPr>
          </w:pPr>
          <w:hyperlink w:anchor="_Toc81469639" w:history="1">
            <w:r w:rsidR="0000495C" w:rsidRPr="00182AC3">
              <w:rPr>
                <w:rStyle w:val="Hyperlink"/>
                <w:noProof/>
              </w:rPr>
              <w:t>6</w:t>
            </w:r>
            <w:r w:rsidR="0000495C">
              <w:rPr>
                <w:rFonts w:asciiTheme="minorHAnsi" w:eastAsiaTheme="minorEastAsia" w:hAnsiTheme="minorHAnsi" w:cstheme="minorBidi"/>
                <w:noProof/>
                <w:szCs w:val="22"/>
              </w:rPr>
              <w:tab/>
            </w:r>
            <w:r w:rsidR="0000495C" w:rsidRPr="00182AC3">
              <w:rPr>
                <w:rStyle w:val="Hyperlink"/>
                <w:noProof/>
              </w:rPr>
              <w:t>Laatukriteeriryhmä: Miten tietoa voi käyttää?</w:t>
            </w:r>
            <w:r w:rsidR="0000495C">
              <w:rPr>
                <w:noProof/>
                <w:webHidden/>
              </w:rPr>
              <w:tab/>
            </w:r>
            <w:r w:rsidR="0000495C">
              <w:rPr>
                <w:noProof/>
                <w:webHidden/>
              </w:rPr>
              <w:fldChar w:fldCharType="begin"/>
            </w:r>
            <w:r w:rsidR="0000495C">
              <w:rPr>
                <w:noProof/>
                <w:webHidden/>
              </w:rPr>
              <w:instrText xml:space="preserve"> PAGEREF _Toc81469639 \h </w:instrText>
            </w:r>
            <w:r w:rsidR="0000495C">
              <w:rPr>
                <w:noProof/>
                <w:webHidden/>
              </w:rPr>
            </w:r>
            <w:r w:rsidR="0000495C">
              <w:rPr>
                <w:noProof/>
                <w:webHidden/>
              </w:rPr>
              <w:fldChar w:fldCharType="separate"/>
            </w:r>
            <w:r w:rsidR="009251F9">
              <w:rPr>
                <w:noProof/>
                <w:webHidden/>
              </w:rPr>
              <w:t>19</w:t>
            </w:r>
            <w:r w:rsidR="0000495C">
              <w:rPr>
                <w:noProof/>
                <w:webHidden/>
              </w:rPr>
              <w:fldChar w:fldCharType="end"/>
            </w:r>
          </w:hyperlink>
        </w:p>
        <w:p w14:paraId="58ACE6D4" w14:textId="38FD2028" w:rsidR="0000495C" w:rsidRDefault="0082214E">
          <w:pPr>
            <w:pStyle w:val="TOC2"/>
            <w:rPr>
              <w:rFonts w:asciiTheme="minorHAnsi" w:eastAsiaTheme="minorEastAsia" w:hAnsiTheme="minorHAnsi" w:cstheme="minorBidi"/>
              <w:sz w:val="22"/>
              <w:szCs w:val="22"/>
            </w:rPr>
          </w:pPr>
          <w:hyperlink w:anchor="_Toc81469640" w:history="1">
            <w:r w:rsidR="0000495C" w:rsidRPr="00182AC3">
              <w:rPr>
                <w:rStyle w:val="Hyperlink"/>
                <w:rFonts w:ascii="Arial" w:hAnsi="Arial" w:cs="Arial"/>
              </w:rPr>
              <w:t>6.1</w:t>
            </w:r>
            <w:r w:rsidR="0000495C">
              <w:rPr>
                <w:rFonts w:asciiTheme="minorHAnsi" w:eastAsiaTheme="minorEastAsia" w:hAnsiTheme="minorHAnsi" w:cstheme="minorBidi"/>
                <w:sz w:val="22"/>
                <w:szCs w:val="22"/>
              </w:rPr>
              <w:tab/>
            </w:r>
            <w:r w:rsidR="0000495C" w:rsidRPr="00182AC3">
              <w:rPr>
                <w:rStyle w:val="Hyperlink"/>
              </w:rPr>
              <w:t>Laatukriteeri: Koneluettavuus</w:t>
            </w:r>
            <w:r w:rsidR="0000495C">
              <w:rPr>
                <w:webHidden/>
              </w:rPr>
              <w:tab/>
            </w:r>
            <w:r w:rsidR="0000495C">
              <w:rPr>
                <w:webHidden/>
              </w:rPr>
              <w:fldChar w:fldCharType="begin"/>
            </w:r>
            <w:r w:rsidR="0000495C">
              <w:rPr>
                <w:webHidden/>
              </w:rPr>
              <w:instrText xml:space="preserve"> PAGEREF _Toc81469640 \h </w:instrText>
            </w:r>
            <w:r w:rsidR="0000495C">
              <w:rPr>
                <w:webHidden/>
              </w:rPr>
            </w:r>
            <w:r w:rsidR="0000495C">
              <w:rPr>
                <w:webHidden/>
              </w:rPr>
              <w:fldChar w:fldCharType="separate"/>
            </w:r>
            <w:r w:rsidR="009251F9">
              <w:rPr>
                <w:webHidden/>
              </w:rPr>
              <w:t>20</w:t>
            </w:r>
            <w:r w:rsidR="0000495C">
              <w:rPr>
                <w:webHidden/>
              </w:rPr>
              <w:fldChar w:fldCharType="end"/>
            </w:r>
          </w:hyperlink>
        </w:p>
        <w:p w14:paraId="7C202848" w14:textId="38653418" w:rsidR="0000495C" w:rsidRDefault="0082214E">
          <w:pPr>
            <w:pStyle w:val="TOC3"/>
            <w:rPr>
              <w:rFonts w:asciiTheme="minorHAnsi" w:eastAsiaTheme="minorEastAsia" w:hAnsiTheme="minorHAnsi" w:cstheme="minorBidi"/>
              <w:noProof/>
              <w:sz w:val="22"/>
              <w:szCs w:val="22"/>
            </w:rPr>
          </w:pPr>
          <w:hyperlink w:anchor="_Toc81469641" w:history="1">
            <w:r w:rsidR="0000495C" w:rsidRPr="00182AC3">
              <w:rPr>
                <w:rStyle w:val="Hyperlink"/>
                <w:noProof/>
              </w:rPr>
              <w:t>6.1.1</w:t>
            </w:r>
            <w:r w:rsidR="0000495C">
              <w:rPr>
                <w:rFonts w:asciiTheme="minorHAnsi" w:eastAsiaTheme="minorEastAsia" w:hAnsiTheme="minorHAnsi" w:cstheme="minorBidi"/>
                <w:noProof/>
                <w:sz w:val="22"/>
                <w:szCs w:val="22"/>
              </w:rPr>
              <w:tab/>
            </w:r>
            <w:r w:rsidR="0000495C" w:rsidRPr="00182AC3">
              <w:rPr>
                <w:rStyle w:val="Hyperlink"/>
                <w:noProof/>
              </w:rPr>
              <w:t>Kohdeyksikön pysyvä tunniste</w:t>
            </w:r>
            <w:r w:rsidR="0000495C">
              <w:rPr>
                <w:noProof/>
                <w:webHidden/>
              </w:rPr>
              <w:tab/>
            </w:r>
            <w:r w:rsidR="0000495C">
              <w:rPr>
                <w:noProof/>
                <w:webHidden/>
              </w:rPr>
              <w:fldChar w:fldCharType="begin"/>
            </w:r>
            <w:r w:rsidR="0000495C">
              <w:rPr>
                <w:noProof/>
                <w:webHidden/>
              </w:rPr>
              <w:instrText xml:space="preserve"> PAGEREF _Toc81469641 \h </w:instrText>
            </w:r>
            <w:r w:rsidR="0000495C">
              <w:rPr>
                <w:noProof/>
                <w:webHidden/>
              </w:rPr>
            </w:r>
            <w:r w:rsidR="0000495C">
              <w:rPr>
                <w:noProof/>
                <w:webHidden/>
              </w:rPr>
              <w:fldChar w:fldCharType="separate"/>
            </w:r>
            <w:r w:rsidR="009251F9">
              <w:rPr>
                <w:noProof/>
                <w:webHidden/>
              </w:rPr>
              <w:t>20</w:t>
            </w:r>
            <w:r w:rsidR="0000495C">
              <w:rPr>
                <w:noProof/>
                <w:webHidden/>
              </w:rPr>
              <w:fldChar w:fldCharType="end"/>
            </w:r>
          </w:hyperlink>
        </w:p>
        <w:p w14:paraId="78B6471E" w14:textId="2C96957A" w:rsidR="0000495C" w:rsidRDefault="0082214E">
          <w:pPr>
            <w:pStyle w:val="TOC3"/>
            <w:rPr>
              <w:rFonts w:asciiTheme="minorHAnsi" w:eastAsiaTheme="minorEastAsia" w:hAnsiTheme="minorHAnsi" w:cstheme="minorBidi"/>
              <w:noProof/>
              <w:sz w:val="22"/>
              <w:szCs w:val="22"/>
            </w:rPr>
          </w:pPr>
          <w:hyperlink w:anchor="_Toc81469642" w:history="1">
            <w:r w:rsidR="0000495C" w:rsidRPr="00182AC3">
              <w:rPr>
                <w:rStyle w:val="Hyperlink"/>
                <w:noProof/>
              </w:rPr>
              <w:t>6.1.2</w:t>
            </w:r>
            <w:r w:rsidR="0000495C">
              <w:rPr>
                <w:rFonts w:asciiTheme="minorHAnsi" w:eastAsiaTheme="minorEastAsia" w:hAnsiTheme="minorHAnsi" w:cstheme="minorBidi"/>
                <w:noProof/>
                <w:sz w:val="22"/>
                <w:szCs w:val="22"/>
              </w:rPr>
              <w:tab/>
            </w:r>
            <w:r w:rsidR="0000495C" w:rsidRPr="00182AC3">
              <w:rPr>
                <w:rStyle w:val="Hyperlink"/>
                <w:noProof/>
              </w:rPr>
              <w:t>Koneluettavuuden asiakaspalaute</w:t>
            </w:r>
            <w:r w:rsidR="0000495C">
              <w:rPr>
                <w:noProof/>
                <w:webHidden/>
              </w:rPr>
              <w:tab/>
            </w:r>
            <w:r w:rsidR="0000495C">
              <w:rPr>
                <w:noProof/>
                <w:webHidden/>
              </w:rPr>
              <w:fldChar w:fldCharType="begin"/>
            </w:r>
            <w:r w:rsidR="0000495C">
              <w:rPr>
                <w:noProof/>
                <w:webHidden/>
              </w:rPr>
              <w:instrText xml:space="preserve"> PAGEREF _Toc81469642 \h </w:instrText>
            </w:r>
            <w:r w:rsidR="0000495C">
              <w:rPr>
                <w:noProof/>
                <w:webHidden/>
              </w:rPr>
            </w:r>
            <w:r w:rsidR="0000495C">
              <w:rPr>
                <w:noProof/>
                <w:webHidden/>
              </w:rPr>
              <w:fldChar w:fldCharType="separate"/>
            </w:r>
            <w:r w:rsidR="009251F9">
              <w:rPr>
                <w:noProof/>
                <w:webHidden/>
              </w:rPr>
              <w:t>20</w:t>
            </w:r>
            <w:r w:rsidR="0000495C">
              <w:rPr>
                <w:noProof/>
                <w:webHidden/>
              </w:rPr>
              <w:fldChar w:fldCharType="end"/>
            </w:r>
          </w:hyperlink>
        </w:p>
        <w:p w14:paraId="03D33892" w14:textId="692F612A" w:rsidR="0000495C" w:rsidRDefault="0082214E">
          <w:pPr>
            <w:pStyle w:val="TOC3"/>
            <w:rPr>
              <w:rFonts w:asciiTheme="minorHAnsi" w:eastAsiaTheme="minorEastAsia" w:hAnsiTheme="minorHAnsi" w:cstheme="minorBidi"/>
              <w:noProof/>
              <w:sz w:val="22"/>
              <w:szCs w:val="22"/>
            </w:rPr>
          </w:pPr>
          <w:hyperlink w:anchor="_Toc81469643" w:history="1">
            <w:r w:rsidR="0000495C" w:rsidRPr="00182AC3">
              <w:rPr>
                <w:rStyle w:val="Hyperlink"/>
                <w:noProof/>
              </w:rPr>
              <w:t>6.1.3</w:t>
            </w:r>
            <w:r w:rsidR="0000495C">
              <w:rPr>
                <w:rFonts w:asciiTheme="minorHAnsi" w:eastAsiaTheme="minorEastAsia" w:hAnsiTheme="minorHAnsi" w:cstheme="minorBidi"/>
                <w:noProof/>
                <w:sz w:val="22"/>
                <w:szCs w:val="22"/>
              </w:rPr>
              <w:tab/>
            </w:r>
            <w:r w:rsidR="0000495C" w:rsidRPr="00182AC3">
              <w:rPr>
                <w:rStyle w:val="Hyperlink"/>
                <w:noProof/>
                <w:shd w:val="clear" w:color="auto" w:fill="FFFFFF"/>
              </w:rPr>
              <w:t>Tietoaineiston tietomalli</w:t>
            </w:r>
            <w:r w:rsidR="0000495C">
              <w:rPr>
                <w:noProof/>
                <w:webHidden/>
              </w:rPr>
              <w:tab/>
            </w:r>
            <w:r w:rsidR="0000495C">
              <w:rPr>
                <w:noProof/>
                <w:webHidden/>
              </w:rPr>
              <w:fldChar w:fldCharType="begin"/>
            </w:r>
            <w:r w:rsidR="0000495C">
              <w:rPr>
                <w:noProof/>
                <w:webHidden/>
              </w:rPr>
              <w:instrText xml:space="preserve"> PAGEREF _Toc81469643 \h </w:instrText>
            </w:r>
            <w:r w:rsidR="0000495C">
              <w:rPr>
                <w:noProof/>
                <w:webHidden/>
              </w:rPr>
            </w:r>
            <w:r w:rsidR="0000495C">
              <w:rPr>
                <w:noProof/>
                <w:webHidden/>
              </w:rPr>
              <w:fldChar w:fldCharType="separate"/>
            </w:r>
            <w:r w:rsidR="009251F9">
              <w:rPr>
                <w:noProof/>
                <w:webHidden/>
              </w:rPr>
              <w:t>20</w:t>
            </w:r>
            <w:r w:rsidR="0000495C">
              <w:rPr>
                <w:noProof/>
                <w:webHidden/>
              </w:rPr>
              <w:fldChar w:fldCharType="end"/>
            </w:r>
          </w:hyperlink>
        </w:p>
        <w:p w14:paraId="592DF774" w14:textId="3D35927F" w:rsidR="0000495C" w:rsidRDefault="0082214E">
          <w:pPr>
            <w:pStyle w:val="TOC2"/>
            <w:rPr>
              <w:rFonts w:asciiTheme="minorHAnsi" w:eastAsiaTheme="minorEastAsia" w:hAnsiTheme="minorHAnsi" w:cstheme="minorBidi"/>
              <w:sz w:val="22"/>
              <w:szCs w:val="22"/>
            </w:rPr>
          </w:pPr>
          <w:hyperlink w:anchor="_Toc81469644" w:history="1">
            <w:r w:rsidR="0000495C" w:rsidRPr="00182AC3">
              <w:rPr>
                <w:rStyle w:val="Hyperlink"/>
              </w:rPr>
              <w:t>6.2</w:t>
            </w:r>
            <w:r w:rsidR="0000495C">
              <w:rPr>
                <w:rFonts w:asciiTheme="minorHAnsi" w:eastAsiaTheme="minorEastAsia" w:hAnsiTheme="minorHAnsi" w:cstheme="minorBidi"/>
                <w:sz w:val="22"/>
                <w:szCs w:val="22"/>
              </w:rPr>
              <w:tab/>
            </w:r>
            <w:r w:rsidR="0000495C" w:rsidRPr="00182AC3">
              <w:rPr>
                <w:rStyle w:val="Hyperlink"/>
                <w:shd w:val="clear" w:color="auto" w:fill="FFFFFF"/>
              </w:rPr>
              <w:t>Laatukriteeri: Käyttöoikeudet</w:t>
            </w:r>
            <w:r w:rsidR="0000495C">
              <w:rPr>
                <w:webHidden/>
              </w:rPr>
              <w:tab/>
            </w:r>
            <w:r w:rsidR="0000495C">
              <w:rPr>
                <w:webHidden/>
              </w:rPr>
              <w:fldChar w:fldCharType="begin"/>
            </w:r>
            <w:r w:rsidR="0000495C">
              <w:rPr>
                <w:webHidden/>
              </w:rPr>
              <w:instrText xml:space="preserve"> PAGEREF _Toc81469644 \h </w:instrText>
            </w:r>
            <w:r w:rsidR="0000495C">
              <w:rPr>
                <w:webHidden/>
              </w:rPr>
            </w:r>
            <w:r w:rsidR="0000495C">
              <w:rPr>
                <w:webHidden/>
              </w:rPr>
              <w:fldChar w:fldCharType="separate"/>
            </w:r>
            <w:r w:rsidR="009251F9">
              <w:rPr>
                <w:webHidden/>
              </w:rPr>
              <w:t>21</w:t>
            </w:r>
            <w:r w:rsidR="0000495C">
              <w:rPr>
                <w:webHidden/>
              </w:rPr>
              <w:fldChar w:fldCharType="end"/>
            </w:r>
          </w:hyperlink>
        </w:p>
        <w:p w14:paraId="537B02BE" w14:textId="3C84F64B" w:rsidR="0000495C" w:rsidRDefault="0082214E">
          <w:pPr>
            <w:pStyle w:val="TOC3"/>
            <w:rPr>
              <w:rFonts w:asciiTheme="minorHAnsi" w:eastAsiaTheme="minorEastAsia" w:hAnsiTheme="minorHAnsi" w:cstheme="minorBidi"/>
              <w:noProof/>
              <w:sz w:val="22"/>
              <w:szCs w:val="22"/>
            </w:rPr>
          </w:pPr>
          <w:hyperlink w:anchor="_Toc81469645" w:history="1">
            <w:r w:rsidR="0000495C" w:rsidRPr="00182AC3">
              <w:rPr>
                <w:rStyle w:val="Hyperlink"/>
                <w:noProof/>
              </w:rPr>
              <w:t>6.2.1</w:t>
            </w:r>
            <w:r w:rsidR="0000495C">
              <w:rPr>
                <w:rFonts w:asciiTheme="minorHAnsi" w:eastAsiaTheme="minorEastAsia" w:hAnsiTheme="minorHAnsi" w:cstheme="minorBidi"/>
                <w:noProof/>
                <w:sz w:val="22"/>
                <w:szCs w:val="22"/>
              </w:rPr>
              <w:tab/>
            </w:r>
            <w:r w:rsidR="0000495C" w:rsidRPr="00182AC3">
              <w:rPr>
                <w:rStyle w:val="Hyperlink"/>
                <w:noProof/>
                <w:shd w:val="clear" w:color="auto" w:fill="FFFFFF"/>
              </w:rPr>
              <w:t>Käyttöoikeus</w:t>
            </w:r>
            <w:r w:rsidR="0000495C">
              <w:rPr>
                <w:noProof/>
                <w:webHidden/>
              </w:rPr>
              <w:tab/>
            </w:r>
            <w:r w:rsidR="0000495C">
              <w:rPr>
                <w:noProof/>
                <w:webHidden/>
              </w:rPr>
              <w:fldChar w:fldCharType="begin"/>
            </w:r>
            <w:r w:rsidR="0000495C">
              <w:rPr>
                <w:noProof/>
                <w:webHidden/>
              </w:rPr>
              <w:instrText xml:space="preserve"> PAGEREF _Toc81469645 \h </w:instrText>
            </w:r>
            <w:r w:rsidR="0000495C">
              <w:rPr>
                <w:noProof/>
                <w:webHidden/>
              </w:rPr>
            </w:r>
            <w:r w:rsidR="0000495C">
              <w:rPr>
                <w:noProof/>
                <w:webHidden/>
              </w:rPr>
              <w:fldChar w:fldCharType="separate"/>
            </w:r>
            <w:r w:rsidR="009251F9">
              <w:rPr>
                <w:noProof/>
                <w:webHidden/>
              </w:rPr>
              <w:t>21</w:t>
            </w:r>
            <w:r w:rsidR="0000495C">
              <w:rPr>
                <w:noProof/>
                <w:webHidden/>
              </w:rPr>
              <w:fldChar w:fldCharType="end"/>
            </w:r>
          </w:hyperlink>
        </w:p>
        <w:p w14:paraId="3125188D" w14:textId="3C85D274" w:rsidR="0000495C" w:rsidRDefault="0082214E">
          <w:pPr>
            <w:pStyle w:val="TOC3"/>
            <w:rPr>
              <w:rFonts w:asciiTheme="minorHAnsi" w:eastAsiaTheme="minorEastAsia" w:hAnsiTheme="minorHAnsi" w:cstheme="minorBidi"/>
              <w:noProof/>
              <w:sz w:val="22"/>
              <w:szCs w:val="22"/>
            </w:rPr>
          </w:pPr>
          <w:hyperlink w:anchor="_Toc81469646" w:history="1">
            <w:r w:rsidR="0000495C" w:rsidRPr="00182AC3">
              <w:rPr>
                <w:rStyle w:val="Hyperlink"/>
                <w:noProof/>
              </w:rPr>
              <w:t>6.2.2</w:t>
            </w:r>
            <w:r w:rsidR="0000495C">
              <w:rPr>
                <w:rFonts w:asciiTheme="minorHAnsi" w:eastAsiaTheme="minorEastAsia" w:hAnsiTheme="minorHAnsi" w:cstheme="minorBidi"/>
                <w:noProof/>
                <w:sz w:val="22"/>
                <w:szCs w:val="22"/>
              </w:rPr>
              <w:tab/>
            </w:r>
            <w:r w:rsidR="0000495C" w:rsidRPr="00182AC3">
              <w:rPr>
                <w:rStyle w:val="Hyperlink"/>
                <w:noProof/>
                <w:shd w:val="clear" w:color="auto" w:fill="FFFFFF"/>
              </w:rPr>
              <w:t>Käytön rajoitukset</w:t>
            </w:r>
            <w:r w:rsidR="0000495C">
              <w:rPr>
                <w:noProof/>
                <w:webHidden/>
              </w:rPr>
              <w:tab/>
            </w:r>
            <w:r w:rsidR="0000495C">
              <w:rPr>
                <w:noProof/>
                <w:webHidden/>
              </w:rPr>
              <w:fldChar w:fldCharType="begin"/>
            </w:r>
            <w:r w:rsidR="0000495C">
              <w:rPr>
                <w:noProof/>
                <w:webHidden/>
              </w:rPr>
              <w:instrText xml:space="preserve"> PAGEREF _Toc81469646 \h </w:instrText>
            </w:r>
            <w:r w:rsidR="0000495C">
              <w:rPr>
                <w:noProof/>
                <w:webHidden/>
              </w:rPr>
            </w:r>
            <w:r w:rsidR="0000495C">
              <w:rPr>
                <w:noProof/>
                <w:webHidden/>
              </w:rPr>
              <w:fldChar w:fldCharType="separate"/>
            </w:r>
            <w:r w:rsidR="009251F9">
              <w:rPr>
                <w:noProof/>
                <w:webHidden/>
              </w:rPr>
              <w:t>21</w:t>
            </w:r>
            <w:r w:rsidR="0000495C">
              <w:rPr>
                <w:noProof/>
                <w:webHidden/>
              </w:rPr>
              <w:fldChar w:fldCharType="end"/>
            </w:r>
          </w:hyperlink>
        </w:p>
        <w:p w14:paraId="772BB7C7" w14:textId="6DBBC601" w:rsidR="0000495C" w:rsidRDefault="0082214E">
          <w:pPr>
            <w:pStyle w:val="TOC2"/>
            <w:rPr>
              <w:rFonts w:asciiTheme="minorHAnsi" w:eastAsiaTheme="minorEastAsia" w:hAnsiTheme="minorHAnsi" w:cstheme="minorBidi"/>
              <w:sz w:val="22"/>
              <w:szCs w:val="22"/>
            </w:rPr>
          </w:pPr>
          <w:hyperlink w:anchor="_Toc81469647" w:history="1">
            <w:r w:rsidR="0000495C" w:rsidRPr="00182AC3">
              <w:rPr>
                <w:rStyle w:val="Hyperlink"/>
              </w:rPr>
              <w:t>6.3</w:t>
            </w:r>
            <w:r w:rsidR="0000495C">
              <w:rPr>
                <w:rFonts w:asciiTheme="minorHAnsi" w:eastAsiaTheme="minorEastAsia" w:hAnsiTheme="minorHAnsi" w:cstheme="minorBidi"/>
                <w:sz w:val="22"/>
                <w:szCs w:val="22"/>
              </w:rPr>
              <w:tab/>
            </w:r>
            <w:r w:rsidR="0000495C" w:rsidRPr="00182AC3">
              <w:rPr>
                <w:rStyle w:val="Hyperlink"/>
              </w:rPr>
              <w:t>Laatukriteeri: Täsmällisyys</w:t>
            </w:r>
            <w:r w:rsidR="0000495C">
              <w:rPr>
                <w:webHidden/>
              </w:rPr>
              <w:tab/>
            </w:r>
            <w:r w:rsidR="0000495C">
              <w:rPr>
                <w:webHidden/>
              </w:rPr>
              <w:fldChar w:fldCharType="begin"/>
            </w:r>
            <w:r w:rsidR="0000495C">
              <w:rPr>
                <w:webHidden/>
              </w:rPr>
              <w:instrText xml:space="preserve"> PAGEREF _Toc81469647 \h </w:instrText>
            </w:r>
            <w:r w:rsidR="0000495C">
              <w:rPr>
                <w:webHidden/>
              </w:rPr>
            </w:r>
            <w:r w:rsidR="0000495C">
              <w:rPr>
                <w:webHidden/>
              </w:rPr>
              <w:fldChar w:fldCharType="separate"/>
            </w:r>
            <w:r w:rsidR="009251F9">
              <w:rPr>
                <w:webHidden/>
              </w:rPr>
              <w:t>21</w:t>
            </w:r>
            <w:r w:rsidR="0000495C">
              <w:rPr>
                <w:webHidden/>
              </w:rPr>
              <w:fldChar w:fldCharType="end"/>
            </w:r>
          </w:hyperlink>
        </w:p>
        <w:p w14:paraId="63365656" w14:textId="645265A1" w:rsidR="0000495C" w:rsidRDefault="0082214E">
          <w:pPr>
            <w:pStyle w:val="TOC3"/>
            <w:rPr>
              <w:rFonts w:asciiTheme="minorHAnsi" w:eastAsiaTheme="minorEastAsia" w:hAnsiTheme="minorHAnsi" w:cstheme="minorBidi"/>
              <w:noProof/>
              <w:sz w:val="22"/>
              <w:szCs w:val="22"/>
            </w:rPr>
          </w:pPr>
          <w:hyperlink w:anchor="_Toc81469648" w:history="1">
            <w:r w:rsidR="0000495C" w:rsidRPr="00182AC3">
              <w:rPr>
                <w:rStyle w:val="Hyperlink"/>
                <w:noProof/>
              </w:rPr>
              <w:t>6.3.1</w:t>
            </w:r>
            <w:r w:rsidR="0000495C">
              <w:rPr>
                <w:rFonts w:asciiTheme="minorHAnsi" w:eastAsiaTheme="minorEastAsia" w:hAnsiTheme="minorHAnsi" w:cstheme="minorBidi"/>
                <w:noProof/>
                <w:sz w:val="22"/>
                <w:szCs w:val="22"/>
              </w:rPr>
              <w:tab/>
            </w:r>
            <w:r w:rsidR="0000495C" w:rsidRPr="00182AC3">
              <w:rPr>
                <w:rStyle w:val="Hyperlink"/>
                <w:noProof/>
                <w:shd w:val="clear" w:color="auto" w:fill="FFFFFF"/>
              </w:rPr>
              <w:t>Määräpäivien noudattaminen</w:t>
            </w:r>
            <w:r w:rsidR="0000495C">
              <w:rPr>
                <w:noProof/>
                <w:webHidden/>
              </w:rPr>
              <w:tab/>
            </w:r>
            <w:r w:rsidR="0000495C">
              <w:rPr>
                <w:noProof/>
                <w:webHidden/>
              </w:rPr>
              <w:fldChar w:fldCharType="begin"/>
            </w:r>
            <w:r w:rsidR="0000495C">
              <w:rPr>
                <w:noProof/>
                <w:webHidden/>
              </w:rPr>
              <w:instrText xml:space="preserve"> PAGEREF _Toc81469648 \h </w:instrText>
            </w:r>
            <w:r w:rsidR="0000495C">
              <w:rPr>
                <w:noProof/>
                <w:webHidden/>
              </w:rPr>
            </w:r>
            <w:r w:rsidR="0000495C">
              <w:rPr>
                <w:noProof/>
                <w:webHidden/>
              </w:rPr>
              <w:fldChar w:fldCharType="separate"/>
            </w:r>
            <w:r w:rsidR="009251F9">
              <w:rPr>
                <w:noProof/>
                <w:webHidden/>
              </w:rPr>
              <w:t>22</w:t>
            </w:r>
            <w:r w:rsidR="0000495C">
              <w:rPr>
                <w:noProof/>
                <w:webHidden/>
              </w:rPr>
              <w:fldChar w:fldCharType="end"/>
            </w:r>
          </w:hyperlink>
        </w:p>
        <w:p w14:paraId="369B03A0" w14:textId="6D6CF311" w:rsidR="0000495C" w:rsidRDefault="0082214E">
          <w:pPr>
            <w:pStyle w:val="TOC3"/>
            <w:rPr>
              <w:rFonts w:asciiTheme="minorHAnsi" w:eastAsiaTheme="minorEastAsia" w:hAnsiTheme="minorHAnsi" w:cstheme="minorBidi"/>
              <w:noProof/>
              <w:sz w:val="22"/>
              <w:szCs w:val="22"/>
            </w:rPr>
          </w:pPr>
          <w:hyperlink w:anchor="_Toc81469649" w:history="1">
            <w:r w:rsidR="0000495C" w:rsidRPr="00182AC3">
              <w:rPr>
                <w:rStyle w:val="Hyperlink"/>
                <w:noProof/>
              </w:rPr>
              <w:t>6.3.2</w:t>
            </w:r>
            <w:r w:rsidR="0000495C">
              <w:rPr>
                <w:rFonts w:asciiTheme="minorHAnsi" w:eastAsiaTheme="minorEastAsia" w:hAnsiTheme="minorHAnsi" w:cstheme="minorBidi"/>
                <w:noProof/>
                <w:sz w:val="22"/>
                <w:szCs w:val="22"/>
              </w:rPr>
              <w:tab/>
            </w:r>
            <w:r w:rsidR="0000495C" w:rsidRPr="00182AC3">
              <w:rPr>
                <w:rStyle w:val="Hyperlink"/>
                <w:noProof/>
              </w:rPr>
              <w:t>Päivitystiheys</w:t>
            </w:r>
            <w:r w:rsidR="0000495C">
              <w:rPr>
                <w:noProof/>
                <w:webHidden/>
              </w:rPr>
              <w:tab/>
            </w:r>
            <w:r w:rsidR="0000495C">
              <w:rPr>
                <w:noProof/>
                <w:webHidden/>
              </w:rPr>
              <w:fldChar w:fldCharType="begin"/>
            </w:r>
            <w:r w:rsidR="0000495C">
              <w:rPr>
                <w:noProof/>
                <w:webHidden/>
              </w:rPr>
              <w:instrText xml:space="preserve"> PAGEREF _Toc81469649 \h </w:instrText>
            </w:r>
            <w:r w:rsidR="0000495C">
              <w:rPr>
                <w:noProof/>
                <w:webHidden/>
              </w:rPr>
            </w:r>
            <w:r w:rsidR="0000495C">
              <w:rPr>
                <w:noProof/>
                <w:webHidden/>
              </w:rPr>
              <w:fldChar w:fldCharType="separate"/>
            </w:r>
            <w:r w:rsidR="009251F9">
              <w:rPr>
                <w:noProof/>
                <w:webHidden/>
              </w:rPr>
              <w:t>22</w:t>
            </w:r>
            <w:r w:rsidR="0000495C">
              <w:rPr>
                <w:noProof/>
                <w:webHidden/>
              </w:rPr>
              <w:fldChar w:fldCharType="end"/>
            </w:r>
          </w:hyperlink>
        </w:p>
        <w:p w14:paraId="73E6D78E" w14:textId="63BD75F4" w:rsidR="0000495C" w:rsidRDefault="0082214E">
          <w:pPr>
            <w:pStyle w:val="TOC3"/>
            <w:rPr>
              <w:rFonts w:asciiTheme="minorHAnsi" w:eastAsiaTheme="minorEastAsia" w:hAnsiTheme="minorHAnsi" w:cstheme="minorBidi"/>
              <w:noProof/>
              <w:sz w:val="22"/>
              <w:szCs w:val="22"/>
            </w:rPr>
          </w:pPr>
          <w:hyperlink w:anchor="_Toc81469650" w:history="1">
            <w:r w:rsidR="0000495C" w:rsidRPr="00182AC3">
              <w:rPr>
                <w:rStyle w:val="Hyperlink"/>
                <w:noProof/>
              </w:rPr>
              <w:t>6.3.3</w:t>
            </w:r>
            <w:r w:rsidR="0000495C">
              <w:rPr>
                <w:rFonts w:asciiTheme="minorHAnsi" w:eastAsiaTheme="minorEastAsia" w:hAnsiTheme="minorHAnsi" w:cstheme="minorBidi"/>
                <w:noProof/>
                <w:sz w:val="22"/>
                <w:szCs w:val="22"/>
              </w:rPr>
              <w:tab/>
            </w:r>
            <w:r w:rsidR="0000495C" w:rsidRPr="00182AC3">
              <w:rPr>
                <w:rStyle w:val="Hyperlink"/>
                <w:noProof/>
              </w:rPr>
              <w:t>Päivityksessä muuttuneet ominaisuustiedot</w:t>
            </w:r>
            <w:r w:rsidR="0000495C">
              <w:rPr>
                <w:noProof/>
                <w:webHidden/>
              </w:rPr>
              <w:tab/>
            </w:r>
            <w:r w:rsidR="0000495C">
              <w:rPr>
                <w:noProof/>
                <w:webHidden/>
              </w:rPr>
              <w:fldChar w:fldCharType="begin"/>
            </w:r>
            <w:r w:rsidR="0000495C">
              <w:rPr>
                <w:noProof/>
                <w:webHidden/>
              </w:rPr>
              <w:instrText xml:space="preserve"> PAGEREF _Toc81469650 \h </w:instrText>
            </w:r>
            <w:r w:rsidR="0000495C">
              <w:rPr>
                <w:noProof/>
                <w:webHidden/>
              </w:rPr>
            </w:r>
            <w:r w:rsidR="0000495C">
              <w:rPr>
                <w:noProof/>
                <w:webHidden/>
              </w:rPr>
              <w:fldChar w:fldCharType="separate"/>
            </w:r>
            <w:r w:rsidR="009251F9">
              <w:rPr>
                <w:noProof/>
                <w:webHidden/>
              </w:rPr>
              <w:t>22</w:t>
            </w:r>
            <w:r w:rsidR="0000495C">
              <w:rPr>
                <w:noProof/>
                <w:webHidden/>
              </w:rPr>
              <w:fldChar w:fldCharType="end"/>
            </w:r>
          </w:hyperlink>
        </w:p>
        <w:p w14:paraId="79E858E5" w14:textId="4F9C9511" w:rsidR="0000495C" w:rsidRDefault="0082214E">
          <w:pPr>
            <w:pStyle w:val="TOC1"/>
            <w:rPr>
              <w:rFonts w:asciiTheme="minorHAnsi" w:eastAsiaTheme="minorEastAsia" w:hAnsiTheme="minorHAnsi" w:cstheme="minorBidi"/>
              <w:noProof/>
              <w:szCs w:val="22"/>
            </w:rPr>
          </w:pPr>
          <w:hyperlink w:anchor="_Toc81469651" w:history="1">
            <w:r w:rsidR="0000495C" w:rsidRPr="00182AC3">
              <w:rPr>
                <w:rStyle w:val="Hyperlink"/>
                <w:noProof/>
              </w:rPr>
              <w:t>7</w:t>
            </w:r>
            <w:r w:rsidR="0000495C">
              <w:rPr>
                <w:rFonts w:asciiTheme="minorHAnsi" w:eastAsiaTheme="minorEastAsia" w:hAnsiTheme="minorHAnsi" w:cstheme="minorBidi"/>
                <w:noProof/>
                <w:szCs w:val="22"/>
              </w:rPr>
              <w:tab/>
            </w:r>
            <w:r w:rsidR="0000495C" w:rsidRPr="00182AC3">
              <w:rPr>
                <w:rStyle w:val="Hyperlink"/>
                <w:noProof/>
              </w:rPr>
              <w:t>Laatukriteerien ja mittariston ylläpito ja kehittäminen</w:t>
            </w:r>
            <w:r w:rsidR="0000495C">
              <w:rPr>
                <w:noProof/>
                <w:webHidden/>
              </w:rPr>
              <w:tab/>
            </w:r>
            <w:r w:rsidR="0000495C">
              <w:rPr>
                <w:noProof/>
                <w:webHidden/>
              </w:rPr>
              <w:fldChar w:fldCharType="begin"/>
            </w:r>
            <w:r w:rsidR="0000495C">
              <w:rPr>
                <w:noProof/>
                <w:webHidden/>
              </w:rPr>
              <w:instrText xml:space="preserve"> PAGEREF _Toc81469651 \h </w:instrText>
            </w:r>
            <w:r w:rsidR="0000495C">
              <w:rPr>
                <w:noProof/>
                <w:webHidden/>
              </w:rPr>
            </w:r>
            <w:r w:rsidR="0000495C">
              <w:rPr>
                <w:noProof/>
                <w:webHidden/>
              </w:rPr>
              <w:fldChar w:fldCharType="separate"/>
            </w:r>
            <w:r w:rsidR="009251F9">
              <w:rPr>
                <w:noProof/>
                <w:webHidden/>
              </w:rPr>
              <w:t>22</w:t>
            </w:r>
            <w:r w:rsidR="0000495C">
              <w:rPr>
                <w:noProof/>
                <w:webHidden/>
              </w:rPr>
              <w:fldChar w:fldCharType="end"/>
            </w:r>
          </w:hyperlink>
        </w:p>
        <w:p w14:paraId="61A74233" w14:textId="7EF23F2D" w:rsidR="0000495C" w:rsidRDefault="0082214E">
          <w:pPr>
            <w:pStyle w:val="TOC2"/>
            <w:rPr>
              <w:rFonts w:asciiTheme="minorHAnsi" w:eastAsiaTheme="minorEastAsia" w:hAnsiTheme="minorHAnsi" w:cstheme="minorBidi"/>
              <w:sz w:val="22"/>
              <w:szCs w:val="22"/>
            </w:rPr>
          </w:pPr>
          <w:hyperlink w:anchor="_Toc81469652" w:history="1">
            <w:r w:rsidR="0000495C" w:rsidRPr="00182AC3">
              <w:rPr>
                <w:rStyle w:val="Hyperlink"/>
              </w:rPr>
              <w:t>7.1</w:t>
            </w:r>
            <w:r w:rsidR="0000495C">
              <w:rPr>
                <w:rFonts w:asciiTheme="minorHAnsi" w:eastAsiaTheme="minorEastAsia" w:hAnsiTheme="minorHAnsi" w:cstheme="minorBidi"/>
                <w:sz w:val="22"/>
                <w:szCs w:val="22"/>
              </w:rPr>
              <w:tab/>
            </w:r>
            <w:r w:rsidR="0000495C" w:rsidRPr="00182AC3">
              <w:rPr>
                <w:rStyle w:val="Hyperlink"/>
              </w:rPr>
              <w:t>Työkalun hallinnan roolit ja vastuut</w:t>
            </w:r>
            <w:r w:rsidR="0000495C">
              <w:rPr>
                <w:webHidden/>
              </w:rPr>
              <w:tab/>
            </w:r>
            <w:r w:rsidR="0000495C">
              <w:rPr>
                <w:webHidden/>
              </w:rPr>
              <w:fldChar w:fldCharType="begin"/>
            </w:r>
            <w:r w:rsidR="0000495C">
              <w:rPr>
                <w:webHidden/>
              </w:rPr>
              <w:instrText xml:space="preserve"> PAGEREF _Toc81469652 \h </w:instrText>
            </w:r>
            <w:r w:rsidR="0000495C">
              <w:rPr>
                <w:webHidden/>
              </w:rPr>
            </w:r>
            <w:r w:rsidR="0000495C">
              <w:rPr>
                <w:webHidden/>
              </w:rPr>
              <w:fldChar w:fldCharType="separate"/>
            </w:r>
            <w:r w:rsidR="009251F9">
              <w:rPr>
                <w:webHidden/>
              </w:rPr>
              <w:t>23</w:t>
            </w:r>
            <w:r w:rsidR="0000495C">
              <w:rPr>
                <w:webHidden/>
              </w:rPr>
              <w:fldChar w:fldCharType="end"/>
            </w:r>
          </w:hyperlink>
        </w:p>
        <w:p w14:paraId="68A385DA" w14:textId="6264108F" w:rsidR="0000495C" w:rsidRDefault="0082214E">
          <w:pPr>
            <w:pStyle w:val="TOC2"/>
            <w:rPr>
              <w:rFonts w:asciiTheme="minorHAnsi" w:eastAsiaTheme="minorEastAsia" w:hAnsiTheme="minorHAnsi" w:cstheme="minorBidi"/>
              <w:sz w:val="22"/>
              <w:szCs w:val="22"/>
            </w:rPr>
          </w:pPr>
          <w:hyperlink w:anchor="_Toc81469653" w:history="1">
            <w:r w:rsidR="0000495C" w:rsidRPr="00182AC3">
              <w:rPr>
                <w:rStyle w:val="Hyperlink"/>
              </w:rPr>
              <w:t>7.2</w:t>
            </w:r>
            <w:r w:rsidR="0000495C">
              <w:rPr>
                <w:rFonts w:asciiTheme="minorHAnsi" w:eastAsiaTheme="minorEastAsia" w:hAnsiTheme="minorHAnsi" w:cstheme="minorBidi"/>
                <w:sz w:val="22"/>
                <w:szCs w:val="22"/>
              </w:rPr>
              <w:tab/>
            </w:r>
            <w:r w:rsidR="0000495C" w:rsidRPr="00182AC3">
              <w:rPr>
                <w:rStyle w:val="Hyperlink"/>
              </w:rPr>
              <w:t>Laatukriteerien elinkaari</w:t>
            </w:r>
            <w:r w:rsidR="0000495C">
              <w:rPr>
                <w:webHidden/>
              </w:rPr>
              <w:tab/>
            </w:r>
            <w:r w:rsidR="0000495C">
              <w:rPr>
                <w:webHidden/>
              </w:rPr>
              <w:fldChar w:fldCharType="begin"/>
            </w:r>
            <w:r w:rsidR="0000495C">
              <w:rPr>
                <w:webHidden/>
              </w:rPr>
              <w:instrText xml:space="preserve"> PAGEREF _Toc81469653 \h </w:instrText>
            </w:r>
            <w:r w:rsidR="0000495C">
              <w:rPr>
                <w:webHidden/>
              </w:rPr>
            </w:r>
            <w:r w:rsidR="0000495C">
              <w:rPr>
                <w:webHidden/>
              </w:rPr>
              <w:fldChar w:fldCharType="separate"/>
            </w:r>
            <w:r w:rsidR="009251F9">
              <w:rPr>
                <w:webHidden/>
              </w:rPr>
              <w:t>24</w:t>
            </w:r>
            <w:r w:rsidR="0000495C">
              <w:rPr>
                <w:webHidden/>
              </w:rPr>
              <w:fldChar w:fldCharType="end"/>
            </w:r>
          </w:hyperlink>
        </w:p>
        <w:p w14:paraId="6452E88A" w14:textId="1EEB0226" w:rsidR="0000495C" w:rsidRDefault="0082214E">
          <w:pPr>
            <w:pStyle w:val="TOC2"/>
            <w:rPr>
              <w:rFonts w:asciiTheme="minorHAnsi" w:eastAsiaTheme="minorEastAsia" w:hAnsiTheme="minorHAnsi" w:cstheme="minorBidi"/>
              <w:sz w:val="22"/>
              <w:szCs w:val="22"/>
            </w:rPr>
          </w:pPr>
          <w:hyperlink w:anchor="_Toc81469654" w:history="1">
            <w:r w:rsidR="0000495C" w:rsidRPr="00182AC3">
              <w:rPr>
                <w:rStyle w:val="Hyperlink"/>
              </w:rPr>
              <w:t>7.3</w:t>
            </w:r>
            <w:r w:rsidR="0000495C">
              <w:rPr>
                <w:rFonts w:asciiTheme="minorHAnsi" w:eastAsiaTheme="minorEastAsia" w:hAnsiTheme="minorHAnsi" w:cstheme="minorBidi"/>
                <w:sz w:val="22"/>
                <w:szCs w:val="22"/>
              </w:rPr>
              <w:tab/>
            </w:r>
            <w:r w:rsidR="0000495C" w:rsidRPr="00182AC3">
              <w:rPr>
                <w:rStyle w:val="Hyperlink"/>
              </w:rPr>
              <w:t>Mittareiden elinkaari</w:t>
            </w:r>
            <w:r w:rsidR="0000495C">
              <w:rPr>
                <w:webHidden/>
              </w:rPr>
              <w:tab/>
            </w:r>
            <w:r w:rsidR="0000495C">
              <w:rPr>
                <w:webHidden/>
              </w:rPr>
              <w:fldChar w:fldCharType="begin"/>
            </w:r>
            <w:r w:rsidR="0000495C">
              <w:rPr>
                <w:webHidden/>
              </w:rPr>
              <w:instrText xml:space="preserve"> PAGEREF _Toc81469654 \h </w:instrText>
            </w:r>
            <w:r w:rsidR="0000495C">
              <w:rPr>
                <w:webHidden/>
              </w:rPr>
            </w:r>
            <w:r w:rsidR="0000495C">
              <w:rPr>
                <w:webHidden/>
              </w:rPr>
              <w:fldChar w:fldCharType="separate"/>
            </w:r>
            <w:r w:rsidR="009251F9">
              <w:rPr>
                <w:webHidden/>
              </w:rPr>
              <w:t>24</w:t>
            </w:r>
            <w:r w:rsidR="0000495C">
              <w:rPr>
                <w:webHidden/>
              </w:rPr>
              <w:fldChar w:fldCharType="end"/>
            </w:r>
          </w:hyperlink>
        </w:p>
        <w:p w14:paraId="5BAFE8FF" w14:textId="75380B7C" w:rsidR="0000495C" w:rsidRDefault="0082214E">
          <w:pPr>
            <w:pStyle w:val="TOC2"/>
            <w:rPr>
              <w:rFonts w:asciiTheme="minorHAnsi" w:eastAsiaTheme="minorEastAsia" w:hAnsiTheme="minorHAnsi" w:cstheme="minorBidi"/>
              <w:sz w:val="22"/>
              <w:szCs w:val="22"/>
            </w:rPr>
          </w:pPr>
          <w:hyperlink w:anchor="_Toc81469655" w:history="1">
            <w:r w:rsidR="0000495C" w:rsidRPr="00182AC3">
              <w:rPr>
                <w:rStyle w:val="Hyperlink"/>
              </w:rPr>
              <w:t>7.4</w:t>
            </w:r>
            <w:r w:rsidR="0000495C">
              <w:rPr>
                <w:rFonts w:asciiTheme="minorHAnsi" w:eastAsiaTheme="minorEastAsia" w:hAnsiTheme="minorHAnsi" w:cstheme="minorBidi"/>
                <w:sz w:val="22"/>
                <w:szCs w:val="22"/>
              </w:rPr>
              <w:tab/>
            </w:r>
            <w:r w:rsidR="0000495C" w:rsidRPr="00182AC3">
              <w:rPr>
                <w:rStyle w:val="Hyperlink"/>
              </w:rPr>
              <w:t>Muita huomioita</w:t>
            </w:r>
            <w:r w:rsidR="0000495C">
              <w:rPr>
                <w:webHidden/>
              </w:rPr>
              <w:tab/>
            </w:r>
            <w:r w:rsidR="0000495C">
              <w:rPr>
                <w:webHidden/>
              </w:rPr>
              <w:fldChar w:fldCharType="begin"/>
            </w:r>
            <w:r w:rsidR="0000495C">
              <w:rPr>
                <w:webHidden/>
              </w:rPr>
              <w:instrText xml:space="preserve"> PAGEREF _Toc81469655 \h </w:instrText>
            </w:r>
            <w:r w:rsidR="0000495C">
              <w:rPr>
                <w:webHidden/>
              </w:rPr>
            </w:r>
            <w:r w:rsidR="0000495C">
              <w:rPr>
                <w:webHidden/>
              </w:rPr>
              <w:fldChar w:fldCharType="separate"/>
            </w:r>
            <w:r w:rsidR="009251F9">
              <w:rPr>
                <w:webHidden/>
              </w:rPr>
              <w:t>25</w:t>
            </w:r>
            <w:r w:rsidR="0000495C">
              <w:rPr>
                <w:webHidden/>
              </w:rPr>
              <w:fldChar w:fldCharType="end"/>
            </w:r>
          </w:hyperlink>
        </w:p>
        <w:p w14:paraId="068A69F0" w14:textId="400478A8" w:rsidR="0000495C" w:rsidRDefault="0082214E">
          <w:pPr>
            <w:pStyle w:val="TOC1"/>
            <w:rPr>
              <w:rFonts w:asciiTheme="minorHAnsi" w:eastAsiaTheme="minorEastAsia" w:hAnsiTheme="minorHAnsi" w:cstheme="minorBidi"/>
              <w:noProof/>
              <w:szCs w:val="22"/>
            </w:rPr>
          </w:pPr>
          <w:hyperlink w:anchor="_Toc81469656" w:history="1">
            <w:r w:rsidR="0000495C" w:rsidRPr="00182AC3">
              <w:rPr>
                <w:rStyle w:val="Hyperlink"/>
                <w:noProof/>
              </w:rPr>
              <w:t>8</w:t>
            </w:r>
            <w:r w:rsidR="0000495C">
              <w:rPr>
                <w:rFonts w:asciiTheme="minorHAnsi" w:eastAsiaTheme="minorEastAsia" w:hAnsiTheme="minorHAnsi" w:cstheme="minorBidi"/>
                <w:noProof/>
                <w:szCs w:val="22"/>
              </w:rPr>
              <w:tab/>
            </w:r>
            <w:r w:rsidR="0000495C" w:rsidRPr="00182AC3">
              <w:rPr>
                <w:rStyle w:val="Hyperlink"/>
                <w:noProof/>
              </w:rPr>
              <w:t>Liitteet</w:t>
            </w:r>
            <w:r w:rsidR="0000495C">
              <w:rPr>
                <w:noProof/>
                <w:webHidden/>
              </w:rPr>
              <w:tab/>
            </w:r>
            <w:r w:rsidR="0000495C">
              <w:rPr>
                <w:noProof/>
                <w:webHidden/>
              </w:rPr>
              <w:fldChar w:fldCharType="begin"/>
            </w:r>
            <w:r w:rsidR="0000495C">
              <w:rPr>
                <w:noProof/>
                <w:webHidden/>
              </w:rPr>
              <w:instrText xml:space="preserve"> PAGEREF _Toc81469656 \h </w:instrText>
            </w:r>
            <w:r w:rsidR="0000495C">
              <w:rPr>
                <w:noProof/>
                <w:webHidden/>
              </w:rPr>
            </w:r>
            <w:r w:rsidR="0000495C">
              <w:rPr>
                <w:noProof/>
                <w:webHidden/>
              </w:rPr>
              <w:fldChar w:fldCharType="separate"/>
            </w:r>
            <w:r w:rsidR="009251F9">
              <w:rPr>
                <w:noProof/>
                <w:webHidden/>
              </w:rPr>
              <w:t>25</w:t>
            </w:r>
            <w:r w:rsidR="0000495C">
              <w:rPr>
                <w:noProof/>
                <w:webHidden/>
              </w:rPr>
              <w:fldChar w:fldCharType="end"/>
            </w:r>
          </w:hyperlink>
        </w:p>
        <w:p w14:paraId="3B88388C" w14:textId="070ED3DD" w:rsidR="000C4DE4" w:rsidRDefault="0080163A">
          <w:r>
            <w:rPr>
              <w:rFonts w:asciiTheme="majorHAnsi" w:eastAsia="Times New Roman" w:hAnsiTheme="majorHAnsi" w:cs="Times New Roman"/>
              <w:szCs w:val="20"/>
              <w:lang w:eastAsia="fi-FI"/>
            </w:rPr>
            <w:fldChar w:fldCharType="end"/>
          </w:r>
        </w:p>
      </w:sdtContent>
    </w:sdt>
    <w:p w14:paraId="5C6FD957" w14:textId="00AB511C" w:rsidR="000923B9" w:rsidRPr="00715159" w:rsidRDefault="000923B9" w:rsidP="000923B9">
      <w:pPr>
        <w:rPr>
          <w:rFonts w:eastAsiaTheme="majorEastAsia"/>
          <w:i/>
          <w:iCs/>
          <w:color w:val="FF0000"/>
        </w:rPr>
      </w:pPr>
    </w:p>
    <w:p w14:paraId="73EE322B" w14:textId="56870159" w:rsidR="00B62C33" w:rsidRPr="00B62C33" w:rsidRDefault="000C4DE4" w:rsidP="00B62C33">
      <w:r>
        <w:br w:type="page"/>
      </w:r>
    </w:p>
    <w:p w14:paraId="14078E44" w14:textId="226E6DB0" w:rsidR="007D3EBC" w:rsidRDefault="001853DD" w:rsidP="000C4DE4">
      <w:pPr>
        <w:pStyle w:val="Heading1"/>
      </w:pPr>
      <w:bookmarkStart w:id="0" w:name="_Toc81469592"/>
      <w:r>
        <w:t>Johdanto</w:t>
      </w:r>
      <w:bookmarkEnd w:id="0"/>
    </w:p>
    <w:p w14:paraId="59C26E8F" w14:textId="57A73903" w:rsidR="003E722B" w:rsidRPr="00C3095B" w:rsidRDefault="006B7EE6" w:rsidP="003E722B">
      <w:pPr>
        <w:pStyle w:val="Kappale"/>
      </w:pPr>
      <w:r>
        <w:t xml:space="preserve">Tämä on </w:t>
      </w:r>
      <w:r w:rsidR="00DA4228">
        <w:t xml:space="preserve">ehdotus </w:t>
      </w:r>
      <w:r w:rsidR="005C150E">
        <w:t>julkishallinnon</w:t>
      </w:r>
      <w:r w:rsidR="006951A8">
        <w:t xml:space="preserve"> </w:t>
      </w:r>
      <w:r w:rsidR="009D4A08">
        <w:t xml:space="preserve"> </w:t>
      </w:r>
      <w:r w:rsidR="00C45132">
        <w:t xml:space="preserve">tiedon laadun </w:t>
      </w:r>
      <w:r w:rsidR="006951A8">
        <w:t>kuvaukseen ja arviointiin tar</w:t>
      </w:r>
      <w:r w:rsidR="00837BE5">
        <w:t>koitetusta</w:t>
      </w:r>
      <w:r w:rsidR="005C150E">
        <w:t xml:space="preserve"> laatukriteeri</w:t>
      </w:r>
      <w:r w:rsidR="005B336A">
        <w:t>en</w:t>
      </w:r>
      <w:r w:rsidR="005C150E">
        <w:t xml:space="preserve"> ja mittariston muodostama</w:t>
      </w:r>
      <w:r w:rsidR="00840F21">
        <w:t>sta</w:t>
      </w:r>
      <w:r w:rsidR="005C150E">
        <w:t xml:space="preserve"> kokonaisuude</w:t>
      </w:r>
      <w:r w:rsidR="00840F21">
        <w:t>sta</w:t>
      </w:r>
      <w:r w:rsidR="005C150E">
        <w:t xml:space="preserve">. </w:t>
      </w:r>
      <w:r w:rsidR="002F45E3">
        <w:t>T</w:t>
      </w:r>
      <w:r w:rsidR="005C150E">
        <w:t xml:space="preserve">avoitteena on, että laatukriteerit ja mittaristo yhdessä tarjoaisivat </w:t>
      </w:r>
      <w:r w:rsidR="00E57778">
        <w:t xml:space="preserve">selkeän </w:t>
      </w:r>
      <w:r w:rsidR="004F013E">
        <w:t xml:space="preserve">ja ymmärrettävän </w:t>
      </w:r>
      <w:r w:rsidR="005C150E">
        <w:t>työkalun</w:t>
      </w:r>
      <w:r w:rsidR="005C150E" w:rsidRPr="00F06346">
        <w:t xml:space="preserve"> </w:t>
      </w:r>
      <w:r w:rsidR="005C150E" w:rsidRPr="00590D06">
        <w:t>julkishallinnon tietoaineistojen</w:t>
      </w:r>
      <w:r w:rsidR="00555EA1" w:rsidRPr="00555EA1">
        <w:t>, nimenomaan rakenteisen datan,</w:t>
      </w:r>
      <w:r w:rsidR="005C150E" w:rsidRPr="00590D06">
        <w:t xml:space="preserve"> </w:t>
      </w:r>
      <w:r w:rsidR="005C150E">
        <w:t xml:space="preserve">yhteismitallista ja käyttäjälähtöistä </w:t>
      </w:r>
      <w:r w:rsidR="005C150E" w:rsidRPr="00590D06">
        <w:t>laa</w:t>
      </w:r>
      <w:r w:rsidR="005C150E">
        <w:t xml:space="preserve">dun </w:t>
      </w:r>
      <w:r w:rsidR="009A0EFA">
        <w:t>kuvaamista</w:t>
      </w:r>
      <w:r w:rsidR="005C150E">
        <w:t xml:space="preserve"> ja tarkastelua varten</w:t>
      </w:r>
      <w:r w:rsidR="005C150E" w:rsidRPr="00590D06">
        <w:t>.</w:t>
      </w:r>
      <w:r w:rsidR="00797386">
        <w:t xml:space="preserve"> </w:t>
      </w:r>
      <w:r w:rsidR="003E722B" w:rsidRPr="00E4711B">
        <w:t xml:space="preserve">Tämä dokumentti on suunnattu </w:t>
      </w:r>
      <w:r w:rsidR="003E722B">
        <w:t>erityisesti</w:t>
      </w:r>
      <w:r w:rsidR="003E722B" w:rsidRPr="00E4711B">
        <w:t xml:space="preserve"> tiedon laadun kysymysten parissa työskenteleville tiedon tuottajille ja tiedon laadusta kiinnostuneille tiedon käyttäjille.</w:t>
      </w:r>
      <w:r w:rsidR="00DB4366" w:rsidRPr="00DB4366">
        <w:t xml:space="preserve"> Tavoitteena on tarjota, ensimmäistä kertaa, yhteinen kansallinen kieli ja termistö tiedon laadun käsittelyyn tiedon laadun asiantuntijoille ja siitä kiinnostuneille.</w:t>
      </w:r>
    </w:p>
    <w:p w14:paraId="2C8A367C" w14:textId="6AB7BBB9" w:rsidR="002E526B" w:rsidRDefault="002E526B" w:rsidP="00AE55D2">
      <w:pPr>
        <w:pStyle w:val="Kappale"/>
      </w:pPr>
      <w:r w:rsidRPr="002E526B">
        <w:t>Tavoitteena on, että tästä laatukriteerikokonaisuudesta koostetaan julkisen hallinnon suositus vuoden 2021 lopulla syksyllä toteutettavien pilotointi- ja lausuntokierrosten tulosten huomioimisen jälkeen. Tällöin valitaan myös suosituksen rakenne ja päätetään rajanveto suosituksen ja sitä tukevan ohjeistuksen välillä esimerkiksi mittariston suhteen.</w:t>
      </w:r>
    </w:p>
    <w:p w14:paraId="1BC4F3A9" w14:textId="0B6253D4" w:rsidR="0056394A" w:rsidRPr="0056394A" w:rsidRDefault="00B62CA0" w:rsidP="0056394A">
      <w:pPr>
        <w:pStyle w:val="Kappale"/>
      </w:pPr>
      <w:r w:rsidRPr="00E4711B">
        <w:t>Laatukriteeri</w:t>
      </w:r>
      <w:r w:rsidR="006B2D55">
        <w:t>en</w:t>
      </w:r>
      <w:r w:rsidRPr="00E4711B">
        <w:t xml:space="preserve"> ja mittaristo</w:t>
      </w:r>
      <w:r w:rsidR="006B2D55">
        <w:t>n kehittäminen</w:t>
      </w:r>
      <w:r w:rsidRPr="00E4711B">
        <w:t xml:space="preserve"> </w:t>
      </w:r>
      <w:r w:rsidR="00CC04BE">
        <w:t>on</w:t>
      </w:r>
      <w:r w:rsidRPr="00E4711B">
        <w:t xml:space="preserve"> osa</w:t>
      </w:r>
      <w:r w:rsidRPr="00B256A2">
        <w:t xml:space="preserve"> </w:t>
      </w:r>
      <w:r w:rsidR="001B65E0" w:rsidRPr="00E4711B">
        <w:t>Tiedon laatukehikkoa</w:t>
      </w:r>
      <w:r w:rsidR="001B65E0">
        <w:t xml:space="preserve">, jota kehitetään </w:t>
      </w:r>
      <w:r w:rsidRPr="00B256A2">
        <w:t>Valtiovarainministeriön asettama</w:t>
      </w:r>
      <w:r w:rsidR="001B65E0">
        <w:t>n</w:t>
      </w:r>
      <w:r w:rsidRPr="00B256A2">
        <w:t xml:space="preserve"> Tiedon hyödyntämisen ja avaamisen </w:t>
      </w:r>
      <w:r w:rsidR="000F6284">
        <w:t>hank</w:t>
      </w:r>
      <w:r w:rsidR="00E92A62">
        <w:t>k</w:t>
      </w:r>
      <w:r w:rsidR="000F6284">
        <w:t>e</w:t>
      </w:r>
      <w:r w:rsidR="001B65E0">
        <w:t>en</w:t>
      </w:r>
      <w:r w:rsidR="000F6284">
        <w:t xml:space="preserve"> </w:t>
      </w:r>
      <w:r>
        <w:t>(</w:t>
      </w:r>
      <w:r w:rsidRPr="00E4711B">
        <w:t>TiHA</w:t>
      </w:r>
      <w:r>
        <w:t xml:space="preserve">, </w:t>
      </w:r>
      <w:r w:rsidRPr="00E4711B">
        <w:t>VN/5386/2020)</w:t>
      </w:r>
      <w:r w:rsidR="001656E7">
        <w:t xml:space="preserve"> </w:t>
      </w:r>
      <w:r w:rsidR="001656E7" w:rsidRPr="00E4711B">
        <w:t>työpaketi</w:t>
      </w:r>
      <w:r w:rsidR="001B65E0">
        <w:t>ssa</w:t>
      </w:r>
      <w:r w:rsidR="001656E7" w:rsidRPr="00E4711B">
        <w:t xml:space="preserve"> kolme</w:t>
      </w:r>
      <w:r w:rsidR="009B2E4D">
        <w:t xml:space="preserve">. </w:t>
      </w:r>
      <w:r w:rsidR="00135502">
        <w:t>TiHA-h</w:t>
      </w:r>
      <w:r w:rsidR="0085374E">
        <w:t xml:space="preserve">ankkeen tavoitteena on edistää </w:t>
      </w:r>
      <w:r w:rsidR="0085374E" w:rsidRPr="00D0038C">
        <w:t>julkisen tiedon entistä laajempaa ja tehokkaampaa hyödyntämistä koko yhteiskunnassa</w:t>
      </w:r>
      <w:r w:rsidR="0085374E">
        <w:t xml:space="preserve">. </w:t>
      </w:r>
      <w:r w:rsidR="00111F9C">
        <w:t xml:space="preserve">Hanke laatii ehdotuksen </w:t>
      </w:r>
      <w:r w:rsidR="00111F9C" w:rsidRPr="00111F9C">
        <w:t xml:space="preserve">tiedon hyödyntämisen ja avaamisen strategisista tavoitteista julkiselle hallinnolle sekä </w:t>
      </w:r>
      <w:r w:rsidR="00111F9C">
        <w:t xml:space="preserve">valmistelee ja toteuttaa </w:t>
      </w:r>
      <w:r w:rsidR="00111F9C" w:rsidRPr="00111F9C">
        <w:t>tiedon hyödyntämistä ja avaamista edistäviä toimenpiteitä.</w:t>
      </w:r>
      <w:r w:rsidR="0085374E">
        <w:t xml:space="preserve"> </w:t>
      </w:r>
      <w:r w:rsidR="001F2BEB" w:rsidRPr="0048173D">
        <w:t>Hankkeen toimikausi on 30.4.2020–31.12.2022.</w:t>
      </w:r>
    </w:p>
    <w:p w14:paraId="3C1F5FAE" w14:textId="77777777" w:rsidR="009E2F96" w:rsidRDefault="009E2F96" w:rsidP="009E2F96">
      <w:pPr>
        <w:pStyle w:val="Kappale"/>
      </w:pPr>
      <w:r w:rsidRPr="00F46A48">
        <w:t xml:space="preserve">Tiedon laatu on monitahoinen käsite. </w:t>
      </w:r>
      <w:r w:rsidR="00930515">
        <w:t>Laatukriteerien määrittelyssä on tavoiteltu kattavaa mutta tiivistä kokoelmaa tiedon laadun eri näkökulmat huomioon ottaen. Tavoitteeseen pääsemisessä keskeisessä roolissa ovat olleet projektiin osallistuneet henkilöt, jotka edustavat laajasti erilaisia tiedon suunnittelun, käsittelyn, luovutuksen, analysoinnin ja laadun tulokulmia.</w:t>
      </w:r>
      <w:r w:rsidRPr="00F46A48">
        <w:t xml:space="preserve"> Laatukehikon luomiseen </w:t>
      </w:r>
      <w:r>
        <w:t xml:space="preserve">osallistuneet tahot ovat yhdessä </w:t>
      </w:r>
      <w:r w:rsidRPr="00F46A48">
        <w:t xml:space="preserve">keskustellen </w:t>
      </w:r>
      <w:r>
        <w:t xml:space="preserve">hakeneet </w:t>
      </w:r>
      <w:r w:rsidRPr="00F46A48">
        <w:t xml:space="preserve">näkemystä siihen, mitä </w:t>
      </w:r>
      <w:r>
        <w:t xml:space="preserve">laatu </w:t>
      </w:r>
      <w:r w:rsidRPr="00F46A48">
        <w:t xml:space="preserve">julkishallinnon </w:t>
      </w:r>
      <w:r>
        <w:t xml:space="preserve">tietoaineistojen </w:t>
      </w:r>
      <w:r w:rsidRPr="00F46A48">
        <w:t xml:space="preserve">osalta </w:t>
      </w:r>
      <w:r>
        <w:t xml:space="preserve">tarkoittaa </w:t>
      </w:r>
      <w:r w:rsidRPr="00F46A48">
        <w:t xml:space="preserve">ja mitä kaikkia osa-alueita </w:t>
      </w:r>
      <w:r>
        <w:t xml:space="preserve">tulee ottaa </w:t>
      </w:r>
      <w:r w:rsidRPr="00F46A48">
        <w:t xml:space="preserve">huomioon tiedon laatua </w:t>
      </w:r>
      <w:r>
        <w:t>kuvattaessa</w:t>
      </w:r>
      <w:r w:rsidRPr="00F46A48">
        <w:t>.</w:t>
      </w:r>
      <w:r>
        <w:t xml:space="preserve"> </w:t>
      </w:r>
    </w:p>
    <w:p w14:paraId="6ED056B5" w14:textId="07E37580" w:rsidR="002A003F" w:rsidRPr="002A003F" w:rsidRDefault="006E5AB5" w:rsidP="002A003F">
      <w:pPr>
        <w:pStyle w:val="Kappale"/>
      </w:pPr>
      <w:r>
        <w:t>Nyt kehitetyt l</w:t>
      </w:r>
      <w:r w:rsidR="005C150E">
        <w:t xml:space="preserve">aatukriteerit pohjaavat </w:t>
      </w:r>
      <w:r w:rsidR="00B3052A">
        <w:t>pitkälti</w:t>
      </w:r>
      <w:r w:rsidR="005C150E">
        <w:t xml:space="preserve"> ISO 25012 -standardiin, jota käytetään myös </w:t>
      </w:r>
      <w:r w:rsidR="00054FB9" w:rsidRPr="00D56465">
        <w:t>useissa</w:t>
      </w:r>
      <w:r w:rsidR="00054FB9">
        <w:t xml:space="preserve"> </w:t>
      </w:r>
      <w:r w:rsidR="005C150E">
        <w:t>muissa maissa tietoaineistojen laadun kuvauksen taustamallina. Lisäksi laatukriteereihin on tuotu perustietovarannoille tärkeä oikeellisuuden kriteeri sekä asiakasnäkökulmaa. Kriteerit ovat myös linjassa Euroopan yhteentoimivuusperiaatteen (EIF), FAIR-periaatteiden ja Euroopan tilastojen käytännesääntöjen kanssa.</w:t>
      </w:r>
      <w:r w:rsidR="00EC1FB0">
        <w:t xml:space="preserve"> </w:t>
      </w:r>
    </w:p>
    <w:p w14:paraId="1850CFD9" w14:textId="647C7CF1" w:rsidR="00BB4516" w:rsidRPr="00BB4516" w:rsidRDefault="00F459FC" w:rsidP="00BB4516">
      <w:pPr>
        <w:pStyle w:val="Kappale"/>
      </w:pPr>
      <w:r>
        <w:t xml:space="preserve">Tiedon laatukriteerien soveltamiseen on tuotettu </w:t>
      </w:r>
      <w:r w:rsidR="004E567C">
        <w:t xml:space="preserve">pilotoinnin kautta </w:t>
      </w:r>
      <w:r w:rsidR="003719B8">
        <w:t>erillisten mittar</w:t>
      </w:r>
      <w:r w:rsidR="009E3256">
        <w:t>ien</w:t>
      </w:r>
      <w:r w:rsidR="003719B8">
        <w:t xml:space="preserve"> muodostama </w:t>
      </w:r>
      <w:r w:rsidR="002F536E">
        <w:t>mittarikokoelma</w:t>
      </w:r>
      <w:r w:rsidR="003719B8">
        <w:t xml:space="preserve"> eli mittaristo</w:t>
      </w:r>
      <w:r w:rsidR="00DB15AA">
        <w:t xml:space="preserve">. Mittariston tuottamisessa on </w:t>
      </w:r>
      <w:r w:rsidR="004E567C">
        <w:t>vahvasti</w:t>
      </w:r>
      <w:r w:rsidR="00DB15AA">
        <w:t xml:space="preserve"> nojauduttu pilotointiin osallistuneiden osaamiseen</w:t>
      </w:r>
      <w:r w:rsidR="00D5134D">
        <w:t xml:space="preserve">. Pilotoinnin ensimmäinen vaihe tuotti </w:t>
      </w:r>
      <w:r w:rsidR="001D366F">
        <w:t>laajan valikoiman mittariehdotuksia</w:t>
      </w:r>
      <w:r w:rsidR="00CF2446">
        <w:t xml:space="preserve"> ns. mittarisammio</w:t>
      </w:r>
      <w:r w:rsidR="00450544">
        <w:t>n</w:t>
      </w:r>
      <w:r w:rsidR="002C5649">
        <w:t>.</w:t>
      </w:r>
      <w:r w:rsidR="001D366F">
        <w:t xml:space="preserve"> </w:t>
      </w:r>
      <w:r w:rsidR="002C5649">
        <w:t>Näistä</w:t>
      </w:r>
      <w:r w:rsidR="001D366F">
        <w:t xml:space="preserve"> pilotoinnin toiseen vaiheeseen valikoitui osajoukko. Pilotoinnin toisessa vaiheessa mittaristoa</w:t>
      </w:r>
      <w:r w:rsidR="00717838">
        <w:t xml:space="preserve"> työstettiin edelleen. </w:t>
      </w:r>
      <w:r w:rsidR="001E679C">
        <w:t>Tuotetuista l</w:t>
      </w:r>
      <w:r w:rsidR="00717838">
        <w:t>aadun mit</w:t>
      </w:r>
      <w:r w:rsidR="00243EFA">
        <w:t>tarei</w:t>
      </w:r>
      <w:r w:rsidR="00AC2018">
        <w:t xml:space="preserve">sta osalla on selkeämpi, osalla löyhempi kytkös </w:t>
      </w:r>
      <w:r w:rsidR="00EC646F">
        <w:t xml:space="preserve">yleisiin standardeihin tai muualla käytössä oleviin mittareihin. </w:t>
      </w:r>
    </w:p>
    <w:p w14:paraId="38794636" w14:textId="214B4803" w:rsidR="005368D0" w:rsidRPr="00C23C2B" w:rsidRDefault="005C150E" w:rsidP="008A3AC5">
      <w:pPr>
        <w:pStyle w:val="Kappale"/>
      </w:pPr>
      <w:r>
        <w:t xml:space="preserve">Kehittämistyöhön ovat pilotoijina osallistuneet Tilastokeskus, Maanmittauslaitos, Verohallinto, Tulli, Luonnonvarakeskus sekä Valtiokonttori. Hankkeen laajan projektiryhmän kautta työhön ovat osallistuneet edellä lueteltujen lisäksi </w:t>
      </w:r>
      <w:r w:rsidR="00D61B4F">
        <w:t xml:space="preserve">Digi- ja </w:t>
      </w:r>
      <w:r w:rsidR="00C572E4">
        <w:t>v</w:t>
      </w:r>
      <w:r w:rsidR="00D61B4F">
        <w:t>äestötietovirasto</w:t>
      </w:r>
      <w:r>
        <w:t>, Kela, Opetushallitus, Patentti- ja rekisterihallitus ja Työterveyslaitos.</w:t>
      </w:r>
      <w:r w:rsidR="007E04CB">
        <w:t xml:space="preserve"> </w:t>
      </w:r>
      <w:r w:rsidR="007E04CB" w:rsidRPr="00193CC5">
        <w:t>Lisäksi laatukriteerejä on esitelty muun muassa TiHA</w:t>
      </w:r>
      <w:r w:rsidR="007650AA" w:rsidRPr="00193CC5">
        <w:t>-hankkeen</w:t>
      </w:r>
      <w:r w:rsidR="007E04CB" w:rsidRPr="00193CC5">
        <w:t xml:space="preserve"> kunnille suunnatussa tilaisuudessa ja ne ovat olleet avoimesti kommentoitavina Tilastokeskuksen sivuilla ennen pilotointia.</w:t>
      </w:r>
      <w:r w:rsidR="00064C6B">
        <w:t xml:space="preserve"> </w:t>
      </w:r>
      <w:r w:rsidR="00820086">
        <w:t>Tässä d</w:t>
      </w:r>
      <w:r w:rsidR="00BB6C17" w:rsidRPr="00463545">
        <w:t xml:space="preserve">okumentissa </w:t>
      </w:r>
      <w:r w:rsidR="00B57683" w:rsidRPr="00463545">
        <w:t xml:space="preserve">on </w:t>
      </w:r>
      <w:r w:rsidR="00BB6C17">
        <w:t xml:space="preserve">esitelty </w:t>
      </w:r>
      <w:r w:rsidR="00B57683" w:rsidRPr="00463545">
        <w:t xml:space="preserve">myös alustava luonnos laatukriteerien ja mittariston ylläpidosta ja </w:t>
      </w:r>
      <w:r w:rsidR="00992713" w:rsidRPr="00463545">
        <w:t>kehittämisestä</w:t>
      </w:r>
      <w:r w:rsidR="00687A50" w:rsidRPr="00463545">
        <w:t>, joka</w:t>
      </w:r>
      <w:r w:rsidR="00BB6C17">
        <w:t xml:space="preserve"> on tuotettu </w:t>
      </w:r>
      <w:r w:rsidR="00E908AC">
        <w:t>pilotoinnin rinnalla</w:t>
      </w:r>
      <w:r w:rsidR="005C1876">
        <w:t xml:space="preserve"> TiHA TP3 -</w:t>
      </w:r>
      <w:r w:rsidR="00D03798" w:rsidRPr="00463545">
        <w:t>projektiryhmässä</w:t>
      </w:r>
      <w:r w:rsidR="005C1876">
        <w:t>, pilottien kokemuksista myös ammentaen.</w:t>
      </w:r>
    </w:p>
    <w:p w14:paraId="28836D46" w14:textId="7FBAC4CE" w:rsidR="00F52EC0" w:rsidRDefault="00750C9E" w:rsidP="000C4DE4">
      <w:pPr>
        <w:pStyle w:val="Heading1"/>
      </w:pPr>
      <w:bookmarkStart w:id="1" w:name="_Toc81469593"/>
      <w:r>
        <w:t>Tiedon laa</w:t>
      </w:r>
      <w:r w:rsidR="00E812BD">
        <w:t>dun kuvaaminen</w:t>
      </w:r>
      <w:bookmarkEnd w:id="1"/>
    </w:p>
    <w:p w14:paraId="01BE3B6C" w14:textId="2F97F3F9" w:rsidR="00E95673" w:rsidRDefault="00E95673" w:rsidP="00D7796A">
      <w:pPr>
        <w:pStyle w:val="Heading2"/>
      </w:pPr>
      <w:bookmarkStart w:id="2" w:name="_Toc81469594"/>
      <w:r w:rsidRPr="00D7796A">
        <w:t>Tavoitteet</w:t>
      </w:r>
      <w:bookmarkEnd w:id="2"/>
    </w:p>
    <w:p w14:paraId="2F98E141" w14:textId="2384A828" w:rsidR="00D733FB" w:rsidRDefault="00D733FB" w:rsidP="00D733FB">
      <w:pPr>
        <w:pStyle w:val="Kappale"/>
      </w:pPr>
      <w:r>
        <w:t>Laatukriteerien ja mittariston muodostaman kokonaisuuden ensisijaisena t</w:t>
      </w:r>
      <w:r w:rsidRPr="00E4711B">
        <w:t xml:space="preserve">avoitteena on tukea </w:t>
      </w:r>
      <w:r w:rsidR="003C5917">
        <w:t>tietoaineistojen</w:t>
      </w:r>
      <w:r w:rsidR="00815C2D">
        <w:t>, erityisesti</w:t>
      </w:r>
      <w:r w:rsidR="003C5917">
        <w:t xml:space="preserve"> </w:t>
      </w:r>
      <w:r>
        <w:t xml:space="preserve">rakenteisen </w:t>
      </w:r>
      <w:r w:rsidR="003C5917">
        <w:t>datan</w:t>
      </w:r>
      <w:r w:rsidRPr="00E4711B">
        <w:t xml:space="preserve"> laadun tunnistamista ja </w:t>
      </w:r>
      <w:r>
        <w:t>kuvaamista</w:t>
      </w:r>
      <w:r w:rsidRPr="00E4711B">
        <w:t xml:space="preserve"> </w:t>
      </w:r>
      <w:r>
        <w:t xml:space="preserve">tiedon käyttäjille erilaisissa tiedon vaihdon tilanteissa </w:t>
      </w:r>
      <w:r w:rsidRPr="00E4711B">
        <w:t>sekä tiedon laadun yhtenäisen vertailun kehittämistä</w:t>
      </w:r>
      <w:r>
        <w:t xml:space="preserve"> julkishallinnossa</w:t>
      </w:r>
      <w:r w:rsidRPr="00E4711B">
        <w:t>.</w:t>
      </w:r>
      <w:r>
        <w:t xml:space="preserve"> Laatukriteerit yhdessä mittariston kanssa tavoittelevat siis yhdenmukaista</w:t>
      </w:r>
      <w:r w:rsidRPr="00365C9E">
        <w:t xml:space="preserve"> kuvausta erilaisten tietoaineistojen laadusta yli organisaatio- ja alarajojen</w:t>
      </w:r>
      <w:r>
        <w:t xml:space="preserve"> ja auttavat siten </w:t>
      </w:r>
      <w:r w:rsidRPr="00B51BF6">
        <w:t>käyttäj</w:t>
      </w:r>
      <w:r>
        <w:t>i</w:t>
      </w:r>
      <w:r w:rsidRPr="00B51BF6">
        <w:t xml:space="preserve">ä arvioimaan, </w:t>
      </w:r>
      <w:r>
        <w:t xml:space="preserve">soveltuuko </w:t>
      </w:r>
      <w:r w:rsidRPr="00B51BF6">
        <w:t>tietoaineisto aiottuun käyttötarkoitukseen.</w:t>
      </w:r>
      <w:r>
        <w:t xml:space="preserve"> </w:t>
      </w:r>
      <w:r w:rsidRPr="00E4711B">
        <w:t xml:space="preserve">Sisällöltään laadukkaan tiedon lisäksi kriteerien valinnan taustalla ovat vaikuttaneet tavoitteet tietojen helposta löydettävyydestä, yhdisteltävyydestä, </w:t>
      </w:r>
      <w:r w:rsidR="001C0BB4">
        <w:t>yhteentoimivuudesta</w:t>
      </w:r>
      <w:r w:rsidR="00F622B8">
        <w:t xml:space="preserve"> </w:t>
      </w:r>
      <w:r w:rsidRPr="00E4711B">
        <w:t>sekä sujuvasta käyttökokemuksesta</w:t>
      </w:r>
      <w:r>
        <w:t>.</w:t>
      </w:r>
    </w:p>
    <w:p w14:paraId="44808A42" w14:textId="60283AEA" w:rsidR="00471AF7" w:rsidRDefault="0081358C" w:rsidP="00471AF7">
      <w:pPr>
        <w:pStyle w:val="Kappale"/>
      </w:pPr>
      <w:r w:rsidRPr="00C73C7A">
        <w:t>Laatu</w:t>
      </w:r>
      <w:r>
        <w:t>kriteerien ja mittariston suunnittelussa on laatua pyritty kuvaamaan</w:t>
      </w:r>
      <w:r w:rsidRPr="00C73C7A">
        <w:t xml:space="preserve"> </w:t>
      </w:r>
      <w:r>
        <w:t>ymmärrettävästi siten</w:t>
      </w:r>
      <w:r w:rsidRPr="00C73C7A">
        <w:t xml:space="preserve">, että </w:t>
      </w:r>
      <w:r>
        <w:t xml:space="preserve">aineiston </w:t>
      </w:r>
      <w:r w:rsidRPr="00C73C7A">
        <w:t>soveltuvuu</w:t>
      </w:r>
      <w:r>
        <w:t xml:space="preserve">den tarkastelu onnistuu myös ilman </w:t>
      </w:r>
      <w:r w:rsidRPr="00C73C7A">
        <w:t>aiempaa kokemusta kyseisestä tietoaineistosta tai tiedon laadun määrittämiseen liittyvää erityisosaamista.</w:t>
      </w:r>
      <w:r>
        <w:t xml:space="preserve"> </w:t>
      </w:r>
      <w:r w:rsidR="00471AF7">
        <w:t>Tavoitteena on ollut myös, että k</w:t>
      </w:r>
      <w:r w:rsidR="00471AF7" w:rsidRPr="005666BC">
        <w:t xml:space="preserve">ynnys </w:t>
      </w:r>
      <w:r w:rsidR="001A4AF6">
        <w:t xml:space="preserve">laatukriteerien </w:t>
      </w:r>
      <w:r w:rsidR="00471AF7" w:rsidRPr="005666BC">
        <w:t xml:space="preserve">ja </w:t>
      </w:r>
      <w:r w:rsidR="002C3702">
        <w:t>mittariston</w:t>
      </w:r>
      <w:r w:rsidR="001A4AF6">
        <w:t xml:space="preserve"> </w:t>
      </w:r>
      <w:r w:rsidR="00471AF7" w:rsidRPr="005666BC">
        <w:t xml:space="preserve">käyttöönottoon </w:t>
      </w:r>
      <w:r w:rsidR="00471AF7">
        <w:t xml:space="preserve">olisi </w:t>
      </w:r>
      <w:r w:rsidR="00471AF7" w:rsidRPr="005666BC">
        <w:t>mahdollisimman matala.</w:t>
      </w:r>
      <w:r w:rsidR="00471AF7">
        <w:t xml:space="preserve"> Tämä tavoite on </w:t>
      </w:r>
      <w:r w:rsidR="0003682A">
        <w:t>sidoksissa kehittämistyön lisäksi</w:t>
      </w:r>
      <w:r w:rsidR="00471AF7">
        <w:t xml:space="preserve"> tavoitteeseen luoda jatkossa selkeä ohjeistus ja käyttöönottosuunnitelma </w:t>
      </w:r>
      <w:r w:rsidR="00D733FB">
        <w:t>laatukriteerien ja mittariston muodostamalle kokonaisuudelle.</w:t>
      </w:r>
    </w:p>
    <w:p w14:paraId="0B6D322E" w14:textId="6F3D8DAD" w:rsidR="002B3584" w:rsidRDefault="00AA0645" w:rsidP="002B3584">
      <w:pPr>
        <w:pStyle w:val="Heading2"/>
      </w:pPr>
      <w:bookmarkStart w:id="3" w:name="_Toc81469595"/>
      <w:r>
        <w:t>Tunnistetut hyödyt</w:t>
      </w:r>
      <w:bookmarkEnd w:id="3"/>
    </w:p>
    <w:p w14:paraId="37A8B23D" w14:textId="3B133107" w:rsidR="00B11927" w:rsidRDefault="00B11927" w:rsidP="00B11927">
      <w:pPr>
        <w:pStyle w:val="Kappale"/>
      </w:pPr>
      <w:r>
        <w:t xml:space="preserve">Edellisessä kappaleessa kuvatut tavoitteet </w:t>
      </w:r>
      <w:r w:rsidR="07AA66A7">
        <w:t>helpottavat tiedon soveltuvuuden arviointia</w:t>
      </w:r>
      <w:r w:rsidR="1E7CC2B6">
        <w:t xml:space="preserve"> eri käyttötarkoituksiin</w:t>
      </w:r>
      <w:r w:rsidR="07AA66A7">
        <w:t xml:space="preserve"> ja </w:t>
      </w:r>
      <w:r w:rsidRPr="00590D06">
        <w:t>tukevat siten osaltaan julkishallinnon tietovarantojen nykyistä</w:t>
      </w:r>
      <w:r>
        <w:t xml:space="preserve"> </w:t>
      </w:r>
      <w:r w:rsidRPr="00590D06">
        <w:t>monipuolisempaa käyttöä.</w:t>
      </w:r>
      <w:r>
        <w:t xml:space="preserve"> Näin laatukriteerit ja mittaristo yhdessä tarjoavat </w:t>
      </w:r>
      <w:r w:rsidRPr="00A306AD">
        <w:t>työkalu</w:t>
      </w:r>
      <w:r>
        <w:t>n</w:t>
      </w:r>
      <w:r w:rsidRPr="00A306AD">
        <w:t xml:space="preserve">, joka </w:t>
      </w:r>
      <w:r>
        <w:t xml:space="preserve">osaltaan </w:t>
      </w:r>
      <w:r w:rsidRPr="00A306AD">
        <w:t>tukee tiedon avaamista, yhteentoimivuutta ja hyödyntämistä.</w:t>
      </w:r>
    </w:p>
    <w:p w14:paraId="0DD08B43" w14:textId="77777777" w:rsidR="00327110" w:rsidRDefault="00B11927" w:rsidP="00B11927">
      <w:pPr>
        <w:pStyle w:val="Kappale"/>
      </w:pPr>
      <w:r>
        <w:t xml:space="preserve">Työn aikana on tunnistettu myös muita hyötyjä kuten tiedon laadun seuraaminen ja parantaminen sekä prosessien kehittymisen ohjaaminen, kun mittareilla saadaan tuotettua ajassa vertailtavaa tietoa tietoaineistojen laadusta. Mittariston odotetaan helpottavan tiedon laadun viestintää myös organisaatioiden sisällä. </w:t>
      </w:r>
    </w:p>
    <w:p w14:paraId="631D25E9" w14:textId="43A97B08" w:rsidR="00696951" w:rsidRDefault="00B11927" w:rsidP="00B11927">
      <w:pPr>
        <w:pStyle w:val="Kappale"/>
      </w:pPr>
      <w:r>
        <w:t>Yhdessä kehitettävien laatukriteerien ja mittariston myötä myös kansallinen tiedon laadun ymmärrys ja osaaminen kasvaa ja samalla rakennetaan yhteistä kieltä, jolla tiedon laatua kuvataan</w:t>
      </w:r>
      <w:r w:rsidR="00696951">
        <w:t xml:space="preserve"> ja siitä keskustellaan</w:t>
      </w:r>
      <w:r w:rsidR="00DE1824">
        <w:t xml:space="preserve">. </w:t>
      </w:r>
      <w:r w:rsidR="00220643">
        <w:t>Tiedon laatu voidaan nyt myös määrittää yhteisesti esimerkiksi kehityshankkeissa ja lainsäädännön valmistelussa.</w:t>
      </w:r>
      <w:r w:rsidR="00B86B52">
        <w:t xml:space="preserve"> Laatukriteerit on t</w:t>
      </w:r>
      <w:r w:rsidR="00774F9B">
        <w:t>a</w:t>
      </w:r>
      <w:r w:rsidR="00B86B52">
        <w:t>rkoitettu julkishallinnon työkaluksi, mutta niitä voidaan hyödyntää myös muualla yhteiskunnassamme</w:t>
      </w:r>
      <w:r w:rsidR="0073193D">
        <w:t>, kuten julkisissa hankinnoissa</w:t>
      </w:r>
      <w:r w:rsidR="00774F9B">
        <w:t>.</w:t>
      </w:r>
    </w:p>
    <w:p w14:paraId="5DCA8FCC" w14:textId="29A9CD31" w:rsidR="00B11927" w:rsidRDefault="00B11927" w:rsidP="00B11927">
      <w:pPr>
        <w:pStyle w:val="Kappale"/>
      </w:pPr>
      <w:r>
        <w:t>Pidemmällä aikavälillä kehittyvä laatukriteerien ja m</w:t>
      </w:r>
      <w:r w:rsidRPr="00A306AD">
        <w:t>ittaristo</w:t>
      </w:r>
      <w:r>
        <w:t>n kokonaisuus</w:t>
      </w:r>
      <w:r w:rsidRPr="00A306AD">
        <w:t xml:space="preserve"> voi</w:t>
      </w:r>
      <w:r>
        <w:t>si</w:t>
      </w:r>
      <w:r w:rsidRPr="00A306AD">
        <w:t xml:space="preserve"> </w:t>
      </w:r>
      <w:r>
        <w:t xml:space="preserve">myös </w:t>
      </w:r>
      <w:r w:rsidRPr="00A306AD">
        <w:t xml:space="preserve">mahdollistaa </w:t>
      </w:r>
      <w:r w:rsidR="00220643">
        <w:t xml:space="preserve">julkishallinnon </w:t>
      </w:r>
      <w:r w:rsidRPr="00A306AD">
        <w:t>tiedon laadun kansallisen ohjauksen ja seurannan</w:t>
      </w:r>
      <w:r w:rsidR="00696951">
        <w:t>,</w:t>
      </w:r>
      <w:r w:rsidR="00860ED2">
        <w:t xml:space="preserve"> </w:t>
      </w:r>
      <w:r w:rsidR="00696951">
        <w:t>mikäli se katsotaan tarpeelliseksi</w:t>
      </w:r>
      <w:r w:rsidR="00DE1824">
        <w:t>.</w:t>
      </w:r>
    </w:p>
    <w:p w14:paraId="72318F37" w14:textId="6F4733B6" w:rsidR="008C09CB" w:rsidRDefault="00AA1A3A" w:rsidP="00B11927">
      <w:pPr>
        <w:pStyle w:val="Kappale"/>
      </w:pPr>
      <w:r>
        <w:t>Vastaavaa mallia tiedon laadun kansalliseen määrittämiseen ei ole ollut. Kansainvälisesti verraten olemme aallon harjalla luomassa ensimmäisiä tiedon laatua määritteleviä kansallisia malleja. Voimme siten osallistua omalla panoksellamme myös kansainväliseen keskusteluun ja kehittämiseen.</w:t>
      </w:r>
    </w:p>
    <w:p w14:paraId="1B763BDC" w14:textId="3D48B739" w:rsidR="00E95673" w:rsidRDefault="003B3575" w:rsidP="00D7796A">
      <w:pPr>
        <w:pStyle w:val="Heading2"/>
      </w:pPr>
      <w:bookmarkStart w:id="4" w:name="_Toc81469596"/>
      <w:r>
        <w:t>Rajaukset</w:t>
      </w:r>
      <w:bookmarkEnd w:id="4"/>
    </w:p>
    <w:p w14:paraId="78C39F28" w14:textId="6650CABA" w:rsidR="007B67CC" w:rsidRDefault="007B67CC" w:rsidP="007B67CC">
      <w:pPr>
        <w:pStyle w:val="Kappale"/>
      </w:pPr>
      <w:r>
        <w:t>Laatukritee</w:t>
      </w:r>
      <w:r w:rsidR="00500D0E">
        <w:t>rien</w:t>
      </w:r>
      <w:r>
        <w:t xml:space="preserve"> ja mittariston kehittämisessä on tehty seuraavat </w:t>
      </w:r>
      <w:r w:rsidR="003B3575">
        <w:t>rajaukset</w:t>
      </w:r>
      <w:r>
        <w:t>:</w:t>
      </w:r>
    </w:p>
    <w:p w14:paraId="03BDB467" w14:textId="45E0F361" w:rsidR="007B67CC" w:rsidRDefault="007B67CC" w:rsidP="007B67CC">
      <w:pPr>
        <w:pStyle w:val="Kappale"/>
        <w:numPr>
          <w:ilvl w:val="0"/>
          <w:numId w:val="8"/>
        </w:numPr>
        <w:tabs>
          <w:tab w:val="left" w:pos="8505"/>
        </w:tabs>
      </w:pPr>
      <w:r w:rsidRPr="002E5CEC">
        <w:t>Laatukriteer</w:t>
      </w:r>
      <w:r>
        <w:t>eitä</w:t>
      </w:r>
      <w:r w:rsidRPr="002E5CEC">
        <w:t xml:space="preserve"> ja mittaristo</w:t>
      </w:r>
      <w:r>
        <w:t>a</w:t>
      </w:r>
      <w:r w:rsidRPr="002E5CEC">
        <w:t xml:space="preserve"> kehitetään </w:t>
      </w:r>
      <w:r>
        <w:t xml:space="preserve">ainoastaan </w:t>
      </w:r>
      <w:r w:rsidRPr="002E5CEC">
        <w:t xml:space="preserve">rakenteiselle </w:t>
      </w:r>
      <w:r w:rsidR="00DE0740">
        <w:t>datalle</w:t>
      </w:r>
      <w:r>
        <w:t xml:space="preserve">. </w:t>
      </w:r>
    </w:p>
    <w:p w14:paraId="1FBE7D9B" w14:textId="4322B79B" w:rsidR="007B67CC" w:rsidRDefault="007B67CC" w:rsidP="007B67CC">
      <w:pPr>
        <w:pStyle w:val="Kappale"/>
        <w:numPr>
          <w:ilvl w:val="0"/>
          <w:numId w:val="8"/>
        </w:numPr>
      </w:pPr>
      <w:r>
        <w:t>Kehitettävän mittariston ensisijainen tavoite on palvella erilaisia tiedonvaihdon tilanteita ja tiedon käyttäjistä puhuttaessa tarkastellaan lähinnä organisaatioiden ulkopuolisia käyttäjiä.</w:t>
      </w:r>
    </w:p>
    <w:p w14:paraId="69E560E6" w14:textId="77777777" w:rsidR="007B67CC" w:rsidRDefault="007B67CC" w:rsidP="007B67CC">
      <w:pPr>
        <w:pStyle w:val="Kappale"/>
        <w:numPr>
          <w:ilvl w:val="0"/>
          <w:numId w:val="8"/>
        </w:numPr>
      </w:pPr>
      <w:r>
        <w:t>Laatukriteerit ja mittaristo eivät ota kantaa tavoiteltaviin laatutasoihin.</w:t>
      </w:r>
    </w:p>
    <w:p w14:paraId="1FC33D3C" w14:textId="77777777" w:rsidR="007B67CC" w:rsidRDefault="007B67CC" w:rsidP="007B67CC">
      <w:pPr>
        <w:pStyle w:val="Kappale"/>
        <w:numPr>
          <w:ilvl w:val="0"/>
          <w:numId w:val="8"/>
        </w:numPr>
      </w:pPr>
      <w:r>
        <w:t>Laatutiedon viestintä- ja jakeluratkaisut eivät sisälly tähän kokonaisuuteen.</w:t>
      </w:r>
    </w:p>
    <w:p w14:paraId="6FAA799E" w14:textId="6AFA022A" w:rsidR="00645126" w:rsidRDefault="00645126" w:rsidP="00C10C71">
      <w:pPr>
        <w:pStyle w:val="Kappale"/>
      </w:pPr>
      <w:r>
        <w:t xml:space="preserve">Tiedon laatuun </w:t>
      </w:r>
      <w:r w:rsidR="007D4629">
        <w:t>panostaminen on keskeistä</w:t>
      </w:r>
      <w:r>
        <w:t xml:space="preserve">, mutta </w:t>
      </w:r>
      <w:r w:rsidR="00076413">
        <w:t>laatu</w:t>
      </w:r>
      <w:r>
        <w:t xml:space="preserve">ajattelun täytyy kulkea käsi kädessä myös </w:t>
      </w:r>
      <w:r w:rsidR="00AF6260">
        <w:t xml:space="preserve">tietotuote- ja </w:t>
      </w:r>
      <w:r>
        <w:t xml:space="preserve">järjestelmäkehityksen </w:t>
      </w:r>
      <w:r w:rsidR="00AF6260">
        <w:t>sekä</w:t>
      </w:r>
      <w:r>
        <w:t xml:space="preserve"> asiakaspalvelun kehittämisen kanssa. </w:t>
      </w:r>
      <w:r w:rsidR="00A138E9">
        <w:t>Tietovarantojen monipuolinen käyttö ja yhdisteltävyys edellyttää myös</w:t>
      </w:r>
      <w:r>
        <w:t xml:space="preserve"> </w:t>
      </w:r>
      <w:r w:rsidR="00DD1310">
        <w:t xml:space="preserve">panostamista </w:t>
      </w:r>
      <w:r w:rsidR="008611C4">
        <w:t>rajapintojen ja</w:t>
      </w:r>
      <w:r w:rsidR="00DD1310">
        <w:t xml:space="preserve"> </w:t>
      </w:r>
      <w:r>
        <w:t xml:space="preserve">sähköisten järjestelmien käytettävyyteen ja palveluiden tunnettuuteen ja saatavuuteen.  </w:t>
      </w:r>
    </w:p>
    <w:p w14:paraId="01895FC6" w14:textId="16B8FE1E" w:rsidR="000C4DE4" w:rsidRDefault="00F968C3" w:rsidP="00C338B0">
      <w:pPr>
        <w:pStyle w:val="Heading2"/>
      </w:pPr>
      <w:bookmarkStart w:id="5" w:name="_Toc81469597"/>
      <w:r>
        <w:t>Ymmärrys</w:t>
      </w:r>
      <w:r w:rsidR="00777773">
        <w:t xml:space="preserve"> </w:t>
      </w:r>
      <w:r w:rsidR="006932DE">
        <w:t xml:space="preserve">tiedon </w:t>
      </w:r>
      <w:r w:rsidR="00777773">
        <w:t>laadusta</w:t>
      </w:r>
      <w:r w:rsidR="00763195">
        <w:t xml:space="preserve"> tietoaineistojen</w:t>
      </w:r>
      <w:r w:rsidR="00777773">
        <w:t xml:space="preserve"> la</w:t>
      </w:r>
      <w:r w:rsidR="00F52EC0">
        <w:t>atukriteeri</w:t>
      </w:r>
      <w:r w:rsidR="00777773">
        <w:t>en kautta</w:t>
      </w:r>
      <w:bookmarkEnd w:id="5"/>
    </w:p>
    <w:p w14:paraId="7893EBFB" w14:textId="15C62195" w:rsidR="005700E5" w:rsidRDefault="00D15EA4" w:rsidP="00BE09CF">
      <w:pPr>
        <w:pStyle w:val="Kappale"/>
      </w:pPr>
      <w:r w:rsidRPr="005700E5">
        <w:t xml:space="preserve">Tiedon laatu on </w:t>
      </w:r>
      <w:r>
        <w:t xml:space="preserve">laaja ja moniulotteinen käsite. </w:t>
      </w:r>
      <w:r w:rsidR="005700E5" w:rsidRPr="005700E5">
        <w:t>Tiedon laatu määritellään yleisesti sen perusteella, kuinka hyvin se soveltuu käyttäjän tarpeisiin. </w:t>
      </w:r>
      <w:r w:rsidR="006E44D2">
        <w:t xml:space="preserve">Nyt kehitetyt laatukriteerit ja mittarit </w:t>
      </w:r>
      <w:r w:rsidR="008127A5">
        <w:t xml:space="preserve">tarkastelevat </w:t>
      </w:r>
      <w:r w:rsidR="0039451B">
        <w:t>tiedon</w:t>
      </w:r>
      <w:r w:rsidR="005700E5" w:rsidRPr="005700E5">
        <w:t xml:space="preserve"> laadun </w:t>
      </w:r>
      <w:r w:rsidR="00155740">
        <w:t>eri ulottuvuu</w:t>
      </w:r>
      <w:r w:rsidR="006C74C0">
        <w:t>ksia</w:t>
      </w:r>
      <w:r w:rsidR="00155740">
        <w:t xml:space="preserve"> sidottu</w:t>
      </w:r>
      <w:r w:rsidR="006C74C0">
        <w:t xml:space="preserve">na ensisijaisesti </w:t>
      </w:r>
      <w:r w:rsidR="005A4B3F">
        <w:t xml:space="preserve">julkishallinnon </w:t>
      </w:r>
      <w:r w:rsidR="00A028AB">
        <w:t xml:space="preserve">tiedonvaihdon </w:t>
      </w:r>
      <w:r w:rsidR="005A4B3F">
        <w:t xml:space="preserve">eri </w:t>
      </w:r>
      <w:r w:rsidR="00A028AB">
        <w:t>tilanteisiin</w:t>
      </w:r>
      <w:r w:rsidR="00A453C4">
        <w:t xml:space="preserve"> ja siihen, mitkä laadun osa-alueet ovat </w:t>
      </w:r>
      <w:r w:rsidR="00BF78C5">
        <w:t>keskeisiä tiedon</w:t>
      </w:r>
      <w:r w:rsidR="00A453C4">
        <w:t xml:space="preserve"> käyttäjän näkökulmasta.</w:t>
      </w:r>
    </w:p>
    <w:p w14:paraId="350B25A7" w14:textId="6D12213E" w:rsidR="007F74F5" w:rsidRDefault="00DA26F7" w:rsidP="00820086">
      <w:pPr>
        <w:pStyle w:val="Kappale"/>
        <w:keepNext/>
        <w:spacing w:before="240"/>
      </w:pPr>
      <w:r>
        <w:rPr>
          <w:noProof/>
        </w:rPr>
        <w:drawing>
          <wp:inline distT="0" distB="0" distL="0" distR="0" wp14:anchorId="2CD83AD2" wp14:editId="051C347A">
            <wp:extent cx="4536440" cy="2804002"/>
            <wp:effectExtent l="0" t="0" r="0" b="0"/>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62409" cy="2820054"/>
                    </a:xfrm>
                    <a:prstGeom prst="rect">
                      <a:avLst/>
                    </a:prstGeom>
                    <a:noFill/>
                    <a:ln>
                      <a:noFill/>
                    </a:ln>
                  </pic:spPr>
                </pic:pic>
              </a:graphicData>
            </a:graphic>
          </wp:inline>
        </w:drawing>
      </w:r>
    </w:p>
    <w:p w14:paraId="07B05316" w14:textId="011FFAA2" w:rsidR="00F11653" w:rsidRPr="00623362" w:rsidRDefault="007F74F5" w:rsidP="0022397E">
      <w:pPr>
        <w:pStyle w:val="Caption"/>
        <w:ind w:left="2694"/>
      </w:pPr>
      <w:r>
        <w:t xml:space="preserve">Kuva </w:t>
      </w:r>
      <w:r w:rsidR="00820086">
        <w:fldChar w:fldCharType="begin"/>
      </w:r>
      <w:r w:rsidR="00820086">
        <w:instrText>SEQ Kuva \* ARABIC</w:instrText>
      </w:r>
      <w:r w:rsidR="00820086">
        <w:fldChar w:fldCharType="separate"/>
      </w:r>
      <w:r w:rsidR="009251F9">
        <w:rPr>
          <w:noProof/>
        </w:rPr>
        <w:t>1</w:t>
      </w:r>
      <w:r w:rsidR="00820086">
        <w:fldChar w:fldCharType="end"/>
      </w:r>
      <w:r w:rsidR="00820086">
        <w:t>.</w:t>
      </w:r>
      <w:r>
        <w:t xml:space="preserve"> </w:t>
      </w:r>
      <w:r w:rsidR="007227D1">
        <w:t>Tietoaineistojen l</w:t>
      </w:r>
      <w:r w:rsidRPr="00623362">
        <w:t>aatukriteerit ryhmittäin.</w:t>
      </w:r>
      <w:r w:rsidR="00AA53DD" w:rsidRPr="00623362">
        <w:t xml:space="preserve"> Tiedon laatua tarkastellessa katsottiin keskeisiksi näkökulmat, jotka kertovat käyttäjälle siitä, mitä tieto koskee ja miten hyvin tarkasteltava tieto kuvaa todellisuutta. Tiedon käytettävyyden näkökulmasta olennaista on tietää miten tietoa voi käyttää ja miten hyvin tieto on kuvattu.</w:t>
      </w:r>
    </w:p>
    <w:p w14:paraId="52690FCD" w14:textId="77777777" w:rsidR="0000495C" w:rsidRDefault="0000495C" w:rsidP="0000495C">
      <w:pPr>
        <w:pStyle w:val="Kappale"/>
        <w:keepNext/>
        <w:spacing w:before="240"/>
      </w:pPr>
      <w:r>
        <w:t>Laatukriteerien ja mittariston kehittämistyössä nousi keskeiseksi haasteeksi yhteisen ymmärryksen rakentaminen asiakkaiden tietotarpeiden ja tiedon tuottajien tietolupausten välille. Laatukriteerit auttavat tunnistamaan</w:t>
      </w:r>
      <w:r w:rsidRPr="00D85490">
        <w:t xml:space="preserve">, mitkä tekijät ovat </w:t>
      </w:r>
      <w:r>
        <w:t xml:space="preserve">tiedon laadun näkökulmasta </w:t>
      </w:r>
      <w:r w:rsidRPr="00D85490">
        <w:t>tärkeitä</w:t>
      </w:r>
      <w:r>
        <w:t>. Siinä käyttäjälle tunnistettiin olevan tärkeää saada kattava ja oikea kuva tietoaineiston sisällöstä, sisällön ja sen kuvauksen laadusta sekä tiedon käyttömahdollisuuksista. Seuraavassa tarkastellaan näitä eri näkökulmia käyttäjälähtöisten kysymysten ja kysymyksiin vastaavien laatukriteerien kautta.</w:t>
      </w:r>
    </w:p>
    <w:p w14:paraId="23900491" w14:textId="77777777" w:rsidR="0000495C" w:rsidRDefault="0000495C" w:rsidP="0000495C">
      <w:pPr>
        <w:pStyle w:val="Kappale"/>
        <w:keepNext/>
        <w:spacing w:before="240"/>
        <w:rPr>
          <w:noProof/>
        </w:rPr>
      </w:pPr>
      <w:r w:rsidRPr="00623362">
        <w:rPr>
          <w:noProof/>
        </w:rPr>
        <w:t xml:space="preserve">Laatukriteerit kuvattuna ryhmittäin. Ryhmiä on neljä, joissa jokaisessa on kahdesta neljään laatukriteeriä. Mitä tieto koskee? -ryhmässä ovat laatukriteerit jäljitettävyys ja kattavuus. Miten tieto kuvaa todellisuutta? -ryhmässä ovat ajantasaisuus, johdonmukaisuus, oikeellisuus ja tarkkuus. Miten hyvin tieto on kuvattu? -ryhmässä ovat suositustenmukaisuus ja ymmärrettävyys. Miten tietoa voi käyttää? -ryhmässä ovat koneluettavuus, käyttöoikeudet ja täsmällisyys. </w:t>
      </w:r>
    </w:p>
    <w:p w14:paraId="0E9E87FA" w14:textId="48A53766" w:rsidR="00765E5A" w:rsidRPr="00C33948" w:rsidRDefault="006A616F" w:rsidP="00C33948">
      <w:pPr>
        <w:pStyle w:val="Kappale"/>
      </w:pPr>
      <w:r w:rsidRPr="006A616F">
        <w:t xml:space="preserve">Metatieto on tietoa, joka kuvailee toista tietojoukkoa. </w:t>
      </w:r>
      <w:r w:rsidR="00FD2736">
        <w:t>Tiedon laadun kuvaukset voidaan</w:t>
      </w:r>
      <w:r w:rsidR="001774BB" w:rsidRPr="001774BB">
        <w:t xml:space="preserve"> </w:t>
      </w:r>
      <w:r w:rsidR="001774BB">
        <w:t xml:space="preserve">siten </w:t>
      </w:r>
      <w:r w:rsidR="00FD2736">
        <w:t>nähdä osana tietoaineistojen (metatieto)kuvauksia</w:t>
      </w:r>
      <w:r w:rsidR="005E37C5">
        <w:t>.</w:t>
      </w:r>
      <w:r w:rsidR="00214FF8">
        <w:t xml:space="preserve"> </w:t>
      </w:r>
      <w:r w:rsidR="006E0E25">
        <w:t>L</w:t>
      </w:r>
      <w:r w:rsidR="00213EA3">
        <w:t>aatukuvau</w:t>
      </w:r>
      <w:r w:rsidR="00F9657F">
        <w:t xml:space="preserve">sten </w:t>
      </w:r>
      <w:r w:rsidR="00BE5FE3">
        <w:t>ja mittar</w:t>
      </w:r>
      <w:r w:rsidR="00A46470">
        <w:t>ien</w:t>
      </w:r>
      <w:r w:rsidR="00BE5FE3">
        <w:t xml:space="preserve"> </w:t>
      </w:r>
      <w:r w:rsidR="00167129">
        <w:t>tuottam</w:t>
      </w:r>
      <w:r w:rsidR="00BB33C6">
        <w:t>at</w:t>
      </w:r>
      <w:r w:rsidR="00167129">
        <w:t xml:space="preserve"> arvo</w:t>
      </w:r>
      <w:r w:rsidR="00BB33C6">
        <w:t>t</w:t>
      </w:r>
      <w:r w:rsidR="00167129">
        <w:t xml:space="preserve"> tarvitse</w:t>
      </w:r>
      <w:r w:rsidR="00BB33C6">
        <w:t>vat</w:t>
      </w:r>
      <w:r w:rsidR="00167129">
        <w:t xml:space="preserve"> tuekseen </w:t>
      </w:r>
      <w:r w:rsidR="006E0E25">
        <w:t>myös</w:t>
      </w:r>
      <w:r w:rsidR="00CF10B6">
        <w:t xml:space="preserve"> muita tietoaineistojen kuvausten</w:t>
      </w:r>
      <w:r w:rsidR="00DF5626">
        <w:t xml:space="preserve"> </w:t>
      </w:r>
      <w:r w:rsidR="009928CF">
        <w:t>tieto</w:t>
      </w:r>
      <w:r w:rsidR="00DF5626">
        <w:t>elementtejä</w:t>
      </w:r>
      <w:r w:rsidR="00004D94">
        <w:t xml:space="preserve">, mm. </w:t>
      </w:r>
      <w:r w:rsidR="00A0311A">
        <w:t>tavoitekohdejoukon kuvaukse</w:t>
      </w:r>
      <w:r w:rsidR="00F2246B">
        <w:t>n</w:t>
      </w:r>
      <w:r w:rsidR="00A0311A">
        <w:t xml:space="preserve"> ja </w:t>
      </w:r>
      <w:r w:rsidR="00B53628">
        <w:t>sijainnin</w:t>
      </w:r>
      <w:r w:rsidR="00BD5877">
        <w:t xml:space="preserve">. </w:t>
      </w:r>
      <w:r w:rsidR="00F51674">
        <w:t>Tä</w:t>
      </w:r>
      <w:r w:rsidR="004C022B">
        <w:t>llainen</w:t>
      </w:r>
      <w:r w:rsidR="00F51674">
        <w:t xml:space="preserve"> </w:t>
      </w:r>
      <w:r w:rsidR="00AF5702">
        <w:t>katta</w:t>
      </w:r>
      <w:r w:rsidR="00A02069">
        <w:t>v</w:t>
      </w:r>
      <w:r w:rsidR="00AF5702">
        <w:t>a</w:t>
      </w:r>
      <w:r w:rsidR="00F51674">
        <w:t xml:space="preserve"> k</w:t>
      </w:r>
      <w:r w:rsidR="00E80D9E" w:rsidRPr="00E80D9E">
        <w:t xml:space="preserve">uvailutieto on olennaista, </w:t>
      </w:r>
      <w:r w:rsidR="00DD1AA9">
        <w:t>jotta laatu</w:t>
      </w:r>
      <w:r w:rsidR="00E80D9E" w:rsidRPr="00E80D9E">
        <w:t>mittar</w:t>
      </w:r>
      <w:r w:rsidR="00A46470">
        <w:t>ien</w:t>
      </w:r>
      <w:r w:rsidR="00E80D9E" w:rsidRPr="00E80D9E">
        <w:t xml:space="preserve"> </w:t>
      </w:r>
      <w:r w:rsidR="00DD1AA9">
        <w:t xml:space="preserve">antamia </w:t>
      </w:r>
      <w:r w:rsidR="00E80D9E" w:rsidRPr="00E80D9E">
        <w:t>arvo</w:t>
      </w:r>
      <w:r w:rsidR="00B02C45">
        <w:t>j</w:t>
      </w:r>
      <w:r w:rsidR="00E80D9E" w:rsidRPr="00E80D9E">
        <w:t>a</w:t>
      </w:r>
      <w:r w:rsidR="00DD1AA9">
        <w:t xml:space="preserve"> </w:t>
      </w:r>
      <w:r w:rsidR="00DD1AA9" w:rsidRPr="00E80D9E">
        <w:t xml:space="preserve">voi </w:t>
      </w:r>
      <w:r w:rsidR="00DD1AA9">
        <w:t xml:space="preserve">tulkita ja </w:t>
      </w:r>
      <w:r w:rsidR="00DD1AA9" w:rsidRPr="00E80D9E">
        <w:t>ymmärtää</w:t>
      </w:r>
      <w:r w:rsidR="00E80D9E" w:rsidRPr="00E80D9E">
        <w:t xml:space="preserve">. </w:t>
      </w:r>
      <w:r w:rsidR="009D20E7">
        <w:t>Siksi tähän</w:t>
      </w:r>
      <w:r w:rsidR="00DB6527">
        <w:t xml:space="preserve"> l</w:t>
      </w:r>
      <w:r w:rsidR="008963B4">
        <w:t xml:space="preserve">aatukuvauksen ensimmäiseen versioon </w:t>
      </w:r>
      <w:r w:rsidR="007D4743">
        <w:t xml:space="preserve">on nähty tarpeelliseksi sisällyttää </w:t>
      </w:r>
      <w:r w:rsidR="008963B4">
        <w:t xml:space="preserve">myös </w:t>
      </w:r>
      <w:r w:rsidR="008963B4" w:rsidRPr="00AE2156">
        <w:t>sellaisia kuvauselementtejä</w:t>
      </w:r>
      <w:r w:rsidR="008963B4">
        <w:t>, jotka laajemmassa metatietomallissa, kuten Rekisteritiedon metatietomallissa tai organisaatio</w:t>
      </w:r>
      <w:r w:rsidR="003C7190">
        <w:t>ide</w:t>
      </w:r>
      <w:r w:rsidR="008963B4">
        <w:t>n om</w:t>
      </w:r>
      <w:r w:rsidR="003C7190">
        <w:t>i</w:t>
      </w:r>
      <w:r w:rsidR="008963B4">
        <w:t>ssa metatietomall</w:t>
      </w:r>
      <w:r w:rsidR="003C7190">
        <w:t>e</w:t>
      </w:r>
      <w:r w:rsidR="008963B4">
        <w:t xml:space="preserve">issa saattavat sijoittua luontevasti jonkin toisen metatietoelementin </w:t>
      </w:r>
      <w:r w:rsidR="00D25611">
        <w:t xml:space="preserve">kuin laadun </w:t>
      </w:r>
      <w:r w:rsidR="008963B4">
        <w:t>alle.</w:t>
      </w:r>
      <w:r w:rsidR="003C7190">
        <w:t xml:space="preserve"> </w:t>
      </w:r>
      <w:r w:rsidR="00436228">
        <w:t>Esimerkkinä tällaisesta voisi ajatella joitakin ajantasaisuuden laatukriteeriin liitettyjä mittareita.</w:t>
      </w:r>
      <w:r w:rsidR="00C608F9">
        <w:t xml:space="preserve"> </w:t>
      </w:r>
      <w:r w:rsidR="00765E5A">
        <w:t>Tämän lisäksi mittaristossa on mukana useampia mittareita, jotka peräänkuuluttavat keskeisimpien metatietojen määrittelyä ja saatavuutta. Vähintään nämä metatiedot tulisi tarjota tiedon käyttäjälle laatukuvauksen rinnalla.</w:t>
      </w:r>
    </w:p>
    <w:p w14:paraId="4D2EF5DC" w14:textId="13C62789" w:rsidR="00D733FB" w:rsidRDefault="008F096B" w:rsidP="00630C98">
      <w:pPr>
        <w:pStyle w:val="Kappale"/>
      </w:pPr>
      <w:r>
        <w:t xml:space="preserve">Laatukuvauksen rakenteeksi valikoitui </w:t>
      </w:r>
      <w:r w:rsidR="00DA2F8F">
        <w:t xml:space="preserve">tiukka </w:t>
      </w:r>
      <w:r>
        <w:t>hierarkkinen malli</w:t>
      </w:r>
      <w:r w:rsidR="00411C37">
        <w:t xml:space="preserve"> (Kuva </w:t>
      </w:r>
      <w:r w:rsidR="009C2CB5">
        <w:t>3</w:t>
      </w:r>
      <w:r w:rsidR="00411C37">
        <w:t>)</w:t>
      </w:r>
      <w:r>
        <w:t>. Sitä pidettiin selkeimpänä</w:t>
      </w:r>
      <w:r w:rsidR="00AE18A7">
        <w:t xml:space="preserve"> ja </w:t>
      </w:r>
      <w:r w:rsidR="00100E13">
        <w:t xml:space="preserve">mittariston tukevan </w:t>
      </w:r>
      <w:r w:rsidR="001B1991">
        <w:t xml:space="preserve">näin </w:t>
      </w:r>
      <w:r w:rsidR="00540A1F">
        <w:t xml:space="preserve">parhaiten </w:t>
      </w:r>
      <w:r w:rsidR="001B1991" w:rsidRPr="001B1991">
        <w:t xml:space="preserve">laatukriteerien </w:t>
      </w:r>
      <w:r w:rsidR="00943BEE">
        <w:t xml:space="preserve">ymmärtämistä. </w:t>
      </w:r>
      <w:r w:rsidR="00DC2307">
        <w:t xml:space="preserve">Alimmalle tasolle, </w:t>
      </w:r>
      <w:r w:rsidR="00C46392">
        <w:t>mahdollisille alakohtaisille täydentäville mittareille haluttiin kuitenkin antaa enemmän vapausasteita</w:t>
      </w:r>
      <w:r w:rsidR="002A5314">
        <w:t>.</w:t>
      </w:r>
      <w:r w:rsidR="00211F4F">
        <w:t xml:space="preserve"> </w:t>
      </w:r>
      <w:r w:rsidR="00D733FB">
        <w:t xml:space="preserve">Laatukriteerien ja erityisesti mittariston työstämisessä tunnistettiin paljon organisaatio-, aineistotyyppi- ja alakohtaisia eroja. </w:t>
      </w:r>
      <w:r w:rsidR="00D733FB" w:rsidRPr="00D43ED4">
        <w:t xml:space="preserve">Mittariston peruskokonaisuudeksi pyrittiin </w:t>
      </w:r>
      <w:r w:rsidR="00445A8B">
        <w:t xml:space="preserve">kuitenkin </w:t>
      </w:r>
      <w:r w:rsidR="00D733FB" w:rsidRPr="00D43ED4">
        <w:t xml:space="preserve">koostamaan joukko sellaisia mittareita, jotka soveltuvat käyttöön mahdollisimman laajasti. </w:t>
      </w:r>
      <w:r w:rsidR="00D733FB">
        <w:t>Samalla kuitenkin tunnistettiin tarve täydentää laadun kuvaamista toimialakohtaisilla ja muilla mahdollisilla täydentävillä mittareilla.</w:t>
      </w:r>
    </w:p>
    <w:p w14:paraId="6B54A4C2" w14:textId="269F6D40" w:rsidR="005E201E" w:rsidRDefault="004363A9" w:rsidP="00630C98">
      <w:pPr>
        <w:pStyle w:val="Kappale"/>
      </w:pPr>
      <w:r>
        <w:t xml:space="preserve">Hierarkkisesta </w:t>
      </w:r>
      <w:r w:rsidR="00E66FDA">
        <w:t>kuvaamistavasta</w:t>
      </w:r>
      <w:r>
        <w:t xml:space="preserve"> </w:t>
      </w:r>
      <w:r w:rsidR="002751C1">
        <w:t xml:space="preserve">huolimatta </w:t>
      </w:r>
      <w:r w:rsidR="00615920">
        <w:t xml:space="preserve">laatu, jota </w:t>
      </w:r>
      <w:r w:rsidR="00C2018D">
        <w:t xml:space="preserve">kriteerit </w:t>
      </w:r>
      <w:r w:rsidR="00F940EB">
        <w:t xml:space="preserve">ja </w:t>
      </w:r>
      <w:r w:rsidR="00B5354E">
        <w:t xml:space="preserve">mittarit </w:t>
      </w:r>
      <w:r w:rsidR="00C2018D">
        <w:t xml:space="preserve">kuvaavat, on </w:t>
      </w:r>
      <w:r w:rsidR="00C82A7B">
        <w:t xml:space="preserve">kokonaisuus, jossa </w:t>
      </w:r>
      <w:r w:rsidR="004F708D">
        <w:t>laadun eri elementit</w:t>
      </w:r>
      <w:r w:rsidR="00D91000" w:rsidRPr="00D91000">
        <w:t xml:space="preserve"> vaikuttavat toisiinsa. Laadun parannus jonkin laatukriteerin suhteen voi jopa heikentää toisen laatukriteerin avulla kuvattua tiedon laatua</w:t>
      </w:r>
      <w:r w:rsidR="004231AA">
        <w:t>. E</w:t>
      </w:r>
      <w:r w:rsidR="00D91000" w:rsidRPr="00D91000">
        <w:t>simerkiksi jos tavoitellaan tietoaineiston täydellistä kattavuutta tai ominaisuustietojen erityisen hyvää tarkkuutta niin tiedon ajantasaisuus yleensä heikkenee.</w:t>
      </w:r>
    </w:p>
    <w:p w14:paraId="420B02B3" w14:textId="3AD1E41C" w:rsidR="00DB3078" w:rsidRDefault="25A7FAD6" w:rsidP="00DB3078">
      <w:pPr>
        <w:pStyle w:val="Kappale"/>
        <w:keepNext/>
      </w:pPr>
      <w:r>
        <w:rPr>
          <w:noProof/>
        </w:rPr>
        <w:drawing>
          <wp:inline distT="0" distB="0" distL="0" distR="0" wp14:anchorId="2128D539" wp14:editId="00E2CAEB">
            <wp:extent cx="4463512" cy="2000978"/>
            <wp:effectExtent l="0" t="0" r="0" b="0"/>
            <wp:docPr id="1" name="Kuva 1" descr="Laatukriteerit ja mittarit muodostavat hierarkkisen kokonaisuuden siten, että ylimpänä on laatukriteeriryhmä, joka koostuu useammasta laatukriteeristä. Kuhunkin laatukriteeriin on liitetty yksi tai useampi laatukriteerikohtainen mittari ja näitä mittareita voidaan vielä täydentää alakohtaisilla mittareilla. Lisäksi laatukriteereiden ja mittareiden välillä on tunnistettu verkostoimaisia yhteyksiä.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63512" cy="2000978"/>
                    </a:xfrm>
                    <a:prstGeom prst="rect">
                      <a:avLst/>
                    </a:prstGeom>
                  </pic:spPr>
                </pic:pic>
              </a:graphicData>
            </a:graphic>
          </wp:inline>
        </w:drawing>
      </w:r>
    </w:p>
    <w:p w14:paraId="22C704CE" w14:textId="359B30E3" w:rsidR="00A8080F" w:rsidRDefault="00DB3078" w:rsidP="00DB3078">
      <w:pPr>
        <w:pStyle w:val="Caption"/>
        <w:ind w:left="2694"/>
      </w:pPr>
      <w:r>
        <w:t xml:space="preserve">Kuva </w:t>
      </w:r>
      <w:r>
        <w:fldChar w:fldCharType="begin"/>
      </w:r>
      <w:r>
        <w:instrText>SEQ Kuva \* ARABIC</w:instrText>
      </w:r>
      <w:r>
        <w:fldChar w:fldCharType="separate"/>
      </w:r>
      <w:r w:rsidR="009251F9">
        <w:rPr>
          <w:noProof/>
        </w:rPr>
        <w:t>2</w:t>
      </w:r>
      <w:r>
        <w:fldChar w:fldCharType="end"/>
      </w:r>
      <w:r>
        <w:t>. Kaaviokuva laatukuvauksen rakenteesta.</w:t>
      </w:r>
    </w:p>
    <w:p w14:paraId="767E26F9" w14:textId="054B119C" w:rsidR="007D45B8" w:rsidRDefault="00262534" w:rsidP="00630C98">
      <w:pPr>
        <w:pStyle w:val="Kappale"/>
      </w:pPr>
      <w:r>
        <w:t xml:space="preserve">Laatukriteerit ja niihin liittyvät mittarit on esitelty tarkemmin </w:t>
      </w:r>
      <w:r w:rsidR="008A363D">
        <w:t>laatukriteeri</w:t>
      </w:r>
      <w:r w:rsidR="00585E96">
        <w:t xml:space="preserve">ryhmittäin </w:t>
      </w:r>
      <w:r>
        <w:t xml:space="preserve">kappaleissa 4 – 7. </w:t>
      </w:r>
      <w:r w:rsidR="00367B72">
        <w:t xml:space="preserve">Lisäksi mittarit </w:t>
      </w:r>
      <w:r w:rsidR="00057336">
        <w:t>on kerätty</w:t>
      </w:r>
      <w:r w:rsidR="00367B72">
        <w:t xml:space="preserve"> </w:t>
      </w:r>
      <w:r w:rsidR="006F03F0">
        <w:t xml:space="preserve">taulukkoon Liitteeseen </w:t>
      </w:r>
      <w:r w:rsidR="00DA6055">
        <w:t>2</w:t>
      </w:r>
      <w:r w:rsidR="006F03F0">
        <w:t>.</w:t>
      </w:r>
      <w:r>
        <w:t xml:space="preserve"> </w:t>
      </w:r>
      <w:r w:rsidR="009A1BC0">
        <w:t>Liitteeseen</w:t>
      </w:r>
      <w:r w:rsidR="005152E9">
        <w:t xml:space="preserve"> </w:t>
      </w:r>
      <w:r w:rsidR="006F03F0">
        <w:t>1</w:t>
      </w:r>
      <w:r w:rsidR="005152E9">
        <w:t xml:space="preserve"> </w:t>
      </w:r>
      <w:r w:rsidR="009A1BC0">
        <w:t>kootun</w:t>
      </w:r>
      <w:r w:rsidR="00367B72">
        <w:t xml:space="preserve"> </w:t>
      </w:r>
      <w:r w:rsidR="00926AFF">
        <w:t xml:space="preserve">tämän dokumentin </w:t>
      </w:r>
      <w:r w:rsidR="00367B72">
        <w:t>s</w:t>
      </w:r>
      <w:r w:rsidR="003F0690" w:rsidRPr="003F0690">
        <w:t xml:space="preserve">anaston rooli on tärkeä ja </w:t>
      </w:r>
      <w:r w:rsidR="00195D20">
        <w:t xml:space="preserve">kehitetään edelleen projektin aikana. </w:t>
      </w:r>
      <w:r w:rsidR="003F0690" w:rsidRPr="003F0690">
        <w:t xml:space="preserve">Sanaston kehittämisellä ja tarkalla sisällön kuvauksella päästään lähemmäs tilannetta, jossa asioista puhutaan samoilla </w:t>
      </w:r>
      <w:r w:rsidR="00286CD5">
        <w:t>käsitteillä</w:t>
      </w:r>
      <w:r w:rsidR="003F0690" w:rsidRPr="003F0690">
        <w:t xml:space="preserve"> ja ne ymmärretään mahdollisimman samalla tavalla. Yhteisymmärrys on tärkeää laatukriteerien ja mittar</w:t>
      </w:r>
      <w:r w:rsidR="00F217C8">
        <w:t>ien</w:t>
      </w:r>
      <w:r w:rsidR="003F0690" w:rsidRPr="003F0690">
        <w:t xml:space="preserve"> jatkokehittämisen sekä </w:t>
      </w:r>
      <w:r w:rsidR="00C954AC">
        <w:t xml:space="preserve">laadun </w:t>
      </w:r>
      <w:r w:rsidR="00937977">
        <w:t>vertailemisen</w:t>
      </w:r>
      <w:r w:rsidR="003F0690" w:rsidRPr="003F0690">
        <w:t xml:space="preserve"> kannalta.</w:t>
      </w:r>
    </w:p>
    <w:p w14:paraId="3607DBBC" w14:textId="0BA6EB68" w:rsidR="00F52EC0" w:rsidRDefault="00FC108B" w:rsidP="00D064CA">
      <w:pPr>
        <w:pStyle w:val="Heading2"/>
      </w:pPr>
      <w:bookmarkStart w:id="6" w:name="_Toc81469598"/>
      <w:r>
        <w:t xml:space="preserve">Huomio keskeisiin </w:t>
      </w:r>
      <w:r w:rsidR="008D1178">
        <w:t>tekijöihin</w:t>
      </w:r>
      <w:r w:rsidR="00020DD5">
        <w:t xml:space="preserve"> mittariston tuella</w:t>
      </w:r>
      <w:bookmarkEnd w:id="6"/>
    </w:p>
    <w:p w14:paraId="4D5360DF" w14:textId="14A0409C" w:rsidR="00672498" w:rsidRPr="00672498" w:rsidRDefault="00B2196E" w:rsidP="00672498">
      <w:pPr>
        <w:pStyle w:val="Kappale"/>
      </w:pPr>
      <w:r>
        <w:t>Laatukriteereitä täydentävä mittaristo t</w:t>
      </w:r>
      <w:r w:rsidR="00DE4591">
        <w:t xml:space="preserve">ukee laatukriteerien ymmärtämistä </w:t>
      </w:r>
      <w:r w:rsidR="00976A9A">
        <w:t xml:space="preserve">ja tiedon laadun tunnistamista </w:t>
      </w:r>
      <w:r w:rsidR="00DE4591">
        <w:t>luomalla kriteereille konkreettisen sisällön</w:t>
      </w:r>
      <w:r w:rsidR="00D85490">
        <w:t xml:space="preserve">. </w:t>
      </w:r>
      <w:r w:rsidR="0011317F">
        <w:t>Mittar</w:t>
      </w:r>
      <w:r w:rsidR="009E3256">
        <w:t>ien</w:t>
      </w:r>
      <w:r w:rsidR="0011317F">
        <w:t xml:space="preserve"> määrä vaihtelee kriteerien välillä</w:t>
      </w:r>
      <w:r w:rsidR="00B92332">
        <w:t>, kun</w:t>
      </w:r>
      <w:r w:rsidR="009A671E">
        <w:t xml:space="preserve"> </w:t>
      </w:r>
      <w:r w:rsidR="002207A6">
        <w:t>o</w:t>
      </w:r>
      <w:r w:rsidR="009E5D7B">
        <w:t xml:space="preserve">sassa kriteereistä on päästy suhteellisen helposti </w:t>
      </w:r>
      <w:r w:rsidR="00C9189E">
        <w:t xml:space="preserve">laadun kuvaamisen ytimeen ja toisissa </w:t>
      </w:r>
      <w:r w:rsidR="00891167">
        <w:t>on koettu tarvetta lähestyä kuvaamista useammasta suunnasta.</w:t>
      </w:r>
      <w:r w:rsidR="009E5D7B">
        <w:t xml:space="preserve"> </w:t>
      </w:r>
      <w:r w:rsidR="00062FC7">
        <w:t xml:space="preserve">Mittaristo sisältää sekä </w:t>
      </w:r>
      <w:r w:rsidR="00B368CB">
        <w:t xml:space="preserve">määrällisiä mittareita </w:t>
      </w:r>
      <w:r w:rsidR="00062FC7">
        <w:t xml:space="preserve">että </w:t>
      </w:r>
      <w:r w:rsidR="0060276D">
        <w:t xml:space="preserve">tiedon </w:t>
      </w:r>
      <w:r w:rsidR="00B84E05">
        <w:t xml:space="preserve">sisällön ja </w:t>
      </w:r>
      <w:r w:rsidR="0060276D">
        <w:t xml:space="preserve">kuvauksen </w:t>
      </w:r>
      <w:r w:rsidR="00906CA7">
        <w:t>toteavia mittareita (kyllä/ei)</w:t>
      </w:r>
      <w:r w:rsidR="0060276D">
        <w:t xml:space="preserve">. </w:t>
      </w:r>
      <w:r w:rsidR="009466A3">
        <w:t>Toteavien mittar</w:t>
      </w:r>
      <w:r w:rsidR="009E3256">
        <w:t>ien</w:t>
      </w:r>
      <w:r w:rsidR="009466A3">
        <w:t xml:space="preserve"> osalta </w:t>
      </w:r>
      <w:r w:rsidR="00D35B89">
        <w:t>oletetaan</w:t>
      </w:r>
      <w:r w:rsidR="00D700DF">
        <w:t>, että lisätieto mittarin aiheesta on tiedon käyttäjän löydettäviss</w:t>
      </w:r>
      <w:r w:rsidR="00D35B89">
        <w:t>ä</w:t>
      </w:r>
      <w:r w:rsidR="006156CB">
        <w:t xml:space="preserve"> muusta tietoaineiston dokumentaatiosta. </w:t>
      </w:r>
      <w:r w:rsidR="00D85490">
        <w:t>Tavoitteena on, että mittaristo t</w:t>
      </w:r>
      <w:r w:rsidR="00DE4591">
        <w:t xml:space="preserve">arjoaa </w:t>
      </w:r>
      <w:r w:rsidR="0060276D">
        <w:t xml:space="preserve">tiedon käyttäjälle </w:t>
      </w:r>
      <w:r w:rsidR="00DE4591">
        <w:t xml:space="preserve">mahdollisuuden tarkastella yhteismitallisesti julkishallinnon </w:t>
      </w:r>
      <w:r w:rsidR="00523A89">
        <w:t xml:space="preserve">tietoaineistojen </w:t>
      </w:r>
      <w:r w:rsidR="00DE4591">
        <w:t>laatua.</w:t>
      </w:r>
    </w:p>
    <w:p w14:paraId="6B86471A" w14:textId="13C4E125" w:rsidR="008B5C7E" w:rsidRDefault="008B5C7E" w:rsidP="008B5C7E">
      <w:pPr>
        <w:pStyle w:val="Kappale"/>
      </w:pPr>
      <w:r>
        <w:t>Mittar</w:t>
      </w:r>
      <w:r w:rsidR="009E3256">
        <w:t>ien</w:t>
      </w:r>
      <w:r>
        <w:t xml:space="preserve"> ja </w:t>
      </w:r>
      <w:r w:rsidR="009A4291">
        <w:t>tiedon laadun kuvauksen elementtien tunnistamisessa on huomioitu erityisesti seuraavat näkökulmat:</w:t>
      </w:r>
      <w:r>
        <w:t xml:space="preserve"> </w:t>
      </w:r>
    </w:p>
    <w:p w14:paraId="1962972D" w14:textId="212F8CC8" w:rsidR="008B5C7E" w:rsidRDefault="008B5C7E" w:rsidP="009A4291">
      <w:pPr>
        <w:pStyle w:val="Kappale"/>
        <w:numPr>
          <w:ilvl w:val="0"/>
          <w:numId w:val="18"/>
        </w:numPr>
      </w:pPr>
      <w:r>
        <w:t>Mittari</w:t>
      </w:r>
      <w:r w:rsidR="00B742BD">
        <w:t>t ja tiedon laadun elementit</w:t>
      </w:r>
      <w:r>
        <w:t xml:space="preserve"> kuva</w:t>
      </w:r>
      <w:r w:rsidR="00B742BD">
        <w:t>avat</w:t>
      </w:r>
      <w:r>
        <w:t xml:space="preserve"> yksityiskohtaisemmin laatukriteerien mukaista laatunäkökulmaa käsiteltävästä tietoaineistosta.</w:t>
      </w:r>
    </w:p>
    <w:p w14:paraId="764E4E05" w14:textId="7891E5FC" w:rsidR="008B5C7E" w:rsidRDefault="008B5C7E" w:rsidP="009A4291">
      <w:pPr>
        <w:pStyle w:val="Kappale"/>
        <w:numPr>
          <w:ilvl w:val="0"/>
          <w:numId w:val="18"/>
        </w:numPr>
      </w:pPr>
      <w:r>
        <w:t xml:space="preserve">Mittari </w:t>
      </w:r>
      <w:r w:rsidR="0095484F">
        <w:t xml:space="preserve">ja tiedon laadun elementit kuvaavat </w:t>
      </w:r>
      <w:r>
        <w:t xml:space="preserve">laatua ja erityisesti laatukriteeriä selkeästi, yksikäsitteisesti ja </w:t>
      </w:r>
      <w:r w:rsidR="009A4291">
        <w:t>y</w:t>
      </w:r>
      <w:r>
        <w:t>mmärrettävästi.</w:t>
      </w:r>
    </w:p>
    <w:p w14:paraId="35140A42" w14:textId="1532A667" w:rsidR="008B5C7E" w:rsidRDefault="008B5C7E" w:rsidP="009A4291">
      <w:pPr>
        <w:pStyle w:val="Kappale"/>
        <w:numPr>
          <w:ilvl w:val="0"/>
          <w:numId w:val="18"/>
        </w:numPr>
      </w:pPr>
      <w:r>
        <w:t>Mittari</w:t>
      </w:r>
      <w:r w:rsidR="009E44C3">
        <w:t xml:space="preserve">en ja tiedon laadun elementtien </w:t>
      </w:r>
      <w:r>
        <w:t>tulee olla yhtei</w:t>
      </w:r>
      <w:r w:rsidR="009E44C3">
        <w:t>siä</w:t>
      </w:r>
      <w:r>
        <w:t>, kaikille</w:t>
      </w:r>
      <w:r w:rsidR="009E44C3">
        <w:t xml:space="preserve"> käyttäjille </w:t>
      </w:r>
      <w:r>
        <w:t>soveltuv</w:t>
      </w:r>
      <w:r w:rsidR="009E44C3">
        <w:t>i</w:t>
      </w:r>
      <w:r>
        <w:t xml:space="preserve">a ja </w:t>
      </w:r>
      <w:r w:rsidR="00296CDF">
        <w:t xml:space="preserve">hyvin erilaisista tietoaineistoista </w:t>
      </w:r>
      <w:r w:rsidR="00A8277E">
        <w:t>kohtalaisen</w:t>
      </w:r>
      <w:r w:rsidR="00A67B78">
        <w:t xml:space="preserve"> helposti </w:t>
      </w:r>
      <w:r>
        <w:t>tuotettav</w:t>
      </w:r>
      <w:r w:rsidR="009E44C3">
        <w:t>i</w:t>
      </w:r>
      <w:r>
        <w:t xml:space="preserve">a. </w:t>
      </w:r>
    </w:p>
    <w:p w14:paraId="5CDA43F1" w14:textId="15F1AFE5" w:rsidR="008B5C7E" w:rsidRDefault="008B5C7E" w:rsidP="009A4291">
      <w:pPr>
        <w:pStyle w:val="Kappale"/>
        <w:numPr>
          <w:ilvl w:val="0"/>
          <w:numId w:val="18"/>
        </w:numPr>
      </w:pPr>
      <w:r>
        <w:t>Jokaisella laatukriteerillä on vähintään yksi tiedon mittari</w:t>
      </w:r>
      <w:r w:rsidR="00D16079">
        <w:t xml:space="preserve"> tai </w:t>
      </w:r>
      <w:r w:rsidR="00040196">
        <w:t xml:space="preserve">laadun </w:t>
      </w:r>
      <w:r w:rsidR="00EA6DEC">
        <w:t>elementti</w:t>
      </w:r>
      <w:r>
        <w:t>.</w:t>
      </w:r>
    </w:p>
    <w:p w14:paraId="3662B279" w14:textId="1E427DEB" w:rsidR="008B5C7E" w:rsidRDefault="008B5C7E" w:rsidP="009A4291">
      <w:pPr>
        <w:pStyle w:val="Kappale"/>
        <w:numPr>
          <w:ilvl w:val="0"/>
          <w:numId w:val="18"/>
        </w:numPr>
      </w:pPr>
      <w:r>
        <w:t>Kullekin mittarille on sovittu yksi yhteinen suositeltu esittämismuoto tai tunnusluku.</w:t>
      </w:r>
    </w:p>
    <w:p w14:paraId="6EFA8762" w14:textId="4EB194C3" w:rsidR="000276DB" w:rsidRDefault="00DF0110" w:rsidP="009A53F0">
      <w:pPr>
        <w:pStyle w:val="Heading3"/>
      </w:pPr>
      <w:bookmarkStart w:id="7" w:name="_Toc81469599"/>
      <w:r>
        <w:t>Mittariston soveltaminen</w:t>
      </w:r>
      <w:bookmarkEnd w:id="7"/>
    </w:p>
    <w:p w14:paraId="19160499" w14:textId="0D349CF9" w:rsidR="007D54D1" w:rsidRDefault="00095F56" w:rsidP="007D54D1">
      <w:pPr>
        <w:pStyle w:val="Kappale"/>
      </w:pPr>
      <w:r>
        <w:t>Seuraav</w:t>
      </w:r>
      <w:r w:rsidR="008772A5">
        <w:t>i</w:t>
      </w:r>
      <w:r>
        <w:t>ssa kappale</w:t>
      </w:r>
      <w:r w:rsidR="008772A5">
        <w:t>i</w:t>
      </w:r>
      <w:r>
        <w:t xml:space="preserve">ssa on kuvattu laatukriteerit </w:t>
      </w:r>
      <w:r w:rsidR="00A82758">
        <w:t xml:space="preserve">sekä </w:t>
      </w:r>
      <w:r w:rsidR="00D04E3D">
        <w:t xml:space="preserve">kuhunkin kriteeriin liittyvä </w:t>
      </w:r>
      <w:r w:rsidR="00A82758">
        <w:t>mittaristo</w:t>
      </w:r>
      <w:r w:rsidR="007D0443">
        <w:t>.</w:t>
      </w:r>
      <w:r w:rsidR="002860EA">
        <w:t xml:space="preserve"> </w:t>
      </w:r>
      <w:r w:rsidR="0097684C">
        <w:t>Tämän</w:t>
      </w:r>
      <w:r w:rsidR="002B6ACF">
        <w:t xml:space="preserve"> dokumentin</w:t>
      </w:r>
      <w:r w:rsidR="0097684C">
        <w:t xml:space="preserve"> </w:t>
      </w:r>
      <w:r w:rsidR="0016384F">
        <w:t>kuvauks</w:t>
      </w:r>
      <w:r w:rsidR="002B6ACF">
        <w:t xml:space="preserve">et ovat tiiviit ja </w:t>
      </w:r>
      <w:r w:rsidR="003D560E">
        <w:t>esittelevät</w:t>
      </w:r>
      <w:r w:rsidR="004C4949">
        <w:t xml:space="preserve">, mutta kertovat mittareistakin </w:t>
      </w:r>
      <w:r w:rsidR="00044C59">
        <w:t>kesk</w:t>
      </w:r>
      <w:r w:rsidR="00321650">
        <w:t>e</w:t>
      </w:r>
      <w:r w:rsidR="00044C59">
        <w:t xml:space="preserve">isimmät soveltamisen </w:t>
      </w:r>
      <w:r w:rsidR="002A14DD">
        <w:t>näkökulmat</w:t>
      </w:r>
      <w:r w:rsidR="00CD2B5A">
        <w:t xml:space="preserve">, joita esimerkit </w:t>
      </w:r>
      <w:r w:rsidR="003F6212">
        <w:t>havainnollistavat.</w:t>
      </w:r>
      <w:r w:rsidR="007D0443">
        <w:t xml:space="preserve"> </w:t>
      </w:r>
      <w:r w:rsidR="00826F74">
        <w:t>Mittar</w:t>
      </w:r>
      <w:r w:rsidR="00021CA0">
        <w:t>eille</w:t>
      </w:r>
      <w:r w:rsidR="00826F74">
        <w:t xml:space="preserve"> </w:t>
      </w:r>
      <w:r w:rsidR="001B15B8">
        <w:t>ja laadun element</w:t>
      </w:r>
      <w:r w:rsidR="00021CA0">
        <w:t xml:space="preserve">eille </w:t>
      </w:r>
      <w:r w:rsidR="006D459C">
        <w:t>tuot</w:t>
      </w:r>
      <w:r w:rsidR="00EF5F5E">
        <w:t xml:space="preserve">etaan </w:t>
      </w:r>
      <w:r w:rsidR="000642A2">
        <w:t xml:space="preserve">vielä </w:t>
      </w:r>
      <w:r w:rsidR="00EF5F5E">
        <w:t>täsmällisemmät</w:t>
      </w:r>
      <w:r w:rsidR="00826F74">
        <w:t xml:space="preserve"> </w:t>
      </w:r>
      <w:r w:rsidR="00F447DE">
        <w:t>käyttööno</w:t>
      </w:r>
      <w:r w:rsidR="00FD4A5C">
        <w:t>tto-</w:t>
      </w:r>
      <w:r w:rsidR="00F447DE">
        <w:t xml:space="preserve"> ja </w:t>
      </w:r>
      <w:r w:rsidR="00826F74">
        <w:t xml:space="preserve">soveltamisohjeet. </w:t>
      </w:r>
      <w:r w:rsidR="00B30CA4">
        <w:t>S</w:t>
      </w:r>
      <w:r w:rsidR="000D5B90" w:rsidRPr="000D5B90">
        <w:t xml:space="preserve">oveltamisohjeilla pyritään tukemaan mittarin arvon tuottamista siten, että saavutetaan keskinäinen vertailukelpoisuus. </w:t>
      </w:r>
      <w:r w:rsidR="00826F74">
        <w:t>Näiden lisäksi m</w:t>
      </w:r>
      <w:r w:rsidR="007D54D1">
        <w:t>ittariston soveltamisessa tulee huomioida seuraavat yleiset periaatteet ja neuvot:</w:t>
      </w:r>
    </w:p>
    <w:p w14:paraId="35EA4173" w14:textId="04B540D3" w:rsidR="002D49A9" w:rsidRPr="002D49A9" w:rsidRDefault="00567FC2" w:rsidP="002D49A9">
      <w:pPr>
        <w:pStyle w:val="ListParagraph"/>
        <w:numPr>
          <w:ilvl w:val="0"/>
          <w:numId w:val="16"/>
        </w:numPr>
      </w:pPr>
      <w:r w:rsidRPr="00567FC2">
        <w:t xml:space="preserve">Laatukriteerit </w:t>
      </w:r>
      <w:r>
        <w:t xml:space="preserve">ja mittaristo </w:t>
      </w:r>
      <w:r w:rsidRPr="00567FC2">
        <w:t>on tarkoitettu joustavaksi työkaluksi; kaikki kriteerit ja siten mittarit eivät välttämättä ole merkityksellisiä kaikissa tilanteissa</w:t>
      </w:r>
      <w:r w:rsidR="00793191">
        <w:t xml:space="preserve">. Laatua suositellaan kuitenkin tarkasteltavan </w:t>
      </w:r>
      <w:r w:rsidR="00DF095F">
        <w:t>t</w:t>
      </w:r>
      <w:r w:rsidR="0022515F">
        <w:t xml:space="preserve">uotetun kokonaisuuden kautta </w:t>
      </w:r>
      <w:r w:rsidR="006B1694">
        <w:t>mahdollisesti uusistakin näkökulmista</w:t>
      </w:r>
      <w:r w:rsidR="00476680">
        <w:t xml:space="preserve"> ja tiedon käyttäjän tarp</w:t>
      </w:r>
      <w:r w:rsidR="00CE6156">
        <w:t>eista lähtien</w:t>
      </w:r>
      <w:r w:rsidR="006B1694">
        <w:t xml:space="preserve">. </w:t>
      </w:r>
    </w:p>
    <w:p w14:paraId="7FBCB544" w14:textId="52E42870" w:rsidR="00476680" w:rsidRDefault="00476680" w:rsidP="007D54D1">
      <w:pPr>
        <w:pStyle w:val="Kappale"/>
        <w:numPr>
          <w:ilvl w:val="0"/>
          <w:numId w:val="16"/>
        </w:numPr>
      </w:pPr>
      <w:r w:rsidRPr="00510F01">
        <w:t>Tiedon käyttäjä</w:t>
      </w:r>
      <w:r w:rsidR="008F5113">
        <w:t>t</w:t>
      </w:r>
      <w:r w:rsidRPr="00510F01">
        <w:t xml:space="preserve"> eli asiakkaan tunnistaminen: Eri hallinnonaloilla on erilaisia asiakkaita. </w:t>
      </w:r>
      <w:r w:rsidR="00F630E3">
        <w:t>Pohdi keitä tietoaineiston asiakkaat ovat ja m</w:t>
      </w:r>
      <w:r w:rsidRPr="00510F01">
        <w:t>illä perusteilla asiakasnäkökulmaa voidaan tuoda</w:t>
      </w:r>
      <w:r w:rsidR="00F86A22">
        <w:t xml:space="preserve"> laadun tarkasteluun</w:t>
      </w:r>
      <w:r w:rsidRPr="00510F01">
        <w:t>? Onko tunnistettavissa asiakasryhmiä, joilla on erityisiä laatuun liittyviä tarpeita?</w:t>
      </w:r>
    </w:p>
    <w:p w14:paraId="236AEDE8" w14:textId="09DD19F6" w:rsidR="004B47F3" w:rsidRDefault="00395C34" w:rsidP="007D54D1">
      <w:pPr>
        <w:pStyle w:val="Kappale"/>
        <w:numPr>
          <w:ilvl w:val="0"/>
          <w:numId w:val="16"/>
        </w:numPr>
      </w:pPr>
      <w:r w:rsidRPr="00395C34">
        <w:t xml:space="preserve">Mittariston soveltaminen </w:t>
      </w:r>
      <w:r w:rsidR="00A90E68">
        <w:t>koo</w:t>
      </w:r>
      <w:r w:rsidR="006E008D">
        <w:t>stettuun</w:t>
      </w:r>
      <w:r w:rsidRPr="00395C34">
        <w:t xml:space="preserve"> tietoon toteutetaan sillä tasolla millä tietoja on kuvattu. Esimerkiksi jos yritystiedot on </w:t>
      </w:r>
      <w:r w:rsidR="006E008D">
        <w:t>summattu</w:t>
      </w:r>
      <w:r w:rsidRPr="00395C34">
        <w:t xml:space="preserve"> toimialatasolle, niin puuttuvien kohdeyksiköiden osuus -mittaria </w:t>
      </w:r>
      <w:r w:rsidR="009D17C9">
        <w:t xml:space="preserve">sovelletaan </w:t>
      </w:r>
      <w:r w:rsidRPr="00395C34">
        <w:t>puuttuvien toimialojen tasolla.</w:t>
      </w:r>
    </w:p>
    <w:p w14:paraId="774D5D97" w14:textId="5EE3884E" w:rsidR="00E42533" w:rsidRDefault="00E42533" w:rsidP="007D54D1">
      <w:pPr>
        <w:pStyle w:val="Kappale"/>
        <w:numPr>
          <w:ilvl w:val="0"/>
          <w:numId w:val="16"/>
        </w:numPr>
      </w:pPr>
      <w:r>
        <w:t xml:space="preserve">Mikäli tarkan kuvauksen, esim. numeroarvon tuottaminen </w:t>
      </w:r>
      <w:r w:rsidR="004B2D83">
        <w:t xml:space="preserve">on </w:t>
      </w:r>
      <w:r w:rsidR="000C420A">
        <w:t xml:space="preserve">hankalaa, voi </w:t>
      </w:r>
      <w:r w:rsidR="00596B48">
        <w:t xml:space="preserve">määrittelyssä </w:t>
      </w:r>
      <w:r w:rsidR="000C420A">
        <w:t>käyttää myös</w:t>
      </w:r>
      <w:r w:rsidR="0038307A">
        <w:t xml:space="preserve"> </w:t>
      </w:r>
      <w:r w:rsidR="00493987">
        <w:t>arviota</w:t>
      </w:r>
      <w:r w:rsidR="00293E0D">
        <w:t>.</w:t>
      </w:r>
      <w:r w:rsidR="00D76B7A">
        <w:t xml:space="preserve"> </w:t>
      </w:r>
      <w:r w:rsidR="00D76B7A" w:rsidRPr="00D76B7A">
        <w:t xml:space="preserve">Mieluummin </w:t>
      </w:r>
      <w:r w:rsidR="00D76B7A">
        <w:t xml:space="preserve">siis </w:t>
      </w:r>
      <w:r w:rsidR="00D76B7A" w:rsidRPr="00D76B7A">
        <w:t xml:space="preserve">arvio kuin </w:t>
      </w:r>
      <w:r w:rsidR="00F16545">
        <w:t>jätetään</w:t>
      </w:r>
      <w:r w:rsidR="00D76B7A" w:rsidRPr="00D76B7A">
        <w:t xml:space="preserve"> kokonaan vastaamatta</w:t>
      </w:r>
      <w:r w:rsidR="00D76B7A">
        <w:t xml:space="preserve"> </w:t>
      </w:r>
      <w:r w:rsidR="00835ABF">
        <w:t>tarkasteltavan tiedo</w:t>
      </w:r>
      <w:r w:rsidR="00633739">
        <w:t>n laadun kannalta</w:t>
      </w:r>
      <w:r w:rsidR="00CE5FA2">
        <w:t xml:space="preserve"> merkitykselliseen mittariin</w:t>
      </w:r>
      <w:r w:rsidR="00D76B7A">
        <w:t>.</w:t>
      </w:r>
    </w:p>
    <w:p w14:paraId="2560C0E8" w14:textId="77777777" w:rsidR="00CC7FBF" w:rsidRDefault="00483400" w:rsidP="00BB6D34">
      <w:pPr>
        <w:pStyle w:val="Kappale"/>
        <w:numPr>
          <w:ilvl w:val="0"/>
          <w:numId w:val="16"/>
        </w:numPr>
      </w:pPr>
      <w:r>
        <w:t>Laatukriteerit ja mit</w:t>
      </w:r>
      <w:r w:rsidR="0044104D">
        <w:t>taristo</w:t>
      </w:r>
      <w:r>
        <w:t xml:space="preserve"> </w:t>
      </w:r>
      <w:r w:rsidR="00B242C9">
        <w:t xml:space="preserve">ovat tiivis kokonaisuus ja eri elementit </w:t>
      </w:r>
      <w:r w:rsidR="00041154">
        <w:t xml:space="preserve">linkittyvät toisiinsa </w:t>
      </w:r>
      <w:r w:rsidR="00553C8A">
        <w:t xml:space="preserve">siten, että laadun </w:t>
      </w:r>
      <w:r w:rsidR="00C12EAB">
        <w:t xml:space="preserve">parantuminen </w:t>
      </w:r>
      <w:r w:rsidR="00B242C9">
        <w:t xml:space="preserve">yhtäällä </w:t>
      </w:r>
      <w:r w:rsidR="00C12EAB">
        <w:t xml:space="preserve">voi </w:t>
      </w:r>
      <w:r w:rsidR="006B17D6">
        <w:t>merkitä</w:t>
      </w:r>
      <w:r w:rsidR="00C12EAB">
        <w:t xml:space="preserve"> </w:t>
      </w:r>
      <w:r w:rsidR="00F41E88">
        <w:t>heikkenemistä toisaalla</w:t>
      </w:r>
      <w:r w:rsidR="001841D7">
        <w:t>. E</w:t>
      </w:r>
      <w:r w:rsidR="001B3917">
        <w:t>s</w:t>
      </w:r>
      <w:r w:rsidR="001B3917" w:rsidRPr="00CC7FBF">
        <w:t>imerkiksi jos tavoitellaan tietoaineiston täydellistä kattavuutta tai ominaisuustietojen erityisen hyvää tarkkuutta niin tiedon ajantasaisuus yleensä heikkenee.</w:t>
      </w:r>
    </w:p>
    <w:p w14:paraId="098FE594" w14:textId="672F8727" w:rsidR="00493987" w:rsidRDefault="00091FCC" w:rsidP="00BB6D34">
      <w:pPr>
        <w:pStyle w:val="Kappale"/>
        <w:numPr>
          <w:ilvl w:val="0"/>
          <w:numId w:val="16"/>
        </w:numPr>
      </w:pPr>
      <w:r>
        <w:t>Mittaristoa t</w:t>
      </w:r>
      <w:r w:rsidR="00AD6E24" w:rsidRPr="00AD6E24">
        <w:t xml:space="preserve">äydentävien </w:t>
      </w:r>
      <w:r w:rsidR="00AD6E24">
        <w:t>mittari</w:t>
      </w:r>
      <w:r w:rsidR="007C3FCD">
        <w:t xml:space="preserve">en käyttö on </w:t>
      </w:r>
      <w:r w:rsidR="00AD6E24" w:rsidRPr="00AD6E24">
        <w:t>sallittua ja jopa suotav</w:t>
      </w:r>
      <w:r w:rsidR="007C3FCD">
        <w:t>a</w:t>
      </w:r>
      <w:r w:rsidR="00AD6E24" w:rsidRPr="00AD6E24">
        <w:t>a</w:t>
      </w:r>
      <w:r w:rsidR="00411A20">
        <w:t>.</w:t>
      </w:r>
      <w:r w:rsidR="00D76B7A">
        <w:t xml:space="preserve"> </w:t>
      </w:r>
    </w:p>
    <w:p w14:paraId="414720D7" w14:textId="6CEEDF9A" w:rsidR="004E3514" w:rsidRPr="009F60BA" w:rsidRDefault="004E3514" w:rsidP="004E3514">
      <w:pPr>
        <w:pStyle w:val="Heading1"/>
      </w:pPr>
      <w:bookmarkStart w:id="8" w:name="_Toc72996573"/>
      <w:bookmarkStart w:id="9" w:name="_Toc81469600"/>
      <w:r>
        <w:t>Laatukriteeriryhmä: Mitä tieto koskee?</w:t>
      </w:r>
      <w:bookmarkEnd w:id="8"/>
      <w:bookmarkEnd w:id="9"/>
    </w:p>
    <w:p w14:paraId="640DECAD" w14:textId="2D1A804D" w:rsidR="004E3514" w:rsidRDefault="004E3514" w:rsidP="004E3514">
      <w:pPr>
        <w:pStyle w:val="Kappale"/>
      </w:pPr>
      <w:r>
        <w:t>Tiedon käytettävyyttä ja laatua arvioidessa tarvitaan tietoa siitä, mitä ilmiötä tiedolla on tarkoitus kuvata eli mitä tieto koskee.</w:t>
      </w:r>
      <w:r w:rsidR="00EF7382">
        <w:t xml:space="preserve"> </w:t>
      </w:r>
      <w:r w:rsidR="00F949BE">
        <w:t xml:space="preserve">Tietoaineiston </w:t>
      </w:r>
      <w:r w:rsidR="00427F27">
        <w:t xml:space="preserve">aineistokuvaus sisältää yleensä </w:t>
      </w:r>
      <w:r w:rsidR="006E5983">
        <w:t>tämän tiedon</w:t>
      </w:r>
      <w:r w:rsidR="00427F27">
        <w:t>, mutta</w:t>
      </w:r>
      <w:r w:rsidR="006E5983">
        <w:t xml:space="preserve"> tiedon</w:t>
      </w:r>
      <w:r w:rsidR="00427F27">
        <w:t xml:space="preserve"> </w:t>
      </w:r>
      <w:r w:rsidR="00EC237C">
        <w:t xml:space="preserve">laatukuvauksessa on haluttu korostaa keskeisimmät tarkasteltavat </w:t>
      </w:r>
      <w:r w:rsidR="006E5983">
        <w:t xml:space="preserve">näkökulmat. </w:t>
      </w:r>
    </w:p>
    <w:p w14:paraId="01029011" w14:textId="18F74DCA" w:rsidR="004E3514" w:rsidRDefault="004E3514" w:rsidP="004E3514">
      <w:pPr>
        <w:pStyle w:val="Kappale"/>
      </w:pPr>
      <w:r>
        <w:t>Tiedon kattavuuden kautta kuvataan sitä kohdejoukkoa, jota tietoaineiston on tarkoitus kuvata ja sitä, miten hyvin tavoiteltu kohdejoukko on tietoaineistossa mukana. T</w:t>
      </w:r>
      <w:r w:rsidR="00B80C67">
        <w:t>oisaalta tiedon kattavuuden voidaan ajatella kertovan myös siitä</w:t>
      </w:r>
      <w:r w:rsidR="00A55BA0">
        <w:t>,</w:t>
      </w:r>
      <w:r w:rsidR="00B80C67">
        <w:t xml:space="preserve"> miten hyvin </w:t>
      </w:r>
      <w:r w:rsidR="00A55BA0">
        <w:t xml:space="preserve">tavoiteltu aineiston kattavuus on saavutettu sekä kohdeyksiköiden että ominaisuuksien näkökulmasta. </w:t>
      </w:r>
      <w:r>
        <w:t xml:space="preserve">Jäljitettävyys taas kertoo siitä, onko tiedon alkuperä ja muutokset tiedossa ja </w:t>
      </w:r>
      <w:r w:rsidR="00A55BA0">
        <w:t xml:space="preserve">jälkikäteen </w:t>
      </w:r>
      <w:r w:rsidR="00913C21">
        <w:t>tarkasteltavissa</w:t>
      </w:r>
      <w:r>
        <w:t xml:space="preserve">. </w:t>
      </w:r>
    </w:p>
    <w:p w14:paraId="44CF4EFD" w14:textId="6AD51E34" w:rsidR="004E3514" w:rsidRDefault="004E0CFD" w:rsidP="004E3514">
      <w:pPr>
        <w:pStyle w:val="Kappale"/>
        <w:keepNext/>
      </w:pPr>
      <w:r>
        <w:rPr>
          <w:noProof/>
        </w:rPr>
        <w:drawing>
          <wp:inline distT="0" distB="0" distL="0" distR="0" wp14:anchorId="622629A8" wp14:editId="2F83EAFA">
            <wp:extent cx="4610579" cy="2142457"/>
            <wp:effectExtent l="0" t="0" r="0" b="0"/>
            <wp:docPr id="4" name="Kuva 4" descr="Mitä tieto koskee? - laatukriteeriryhmän laatukriteerit jäljitettävyys ja kattavuus kappaleessa esiteltävine mittareineen. Jäljitettävyydelle on määritelty kolme mittaria ja kattavuudelle kahdeksan mitt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descr="Mitä tieto koskee? - laatukriteeriryhmän laatukriteerit jäljitettävyys ja kattavuus kappaleessa esiteltävine mittareineen. Jäljitettävyydelle on määritelty kolme mittaria ja kattavuudelle kahdeksan mittari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46426" cy="2159115"/>
                    </a:xfrm>
                    <a:prstGeom prst="rect">
                      <a:avLst/>
                    </a:prstGeom>
                    <a:noFill/>
                  </pic:spPr>
                </pic:pic>
              </a:graphicData>
            </a:graphic>
          </wp:inline>
        </w:drawing>
      </w:r>
    </w:p>
    <w:p w14:paraId="74FD0353" w14:textId="4F0537EA" w:rsidR="004E3514" w:rsidRPr="00BE1300" w:rsidRDefault="004E3514" w:rsidP="004E3514">
      <w:pPr>
        <w:pStyle w:val="Caption"/>
        <w:ind w:left="2694"/>
      </w:pPr>
      <w:r>
        <w:t xml:space="preserve">Kuva </w:t>
      </w:r>
      <w:r>
        <w:fldChar w:fldCharType="begin"/>
      </w:r>
      <w:r>
        <w:instrText>SEQ Kuva \* ARABIC</w:instrText>
      </w:r>
      <w:r>
        <w:fldChar w:fldCharType="separate"/>
      </w:r>
      <w:r w:rsidR="009251F9">
        <w:rPr>
          <w:noProof/>
        </w:rPr>
        <w:t>3</w:t>
      </w:r>
      <w:r>
        <w:fldChar w:fldCharType="end"/>
      </w:r>
      <w:r>
        <w:t>. Laatukriteerien mittarit kysymyksen ”Mitä tieto koskee?” alla.</w:t>
      </w:r>
    </w:p>
    <w:p w14:paraId="022F8237" w14:textId="77777777" w:rsidR="004E3514" w:rsidRPr="007E4837" w:rsidRDefault="004E3514" w:rsidP="004E3514">
      <w:pPr>
        <w:pStyle w:val="Heading2"/>
        <w:rPr>
          <w:rFonts w:ascii="Arial" w:hAnsi="Arial" w:cs="Arial"/>
          <w:color w:val="000000"/>
          <w:shd w:val="clear" w:color="auto" w:fill="FFFFFF"/>
        </w:rPr>
      </w:pPr>
      <w:bookmarkStart w:id="10" w:name="_Toc72996574"/>
      <w:bookmarkStart w:id="11" w:name="_Toc81469601"/>
      <w:r>
        <w:rPr>
          <w:shd w:val="clear" w:color="auto" w:fill="FFFFFF"/>
        </w:rPr>
        <w:t xml:space="preserve">Laatukriteeri: </w:t>
      </w:r>
      <w:r w:rsidRPr="007E4837">
        <w:rPr>
          <w:shd w:val="clear" w:color="auto" w:fill="FFFFFF"/>
        </w:rPr>
        <w:t>Jäljitettävyys</w:t>
      </w:r>
      <w:bookmarkEnd w:id="10"/>
      <w:bookmarkEnd w:id="11"/>
    </w:p>
    <w:p w14:paraId="6B999082" w14:textId="77777777" w:rsidR="004E3514" w:rsidRPr="00E23DCC" w:rsidRDefault="004E3514" w:rsidP="004E3514">
      <w:pPr>
        <w:pStyle w:val="Kappale"/>
      </w:pPr>
      <w:r w:rsidRPr="00E23DCC">
        <w:t>Synonyymit: </w:t>
      </w:r>
      <w:r w:rsidRPr="00E23DCC">
        <w:rPr>
          <w:i/>
          <w:iCs/>
        </w:rPr>
        <w:t>kiistämättömyys</w:t>
      </w:r>
    </w:p>
    <w:p w14:paraId="7D49A92F" w14:textId="77777777" w:rsidR="004E3514" w:rsidRPr="00E23DCC" w:rsidRDefault="004E3514" w:rsidP="004E3514">
      <w:pPr>
        <w:pStyle w:val="Kappale"/>
      </w:pPr>
      <w:r w:rsidRPr="00E23DCC">
        <w:t>Kuvaus: Jäljitettävyys kertoo siitä, että tietoaineistoon ja sen tietoihin tehdyt muutokset voidaan jäljittää. Tiedon alkuperä tunnetaan.</w:t>
      </w:r>
    </w:p>
    <w:p w14:paraId="0DEC67E3" w14:textId="77777777" w:rsidR="004E3514" w:rsidRPr="00E23DCC" w:rsidRDefault="004E3514" w:rsidP="004E3514">
      <w:pPr>
        <w:pStyle w:val="Kappale"/>
      </w:pPr>
      <w:r w:rsidRPr="00E23DCC">
        <w:t>Esimerkit: Tiedon alkuperä ja muutostapahtumat on kuvattu, muutosten aikaleimat ovat saatavilla. Tieto voidaan todistaa kiistämättömäksi, tietoaineiston tiedot voidaan todentaa uudelleen.</w:t>
      </w:r>
    </w:p>
    <w:p w14:paraId="39763C2F" w14:textId="77777777" w:rsidR="004E3514" w:rsidRDefault="004E3514" w:rsidP="004E3514">
      <w:pPr>
        <w:pStyle w:val="Heading3"/>
        <w:rPr>
          <w:shd w:val="clear" w:color="auto" w:fill="FFFFFF"/>
        </w:rPr>
      </w:pPr>
      <w:bookmarkStart w:id="12" w:name="_Toc72996575"/>
      <w:bookmarkStart w:id="13" w:name="_Toc81469602"/>
      <w:r w:rsidRPr="00042721">
        <w:rPr>
          <w:shd w:val="clear" w:color="auto" w:fill="FFFFFF"/>
        </w:rPr>
        <w:t>Muutosten hallinta</w:t>
      </w:r>
      <w:bookmarkEnd w:id="12"/>
      <w:bookmarkEnd w:id="13"/>
    </w:p>
    <w:p w14:paraId="07EFB5B6" w14:textId="70EB4ED8" w:rsidR="004E3514" w:rsidRDefault="004E3514" w:rsidP="004E3514">
      <w:pPr>
        <w:pStyle w:val="Kappale"/>
      </w:pPr>
      <w:r w:rsidRPr="00D8334D">
        <w:t>Muutosten hallinta -mittari kertoo</w:t>
      </w:r>
      <w:r>
        <w:t>,</w:t>
      </w:r>
      <w:r w:rsidRPr="00D8334D">
        <w:t xml:space="preserve"> että </w:t>
      </w:r>
      <w:r>
        <w:t>t</w:t>
      </w:r>
      <w:r w:rsidRPr="00D8334D">
        <w:t>ietoaineistossa tai ominaisuustiedoissa tapahtuvia rakenteellisia tai lähdetietojen muutoksia seurataan</w:t>
      </w:r>
      <w:r>
        <w:t>.</w:t>
      </w:r>
    </w:p>
    <w:p w14:paraId="2785F9F5" w14:textId="77777777" w:rsidR="00676750" w:rsidRDefault="00B04410" w:rsidP="004E3514">
      <w:pPr>
        <w:pStyle w:val="Kappale"/>
        <w:numPr>
          <w:ilvl w:val="0"/>
          <w:numId w:val="4"/>
        </w:numPr>
      </w:pPr>
      <w:r>
        <w:t>Arviointit</w:t>
      </w:r>
      <w:r w:rsidR="00676750">
        <w:t xml:space="preserve">aso: </w:t>
      </w:r>
      <w:r w:rsidR="00676750" w:rsidRPr="00D8334D">
        <w:t>ominaisuus</w:t>
      </w:r>
      <w:r w:rsidR="00676750">
        <w:t xml:space="preserve"> ja</w:t>
      </w:r>
      <w:r w:rsidR="00676750" w:rsidRPr="00013102">
        <w:t xml:space="preserve"> tietoaineisto</w:t>
      </w:r>
    </w:p>
    <w:p w14:paraId="5C048D25" w14:textId="292E41F9" w:rsidR="004E3514" w:rsidRPr="00013102" w:rsidRDefault="004E3514" w:rsidP="000D3562">
      <w:pPr>
        <w:pStyle w:val="Kappale"/>
        <w:numPr>
          <w:ilvl w:val="0"/>
          <w:numId w:val="4"/>
        </w:numPr>
      </w:pPr>
      <w:r w:rsidRPr="00013102">
        <w:t>Arvon esitysmuoto</w:t>
      </w:r>
      <w:r>
        <w:t xml:space="preserve">: kyllä/ei </w:t>
      </w:r>
    </w:p>
    <w:p w14:paraId="35A7BB5B" w14:textId="77777777" w:rsidR="004E3514" w:rsidRPr="00013102" w:rsidRDefault="004E3514" w:rsidP="004E3514">
      <w:pPr>
        <w:pStyle w:val="Kappale"/>
      </w:pPr>
      <w:r>
        <w:t xml:space="preserve">Mittarin arvo kertoo siitä, tallennetaanko tieto tietoaineiston tai ominaisuustietojen muutoksista. </w:t>
      </w:r>
    </w:p>
    <w:p w14:paraId="7ECB4FA5" w14:textId="77777777" w:rsidR="004E3514" w:rsidRPr="00013102" w:rsidRDefault="004E3514" w:rsidP="004E3514">
      <w:pPr>
        <w:pStyle w:val="Kappale"/>
      </w:pPr>
      <w:r>
        <w:t xml:space="preserve">Lisäksi tulee huomioida, että silloin kun muutoksia tallennetaan, on hyvä tuoda esille, miten muutoshistoriaa on mahdollista päästä käsittelemään. </w:t>
      </w:r>
    </w:p>
    <w:p w14:paraId="58BB78FB" w14:textId="5189A3EA" w:rsidR="004E3514" w:rsidRDefault="004E3514" w:rsidP="004E3514">
      <w:pPr>
        <w:pStyle w:val="Kappale"/>
      </w:pPr>
      <w:r>
        <w:t xml:space="preserve">Esimerkit: Tietoaineiston muutoksista pidetään lokia tai tieto on löydettävissä metatietojen kautta. </w:t>
      </w:r>
    </w:p>
    <w:p w14:paraId="11430110" w14:textId="68647A82" w:rsidR="004E3514" w:rsidRDefault="004E3514" w:rsidP="004E3514">
      <w:pPr>
        <w:pStyle w:val="Heading3"/>
        <w:rPr>
          <w:shd w:val="clear" w:color="auto" w:fill="FFFFFF"/>
        </w:rPr>
      </w:pPr>
      <w:bookmarkStart w:id="14" w:name="_Toc72996576"/>
      <w:bookmarkStart w:id="15" w:name="_Toc81469603"/>
      <w:r>
        <w:rPr>
          <w:shd w:val="clear" w:color="auto" w:fill="FFFFFF"/>
        </w:rPr>
        <w:t>Tiedon elinkaari</w:t>
      </w:r>
      <w:bookmarkEnd w:id="14"/>
      <w:bookmarkEnd w:id="15"/>
    </w:p>
    <w:p w14:paraId="528C84F9" w14:textId="5F51BA8D" w:rsidR="004E3514" w:rsidRDefault="004E3514" w:rsidP="004E3514">
      <w:pPr>
        <w:pStyle w:val="Kappale"/>
      </w:pPr>
      <w:r>
        <w:t>Tiedon elinkaari -mittari kertoo, onko tietoaineiston elinkaar</w:t>
      </w:r>
      <w:r w:rsidR="00436773">
        <w:t>i</w:t>
      </w:r>
      <w:r>
        <w:t xml:space="preserve"> määritelty ja kuvaus</w:t>
      </w:r>
      <w:r w:rsidR="00436773">
        <w:t xml:space="preserve"> siitä</w:t>
      </w:r>
      <w:r>
        <w:t xml:space="preserve"> saatavilla.  </w:t>
      </w:r>
    </w:p>
    <w:p w14:paraId="3062F382" w14:textId="77777777" w:rsidR="008D61A9" w:rsidRPr="00013102" w:rsidRDefault="008D61A9" w:rsidP="008D61A9">
      <w:pPr>
        <w:pStyle w:val="Kappale"/>
        <w:numPr>
          <w:ilvl w:val="0"/>
          <w:numId w:val="4"/>
        </w:numPr>
      </w:pPr>
      <w:r>
        <w:t>Arviointit</w:t>
      </w:r>
      <w:r w:rsidRPr="00013102">
        <w:t xml:space="preserve">aso: </w:t>
      </w:r>
      <w:r w:rsidRPr="00D8334D">
        <w:t>ominaisuus</w:t>
      </w:r>
      <w:r>
        <w:t xml:space="preserve"> ja</w:t>
      </w:r>
      <w:r w:rsidRPr="00013102">
        <w:t xml:space="preserve"> tietoaineisto</w:t>
      </w:r>
    </w:p>
    <w:p w14:paraId="7A91218B" w14:textId="77777777" w:rsidR="004E3514" w:rsidRPr="00013102" w:rsidRDefault="004E3514" w:rsidP="004E3514">
      <w:pPr>
        <w:pStyle w:val="Kappale"/>
        <w:numPr>
          <w:ilvl w:val="0"/>
          <w:numId w:val="4"/>
        </w:numPr>
      </w:pPr>
      <w:r w:rsidRPr="00013102">
        <w:t>Arvon esitysmuoto</w:t>
      </w:r>
      <w:r>
        <w:t>: kyllä/ei</w:t>
      </w:r>
    </w:p>
    <w:p w14:paraId="7A006B61" w14:textId="5B9C5E05" w:rsidR="004E3514" w:rsidRPr="00013102" w:rsidRDefault="004E3514" w:rsidP="004E3514">
      <w:pPr>
        <w:pStyle w:val="Kappale"/>
      </w:pPr>
      <w:r>
        <w:t>Mittarin arvo kertoo, onko tiedon elinkaari määritelty ja kuvattu. Tiedon elinkaari kuvaa tiedon muutokset luomisesta tiedon poistamiseen ja se sisältää tiedon lähteiden tai tuottamisen muutokset, esimerkiksi laskentatavan muutokset.</w:t>
      </w:r>
    </w:p>
    <w:p w14:paraId="06CB169A" w14:textId="77777777" w:rsidR="004E3514" w:rsidRDefault="004E3514" w:rsidP="004E3514">
      <w:pPr>
        <w:pStyle w:val="Heading3"/>
      </w:pPr>
      <w:bookmarkStart w:id="16" w:name="_Toc72996577"/>
      <w:bookmarkStart w:id="17" w:name="_Toc81469604"/>
      <w:r>
        <w:t>Tietolähde</w:t>
      </w:r>
      <w:bookmarkEnd w:id="16"/>
      <w:bookmarkEnd w:id="17"/>
    </w:p>
    <w:p w14:paraId="06DE4664" w14:textId="3A75B976" w:rsidR="004E3514" w:rsidRDefault="004E3514" w:rsidP="004E3514">
      <w:pPr>
        <w:pStyle w:val="Kappale"/>
      </w:pPr>
      <w:r>
        <w:t xml:space="preserve">Tietolähde-mittari kertoo kuinka suurella osalla kohdeyksiköitä tai ominaisuustietoja lähdetiedot ovat saatavilla.  </w:t>
      </w:r>
    </w:p>
    <w:p w14:paraId="05272BED" w14:textId="77777777" w:rsidR="00ED043A" w:rsidRPr="00013102" w:rsidRDefault="00ED043A" w:rsidP="00ED043A">
      <w:pPr>
        <w:pStyle w:val="Kappale"/>
        <w:numPr>
          <w:ilvl w:val="0"/>
          <w:numId w:val="4"/>
        </w:numPr>
      </w:pPr>
      <w:r>
        <w:t>Arviointit</w:t>
      </w:r>
      <w:r w:rsidRPr="00013102">
        <w:t xml:space="preserve">aso: </w:t>
      </w:r>
      <w:r w:rsidRPr="00D8334D">
        <w:t>ominaisuus</w:t>
      </w:r>
      <w:r>
        <w:t xml:space="preserve"> ja</w:t>
      </w:r>
      <w:r w:rsidRPr="00013102">
        <w:t xml:space="preserve"> tietoaineisto</w:t>
      </w:r>
    </w:p>
    <w:p w14:paraId="0FA9F5D3" w14:textId="5042C9D7" w:rsidR="004E3514" w:rsidRPr="00013102" w:rsidRDefault="004E3514" w:rsidP="002D453D">
      <w:pPr>
        <w:pStyle w:val="Kappale"/>
        <w:numPr>
          <w:ilvl w:val="0"/>
          <w:numId w:val="4"/>
        </w:numPr>
      </w:pPr>
      <w:r w:rsidRPr="00013102">
        <w:t>Arvon esitysmuoto</w:t>
      </w:r>
      <w:r>
        <w:t>: prosenttia</w:t>
      </w:r>
    </w:p>
    <w:p w14:paraId="06485B60" w14:textId="707AD25A" w:rsidR="004E3514" w:rsidRPr="00013102" w:rsidRDefault="004E3514" w:rsidP="004E3514">
      <w:pPr>
        <w:pStyle w:val="Kappale"/>
      </w:pPr>
      <w:r>
        <w:t>Mittaria soveltaessa tulee huomioida, että mittarin arvo ilmoitetaan saatavilla olevien lähdetietojen suhteena kaikkiin tietoihin.</w:t>
      </w:r>
      <w:r w:rsidR="00447C80">
        <w:t xml:space="preserve"> Tarkastelussa </w:t>
      </w:r>
      <w:r w:rsidR="00A46D3F">
        <w:t>keskitytään tarkastelemaan tietolähdettä, josta tiedot on suoraan saatu</w:t>
      </w:r>
      <w:r w:rsidR="001E00EC">
        <w:t xml:space="preserve"> laatua arvioivalle taholle</w:t>
      </w:r>
      <w:r w:rsidR="00A46D3F">
        <w:t xml:space="preserve">. Mahdolliset aiemmat </w:t>
      </w:r>
      <w:r w:rsidR="00F13998">
        <w:t xml:space="preserve">tiedon vaiheet </w:t>
      </w:r>
      <w:r w:rsidR="001E00EC">
        <w:t>on</w:t>
      </w:r>
      <w:r w:rsidR="00EE51BD">
        <w:t xml:space="preserve"> tällöin</w:t>
      </w:r>
      <w:r w:rsidR="001E00EC">
        <w:t xml:space="preserve"> </w:t>
      </w:r>
      <w:r w:rsidR="00EE51BD">
        <w:t>mahdollista</w:t>
      </w:r>
      <w:r w:rsidR="00F13998">
        <w:t xml:space="preserve"> selvittää tiedon siirtymisen ketjuna. </w:t>
      </w:r>
      <w:r>
        <w:t xml:space="preserve"> </w:t>
      </w:r>
    </w:p>
    <w:p w14:paraId="20E61C70" w14:textId="07DBE6E1" w:rsidR="004E3514" w:rsidRPr="00013102" w:rsidRDefault="004E3514" w:rsidP="004E3514">
      <w:pPr>
        <w:pStyle w:val="Kappale"/>
      </w:pPr>
      <w:r>
        <w:t>Lisäksi tulee huomioida, että tiedon</w:t>
      </w:r>
      <w:r w:rsidR="00663CE2">
        <w:t xml:space="preserve"> </w:t>
      </w:r>
      <w:r>
        <w:t>käyttäjää kiinnostaa</w:t>
      </w:r>
      <w:r w:rsidR="006A5590">
        <w:t xml:space="preserve"> tietää</w:t>
      </w:r>
      <w:r>
        <w:t xml:space="preserve"> tietolähteet ja miltä osin lähdetietoja puuttuu.</w:t>
      </w:r>
      <w:r w:rsidR="00F13998">
        <w:t xml:space="preserve"> Tietolähteen osalta on olennaisinta kertoa edellinen taho, joka tiedon on toimittanut, jolloin </w:t>
      </w:r>
      <w:r w:rsidR="0049401C">
        <w:t xml:space="preserve">haluttaessa </w:t>
      </w:r>
      <w:r w:rsidR="00F13998">
        <w:t xml:space="preserve">laatutarkastelussa voidaan ottaa </w:t>
      </w:r>
      <w:r w:rsidR="0049401C">
        <w:t xml:space="preserve">huomioon ketjumaisesti tiedon laatuun liittyviä näkökulmia eri toimijoiden osalta. </w:t>
      </w:r>
      <w:r>
        <w:t xml:space="preserve"> Jos</w:t>
      </w:r>
      <w:r w:rsidR="00973DD3">
        <w:t xml:space="preserve"> tietolähteen</w:t>
      </w:r>
      <w:r>
        <w:t xml:space="preserve"> </w:t>
      </w:r>
      <w:r w:rsidR="00973DD3">
        <w:t>vaillinaisuus</w:t>
      </w:r>
      <w:r>
        <w:t xml:space="preserve"> koskee esimerkiksi tiettyä kohdeyksikköjoukkoa, olisi tietoaineiston kuvaustiedoissa hyvä kuvata </w:t>
      </w:r>
      <w:r w:rsidR="00737D20">
        <w:t>puutteita</w:t>
      </w:r>
      <w:r>
        <w:t xml:space="preserve">.  </w:t>
      </w:r>
    </w:p>
    <w:p w14:paraId="4EC3D7E6" w14:textId="56D0AA58" w:rsidR="004E3514" w:rsidRDefault="004E3514" w:rsidP="004E3514">
      <w:pPr>
        <w:pStyle w:val="Heading2"/>
        <w:rPr>
          <w:shd w:val="clear" w:color="auto" w:fill="FFFFFF"/>
        </w:rPr>
      </w:pPr>
      <w:bookmarkStart w:id="18" w:name="_Toc72996578"/>
      <w:bookmarkStart w:id="19" w:name="_Toc81469605"/>
      <w:r>
        <w:rPr>
          <w:shd w:val="clear" w:color="auto" w:fill="FFFFFF"/>
        </w:rPr>
        <w:t xml:space="preserve">Laatukriteeri: </w:t>
      </w:r>
      <w:r w:rsidRPr="0067362B">
        <w:rPr>
          <w:shd w:val="clear" w:color="auto" w:fill="FFFFFF"/>
        </w:rPr>
        <w:t>Kattavuus</w:t>
      </w:r>
      <w:bookmarkEnd w:id="18"/>
      <w:bookmarkEnd w:id="19"/>
    </w:p>
    <w:p w14:paraId="1E23E390" w14:textId="2AA31400" w:rsidR="00E65591" w:rsidRPr="00BF6C13" w:rsidRDefault="00E65591" w:rsidP="00E7751B">
      <w:pPr>
        <w:pStyle w:val="Kappale"/>
      </w:pPr>
      <w:r>
        <w:t xml:space="preserve">Synonyymit: </w:t>
      </w:r>
      <w:r w:rsidRPr="00BF6C13">
        <w:rPr>
          <w:i/>
          <w:iCs/>
        </w:rPr>
        <w:t>Täydellisyys</w:t>
      </w:r>
    </w:p>
    <w:p w14:paraId="7E89B00E" w14:textId="6F381E66" w:rsidR="00D630A8" w:rsidRPr="00BF6C13" w:rsidRDefault="00D630A8" w:rsidP="00E7751B">
      <w:pPr>
        <w:pStyle w:val="Kappale"/>
      </w:pPr>
      <w:r>
        <w:t xml:space="preserve">Kuvaus: </w:t>
      </w:r>
      <w:r w:rsidR="00B35E89" w:rsidRPr="00BF6C13">
        <w:t>Kattavuus kuvaa tietoaineiston tavoitellun ajallisen ja alueellisen kattavuuden sekä tavoitellut kohdeyksiköt ja ominaisuustiedot. Toisaalta kattavuus kertoo miltä osin tietoaineisto sisältää tavoiteltuja tietoja.</w:t>
      </w:r>
    </w:p>
    <w:p w14:paraId="2B86360B" w14:textId="01F02119" w:rsidR="00F84F4F" w:rsidRDefault="004E3514" w:rsidP="004E3514">
      <w:pPr>
        <w:pStyle w:val="Kappale"/>
      </w:pPr>
      <w:r w:rsidRPr="00774596">
        <w:t>Esimerkit: Tietoaineisto kattaa määritellyn tarkastelualueen yksiköt, esimerkiksi kaikki Suomen yritykset. Alueellinen kattavuus kertoo, ovatko kaikki käsiteltävät alueet mukana, esimerkiksi kaikki Suomen kunnat tai kattaako tietoaineisto Ahvenanmaan. Ylipeitto kertoo</w:t>
      </w:r>
      <w:r w:rsidR="0046466D">
        <w:t>,</w:t>
      </w:r>
      <w:r w:rsidRPr="00774596">
        <w:t xml:space="preserve"> että tietoaineistossa on siihen kuulumattomia yksiköitä. Alipeitto kertoo, että tietoaineistosta puuttuu siihen kuuluvia yksiköitä. Vastuskato on alipeittoa.</w:t>
      </w:r>
      <w:r w:rsidR="00D6623D" w:rsidRPr="00D6623D">
        <w:t xml:space="preserve"> </w:t>
      </w:r>
      <w:r w:rsidR="00D6623D">
        <w:t>Toisaalta k</w:t>
      </w:r>
      <w:r w:rsidR="00D6623D" w:rsidRPr="00774596">
        <w:t>attavuus</w:t>
      </w:r>
      <w:r w:rsidR="00D6623D">
        <w:t xml:space="preserve"> kertoo myös sisältääkö </w:t>
      </w:r>
      <w:r w:rsidR="00D6623D" w:rsidRPr="00B51DCC">
        <w:t>tietoaineisto kaikki määritellyt ominaisuustiedot tietoaineistossa oleville kohdeyksiköille, esimerkiksi tietoaineistossa olevien Suomen kuntien väkiluku- ja pinta-alatiedot</w:t>
      </w:r>
      <w:r w:rsidR="00E30350">
        <w:t xml:space="preserve"> tai</w:t>
      </w:r>
      <w:r w:rsidR="00D6623D" w:rsidRPr="00774596">
        <w:t xml:space="preserve"> onko kaikilla yrityksillä tiedossa esimerkiksi osoite- tai liikevaihtotieto.</w:t>
      </w:r>
    </w:p>
    <w:p w14:paraId="22848DE5" w14:textId="37B20B38" w:rsidR="00823158" w:rsidRDefault="00823158" w:rsidP="00823158">
      <w:pPr>
        <w:pStyle w:val="Heading3"/>
      </w:pPr>
      <w:bookmarkStart w:id="20" w:name="_Toc81469606"/>
      <w:r>
        <w:t>Ajallinen tavoitekattavuus</w:t>
      </w:r>
      <w:bookmarkEnd w:id="20"/>
    </w:p>
    <w:p w14:paraId="213DEEFB" w14:textId="4F8AF4A0" w:rsidR="00121A64" w:rsidRPr="00121A64" w:rsidRDefault="00C8467B" w:rsidP="00121A64">
      <w:pPr>
        <w:pStyle w:val="Kappale"/>
      </w:pPr>
      <w:r>
        <w:t xml:space="preserve">Ajallinen tavoitekattavuus -mittari </w:t>
      </w:r>
      <w:r w:rsidR="00121A64">
        <w:t>kertoo, että t</w:t>
      </w:r>
      <w:r w:rsidR="00121A64" w:rsidRPr="00121A64">
        <w:t>ietoaineiston tavoiteltava ajallinen kattavuus ja tiheys on kuvattu</w:t>
      </w:r>
      <w:r w:rsidR="009B43F7">
        <w:t>.</w:t>
      </w:r>
      <w:r w:rsidR="00121A64">
        <w:t xml:space="preserve"> </w:t>
      </w:r>
    </w:p>
    <w:p w14:paraId="290DE40D" w14:textId="0336D70D" w:rsidR="00ED043A" w:rsidRDefault="00ED043A" w:rsidP="00ED043A">
      <w:pPr>
        <w:pStyle w:val="Kappale"/>
        <w:numPr>
          <w:ilvl w:val="0"/>
          <w:numId w:val="4"/>
        </w:numPr>
      </w:pPr>
      <w:r>
        <w:t>Arviointitaso: tietoaineisto</w:t>
      </w:r>
    </w:p>
    <w:p w14:paraId="02C1209E" w14:textId="77777777" w:rsidR="009B43F7" w:rsidRPr="00013102" w:rsidRDefault="009B43F7" w:rsidP="009B43F7">
      <w:pPr>
        <w:pStyle w:val="Kappale"/>
        <w:numPr>
          <w:ilvl w:val="0"/>
          <w:numId w:val="4"/>
        </w:numPr>
      </w:pPr>
      <w:r w:rsidRPr="00013102">
        <w:t>Arvon esitysmuoto</w:t>
      </w:r>
      <w:r>
        <w:t>: kyllä/ei</w:t>
      </w:r>
    </w:p>
    <w:p w14:paraId="773CA8D7" w14:textId="65A0CB75" w:rsidR="002D453D" w:rsidRDefault="00380F93" w:rsidP="00AF060B">
      <w:pPr>
        <w:pStyle w:val="Kappale"/>
      </w:pPr>
      <w:r>
        <w:t xml:space="preserve">Mittarin arvo kertoo siitä, onko tietoaineiston ajallinen tavoitekattavuus kuvattu </w:t>
      </w:r>
      <w:r w:rsidR="00474A46">
        <w:t xml:space="preserve">esimerkiksi </w:t>
      </w:r>
      <w:r>
        <w:t xml:space="preserve">aineistokuvauksessa. </w:t>
      </w:r>
    </w:p>
    <w:p w14:paraId="5244411D" w14:textId="51964EF9" w:rsidR="00823158" w:rsidRDefault="00823158" w:rsidP="00823158">
      <w:pPr>
        <w:pStyle w:val="Heading3"/>
      </w:pPr>
      <w:bookmarkStart w:id="21" w:name="_Toc81469607"/>
      <w:r>
        <w:t>Alueellinen tavoitekattavuus</w:t>
      </w:r>
      <w:bookmarkEnd w:id="21"/>
    </w:p>
    <w:p w14:paraId="37C84D56" w14:textId="0D28BFDA" w:rsidR="009B43F7" w:rsidRPr="00121A64" w:rsidRDefault="009B43F7" w:rsidP="009B43F7">
      <w:pPr>
        <w:pStyle w:val="Kappale"/>
      </w:pPr>
      <w:r>
        <w:t>Alueellinen tavoitekattavuus -mittari kertoo, että t</w:t>
      </w:r>
      <w:r w:rsidRPr="00121A64">
        <w:t>ietoaineiston tavoiteltava a</w:t>
      </w:r>
      <w:r>
        <w:t>lueellinen</w:t>
      </w:r>
      <w:r w:rsidRPr="00121A64">
        <w:t xml:space="preserve"> kattavuus ja tiheys on kuvattu</w:t>
      </w:r>
      <w:r>
        <w:t xml:space="preserve">. </w:t>
      </w:r>
    </w:p>
    <w:p w14:paraId="22854C12" w14:textId="77777777" w:rsidR="00ED043A" w:rsidRPr="00013102" w:rsidRDefault="00ED043A" w:rsidP="00ED043A">
      <w:pPr>
        <w:pStyle w:val="Kappale"/>
        <w:numPr>
          <w:ilvl w:val="0"/>
          <w:numId w:val="4"/>
        </w:numPr>
      </w:pPr>
      <w:r>
        <w:t>Arviointitaso: tietoaineisto</w:t>
      </w:r>
    </w:p>
    <w:p w14:paraId="0A34BD96" w14:textId="77777777" w:rsidR="009B43F7" w:rsidRPr="00013102" w:rsidRDefault="009B43F7" w:rsidP="009B43F7">
      <w:pPr>
        <w:pStyle w:val="Kappale"/>
        <w:numPr>
          <w:ilvl w:val="0"/>
          <w:numId w:val="4"/>
        </w:numPr>
      </w:pPr>
      <w:r w:rsidRPr="00013102">
        <w:t>Arvon esitysmuoto</w:t>
      </w:r>
      <w:r>
        <w:t>: kyllä/ei</w:t>
      </w:r>
    </w:p>
    <w:p w14:paraId="4BDF3BC7" w14:textId="08BE5071" w:rsidR="00474A46" w:rsidRDefault="00474A46" w:rsidP="00474A46">
      <w:pPr>
        <w:pStyle w:val="Kappale"/>
      </w:pPr>
      <w:r>
        <w:t xml:space="preserve">Mittarin arvo kertoo siitä, onko tietoaineiston alueellinen tavoitekattavuus kuvattu esimerkiksi aineistokuvauksessa. </w:t>
      </w:r>
    </w:p>
    <w:p w14:paraId="3016EB1A" w14:textId="77777777" w:rsidR="007D3511" w:rsidRDefault="007D3511" w:rsidP="007D3511">
      <w:pPr>
        <w:pStyle w:val="Heading3"/>
        <w:rPr>
          <w:shd w:val="clear" w:color="auto" w:fill="FFFFFF"/>
        </w:rPr>
      </w:pPr>
      <w:bookmarkStart w:id="22" w:name="_Toc81469608"/>
      <w:r>
        <w:rPr>
          <w:shd w:val="clear" w:color="auto" w:fill="FFFFFF"/>
        </w:rPr>
        <w:t>Puutteelliset</w:t>
      </w:r>
      <w:r w:rsidRPr="002B4066">
        <w:rPr>
          <w:shd w:val="clear" w:color="auto" w:fill="FFFFFF"/>
        </w:rPr>
        <w:t xml:space="preserve"> kohdeyksikö</w:t>
      </w:r>
      <w:r>
        <w:rPr>
          <w:shd w:val="clear" w:color="auto" w:fill="FFFFFF"/>
        </w:rPr>
        <w:t>t</w:t>
      </w:r>
      <w:bookmarkEnd w:id="22"/>
    </w:p>
    <w:p w14:paraId="7A4617FD" w14:textId="541E203D" w:rsidR="007D3511" w:rsidRDefault="007D3511" w:rsidP="007D3511">
      <w:pPr>
        <w:pStyle w:val="Kappale"/>
      </w:pPr>
      <w:r>
        <w:t xml:space="preserve">Puutteelliset kohdeyksiköt -mittari kuvaa tietoaineiston puuttuvia ominaisuustietoja omaavien kohdeyksiköiden osuuden kaikista kohdeyksiköistä. </w:t>
      </w:r>
    </w:p>
    <w:p w14:paraId="4D6925FF" w14:textId="77777777" w:rsidR="00ED043A" w:rsidRPr="00013102" w:rsidRDefault="00ED043A" w:rsidP="00ED043A">
      <w:pPr>
        <w:pStyle w:val="Kappale"/>
        <w:numPr>
          <w:ilvl w:val="0"/>
          <w:numId w:val="4"/>
        </w:numPr>
      </w:pPr>
      <w:r>
        <w:t>Arviointit</w:t>
      </w:r>
      <w:r w:rsidRPr="00013102">
        <w:t xml:space="preserve">aso: </w:t>
      </w:r>
      <w:r w:rsidRPr="00D8334D">
        <w:t>ominaisuus</w:t>
      </w:r>
      <w:r>
        <w:t xml:space="preserve"> ja</w:t>
      </w:r>
      <w:r w:rsidRPr="00013102">
        <w:t xml:space="preserve"> tietoaineisto</w:t>
      </w:r>
    </w:p>
    <w:p w14:paraId="719A7A86" w14:textId="77777777" w:rsidR="007D3511" w:rsidRPr="00013102" w:rsidRDefault="007D3511" w:rsidP="007D3511">
      <w:pPr>
        <w:pStyle w:val="Kappale"/>
        <w:numPr>
          <w:ilvl w:val="0"/>
          <w:numId w:val="4"/>
        </w:numPr>
      </w:pPr>
      <w:r w:rsidRPr="00013102">
        <w:t>Arvon esitysmuoto</w:t>
      </w:r>
      <w:r>
        <w:t>: prosenttia</w:t>
      </w:r>
    </w:p>
    <w:p w14:paraId="1F2B7007" w14:textId="77777777" w:rsidR="007D3511" w:rsidRDefault="007D3511" w:rsidP="007D3511">
      <w:pPr>
        <w:pStyle w:val="Kappale"/>
      </w:pPr>
      <w:r>
        <w:t xml:space="preserve">Mittaria soveltaessa tulee huomioida, että mittarin arvo ilmoitetaan yhdenkin puuttuvan ominaisuustiedon omaavien kohdeyksiköiden lukumäärän suhteena kaikkien kohdeyksiköiden lukumäärään. Rakenteellista puuttuvuutta ei oteta tämän mittarin kohdalla huomioon, vaan tarkastellaan puuttuvuutta silloin, kun jokin arvo on kyseiselle kohdeyksikölle relevantti. </w:t>
      </w:r>
    </w:p>
    <w:p w14:paraId="0E05F98F" w14:textId="77777777" w:rsidR="00B578DA" w:rsidRDefault="007D3511" w:rsidP="00956745">
      <w:pPr>
        <w:pStyle w:val="Kappale"/>
      </w:pPr>
      <w:r>
        <w:t>Lisäksi tulee huomioida, että rakenteellista puuttuvuutta on tärkeä kuvata tarkemmin tiedon</w:t>
      </w:r>
      <w:r w:rsidR="00663CE2">
        <w:t xml:space="preserve"> </w:t>
      </w:r>
      <w:r>
        <w:t xml:space="preserve">käyttäjälle tiedon muussa kuvauksessa. </w:t>
      </w:r>
    </w:p>
    <w:p w14:paraId="7382494F" w14:textId="77777777" w:rsidR="00D61D0C" w:rsidRDefault="00D61D0C" w:rsidP="00D61D0C">
      <w:pPr>
        <w:pStyle w:val="Heading3"/>
        <w:rPr>
          <w:shd w:val="clear" w:color="auto" w:fill="FFFFFF"/>
        </w:rPr>
      </w:pPr>
      <w:bookmarkStart w:id="23" w:name="_Toc81469609"/>
      <w:r w:rsidRPr="002B4066">
        <w:rPr>
          <w:shd w:val="clear" w:color="auto" w:fill="FFFFFF"/>
        </w:rPr>
        <w:t>Puutteellis</w:t>
      </w:r>
      <w:r>
        <w:rPr>
          <w:shd w:val="clear" w:color="auto" w:fill="FFFFFF"/>
        </w:rPr>
        <w:t>et</w:t>
      </w:r>
      <w:r w:rsidRPr="002B4066">
        <w:rPr>
          <w:shd w:val="clear" w:color="auto" w:fill="FFFFFF"/>
        </w:rPr>
        <w:t xml:space="preserve"> ominaisuus</w:t>
      </w:r>
      <w:r>
        <w:rPr>
          <w:shd w:val="clear" w:color="auto" w:fill="FFFFFF"/>
        </w:rPr>
        <w:t>tiedot</w:t>
      </w:r>
      <w:bookmarkEnd w:id="23"/>
    </w:p>
    <w:p w14:paraId="68435468" w14:textId="5A3E23B4" w:rsidR="00D61D0C" w:rsidRDefault="00D61D0C" w:rsidP="00D61D0C">
      <w:pPr>
        <w:pStyle w:val="Kappale"/>
      </w:pPr>
      <w:r>
        <w:t>Puutteelliset ominaisuustiedot -mittari kuvaa kuinka suur</w:t>
      </w:r>
      <w:r w:rsidR="00835CC0">
        <w:t xml:space="preserve">i osuus </w:t>
      </w:r>
      <w:r w:rsidR="00B44CA5">
        <w:t xml:space="preserve">kohdeyksiköistä </w:t>
      </w:r>
      <w:r w:rsidR="00597C0E">
        <w:t>saa puuttuvan arvon</w:t>
      </w:r>
      <w:r w:rsidR="00835CC0">
        <w:t xml:space="preserve"> ominaisuuden suhteen tarkasteltuna</w:t>
      </w:r>
      <w:r w:rsidR="00965727">
        <w:t>.</w:t>
      </w:r>
      <w:r>
        <w:t xml:space="preserve"> </w:t>
      </w:r>
      <w:r w:rsidR="00253940">
        <w:t>Mittari kuvaa sitä</w:t>
      </w:r>
      <w:r w:rsidR="007875FB">
        <w:t>,</w:t>
      </w:r>
      <w:r w:rsidR="00253940">
        <w:t xml:space="preserve"> kuinka kattavasti</w:t>
      </w:r>
      <w:r w:rsidR="00470BE9">
        <w:t xml:space="preserve"> tietoaineisto</w:t>
      </w:r>
      <w:r w:rsidR="00924E1B">
        <w:t>ssa on arvoja tietyl</w:t>
      </w:r>
      <w:r w:rsidR="008143FB">
        <w:t>le ominaisuudelle</w:t>
      </w:r>
      <w:r w:rsidR="00C90865">
        <w:t xml:space="preserve">. </w:t>
      </w:r>
    </w:p>
    <w:p w14:paraId="336F4EB5" w14:textId="77777777" w:rsidR="00ED043A" w:rsidRPr="00013102" w:rsidRDefault="00ED043A" w:rsidP="00ED043A">
      <w:pPr>
        <w:pStyle w:val="Kappale"/>
        <w:numPr>
          <w:ilvl w:val="0"/>
          <w:numId w:val="4"/>
        </w:numPr>
      </w:pPr>
      <w:r>
        <w:t>Arviointit</w:t>
      </w:r>
      <w:r w:rsidRPr="00013102">
        <w:t xml:space="preserve">aso: </w:t>
      </w:r>
      <w:r w:rsidRPr="00D8334D">
        <w:t>ominaisuus</w:t>
      </w:r>
      <w:r>
        <w:t xml:space="preserve"> ja</w:t>
      </w:r>
      <w:r w:rsidRPr="00013102">
        <w:t xml:space="preserve"> tietoaineisto</w:t>
      </w:r>
    </w:p>
    <w:p w14:paraId="6E6BC30C" w14:textId="77777777" w:rsidR="00D61D0C" w:rsidRPr="00013102" w:rsidRDefault="00D61D0C" w:rsidP="00D61D0C">
      <w:pPr>
        <w:pStyle w:val="Kappale"/>
        <w:numPr>
          <w:ilvl w:val="0"/>
          <w:numId w:val="4"/>
        </w:numPr>
      </w:pPr>
      <w:r w:rsidRPr="00013102">
        <w:t>Arvon esitysmuoto</w:t>
      </w:r>
      <w:r>
        <w:t>: prosenttia</w:t>
      </w:r>
    </w:p>
    <w:p w14:paraId="5E2A3668" w14:textId="40D813F0" w:rsidR="00D61D0C" w:rsidRDefault="00D61D0C" w:rsidP="00D61D0C">
      <w:pPr>
        <w:pStyle w:val="Kappale"/>
      </w:pPr>
      <w:r>
        <w:t>Mittaria soveltaessa tulee huomioida, että mittarin arvo ilmaistaan puu</w:t>
      </w:r>
      <w:r w:rsidR="00965727">
        <w:t xml:space="preserve">ttuvan </w:t>
      </w:r>
      <w:r>
        <w:t>ominaisuustiedo</w:t>
      </w:r>
      <w:r w:rsidR="00965727">
        <w:t>n</w:t>
      </w:r>
      <w:r>
        <w:t xml:space="preserve"> omaavien kohdeyksiköiden lukumäärän suhteena kaikkien kohdeyksiköiden lukumäärään</w:t>
      </w:r>
      <w:r w:rsidR="00965727">
        <w:t xml:space="preserve"> ominaisuuksittain tarkasteltuna.</w:t>
      </w:r>
      <w:r>
        <w:t xml:space="preserve"> Rakenteellista puuttuvuutta ei oteta tämän mittarin kohdalla huomioon, vaan tarkastellaan puuttuvuutta silloin, kun jokin arvo on kyseiselle kohdeyksikölle relevantti. </w:t>
      </w:r>
    </w:p>
    <w:p w14:paraId="257168F4" w14:textId="77777777" w:rsidR="00D61D0C" w:rsidRPr="00013102" w:rsidRDefault="00D61D0C" w:rsidP="00D61D0C">
      <w:pPr>
        <w:pStyle w:val="Kappale"/>
      </w:pPr>
      <w:r>
        <w:t>Lisäksi tulee huomioida, että rakenteellista puuttuvuutta on tärkeä kuvata tarkemmin tiedon</w:t>
      </w:r>
      <w:r w:rsidR="00663CE2">
        <w:t xml:space="preserve"> </w:t>
      </w:r>
      <w:r>
        <w:t xml:space="preserve">käyttäjälle tiedon muussa kuvauksessa. </w:t>
      </w:r>
    </w:p>
    <w:p w14:paraId="672682E7" w14:textId="77777777" w:rsidR="004E3514" w:rsidRDefault="004E3514" w:rsidP="004E3514">
      <w:pPr>
        <w:pStyle w:val="Heading3"/>
        <w:rPr>
          <w:shd w:val="clear" w:color="auto" w:fill="FFFFFF"/>
        </w:rPr>
      </w:pPr>
      <w:bookmarkStart w:id="24" w:name="_Toc72996579"/>
      <w:bookmarkStart w:id="25" w:name="_Toc81469610"/>
      <w:r w:rsidRPr="003A7EDF">
        <w:rPr>
          <w:shd w:val="clear" w:color="auto" w:fill="FFFFFF"/>
        </w:rPr>
        <w:t>Puuttuv</w:t>
      </w:r>
      <w:r>
        <w:rPr>
          <w:shd w:val="clear" w:color="auto" w:fill="FFFFFF"/>
        </w:rPr>
        <w:t>at</w:t>
      </w:r>
      <w:r w:rsidRPr="003A7EDF">
        <w:rPr>
          <w:shd w:val="clear" w:color="auto" w:fill="FFFFFF"/>
        </w:rPr>
        <w:t xml:space="preserve"> kohdeyksikö</w:t>
      </w:r>
      <w:r>
        <w:rPr>
          <w:shd w:val="clear" w:color="auto" w:fill="FFFFFF"/>
        </w:rPr>
        <w:t>t</w:t>
      </w:r>
      <w:bookmarkEnd w:id="24"/>
      <w:bookmarkEnd w:id="25"/>
    </w:p>
    <w:p w14:paraId="4B78D739" w14:textId="77777777" w:rsidR="004E3514" w:rsidRPr="00D060F9" w:rsidRDefault="004E3514" w:rsidP="004E3514">
      <w:pPr>
        <w:pStyle w:val="Kappale"/>
      </w:pPr>
      <w:r w:rsidRPr="00D060F9">
        <w:t>Puuttu</w:t>
      </w:r>
      <w:r>
        <w:t>vat</w:t>
      </w:r>
      <w:r w:rsidRPr="00D060F9">
        <w:t xml:space="preserve"> kohdeyksikö</w:t>
      </w:r>
      <w:r>
        <w:t>t</w:t>
      </w:r>
      <w:r w:rsidRPr="00D060F9">
        <w:t xml:space="preserve"> -mittari kuvaa </w:t>
      </w:r>
      <w:r>
        <w:t>tieto</w:t>
      </w:r>
      <w:r w:rsidRPr="00D060F9">
        <w:t>aineiston alipeittoa eli tietoaineisto</w:t>
      </w:r>
      <w:r>
        <w:t>n tavoitekohdejoukosta</w:t>
      </w:r>
      <w:r w:rsidRPr="00D060F9">
        <w:t xml:space="preserve"> puuttuvien kohdeyksiköiden prosentuaali</w:t>
      </w:r>
      <w:r>
        <w:t>sta</w:t>
      </w:r>
      <w:r w:rsidRPr="00D060F9">
        <w:t xml:space="preserve"> osuutta. </w:t>
      </w:r>
    </w:p>
    <w:p w14:paraId="766C74C9" w14:textId="77777777" w:rsidR="00ED043A" w:rsidRPr="00013102" w:rsidRDefault="00ED043A" w:rsidP="00ED043A">
      <w:pPr>
        <w:pStyle w:val="Kappale"/>
        <w:numPr>
          <w:ilvl w:val="0"/>
          <w:numId w:val="4"/>
        </w:numPr>
      </w:pPr>
      <w:r>
        <w:t>Arviointitaso: tietoaineisto</w:t>
      </w:r>
    </w:p>
    <w:p w14:paraId="7E192986" w14:textId="77777777" w:rsidR="004E3514" w:rsidRPr="00013102" w:rsidRDefault="004E3514" w:rsidP="004E3514">
      <w:pPr>
        <w:pStyle w:val="Kappale"/>
        <w:numPr>
          <w:ilvl w:val="0"/>
          <w:numId w:val="4"/>
        </w:numPr>
      </w:pPr>
      <w:r w:rsidRPr="00013102">
        <w:t>Arvon esitysmuoto</w:t>
      </w:r>
      <w:r>
        <w:t>: prosenttia</w:t>
      </w:r>
    </w:p>
    <w:p w14:paraId="265AE9D9" w14:textId="77777777" w:rsidR="004E3514" w:rsidRPr="00013102" w:rsidRDefault="004E3514" w:rsidP="004E3514">
      <w:pPr>
        <w:pStyle w:val="Kappale"/>
        <w:numPr>
          <w:ilvl w:val="0"/>
          <w:numId w:val="4"/>
        </w:numPr>
      </w:pPr>
      <w:r w:rsidRPr="00013102">
        <w:t>Mittarin lähde</w:t>
      </w:r>
      <w:r>
        <w:t>: ISO 19157, Norja</w:t>
      </w:r>
    </w:p>
    <w:p w14:paraId="08CA0087" w14:textId="5B055693" w:rsidR="004E3514" w:rsidRPr="00013102" w:rsidRDefault="004E3514" w:rsidP="004E3514">
      <w:pPr>
        <w:pStyle w:val="Kappale"/>
      </w:pPr>
      <w:r>
        <w:t>Mittaria soveltaessa tulee huomioida, että arvo ilmoitetaan tietoaineistosta</w:t>
      </w:r>
      <w:r w:rsidR="00546EB9">
        <w:t xml:space="preserve"> (</w:t>
      </w:r>
      <w:r w:rsidR="004E0EA5">
        <w:t>tavoiteperusjoukosta</w:t>
      </w:r>
      <w:r w:rsidR="00546EB9">
        <w:t>)</w:t>
      </w:r>
      <w:r>
        <w:t xml:space="preserve"> puuttuvien kohdeyksiköiden lukumäärän suhteena tietoaineistoon kuuluvien kohdeyksiköiden lukumäärään. </w:t>
      </w:r>
    </w:p>
    <w:p w14:paraId="4882F496" w14:textId="1B9AEF2D" w:rsidR="004E3514" w:rsidRPr="00013102" w:rsidRDefault="004E3514" w:rsidP="004E3514">
      <w:pPr>
        <w:pStyle w:val="Kappale"/>
      </w:pPr>
      <w:r>
        <w:t xml:space="preserve">Lisäksi tulee huomioida, että </w:t>
      </w:r>
      <w:r w:rsidR="008D3A32">
        <w:t xml:space="preserve">valmiiksi koostetun </w:t>
      </w:r>
      <w:r>
        <w:t>tiedon</w:t>
      </w:r>
      <w:r w:rsidR="00266CBC">
        <w:t>, esim. tilasto,</w:t>
      </w:r>
      <w:r>
        <w:t xml:space="preserve"> osalta puuttuvuus on yleensä korjattu tilastollisin menetelmin. Mikäli täsmällisen arvon laskeminen on haastavaa, voidaan antaa kokemukseen perustuva arvio prosenttiarvoksi. </w:t>
      </w:r>
      <w:r w:rsidR="00C31E14">
        <w:t>Mikäli tietoaineiston puuttuv</w:t>
      </w:r>
      <w:r w:rsidR="0025446D">
        <w:t>ista</w:t>
      </w:r>
      <w:r w:rsidR="00C31E14">
        <w:t xml:space="preserve"> kohdeyksiköi</w:t>
      </w:r>
      <w:r w:rsidR="0025446D">
        <w:t>stä</w:t>
      </w:r>
      <w:r w:rsidR="00355CAC">
        <w:t xml:space="preserve"> on </w:t>
      </w:r>
      <w:r w:rsidR="002F656E">
        <w:t>käsitys, niin puuttuvuutta olisi</w:t>
      </w:r>
      <w:r w:rsidR="00C31E14">
        <w:t xml:space="preserve"> tärkeää </w:t>
      </w:r>
      <w:r w:rsidR="002F656E">
        <w:t>kuvauksen</w:t>
      </w:r>
      <w:r w:rsidR="00C31E14">
        <w:t xml:space="preserve"> tietoaineiston kuvaukseen.</w:t>
      </w:r>
    </w:p>
    <w:p w14:paraId="6A3E9EDB" w14:textId="3F61D72E" w:rsidR="004E3514" w:rsidRDefault="004E3514" w:rsidP="004E3514">
      <w:pPr>
        <w:pStyle w:val="Heading3"/>
        <w:rPr>
          <w:shd w:val="clear" w:color="auto" w:fill="FFFFFF"/>
        </w:rPr>
      </w:pPr>
      <w:bookmarkStart w:id="26" w:name="_Toc81469611"/>
      <w:bookmarkStart w:id="27" w:name="_Toc72996580"/>
      <w:r>
        <w:rPr>
          <w:shd w:val="clear" w:color="auto" w:fill="FFFFFF"/>
        </w:rPr>
        <w:t>Tavoitekohde</w:t>
      </w:r>
      <w:r w:rsidR="00823158">
        <w:rPr>
          <w:shd w:val="clear" w:color="auto" w:fill="FFFFFF"/>
        </w:rPr>
        <w:t>yksiköt</w:t>
      </w:r>
      <w:bookmarkEnd w:id="26"/>
      <w:r w:rsidR="00823158">
        <w:rPr>
          <w:shd w:val="clear" w:color="auto" w:fill="FFFFFF"/>
        </w:rPr>
        <w:t xml:space="preserve"> </w:t>
      </w:r>
      <w:r>
        <w:rPr>
          <w:shd w:val="clear" w:color="auto" w:fill="FFFFFF"/>
        </w:rPr>
        <w:t xml:space="preserve"> </w:t>
      </w:r>
      <w:bookmarkEnd w:id="27"/>
    </w:p>
    <w:p w14:paraId="1B5179D0" w14:textId="2CBE8871" w:rsidR="004E3514" w:rsidRDefault="004E3514" w:rsidP="004E3514">
      <w:pPr>
        <w:pStyle w:val="Kappale"/>
      </w:pPr>
      <w:r>
        <w:t>Tavoitekohde</w:t>
      </w:r>
      <w:r w:rsidR="009B43F7">
        <w:t>yksiköt</w:t>
      </w:r>
      <w:r w:rsidRPr="00D060F9">
        <w:t>-mittari k</w:t>
      </w:r>
      <w:r>
        <w:t>ertoo siitä, että tietoaineiston</w:t>
      </w:r>
      <w:r w:rsidR="008143FB">
        <w:t xml:space="preserve"> </w:t>
      </w:r>
      <w:r w:rsidR="00BE7B8A">
        <w:t>tavoite</w:t>
      </w:r>
      <w:r w:rsidR="0090299B">
        <w:t>kohdeyksik</w:t>
      </w:r>
      <w:r w:rsidR="00A77C67">
        <w:t>öt</w:t>
      </w:r>
      <w:r w:rsidR="0090299B">
        <w:t xml:space="preserve"> </w:t>
      </w:r>
      <w:r>
        <w:t>kuvattu kertoen kohdejoukon rajauks</w:t>
      </w:r>
      <w:r w:rsidR="00531F36">
        <w:t>ista</w:t>
      </w:r>
      <w:r w:rsidRPr="00D060F9">
        <w:t xml:space="preserve">. </w:t>
      </w:r>
    </w:p>
    <w:p w14:paraId="6C7525BD" w14:textId="77777777" w:rsidR="00ED043A" w:rsidRPr="00013102" w:rsidRDefault="00ED043A" w:rsidP="00ED043A">
      <w:pPr>
        <w:pStyle w:val="Kappale"/>
        <w:numPr>
          <w:ilvl w:val="0"/>
          <w:numId w:val="4"/>
        </w:numPr>
      </w:pPr>
      <w:r>
        <w:t>Arviointitaso: tietoaineisto</w:t>
      </w:r>
    </w:p>
    <w:p w14:paraId="5D17B8CC" w14:textId="460D95D1" w:rsidR="004E3514" w:rsidRPr="00013102" w:rsidRDefault="004E3514" w:rsidP="004E3514">
      <w:pPr>
        <w:pStyle w:val="Kappale"/>
        <w:numPr>
          <w:ilvl w:val="0"/>
          <w:numId w:val="4"/>
        </w:numPr>
      </w:pPr>
      <w:r w:rsidRPr="00013102">
        <w:t>Arvon esitysmuoto</w:t>
      </w:r>
      <w:r>
        <w:t>: kyllä/ei</w:t>
      </w:r>
    </w:p>
    <w:p w14:paraId="72193FAD" w14:textId="77777777" w:rsidR="004E3514" w:rsidRPr="00013102" w:rsidRDefault="004E3514" w:rsidP="004E3514">
      <w:pPr>
        <w:pStyle w:val="Kappale"/>
        <w:numPr>
          <w:ilvl w:val="0"/>
          <w:numId w:val="4"/>
        </w:numPr>
      </w:pPr>
      <w:r w:rsidRPr="00013102">
        <w:t>Mittarin lähde</w:t>
      </w:r>
      <w:r>
        <w:t>: ISO 19157, Norja</w:t>
      </w:r>
    </w:p>
    <w:p w14:paraId="4DACBA52" w14:textId="5AD17061" w:rsidR="004E3514" w:rsidRPr="00013102" w:rsidRDefault="004E3514" w:rsidP="004E3514">
      <w:pPr>
        <w:pStyle w:val="Kappale"/>
      </w:pPr>
      <w:r>
        <w:t>Mittaria soveltaessa tulee huomioida, että tavoitekohde</w:t>
      </w:r>
      <w:r w:rsidR="0055770D">
        <w:t>yksiköiden</w:t>
      </w:r>
      <w:r>
        <w:t xml:space="preserve"> kuvauksessa on otettu huomioon</w:t>
      </w:r>
      <w:r w:rsidR="008F6C64">
        <w:t xml:space="preserve"> olennaiset muutkin rajaukset kuin </w:t>
      </w:r>
      <w:r>
        <w:t>ajallisen ja alueellise</w:t>
      </w:r>
      <w:r w:rsidR="008F6C64">
        <w:t>n kattavuuden näkökulma</w:t>
      </w:r>
      <w:r>
        <w:t>.</w:t>
      </w:r>
    </w:p>
    <w:p w14:paraId="770F6BA8" w14:textId="4FA0D9C6" w:rsidR="004E3514" w:rsidRDefault="004E3514" w:rsidP="004E3514">
      <w:pPr>
        <w:pStyle w:val="Kappale"/>
      </w:pPr>
      <w:r>
        <w:t xml:space="preserve">Esimerkit: </w:t>
      </w:r>
      <w:r w:rsidR="00F87F3A">
        <w:t xml:space="preserve">Tietoaineisto kattaa </w:t>
      </w:r>
      <w:r w:rsidR="00EE490C">
        <w:t xml:space="preserve">tiettyjen toimialojen yritykset. </w:t>
      </w:r>
    </w:p>
    <w:p w14:paraId="360CCA7E" w14:textId="75839307" w:rsidR="00823158" w:rsidRDefault="00823158" w:rsidP="00823158">
      <w:pPr>
        <w:pStyle w:val="Heading3"/>
      </w:pPr>
      <w:bookmarkStart w:id="28" w:name="_Toc81469612"/>
      <w:r>
        <w:t>Tavoiteominaisuudet</w:t>
      </w:r>
      <w:bookmarkEnd w:id="28"/>
    </w:p>
    <w:p w14:paraId="0BC40D3C" w14:textId="4A787FFF" w:rsidR="0000339A" w:rsidRPr="0000339A" w:rsidRDefault="0000339A" w:rsidP="0000339A">
      <w:pPr>
        <w:pStyle w:val="Kappale"/>
      </w:pPr>
      <w:r>
        <w:t>Tavoiteominaisuudet-mittari kertoo, onko t</w:t>
      </w:r>
      <w:r w:rsidRPr="0000339A">
        <w:t xml:space="preserve">ietoaineiston </w:t>
      </w:r>
      <w:r w:rsidR="003804E0">
        <w:t>ilmiön kuvaamiseen tarvittavat ominaisuudet kuvattu</w:t>
      </w:r>
      <w:r>
        <w:t xml:space="preserve">. </w:t>
      </w:r>
    </w:p>
    <w:p w14:paraId="6F53AB32" w14:textId="77777777" w:rsidR="00ED043A" w:rsidRPr="00013102" w:rsidRDefault="00ED043A" w:rsidP="00ED043A">
      <w:pPr>
        <w:pStyle w:val="Kappale"/>
        <w:numPr>
          <w:ilvl w:val="0"/>
          <w:numId w:val="4"/>
        </w:numPr>
      </w:pPr>
      <w:r>
        <w:t>Arviointitaso: tietoaineisto</w:t>
      </w:r>
    </w:p>
    <w:p w14:paraId="35DD222A" w14:textId="0BD3362D" w:rsidR="0000339A" w:rsidRDefault="0000339A" w:rsidP="0000339A">
      <w:pPr>
        <w:pStyle w:val="Kappale"/>
        <w:numPr>
          <w:ilvl w:val="0"/>
          <w:numId w:val="4"/>
        </w:numPr>
      </w:pPr>
      <w:r w:rsidRPr="00013102">
        <w:t>Arvon esitysmuoto</w:t>
      </w:r>
      <w:r>
        <w:t>: kyllä/ei</w:t>
      </w:r>
    </w:p>
    <w:p w14:paraId="44C5333C" w14:textId="557BF5BC" w:rsidR="00823158" w:rsidRDefault="00927877" w:rsidP="00A90ED9">
      <w:pPr>
        <w:pStyle w:val="Kappale"/>
      </w:pPr>
      <w:r>
        <w:t xml:space="preserve">Mittaria soveltaessa tulee huomioida, että </w:t>
      </w:r>
      <w:r w:rsidR="00683B22">
        <w:t xml:space="preserve">tarkoituksena on kuvata ne ominaisuudet, jotka ovat keskeisiä tarkasteltavan ilmiön kannalta ja joiden osalta tietoja on pyritty keräämään tietoaineistoon mahdollisimman kattavasti. </w:t>
      </w:r>
    </w:p>
    <w:p w14:paraId="45009B71" w14:textId="0B9CB65B" w:rsidR="004E3514" w:rsidRDefault="00683B22" w:rsidP="004E3514">
      <w:pPr>
        <w:pStyle w:val="Heading3"/>
        <w:rPr>
          <w:shd w:val="clear" w:color="auto" w:fill="FFFFFF"/>
        </w:rPr>
      </w:pPr>
      <w:bookmarkStart w:id="29" w:name="_Toc81469613"/>
      <w:r>
        <w:t xml:space="preserve">Esimerkit: </w:t>
      </w:r>
      <w:bookmarkStart w:id="30" w:name="_Toc72996581"/>
      <w:r w:rsidR="004E3514" w:rsidRPr="003A7EDF">
        <w:rPr>
          <w:shd w:val="clear" w:color="auto" w:fill="FFFFFF"/>
        </w:rPr>
        <w:t>Ylimääräis</w:t>
      </w:r>
      <w:r w:rsidR="004E3514">
        <w:rPr>
          <w:shd w:val="clear" w:color="auto" w:fill="FFFFFF"/>
        </w:rPr>
        <w:t>et</w:t>
      </w:r>
      <w:r w:rsidR="004E3514" w:rsidRPr="003A7EDF">
        <w:rPr>
          <w:shd w:val="clear" w:color="auto" w:fill="FFFFFF"/>
        </w:rPr>
        <w:t xml:space="preserve"> kohdeyksikö</w:t>
      </w:r>
      <w:r w:rsidR="004E3514">
        <w:rPr>
          <w:shd w:val="clear" w:color="auto" w:fill="FFFFFF"/>
        </w:rPr>
        <w:t>t</w:t>
      </w:r>
      <w:bookmarkEnd w:id="29"/>
      <w:bookmarkEnd w:id="30"/>
    </w:p>
    <w:p w14:paraId="1181708B" w14:textId="34501044" w:rsidR="004E3514" w:rsidRDefault="004E3514" w:rsidP="004E3514">
      <w:pPr>
        <w:pStyle w:val="Kappale"/>
      </w:pPr>
      <w:r>
        <w:t>Ylimääräiset</w:t>
      </w:r>
      <w:r w:rsidRPr="00D060F9">
        <w:t xml:space="preserve"> kohdeyksikö</w:t>
      </w:r>
      <w:r>
        <w:t>t</w:t>
      </w:r>
      <w:r w:rsidRPr="00D060F9">
        <w:t xml:space="preserve"> -mittari kuvaa </w:t>
      </w:r>
      <w:r>
        <w:t>tieto</w:t>
      </w:r>
      <w:r w:rsidRPr="00D060F9">
        <w:t xml:space="preserve">aineiston </w:t>
      </w:r>
      <w:r>
        <w:t>yli</w:t>
      </w:r>
      <w:r w:rsidRPr="00D060F9">
        <w:t>peittoa eli tietoaineistos</w:t>
      </w:r>
      <w:r>
        <w:t>sa mukana olevien, mutta tietoaineiston tavoite</w:t>
      </w:r>
      <w:r w:rsidR="00C361E2">
        <w:t>perus</w:t>
      </w:r>
      <w:r>
        <w:t>joukkoon kuulumattomien ja siten ylimääräisten</w:t>
      </w:r>
      <w:r w:rsidRPr="00D060F9">
        <w:t xml:space="preserve"> kohdeyksiköiden prosentuaali</w:t>
      </w:r>
      <w:r>
        <w:t>sta</w:t>
      </w:r>
      <w:r w:rsidRPr="00D060F9">
        <w:t xml:space="preserve"> osuutta. </w:t>
      </w:r>
    </w:p>
    <w:p w14:paraId="48C0677C" w14:textId="77777777" w:rsidR="00ED043A" w:rsidRPr="00013102" w:rsidRDefault="00ED043A" w:rsidP="00ED043A">
      <w:pPr>
        <w:pStyle w:val="Kappale"/>
        <w:numPr>
          <w:ilvl w:val="0"/>
          <w:numId w:val="4"/>
        </w:numPr>
      </w:pPr>
      <w:r>
        <w:t>Arviointitaso: tietoaineisto</w:t>
      </w:r>
    </w:p>
    <w:p w14:paraId="5D96CA7A" w14:textId="77777777" w:rsidR="004E3514" w:rsidRPr="00013102" w:rsidRDefault="004E3514" w:rsidP="004E3514">
      <w:pPr>
        <w:pStyle w:val="Kappale"/>
        <w:numPr>
          <w:ilvl w:val="0"/>
          <w:numId w:val="4"/>
        </w:numPr>
      </w:pPr>
      <w:r w:rsidRPr="00013102">
        <w:t>Arvon esitysmuoto</w:t>
      </w:r>
      <w:r>
        <w:t>: prosenttia</w:t>
      </w:r>
    </w:p>
    <w:p w14:paraId="7CE29D8E" w14:textId="77777777" w:rsidR="004E3514" w:rsidRPr="00013102" w:rsidRDefault="004E3514" w:rsidP="004E3514">
      <w:pPr>
        <w:pStyle w:val="Kappale"/>
        <w:numPr>
          <w:ilvl w:val="0"/>
          <w:numId w:val="4"/>
        </w:numPr>
      </w:pPr>
      <w:r w:rsidRPr="00013102">
        <w:t>Mittarin lähde</w:t>
      </w:r>
      <w:r>
        <w:t>: ISO 19157, Norja</w:t>
      </w:r>
    </w:p>
    <w:p w14:paraId="2923EFDB" w14:textId="1A36AA6C" w:rsidR="004E3514" w:rsidRPr="00013102" w:rsidRDefault="004E3514" w:rsidP="004E3514">
      <w:pPr>
        <w:pStyle w:val="Kappale"/>
      </w:pPr>
      <w:r>
        <w:t>Mittaria soveltaessa tulee huomioida, että arvo ilmoitetaan ylimääräisten kohdeyksiköiden lukumäärän suhteena tietoaineisto</w:t>
      </w:r>
      <w:r w:rsidR="00BC1650">
        <w:t>n tavoiteltavien</w:t>
      </w:r>
      <w:r w:rsidR="000E1E0B">
        <w:t xml:space="preserve"> </w:t>
      </w:r>
      <w:r>
        <w:t xml:space="preserve">kohdeyksiköiden lukumäärään. </w:t>
      </w:r>
    </w:p>
    <w:p w14:paraId="0E15CF14" w14:textId="55F51C47" w:rsidR="004E3514" w:rsidRPr="00013102" w:rsidRDefault="004E3514" w:rsidP="004E3514">
      <w:pPr>
        <w:pStyle w:val="Kappale"/>
      </w:pPr>
      <w:r>
        <w:t xml:space="preserve">Lisäksi tulee huomioida, että </w:t>
      </w:r>
      <w:r w:rsidR="008D3A32">
        <w:t>va</w:t>
      </w:r>
      <w:r w:rsidR="00F25619">
        <w:t>lmiiksi koostetun</w:t>
      </w:r>
      <w:r w:rsidR="000E1E0B">
        <w:t>, esim. tilaston,</w:t>
      </w:r>
      <w:r w:rsidR="00F25619">
        <w:t xml:space="preserve"> </w:t>
      </w:r>
      <w:r>
        <w:t>tiedon osalta ylipeitto on yleensä</w:t>
      </w:r>
      <w:r w:rsidR="000E1E0B">
        <w:t xml:space="preserve"> </w:t>
      </w:r>
      <w:r w:rsidR="00082246">
        <w:t>pyritty jo</w:t>
      </w:r>
      <w:r>
        <w:t xml:space="preserve"> korja</w:t>
      </w:r>
      <w:r w:rsidR="00082246">
        <w:t>amaan</w:t>
      </w:r>
      <w:r>
        <w:t xml:space="preserve">. Mikäli täsmällisen arvon laskeminen on haastavaa, voidaan antaa kokemukseen perustuva arvio prosenttiarvoksi. </w:t>
      </w:r>
      <w:r w:rsidR="00155CC6">
        <w:t xml:space="preserve">Mikäli </w:t>
      </w:r>
      <w:r w:rsidR="00362D42">
        <w:t>tietoaineisto sisältää ylimääräisiä kohdeyksiköitä ja näitä</w:t>
      </w:r>
      <w:r w:rsidR="00E77988">
        <w:t xml:space="preserve"> on mahdollista kuvata, olisi tämä kuvaus tärkeää sisällyttää tietoaineiston </w:t>
      </w:r>
      <w:r w:rsidR="00C31E14">
        <w:t xml:space="preserve">kuvaukseen. </w:t>
      </w:r>
    </w:p>
    <w:p w14:paraId="47B56826" w14:textId="09191C34" w:rsidR="004E3514" w:rsidRDefault="004E3514" w:rsidP="004E3514">
      <w:pPr>
        <w:pStyle w:val="Heading1"/>
      </w:pPr>
      <w:bookmarkStart w:id="31" w:name="_Toc72996585"/>
      <w:bookmarkStart w:id="32" w:name="_Toc81469614"/>
      <w:r>
        <w:t>Laatukriteeriryhmä: Miten tieto kuvaa</w:t>
      </w:r>
      <w:r w:rsidR="0E2B23A8">
        <w:t xml:space="preserve"> </w:t>
      </w:r>
      <w:r>
        <w:t>todellisuutta?</w:t>
      </w:r>
      <w:bookmarkEnd w:id="31"/>
      <w:bookmarkEnd w:id="32"/>
      <w:r>
        <w:t xml:space="preserve"> </w:t>
      </w:r>
    </w:p>
    <w:p w14:paraId="7A57480E" w14:textId="77777777" w:rsidR="004E3514" w:rsidRDefault="004E3514" w:rsidP="004E3514">
      <w:pPr>
        <w:pStyle w:val="Kappale"/>
      </w:pPr>
      <w:r>
        <w:t>Laadukkaan tiedon tulisi kuvata tavoiteltua ilmiötä mahdollisimman oikeellisesti, tarkasti ja ajantasaisesti</w:t>
      </w:r>
      <w:r w:rsidR="001D4A20">
        <w:t xml:space="preserve">. </w:t>
      </w:r>
      <w:r w:rsidR="339C4E83">
        <w:t>Ilmiö kuvataan yleensä tietomäärittelyjen</w:t>
      </w:r>
      <w:r>
        <w:t xml:space="preserve"> </w:t>
      </w:r>
      <w:r w:rsidR="339C4E83">
        <w:t>avulla ja tämä laatukriteeriryhmä kertoo miten hyvin se vastaa määriteltyä todellisuutta.</w:t>
      </w:r>
      <w:r w:rsidDel="004E3514">
        <w:t xml:space="preserve"> </w:t>
      </w:r>
    </w:p>
    <w:p w14:paraId="40F1E3E1" w14:textId="7C0C2E40" w:rsidR="004E3514" w:rsidRDefault="004E3514" w:rsidP="004E3514">
      <w:pPr>
        <w:pStyle w:val="Kappale"/>
      </w:pPr>
      <w:r>
        <w:t xml:space="preserve">Ajantasaisuuden laatukriteeri sisältää huomattavan määrän eri mittareita siksi, että tiedon ajantasaisuutta voidaan tarkastella monesta eri näkökulmasta. Tiedon tulisi olla mahdollisimman tuoretta suhteessa viiteajankohtaan, mutta toisaalta päivittämätönkään tieto ei välttämättä oli huonolaatuista, jos ominaisuusarvoissa ei ole tapahtunut muutoksia. </w:t>
      </w:r>
    </w:p>
    <w:p w14:paraId="5EF37DE8" w14:textId="52C9FC15" w:rsidR="004E3514" w:rsidRPr="00CB630F" w:rsidRDefault="004E3514" w:rsidP="004E3514">
      <w:pPr>
        <w:pStyle w:val="Kappale"/>
      </w:pPr>
      <w:r>
        <w:t xml:space="preserve">Tiedon tulisi kuvata todellisuutta mahdollisimman tarkasti ja oikeellisesti eli systemaattiset vääristymät tai muut virhelähteet tulisi tunnistaa ja niiden vaikutus korjata. Johdonmukainen tieto ei sisällä sisäisiä ristiriitoja. </w:t>
      </w:r>
    </w:p>
    <w:p w14:paraId="69BA382F" w14:textId="7E5292DE" w:rsidR="004E3514" w:rsidRDefault="00653A1F" w:rsidP="004E3514">
      <w:pPr>
        <w:pStyle w:val="Kappale"/>
        <w:keepNext/>
      </w:pPr>
      <w:r>
        <w:rPr>
          <w:noProof/>
        </w:rPr>
        <w:drawing>
          <wp:inline distT="0" distB="0" distL="0" distR="0" wp14:anchorId="3DC92EA6" wp14:editId="0CB8D172">
            <wp:extent cx="4589569" cy="2632710"/>
            <wp:effectExtent l="0" t="0" r="0" b="0"/>
            <wp:docPr id="7" name="Kuva 7" descr="Miten tieto kuvaa todellisuutta? - laatukriteeriryhmän laatukriteerit ajantasaisuus, johdonmukaisuus, oikeellisuus ja tarkkuus kappaleessa esiteltävine mittareineen. Ajantasaisuuden laatukriteerille on määritelty viisi mittaria, johdonmukaisuudelle tässä vaiheessa vain yksi, oikeellisuudelle kolme mittaria ja tarkkuudelle kaksi mitt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va 7" descr="Miten tieto kuvaa todellisuutta? - laatukriteeriryhmän laatukriteerit ajantasaisuus, johdonmukaisuus, oikeellisuus ja tarkkuus kappaleessa esiteltävine mittareineen. Ajantasaisuuden laatukriteerille on määritelty viisi mittaria, johdonmukaisuudelle tässä vaiheessa vain yksi, oikeellisuudelle kolme mittaria ja tarkkuudelle kaksi mittari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15314" cy="2647478"/>
                    </a:xfrm>
                    <a:prstGeom prst="rect">
                      <a:avLst/>
                    </a:prstGeom>
                    <a:noFill/>
                  </pic:spPr>
                </pic:pic>
              </a:graphicData>
            </a:graphic>
          </wp:inline>
        </w:drawing>
      </w:r>
    </w:p>
    <w:p w14:paraId="5E806934" w14:textId="699A6E42" w:rsidR="004E3514" w:rsidRDefault="004E3514" w:rsidP="004E3514">
      <w:pPr>
        <w:pStyle w:val="Caption"/>
        <w:ind w:left="2694"/>
      </w:pPr>
      <w:r>
        <w:t xml:space="preserve">Kuva </w:t>
      </w:r>
      <w:r>
        <w:fldChar w:fldCharType="begin"/>
      </w:r>
      <w:r>
        <w:instrText>SEQ Kuva \* ARABIC</w:instrText>
      </w:r>
      <w:r>
        <w:fldChar w:fldCharType="separate"/>
      </w:r>
      <w:r w:rsidR="009251F9">
        <w:rPr>
          <w:noProof/>
        </w:rPr>
        <w:t>4</w:t>
      </w:r>
      <w:r>
        <w:fldChar w:fldCharType="end"/>
      </w:r>
      <w:r>
        <w:t xml:space="preserve">. </w:t>
      </w:r>
      <w:r w:rsidRPr="00B57259">
        <w:t>Laatukriteerien mittarit kysymyksen ”Miten tieto kuvaa todellisuutta?” alla.</w:t>
      </w:r>
    </w:p>
    <w:p w14:paraId="09C85AB9" w14:textId="77777777" w:rsidR="004E3514" w:rsidRDefault="004E3514" w:rsidP="004E3514">
      <w:pPr>
        <w:pStyle w:val="Heading2"/>
      </w:pPr>
      <w:bookmarkStart w:id="33" w:name="_Toc72996586"/>
      <w:bookmarkStart w:id="34" w:name="_Toc81469615"/>
      <w:r w:rsidRPr="00013102">
        <w:t xml:space="preserve">Laatukriteeri: </w:t>
      </w:r>
      <w:r>
        <w:t>Ajantasaisuus</w:t>
      </w:r>
      <w:bookmarkEnd w:id="33"/>
      <w:bookmarkEnd w:id="34"/>
      <w:r w:rsidRPr="00013102">
        <w:t xml:space="preserve"> </w:t>
      </w:r>
    </w:p>
    <w:p w14:paraId="7529649D" w14:textId="77777777" w:rsidR="004E3514" w:rsidRPr="005D55EC" w:rsidRDefault="004E3514" w:rsidP="004E3514">
      <w:pPr>
        <w:pStyle w:val="Kappale"/>
      </w:pPr>
      <w:bookmarkStart w:id="35" w:name="_Toc72996587"/>
      <w:r>
        <w:t xml:space="preserve">Kuvaus: </w:t>
      </w:r>
      <w:r w:rsidRPr="005D55EC">
        <w:t>Ajantasaisuus kuvaa tietoaineiston tietojen täsmällisyyttä ajan suhteen. Ajantasaisuus on sitä parempi mitä lähempänä tiedon viiteajankohta on nykyhetkeä. Viiteajankohta on se ajankohta, jota tieto koskee.</w:t>
      </w:r>
    </w:p>
    <w:p w14:paraId="5005C2CF" w14:textId="07BB7166" w:rsidR="004E3514" w:rsidRPr="005D55EC" w:rsidRDefault="004E3514" w:rsidP="004E3514">
      <w:pPr>
        <w:pStyle w:val="Kappale"/>
      </w:pPr>
      <w:r w:rsidRPr="005D55EC">
        <w:t xml:space="preserve">Esimerkit: </w:t>
      </w:r>
      <w:r w:rsidR="00501CAE" w:rsidRPr="00501CAE">
        <w:t>Tietoaineiston tietoon liittyvä viiteajankohta on kerrottu tiedon yhteydessä. Sen avulla pystytään päättelemään tiedon tuoreus. Viiteajankohta voi olla esimerkiksi vuoden alun ja lopun välinen aika tai yhden tietyn päivän tilanne. Tiedon tuotannossa tarkastellaan erilaisia tiedon tarkastus- ja muutosajankohtia.</w:t>
      </w:r>
    </w:p>
    <w:p w14:paraId="2BB50F3A" w14:textId="77777777" w:rsidR="004E3514" w:rsidRPr="004D75B3" w:rsidRDefault="004E3514" w:rsidP="004E3514">
      <w:pPr>
        <w:pStyle w:val="Heading3"/>
        <w:rPr>
          <w:rStyle w:val="Heading3Char"/>
          <w:b/>
        </w:rPr>
      </w:pPr>
      <w:bookmarkStart w:id="36" w:name="_Toc72996588"/>
      <w:bookmarkStart w:id="37" w:name="_Toc81469616"/>
      <w:bookmarkEnd w:id="35"/>
      <w:r w:rsidRPr="004D75B3">
        <w:rPr>
          <w:rStyle w:val="Heading3Char"/>
          <w:b/>
        </w:rPr>
        <w:t>Luontiajankohta</w:t>
      </w:r>
      <w:bookmarkEnd w:id="36"/>
      <w:bookmarkEnd w:id="37"/>
    </w:p>
    <w:p w14:paraId="5C15FC7C" w14:textId="447CAE78" w:rsidR="004E3514" w:rsidRDefault="004E3514" w:rsidP="004E3514">
      <w:pPr>
        <w:pStyle w:val="Kappale"/>
      </w:pPr>
      <w:r w:rsidRPr="006535ED">
        <w:t>Luontiajankohta-mittari</w:t>
      </w:r>
      <w:r>
        <w:t xml:space="preserve"> kertoo päivämäärän, joka on</w:t>
      </w:r>
      <w:r w:rsidRPr="006535ED">
        <w:t xml:space="preserve"> kohdeyksikön tai ominaisuuden luontiajanko</w:t>
      </w:r>
      <w:r>
        <w:t>hta.</w:t>
      </w:r>
    </w:p>
    <w:p w14:paraId="43BBBE5E" w14:textId="77777777" w:rsidR="00ED043A" w:rsidRPr="00013102" w:rsidRDefault="00ED043A" w:rsidP="00ED043A">
      <w:pPr>
        <w:pStyle w:val="Kappale"/>
        <w:numPr>
          <w:ilvl w:val="0"/>
          <w:numId w:val="4"/>
        </w:numPr>
      </w:pPr>
      <w:r>
        <w:t>Arviointit</w:t>
      </w:r>
      <w:r w:rsidRPr="00013102">
        <w:t xml:space="preserve">aso: </w:t>
      </w:r>
      <w:r w:rsidRPr="00D8334D">
        <w:t>ominaisuus</w:t>
      </w:r>
      <w:r>
        <w:t xml:space="preserve"> ja</w:t>
      </w:r>
      <w:r w:rsidRPr="00013102">
        <w:t xml:space="preserve"> tietoaineisto</w:t>
      </w:r>
    </w:p>
    <w:p w14:paraId="2E2B11E5" w14:textId="71DA3EEE" w:rsidR="004E3514" w:rsidRPr="00013102" w:rsidRDefault="004E3514" w:rsidP="004E3514">
      <w:pPr>
        <w:pStyle w:val="Kappale"/>
        <w:numPr>
          <w:ilvl w:val="0"/>
          <w:numId w:val="4"/>
        </w:numPr>
      </w:pPr>
      <w:r w:rsidRPr="00013102">
        <w:t>Arvon esitysmuoto</w:t>
      </w:r>
      <w:r>
        <w:t>: päivämäärä</w:t>
      </w:r>
    </w:p>
    <w:p w14:paraId="33215CE9" w14:textId="04192068" w:rsidR="004E3514" w:rsidRDefault="004E3514" w:rsidP="004E3514">
      <w:pPr>
        <w:pStyle w:val="Kappale"/>
      </w:pPr>
      <w:r>
        <w:t xml:space="preserve">Mittarin arvo kertoo ominaisuuden tai tietoaineiston luontiajankohdan. Mittari vastaa myös kysymykseen mistä päivämäärästä lähtien ominaisuus on ollut tietoaineistossa tai mistä päivämäärästä alkaen tietoaineistoa on koottu. Kohdeyksikön luontiajankohta ei välttämättä ole sama kuin tietoaineiston luontiajankohta. </w:t>
      </w:r>
    </w:p>
    <w:p w14:paraId="21F62A7E" w14:textId="77777777" w:rsidR="004E3514" w:rsidRPr="00013102" w:rsidRDefault="004E3514" w:rsidP="004E3514">
      <w:pPr>
        <w:pStyle w:val="Kappale"/>
      </w:pPr>
      <w:r>
        <w:t>Lisäksi kannattaa huomata, että luontiajankohta on tieto, joka on yleensä osa metatietoja.</w:t>
      </w:r>
    </w:p>
    <w:p w14:paraId="646F12FA" w14:textId="77777777" w:rsidR="004E3514" w:rsidRDefault="004E3514" w:rsidP="004E3514">
      <w:pPr>
        <w:pStyle w:val="Heading3"/>
      </w:pPr>
      <w:bookmarkStart w:id="38" w:name="_Toc72996589"/>
      <w:bookmarkStart w:id="39" w:name="_Toc81469617"/>
      <w:r>
        <w:t>Muutosajankohta</w:t>
      </w:r>
      <w:bookmarkEnd w:id="38"/>
      <w:bookmarkEnd w:id="39"/>
      <w:r>
        <w:tab/>
      </w:r>
    </w:p>
    <w:p w14:paraId="1437FDE1" w14:textId="789429ED" w:rsidR="004E3514" w:rsidRDefault="004E3514" w:rsidP="004E3514">
      <w:pPr>
        <w:pStyle w:val="Kappale"/>
      </w:pPr>
      <w:r>
        <w:t>Muutos</w:t>
      </w:r>
      <w:r w:rsidRPr="006535ED">
        <w:t>ajankohta-mittari</w:t>
      </w:r>
      <w:r>
        <w:t xml:space="preserve"> kertoo päivämäärän, joka on</w:t>
      </w:r>
      <w:r w:rsidRPr="006535ED">
        <w:t xml:space="preserve"> kohdeyksikön tai ominaisuuden </w:t>
      </w:r>
      <w:r>
        <w:t>muutos</w:t>
      </w:r>
      <w:r w:rsidRPr="006535ED">
        <w:t>ajankoh</w:t>
      </w:r>
      <w:r>
        <w:t>ta.</w:t>
      </w:r>
    </w:p>
    <w:p w14:paraId="4D840426" w14:textId="77777777" w:rsidR="00ED043A" w:rsidRPr="00013102" w:rsidRDefault="00ED043A" w:rsidP="00ED043A">
      <w:pPr>
        <w:pStyle w:val="Kappale"/>
        <w:numPr>
          <w:ilvl w:val="0"/>
          <w:numId w:val="4"/>
        </w:numPr>
      </w:pPr>
      <w:r>
        <w:t>Arviointit</w:t>
      </w:r>
      <w:r w:rsidRPr="00013102">
        <w:t xml:space="preserve">aso: </w:t>
      </w:r>
      <w:r w:rsidRPr="00D8334D">
        <w:t>ominaisuus</w:t>
      </w:r>
      <w:r>
        <w:t xml:space="preserve"> ja</w:t>
      </w:r>
      <w:r w:rsidRPr="00013102">
        <w:t xml:space="preserve"> tietoaineisto</w:t>
      </w:r>
    </w:p>
    <w:p w14:paraId="587B692D" w14:textId="5294AAF6" w:rsidR="004E3514" w:rsidRPr="00013102" w:rsidRDefault="004E3514" w:rsidP="004E3514">
      <w:pPr>
        <w:pStyle w:val="Kappale"/>
        <w:numPr>
          <w:ilvl w:val="0"/>
          <w:numId w:val="4"/>
        </w:numPr>
      </w:pPr>
      <w:r w:rsidRPr="00013102">
        <w:t>Arvon esitysmuoto</w:t>
      </w:r>
      <w:r>
        <w:t>: päivämäärä; ei relevantti</w:t>
      </w:r>
    </w:p>
    <w:p w14:paraId="47D33919" w14:textId="6546D93A" w:rsidR="004E3514" w:rsidRPr="004B47F3" w:rsidRDefault="004E3514" w:rsidP="004E3514">
      <w:pPr>
        <w:pStyle w:val="Kappale"/>
      </w:pPr>
      <w:r>
        <w:t>Mittarin arvo kertoo ominaisuuden tai tietoaineiston muutosajankohdan. Mittari vastaa myös kysymykseen, milloin tietoja on viimeksi päivitetty.</w:t>
      </w:r>
    </w:p>
    <w:p w14:paraId="0D42557E" w14:textId="77777777" w:rsidR="004E3514" w:rsidRPr="00013102" w:rsidRDefault="004E3514" w:rsidP="004E3514">
      <w:pPr>
        <w:pStyle w:val="Kappale"/>
      </w:pPr>
      <w:r>
        <w:t>Lisäksi kannattaa huomata, että muutosajankohta on tieto, joka on yleensä osa metatietoja.</w:t>
      </w:r>
    </w:p>
    <w:p w14:paraId="7346BE20" w14:textId="77777777" w:rsidR="004E3514" w:rsidRDefault="004E3514" w:rsidP="004E3514">
      <w:pPr>
        <w:pStyle w:val="Heading3"/>
      </w:pPr>
      <w:bookmarkStart w:id="40" w:name="_Toc72996590"/>
      <w:bookmarkStart w:id="41" w:name="_Toc81469618"/>
      <w:r>
        <w:t>Tarkistusajankohta</w:t>
      </w:r>
      <w:bookmarkEnd w:id="40"/>
      <w:bookmarkEnd w:id="41"/>
      <w:r>
        <w:tab/>
      </w:r>
    </w:p>
    <w:p w14:paraId="7BF8C5B0" w14:textId="4313AE07" w:rsidR="004E3514" w:rsidRDefault="004E3514" w:rsidP="004E3514">
      <w:pPr>
        <w:pStyle w:val="Kappale"/>
      </w:pPr>
      <w:r>
        <w:t>Tarkistusajankohta</w:t>
      </w:r>
      <w:r w:rsidRPr="006535ED">
        <w:t xml:space="preserve">-mittari </w:t>
      </w:r>
      <w:r>
        <w:t>kertoo päivämäärän, joka on</w:t>
      </w:r>
      <w:r w:rsidRPr="006535ED">
        <w:t xml:space="preserve"> kohdeyksikön tai ominaisuuden </w:t>
      </w:r>
      <w:r>
        <w:t>tarkistusajan</w:t>
      </w:r>
      <w:r w:rsidRPr="006535ED">
        <w:t>koh</w:t>
      </w:r>
      <w:r>
        <w:t>ta.</w:t>
      </w:r>
    </w:p>
    <w:p w14:paraId="3C5A72A8" w14:textId="77777777" w:rsidR="00ED043A" w:rsidRPr="00013102" w:rsidRDefault="00ED043A" w:rsidP="00ED043A">
      <w:pPr>
        <w:pStyle w:val="Kappale"/>
        <w:numPr>
          <w:ilvl w:val="0"/>
          <w:numId w:val="4"/>
        </w:numPr>
      </w:pPr>
      <w:r>
        <w:t>Arviointit</w:t>
      </w:r>
      <w:r w:rsidRPr="00013102">
        <w:t xml:space="preserve">aso: </w:t>
      </w:r>
      <w:r w:rsidRPr="00D8334D">
        <w:t>ominaisuus</w:t>
      </w:r>
      <w:r>
        <w:t xml:space="preserve"> ja</w:t>
      </w:r>
      <w:r w:rsidRPr="00013102">
        <w:t xml:space="preserve"> tietoaineisto</w:t>
      </w:r>
    </w:p>
    <w:p w14:paraId="47BAADFC" w14:textId="0D39C615" w:rsidR="004E3514" w:rsidRPr="00013102" w:rsidRDefault="004E3514" w:rsidP="004E3514">
      <w:pPr>
        <w:pStyle w:val="Kappale"/>
        <w:numPr>
          <w:ilvl w:val="0"/>
          <w:numId w:val="4"/>
        </w:numPr>
      </w:pPr>
      <w:r w:rsidRPr="00013102">
        <w:t>Arvon esitysmuoto</w:t>
      </w:r>
      <w:r>
        <w:t>: päivämäärä; ei relevantti</w:t>
      </w:r>
    </w:p>
    <w:p w14:paraId="372E5918" w14:textId="7C69C3D2" w:rsidR="004E3514" w:rsidRDefault="004E3514" w:rsidP="004E3514">
      <w:pPr>
        <w:pStyle w:val="Kappale"/>
      </w:pPr>
      <w:r>
        <w:t>Mittarin arvo kertoo ominaisuu</w:t>
      </w:r>
      <w:r w:rsidR="00142C73">
        <w:t>s</w:t>
      </w:r>
      <w:r>
        <w:t>arvojen tai tietoaineiston tietojen viimeisimmän tarkistusajankohdan. Mittari vastaa myös kysymykseen, milloin tietoja on viimeksi tarkistettu.</w:t>
      </w:r>
    </w:p>
    <w:p w14:paraId="081CB701" w14:textId="77777777" w:rsidR="004E3514" w:rsidRPr="00013102" w:rsidRDefault="004E3514" w:rsidP="004E3514">
      <w:pPr>
        <w:pStyle w:val="Kappale"/>
      </w:pPr>
      <w:r>
        <w:t>Lisäksi kannattaa huomata, että tarkistusajankohta on tieto, joka on yleensä osa metatietoja.</w:t>
      </w:r>
    </w:p>
    <w:p w14:paraId="05724C48" w14:textId="77777777" w:rsidR="00F577BC" w:rsidRDefault="00F577BC" w:rsidP="00F577BC">
      <w:pPr>
        <w:pStyle w:val="Heading3"/>
      </w:pPr>
      <w:bookmarkStart w:id="42" w:name="_Toc81469619"/>
      <w:r>
        <w:t>Tiedon muokkaaminen päättynyt</w:t>
      </w:r>
      <w:bookmarkEnd w:id="42"/>
    </w:p>
    <w:p w14:paraId="0CE516CA" w14:textId="77777777" w:rsidR="00F577BC" w:rsidRDefault="00F577BC" w:rsidP="00F577BC">
      <w:pPr>
        <w:pStyle w:val="Kappale"/>
      </w:pPr>
      <w:r>
        <w:t xml:space="preserve">Tiedon muokkaaminen päättynyt </w:t>
      </w:r>
      <w:r w:rsidRPr="006535ED">
        <w:t xml:space="preserve">-mittari </w:t>
      </w:r>
      <w:r>
        <w:t xml:space="preserve">kertoo päivämäärän, jonka jälkeen tietoja ei ole enää korjattu tai muuten muutettu. </w:t>
      </w:r>
    </w:p>
    <w:p w14:paraId="0A4CD983" w14:textId="77777777" w:rsidR="004C31EA" w:rsidRPr="00013102" w:rsidRDefault="004C31EA" w:rsidP="004C31EA">
      <w:pPr>
        <w:pStyle w:val="Kappale"/>
        <w:numPr>
          <w:ilvl w:val="0"/>
          <w:numId w:val="4"/>
        </w:numPr>
      </w:pPr>
      <w:r>
        <w:t>Arviointitaso: tietoaineisto</w:t>
      </w:r>
    </w:p>
    <w:p w14:paraId="050C8F3A" w14:textId="77777777" w:rsidR="00F577BC" w:rsidRPr="00013102" w:rsidRDefault="00F577BC" w:rsidP="00F577BC">
      <w:pPr>
        <w:pStyle w:val="Kappale"/>
        <w:numPr>
          <w:ilvl w:val="0"/>
          <w:numId w:val="4"/>
        </w:numPr>
      </w:pPr>
      <w:r w:rsidRPr="00013102">
        <w:t>Arvon esitysmuoto</w:t>
      </w:r>
      <w:r>
        <w:t>: päivämäärä; ei relevantti</w:t>
      </w:r>
    </w:p>
    <w:p w14:paraId="4DDF640F" w14:textId="77777777" w:rsidR="00F577BC" w:rsidRDefault="00F577BC" w:rsidP="00F577BC">
      <w:pPr>
        <w:pStyle w:val="Kappale"/>
      </w:pPr>
      <w:r>
        <w:t>Mittarin arvo kertoo ajankohdan, jolloin tietoaineiston tietoja voidaan pitää lopullisina tietoina eikä niitä enää muuteta. Kerrottuun päivämäärään asti tietoja voidaan korjata virheiden tullessa ilmi.</w:t>
      </w:r>
      <w:r w:rsidRPr="007118A2">
        <w:rPr>
          <w:color w:val="FF0000"/>
        </w:rPr>
        <w:t xml:space="preserve"> </w:t>
      </w:r>
    </w:p>
    <w:p w14:paraId="0E0E71F0" w14:textId="77777777" w:rsidR="00F577BC" w:rsidRPr="007A08CA" w:rsidRDefault="00F577BC" w:rsidP="00F577BC">
      <w:pPr>
        <w:pStyle w:val="Kappale"/>
        <w:rPr>
          <w:rStyle w:val="Heading3Char"/>
          <w:rFonts w:asciiTheme="minorHAnsi" w:eastAsiaTheme="minorHAnsi" w:hAnsiTheme="minorHAnsi" w:cstheme="minorHAnsi"/>
          <w:b w:val="0"/>
          <w:bCs w:val="0"/>
          <w:kern w:val="0"/>
          <w:szCs w:val="22"/>
        </w:rPr>
      </w:pPr>
      <w:r>
        <w:t xml:space="preserve">Esimerkit: Tilastojen julkaisemisen lopullisen tilaston päivämäärä. </w:t>
      </w:r>
    </w:p>
    <w:p w14:paraId="6FA96550" w14:textId="77777777" w:rsidR="004E3514" w:rsidRDefault="004E3514" w:rsidP="004E3514">
      <w:pPr>
        <w:pStyle w:val="Heading3"/>
      </w:pPr>
      <w:bookmarkStart w:id="43" w:name="_Toc72996591"/>
      <w:bookmarkStart w:id="44" w:name="_Toc81469620"/>
      <w:r>
        <w:t>Viiteajankohta</w:t>
      </w:r>
      <w:bookmarkEnd w:id="43"/>
      <w:bookmarkEnd w:id="44"/>
    </w:p>
    <w:p w14:paraId="50A09C95" w14:textId="1B544FC2" w:rsidR="004E3514" w:rsidRDefault="004E3514" w:rsidP="004E3514">
      <w:pPr>
        <w:pStyle w:val="Kappale"/>
      </w:pPr>
      <w:r>
        <w:t xml:space="preserve">Viiteajankohtaa </w:t>
      </w:r>
      <w:r w:rsidRPr="006535ED">
        <w:t>-mittari k</w:t>
      </w:r>
      <w:r>
        <w:t>ertoo ajankohdan, jota tietoaineisto kuvaa.</w:t>
      </w:r>
    </w:p>
    <w:p w14:paraId="41BEFFC8" w14:textId="77777777" w:rsidR="004C31EA" w:rsidRPr="00013102" w:rsidRDefault="004C31EA" w:rsidP="004C31EA">
      <w:pPr>
        <w:pStyle w:val="Kappale"/>
        <w:numPr>
          <w:ilvl w:val="0"/>
          <w:numId w:val="4"/>
        </w:numPr>
      </w:pPr>
      <w:r>
        <w:t>Arviointitaso: tietoaineisto</w:t>
      </w:r>
    </w:p>
    <w:p w14:paraId="747AD5F0" w14:textId="1780EC55" w:rsidR="004E3514" w:rsidRPr="00013102" w:rsidRDefault="004E3514" w:rsidP="004E3514">
      <w:pPr>
        <w:pStyle w:val="Kappale"/>
        <w:numPr>
          <w:ilvl w:val="0"/>
          <w:numId w:val="4"/>
        </w:numPr>
      </w:pPr>
      <w:r w:rsidRPr="00013102">
        <w:t>Arvon esitysmuoto</w:t>
      </w:r>
      <w:r>
        <w:t>: päivämäärä; ei relevantti</w:t>
      </w:r>
    </w:p>
    <w:p w14:paraId="276E3CF8" w14:textId="77777777" w:rsidR="004E3514" w:rsidRPr="00013102" w:rsidRDefault="004E3514" w:rsidP="004E3514">
      <w:pPr>
        <w:pStyle w:val="Kappale"/>
        <w:numPr>
          <w:ilvl w:val="0"/>
          <w:numId w:val="4"/>
        </w:numPr>
      </w:pPr>
      <w:r w:rsidRPr="00013102">
        <w:t>Mittarin lähde</w:t>
      </w:r>
      <w:r>
        <w:t>: Norja</w:t>
      </w:r>
    </w:p>
    <w:p w14:paraId="4B25B568" w14:textId="0E6EC7B6" w:rsidR="004E3514" w:rsidRPr="00013102" w:rsidRDefault="004E3514" w:rsidP="004E3514">
      <w:pPr>
        <w:pStyle w:val="Kappale"/>
      </w:pPr>
      <w:r>
        <w:t xml:space="preserve">Mittarin arvo kertoo, </w:t>
      </w:r>
      <w:r w:rsidR="0064680B">
        <w:t>kuinka</w:t>
      </w:r>
      <w:r>
        <w:t xml:space="preserve"> paljon aikaisempaan ajankohtaan liittyviin </w:t>
      </w:r>
      <w:r w:rsidR="00E77ACD">
        <w:t xml:space="preserve"> tapahtumiin</w:t>
      </w:r>
      <w:r w:rsidR="00344217">
        <w:t xml:space="preserve"> </w:t>
      </w:r>
      <w:r>
        <w:t xml:space="preserve">tietoaineisto perustuu. Mittarin arvosta  </w:t>
      </w:r>
      <w:r w:rsidR="0091779B">
        <w:t xml:space="preserve">on mahdollista </w:t>
      </w:r>
      <w:r>
        <w:t xml:space="preserve">laskea tietoaineiston käsittelyn aiheuttaman viive tiedon julkaisuun tai käyttöön saamiseen. </w:t>
      </w:r>
    </w:p>
    <w:p w14:paraId="00AD4348" w14:textId="5F90617A" w:rsidR="004E3514" w:rsidRDefault="004E3514" w:rsidP="004E3514">
      <w:pPr>
        <w:pStyle w:val="Kappale"/>
      </w:pPr>
      <w:r>
        <w:t xml:space="preserve">Esimerkit: Tilaston viiteajankohta, joka voi olla useammankin kuukauden takainen, koska tietojenkeruu ja -käsittely vaatii aikansa ennen julkaisemista. </w:t>
      </w:r>
    </w:p>
    <w:p w14:paraId="2713D063" w14:textId="77777777" w:rsidR="004E3514" w:rsidRPr="008B5507" w:rsidRDefault="004E3514" w:rsidP="004E3514">
      <w:pPr>
        <w:pStyle w:val="Heading2"/>
      </w:pPr>
      <w:bookmarkStart w:id="45" w:name="_Toc72996592"/>
      <w:bookmarkStart w:id="46" w:name="_Toc81469621"/>
      <w:r w:rsidRPr="008B5507">
        <w:t>Laatukriteeri: Johdonmukaisuus</w:t>
      </w:r>
      <w:bookmarkEnd w:id="45"/>
      <w:bookmarkEnd w:id="46"/>
    </w:p>
    <w:p w14:paraId="33206FE0" w14:textId="565A5809" w:rsidR="004E3514" w:rsidRPr="003A33F7" w:rsidRDefault="004E3514" w:rsidP="004E3514">
      <w:pPr>
        <w:pStyle w:val="Kappale"/>
      </w:pPr>
      <w:r w:rsidRPr="003A33F7">
        <w:t>Synonyymit: </w:t>
      </w:r>
      <w:r w:rsidRPr="003A33F7">
        <w:rPr>
          <w:i/>
          <w:iCs/>
        </w:rPr>
        <w:t>säännönmukaisuus, tiedon looginen eheys</w:t>
      </w:r>
    </w:p>
    <w:p w14:paraId="7E70BFA2" w14:textId="77777777" w:rsidR="004E3514" w:rsidRPr="003A33F7" w:rsidRDefault="004E3514" w:rsidP="004E3514">
      <w:pPr>
        <w:pStyle w:val="Kappale"/>
      </w:pPr>
      <w:r w:rsidRPr="003A33F7">
        <w:t>Kuvaus: Johdonmukaisuus kertoo siitä, että tietoaineisto on yhtenäinen ja ristiriidaton. Johdonmukaisuudella voidaan kuvata myös eri tietoaineistojen keskinäistä johdonmukaisuutta.</w:t>
      </w:r>
    </w:p>
    <w:p w14:paraId="4674B332" w14:textId="77777777" w:rsidR="004E3514" w:rsidRPr="004549CE" w:rsidRDefault="004E3514" w:rsidP="004E3514">
      <w:pPr>
        <w:pStyle w:val="Kappale"/>
      </w:pPr>
      <w:r w:rsidRPr="003A33F7">
        <w:t>Esimerkit: Esimerkiksi seuraavat tilanteet eivät ole johdonmukaisia: asuinrakennuksella ei ole yhtään asuntoa tai henkilön avioliiton solmimispäivä on aikaisempi kuin syntymäpäivä. Johdonmukaisuutta voidaan tarkistaa tarkistussäännöillä/laatusäännöillä.</w:t>
      </w:r>
    </w:p>
    <w:p w14:paraId="0D3ECB70" w14:textId="77777777" w:rsidR="004E3514" w:rsidRDefault="004E3514" w:rsidP="004E3514">
      <w:pPr>
        <w:pStyle w:val="Heading3"/>
        <w:rPr>
          <w:rStyle w:val="Heading3Char"/>
          <w:b/>
        </w:rPr>
      </w:pPr>
      <w:bookmarkStart w:id="47" w:name="_Toc72996593"/>
      <w:bookmarkStart w:id="48" w:name="_Toc81469622"/>
      <w:r>
        <w:rPr>
          <w:rStyle w:val="Heading3Char"/>
          <w:b/>
        </w:rPr>
        <w:t>Tieto loogisuustarkastettu</w:t>
      </w:r>
      <w:bookmarkEnd w:id="47"/>
      <w:bookmarkEnd w:id="48"/>
    </w:p>
    <w:p w14:paraId="3D0F35D8" w14:textId="77777777" w:rsidR="004E3514" w:rsidRDefault="004E3514" w:rsidP="004E3514">
      <w:pPr>
        <w:pStyle w:val="Kappale"/>
      </w:pPr>
      <w:r>
        <w:t xml:space="preserve">Tieto loogisuustarkastettu -mittari kuvaa sitä, onko aineistoa tarkasteltu loogisuusehdoin tietoaineiston koostamisessa tai käsittelyssä. </w:t>
      </w:r>
    </w:p>
    <w:p w14:paraId="52FBE9EF" w14:textId="77777777" w:rsidR="00ED043A" w:rsidRPr="00013102" w:rsidRDefault="00ED043A" w:rsidP="00ED043A">
      <w:pPr>
        <w:pStyle w:val="Kappale"/>
        <w:numPr>
          <w:ilvl w:val="0"/>
          <w:numId w:val="4"/>
        </w:numPr>
      </w:pPr>
      <w:r>
        <w:t>Arviointit</w:t>
      </w:r>
      <w:r w:rsidRPr="00013102">
        <w:t xml:space="preserve">aso: </w:t>
      </w:r>
      <w:r w:rsidRPr="00D8334D">
        <w:t>ominaisuus</w:t>
      </w:r>
      <w:r>
        <w:t xml:space="preserve"> ja</w:t>
      </w:r>
      <w:r w:rsidRPr="00013102">
        <w:t xml:space="preserve"> tietoaineisto</w:t>
      </w:r>
    </w:p>
    <w:p w14:paraId="6646A49C" w14:textId="77777777" w:rsidR="004E3514" w:rsidRPr="00013102" w:rsidRDefault="004E3514" w:rsidP="004E3514">
      <w:pPr>
        <w:pStyle w:val="Kappale"/>
        <w:numPr>
          <w:ilvl w:val="0"/>
          <w:numId w:val="4"/>
        </w:numPr>
      </w:pPr>
      <w:r w:rsidRPr="00013102">
        <w:t>Arvon esitysmuoto</w:t>
      </w:r>
      <w:r>
        <w:t>: kyllä/ei</w:t>
      </w:r>
    </w:p>
    <w:p w14:paraId="2E35C6CA" w14:textId="77777777" w:rsidR="004E3514" w:rsidRPr="00013102" w:rsidRDefault="004E3514" w:rsidP="004E3514">
      <w:pPr>
        <w:pStyle w:val="Kappale"/>
      </w:pPr>
      <w:r>
        <w:t xml:space="preserve">Mittaria soveltaessa tulee kertoa, onko tietoja tarkistettu loogisuusehtoja käyttäen. </w:t>
      </w:r>
    </w:p>
    <w:p w14:paraId="78AB8F54" w14:textId="77777777" w:rsidR="004E3514" w:rsidRPr="00013102" w:rsidRDefault="004E3514" w:rsidP="004E3514">
      <w:pPr>
        <w:pStyle w:val="Kappale"/>
      </w:pPr>
      <w:r>
        <w:t>Lisäksi tulee huomioida, että erityisesti tietoaineistotasolla olisi hyvä kuvata tarkemmin miltä osin loogisuusehtoja on käytetty. Tiedon</w:t>
      </w:r>
      <w:r w:rsidR="00663CE2">
        <w:t xml:space="preserve"> </w:t>
      </w:r>
      <w:r>
        <w:t xml:space="preserve">käyttäjää kiinnostaa myös yksityiskohdat käytetyistä loogisuusehdoista ja ne olisi hyvä tuoda tietoaineiston kuvauksessa esille. </w:t>
      </w:r>
    </w:p>
    <w:p w14:paraId="0D190850" w14:textId="0FA2EEB0" w:rsidR="004E3514" w:rsidRDefault="004E3514" w:rsidP="004E3514">
      <w:pPr>
        <w:pStyle w:val="Kappale"/>
      </w:pPr>
      <w:r>
        <w:t xml:space="preserve">Esimerkit: Ominaisuuden ”toimipaikan osoite” osalta on käytetty loogisuusehtoa, että vastaako toimipaikan sijaintiosoitteen postinumero toimipaikan sijaintikuntaa. </w:t>
      </w:r>
    </w:p>
    <w:p w14:paraId="049C8FA5" w14:textId="77777777" w:rsidR="004E3514" w:rsidRDefault="004E3514" w:rsidP="004E3514">
      <w:pPr>
        <w:pStyle w:val="Heading2"/>
        <w:rPr>
          <w:rFonts w:ascii="Arial" w:hAnsi="Arial" w:cs="Arial"/>
          <w:color w:val="000000"/>
        </w:rPr>
      </w:pPr>
      <w:bookmarkStart w:id="49" w:name="_Toc72996594"/>
      <w:bookmarkStart w:id="50" w:name="_Toc81469623"/>
      <w:r>
        <w:t xml:space="preserve">Laatukriteeri: </w:t>
      </w:r>
      <w:r w:rsidRPr="00CA00B8">
        <w:t>Oikeellisuus</w:t>
      </w:r>
      <w:bookmarkEnd w:id="49"/>
      <w:bookmarkEnd w:id="50"/>
    </w:p>
    <w:p w14:paraId="4AED9C3C" w14:textId="77777777" w:rsidR="004E3514" w:rsidRPr="00DB3788" w:rsidRDefault="004E3514" w:rsidP="004E3514">
      <w:pPr>
        <w:pStyle w:val="Kappale"/>
      </w:pPr>
      <w:bookmarkStart w:id="51" w:name="_Toc72996595"/>
      <w:r w:rsidRPr="00DB3788">
        <w:t>Synonyymit: </w:t>
      </w:r>
      <w:r w:rsidRPr="00DB3788">
        <w:rPr>
          <w:i/>
          <w:iCs/>
        </w:rPr>
        <w:t>virheettömyys</w:t>
      </w:r>
    </w:p>
    <w:p w14:paraId="188F8F41" w14:textId="77777777" w:rsidR="004E3514" w:rsidRPr="00DB3788" w:rsidRDefault="004E3514" w:rsidP="004E3514">
      <w:pPr>
        <w:pStyle w:val="Kappale"/>
      </w:pPr>
      <w:r w:rsidRPr="00DB3788">
        <w:t>Kuvaus: Oikeellisuus kuvaa sitä, miten tietoaineiston tiedot vastaavat todellisuutta. Tiedon oikeellisuutta tarkastelemalla voidaan saada kiinni myös systemaattisia vääristymiä tietoaineistossa.</w:t>
      </w:r>
    </w:p>
    <w:p w14:paraId="567761D7" w14:textId="58311F26" w:rsidR="004E3514" w:rsidRPr="00DB3788" w:rsidRDefault="004E3514" w:rsidP="004E3514">
      <w:pPr>
        <w:pStyle w:val="Kappale"/>
      </w:pPr>
      <w:r w:rsidRPr="00DB3788">
        <w:t>Esimerkit: Se tieto, mikä operatiiviseen päätökseen päätyy</w:t>
      </w:r>
      <w:r w:rsidR="0035692B">
        <w:t>,</w:t>
      </w:r>
      <w:r w:rsidRPr="00DB3788">
        <w:t xml:space="preserve"> on käytännössä paras käsitys siitä, mikä tieto on oikea. Tieto on oikeellista esimerkiksi tilanteessa, jossa verotuksessa kerrottu palkka on sama kuin todellisuudessa maksettu palkka.</w:t>
      </w:r>
    </w:p>
    <w:p w14:paraId="69F89655" w14:textId="0A3F21A8" w:rsidR="004E3514" w:rsidRDefault="009C7348" w:rsidP="004E3514">
      <w:pPr>
        <w:pStyle w:val="Heading3"/>
      </w:pPr>
      <w:bookmarkStart w:id="52" w:name="_Toc81469624"/>
      <w:r>
        <w:t>Menetelmällisesti tuotetut a</w:t>
      </w:r>
      <w:r w:rsidR="004E3514">
        <w:t>rvot</w:t>
      </w:r>
      <w:bookmarkEnd w:id="51"/>
      <w:bookmarkEnd w:id="52"/>
    </w:p>
    <w:p w14:paraId="00AC2FD3" w14:textId="4E61391B" w:rsidR="004E3514" w:rsidRDefault="00361702" w:rsidP="004E3514">
      <w:pPr>
        <w:pStyle w:val="Kappale"/>
      </w:pPr>
      <w:r>
        <w:t>Menetelmällisesti tuotetut</w:t>
      </w:r>
      <w:r w:rsidR="004E3514">
        <w:t xml:space="preserve"> arvot -mittari kuvaa tietoaineiston</w:t>
      </w:r>
      <w:r w:rsidR="00FD4033">
        <w:t xml:space="preserve"> </w:t>
      </w:r>
      <w:r w:rsidR="003A191F">
        <w:t>menetelmällisesti</w:t>
      </w:r>
      <w:r w:rsidR="00FD4033">
        <w:t xml:space="preserve"> tai korvaavalla tiedolla tuotettujen</w:t>
      </w:r>
      <w:r w:rsidR="004E3514">
        <w:t xml:space="preserve"> </w:t>
      </w:r>
      <w:r w:rsidR="00FD4033">
        <w:t>ominaisuus</w:t>
      </w:r>
      <w:r w:rsidR="004E3514">
        <w:t xml:space="preserve">arvojen osuuden kaikista arvoista.  </w:t>
      </w:r>
    </w:p>
    <w:p w14:paraId="6440B714" w14:textId="029A629B" w:rsidR="00B9427B" w:rsidRDefault="00B9427B" w:rsidP="004E3514">
      <w:pPr>
        <w:pStyle w:val="Kappale"/>
        <w:numPr>
          <w:ilvl w:val="0"/>
          <w:numId w:val="4"/>
        </w:numPr>
      </w:pPr>
      <w:r>
        <w:t>Arviointitaso: ominaisuus</w:t>
      </w:r>
    </w:p>
    <w:p w14:paraId="42A092AA" w14:textId="77777777" w:rsidR="004E3514" w:rsidRPr="00013102" w:rsidRDefault="004E3514" w:rsidP="004E3514">
      <w:pPr>
        <w:pStyle w:val="Kappale"/>
        <w:numPr>
          <w:ilvl w:val="0"/>
          <w:numId w:val="4"/>
        </w:numPr>
      </w:pPr>
      <w:r w:rsidRPr="00013102">
        <w:t>Arvon esitysmuoto</w:t>
      </w:r>
      <w:r>
        <w:t>: prosenttia; ei relevantti</w:t>
      </w:r>
    </w:p>
    <w:p w14:paraId="73721A6A" w14:textId="58B1C3B8" w:rsidR="004E3514" w:rsidRPr="00013102" w:rsidRDefault="004E3514" w:rsidP="004E3514">
      <w:pPr>
        <w:pStyle w:val="Kappale"/>
      </w:pPr>
      <w:r>
        <w:t xml:space="preserve">Mittarin arvo lasketaan </w:t>
      </w:r>
      <w:r w:rsidR="00600EFF">
        <w:t>menetelmällisesti eli</w:t>
      </w:r>
      <w:r w:rsidR="00FD3C25">
        <w:t xml:space="preserve"> </w:t>
      </w:r>
      <w:r w:rsidR="00FF32D0">
        <w:t xml:space="preserve">laskennallisesti tai korvaavaa tietoa käyttäen </w:t>
      </w:r>
      <w:r w:rsidR="00D122B9">
        <w:t>tuotettujen ominaisuus</w:t>
      </w:r>
      <w:r w:rsidRPr="00C86466">
        <w:t>arvojen</w:t>
      </w:r>
      <w:r>
        <w:t xml:space="preserve"> lukumäärän suhteena</w:t>
      </w:r>
      <w:r w:rsidRPr="00C86466">
        <w:t xml:space="preserve"> ominaisuuden kaik</w:t>
      </w:r>
      <w:r>
        <w:t>kien arvojen lukumäärään.</w:t>
      </w:r>
      <w:r w:rsidRPr="002721D4">
        <w:t xml:space="preserve"> </w:t>
      </w:r>
      <w:r w:rsidR="00600EFF">
        <w:t xml:space="preserve">Tässä </w:t>
      </w:r>
      <w:r>
        <w:t>tarkoitetaan sellaisella korvaavalla tiedolla</w:t>
      </w:r>
      <w:r w:rsidRPr="00C86466">
        <w:t xml:space="preserve"> tai </w:t>
      </w:r>
      <w:r w:rsidR="00D122B9">
        <w:t>laskennallisella menetelmällä</w:t>
      </w:r>
      <w:r>
        <w:t xml:space="preserve"> tuotettuja arvoja, jotka eivät ole täsmällisesti kohdeyksikön saamia oikeita arvoja. Tiedon korjaaminen tiedonantajalta </w:t>
      </w:r>
      <w:r w:rsidR="009858AC">
        <w:t>selvittämällä</w:t>
      </w:r>
      <w:r w:rsidR="00FD3C25">
        <w:t xml:space="preserve"> </w:t>
      </w:r>
      <w:r>
        <w:t xml:space="preserve">saadulla oikealla arvolla ei </w:t>
      </w:r>
      <w:r w:rsidR="00A27F96">
        <w:t>kuulu tämän mittarin piiriin</w:t>
      </w:r>
      <w:r>
        <w:t>.</w:t>
      </w:r>
    </w:p>
    <w:p w14:paraId="7B6C414D" w14:textId="178481F5" w:rsidR="004E3514" w:rsidRDefault="004E3514" w:rsidP="004E3514">
      <w:pPr>
        <w:pStyle w:val="Kappale"/>
      </w:pPr>
      <w:r>
        <w:t xml:space="preserve">Esimerkit: </w:t>
      </w:r>
      <w:r w:rsidR="00CB0DA8">
        <w:t>T</w:t>
      </w:r>
      <w:r>
        <w:t xml:space="preserve">ulotiedon </w:t>
      </w:r>
      <w:r w:rsidR="00A27F96">
        <w:t>täydentäminen</w:t>
      </w:r>
      <w:r>
        <w:t xml:space="preserve"> luovuttajaimputoinnilla käyttäen sukupuolta, ikää, koulutusta ja ammattia </w:t>
      </w:r>
      <w:r w:rsidR="0044571B">
        <w:t xml:space="preserve">arvon </w:t>
      </w:r>
      <w:r>
        <w:t>luovuttajan valinnan kriteerinä.</w:t>
      </w:r>
      <w:r w:rsidR="00734E98">
        <w:t xml:space="preserve"> </w:t>
      </w:r>
    </w:p>
    <w:p w14:paraId="03121D4A" w14:textId="77777777" w:rsidR="004E3514" w:rsidRDefault="004E3514" w:rsidP="004E3514">
      <w:pPr>
        <w:pStyle w:val="Heading3"/>
        <w:rPr>
          <w:shd w:val="clear" w:color="auto" w:fill="FFFFFF"/>
        </w:rPr>
      </w:pPr>
      <w:bookmarkStart w:id="53" w:name="_Toc72996596"/>
      <w:bookmarkStart w:id="54" w:name="_Toc81469625"/>
      <w:r w:rsidRPr="008A74DB">
        <w:rPr>
          <w:shd w:val="clear" w:color="auto" w:fill="FFFFFF"/>
        </w:rPr>
        <w:t>Virheelli</w:t>
      </w:r>
      <w:r>
        <w:rPr>
          <w:shd w:val="clear" w:color="auto" w:fill="FFFFFF"/>
        </w:rPr>
        <w:t>set</w:t>
      </w:r>
      <w:r w:rsidRPr="008A74DB">
        <w:rPr>
          <w:shd w:val="clear" w:color="auto" w:fill="FFFFFF"/>
        </w:rPr>
        <w:t xml:space="preserve"> ominaisuusarv</w:t>
      </w:r>
      <w:r>
        <w:rPr>
          <w:shd w:val="clear" w:color="auto" w:fill="FFFFFF"/>
        </w:rPr>
        <w:t>ot</w:t>
      </w:r>
      <w:bookmarkEnd w:id="53"/>
      <w:bookmarkEnd w:id="54"/>
    </w:p>
    <w:p w14:paraId="68FA4C2A" w14:textId="77777777" w:rsidR="004E3514" w:rsidRPr="00D31769" w:rsidRDefault="004E3514" w:rsidP="004E3514">
      <w:pPr>
        <w:pStyle w:val="Kappale"/>
      </w:pPr>
      <w:r>
        <w:t>Virheelliset ominaisuusarvot -mittari kertoo tietoaineiston v</w:t>
      </w:r>
      <w:r w:rsidRPr="00D31769">
        <w:t>irheelli</w:t>
      </w:r>
      <w:r>
        <w:t>siä ominaisuusarvoja saavien</w:t>
      </w:r>
      <w:r w:rsidRPr="00D31769">
        <w:t xml:space="preserve"> kohdeyksiköiden osuuden kaik</w:t>
      </w:r>
      <w:r>
        <w:t>ista</w:t>
      </w:r>
      <w:r w:rsidRPr="00D31769">
        <w:t xml:space="preserve"> kohdeyksiköi</w:t>
      </w:r>
      <w:r>
        <w:t>stä</w:t>
      </w:r>
      <w:r w:rsidRPr="00D31769">
        <w:t>.</w:t>
      </w:r>
    </w:p>
    <w:p w14:paraId="7EBA2FE9" w14:textId="77777777" w:rsidR="00ED043A" w:rsidRPr="00013102" w:rsidRDefault="00ED043A" w:rsidP="00ED043A">
      <w:pPr>
        <w:pStyle w:val="Kappale"/>
        <w:numPr>
          <w:ilvl w:val="0"/>
          <w:numId w:val="4"/>
        </w:numPr>
      </w:pPr>
      <w:r>
        <w:t>Arviointit</w:t>
      </w:r>
      <w:r w:rsidRPr="00013102">
        <w:t xml:space="preserve">aso: </w:t>
      </w:r>
      <w:r w:rsidRPr="00D8334D">
        <w:t>ominaisuus</w:t>
      </w:r>
      <w:r>
        <w:t xml:space="preserve"> ja</w:t>
      </w:r>
      <w:r w:rsidRPr="00013102">
        <w:t xml:space="preserve"> tietoaineisto</w:t>
      </w:r>
    </w:p>
    <w:p w14:paraId="35274D9C" w14:textId="77777777" w:rsidR="004E3514" w:rsidRPr="00013102" w:rsidRDefault="004E3514" w:rsidP="004E3514">
      <w:pPr>
        <w:pStyle w:val="Kappale"/>
        <w:numPr>
          <w:ilvl w:val="0"/>
          <w:numId w:val="4"/>
        </w:numPr>
      </w:pPr>
      <w:r w:rsidRPr="00013102">
        <w:t>Arvon esitysmuoto</w:t>
      </w:r>
      <w:r>
        <w:t>: prosenttia; ei relevantti</w:t>
      </w:r>
    </w:p>
    <w:p w14:paraId="3FD9213B" w14:textId="77777777" w:rsidR="004E3514" w:rsidRPr="00013102" w:rsidRDefault="004E3514" w:rsidP="004E3514">
      <w:pPr>
        <w:pStyle w:val="Kappale"/>
        <w:numPr>
          <w:ilvl w:val="0"/>
          <w:numId w:val="4"/>
        </w:numPr>
      </w:pPr>
      <w:r w:rsidRPr="00013102">
        <w:t>Mittarin lähde</w:t>
      </w:r>
      <w:r>
        <w:t xml:space="preserve">: </w:t>
      </w:r>
      <w:r w:rsidRPr="00D31769">
        <w:t>ISO 19157 (id 63 JHS 160)</w:t>
      </w:r>
    </w:p>
    <w:p w14:paraId="07DC99D2" w14:textId="77777777" w:rsidR="004E3514" w:rsidRPr="00013102" w:rsidRDefault="004E3514" w:rsidP="004E3514">
      <w:pPr>
        <w:pStyle w:val="Kappale"/>
      </w:pPr>
      <w:r>
        <w:t xml:space="preserve">Mittaria soveltaessa tulee huomioida, että arvo ilmoitetaan virheellisen ominaisuusarvon saavien kohdeyksiköiden lukumäärän suhteena kaikkien kohdeyksiköiden lukumäärään. </w:t>
      </w:r>
    </w:p>
    <w:p w14:paraId="3505C869" w14:textId="40A43F05" w:rsidR="004E3514" w:rsidRPr="00013102" w:rsidRDefault="004E3514" w:rsidP="004E3514">
      <w:pPr>
        <w:pStyle w:val="Kappale"/>
      </w:pPr>
      <w:r>
        <w:t xml:space="preserve">Lisäksi tulee huomioida, että </w:t>
      </w:r>
      <w:r w:rsidR="00F25619">
        <w:t xml:space="preserve">valmiiksi koostetun </w:t>
      </w:r>
      <w:r>
        <w:t xml:space="preserve">tiedon osalta tunnistetut virheelliset arvot on yleensä jo korjattu. Mikäli mittarin täsmällisen arvon laskeminen on haastavaa, voidaan antaa kokemukseen perustuva arvio prosenttiarvoksi. </w:t>
      </w:r>
    </w:p>
    <w:p w14:paraId="4CF3CB9D" w14:textId="77777777" w:rsidR="004E3514" w:rsidRDefault="004E3514" w:rsidP="004E3514">
      <w:pPr>
        <w:pStyle w:val="Heading3"/>
        <w:rPr>
          <w:shd w:val="clear" w:color="auto" w:fill="FFFFFF"/>
        </w:rPr>
      </w:pPr>
      <w:bookmarkStart w:id="55" w:name="_Toc72996597"/>
      <w:bookmarkStart w:id="56" w:name="_Toc81469626"/>
      <w:r w:rsidRPr="008A74DB">
        <w:rPr>
          <w:shd w:val="clear" w:color="auto" w:fill="FFFFFF"/>
        </w:rPr>
        <w:t>Väärinluokittelu</w:t>
      </w:r>
      <w:bookmarkEnd w:id="55"/>
      <w:bookmarkEnd w:id="56"/>
    </w:p>
    <w:p w14:paraId="3FD7141C" w14:textId="77777777" w:rsidR="004E3514" w:rsidRPr="00D31769" w:rsidRDefault="004E3514" w:rsidP="004E3514">
      <w:pPr>
        <w:pStyle w:val="Kappale"/>
      </w:pPr>
      <w:r>
        <w:t>Väärinluokittelu-mittari kertoo tietoaineiston v</w:t>
      </w:r>
      <w:r w:rsidRPr="00D31769">
        <w:t>irheellisesti luokiteltujen kohdeyksiköiden osuuden kaik</w:t>
      </w:r>
      <w:r>
        <w:t>ista</w:t>
      </w:r>
      <w:r w:rsidRPr="00D31769">
        <w:t xml:space="preserve"> kohdeyksikö</w:t>
      </w:r>
      <w:r>
        <w:t>istä</w:t>
      </w:r>
      <w:r w:rsidRPr="00D31769">
        <w:t>.</w:t>
      </w:r>
    </w:p>
    <w:p w14:paraId="1A95E089" w14:textId="77777777" w:rsidR="00ED043A" w:rsidRPr="00013102" w:rsidRDefault="00ED043A" w:rsidP="00ED043A">
      <w:pPr>
        <w:pStyle w:val="Kappale"/>
        <w:numPr>
          <w:ilvl w:val="0"/>
          <w:numId w:val="4"/>
        </w:numPr>
      </w:pPr>
      <w:r>
        <w:t>Arviointit</w:t>
      </w:r>
      <w:r w:rsidRPr="00013102">
        <w:t xml:space="preserve">aso: </w:t>
      </w:r>
      <w:r w:rsidRPr="00D8334D">
        <w:t>ominaisuus</w:t>
      </w:r>
      <w:r>
        <w:t xml:space="preserve"> ja</w:t>
      </w:r>
      <w:r w:rsidRPr="00013102">
        <w:t xml:space="preserve"> tietoaineisto</w:t>
      </w:r>
    </w:p>
    <w:p w14:paraId="4F3602EA" w14:textId="77777777" w:rsidR="004E3514" w:rsidRPr="00013102" w:rsidRDefault="004E3514" w:rsidP="004E3514">
      <w:pPr>
        <w:pStyle w:val="Kappale"/>
        <w:numPr>
          <w:ilvl w:val="0"/>
          <w:numId w:val="4"/>
        </w:numPr>
      </w:pPr>
      <w:r w:rsidRPr="00013102">
        <w:t>Arvon esitysmuoto</w:t>
      </w:r>
      <w:r>
        <w:t>: prosenttia; ei relevantti</w:t>
      </w:r>
    </w:p>
    <w:p w14:paraId="661AAB24" w14:textId="77777777" w:rsidR="004E3514" w:rsidRPr="00013102" w:rsidRDefault="004E3514" w:rsidP="004E3514">
      <w:pPr>
        <w:pStyle w:val="Kappale"/>
        <w:numPr>
          <w:ilvl w:val="0"/>
          <w:numId w:val="4"/>
        </w:numPr>
      </w:pPr>
      <w:r w:rsidRPr="00013102">
        <w:t>Mittarin lähde</w:t>
      </w:r>
      <w:r>
        <w:t xml:space="preserve">: </w:t>
      </w:r>
      <w:r w:rsidRPr="00D31769">
        <w:t>ISO 19157 (id 63 JHS 160)</w:t>
      </w:r>
    </w:p>
    <w:p w14:paraId="28245FA4" w14:textId="6B527B6A" w:rsidR="004E3514" w:rsidRDefault="004E3514" w:rsidP="004E3514">
      <w:pPr>
        <w:pStyle w:val="Kappale"/>
      </w:pPr>
      <w:r>
        <w:t xml:space="preserve">Mittaria soveltaessa tulee huomioida, että arvo ilmoitetaan väärinluokiteltujen kohdeyksiköiden lukumäärän suhteena kaikkien kohdeyksiköiden lukumäärään. Väärinluokitelluksi voidaan määritellä myös ne kohdeyksiköt, joille ei ole saatu korjattua puuttuvaa tietoa ja joiden puuttuvuus ei ole rakenteellista puuttuvuutta eli ominaisuus on kohdeyksikölle relevantti.  </w:t>
      </w:r>
    </w:p>
    <w:p w14:paraId="1675EF12" w14:textId="09B075E4" w:rsidR="004E3514" w:rsidRPr="00013102" w:rsidRDefault="004E3514" w:rsidP="004E3514">
      <w:pPr>
        <w:pStyle w:val="Kappale"/>
      </w:pPr>
      <w:r>
        <w:t xml:space="preserve">Lisäksi tulee huomioida, että </w:t>
      </w:r>
      <w:r w:rsidR="00F25619">
        <w:t xml:space="preserve">valmiiksi koostetun </w:t>
      </w:r>
      <w:r>
        <w:t>tiedon osalta väärinluokittelu on yleensä jo</w:t>
      </w:r>
      <w:r w:rsidR="005B1595">
        <w:t xml:space="preserve"> valmiiksi</w:t>
      </w:r>
      <w:r>
        <w:t xml:space="preserve"> korjattu. Mikäli täsmällisen arvon laskeminen on haastavaa, voidaan antaa kokemukseen perustuva arvio prosenttiarvoksi. </w:t>
      </w:r>
    </w:p>
    <w:p w14:paraId="45614CDF" w14:textId="4BB09424" w:rsidR="004E3514" w:rsidRDefault="004E3514" w:rsidP="004E3514">
      <w:pPr>
        <w:pStyle w:val="Kappale"/>
      </w:pPr>
      <w:r>
        <w:t>Esimerkit: R</w:t>
      </w:r>
      <w:r w:rsidRPr="00D31769">
        <w:t>akennuksen käyttötarkoitus o</w:t>
      </w:r>
      <w:r>
        <w:t xml:space="preserve">n määritelty väärin </w:t>
      </w:r>
      <w:r w:rsidR="005B1595">
        <w:t>n</w:t>
      </w:r>
      <w:r>
        <w:t xml:space="preserve">% kaikista rakennuksista. </w:t>
      </w:r>
    </w:p>
    <w:p w14:paraId="5D40FF59" w14:textId="77777777" w:rsidR="004E3514" w:rsidRPr="00BE76B5" w:rsidRDefault="004E3514" w:rsidP="004E3514">
      <w:pPr>
        <w:pStyle w:val="Heading2"/>
        <w:rPr>
          <w:b w:val="0"/>
          <w:bCs w:val="0"/>
        </w:rPr>
      </w:pPr>
      <w:bookmarkStart w:id="57" w:name="_Toc72996598"/>
      <w:bookmarkStart w:id="58" w:name="_Toc81469627"/>
      <w:r w:rsidRPr="00BE76B5">
        <w:t>Laatukriteeri: Tarkkuus</w:t>
      </w:r>
      <w:bookmarkEnd w:id="57"/>
      <w:bookmarkEnd w:id="58"/>
    </w:p>
    <w:p w14:paraId="042AD4F4" w14:textId="50300DDB" w:rsidR="004E3514" w:rsidRPr="00251B08" w:rsidRDefault="004E3514" w:rsidP="004E3514">
      <w:pPr>
        <w:pStyle w:val="Kappale"/>
      </w:pPr>
      <w:bookmarkStart w:id="59" w:name="_Toc72996599"/>
      <w:r w:rsidRPr="00251B08">
        <w:t>Synonyymit: </w:t>
      </w:r>
      <w:r w:rsidRPr="00251B08">
        <w:rPr>
          <w:i/>
          <w:iCs/>
        </w:rPr>
        <w:t>harhattomuus</w:t>
      </w:r>
    </w:p>
    <w:p w14:paraId="7A3851DB" w14:textId="77777777" w:rsidR="004E3514" w:rsidRPr="00251B08" w:rsidRDefault="004E3514" w:rsidP="004E3514">
      <w:pPr>
        <w:pStyle w:val="Kappale"/>
      </w:pPr>
      <w:r w:rsidRPr="00251B08">
        <w:t>Kuvaus: Tarkkuus kuvaa sitä, miten hyvin tietoaineiston tiedot vastaavat sitä mitä tavoitellaan. Tarkkuus kuvaa sitä, kuinka hyvin tieto osuu oikeaan.</w:t>
      </w:r>
    </w:p>
    <w:p w14:paraId="5DA927C2" w14:textId="4AC84912" w:rsidR="004E3514" w:rsidRPr="00251B08" w:rsidRDefault="004E3514" w:rsidP="00D30CDE">
      <w:pPr>
        <w:pStyle w:val="Kappale"/>
      </w:pPr>
      <w:r w:rsidRPr="00251B08">
        <w:t>Esimerkit:</w:t>
      </w:r>
      <w:r>
        <w:t xml:space="preserve"> </w:t>
      </w:r>
      <w:r w:rsidR="00E971F0" w:rsidRPr="00956745">
        <w:t xml:space="preserve">Esimerkkejä </w:t>
      </w:r>
      <w:r w:rsidR="00E971F0" w:rsidRPr="00D362A9">
        <w:t xml:space="preserve">tarkkuudesta ovat </w:t>
      </w:r>
      <w:r w:rsidR="00E971F0" w:rsidRPr="00790D0D">
        <w:t xml:space="preserve">mitattujen arvojen hajonta ja tietoaineiston poikkeavien havaintojen osuus sekä lisäksi luokittelun osuvuus ja mittaustaso esim. </w:t>
      </w:r>
      <w:r w:rsidR="00E971F0" w:rsidRPr="00956745">
        <w:t>desimaalit, ajan tai koordinaattien mittaustaso.</w:t>
      </w:r>
    </w:p>
    <w:p w14:paraId="4CD6C716" w14:textId="77777777" w:rsidR="004E3514" w:rsidRDefault="004E3514" w:rsidP="004E3514">
      <w:pPr>
        <w:pStyle w:val="Heading3"/>
        <w:rPr>
          <w:shd w:val="clear" w:color="auto" w:fill="FFFFFF"/>
        </w:rPr>
      </w:pPr>
      <w:bookmarkStart w:id="60" w:name="_Toc81469628"/>
      <w:r>
        <w:rPr>
          <w:shd w:val="clear" w:color="auto" w:fill="FFFFFF"/>
        </w:rPr>
        <w:t>Hajonta</w:t>
      </w:r>
      <w:bookmarkEnd w:id="59"/>
      <w:bookmarkEnd w:id="60"/>
    </w:p>
    <w:p w14:paraId="66A07254" w14:textId="1DCF7584" w:rsidR="004E3514" w:rsidRDefault="004E3514" w:rsidP="004E3514">
      <w:pPr>
        <w:pStyle w:val="Kappale"/>
      </w:pPr>
      <w:r>
        <w:t>Hajonta-mittari kuvaa kuinka laajalle alueelle ominaisuu</w:t>
      </w:r>
      <w:r w:rsidR="001F2C9A">
        <w:t>s</w:t>
      </w:r>
      <w:r>
        <w:t xml:space="preserve">arvot ovat jakautuneet. </w:t>
      </w:r>
    </w:p>
    <w:p w14:paraId="5AF98169" w14:textId="77777777" w:rsidR="00B9427B" w:rsidRDefault="00B9427B" w:rsidP="00B9427B">
      <w:pPr>
        <w:pStyle w:val="Kappale"/>
        <w:numPr>
          <w:ilvl w:val="0"/>
          <w:numId w:val="4"/>
        </w:numPr>
      </w:pPr>
      <w:r>
        <w:t>Arviointitaso: ominaisuus</w:t>
      </w:r>
    </w:p>
    <w:p w14:paraId="5285AAED" w14:textId="77777777" w:rsidR="004E3514" w:rsidRPr="00013102" w:rsidRDefault="004E3514" w:rsidP="004E3514">
      <w:pPr>
        <w:pStyle w:val="Kappale"/>
        <w:numPr>
          <w:ilvl w:val="0"/>
          <w:numId w:val="4"/>
        </w:numPr>
      </w:pPr>
      <w:r w:rsidRPr="00013102">
        <w:t>Arvon esitysmuoto</w:t>
      </w:r>
      <w:r>
        <w:t>: vaihteluväli; keskihajonta; muu hajontaa kuvaava tunnusluku</w:t>
      </w:r>
    </w:p>
    <w:p w14:paraId="7866F2F8" w14:textId="0582F68A" w:rsidR="004E3514" w:rsidRPr="00013102" w:rsidRDefault="004E3514" w:rsidP="004E3514">
      <w:pPr>
        <w:pStyle w:val="Kappale"/>
      </w:pPr>
      <w:r>
        <w:t>Mittaria soveltaessa on tarkoitus kuvata mahdollisimman selkeästi mille arvoalueelle ominaisuu</w:t>
      </w:r>
      <w:r w:rsidR="001F2C9A">
        <w:t>s</w:t>
      </w:r>
      <w:r>
        <w:t xml:space="preserve">arvot vaihtelevat. </w:t>
      </w:r>
    </w:p>
    <w:p w14:paraId="20841067" w14:textId="412DBF7A" w:rsidR="004E3514" w:rsidRPr="00013102" w:rsidRDefault="004E3514" w:rsidP="004E3514">
      <w:pPr>
        <w:pStyle w:val="Kappale"/>
      </w:pPr>
      <w:r>
        <w:t>Lisäksi tulee huomioida, että</w:t>
      </w:r>
      <w:r w:rsidR="00500D81">
        <w:t xml:space="preserve"> eri aloilla, esimerkiksi</w:t>
      </w:r>
      <w:r>
        <w:t xml:space="preserve"> paikkatiedon osalta</w:t>
      </w:r>
      <w:r w:rsidR="00500D81">
        <w:t>,</w:t>
      </w:r>
      <w:r>
        <w:t xml:space="preserve"> tämän mittarin arvoille on yksityiskohtaisempia laskukaavoja. </w:t>
      </w:r>
    </w:p>
    <w:p w14:paraId="1AEDF61B" w14:textId="77777777" w:rsidR="004E3514" w:rsidRDefault="004E3514" w:rsidP="004E3514">
      <w:pPr>
        <w:pStyle w:val="Heading3"/>
        <w:rPr>
          <w:shd w:val="clear" w:color="auto" w:fill="FFFFFF"/>
        </w:rPr>
      </w:pPr>
      <w:bookmarkStart w:id="61" w:name="_Toc72996600"/>
      <w:bookmarkStart w:id="62" w:name="_Toc81469629"/>
      <w:r w:rsidRPr="0044298C">
        <w:rPr>
          <w:shd w:val="clear" w:color="auto" w:fill="FFFFFF"/>
        </w:rPr>
        <w:t>Poikkeav</w:t>
      </w:r>
      <w:r>
        <w:rPr>
          <w:shd w:val="clear" w:color="auto" w:fill="FFFFFF"/>
        </w:rPr>
        <w:t>at</w:t>
      </w:r>
      <w:r w:rsidRPr="0044298C">
        <w:rPr>
          <w:shd w:val="clear" w:color="auto" w:fill="FFFFFF"/>
        </w:rPr>
        <w:t xml:space="preserve"> havain</w:t>
      </w:r>
      <w:r>
        <w:rPr>
          <w:shd w:val="clear" w:color="auto" w:fill="FFFFFF"/>
        </w:rPr>
        <w:t>not</w:t>
      </w:r>
      <w:bookmarkEnd w:id="61"/>
      <w:bookmarkEnd w:id="62"/>
    </w:p>
    <w:p w14:paraId="3607206F" w14:textId="77777777" w:rsidR="004E3514" w:rsidRDefault="004E3514" w:rsidP="004E3514">
      <w:pPr>
        <w:pStyle w:val="Kappale"/>
      </w:pPr>
      <w:r>
        <w:t xml:space="preserve">Poikkeavat havainnot -mittari kuvaa tietoaineiston poikkeavien havaintojen osuutta kaikista kohdeyksiköistä. </w:t>
      </w:r>
    </w:p>
    <w:p w14:paraId="0496AB2A" w14:textId="77777777" w:rsidR="00ED043A" w:rsidRPr="00013102" w:rsidRDefault="00ED043A" w:rsidP="00ED043A">
      <w:pPr>
        <w:pStyle w:val="Kappale"/>
        <w:numPr>
          <w:ilvl w:val="0"/>
          <w:numId w:val="4"/>
        </w:numPr>
      </w:pPr>
      <w:r>
        <w:t>Arviointit</w:t>
      </w:r>
      <w:r w:rsidRPr="00013102">
        <w:t xml:space="preserve">aso: </w:t>
      </w:r>
      <w:r w:rsidRPr="00D8334D">
        <w:t>ominaisuus</w:t>
      </w:r>
      <w:r>
        <w:t xml:space="preserve"> ja</w:t>
      </w:r>
      <w:r w:rsidRPr="00013102">
        <w:t xml:space="preserve"> tietoaineisto</w:t>
      </w:r>
    </w:p>
    <w:p w14:paraId="600DCF99" w14:textId="77777777" w:rsidR="004E3514" w:rsidRPr="00013102" w:rsidRDefault="004E3514" w:rsidP="004E3514">
      <w:pPr>
        <w:pStyle w:val="Kappale"/>
        <w:numPr>
          <w:ilvl w:val="0"/>
          <w:numId w:val="4"/>
        </w:numPr>
      </w:pPr>
      <w:r w:rsidRPr="00013102">
        <w:t>Arvon esitysmuoto</w:t>
      </w:r>
      <w:r>
        <w:t>: prosenttia</w:t>
      </w:r>
    </w:p>
    <w:p w14:paraId="0CE1FE8C" w14:textId="77777777" w:rsidR="004E3514" w:rsidRPr="00013102" w:rsidRDefault="004E3514" w:rsidP="004E3514">
      <w:pPr>
        <w:pStyle w:val="Kappale"/>
        <w:numPr>
          <w:ilvl w:val="0"/>
          <w:numId w:val="4"/>
        </w:numPr>
      </w:pPr>
      <w:r w:rsidRPr="00013102">
        <w:t>Mittarin lähde</w:t>
      </w:r>
      <w:r>
        <w:t xml:space="preserve">: </w:t>
      </w:r>
      <w:r w:rsidRPr="000D1467">
        <w:t>ISO 25024</w:t>
      </w:r>
    </w:p>
    <w:p w14:paraId="54EEEBCB" w14:textId="79DD4313" w:rsidR="004E3514" w:rsidRPr="00013102" w:rsidRDefault="004E3514" w:rsidP="004E3514">
      <w:pPr>
        <w:pStyle w:val="Kappale"/>
      </w:pPr>
      <w:r>
        <w:t xml:space="preserve">Mittaria soveltaessa tulee huomioida, että mittarin arvo ilmoitetaan poikkeavien havaintojen lukumäärän suhteena kaikkien kohdeyksiköiden lukumäärään. Poikkeavalla havainnolla tarkoitetaan kohdeyksikköä, joka saa suuresti havaittujen arvojen enemmistöstä poikkeavan arvon. Poikkeava havainto voi olla aito oikea arvo tai virheellinen arvo. </w:t>
      </w:r>
    </w:p>
    <w:p w14:paraId="6CD8A7A8" w14:textId="35266DC0" w:rsidR="004E3514" w:rsidRDefault="004E3514" w:rsidP="004E3514">
      <w:pPr>
        <w:pStyle w:val="Kappale"/>
      </w:pPr>
      <w:r>
        <w:t xml:space="preserve">Esimerkit: </w:t>
      </w:r>
      <w:r w:rsidR="00733D4E">
        <w:t>Tarkastellessa henkilöiden tulotietoja, hyvin suurituloiset ovat aineistossa poikkeavia havaintoja. Mikäli suurituloisimmat otetaan mukaan</w:t>
      </w:r>
      <w:r w:rsidR="00A459F4">
        <w:t xml:space="preserve"> tulojen keskiarvon laskemiseen, voi saatu arvo </w:t>
      </w:r>
      <w:r w:rsidR="00701C78">
        <w:t xml:space="preserve">olla huomattavasti suurempi kuin keskimääräisen aineistoon kuuluvan henkilön </w:t>
      </w:r>
      <w:r w:rsidR="00AF027C">
        <w:t xml:space="preserve">tulot ovat. </w:t>
      </w:r>
    </w:p>
    <w:p w14:paraId="04A5667D" w14:textId="45EEE23A" w:rsidR="004E3514" w:rsidRDefault="004E3514" w:rsidP="004E3514">
      <w:pPr>
        <w:pStyle w:val="Heading1"/>
      </w:pPr>
      <w:bookmarkStart w:id="63" w:name="_Toc72996601"/>
      <w:bookmarkStart w:id="64" w:name="_Toc81469630"/>
      <w:r>
        <w:t>Laatukriteeriryhmä: Miten hyvin tieto on kuvattu?</w:t>
      </w:r>
      <w:bookmarkEnd w:id="63"/>
      <w:bookmarkEnd w:id="64"/>
    </w:p>
    <w:p w14:paraId="7EC8C57C" w14:textId="1EFE6400" w:rsidR="004E3514" w:rsidRDefault="004E3514" w:rsidP="004E3514">
      <w:pPr>
        <w:pStyle w:val="Kappale"/>
      </w:pPr>
      <w:r>
        <w:t>Laadukkainkin tietoaineisto ilman tiedon kuvausta voi olla pahimmillaan jopa käyttökelvotonta. Tiedon käytettävyys vaatii aineistokuvauksen ja ominaisuuksien kuvaukset, jotta tietoaineistolle ja ominaisuuksien arvoille on mielekäs ja ymmärrettävä tulkinta. Tietojen yhteensovittamisen kannalta erilaisten suositusten: standardien, käytäntöjen ja säädösten noudattaminen on olennaista.</w:t>
      </w:r>
    </w:p>
    <w:p w14:paraId="027485CB" w14:textId="5B1C13E4" w:rsidR="004E3514" w:rsidRPr="000F78D8" w:rsidRDefault="004E3514" w:rsidP="004E3514">
      <w:pPr>
        <w:tabs>
          <w:tab w:val="left" w:pos="7325"/>
        </w:tabs>
        <w:jc w:val="right"/>
      </w:pPr>
      <w:r>
        <w:t>  </w:t>
      </w:r>
      <w:r w:rsidR="009C3050">
        <w:rPr>
          <w:noProof/>
        </w:rPr>
        <w:drawing>
          <wp:inline distT="0" distB="0" distL="0" distR="0" wp14:anchorId="2C554DFA" wp14:editId="227D771A">
            <wp:extent cx="4426855" cy="1890395"/>
            <wp:effectExtent l="0" t="0" r="0" b="0"/>
            <wp:docPr id="10" name="Kuva 10" descr="Miten hyvin tieto on kuvattu? -laatukriteeriryhmän laatukriteerit: suositustenmukaisuus ja ymmärrettävyys kappaleessa esiteltävine mittareineen. Suositustenmukaisuudelle on määritelty kaksi mittaria ja ymmärrettävyydelle nelj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uva 10" descr="Miten hyvin tieto on kuvattu? -laatukriteeriryhmän laatukriteerit: suositustenmukaisuus ja ymmärrettävyys kappaleessa esiteltävine mittareineen. Suositustenmukaisuudelle on määritelty kaksi mittaria ja ymmärrettävyydelle neljä."/>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47388" cy="1899163"/>
                    </a:xfrm>
                    <a:prstGeom prst="rect">
                      <a:avLst/>
                    </a:prstGeom>
                    <a:noFill/>
                  </pic:spPr>
                </pic:pic>
              </a:graphicData>
            </a:graphic>
          </wp:inline>
        </w:drawing>
      </w:r>
      <w:r>
        <w:tab/>
      </w:r>
    </w:p>
    <w:p w14:paraId="5FF338CA" w14:textId="713E4DFB" w:rsidR="004E3514" w:rsidRDefault="004E3514" w:rsidP="004E3514">
      <w:pPr>
        <w:pStyle w:val="Caption"/>
        <w:ind w:left="2835"/>
      </w:pPr>
      <w:r>
        <w:t xml:space="preserve">Kuva </w:t>
      </w:r>
      <w:r>
        <w:fldChar w:fldCharType="begin"/>
      </w:r>
      <w:r>
        <w:instrText>SEQ Kuva \* ARABIC</w:instrText>
      </w:r>
      <w:r>
        <w:fldChar w:fldCharType="separate"/>
      </w:r>
      <w:r w:rsidR="009251F9">
        <w:rPr>
          <w:noProof/>
        </w:rPr>
        <w:t>5</w:t>
      </w:r>
      <w:r>
        <w:fldChar w:fldCharType="end"/>
      </w:r>
      <w:r>
        <w:t xml:space="preserve">. </w:t>
      </w:r>
      <w:r w:rsidRPr="00262F48">
        <w:t>Laatukriteerien mittarit kysymyksen ”Miten hyvin tieto on kuvattu?” alla.</w:t>
      </w:r>
    </w:p>
    <w:p w14:paraId="783B7FE0" w14:textId="2D3743FB" w:rsidR="004E3514" w:rsidRPr="00F1478A" w:rsidRDefault="004E3514" w:rsidP="004E3514">
      <w:pPr>
        <w:pStyle w:val="Heading2"/>
      </w:pPr>
      <w:bookmarkStart w:id="65" w:name="_Toc72996602"/>
      <w:bookmarkStart w:id="66" w:name="_Toc81469631"/>
      <w:r w:rsidRPr="00F1478A">
        <w:t>Laatukriteeri: Suositustenmukaisuus</w:t>
      </w:r>
      <w:bookmarkEnd w:id="65"/>
      <w:bookmarkEnd w:id="66"/>
    </w:p>
    <w:p w14:paraId="53475D2C" w14:textId="77777777" w:rsidR="004E3514" w:rsidRPr="00EE7C6F" w:rsidRDefault="004E3514" w:rsidP="004E3514">
      <w:pPr>
        <w:pStyle w:val="Kappale"/>
      </w:pPr>
      <w:bookmarkStart w:id="67" w:name="_Toc72996603"/>
      <w:bookmarkStart w:id="68" w:name="_Hlk72931873"/>
      <w:r w:rsidRPr="00EE7C6F">
        <w:t>Synonyymit: </w:t>
      </w:r>
      <w:r w:rsidRPr="00EE7C6F">
        <w:rPr>
          <w:i/>
          <w:iCs/>
        </w:rPr>
        <w:t>yhteensopivuus, semanttinen yhdenmukaisuus, yhdenmukaisuus</w:t>
      </w:r>
    </w:p>
    <w:p w14:paraId="73CE3FB1" w14:textId="77777777" w:rsidR="004E3514" w:rsidRPr="00EE7C6F" w:rsidRDefault="004E3514" w:rsidP="004E3514">
      <w:pPr>
        <w:pStyle w:val="Kappale"/>
      </w:pPr>
      <w:r w:rsidRPr="00EE7C6F">
        <w:t>Kuvaus: Suositustenmukaisuus kertoo siitä, että tietoaineisto ja sen ominaisuustiedot noudattavat tunnettuja standardeja, käytäntöjä ja säädöksiä ja ne on kerrottu tietoaineiston yhteydessä.</w:t>
      </w:r>
    </w:p>
    <w:p w14:paraId="4A6E59EB" w14:textId="77777777" w:rsidR="004E3514" w:rsidRPr="00EE7C6F" w:rsidRDefault="004E3514" w:rsidP="004E3514">
      <w:pPr>
        <w:pStyle w:val="Kappale"/>
      </w:pPr>
      <w:r w:rsidRPr="00EE7C6F">
        <w:t>Esimerkit: Kansallista yhdenmukaisuutta tukee muun muassa yhtenäisten kansallisten sanastojen ja koodistojen käyttö tietoaineistojen tietoja suunniteltaessa. Kansainvälistä yhdenmukaisuutta tukevat esimerkiksi EU:n vahvistamat standardiluokitukset ja ISO-kielikoodisto.</w:t>
      </w:r>
    </w:p>
    <w:p w14:paraId="76AEDEB9" w14:textId="203BA9F3" w:rsidR="004E3514" w:rsidRDefault="004E3514" w:rsidP="004E3514">
      <w:pPr>
        <w:pStyle w:val="Heading3"/>
        <w:rPr>
          <w:shd w:val="clear" w:color="auto" w:fill="FFFFFF"/>
        </w:rPr>
      </w:pPr>
      <w:bookmarkStart w:id="69" w:name="_Toc81469632"/>
      <w:r>
        <w:rPr>
          <w:shd w:val="clear" w:color="auto" w:fill="FFFFFF"/>
        </w:rPr>
        <w:t>Käytetyt standardit</w:t>
      </w:r>
      <w:bookmarkEnd w:id="67"/>
      <w:bookmarkEnd w:id="69"/>
    </w:p>
    <w:bookmarkEnd w:id="68"/>
    <w:p w14:paraId="2DA35226" w14:textId="3902CB3E" w:rsidR="004E3514" w:rsidRDefault="004E3514" w:rsidP="004E3514">
      <w:pPr>
        <w:pStyle w:val="Kappale"/>
      </w:pPr>
      <w:r w:rsidRPr="00711F16">
        <w:t>Käytetyt standardit</w:t>
      </w:r>
      <w:r>
        <w:t xml:space="preserve"> -mittari kertoo ovatko tietoaineiston noudattamat standardit, käytännöt ja säädökset listattuna tietoaineiston kuvauksissa.</w:t>
      </w:r>
    </w:p>
    <w:p w14:paraId="4B9F93DF" w14:textId="77777777" w:rsidR="00ED043A" w:rsidRPr="00013102" w:rsidRDefault="00ED043A" w:rsidP="00ED043A">
      <w:pPr>
        <w:pStyle w:val="Kappale"/>
        <w:numPr>
          <w:ilvl w:val="0"/>
          <w:numId w:val="4"/>
        </w:numPr>
      </w:pPr>
      <w:r>
        <w:t>Arviointit</w:t>
      </w:r>
      <w:r w:rsidRPr="00013102">
        <w:t xml:space="preserve">aso: </w:t>
      </w:r>
      <w:r w:rsidRPr="00D8334D">
        <w:t>ominaisuus</w:t>
      </w:r>
      <w:r>
        <w:t xml:space="preserve"> ja</w:t>
      </w:r>
      <w:r w:rsidRPr="00013102">
        <w:t xml:space="preserve"> tietoaineisto</w:t>
      </w:r>
    </w:p>
    <w:p w14:paraId="46388469" w14:textId="130F8F42" w:rsidR="004E3514" w:rsidRDefault="004E3514" w:rsidP="004E3514">
      <w:pPr>
        <w:pStyle w:val="Kappale"/>
        <w:numPr>
          <w:ilvl w:val="0"/>
          <w:numId w:val="4"/>
        </w:numPr>
      </w:pPr>
      <w:r w:rsidRPr="00013102">
        <w:t xml:space="preserve">Arvon </w:t>
      </w:r>
      <w:r w:rsidRPr="00B1355E">
        <w:t xml:space="preserve">esitysmuoto: kyllä/ei </w:t>
      </w:r>
    </w:p>
    <w:p w14:paraId="013C80B2" w14:textId="64F573B1" w:rsidR="004E3514" w:rsidRPr="00013102" w:rsidRDefault="004E3514" w:rsidP="004E3514">
      <w:pPr>
        <w:pStyle w:val="Kappale"/>
        <w:numPr>
          <w:ilvl w:val="0"/>
          <w:numId w:val="4"/>
        </w:numPr>
      </w:pPr>
      <w:r w:rsidRPr="00013102">
        <w:t>Mittarin lähd</w:t>
      </w:r>
      <w:r w:rsidRPr="007444BD">
        <w:t>e: INSPIRE / FAIR periaatteet</w:t>
      </w:r>
    </w:p>
    <w:p w14:paraId="6851E068" w14:textId="2B89EB2C" w:rsidR="004E3514" w:rsidRPr="00013102" w:rsidRDefault="004E3514" w:rsidP="004E3514">
      <w:pPr>
        <w:pStyle w:val="Kappale"/>
      </w:pPr>
      <w:r>
        <w:t xml:space="preserve">Mittaria soveltaessa tulee huomioida, että standardeja on monen tasoisia: yleisiä ja toimialakohtaisia sekä kansallisia ja kansainvälisiä. Myös ominaisuuksien osalta yleisten </w:t>
      </w:r>
      <w:r w:rsidR="00303C02">
        <w:t>koodistojen</w:t>
      </w:r>
      <w:r>
        <w:t xml:space="preserve"> käyttö tulee ottaa huomioon. On erittäin tärkeää, että noudatettavien suositusten lista on tiedon</w:t>
      </w:r>
      <w:r w:rsidR="00663CE2">
        <w:t xml:space="preserve"> </w:t>
      </w:r>
      <w:r>
        <w:t>käyttäjän saatavilla. Myös tieto standardeista, joita ei noudateta, voi olla tiedon</w:t>
      </w:r>
      <w:r w:rsidR="00663CE2">
        <w:t xml:space="preserve"> </w:t>
      </w:r>
      <w:r>
        <w:t>käyttäjälle hyödyllinen tieto.</w:t>
      </w:r>
    </w:p>
    <w:p w14:paraId="51617E23" w14:textId="281AE9D9" w:rsidR="004E3514" w:rsidRDefault="004E3514" w:rsidP="004E3514">
      <w:pPr>
        <w:pStyle w:val="Kappale"/>
      </w:pPr>
      <w:r>
        <w:t xml:space="preserve">Esimerkit: Ominaisuus noudattaa kansainvälistä </w:t>
      </w:r>
      <w:r w:rsidR="00E56749">
        <w:t>koodisto</w:t>
      </w:r>
      <w:r>
        <w:t xml:space="preserve">standardia, mutta kyseistä </w:t>
      </w:r>
      <w:r w:rsidR="00E56749">
        <w:t>koodistoa</w:t>
      </w:r>
      <w:r w:rsidR="00F91242">
        <w:t xml:space="preserve"> on</w:t>
      </w:r>
      <w:r>
        <w:t xml:space="preserve"> täydennetty organisaatiokohtaisesti lisäluoki</w:t>
      </w:r>
      <w:r w:rsidR="00F91242">
        <w:t>lla</w:t>
      </w:r>
      <w:r>
        <w:t>. Lisäluo</w:t>
      </w:r>
      <w:r w:rsidR="004260A1">
        <w:t>kat on määritelty</w:t>
      </w:r>
      <w:r>
        <w:t xml:space="preserve"> </w:t>
      </w:r>
      <w:r w:rsidR="004260A1">
        <w:t>koodisto</w:t>
      </w:r>
      <w:r>
        <w:t>standardista erill</w:t>
      </w:r>
      <w:r w:rsidR="004260A1">
        <w:t>iseksi siten, että ne</w:t>
      </w:r>
      <w:r>
        <w:t xml:space="preserve"> täsmentä</w:t>
      </w:r>
      <w:r w:rsidR="004260A1">
        <w:t>vät</w:t>
      </w:r>
      <w:r>
        <w:t xml:space="preserve"> standardia muttei</w:t>
      </w:r>
      <w:r w:rsidR="004260A1">
        <w:t>vat</w:t>
      </w:r>
      <w:r>
        <w:t xml:space="preserve"> ole ristiriidassa sen kanssa.</w:t>
      </w:r>
    </w:p>
    <w:p w14:paraId="47849F29" w14:textId="60EEFD3C" w:rsidR="004E3514" w:rsidRDefault="004E3514" w:rsidP="004E3514">
      <w:pPr>
        <w:pStyle w:val="Heading3"/>
        <w:rPr>
          <w:shd w:val="clear" w:color="auto" w:fill="FFFFFF"/>
        </w:rPr>
      </w:pPr>
      <w:bookmarkStart w:id="70" w:name="_Toc72996604"/>
      <w:bookmarkStart w:id="71" w:name="_Toc81469633"/>
      <w:r>
        <w:rPr>
          <w:shd w:val="clear" w:color="auto" w:fill="FFFFFF"/>
        </w:rPr>
        <w:t>Standardienmukaisuus</w:t>
      </w:r>
      <w:bookmarkEnd w:id="70"/>
      <w:bookmarkEnd w:id="71"/>
    </w:p>
    <w:p w14:paraId="45DAC973" w14:textId="67AA3908" w:rsidR="004E3514" w:rsidRPr="00657288" w:rsidRDefault="004E3514" w:rsidP="004E3514">
      <w:pPr>
        <w:pStyle w:val="Kappale"/>
      </w:pPr>
      <w:r>
        <w:t>S</w:t>
      </w:r>
      <w:r w:rsidRPr="00BD619A">
        <w:t>tandardienmukaisuus</w:t>
      </w:r>
      <w:r>
        <w:t xml:space="preserve"> -mittari kertoo, noudattavatko tietoaineiston ja </w:t>
      </w:r>
      <w:r w:rsidRPr="00657288">
        <w:t xml:space="preserve">ominaisuuksien sisällöt ja </w:t>
      </w:r>
      <w:r w:rsidR="00A52719">
        <w:t>koodistot</w:t>
      </w:r>
      <w:r w:rsidRPr="00657288">
        <w:t xml:space="preserve"> yleisiä ja toimialakohtaisia standardeja</w:t>
      </w:r>
      <w:r w:rsidR="009A73BC">
        <w:t>, käytäntöjä ja säädöksiä</w:t>
      </w:r>
      <w:r w:rsidRPr="00657288">
        <w:t xml:space="preserve">. </w:t>
      </w:r>
    </w:p>
    <w:p w14:paraId="76EC6E56" w14:textId="77777777" w:rsidR="00ED043A" w:rsidRPr="00013102" w:rsidRDefault="00ED043A" w:rsidP="00ED043A">
      <w:pPr>
        <w:pStyle w:val="Kappale"/>
        <w:numPr>
          <w:ilvl w:val="0"/>
          <w:numId w:val="4"/>
        </w:numPr>
      </w:pPr>
      <w:r>
        <w:t>Arviointit</w:t>
      </w:r>
      <w:r w:rsidRPr="00013102">
        <w:t xml:space="preserve">aso: </w:t>
      </w:r>
      <w:r w:rsidRPr="00D8334D">
        <w:t>ominaisuus</w:t>
      </w:r>
      <w:r>
        <w:t xml:space="preserve"> ja</w:t>
      </w:r>
      <w:r w:rsidRPr="00013102">
        <w:t xml:space="preserve"> tietoaineisto</w:t>
      </w:r>
    </w:p>
    <w:p w14:paraId="45371039" w14:textId="6CE4892A" w:rsidR="004E3514" w:rsidRPr="00657288" w:rsidRDefault="004E3514" w:rsidP="004E3514">
      <w:pPr>
        <w:pStyle w:val="Kappale"/>
        <w:numPr>
          <w:ilvl w:val="0"/>
          <w:numId w:val="4"/>
        </w:numPr>
      </w:pPr>
      <w:r w:rsidRPr="00657288">
        <w:t>Arvon esitysmuoto: kyllä/ei</w:t>
      </w:r>
    </w:p>
    <w:p w14:paraId="2FB6DDCB" w14:textId="77777777" w:rsidR="004E3514" w:rsidRPr="00013102" w:rsidRDefault="004E3514" w:rsidP="004E3514">
      <w:pPr>
        <w:pStyle w:val="Kappale"/>
      </w:pPr>
      <w:r w:rsidRPr="00657288">
        <w:t>Mittaria soveltaessa tulee huomioida, että tavoitteena on antaa mahdollisimman realistinen arvio standardien mukaisuudesta suhteessa tietoaineiston kannalta olennaisiin standardeihin, käytäntöihin ja säädöksiin</w:t>
      </w:r>
      <w:r>
        <w:t>. Tarkastelussa tulee muistaa tiedon</w:t>
      </w:r>
      <w:r w:rsidR="00663CE2">
        <w:t xml:space="preserve"> </w:t>
      </w:r>
      <w:r>
        <w:t>käyttäjän näkökulma.</w:t>
      </w:r>
    </w:p>
    <w:p w14:paraId="43137C1D" w14:textId="77777777" w:rsidR="004E3514" w:rsidRPr="00EB3483" w:rsidRDefault="004E3514" w:rsidP="004E3514">
      <w:pPr>
        <w:pStyle w:val="Heading2"/>
      </w:pPr>
      <w:bookmarkStart w:id="72" w:name="_Toc72996605"/>
      <w:bookmarkStart w:id="73" w:name="_Toc81469634"/>
      <w:r w:rsidRPr="00EB3483">
        <w:t>Laatukriteeri: Ymmärrettävyys</w:t>
      </w:r>
      <w:bookmarkEnd w:id="72"/>
      <w:bookmarkEnd w:id="73"/>
    </w:p>
    <w:p w14:paraId="7D391640" w14:textId="77777777" w:rsidR="004E3514" w:rsidRPr="0064483A" w:rsidRDefault="004E3514" w:rsidP="004E3514">
      <w:pPr>
        <w:pStyle w:val="Kappale"/>
      </w:pPr>
      <w:r w:rsidRPr="0064483A">
        <w:t>Synonyymit: </w:t>
      </w:r>
      <w:r w:rsidRPr="0064483A">
        <w:rPr>
          <w:i/>
          <w:iCs/>
        </w:rPr>
        <w:t>tulkittavuus, käsitettävyys</w:t>
      </w:r>
    </w:p>
    <w:p w14:paraId="121791B6" w14:textId="77777777" w:rsidR="004E3514" w:rsidRPr="0064483A" w:rsidRDefault="004E3514" w:rsidP="004E3514">
      <w:pPr>
        <w:pStyle w:val="Kappale"/>
      </w:pPr>
      <w:r w:rsidRPr="0064483A">
        <w:t>Kuvaus: Ymmärrettävyys kuvaa sitä, miten kattavasti tietoaineistolla on sellaisia metatietoja, jotka auttavat tiedon ymmärtämisessä sitä käytettäessä.</w:t>
      </w:r>
    </w:p>
    <w:p w14:paraId="2D3D9B5B" w14:textId="77777777" w:rsidR="004E3514" w:rsidRDefault="004E3514" w:rsidP="004E3514">
      <w:pPr>
        <w:pStyle w:val="Kappale"/>
      </w:pPr>
      <w:r w:rsidRPr="0064483A">
        <w:t>Esimerkit: Tietoaineisto ja sen ominaisuustiedot on kuvattu metatietokuvauksessa riittävällä tasolla siten, että tietosisällön ja merkityksen ymmärtäminen helpottuu. Ominaisuustiedoissa käytetyt koodistot on kirjattu ja ne ovat datan kanssa yhteneväiset. Koodistojen kuvaukset ovat saatavilla esimerkiksi linkkien kautta. Olennaiset käsitteet on kuvattu ja linkit tarpeellisiin sanastoihin on liitetty metatietokuvauksiin.</w:t>
      </w:r>
    </w:p>
    <w:p w14:paraId="0CB8F068" w14:textId="663918C5" w:rsidR="004E3514" w:rsidRDefault="004E3514" w:rsidP="004E3514">
      <w:pPr>
        <w:pStyle w:val="Heading3"/>
        <w:rPr>
          <w:shd w:val="clear" w:color="auto" w:fill="FFFFFF"/>
        </w:rPr>
      </w:pPr>
      <w:bookmarkStart w:id="74" w:name="_Toc72996606"/>
      <w:bookmarkStart w:id="75" w:name="_Toc81469635"/>
      <w:r w:rsidRPr="00446D3A">
        <w:rPr>
          <w:shd w:val="clear" w:color="auto" w:fill="FFFFFF"/>
        </w:rPr>
        <w:t>Aineistokuvaus</w:t>
      </w:r>
      <w:bookmarkEnd w:id="74"/>
      <w:bookmarkEnd w:id="75"/>
    </w:p>
    <w:p w14:paraId="2DEB7EBA" w14:textId="17D8A36B" w:rsidR="004E3514" w:rsidRDefault="004E3514" w:rsidP="004E3514">
      <w:pPr>
        <w:pStyle w:val="Kappale"/>
      </w:pPr>
      <w:r>
        <w:t xml:space="preserve">Aineistokuvaus-mittari kertoo, onko tietoaineiston aineistokuvaus saatavilla ja mitä kieliversioita siitä on saatavilla. </w:t>
      </w:r>
    </w:p>
    <w:p w14:paraId="723CF1F3" w14:textId="77777777" w:rsidR="004C31EA" w:rsidRPr="00013102" w:rsidRDefault="004C31EA" w:rsidP="004C31EA">
      <w:pPr>
        <w:pStyle w:val="Kappale"/>
        <w:numPr>
          <w:ilvl w:val="0"/>
          <w:numId w:val="4"/>
        </w:numPr>
      </w:pPr>
      <w:r>
        <w:t>Arviointitaso: tietoaineisto</w:t>
      </w:r>
    </w:p>
    <w:p w14:paraId="2CAB08B1" w14:textId="07A21645" w:rsidR="004E3514" w:rsidRDefault="004E3514" w:rsidP="00B30299">
      <w:pPr>
        <w:pStyle w:val="Kappale"/>
        <w:numPr>
          <w:ilvl w:val="0"/>
          <w:numId w:val="4"/>
        </w:numPr>
      </w:pPr>
      <w:r w:rsidRPr="00013102">
        <w:t>Arvon esitysmuot</w:t>
      </w:r>
      <w:r w:rsidRPr="0076331B">
        <w:t>o: kieliversiot</w:t>
      </w:r>
    </w:p>
    <w:p w14:paraId="38794598" w14:textId="77777777" w:rsidR="004E3514" w:rsidRPr="00013102" w:rsidRDefault="004E3514" w:rsidP="004E3514">
      <w:pPr>
        <w:pStyle w:val="Kappale"/>
      </w:pPr>
      <w:r>
        <w:t xml:space="preserve">Mittaria soveltaessa tulee huomioida, että arvo ilmaistaan kertomalla ne kielet, joilla aineistokuvaus on saatavilla. </w:t>
      </w:r>
    </w:p>
    <w:p w14:paraId="1F6FA326" w14:textId="05C42906" w:rsidR="004E3514" w:rsidRPr="00013102" w:rsidRDefault="004E3514" w:rsidP="004E3514">
      <w:pPr>
        <w:pStyle w:val="Kappale"/>
      </w:pPr>
      <w:r>
        <w:t xml:space="preserve">Lisäksi tulee huomioida, että kieliversion voi mainita vaikkei kaikki kieliversiot olisikaan yhtä kattavia. Aineistokuvauksen </w:t>
      </w:r>
      <w:r w:rsidRPr="00CC2989">
        <w:t>osalta</w:t>
      </w:r>
      <w:r>
        <w:t xml:space="preserve"> myös</w:t>
      </w:r>
      <w:r w:rsidRPr="00CC2989">
        <w:t xml:space="preserve"> määritelmät ja yhtenäinen termistö ovat tärkeitä</w:t>
      </w:r>
      <w:r>
        <w:t xml:space="preserve"> – siten </w:t>
      </w:r>
      <w:r w:rsidRPr="00CC2989">
        <w:t>käyttäjä voi olla varma, että tietoaineistot ovat vertailukelpoisia.</w:t>
      </w:r>
    </w:p>
    <w:p w14:paraId="16D61FB8" w14:textId="67017CD8" w:rsidR="00C026B0" w:rsidRDefault="004A5012" w:rsidP="00C026B0">
      <w:pPr>
        <w:pStyle w:val="Heading3"/>
        <w:rPr>
          <w:shd w:val="clear" w:color="auto" w:fill="FFFFFF"/>
        </w:rPr>
      </w:pPr>
      <w:bookmarkStart w:id="76" w:name="_Toc81469636"/>
      <w:r>
        <w:rPr>
          <w:shd w:val="clear" w:color="auto" w:fill="FFFFFF"/>
        </w:rPr>
        <w:t>Käsitteiden määritelmät</w:t>
      </w:r>
      <w:bookmarkEnd w:id="76"/>
    </w:p>
    <w:p w14:paraId="2F8B8B1E" w14:textId="095DC92F" w:rsidR="00C026B0" w:rsidRDefault="004A5012" w:rsidP="00C026B0">
      <w:pPr>
        <w:pStyle w:val="Kappale"/>
      </w:pPr>
      <w:r>
        <w:t>Käsitteiden määritelmät</w:t>
      </w:r>
      <w:r w:rsidR="00C026B0">
        <w:t xml:space="preserve"> -mittari kertoo, onko tietoaineiston </w:t>
      </w:r>
      <w:r w:rsidR="007345E9">
        <w:t xml:space="preserve">käsitteet </w:t>
      </w:r>
      <w:r w:rsidR="00576ED1">
        <w:t>määritelty selkeästi</w:t>
      </w:r>
      <w:r w:rsidR="00887634">
        <w:t xml:space="preserve"> ja saatavilla sekä mitä k</w:t>
      </w:r>
      <w:r w:rsidR="00C026B0">
        <w:t xml:space="preserve">ieliversioita niistä on saatavilla. </w:t>
      </w:r>
    </w:p>
    <w:p w14:paraId="48B1BC34" w14:textId="77777777" w:rsidR="00ED043A" w:rsidRPr="00013102" w:rsidRDefault="00ED043A" w:rsidP="00ED043A">
      <w:pPr>
        <w:pStyle w:val="Kappale"/>
        <w:numPr>
          <w:ilvl w:val="0"/>
          <w:numId w:val="4"/>
        </w:numPr>
      </w:pPr>
      <w:r>
        <w:t>Arviointit</w:t>
      </w:r>
      <w:r w:rsidRPr="00013102">
        <w:t xml:space="preserve">aso: </w:t>
      </w:r>
      <w:r w:rsidRPr="00D8334D">
        <w:t>ominaisuus</w:t>
      </w:r>
      <w:r>
        <w:t xml:space="preserve"> ja</w:t>
      </w:r>
      <w:r w:rsidRPr="00013102">
        <w:t xml:space="preserve"> tietoaineisto</w:t>
      </w:r>
    </w:p>
    <w:p w14:paraId="138CD5A3" w14:textId="77777777" w:rsidR="00C026B0" w:rsidRPr="003117B7" w:rsidRDefault="00C026B0" w:rsidP="00C026B0">
      <w:pPr>
        <w:pStyle w:val="Kappale"/>
        <w:numPr>
          <w:ilvl w:val="0"/>
          <w:numId w:val="4"/>
        </w:numPr>
      </w:pPr>
      <w:r w:rsidRPr="003117B7">
        <w:t>Arvon esitysmuoto: kieliversiot</w:t>
      </w:r>
    </w:p>
    <w:p w14:paraId="37D39980" w14:textId="5168ADA0" w:rsidR="00C026B0" w:rsidRPr="00013102" w:rsidRDefault="00C026B0" w:rsidP="00C026B0">
      <w:pPr>
        <w:pStyle w:val="Kappale"/>
      </w:pPr>
      <w:r>
        <w:t xml:space="preserve">Mittaria soveltaessa tulee huomioida, että arvo ilmaistaan kertomalla ne kielet, joilla </w:t>
      </w:r>
      <w:r w:rsidR="00147EF8">
        <w:t>käsitteiden kuvaukset</w:t>
      </w:r>
      <w:r>
        <w:t xml:space="preserve"> o</w:t>
      </w:r>
      <w:r w:rsidR="00147EF8">
        <w:t>vat</w:t>
      </w:r>
      <w:r>
        <w:t xml:space="preserve"> saatavilla. </w:t>
      </w:r>
      <w:r w:rsidR="00022843">
        <w:t>Käsitteiden määritteleminen selkeästi on tärkeä osa tiedon</w:t>
      </w:r>
      <w:r w:rsidR="00A46BA1">
        <w:t xml:space="preserve"> </w:t>
      </w:r>
      <w:r w:rsidR="00022843">
        <w:t>kuvausta, jotta voidaan varmistua siitä, että samoilla sanoilla ymmärretään sama asia.</w:t>
      </w:r>
    </w:p>
    <w:p w14:paraId="4BB493AC" w14:textId="2CBDFE80" w:rsidR="00C026B0" w:rsidRPr="00013102" w:rsidRDefault="00C026B0" w:rsidP="00C026B0">
      <w:pPr>
        <w:pStyle w:val="Kappale"/>
      </w:pPr>
      <w:r>
        <w:t xml:space="preserve">Lisäksi tulee huomioida, että kieliversion voi mainita vaikkei kaikki kieliversiot olisikaan yhtä kattavia. </w:t>
      </w:r>
    </w:p>
    <w:p w14:paraId="66711D68" w14:textId="0D343F95" w:rsidR="004E3514" w:rsidRDefault="004E3514" w:rsidP="004E3514">
      <w:pPr>
        <w:pStyle w:val="Heading3"/>
        <w:rPr>
          <w:shd w:val="clear" w:color="auto" w:fill="FFFFFF"/>
        </w:rPr>
      </w:pPr>
      <w:bookmarkStart w:id="77" w:name="_Toc72996607"/>
      <w:bookmarkStart w:id="78" w:name="_Toc81469637"/>
      <w:r>
        <w:rPr>
          <w:shd w:val="clear" w:color="auto" w:fill="FFFFFF"/>
        </w:rPr>
        <w:t>Ominaisuuksien tietokuvaukset</w:t>
      </w:r>
      <w:bookmarkEnd w:id="77"/>
      <w:bookmarkEnd w:id="78"/>
    </w:p>
    <w:p w14:paraId="1C82158C" w14:textId="2877E1D7" w:rsidR="004E3514" w:rsidRDefault="004E3514" w:rsidP="004E3514">
      <w:pPr>
        <w:pStyle w:val="Kappale"/>
      </w:pPr>
      <w:r>
        <w:t xml:space="preserve">Ominaisuuksien tietokuvaukset -mittari kertoo, onko tietoaineiston ominaisuuksien kuvaukset ja koodistot saatavilla ja mitä kieliversioita niistä on saatavilla. </w:t>
      </w:r>
    </w:p>
    <w:p w14:paraId="78C72928" w14:textId="77777777" w:rsidR="00B9427B" w:rsidRDefault="00B9427B" w:rsidP="00B9427B">
      <w:pPr>
        <w:pStyle w:val="Kappale"/>
        <w:numPr>
          <w:ilvl w:val="0"/>
          <w:numId w:val="4"/>
        </w:numPr>
      </w:pPr>
      <w:r>
        <w:t>Arviointitaso: ominaisuus</w:t>
      </w:r>
    </w:p>
    <w:p w14:paraId="47113CF9" w14:textId="0721CDCB" w:rsidR="004E3514" w:rsidRDefault="004E3514" w:rsidP="009C3233">
      <w:pPr>
        <w:pStyle w:val="Kappale"/>
        <w:numPr>
          <w:ilvl w:val="0"/>
          <w:numId w:val="4"/>
        </w:numPr>
      </w:pPr>
      <w:r w:rsidRPr="003117B7">
        <w:t>Arvon esitysmuoto: kieliversiot</w:t>
      </w:r>
    </w:p>
    <w:p w14:paraId="7B5CFDEF" w14:textId="77777777" w:rsidR="004E3514" w:rsidRPr="00013102" w:rsidRDefault="004E3514" w:rsidP="004E3514">
      <w:pPr>
        <w:pStyle w:val="Kappale"/>
      </w:pPr>
      <w:r>
        <w:t xml:space="preserve">Mittaria soveltaessa tulee huomioida, että arvo ilmaistaan kertomalla ne kielet, joilla kuvaus on saatavilla. </w:t>
      </w:r>
    </w:p>
    <w:p w14:paraId="3986C617" w14:textId="0E4C753E" w:rsidR="004E3514" w:rsidRPr="00013102" w:rsidRDefault="004E3514" w:rsidP="004E3514">
      <w:pPr>
        <w:pStyle w:val="Kappale"/>
      </w:pPr>
      <w:r>
        <w:t xml:space="preserve">Lisäksi tulee huomioida, että kieliversion voi mainita vaikkei kaikki kieliversiot olisikaan yhtä kattavia. Kuvauksien </w:t>
      </w:r>
      <w:r w:rsidRPr="00CC2989">
        <w:t xml:space="preserve">osalta </w:t>
      </w:r>
      <w:r>
        <w:t>myös</w:t>
      </w:r>
      <w:r w:rsidRPr="00CC2989">
        <w:t xml:space="preserve"> määritelmät ja yhtenäinen termistö ovat tärkeitä</w:t>
      </w:r>
      <w:r>
        <w:t xml:space="preserve"> – siten </w:t>
      </w:r>
      <w:r w:rsidRPr="00CC2989">
        <w:t>käyttäjä voi olla varma, että tietoaineistot ovat vertailukelpoisia.</w:t>
      </w:r>
    </w:p>
    <w:p w14:paraId="40755FC4" w14:textId="77777777" w:rsidR="004E3514" w:rsidRDefault="004E3514" w:rsidP="004E3514">
      <w:pPr>
        <w:pStyle w:val="Heading3"/>
        <w:rPr>
          <w:shd w:val="clear" w:color="auto" w:fill="FFFFFF"/>
        </w:rPr>
      </w:pPr>
      <w:bookmarkStart w:id="79" w:name="_Toc72996608"/>
      <w:bookmarkStart w:id="80" w:name="_Toc81469638"/>
      <w:r w:rsidRPr="00446D3A">
        <w:rPr>
          <w:shd w:val="clear" w:color="auto" w:fill="FFFFFF"/>
        </w:rPr>
        <w:t>Ymmärrettävyy</w:t>
      </w:r>
      <w:r>
        <w:rPr>
          <w:shd w:val="clear" w:color="auto" w:fill="FFFFFF"/>
        </w:rPr>
        <w:t>den asiakaspalaute</w:t>
      </w:r>
      <w:bookmarkEnd w:id="79"/>
      <w:bookmarkEnd w:id="80"/>
    </w:p>
    <w:p w14:paraId="71E7C662" w14:textId="77777777" w:rsidR="004E3514" w:rsidRDefault="004E3514" w:rsidP="004E3514">
      <w:pPr>
        <w:pStyle w:val="Kappale"/>
      </w:pPr>
      <w:r>
        <w:t xml:space="preserve">Ymmärrettävyyden asiakaspalaute -mittari kertoo, että tietoaineiston ymmärrettävyydestä on mahdollisuus antaa palautetta olemassa olevan palauteväylän kautta tai kohdennetulla asiakaskyselyllä. </w:t>
      </w:r>
    </w:p>
    <w:p w14:paraId="3BAD5A6D" w14:textId="77777777" w:rsidR="004C31EA" w:rsidRPr="00013102" w:rsidRDefault="004C31EA" w:rsidP="004C31EA">
      <w:pPr>
        <w:pStyle w:val="Kappale"/>
        <w:numPr>
          <w:ilvl w:val="0"/>
          <w:numId w:val="4"/>
        </w:numPr>
      </w:pPr>
      <w:r>
        <w:t>Arviointitaso: tietoaineisto</w:t>
      </w:r>
    </w:p>
    <w:p w14:paraId="2144981A" w14:textId="0B6ACF25" w:rsidR="004E3514" w:rsidRPr="00013102" w:rsidRDefault="004E3514" w:rsidP="00667C21">
      <w:pPr>
        <w:pStyle w:val="Kappale"/>
        <w:numPr>
          <w:ilvl w:val="0"/>
          <w:numId w:val="4"/>
        </w:numPr>
      </w:pPr>
      <w:r w:rsidRPr="00013102">
        <w:t>Arvon esitysmuoto</w:t>
      </w:r>
      <w:r>
        <w:t>: kyllä/ei</w:t>
      </w:r>
    </w:p>
    <w:p w14:paraId="5F8BF1BD" w14:textId="014332F0" w:rsidR="004E3514" w:rsidRPr="00013102" w:rsidRDefault="004E3514" w:rsidP="004E3514">
      <w:pPr>
        <w:pStyle w:val="Kappale"/>
      </w:pPr>
      <w:r>
        <w:t>Mittaria soveltaessa tulee huomioida, että mittarin on tarkoitus kuvata sitä, onko palautetta mahdollista antaa ja että palautetta voidaan tarvittaessa hyödyntää tietoaineiston kehittämisessä.</w:t>
      </w:r>
    </w:p>
    <w:p w14:paraId="16C5C6C4" w14:textId="0E517DA4" w:rsidR="004E3514" w:rsidRPr="00013102" w:rsidRDefault="004E3514" w:rsidP="004E3514">
      <w:pPr>
        <w:pStyle w:val="Kappale"/>
      </w:pPr>
      <w:r>
        <w:t>Lisäksi tulee huomioida, että palautteen yhteenveto tai palautteen aiheuttamat muutokset ovat hyödyllistä lisätietoa tiedon</w:t>
      </w:r>
      <w:r w:rsidR="00663CE2">
        <w:t xml:space="preserve"> </w:t>
      </w:r>
      <w:r>
        <w:t>käyttäjille.</w:t>
      </w:r>
    </w:p>
    <w:p w14:paraId="7FCB0D25" w14:textId="3672F50F" w:rsidR="004E3514" w:rsidRDefault="004E3514" w:rsidP="004E3514">
      <w:pPr>
        <w:pStyle w:val="Heading1"/>
      </w:pPr>
      <w:bookmarkStart w:id="81" w:name="_Toc72996609"/>
      <w:bookmarkStart w:id="82" w:name="_Toc81469639"/>
      <w:r>
        <w:t>Laatukriteeriryhmä: Miten tietoa voi käyttää?</w:t>
      </w:r>
      <w:bookmarkEnd w:id="81"/>
      <w:bookmarkEnd w:id="82"/>
    </w:p>
    <w:p w14:paraId="42B8BD55" w14:textId="0969D4FE" w:rsidR="004E3514" w:rsidRPr="00050CA2" w:rsidRDefault="004E3514" w:rsidP="004E3514">
      <w:pPr>
        <w:pStyle w:val="Kappale"/>
      </w:pPr>
      <w:r>
        <w:t xml:space="preserve">Tietoaineistojen käytölle on rajoituksia sen suhteen mikä taho tietoja voi tarkastella, mihin käyttötarkoitukseen niiden käyttö on sallittu ja missä muodossa tiedot ovat saatavilla. </w:t>
      </w:r>
      <w:r w:rsidR="002B4BEE">
        <w:t>Rajoitteita aih</w:t>
      </w:r>
      <w:r w:rsidR="00F900A0">
        <w:t>euttavat</w:t>
      </w:r>
      <w:r w:rsidR="004510B9">
        <w:t xml:space="preserve"> esimerkiksi</w:t>
      </w:r>
      <w:r w:rsidR="00F900A0">
        <w:t xml:space="preserve"> tiedonkeruussa </w:t>
      </w:r>
      <w:r w:rsidR="00C560A5">
        <w:t>tehty tiedonantajan informointi</w:t>
      </w:r>
      <w:r w:rsidR="004510B9">
        <w:t xml:space="preserve"> ja </w:t>
      </w:r>
      <w:r w:rsidR="00C560A5">
        <w:t>tietosuoja</w:t>
      </w:r>
      <w:r w:rsidR="004510B9">
        <w:t>.</w:t>
      </w:r>
      <w:r w:rsidR="00C560A5">
        <w:t xml:space="preserve"> </w:t>
      </w:r>
      <w:r>
        <w:t>Olennaista on myös</w:t>
      </w:r>
      <w:r w:rsidR="00054FFC">
        <w:t xml:space="preserve"> varmistua</w:t>
      </w:r>
      <w:r>
        <w:t>, että tieto on saatavilla silloin, kun se on luvattu. Tiedon käytettävyy</w:t>
      </w:r>
      <w:r w:rsidR="00F148C7">
        <w:t xml:space="preserve">ttä tarkastellaan myös erityisesti </w:t>
      </w:r>
      <w:r>
        <w:t>koneluettavuu</w:t>
      </w:r>
      <w:r w:rsidR="00FA6295">
        <w:t>den</w:t>
      </w:r>
      <w:r w:rsidR="00F148C7">
        <w:t xml:space="preserve"> näkökulmasta</w:t>
      </w:r>
      <w:r>
        <w:t>.</w:t>
      </w:r>
    </w:p>
    <w:p w14:paraId="3F01CEEB" w14:textId="13EE64E0" w:rsidR="004E3514" w:rsidRDefault="00A21D0B" w:rsidP="004E3514">
      <w:pPr>
        <w:pStyle w:val="Kappale"/>
        <w:keepNext/>
      </w:pPr>
      <w:r>
        <w:rPr>
          <w:noProof/>
        </w:rPr>
        <w:drawing>
          <wp:inline distT="0" distB="0" distL="0" distR="0" wp14:anchorId="66724FCF" wp14:editId="139E2F45">
            <wp:extent cx="4434205" cy="2448164"/>
            <wp:effectExtent l="0" t="0" r="4445" b="0"/>
            <wp:docPr id="15" name="Kuva 15" descr="Miten tietoa voi käyttää? -laatukriteeriryhmän laatukriteerit: koneluettavuus, käyttöoikeudet ja täsmällisyys kappaleessa esiteltävine mittareineen. Koneluettavuudelle on määritelty kolme mittaria, käyttöoikeudet laatukriteerille kaksi mittaria ja täsmällisyydelle kolme mitt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Kuva 15" descr="Miten tietoa voi käyttää? -laatukriteeriryhmän laatukriteerit: koneluettavuus, käyttöoikeudet ja täsmällisyys kappaleessa esiteltävine mittareineen. Koneluettavuudelle on määritelty kolme mittaria, käyttöoikeudet laatukriteerille kaksi mittaria ja täsmällisyydelle kolme mittari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61778" cy="2463387"/>
                    </a:xfrm>
                    <a:prstGeom prst="rect">
                      <a:avLst/>
                    </a:prstGeom>
                    <a:noFill/>
                  </pic:spPr>
                </pic:pic>
              </a:graphicData>
            </a:graphic>
          </wp:inline>
        </w:drawing>
      </w:r>
    </w:p>
    <w:p w14:paraId="14D5586F" w14:textId="6A4E078B" w:rsidR="004E3514" w:rsidRDefault="004E3514" w:rsidP="004E3514">
      <w:pPr>
        <w:pStyle w:val="Caption"/>
        <w:ind w:left="2694"/>
      </w:pPr>
      <w:r>
        <w:t xml:space="preserve">Kuva </w:t>
      </w:r>
      <w:r>
        <w:fldChar w:fldCharType="begin"/>
      </w:r>
      <w:r>
        <w:instrText>SEQ Kuva \* ARABIC</w:instrText>
      </w:r>
      <w:r>
        <w:fldChar w:fldCharType="separate"/>
      </w:r>
      <w:r w:rsidR="009251F9">
        <w:rPr>
          <w:noProof/>
        </w:rPr>
        <w:t>6</w:t>
      </w:r>
      <w:r>
        <w:fldChar w:fldCharType="end"/>
      </w:r>
      <w:r>
        <w:t xml:space="preserve">. </w:t>
      </w:r>
      <w:r w:rsidRPr="006A2099">
        <w:t>Laatukriteerien mittarit kysymyksen ”Miten tietoa voi käyttää?” alla.</w:t>
      </w:r>
    </w:p>
    <w:p w14:paraId="6659E8C2" w14:textId="77777777" w:rsidR="004E3514" w:rsidRPr="00C62DDB" w:rsidRDefault="004E3514" w:rsidP="004E3514">
      <w:pPr>
        <w:pStyle w:val="Heading2"/>
        <w:rPr>
          <w:rFonts w:ascii="Arial" w:hAnsi="Arial" w:cs="Arial"/>
          <w:color w:val="000000"/>
          <w:shd w:val="clear" w:color="auto" w:fill="FFFFFF"/>
        </w:rPr>
      </w:pPr>
      <w:bookmarkStart w:id="83" w:name="_Toc72996610"/>
      <w:bookmarkStart w:id="84" w:name="_Toc81469640"/>
      <w:r>
        <w:rPr>
          <w:rStyle w:val="Heading3Char"/>
          <w:b/>
        </w:rPr>
        <w:t xml:space="preserve">Laatukriteeri: </w:t>
      </w:r>
      <w:r w:rsidRPr="00C62DDB">
        <w:rPr>
          <w:rStyle w:val="Heading3Char"/>
          <w:b/>
        </w:rPr>
        <w:t>Koneluettavuus</w:t>
      </w:r>
      <w:bookmarkEnd w:id="83"/>
      <w:bookmarkEnd w:id="84"/>
    </w:p>
    <w:p w14:paraId="4AB50C31" w14:textId="77777777" w:rsidR="004E3514" w:rsidRPr="00C51B54" w:rsidRDefault="004E3514" w:rsidP="004E3514">
      <w:pPr>
        <w:pStyle w:val="Kappale"/>
      </w:pPr>
      <w:r w:rsidRPr="00C51B54">
        <w:t>Kuvaus: Koneluettavuus kuvaa, onko tietoaineisto rakenteistettu siten, että sitä voidaan käsitellä koneellisesti ja käsittely on mahdollista eri tietojärjestelmissä.</w:t>
      </w:r>
    </w:p>
    <w:p w14:paraId="1EA198CE" w14:textId="28838FC2" w:rsidR="004E3514" w:rsidRDefault="004E3514" w:rsidP="004E3514">
      <w:pPr>
        <w:pStyle w:val="Kappale"/>
      </w:pPr>
      <w:r w:rsidRPr="00C51B54">
        <w:t>Esimerkit: Tietoaineisto on rakenteisessa formaatissa, esim. csv, json, xml. Tietoaineiston rakenne on kuvattu, esim. skeema.</w:t>
      </w:r>
    </w:p>
    <w:p w14:paraId="5A2EBFC5" w14:textId="0500C88D" w:rsidR="00E31715" w:rsidRDefault="00E31715" w:rsidP="00E31715">
      <w:pPr>
        <w:pStyle w:val="Heading3"/>
      </w:pPr>
      <w:bookmarkStart w:id="85" w:name="_Toc81469641"/>
      <w:r>
        <w:t>Kohdeyksikön pysyvä tunniste</w:t>
      </w:r>
      <w:bookmarkEnd w:id="85"/>
    </w:p>
    <w:p w14:paraId="0AED3F15" w14:textId="6F86AF73" w:rsidR="00E31715" w:rsidRDefault="00E31715" w:rsidP="00E31715">
      <w:pPr>
        <w:pStyle w:val="Kappale"/>
      </w:pPr>
      <w:r>
        <w:t>K</w:t>
      </w:r>
      <w:r w:rsidR="002B57A6">
        <w:t>ohdeyksikön pysyvä tunniste</w:t>
      </w:r>
      <w:r>
        <w:t xml:space="preserve"> -mittari kertoo, että tietoaineiston </w:t>
      </w:r>
      <w:r w:rsidR="00B73530">
        <w:t xml:space="preserve">kohdeyksiköillä on vähintään </w:t>
      </w:r>
      <w:r w:rsidR="009D309B">
        <w:t>tieto</w:t>
      </w:r>
      <w:r w:rsidR="00B73530">
        <w:t xml:space="preserve">aineistokohtainen pysyvä tunniste, jonka perusteella </w:t>
      </w:r>
      <w:r w:rsidR="009D309B">
        <w:t xml:space="preserve">kohdeyksiköt voidaan erottaa toisistaan. </w:t>
      </w:r>
    </w:p>
    <w:p w14:paraId="5ACE7BCF" w14:textId="77777777" w:rsidR="004C31EA" w:rsidRPr="00013102" w:rsidRDefault="004C31EA" w:rsidP="004C31EA">
      <w:pPr>
        <w:pStyle w:val="Kappale"/>
        <w:numPr>
          <w:ilvl w:val="0"/>
          <w:numId w:val="4"/>
        </w:numPr>
      </w:pPr>
      <w:r>
        <w:t>Arviointitaso: tietoaineisto</w:t>
      </w:r>
    </w:p>
    <w:p w14:paraId="04FD9E91" w14:textId="77777777" w:rsidR="00E31715" w:rsidRPr="00013102" w:rsidRDefault="00E31715" w:rsidP="00E31715">
      <w:pPr>
        <w:pStyle w:val="Kappale"/>
        <w:numPr>
          <w:ilvl w:val="0"/>
          <w:numId w:val="4"/>
        </w:numPr>
      </w:pPr>
      <w:r w:rsidRPr="00013102">
        <w:t>Arvon esitysmuoto</w:t>
      </w:r>
      <w:r>
        <w:t>: kyllä/ei</w:t>
      </w:r>
    </w:p>
    <w:p w14:paraId="1ACCEF14" w14:textId="0A99CDE0" w:rsidR="00E31715" w:rsidRPr="00013102" w:rsidRDefault="00E31715" w:rsidP="00E31715">
      <w:pPr>
        <w:pStyle w:val="Kappale"/>
      </w:pPr>
      <w:r>
        <w:t>Mittaria soveltaessa tulee huomioida, että</w:t>
      </w:r>
      <w:r w:rsidR="003465C7">
        <w:t xml:space="preserve"> tarkastelussa riittää, että pysyvä tunniste on</w:t>
      </w:r>
      <w:r w:rsidR="00937EEB">
        <w:t xml:space="preserve"> vähintään</w:t>
      </w:r>
      <w:r w:rsidR="003465C7">
        <w:t xml:space="preserve"> tietoaineistokohtainen</w:t>
      </w:r>
      <w:r w:rsidR="00937EEB">
        <w:t>.</w:t>
      </w:r>
      <w:r w:rsidR="003465C7">
        <w:t xml:space="preserve"> </w:t>
      </w:r>
      <w:r w:rsidR="00937EEB">
        <w:t>L</w:t>
      </w:r>
      <w:r w:rsidR="003465C7">
        <w:t>uonnollisesti yhte</w:t>
      </w:r>
      <w:r w:rsidR="00701FEF">
        <w:t>näinen ja pysyvä tunniste kansallisesti tai jopa kansainvälisesti olisi laajemman hyödynnettävyyden kannalta eduksi.</w:t>
      </w:r>
      <w:r>
        <w:t xml:space="preserve"> </w:t>
      </w:r>
    </w:p>
    <w:p w14:paraId="0B1A8C7C" w14:textId="77777777" w:rsidR="004E3514" w:rsidRDefault="004E3514" w:rsidP="004E3514">
      <w:pPr>
        <w:pStyle w:val="Heading3"/>
      </w:pPr>
      <w:bookmarkStart w:id="86" w:name="_Toc72996611"/>
      <w:bookmarkStart w:id="87" w:name="_Toc81469642"/>
      <w:r w:rsidRPr="00527545">
        <w:rPr>
          <w:rStyle w:val="Heading3Char"/>
          <w:b/>
        </w:rPr>
        <w:t>Koneluettavuu</w:t>
      </w:r>
      <w:r>
        <w:rPr>
          <w:rStyle w:val="Heading3Char"/>
          <w:b/>
        </w:rPr>
        <w:t>den</w:t>
      </w:r>
      <w:r w:rsidRPr="00527545">
        <w:rPr>
          <w:rStyle w:val="Heading3Char"/>
          <w:b/>
        </w:rPr>
        <w:t xml:space="preserve"> asiakaspalaut</w:t>
      </w:r>
      <w:r>
        <w:rPr>
          <w:rStyle w:val="Heading3Char"/>
          <w:b/>
        </w:rPr>
        <w:t>e</w:t>
      </w:r>
      <w:bookmarkEnd w:id="86"/>
      <w:bookmarkEnd w:id="87"/>
      <w:r w:rsidRPr="00527545">
        <w:t xml:space="preserve"> </w:t>
      </w:r>
    </w:p>
    <w:p w14:paraId="148C21C1" w14:textId="77777777" w:rsidR="004E3514" w:rsidRDefault="004E3514" w:rsidP="004E3514">
      <w:pPr>
        <w:pStyle w:val="Kappale"/>
      </w:pPr>
      <w:r>
        <w:t xml:space="preserve">Koneluettavuuden asiakaspalaute -mittari kertoo, että tietoaineiston koneluettavuudesta on mahdollisuus antaa palautetta olemassa olevan palauteväylän kautta tai kohdennetulla asiakaskyselyllä. </w:t>
      </w:r>
    </w:p>
    <w:p w14:paraId="2C304C26" w14:textId="77777777" w:rsidR="004C31EA" w:rsidRPr="00013102" w:rsidRDefault="004C31EA" w:rsidP="004C31EA">
      <w:pPr>
        <w:pStyle w:val="Kappale"/>
        <w:numPr>
          <w:ilvl w:val="0"/>
          <w:numId w:val="4"/>
        </w:numPr>
      </w:pPr>
      <w:r>
        <w:t>Arviointitaso: tietoaineisto</w:t>
      </w:r>
    </w:p>
    <w:p w14:paraId="5CA0DA21" w14:textId="77777777" w:rsidR="004E3514" w:rsidRPr="00013102" w:rsidRDefault="004E3514" w:rsidP="004E3514">
      <w:pPr>
        <w:pStyle w:val="Kappale"/>
        <w:numPr>
          <w:ilvl w:val="0"/>
          <w:numId w:val="4"/>
        </w:numPr>
      </w:pPr>
      <w:r w:rsidRPr="00013102">
        <w:t>Arvon esitysmuoto</w:t>
      </w:r>
      <w:r>
        <w:t>: kyllä/ei</w:t>
      </w:r>
    </w:p>
    <w:p w14:paraId="37F0E972" w14:textId="29801095" w:rsidR="004E3514" w:rsidRPr="00013102" w:rsidRDefault="004E3514" w:rsidP="004E3514">
      <w:pPr>
        <w:pStyle w:val="Kappale"/>
      </w:pPr>
      <w:r>
        <w:t>Mittaria soveltaessa tulee huomioida, että mittarin on tarkoitus kuvata sitä, onko palautetta mahdollista antaa ja että palautetta voidaan tarvittaessa hyödyntää tietoaineiston kehittämisessä.</w:t>
      </w:r>
    </w:p>
    <w:p w14:paraId="30388186" w14:textId="2E31174F" w:rsidR="004E3514" w:rsidRPr="00013102" w:rsidRDefault="004E3514" w:rsidP="004E3514">
      <w:pPr>
        <w:pStyle w:val="Kappale"/>
      </w:pPr>
      <w:r>
        <w:t>Lisäksi tulee huomioida, että palautteen yhteenveto tai palautteen aiheuttamat muutokset ovat hyödyllistä lisätietoa tiedon</w:t>
      </w:r>
      <w:r w:rsidR="00663CE2">
        <w:t xml:space="preserve"> </w:t>
      </w:r>
      <w:r>
        <w:t>käyttäjille.</w:t>
      </w:r>
    </w:p>
    <w:p w14:paraId="2870883F" w14:textId="77777777" w:rsidR="004E3514" w:rsidRDefault="004E3514" w:rsidP="004E3514">
      <w:pPr>
        <w:pStyle w:val="Heading3"/>
        <w:rPr>
          <w:shd w:val="clear" w:color="auto" w:fill="FFFFFF"/>
        </w:rPr>
      </w:pPr>
      <w:bookmarkStart w:id="88" w:name="_Toc72996612"/>
      <w:bookmarkStart w:id="89" w:name="_Toc81469643"/>
      <w:r w:rsidRPr="008F403E">
        <w:rPr>
          <w:shd w:val="clear" w:color="auto" w:fill="FFFFFF"/>
        </w:rPr>
        <w:t>Tietoaineiston tietomalli</w:t>
      </w:r>
      <w:bookmarkEnd w:id="88"/>
      <w:bookmarkEnd w:id="89"/>
    </w:p>
    <w:p w14:paraId="0027962F" w14:textId="77777777" w:rsidR="004E3514" w:rsidRDefault="004E3514" w:rsidP="004E3514">
      <w:pPr>
        <w:pStyle w:val="Kappale"/>
      </w:pPr>
      <w:r>
        <w:t xml:space="preserve">Tietoaineiston tietomalli -mittari kertoo, onko tietoaineisto kuvattu rakenteisesti.  </w:t>
      </w:r>
    </w:p>
    <w:p w14:paraId="0FDDDA66" w14:textId="77777777" w:rsidR="004C31EA" w:rsidRPr="00013102" w:rsidRDefault="004C31EA" w:rsidP="004C31EA">
      <w:pPr>
        <w:pStyle w:val="Kappale"/>
        <w:numPr>
          <w:ilvl w:val="0"/>
          <w:numId w:val="4"/>
        </w:numPr>
      </w:pPr>
      <w:r>
        <w:t>Arviointitaso: tietoaineisto</w:t>
      </w:r>
    </w:p>
    <w:p w14:paraId="236012DF" w14:textId="77777777" w:rsidR="004E3514" w:rsidRPr="00013102" w:rsidRDefault="004E3514" w:rsidP="004E3514">
      <w:pPr>
        <w:pStyle w:val="Kappale"/>
        <w:numPr>
          <w:ilvl w:val="0"/>
          <w:numId w:val="4"/>
        </w:numPr>
      </w:pPr>
      <w:r w:rsidRPr="00013102">
        <w:t>Arvon esitysmuoto</w:t>
      </w:r>
      <w:r>
        <w:t>: kyllä/ei</w:t>
      </w:r>
    </w:p>
    <w:p w14:paraId="77314067" w14:textId="77777777" w:rsidR="004E3514" w:rsidRPr="00013102" w:rsidRDefault="004E3514" w:rsidP="004E3514">
      <w:pPr>
        <w:pStyle w:val="Kappale"/>
      </w:pPr>
      <w:r>
        <w:t>Mittarin arvo kertoo, onko aineiston rakenne kuvattu tietomallin/skeeman tai vastaavan standardin mukaisesti. Mikäli tietoaineisto on kuvattu tietomallin mukaisesti, se on koneluettava.</w:t>
      </w:r>
    </w:p>
    <w:p w14:paraId="3780AFD9" w14:textId="77777777" w:rsidR="004E3514" w:rsidRPr="00013102" w:rsidRDefault="004E3514" w:rsidP="004E3514">
      <w:pPr>
        <w:pStyle w:val="Kappale"/>
      </w:pPr>
      <w:r>
        <w:t xml:space="preserve">Lisäksi tietoaineiston tietomallin osalta olisi hyvä kertoa minkä tietomallin tai standardin mukaan tietoaineisto on kuvattu. </w:t>
      </w:r>
    </w:p>
    <w:p w14:paraId="5EE6D832" w14:textId="0670C2C7" w:rsidR="004E3514" w:rsidRDefault="004E3514" w:rsidP="004E3514">
      <w:pPr>
        <w:pStyle w:val="Kappale"/>
      </w:pPr>
      <w:r>
        <w:t>Esimerkit:</w:t>
      </w:r>
      <w:r w:rsidR="00045BE8">
        <w:t xml:space="preserve"> </w:t>
      </w:r>
      <w:r w:rsidRPr="00262C9C">
        <w:t>Kansallisen maastotietokannan rakennustietojen rakenne on kuvattu JHS 210-standardissa</w:t>
      </w:r>
      <w:r>
        <w:t>.</w:t>
      </w:r>
      <w:r w:rsidR="00045BE8">
        <w:t xml:space="preserve"> </w:t>
      </w:r>
      <w:r>
        <w:t>T</w:t>
      </w:r>
      <w:r w:rsidRPr="00262C9C">
        <w:t>ietoaineiston rakenne on kuvattu skeemalla (esim. xml, json)</w:t>
      </w:r>
      <w:r>
        <w:t>.</w:t>
      </w:r>
    </w:p>
    <w:p w14:paraId="6CE02D85" w14:textId="23CB1A6F" w:rsidR="004E3514" w:rsidRDefault="004E3514" w:rsidP="004E3514">
      <w:pPr>
        <w:pStyle w:val="Heading2"/>
        <w:rPr>
          <w:shd w:val="clear" w:color="auto" w:fill="FFFFFF"/>
        </w:rPr>
      </w:pPr>
      <w:bookmarkStart w:id="90" w:name="_Toc72996613"/>
      <w:bookmarkStart w:id="91" w:name="_Toc81469644"/>
      <w:r>
        <w:rPr>
          <w:shd w:val="clear" w:color="auto" w:fill="FFFFFF"/>
        </w:rPr>
        <w:t xml:space="preserve">Laatukriteeri: </w:t>
      </w:r>
      <w:r w:rsidR="00F72257">
        <w:rPr>
          <w:shd w:val="clear" w:color="auto" w:fill="FFFFFF"/>
        </w:rPr>
        <w:t>Käyttöoikeudet</w:t>
      </w:r>
      <w:bookmarkEnd w:id="90"/>
      <w:bookmarkEnd w:id="91"/>
    </w:p>
    <w:p w14:paraId="40CEF221" w14:textId="430CADC2" w:rsidR="004E3514" w:rsidRDefault="004E3514" w:rsidP="004E3514">
      <w:pPr>
        <w:pStyle w:val="Kappale"/>
      </w:pPr>
      <w:r>
        <w:t xml:space="preserve">Kuvaus: </w:t>
      </w:r>
      <w:r w:rsidR="00F72257">
        <w:t>Käyttöoikeudet</w:t>
      </w:r>
      <w:r>
        <w:t xml:space="preserve"> kuvaa sitä, miten tietoaineiston käyttöoikeus on määritelty ja mitä aineistolla voi tehdä eli mihin käyttötarkoituksiin tietoaineistoa voi hyödyntää. </w:t>
      </w:r>
    </w:p>
    <w:p w14:paraId="5E2BA724" w14:textId="17A08F3F" w:rsidR="004E3514" w:rsidRDefault="004E3514" w:rsidP="004E3514">
      <w:pPr>
        <w:pStyle w:val="Kappale"/>
      </w:pPr>
      <w:r>
        <w:t>Esimerkit:</w:t>
      </w:r>
      <w:r w:rsidR="00F72257">
        <w:t xml:space="preserve"> </w:t>
      </w:r>
      <w:r w:rsidR="005206D3" w:rsidRPr="00B54894">
        <w:t>Esimerkiksi tietoaineisto on tietyin rajoituksin käytettävissä tieteelliseen tutkimukseen. Avoin data on lisensoitu.</w:t>
      </w:r>
    </w:p>
    <w:p w14:paraId="67B36190" w14:textId="77777777" w:rsidR="004E3514" w:rsidRDefault="004E3514" w:rsidP="004E3514">
      <w:pPr>
        <w:pStyle w:val="Heading3"/>
        <w:rPr>
          <w:shd w:val="clear" w:color="auto" w:fill="FFFFFF"/>
        </w:rPr>
      </w:pPr>
      <w:bookmarkStart w:id="92" w:name="_Toc72996614"/>
      <w:bookmarkStart w:id="93" w:name="_Toc81469645"/>
      <w:r>
        <w:rPr>
          <w:shd w:val="clear" w:color="auto" w:fill="FFFFFF"/>
        </w:rPr>
        <w:t>Käyttöoikeus</w:t>
      </w:r>
      <w:bookmarkEnd w:id="92"/>
      <w:bookmarkEnd w:id="93"/>
    </w:p>
    <w:p w14:paraId="67B2CC45" w14:textId="77777777" w:rsidR="004E3514" w:rsidRDefault="004E3514" w:rsidP="004E3514">
      <w:pPr>
        <w:pStyle w:val="Kappale"/>
      </w:pPr>
      <w:r>
        <w:t xml:space="preserve">Käyttöoikeus-mittari kertoo, miten tietoaineiston käyttö on rajoitettu eli kenen käytettävissä tietoaineisto on.   </w:t>
      </w:r>
    </w:p>
    <w:p w14:paraId="4BBC4038" w14:textId="77777777" w:rsidR="004C31EA" w:rsidRPr="00013102" w:rsidRDefault="004C31EA" w:rsidP="004C31EA">
      <w:pPr>
        <w:pStyle w:val="Kappale"/>
        <w:numPr>
          <w:ilvl w:val="0"/>
          <w:numId w:val="4"/>
        </w:numPr>
      </w:pPr>
      <w:r>
        <w:t>Arviointitaso: tietoaineisto</w:t>
      </w:r>
    </w:p>
    <w:p w14:paraId="04248D2C" w14:textId="1B500566" w:rsidR="004E3514" w:rsidRPr="00013102" w:rsidRDefault="004E3514" w:rsidP="004E3514">
      <w:pPr>
        <w:pStyle w:val="Kappale"/>
        <w:numPr>
          <w:ilvl w:val="0"/>
          <w:numId w:val="4"/>
        </w:numPr>
      </w:pPr>
      <w:r w:rsidRPr="00013102">
        <w:t xml:space="preserve">Arvon </w:t>
      </w:r>
      <w:r w:rsidRPr="00B152B3">
        <w:t xml:space="preserve">esitysmuoto: käyttöoikeuden rajaus </w:t>
      </w:r>
    </w:p>
    <w:p w14:paraId="3E2293A2" w14:textId="48651FAF" w:rsidR="004E3514" w:rsidRPr="00013102" w:rsidRDefault="004E3514" w:rsidP="004E3514">
      <w:pPr>
        <w:pStyle w:val="Kappale"/>
      </w:pPr>
      <w:r>
        <w:t xml:space="preserve">Mittarinarvo kertoo, kenen on mahdollista saada tietoaineisto käyttöönsä. </w:t>
      </w:r>
      <w:r w:rsidRPr="00147232">
        <w:t xml:space="preserve">Esimerkiksi avoindata, julkinen tieto, käyttöluvalla, sopimusperusteinen tai virkakäyttö. </w:t>
      </w:r>
      <w:r w:rsidR="00AD08A5">
        <w:t>Käyttöä voi rajoittaa tietosuojanäkökulmat tai tiedonkeruussa tiedonantajalle annettu informaatio.</w:t>
      </w:r>
    </w:p>
    <w:p w14:paraId="4F8690C2" w14:textId="54D2AE69" w:rsidR="004E3514" w:rsidRDefault="004E3514" w:rsidP="004E3514">
      <w:pPr>
        <w:pStyle w:val="Kappale"/>
      </w:pPr>
      <w:r>
        <w:t xml:space="preserve">Esimerkit: Tilastotieto on julkista tietoa. Tilastokeskuksen yksikköaineistot ovat käyttöluvalla käytettävissä esimerkiksi tutkimustarkoituksessa. </w:t>
      </w:r>
    </w:p>
    <w:p w14:paraId="786C3352" w14:textId="77777777" w:rsidR="004E3514" w:rsidRDefault="004E3514" w:rsidP="004E3514">
      <w:pPr>
        <w:pStyle w:val="Heading3"/>
        <w:rPr>
          <w:shd w:val="clear" w:color="auto" w:fill="FFFFFF"/>
        </w:rPr>
      </w:pPr>
      <w:bookmarkStart w:id="94" w:name="_Toc72996615"/>
      <w:bookmarkStart w:id="95" w:name="_Toc81469646"/>
      <w:r>
        <w:rPr>
          <w:shd w:val="clear" w:color="auto" w:fill="FFFFFF"/>
        </w:rPr>
        <w:t>Käytön rajoitukset</w:t>
      </w:r>
      <w:bookmarkEnd w:id="94"/>
      <w:bookmarkEnd w:id="95"/>
    </w:p>
    <w:p w14:paraId="69F9D09D" w14:textId="77777777" w:rsidR="004E3514" w:rsidRPr="0023629A" w:rsidRDefault="004E3514" w:rsidP="004E3514">
      <w:pPr>
        <w:pStyle w:val="Kappale"/>
      </w:pPr>
      <w:r w:rsidRPr="0023629A">
        <w:t xml:space="preserve">Käytön rajoitukset -mittari kertoo, mihin kaikkiin käyttötarkoituksiin tietoaineiston tietoa on luvallista käyttää.  </w:t>
      </w:r>
    </w:p>
    <w:p w14:paraId="45F4A74A" w14:textId="77777777" w:rsidR="004C31EA" w:rsidRPr="00013102" w:rsidRDefault="004C31EA" w:rsidP="004C31EA">
      <w:pPr>
        <w:pStyle w:val="Kappale"/>
        <w:numPr>
          <w:ilvl w:val="0"/>
          <w:numId w:val="4"/>
        </w:numPr>
      </w:pPr>
      <w:r>
        <w:t>Arviointitaso: tietoaineisto</w:t>
      </w:r>
    </w:p>
    <w:p w14:paraId="366CD898" w14:textId="12B04ED1" w:rsidR="004E3514" w:rsidRPr="0023629A" w:rsidRDefault="004E3514" w:rsidP="004E3514">
      <w:pPr>
        <w:pStyle w:val="Kappale"/>
        <w:numPr>
          <w:ilvl w:val="0"/>
          <w:numId w:val="4"/>
        </w:numPr>
      </w:pPr>
      <w:r w:rsidRPr="0023629A">
        <w:t>Arvon esitysmuoto: käyttötarkoituksen rajaus</w:t>
      </w:r>
    </w:p>
    <w:p w14:paraId="7C928B9F" w14:textId="15F2F7CB" w:rsidR="004E3514" w:rsidRDefault="004E3514" w:rsidP="004E3514">
      <w:pPr>
        <w:pStyle w:val="Kappale"/>
      </w:pPr>
      <w:r>
        <w:t xml:space="preserve">Mittarin arvo kertoo, millaiseen käyttötarkoitukseen tietoaineistoa saa käyttää. </w:t>
      </w:r>
      <w:r w:rsidRPr="006E797A">
        <w:t>Esimerkiksi virkakäyttö päätöksentekoon, virkakäytössä referenssinä, käyttöluvan tai sopimusehtojen rajoissa tai avoimen datan lisenssi.</w:t>
      </w:r>
    </w:p>
    <w:p w14:paraId="1D03585C" w14:textId="77777777" w:rsidR="004E3514" w:rsidRPr="00013102" w:rsidRDefault="004E3514" w:rsidP="004E3514">
      <w:pPr>
        <w:pStyle w:val="Kappale"/>
      </w:pPr>
      <w:r>
        <w:t xml:space="preserve">Lisäksi olisi hyvä lyhyesti kuvata mahdollisia rajoituksia tiedon käytön osalta. </w:t>
      </w:r>
    </w:p>
    <w:p w14:paraId="2461962B" w14:textId="5D2C1E40" w:rsidR="004E3514" w:rsidRDefault="004E3514" w:rsidP="004E3514">
      <w:pPr>
        <w:pStyle w:val="Kappale"/>
      </w:pPr>
      <w:r>
        <w:t>Esimerkit: Tilastokeskuksen yksikköaineistoista saa tuottaa anonyymejä</w:t>
      </w:r>
      <w:r w:rsidR="00AD08A5">
        <w:t xml:space="preserve">, summattuja </w:t>
      </w:r>
      <w:r>
        <w:t xml:space="preserve">tutkimustuloksia. </w:t>
      </w:r>
      <w:r w:rsidR="00C154D3">
        <w:t>Julkaistua tiet</w:t>
      </w:r>
      <w:r w:rsidR="009C2672">
        <w:t>oa saa käyttää kunhan lähde mainitaan.</w:t>
      </w:r>
    </w:p>
    <w:p w14:paraId="5595D4DF" w14:textId="77777777" w:rsidR="004E3514" w:rsidRDefault="004E3514" w:rsidP="004E3514">
      <w:pPr>
        <w:pStyle w:val="Heading2"/>
        <w:rPr>
          <w:rStyle w:val="Heading3Char"/>
          <w:b/>
        </w:rPr>
      </w:pPr>
      <w:bookmarkStart w:id="96" w:name="_Toc72996618"/>
      <w:bookmarkStart w:id="97" w:name="_Toc81469647"/>
      <w:r>
        <w:rPr>
          <w:rStyle w:val="Heading3Char"/>
          <w:b/>
        </w:rPr>
        <w:t>Laatukriteeri: Täsmällisyys</w:t>
      </w:r>
      <w:bookmarkEnd w:id="96"/>
      <w:bookmarkEnd w:id="97"/>
    </w:p>
    <w:p w14:paraId="4B3F3DF5" w14:textId="77777777" w:rsidR="004E3514" w:rsidRPr="000F27D4" w:rsidRDefault="004E3514" w:rsidP="004E3514">
      <w:pPr>
        <w:pStyle w:val="Kappale"/>
      </w:pPr>
      <w:r>
        <w:t xml:space="preserve">Synonyymit: </w:t>
      </w:r>
      <w:r w:rsidRPr="000F27D4">
        <w:rPr>
          <w:i/>
          <w:iCs/>
        </w:rPr>
        <w:t>Oikea-aikaisuus</w:t>
      </w:r>
    </w:p>
    <w:p w14:paraId="5438B4E6" w14:textId="1F62DCDD" w:rsidR="004E3514" w:rsidRPr="00DD5875" w:rsidRDefault="004E3514" w:rsidP="004E3514">
      <w:pPr>
        <w:pStyle w:val="Kappale"/>
      </w:pPr>
      <w:bookmarkStart w:id="98" w:name="_Toc72996619"/>
      <w:r w:rsidRPr="00DD5875">
        <w:t xml:space="preserve">Kuvaus: </w:t>
      </w:r>
      <w:r w:rsidR="00E00265" w:rsidRPr="00D362A9">
        <w:t xml:space="preserve">Täsmällisyys tarkoittaa sitä, että tietoaineisto </w:t>
      </w:r>
      <w:r w:rsidR="00E00265" w:rsidRPr="00D45138">
        <w:t>on käytettävissä ilmoitettuna ajankohtana ja riittävän tiheästi tietoaineistossa tapahtuviin muutoksiin nähden.</w:t>
      </w:r>
    </w:p>
    <w:p w14:paraId="1E80ADAE" w14:textId="77777777" w:rsidR="004E3514" w:rsidRPr="00DD5875" w:rsidRDefault="004E3514" w:rsidP="004E3514">
      <w:pPr>
        <w:pStyle w:val="Kappale"/>
      </w:pPr>
      <w:r w:rsidRPr="00DD5875">
        <w:t>Esimerkit: Tietojen julkistamisaika ja julkistamistiheys on ilmoitettu. Julkistamisaikataulujen muutoksista kerrotaan etukäteen.</w:t>
      </w:r>
    </w:p>
    <w:p w14:paraId="58971E33" w14:textId="77777777" w:rsidR="004E3514" w:rsidRDefault="004E3514" w:rsidP="004E3514">
      <w:pPr>
        <w:pStyle w:val="Heading3"/>
        <w:rPr>
          <w:shd w:val="clear" w:color="auto" w:fill="FFFFFF"/>
        </w:rPr>
      </w:pPr>
      <w:bookmarkStart w:id="99" w:name="_Toc81469648"/>
      <w:r w:rsidRPr="00AF7E9D">
        <w:rPr>
          <w:shd w:val="clear" w:color="auto" w:fill="FFFFFF"/>
        </w:rPr>
        <w:t>Määräpäivien noudattaminen</w:t>
      </w:r>
      <w:bookmarkEnd w:id="98"/>
      <w:bookmarkEnd w:id="99"/>
    </w:p>
    <w:p w14:paraId="386E5F6C" w14:textId="77777777" w:rsidR="004E3514" w:rsidRPr="007D173D" w:rsidRDefault="004E3514" w:rsidP="004E3514">
      <w:pPr>
        <w:pStyle w:val="Kappale"/>
      </w:pPr>
      <w:r w:rsidRPr="007D173D">
        <w:t>Määräpäivien noudattaminen -mittari kuvaa tietoaineiston</w:t>
      </w:r>
      <w:r>
        <w:t xml:space="preserve"> suunnitellun</w:t>
      </w:r>
      <w:r w:rsidRPr="007D173D">
        <w:t xml:space="preserve"> toimitusaikataulun seurantaa toteutuneeseen toimitusaikatauluun.</w:t>
      </w:r>
    </w:p>
    <w:p w14:paraId="114010B7" w14:textId="77777777" w:rsidR="004C31EA" w:rsidRPr="00013102" w:rsidRDefault="004C31EA" w:rsidP="004C31EA">
      <w:pPr>
        <w:pStyle w:val="Kappale"/>
        <w:numPr>
          <w:ilvl w:val="0"/>
          <w:numId w:val="4"/>
        </w:numPr>
      </w:pPr>
      <w:r>
        <w:t>Arviointitaso: tietoaineisto</w:t>
      </w:r>
    </w:p>
    <w:p w14:paraId="6E9573E4" w14:textId="77777777" w:rsidR="004E3514" w:rsidRPr="00013102" w:rsidRDefault="004E3514" w:rsidP="004E3514">
      <w:pPr>
        <w:pStyle w:val="Kappale"/>
        <w:numPr>
          <w:ilvl w:val="0"/>
          <w:numId w:val="4"/>
        </w:numPr>
      </w:pPr>
      <w:r w:rsidRPr="00013102">
        <w:t>Arvon esitysmuoto</w:t>
      </w:r>
      <w:r>
        <w:t>: toimitusviive; ei relevantti</w:t>
      </w:r>
    </w:p>
    <w:p w14:paraId="768BF420" w14:textId="77777777" w:rsidR="004E3514" w:rsidRPr="007D173D" w:rsidRDefault="004E3514" w:rsidP="004E3514">
      <w:pPr>
        <w:pStyle w:val="Kappale"/>
        <w:numPr>
          <w:ilvl w:val="0"/>
          <w:numId w:val="4"/>
        </w:numPr>
      </w:pPr>
      <w:r w:rsidRPr="007D173D">
        <w:t>Mittarin lähde: Euroopan tilastojen k</w:t>
      </w:r>
      <w:r>
        <w:t>äytännesäännöt</w:t>
      </w:r>
    </w:p>
    <w:p w14:paraId="72216B07" w14:textId="77777777" w:rsidR="004E3514" w:rsidRDefault="004E3514" w:rsidP="004E3514">
      <w:pPr>
        <w:pStyle w:val="Kappale"/>
      </w:pPr>
      <w:r>
        <w:t xml:space="preserve">Mittaria soveltaessa ilmoitetaan toimitetun aineiston viive suhteessa sovittuun määräpäivään eli ”toteutunut toimituksen päivämäärä – sovittu päivämäärä”. </w:t>
      </w:r>
    </w:p>
    <w:p w14:paraId="0713F20B" w14:textId="5CF9CE0A" w:rsidR="004E3514" w:rsidRPr="00013102" w:rsidRDefault="004E3514" w:rsidP="004E3514">
      <w:pPr>
        <w:pStyle w:val="Kappale"/>
      </w:pPr>
      <w:r>
        <w:t>Lisäksi viivetilanteessa tiedon</w:t>
      </w:r>
      <w:r w:rsidR="00663CE2">
        <w:t xml:space="preserve"> </w:t>
      </w:r>
      <w:r>
        <w:t>käyttäjälle voidaan lisätietona kuvata viiveen syy.</w:t>
      </w:r>
    </w:p>
    <w:p w14:paraId="67234786" w14:textId="77777777" w:rsidR="004E3514" w:rsidRDefault="004E3514" w:rsidP="004E3514">
      <w:pPr>
        <w:pStyle w:val="Heading3"/>
      </w:pPr>
      <w:bookmarkStart w:id="100" w:name="_Toc72996620"/>
      <w:bookmarkStart w:id="101" w:name="_Toc81469649"/>
      <w:r>
        <w:t>Päivitystiheys</w:t>
      </w:r>
      <w:bookmarkEnd w:id="100"/>
      <w:bookmarkEnd w:id="101"/>
      <w:r>
        <w:tab/>
      </w:r>
    </w:p>
    <w:p w14:paraId="4F7BC941" w14:textId="77777777" w:rsidR="004E3514" w:rsidRDefault="004E3514" w:rsidP="004E3514">
      <w:pPr>
        <w:pStyle w:val="Kappale"/>
      </w:pPr>
      <w:r>
        <w:t xml:space="preserve">Päivitystiheys-mittari kuvaa tietoaineiston säännöllistä päivitystiheyttä. </w:t>
      </w:r>
    </w:p>
    <w:p w14:paraId="1322732D" w14:textId="77777777" w:rsidR="00ED043A" w:rsidRPr="00013102" w:rsidRDefault="00ED043A" w:rsidP="00ED043A">
      <w:pPr>
        <w:pStyle w:val="Kappale"/>
        <w:numPr>
          <w:ilvl w:val="0"/>
          <w:numId w:val="5"/>
        </w:numPr>
      </w:pPr>
      <w:r>
        <w:t>Arviointit</w:t>
      </w:r>
      <w:r w:rsidRPr="00013102">
        <w:t xml:space="preserve">aso: </w:t>
      </w:r>
      <w:r w:rsidRPr="00D8334D">
        <w:t>ominaisuus</w:t>
      </w:r>
      <w:r>
        <w:t xml:space="preserve"> ja</w:t>
      </w:r>
      <w:r w:rsidRPr="00013102">
        <w:t xml:space="preserve"> tietoaineisto</w:t>
      </w:r>
    </w:p>
    <w:p w14:paraId="0EEE4458" w14:textId="659EA86D" w:rsidR="004E3514" w:rsidRDefault="004E3514" w:rsidP="004E3514">
      <w:pPr>
        <w:pStyle w:val="Kappale"/>
        <w:numPr>
          <w:ilvl w:val="0"/>
          <w:numId w:val="5"/>
        </w:numPr>
      </w:pPr>
      <w:r w:rsidRPr="00013102">
        <w:t>Arvon esitysmuoto</w:t>
      </w:r>
      <w:r>
        <w:t>: sanallinen ilmaus</w:t>
      </w:r>
    </w:p>
    <w:p w14:paraId="65C08DC7" w14:textId="76622BF2" w:rsidR="004E3514" w:rsidRPr="004A08DF" w:rsidRDefault="004E3514" w:rsidP="004E3514">
      <w:pPr>
        <w:pStyle w:val="Kappale"/>
        <w:numPr>
          <w:ilvl w:val="0"/>
          <w:numId w:val="5"/>
        </w:numPr>
        <w:rPr>
          <w:lang w:val="en-GB"/>
        </w:rPr>
      </w:pPr>
      <w:r w:rsidRPr="004A08DF">
        <w:rPr>
          <w:lang w:val="en-GB"/>
        </w:rPr>
        <w:t>Mittarin lähde: ISO 19139 MDMaintenanceFrequencyCode ja maintenanceNote</w:t>
      </w:r>
    </w:p>
    <w:p w14:paraId="270BF2C5" w14:textId="77777777" w:rsidR="004E3514" w:rsidRPr="00013102" w:rsidRDefault="004E3514" w:rsidP="004E3514">
      <w:pPr>
        <w:pStyle w:val="Kappale"/>
      </w:pPr>
      <w:r>
        <w:t xml:space="preserve">Mittarin arvon tulee kuvata säännöllisen päivityksen tiheyttä. Annettavat </w:t>
      </w:r>
      <w:r w:rsidRPr="00805B07">
        <w:t>ilmaukset</w:t>
      </w:r>
      <w:r>
        <w:t xml:space="preserve"> esim.</w:t>
      </w:r>
      <w:r w:rsidRPr="00805B07">
        <w:t xml:space="preserve"> </w:t>
      </w:r>
      <w:r>
        <w:t>reaaliaikainen,</w:t>
      </w:r>
      <w:r w:rsidRPr="00805B07">
        <w:t xml:space="preserve"> jatkuva,</w:t>
      </w:r>
      <w:r>
        <w:t xml:space="preserve"> viikoittain,</w:t>
      </w:r>
      <w:r w:rsidRPr="00805B07">
        <w:t xml:space="preserve"> kuukausittain, kerran vuodessa tai muu päivitysrytmi</w:t>
      </w:r>
      <w:r>
        <w:t>.</w:t>
      </w:r>
    </w:p>
    <w:p w14:paraId="7BDEC595" w14:textId="7CA04B14" w:rsidR="004E3514" w:rsidRDefault="004E3514" w:rsidP="004E3514">
      <w:pPr>
        <w:pStyle w:val="Kappale"/>
      </w:pPr>
      <w:r>
        <w:t xml:space="preserve">Esimerkit: </w:t>
      </w:r>
      <w:r w:rsidRPr="00653339">
        <w:t xml:space="preserve">Tiestöä ja nimistöä päivitetään </w:t>
      </w:r>
      <w:r w:rsidRPr="00222F40">
        <w:rPr>
          <w:b/>
          <w:bCs/>
        </w:rPr>
        <w:t>jatkuvasti</w:t>
      </w:r>
      <w:r w:rsidR="00222F40">
        <w:t>. H</w:t>
      </w:r>
      <w:r w:rsidRPr="00653339">
        <w:t xml:space="preserve">allintorajoja ja rakennuksia </w:t>
      </w:r>
      <w:r>
        <w:t xml:space="preserve">päivitetään </w:t>
      </w:r>
      <w:r w:rsidRPr="00222F40">
        <w:rPr>
          <w:b/>
          <w:bCs/>
        </w:rPr>
        <w:t>vuosittain</w:t>
      </w:r>
      <w:r>
        <w:t>.</w:t>
      </w:r>
      <w:r w:rsidR="00222F40">
        <w:t xml:space="preserve"> </w:t>
      </w:r>
      <w:r w:rsidRPr="00653339">
        <w:t xml:space="preserve">Muut kohteet päivitetään karttalehdittäin määräaikaisen ajantasaistusprosessin yhteydessä </w:t>
      </w:r>
      <w:r w:rsidRPr="00222F40">
        <w:rPr>
          <w:b/>
          <w:bCs/>
        </w:rPr>
        <w:t>5-10 vuoden välein</w:t>
      </w:r>
      <w:r>
        <w:t>.</w:t>
      </w:r>
    </w:p>
    <w:p w14:paraId="4AE6C6F5" w14:textId="5161B34B" w:rsidR="00005BCC" w:rsidRDefault="00005BCC" w:rsidP="00005BCC">
      <w:pPr>
        <w:pStyle w:val="Heading3"/>
      </w:pPr>
      <w:bookmarkStart w:id="102" w:name="_Toc81469650"/>
      <w:r>
        <w:t>Päivityks</w:t>
      </w:r>
      <w:r w:rsidR="001E59F0">
        <w:t>essä muuttuneet ominaisuustiedot</w:t>
      </w:r>
      <w:bookmarkEnd w:id="102"/>
    </w:p>
    <w:p w14:paraId="558FC43D" w14:textId="113C485F" w:rsidR="00C808B1" w:rsidRDefault="001E59F0" w:rsidP="00C808B1">
      <w:pPr>
        <w:pStyle w:val="Kappale"/>
      </w:pPr>
      <w:r>
        <w:t xml:space="preserve">Päivityksessä muuttuneet ominaisuustiedot -mittari kuvaa </w:t>
      </w:r>
      <w:r w:rsidR="00C808B1">
        <w:t>m</w:t>
      </w:r>
      <w:r w:rsidR="00C808B1" w:rsidRPr="00C808B1">
        <w:t>uuttuneiden ominaisuusarvojen osuu</w:t>
      </w:r>
      <w:r w:rsidR="00C808B1">
        <w:t>tta</w:t>
      </w:r>
      <w:r w:rsidR="00C808B1" w:rsidRPr="00C808B1">
        <w:t xml:space="preserve"> kaikista tietoaineiston ominaisuusarvoista verrattaessa päivitettyä tietoaineistoa edelliseen versioon</w:t>
      </w:r>
      <w:r w:rsidR="00C808B1">
        <w:t>.</w:t>
      </w:r>
    </w:p>
    <w:p w14:paraId="4C06FBEB" w14:textId="77777777" w:rsidR="00ED043A" w:rsidRPr="00013102" w:rsidRDefault="00ED043A" w:rsidP="00ED043A">
      <w:pPr>
        <w:pStyle w:val="Kappale"/>
        <w:numPr>
          <w:ilvl w:val="0"/>
          <w:numId w:val="4"/>
        </w:numPr>
      </w:pPr>
      <w:r>
        <w:t>Arviointit</w:t>
      </w:r>
      <w:r w:rsidRPr="00013102">
        <w:t xml:space="preserve">aso: </w:t>
      </w:r>
      <w:r w:rsidRPr="00D8334D">
        <w:t>ominaisuus</w:t>
      </w:r>
      <w:r>
        <w:t xml:space="preserve"> ja</w:t>
      </w:r>
      <w:r w:rsidRPr="00013102">
        <w:t xml:space="preserve"> tietoaineisto</w:t>
      </w:r>
    </w:p>
    <w:p w14:paraId="69B1404F" w14:textId="3FD3F392" w:rsidR="007B1FED" w:rsidRPr="00013102" w:rsidRDefault="007B1FED" w:rsidP="004E4BB5">
      <w:pPr>
        <w:pStyle w:val="Kappale"/>
        <w:numPr>
          <w:ilvl w:val="0"/>
          <w:numId w:val="4"/>
        </w:numPr>
      </w:pPr>
      <w:r w:rsidRPr="00013102">
        <w:t>Arvon esitysmuoto</w:t>
      </w:r>
      <w:r>
        <w:t xml:space="preserve">: prosenttia </w:t>
      </w:r>
    </w:p>
    <w:p w14:paraId="389E0C4B" w14:textId="63FC351B" w:rsidR="00C808B1" w:rsidRDefault="004E4BB5" w:rsidP="00C808B1">
      <w:pPr>
        <w:pStyle w:val="Kappale"/>
      </w:pPr>
      <w:r>
        <w:t>Mittarin</w:t>
      </w:r>
      <w:r w:rsidR="00226E50">
        <w:t xml:space="preserve"> on tarkoitus kertoa siitä, kuinka suuri vaikutus päivityksen odottamisella on mahdollisesti jo käytössä olevan tietoaineiston sisältöön. </w:t>
      </w:r>
    </w:p>
    <w:p w14:paraId="7B79AADA" w14:textId="6F412020" w:rsidR="004B7AE5" w:rsidRDefault="008C60BF" w:rsidP="00A5646E">
      <w:pPr>
        <w:pStyle w:val="Heading1"/>
      </w:pPr>
      <w:bookmarkStart w:id="103" w:name="_Toc81469651"/>
      <w:r w:rsidRPr="008C60BF">
        <w:t>Laatukriteerien ja mittariston ylläpito ja kehittäminen</w:t>
      </w:r>
      <w:bookmarkEnd w:id="103"/>
    </w:p>
    <w:p w14:paraId="709935F8" w14:textId="049BFA95" w:rsidR="006A517C" w:rsidRDefault="006A517C" w:rsidP="00D80661">
      <w:pPr>
        <w:pStyle w:val="Kappale"/>
      </w:pPr>
      <w:r>
        <w:t xml:space="preserve">Tässä on kuvattu alustavat ajatukset siitä, miten laatukriteerien ja niihin liittyvän mittariston ylläpito ja hallinta voitaisiin toteuttaa. Tavoitteena on, että laatukriteerien ja mittariston muodostama kokonaisuus kehittyy ja muokkautuu kokemuksen ja tarpeiden mukaisesti. Tämä vaatii selkeät vastuut työkalusta huolehtimiselle. Koska laatukriteerit, ja erityisesti mittaristo, on ajassa kehittyvä työkalu, tulee myös niiden elinkaari suunnitella. Ylläpito vaatinee myös fyysisen järjestelmän, josta käyttäjät voivat selailun lisäksi hakea laatukriteerit ja mittarit omaan käyttöönsä rajapinnan kautta. </w:t>
      </w:r>
    </w:p>
    <w:p w14:paraId="7C52874A" w14:textId="0FD800A8" w:rsidR="006A517C" w:rsidRDefault="006A517C" w:rsidP="00D80661">
      <w:pPr>
        <w:pStyle w:val="Kappale"/>
      </w:pPr>
      <w:r>
        <w:t xml:space="preserve">Tässä esitetty kuvaus koskee vain ja ainoastaan laatukriteerit ja mittaristo -työkalun ylläpitoa ja hallintaa. Nyt on jo tunnistettu, että voisi olla hyödyllistä tarkastella kokonaisuutena myös julkishallinnon tiedon laadun edistämisen toimijoita ja toimintamalleja. Vahva verkostotyö voisi toimia tiedon laadun edistämisen ja osaamisen jakamisen vauhdittajana.  </w:t>
      </w:r>
    </w:p>
    <w:p w14:paraId="486CA66D" w14:textId="60716B4A" w:rsidR="006A517C" w:rsidRDefault="006A517C" w:rsidP="00D80661">
      <w:pPr>
        <w:pStyle w:val="Kappale"/>
      </w:pPr>
      <w:r>
        <w:t xml:space="preserve">Tässä yhteydessä ei oteta kantaa yksittäisen organisaation tiedon laadun kuvauksen tai hallinnan järjestämiseen. Tiedon laadun tavoitteiden asettaminen ja sen yhteydet laadunparannuksen toimenpiteisiin rajautuu työkalun hallinnan kuvauksen ulkopuolelle. </w:t>
      </w:r>
    </w:p>
    <w:p w14:paraId="0B39903F" w14:textId="77777777" w:rsidR="006A517C" w:rsidRDefault="006A517C" w:rsidP="006A517C">
      <w:pPr>
        <w:pStyle w:val="Kappale"/>
      </w:pPr>
      <w:r>
        <w:t xml:space="preserve">Alla esitetty kuvaus on suppea alustava hahmotelma. Vastuutoimijoiden nimeämisen jälkeen sitä on tarpeen täydentää. Laatukriteereitä ja mittareita voidaan hyödyntää ilman tietojärjestelmää, jossa niitä ylläpidetään, mutta täysimääräinen hyödyntäminen ja jakokehityksen turvaaminen edellyttänee jatkossa ylläpidon järjestelmän rakentamista.  </w:t>
      </w:r>
    </w:p>
    <w:p w14:paraId="7D2D8C5D" w14:textId="77777777" w:rsidR="006A517C" w:rsidRDefault="006A517C" w:rsidP="006A517C">
      <w:pPr>
        <w:pStyle w:val="Heading2"/>
      </w:pPr>
      <w:bookmarkStart w:id="104" w:name="_Toc81469652"/>
      <w:r>
        <w:t>Työkalun hallinnan roolit ja vastuut</w:t>
      </w:r>
      <w:bookmarkEnd w:id="104"/>
      <w:r>
        <w:t xml:space="preserve"> </w:t>
      </w:r>
    </w:p>
    <w:p w14:paraId="516EF0D4" w14:textId="0D63DD52" w:rsidR="006A517C" w:rsidRDefault="006A517C" w:rsidP="006A517C">
      <w:pPr>
        <w:pStyle w:val="Kappale"/>
      </w:pPr>
      <w:r>
        <w:t xml:space="preserve">Laatukriteerit ja mittaristo -työkalun hallinnassa on tunnistettu kolme erilaista roolia. Toimijoita, jotka huolehtivat näistä rooleista, ei ole vielä nimetty.  </w:t>
      </w:r>
    </w:p>
    <w:p w14:paraId="6A33B773" w14:textId="30BE49AE" w:rsidR="00C85D21" w:rsidRDefault="006A517C" w:rsidP="00B950A7">
      <w:pPr>
        <w:pStyle w:val="Kappale"/>
      </w:pPr>
      <w:r>
        <w:t>Laatukriteerit ja mittaristo on koko julkishallinnon yhteinen työkalu. Suositus hyödyntää tätä työkalua tiedon laadun kuvauksessa ja arvioinnissa koskee aikanaan julkishallinnon toimijoita. Siten Käyttäjät tarkoittavat tässä julkishallinnon organisaatioita ja muita julkishallinnon toimijoita. Myös yksityisen sektori voi hyödyntää laatukriteereitä ja mittareita; lähtökohtaisesti he eivät kuitenkaan ole alla mainittuja Käyttäjiä, jotka osallistuvat työkalun kehittämiseen.</w:t>
      </w:r>
    </w:p>
    <w:p w14:paraId="0C09626E" w14:textId="62640762" w:rsidR="00B950A7" w:rsidRDefault="00264DFC" w:rsidP="00B950A7">
      <w:pPr>
        <w:pStyle w:val="Kappale"/>
        <w:keepNext/>
      </w:pPr>
      <w:r>
        <w:rPr>
          <w:noProof/>
        </w:rPr>
        <w:drawing>
          <wp:inline distT="0" distB="0" distL="0" distR="0" wp14:anchorId="72F74533" wp14:editId="7CEFE8B5">
            <wp:extent cx="4165600" cy="2878984"/>
            <wp:effectExtent l="0" t="0" r="6350" b="0"/>
            <wp:docPr id="17" name="Kuva 17" descr="Laatukriteerit ja mittaristo -työkalun hallinnassa tunnistetut roolit ovat ohjaaja, vastaava ja käyttäjät. Työkalun hallinnassa vastaava on yhteydessä käyttäjiin ja saa ohjausta ohjaajalta. Käyttäjät ovat verkostoituneita myös keskenään ja toimivat yhteistyössä toistensa kanssa vastaavan lisäks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uva 17" descr="Laatukriteerit ja mittaristo -työkalun hallinnassa tunnistetut roolit ovat ohjaaja, vastaava ja käyttäjät. Työkalun hallinnassa vastaava on yhteydessä käyttäjiin ja saa ohjausta ohjaajalta. Käyttäjät ovat verkostoituneita myös keskenään ja toimivat yhteistyössä toistensa kanssa vastaavan lisäksi.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65600" cy="2878984"/>
                    </a:xfrm>
                    <a:prstGeom prst="rect">
                      <a:avLst/>
                    </a:prstGeom>
                    <a:noFill/>
                  </pic:spPr>
                </pic:pic>
              </a:graphicData>
            </a:graphic>
          </wp:inline>
        </w:drawing>
      </w:r>
    </w:p>
    <w:p w14:paraId="795B276F" w14:textId="34B9B60B" w:rsidR="00B950A7" w:rsidRDefault="00B950A7" w:rsidP="00B950A7">
      <w:pPr>
        <w:pStyle w:val="Caption"/>
        <w:ind w:left="2694"/>
      </w:pPr>
      <w:r>
        <w:t xml:space="preserve">Kuva </w:t>
      </w:r>
      <w:r>
        <w:fldChar w:fldCharType="begin"/>
      </w:r>
      <w:r>
        <w:instrText>SEQ Kuva \* ARABIC</w:instrText>
      </w:r>
      <w:r>
        <w:fldChar w:fldCharType="separate"/>
      </w:r>
      <w:r w:rsidR="009251F9">
        <w:rPr>
          <w:noProof/>
        </w:rPr>
        <w:t>7</w:t>
      </w:r>
      <w:r>
        <w:fldChar w:fldCharType="end"/>
      </w:r>
      <w:r>
        <w:t xml:space="preserve">. </w:t>
      </w:r>
      <w:r w:rsidRPr="001D762B">
        <w:t>Laatukriteerit ja mittaristo -työkalun hallinnassa tunnistetut roolit.</w:t>
      </w:r>
    </w:p>
    <w:p w14:paraId="1E81B45B" w14:textId="6229D19C" w:rsidR="00D31007" w:rsidRDefault="00D31007" w:rsidP="00D31007">
      <w:pPr>
        <w:pStyle w:val="Kappale"/>
      </w:pPr>
      <w:r>
        <w:t xml:space="preserve">Laatukriteerein ja mittariston hallinnan rooleja ovat: </w:t>
      </w:r>
    </w:p>
    <w:p w14:paraId="5ED4DB12" w14:textId="77777777" w:rsidR="00D31007" w:rsidRDefault="00D31007" w:rsidP="00D31007">
      <w:pPr>
        <w:pStyle w:val="Kappale"/>
        <w:numPr>
          <w:ilvl w:val="0"/>
          <w:numId w:val="22"/>
        </w:numPr>
      </w:pPr>
      <w:r>
        <w:t xml:space="preserve">Ohjaaja, joka vastaa laatukriteerikokonaisuuden ylläpidon ja kehittämisen arvioinnista ja ohjauksesta. </w:t>
      </w:r>
    </w:p>
    <w:p w14:paraId="41FB8002" w14:textId="77777777" w:rsidR="00D31007" w:rsidRDefault="00D31007" w:rsidP="00D31007">
      <w:pPr>
        <w:pStyle w:val="Kappale"/>
        <w:numPr>
          <w:ilvl w:val="0"/>
          <w:numId w:val="22"/>
        </w:numPr>
      </w:pPr>
      <w:r>
        <w:t xml:space="preserve">Vastaava, joka vastaa laatukriteeri- ja mittaristo -työkalun ylläpidosta, saatavilla olosta sekä soveltamisen tuesta ja seurannasta. Vastaava huolehtii myös mittariehdotuksia sisältävän mittarisammion hallinnoinnista, ja ylläpidosta ja kehittämisestä. Vastaava huolehtii yhteistyössä verkoston kanssa työkalun linjauksista ja kehittämisestä. Vastaava viestii Käyttäjille laatukriteerien ja mittariston päivityksistä ja raportoi päivitysprosessin etenemisestä ja päivityksistä Ohjaajalle. </w:t>
      </w:r>
    </w:p>
    <w:p w14:paraId="27944372" w14:textId="6EA20E9E" w:rsidR="00D31007" w:rsidRDefault="00D31007" w:rsidP="00D80661">
      <w:pPr>
        <w:pStyle w:val="Kappale"/>
        <w:numPr>
          <w:ilvl w:val="0"/>
          <w:numId w:val="22"/>
        </w:numPr>
      </w:pPr>
      <w:r>
        <w:t xml:space="preserve">Käyttäjä, joka vastaa laatukriteerien ja mittareiden käytöstä omassa organisaatiossaan sekä palautteen ja käyttökokemuksensa jakamisesta. Käyttäjä osallistuu päivityksiin oman kriteeristön ja mittariston käyttökokemuksensa pohjalta.  </w:t>
      </w:r>
    </w:p>
    <w:p w14:paraId="7DEC377D" w14:textId="77777777" w:rsidR="00D31007" w:rsidRDefault="00D31007" w:rsidP="00D31007">
      <w:pPr>
        <w:pStyle w:val="Kappale"/>
      </w:pPr>
      <w:r>
        <w:t xml:space="preserve">Laatukriteerien ja mittariston käyttökokemus on tärkein laatukriteerien kehittämiseen vaikuttava tekijä ja tässä Käyttäjien rooli on kehityksessä siksi merkittävä. Vastaava ja Käyttäjä toimivat tiiviissä verkostoyhteistyössä laatukriteerien kehittämisen ja soveltamisen onnistumisen varmistamiseksi.  </w:t>
      </w:r>
    </w:p>
    <w:p w14:paraId="71E4B8ED" w14:textId="77853685" w:rsidR="00AA432E" w:rsidRPr="00AA432E" w:rsidRDefault="00D31007" w:rsidP="00AA432E">
      <w:pPr>
        <w:pStyle w:val="Kappale"/>
      </w:pPr>
      <w:r>
        <w:t>Edellä mainitut roolit on tunnistettu ylätasolla. Osallistuvissa organisaatioissa voi olla tarpeen tunnistaa erilaisia rooleja myös organisaation sisällä; edellä esitetty kolmijako voi sopia myös tähän. Myös verkostoja ja ryhmiä voi olla eri tasoisia ja ne voivat toteuttaa eri tehtäviä.</w:t>
      </w:r>
    </w:p>
    <w:p w14:paraId="52992B7E" w14:textId="449831A7" w:rsidR="008A049F" w:rsidRDefault="008A049F" w:rsidP="00D80661">
      <w:pPr>
        <w:pStyle w:val="Heading2"/>
      </w:pPr>
      <w:bookmarkStart w:id="105" w:name="_Toc81469653"/>
      <w:r>
        <w:t>Laatukriteerien elinkaari</w:t>
      </w:r>
      <w:bookmarkEnd w:id="105"/>
      <w:r>
        <w:t xml:space="preserve"> </w:t>
      </w:r>
    </w:p>
    <w:p w14:paraId="32ED027D" w14:textId="644940CC" w:rsidR="008A049F" w:rsidRDefault="008A049F" w:rsidP="00D80661">
      <w:pPr>
        <w:pStyle w:val="Kappale"/>
      </w:pPr>
      <w:r>
        <w:t xml:space="preserve">Laatukriteerien ja mittariston selkeä elinkaari on tärkeää, jotta laatukriteereitä ja mittareita voidaan käyttää ja kehittää yhteisesti ja yhtenäisesti. </w:t>
      </w:r>
    </w:p>
    <w:p w14:paraId="49853F24" w14:textId="77777777" w:rsidR="008A049F" w:rsidRDefault="008A049F" w:rsidP="008A049F">
      <w:pPr>
        <w:pStyle w:val="Kappale"/>
      </w:pPr>
      <w:r>
        <w:t xml:space="preserve">Laatukriteerien elinkaaressa on tässä vaiheessa tunnistettu kolme vaihetta:  </w:t>
      </w:r>
    </w:p>
    <w:p w14:paraId="3E9F17A2" w14:textId="77777777" w:rsidR="008A049F" w:rsidRDefault="008A049F" w:rsidP="00D80661">
      <w:pPr>
        <w:pStyle w:val="Kappale"/>
        <w:numPr>
          <w:ilvl w:val="0"/>
          <w:numId w:val="24"/>
        </w:numPr>
      </w:pPr>
      <w:r>
        <w:t xml:space="preserve">ehdotettu kriteeri </w:t>
      </w:r>
    </w:p>
    <w:p w14:paraId="3FF7E19D" w14:textId="77777777" w:rsidR="008A049F" w:rsidRDefault="008A049F" w:rsidP="00D80661">
      <w:pPr>
        <w:pStyle w:val="Kappale"/>
        <w:numPr>
          <w:ilvl w:val="0"/>
          <w:numId w:val="24"/>
        </w:numPr>
      </w:pPr>
      <w:r>
        <w:t xml:space="preserve">hyväksytty kriteeri </w:t>
      </w:r>
    </w:p>
    <w:p w14:paraId="780E6449" w14:textId="77777777" w:rsidR="008A049F" w:rsidRDefault="008A049F" w:rsidP="00D80661">
      <w:pPr>
        <w:pStyle w:val="Kappale"/>
        <w:numPr>
          <w:ilvl w:val="0"/>
          <w:numId w:val="24"/>
        </w:numPr>
      </w:pPr>
      <w:r>
        <w:t xml:space="preserve">passivoitu kriteeri </w:t>
      </w:r>
    </w:p>
    <w:p w14:paraId="7CFA9D36" w14:textId="77777777" w:rsidR="008A049F" w:rsidRDefault="008A049F" w:rsidP="008A049F">
      <w:pPr>
        <w:pStyle w:val="Kappale"/>
      </w:pPr>
      <w:r>
        <w:t xml:space="preserve">Ehdotuksia voivat luoda sekä Vastaava että Käyttäjät. Niitä voi nousta käyttökokemuksen lisäksi myös toimintaympäristön seurannasta tai taustastandardeista.  </w:t>
      </w:r>
    </w:p>
    <w:p w14:paraId="5EB135A8" w14:textId="77777777" w:rsidR="008A049F" w:rsidRDefault="008A049F" w:rsidP="008A049F">
      <w:pPr>
        <w:pStyle w:val="Kappale"/>
      </w:pPr>
      <w:r>
        <w:t xml:space="preserve">Kriteerien hyväksynnän tekee Vastaava yhdessä verkoston kanssa myöhemmin määriteltävin toimintatavoin. Hyväksytyn laatukriteerin merkitys ei muutu, mutta sen kuvaustietoihin voidaan tehdä pieniä muutoksia, kuten lisätä esimerkkejä. Hyväksytyn kriteerin pysyvyys on tärkeää, sillä se on jo käytössä. </w:t>
      </w:r>
    </w:p>
    <w:p w14:paraId="55DB1F89" w14:textId="77777777" w:rsidR="008A049F" w:rsidRDefault="008A049F" w:rsidP="008A049F">
      <w:pPr>
        <w:pStyle w:val="Kappale"/>
      </w:pPr>
      <w:r>
        <w:t xml:space="preserve">Kriteeri on periaatteessa pysyvä, mutta mikäli se koetaan käyttökelvottomaksi voidaan se passivoida, jolloin siihen liittyvät mittarit passivoituvat samalla Passivointi tulee olla perusteltu. Päätöksen tekee Vastaava yhdessä verkoston kanssa myöhemmin määriteltävin toimintatavoin. Laatukriteeriä ei kuitenkaan poisteta kriteeristöstä, vaan passivoinnista huolehditaan esimerkiksi voimassaoloajoin. Tämä siksi, että kriteeri on jo ollut käytössä ja voi edelleen olla käytössä osalla Käyttäjistä.  </w:t>
      </w:r>
    </w:p>
    <w:p w14:paraId="7FE2FF94" w14:textId="77777777" w:rsidR="008A049F" w:rsidRDefault="008A049F" w:rsidP="008A049F">
      <w:pPr>
        <w:pStyle w:val="Heading2"/>
      </w:pPr>
      <w:bookmarkStart w:id="106" w:name="_Toc81469654"/>
      <w:r>
        <w:t>Mittareiden elinkaari</w:t>
      </w:r>
      <w:bookmarkEnd w:id="106"/>
      <w:r>
        <w:t xml:space="preserve"> </w:t>
      </w:r>
    </w:p>
    <w:p w14:paraId="6D9AE911" w14:textId="77777777" w:rsidR="008A049F" w:rsidRDefault="008A049F" w:rsidP="008A049F">
      <w:pPr>
        <w:pStyle w:val="Kappale"/>
      </w:pPr>
      <w:r>
        <w:t xml:space="preserve">Mittareiden elinkaaressa on tässä vaiheessa tunnistettu kolme vaihetta: </w:t>
      </w:r>
    </w:p>
    <w:p w14:paraId="7F01AC81" w14:textId="77777777" w:rsidR="008A049F" w:rsidRDefault="008A049F" w:rsidP="008A049F">
      <w:pPr>
        <w:pStyle w:val="Kappale"/>
        <w:numPr>
          <w:ilvl w:val="0"/>
          <w:numId w:val="23"/>
        </w:numPr>
      </w:pPr>
      <w:r>
        <w:t xml:space="preserve">ehdotettu mittari </w:t>
      </w:r>
    </w:p>
    <w:p w14:paraId="0CF73110" w14:textId="77777777" w:rsidR="008A049F" w:rsidRDefault="008A049F" w:rsidP="008A049F">
      <w:pPr>
        <w:pStyle w:val="Kappale"/>
        <w:numPr>
          <w:ilvl w:val="0"/>
          <w:numId w:val="23"/>
        </w:numPr>
      </w:pPr>
      <w:r>
        <w:t xml:space="preserve">hyväksytty mittari </w:t>
      </w:r>
    </w:p>
    <w:p w14:paraId="67C08B3F" w14:textId="77777777" w:rsidR="008A049F" w:rsidRDefault="008A049F" w:rsidP="008A049F">
      <w:pPr>
        <w:pStyle w:val="Kappale"/>
        <w:numPr>
          <w:ilvl w:val="0"/>
          <w:numId w:val="23"/>
        </w:numPr>
      </w:pPr>
      <w:r>
        <w:t xml:space="preserve">passivoitu mittari </w:t>
      </w:r>
    </w:p>
    <w:p w14:paraId="140C819C" w14:textId="77777777" w:rsidR="008A049F" w:rsidRDefault="008A049F" w:rsidP="008A049F">
      <w:pPr>
        <w:pStyle w:val="Kappale"/>
      </w:pPr>
      <w:r>
        <w:t xml:space="preserve">Vastaava ja Käyttäjät voivat ehdottaa uusia mittareita käyttökokemukseen ja toimintaympäristönmuutoksiin ja standardeihin pohjautuen.  </w:t>
      </w:r>
    </w:p>
    <w:p w14:paraId="0AAFAAEB" w14:textId="77777777" w:rsidR="008A049F" w:rsidRDefault="008A049F" w:rsidP="008A049F">
      <w:pPr>
        <w:pStyle w:val="Kappale"/>
      </w:pPr>
      <w:r>
        <w:t xml:space="preserve">Mittarin hyväksyy Vastaava yhdessä verkoston kanssa myöhemmin määriteltävin toimintatavoin. Hyväksytty mittari voidaan ottaa käyttöön ja siksi sen pysyvyyteen tulisi tähdätä. Hyväksytyn mittarin kuvaustietoja voi päivittää. Mikäli mittarin olennainen sisältö muuttuu, tulee rinnalle luoda uusi mittari tai uusi mittariversio. </w:t>
      </w:r>
    </w:p>
    <w:p w14:paraId="04DF1A11" w14:textId="77777777" w:rsidR="008A049F" w:rsidRDefault="008A049F" w:rsidP="008A049F">
      <w:pPr>
        <w:pStyle w:val="Kappale"/>
      </w:pPr>
      <w:r>
        <w:t xml:space="preserve">Mittari voidaan passivoida, mikäli se koetaan toimimattomaksi. Passivointi tulee olla perusteltu. Päätöksen tekee Vastaava yhdessä verkoston kanssa myöhemmin määriteltävin toimintatavoin. Mittaria ei kuitenkaan poisteta mittaristosta, vaan passivoinnista huolehditaan esimerkiksi voimassaoloajoin. Tämä siksi, että mittari voi jo olla käytössä osalla Käyttäjistä.  </w:t>
      </w:r>
    </w:p>
    <w:p w14:paraId="20985A2A" w14:textId="77777777" w:rsidR="008A049F" w:rsidRDefault="008A049F" w:rsidP="008A049F">
      <w:pPr>
        <w:pStyle w:val="Heading2"/>
      </w:pPr>
      <w:bookmarkStart w:id="107" w:name="_Toc81469655"/>
      <w:r>
        <w:t>Muita huomioita</w:t>
      </w:r>
      <w:bookmarkEnd w:id="107"/>
      <w:r>
        <w:t xml:space="preserve"> </w:t>
      </w:r>
    </w:p>
    <w:p w14:paraId="7C779B15" w14:textId="77777777" w:rsidR="008A049F" w:rsidRDefault="008A049F" w:rsidP="008A049F">
      <w:pPr>
        <w:pStyle w:val="Kappale"/>
      </w:pPr>
      <w:r>
        <w:t xml:space="preserve">Mittarisammio on laatukriteerien ja mittareiden pilotoinnissa hyväksi havaittu työkalu, johon koostettiin mittariehdotuksia. Mittarisammion kaltaista työkalua voitaisiin hyödyntää mm. mittariehdotusten keräämisessä ja hallinnoinnissa jatkossa. Mittarisammion ylläpito ja kehittäminen olisi tällöin Vastaavan vastuulla. </w:t>
      </w:r>
    </w:p>
    <w:p w14:paraId="03A04CF4" w14:textId="33A8BDE8" w:rsidR="008A049F" w:rsidRDefault="008A049F" w:rsidP="008A049F">
      <w:pPr>
        <w:pStyle w:val="Kappale"/>
      </w:pPr>
      <w:r>
        <w:t xml:space="preserve">Myös Käyttäjät voisivat hyödyntää mittarisammion mittareita tiedon laadun kuvauksessa varsinaisen mittariston täydentäjänä. Mittarisammion mittarit voivat olla käyttökelpoisia tiettyjen tilanteiden mittareita, vaikka niitä ei mittaristoon ole liitetty. Sammio tukee myös jatkuvaa laatuajattelua: esimerkiksi jokin mittari voidaan todeta tässä hetkessä toimimattomaksi, mutta samalla myös haastaa pohtimaan ja olla myöhemmin ajankohtainen. Mittaristossa ja siihen kohdistuvissa tarpeissa voi olla ajallista vaihtelua ja se, että käytössä olevia mittareita voidaan peilata ajan myötä sammioon kertyneisiin mittareihin, tukee osaltaan kehittämistarpeiden tunnistamista. </w:t>
      </w:r>
    </w:p>
    <w:p w14:paraId="2DBE4A8F" w14:textId="33653549" w:rsidR="00D31007" w:rsidRPr="00AA432E" w:rsidRDefault="008A049F" w:rsidP="008A049F">
      <w:pPr>
        <w:pStyle w:val="Kappale"/>
      </w:pPr>
      <w:r>
        <w:t>Laatukriteerien ja erityisesti mittariston ja mittarisammion täysimääräisen hyödyntämisen ja kehittämisen tueksi tarvittaneen ylläpitojärjestelmä, josta laatukriteerit ja mittarit voidaan noutaa omiin järjestelmiin. Haku- ja selailutoiminnot lienevät tarpeelliset, varsinkin jos mittarisammiota ylläpidetään samassa järjestelmässä. Pysyvät tunnisteet helpottavat erityisesti mittareiden käyttöä. Hyvä huomioida, että tiedon laadun kuvauksen järjestelmät ovat tästä ylläpidon järjestelmästä erillinen asia.</w:t>
      </w:r>
    </w:p>
    <w:p w14:paraId="285AD6B8" w14:textId="05D446D2" w:rsidR="00065164" w:rsidRPr="00065164" w:rsidRDefault="0090026E" w:rsidP="00FD702F">
      <w:pPr>
        <w:pStyle w:val="Heading1"/>
      </w:pPr>
      <w:bookmarkStart w:id="108" w:name="_Toc81469656"/>
      <w:r>
        <w:t>Liitteet</w:t>
      </w:r>
      <w:bookmarkEnd w:id="108"/>
    </w:p>
    <w:p w14:paraId="20B7F9E2" w14:textId="77777777" w:rsidR="00585E96" w:rsidRDefault="00585E96" w:rsidP="00585E96">
      <w:pPr>
        <w:pStyle w:val="Kappale"/>
      </w:pPr>
    </w:p>
    <w:p w14:paraId="322287AD" w14:textId="0794084A" w:rsidR="00585E96" w:rsidRPr="00D2395D" w:rsidRDefault="006C427C" w:rsidP="006C427C">
      <w:pPr>
        <w:pStyle w:val="Kappale"/>
        <w:jc w:val="right"/>
        <w:rPr>
          <w:rFonts w:asciiTheme="majorHAnsi" w:hAnsiTheme="majorHAnsi" w:cstheme="majorHAnsi"/>
          <w:b/>
          <w:sz w:val="24"/>
          <w:szCs w:val="24"/>
        </w:rPr>
      </w:pPr>
      <w:r>
        <w:rPr>
          <w:rFonts w:asciiTheme="majorHAnsi" w:hAnsiTheme="majorHAnsi" w:cstheme="majorHAnsi"/>
          <w:b/>
          <w:bCs/>
          <w:sz w:val="24"/>
          <w:szCs w:val="24"/>
        </w:rPr>
        <w:t xml:space="preserve">LIITE 1 </w:t>
      </w:r>
      <w:r w:rsidR="00830532">
        <w:rPr>
          <w:rFonts w:asciiTheme="majorHAnsi" w:hAnsiTheme="majorHAnsi" w:cstheme="majorHAnsi"/>
          <w:b/>
          <w:bCs/>
          <w:sz w:val="24"/>
          <w:szCs w:val="24"/>
        </w:rPr>
        <w:t>–</w:t>
      </w:r>
      <w:r>
        <w:rPr>
          <w:rFonts w:asciiTheme="majorHAnsi" w:hAnsiTheme="majorHAnsi" w:cstheme="majorHAnsi"/>
          <w:b/>
          <w:bCs/>
          <w:sz w:val="24"/>
          <w:szCs w:val="24"/>
        </w:rPr>
        <w:t xml:space="preserve"> </w:t>
      </w:r>
      <w:r w:rsidR="00424355" w:rsidRPr="00D2395D">
        <w:rPr>
          <w:rFonts w:asciiTheme="majorHAnsi" w:hAnsiTheme="majorHAnsi" w:cstheme="majorHAnsi"/>
          <w:b/>
          <w:sz w:val="24"/>
          <w:szCs w:val="24"/>
        </w:rPr>
        <w:t>Sanasto</w:t>
      </w:r>
    </w:p>
    <w:p w14:paraId="1D9C78D3" w14:textId="3129FF40" w:rsidR="00830532" w:rsidRDefault="00830532" w:rsidP="00830532">
      <w:pPr>
        <w:pStyle w:val="Heading4"/>
      </w:pPr>
      <w:r>
        <w:t>Dokumentissa esiintyvien termien kuvaukset</w:t>
      </w:r>
    </w:p>
    <w:p w14:paraId="333204CE" w14:textId="20EF2269" w:rsidR="00764688" w:rsidRDefault="00764688" w:rsidP="00764688">
      <w:pPr>
        <w:pStyle w:val="Kappale"/>
      </w:pPr>
    </w:p>
    <w:p w14:paraId="0E1D28E3" w14:textId="77777777" w:rsidR="00830532" w:rsidRDefault="500A34B2" w:rsidP="00830532">
      <w:pPr>
        <w:pStyle w:val="Kappale"/>
        <w:keepNext/>
      </w:pPr>
      <w:r>
        <w:rPr>
          <w:noProof/>
        </w:rPr>
        <w:drawing>
          <wp:inline distT="0" distB="0" distL="0" distR="0" wp14:anchorId="3438F8F6" wp14:editId="6E681CC2">
            <wp:extent cx="4417060" cy="2214798"/>
            <wp:effectExtent l="0" t="0" r="2540" b="0"/>
            <wp:docPr id="6" name="Kuva 6" descr="Hallintamalli tukee laatukriteerin käyttöä. Mittaristo muodostuu mittareista, jotka antavat arvon laatukriteereille. Mittarisammio sisältää mittareita. Laatukriteerit mittaavat tiedon laatua, joka määrittää tietoa. Tietovaranto muodostuu tietoa sisältävistä tietoaineistoista, jotka muodostuvat kohdeyksiköistä. Ominaisuudet kuvaavat kohdeyksiköitä.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
                    <pic:cNvPicPr/>
                  </pic:nvPicPr>
                  <pic:blipFill>
                    <a:blip r:embed="rId20">
                      <a:extLst>
                        <a:ext uri="{28A0092B-C50C-407E-A947-70E740481C1C}">
                          <a14:useLocalDpi xmlns:a14="http://schemas.microsoft.com/office/drawing/2010/main" val="0"/>
                        </a:ext>
                      </a:extLst>
                    </a:blip>
                    <a:stretch>
                      <a:fillRect/>
                    </a:stretch>
                  </pic:blipFill>
                  <pic:spPr>
                    <a:xfrm>
                      <a:off x="0" y="0"/>
                      <a:ext cx="4417060" cy="2214798"/>
                    </a:xfrm>
                    <a:prstGeom prst="rect">
                      <a:avLst/>
                    </a:prstGeom>
                  </pic:spPr>
                </pic:pic>
              </a:graphicData>
            </a:graphic>
          </wp:inline>
        </w:drawing>
      </w:r>
    </w:p>
    <w:p w14:paraId="4506F097" w14:textId="0B079901" w:rsidR="006C427C" w:rsidRDefault="00830532" w:rsidP="00830532">
      <w:pPr>
        <w:pStyle w:val="Caption"/>
        <w:ind w:left="2552"/>
      </w:pPr>
      <w:r>
        <w:t xml:space="preserve">Kuva </w:t>
      </w:r>
      <w:r>
        <w:fldChar w:fldCharType="begin"/>
      </w:r>
      <w:r>
        <w:instrText>SEQ Kuva \* ARABIC</w:instrText>
      </w:r>
      <w:r>
        <w:fldChar w:fldCharType="separate"/>
      </w:r>
      <w:r w:rsidR="009251F9">
        <w:rPr>
          <w:noProof/>
        </w:rPr>
        <w:t>8</w:t>
      </w:r>
      <w:r>
        <w:fldChar w:fldCharType="end"/>
      </w:r>
      <w:r>
        <w:t xml:space="preserve">. </w:t>
      </w:r>
      <w:r w:rsidR="006B6DEE">
        <w:t xml:space="preserve">Kuvitus </w:t>
      </w:r>
      <w:r w:rsidR="00E241AB">
        <w:t xml:space="preserve">tämän dokumentin </w:t>
      </w:r>
      <w:r w:rsidR="006B6DEE">
        <w:t>tiedon laadun kuvaukseen liittyvistä termeistä</w:t>
      </w:r>
      <w:r w:rsidR="00632CED">
        <w:t>.</w:t>
      </w:r>
    </w:p>
    <w:p w14:paraId="64B2E906" w14:textId="77777777" w:rsidR="00830532" w:rsidRDefault="2837DC74" w:rsidP="00830532">
      <w:pPr>
        <w:pStyle w:val="Kappale"/>
        <w:keepNext/>
      </w:pPr>
      <w:r>
        <w:rPr>
          <w:noProof/>
        </w:rPr>
        <w:drawing>
          <wp:inline distT="0" distB="0" distL="0" distR="0" wp14:anchorId="30475A26" wp14:editId="30D71907">
            <wp:extent cx="4417680" cy="1659037"/>
            <wp:effectExtent l="0" t="0" r="2540" b="0"/>
            <wp:docPr id="9" name="Kuva 9" descr="Tietovaranto muodostuu tunnisteiden yksilöimistä tietoaineistoista, joille skeema antaa rakenteen. Tietoaineisto muodostuu tunnisteiden yksilöimistä kohdeyksiköistä, joita ominaisuudet kuvaavat. Standardiluokitus ja koodisto luokittelevat kohdeyksiköitä.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uva 9" descr="Tietovaranto muodostuu tunnisteiden yksilöimistä tietoaineistoista, joille skeema antaa rakenteen. Tietoaineisto muodostuu tunnisteiden yksilöimistä kohdeyksiköistä, joita ominaisuudet kuvaavat. Standardiluokitus ja koodisto luokittelevat kohdeyksiköitä. "/>
                    <pic:cNvPicPr/>
                  </pic:nvPicPr>
                  <pic:blipFill>
                    <a:blip r:embed="rId21">
                      <a:extLst>
                        <a:ext uri="{28A0092B-C50C-407E-A947-70E740481C1C}">
                          <a14:useLocalDpi xmlns:a14="http://schemas.microsoft.com/office/drawing/2010/main" val="0"/>
                        </a:ext>
                      </a:extLst>
                    </a:blip>
                    <a:stretch>
                      <a:fillRect/>
                    </a:stretch>
                  </pic:blipFill>
                  <pic:spPr>
                    <a:xfrm>
                      <a:off x="0" y="0"/>
                      <a:ext cx="4417680" cy="1659037"/>
                    </a:xfrm>
                    <a:prstGeom prst="rect">
                      <a:avLst/>
                    </a:prstGeom>
                  </pic:spPr>
                </pic:pic>
              </a:graphicData>
            </a:graphic>
          </wp:inline>
        </w:drawing>
      </w:r>
    </w:p>
    <w:p w14:paraId="6E11585D" w14:textId="17DAAB97" w:rsidR="00666481" w:rsidRPr="00B07E7A" w:rsidRDefault="00830532" w:rsidP="00830532">
      <w:pPr>
        <w:pStyle w:val="Caption"/>
        <w:ind w:left="2552"/>
      </w:pPr>
      <w:r>
        <w:t xml:space="preserve">Kuva </w:t>
      </w:r>
      <w:r>
        <w:fldChar w:fldCharType="begin"/>
      </w:r>
      <w:r>
        <w:instrText>SEQ Kuva \* ARABIC</w:instrText>
      </w:r>
      <w:r>
        <w:fldChar w:fldCharType="separate"/>
      </w:r>
      <w:r w:rsidR="009251F9">
        <w:rPr>
          <w:noProof/>
        </w:rPr>
        <w:t>9</w:t>
      </w:r>
      <w:r>
        <w:fldChar w:fldCharType="end"/>
      </w:r>
      <w:r>
        <w:t xml:space="preserve">. </w:t>
      </w:r>
      <w:r w:rsidR="00E241AB">
        <w:t>Kuvitus tämän dokumentin rakenteiseen dataan liittyvistä termeistä</w:t>
      </w:r>
      <w:r w:rsidR="00632CED">
        <w:t>.</w:t>
      </w:r>
    </w:p>
    <w:p w14:paraId="54888052" w14:textId="5DC08CE3" w:rsidR="00212AC6" w:rsidRDefault="00212AC6" w:rsidP="00212AC6">
      <w:pPr>
        <w:pStyle w:val="Caption"/>
        <w:keepNext/>
      </w:pPr>
      <w:r>
        <w:t xml:space="preserve">Taulukko </w:t>
      </w:r>
      <w:r>
        <w:fldChar w:fldCharType="begin"/>
      </w:r>
      <w:r>
        <w:instrText>SEQ Taulukko \* ARABIC</w:instrText>
      </w:r>
      <w:r>
        <w:fldChar w:fldCharType="separate"/>
      </w:r>
      <w:r w:rsidR="009251F9">
        <w:rPr>
          <w:noProof/>
        </w:rPr>
        <w:t>1</w:t>
      </w:r>
      <w:r>
        <w:fldChar w:fldCharType="end"/>
      </w:r>
      <w:r>
        <w:t xml:space="preserve">. </w:t>
      </w:r>
      <w:r w:rsidRPr="00BD77A3">
        <w:t>Dokumentissa esiintyvien termien kuvaukset.</w:t>
      </w:r>
    </w:p>
    <w:tbl>
      <w:tblPr>
        <w:tblStyle w:val="TableGrid"/>
        <w:tblW w:w="10206" w:type="dxa"/>
        <w:tblInd w:w="-5" w:type="dxa"/>
        <w:tblLook w:val="04A0" w:firstRow="1" w:lastRow="0" w:firstColumn="1" w:lastColumn="0" w:noHBand="0" w:noVBand="1"/>
      </w:tblPr>
      <w:tblGrid>
        <w:gridCol w:w="2977"/>
        <w:gridCol w:w="7229"/>
      </w:tblGrid>
      <w:tr w:rsidR="00AB241A" w:rsidRPr="00721633" w14:paraId="2AB536FC" w14:textId="77777777" w:rsidTr="00830532">
        <w:tc>
          <w:tcPr>
            <w:tcW w:w="2977" w:type="dxa"/>
          </w:tcPr>
          <w:p w14:paraId="2E7649F8" w14:textId="77777777" w:rsidR="00AB241A" w:rsidRPr="00721633" w:rsidRDefault="00AB241A" w:rsidP="00ED1FCB">
            <w:pPr>
              <w:rPr>
                <w:b/>
                <w:bCs/>
              </w:rPr>
            </w:pPr>
            <w:r>
              <w:rPr>
                <w:b/>
                <w:bCs/>
              </w:rPr>
              <w:t>Termi (</w:t>
            </w:r>
            <w:r w:rsidRPr="007F3B35">
              <w:rPr>
                <w:b/>
                <w:i/>
              </w:rPr>
              <w:t>synonyymi</w:t>
            </w:r>
            <w:r>
              <w:rPr>
                <w:b/>
                <w:bCs/>
              </w:rPr>
              <w:t>)</w:t>
            </w:r>
          </w:p>
        </w:tc>
        <w:tc>
          <w:tcPr>
            <w:tcW w:w="7229" w:type="dxa"/>
          </w:tcPr>
          <w:p w14:paraId="0B006F29" w14:textId="77777777" w:rsidR="00AB241A" w:rsidRPr="00721633" w:rsidRDefault="00AB241A" w:rsidP="001F067C">
            <w:pPr>
              <w:rPr>
                <w:b/>
                <w:bCs/>
              </w:rPr>
            </w:pPr>
            <w:r w:rsidRPr="00721633">
              <w:rPr>
                <w:b/>
                <w:bCs/>
              </w:rPr>
              <w:t>Kuvaus</w:t>
            </w:r>
          </w:p>
        </w:tc>
      </w:tr>
      <w:tr w:rsidR="00AB241A" w14:paraId="4CACCC77" w14:textId="77777777" w:rsidTr="00830532">
        <w:tc>
          <w:tcPr>
            <w:tcW w:w="2977" w:type="dxa"/>
          </w:tcPr>
          <w:p w14:paraId="69725673" w14:textId="02B1C924" w:rsidR="00AB241A" w:rsidRDefault="00AB241A" w:rsidP="00ED1FCB">
            <w:r>
              <w:t>kohdeyksikkö</w:t>
            </w:r>
            <w:r w:rsidR="002C5F9F" w:rsidRPr="00E81CE3">
              <w:rPr>
                <w:i/>
              </w:rPr>
              <w:t xml:space="preserve"> (luokka, tilastoyksikkö</w:t>
            </w:r>
            <w:r w:rsidR="00694D18" w:rsidRPr="00E81CE3">
              <w:rPr>
                <w:i/>
                <w:iCs/>
              </w:rPr>
              <w:t>, yksikkö, kohde)</w:t>
            </w:r>
          </w:p>
        </w:tc>
        <w:tc>
          <w:tcPr>
            <w:tcW w:w="7229" w:type="dxa"/>
          </w:tcPr>
          <w:p w14:paraId="626B6273" w14:textId="77777777" w:rsidR="00AB241A" w:rsidRDefault="00AB241A" w:rsidP="001F067C">
            <w:r>
              <w:t>Tietoaineistossa tarkasteltava yksikkö.</w:t>
            </w:r>
          </w:p>
        </w:tc>
      </w:tr>
      <w:tr w:rsidR="00AB241A" w14:paraId="5BBEB7C0" w14:textId="77777777" w:rsidTr="00830532">
        <w:tc>
          <w:tcPr>
            <w:tcW w:w="2977" w:type="dxa"/>
          </w:tcPr>
          <w:p w14:paraId="1C2CC048" w14:textId="508DD9B7" w:rsidR="00AB241A" w:rsidRDefault="00AB241A" w:rsidP="00ED1FCB">
            <w:r>
              <w:t>koodisto</w:t>
            </w:r>
          </w:p>
        </w:tc>
        <w:tc>
          <w:tcPr>
            <w:tcW w:w="7229" w:type="dxa"/>
          </w:tcPr>
          <w:p w14:paraId="7BD955D5" w14:textId="77777777" w:rsidR="00AB241A" w:rsidRDefault="00AB241A" w:rsidP="001F067C">
            <w:r>
              <w:t xml:space="preserve">Kokoelma ryhmiä, jotka eroavat toisistaan tietyiltä piirteiltään. </w:t>
            </w:r>
          </w:p>
        </w:tc>
      </w:tr>
      <w:tr w:rsidR="00AB241A" w14:paraId="24F1F409" w14:textId="77777777" w:rsidTr="00830532">
        <w:tc>
          <w:tcPr>
            <w:tcW w:w="2977" w:type="dxa"/>
          </w:tcPr>
          <w:p w14:paraId="3E9C25D4" w14:textId="19B901FF" w:rsidR="00AB241A" w:rsidRDefault="00AB241A" w:rsidP="00ED1FCB">
            <w:r>
              <w:t>laatukriteeri</w:t>
            </w:r>
          </w:p>
        </w:tc>
        <w:tc>
          <w:tcPr>
            <w:tcW w:w="7229" w:type="dxa"/>
          </w:tcPr>
          <w:p w14:paraId="07641122" w14:textId="77777777" w:rsidR="00AB241A" w:rsidRDefault="00AB241A" w:rsidP="001F067C">
            <w:r>
              <w:t>Tekijä, joka kuvaa laatukuvauksen laatua tietystä näkökulmasta.</w:t>
            </w:r>
          </w:p>
        </w:tc>
      </w:tr>
      <w:tr w:rsidR="00AB241A" w14:paraId="4CF4AAD7" w14:textId="77777777" w:rsidTr="00830532">
        <w:tc>
          <w:tcPr>
            <w:tcW w:w="2977" w:type="dxa"/>
          </w:tcPr>
          <w:p w14:paraId="712BB6F6" w14:textId="6AA04B48" w:rsidR="00AB241A" w:rsidRDefault="00AB241A" w:rsidP="00ED1FCB">
            <w:r>
              <w:t>mittari</w:t>
            </w:r>
          </w:p>
        </w:tc>
        <w:tc>
          <w:tcPr>
            <w:tcW w:w="7229" w:type="dxa"/>
          </w:tcPr>
          <w:p w14:paraId="3516F653" w14:textId="77777777" w:rsidR="00AB241A" w:rsidRDefault="00AB241A" w:rsidP="001F067C">
            <w:r>
              <w:t xml:space="preserve">Laatukriteerin näkökulmaa konkretisoiva ja tietoaineiston ominaisuutta mittaava mittari. Kukin mittari viittaa tiettyyn laatukriteeriin. Yhdelle laatukriteerille voidaan soveltaa useita mittareita. </w:t>
            </w:r>
          </w:p>
        </w:tc>
      </w:tr>
      <w:tr w:rsidR="00AB241A" w14:paraId="55E0DB44" w14:textId="77777777" w:rsidTr="00830532">
        <w:tc>
          <w:tcPr>
            <w:tcW w:w="2977" w:type="dxa"/>
          </w:tcPr>
          <w:p w14:paraId="614AC807" w14:textId="77777777" w:rsidR="00AB241A" w:rsidRDefault="00AB241A" w:rsidP="00ED1FCB">
            <w:r>
              <w:t>mittarisammio</w:t>
            </w:r>
          </w:p>
        </w:tc>
        <w:tc>
          <w:tcPr>
            <w:tcW w:w="7229" w:type="dxa"/>
          </w:tcPr>
          <w:p w14:paraId="0CE8B127" w14:textId="77777777" w:rsidR="00AB241A" w:rsidRDefault="00AB241A" w:rsidP="001F067C">
            <w:r>
              <w:t xml:space="preserve">Mittariaihioiden, mittariehdotusten muodostama kokonaisuus, josta hankkeen aikana poimittiin sopivin kokonaisuus laatukriteerien mittaristoksi. Jatkossa mittarisammio toimii paitsi mittariehdotuksien myös mittaristoa täydentävien mittareiden kokoelmana. </w:t>
            </w:r>
          </w:p>
        </w:tc>
      </w:tr>
      <w:tr w:rsidR="00AB241A" w14:paraId="6C4055EB" w14:textId="77777777" w:rsidTr="00830532">
        <w:tc>
          <w:tcPr>
            <w:tcW w:w="2977" w:type="dxa"/>
          </w:tcPr>
          <w:p w14:paraId="2E489F17" w14:textId="6BD0192E" w:rsidR="00AB241A" w:rsidRDefault="00AB241A" w:rsidP="00ED1FCB">
            <w:r>
              <w:t>mittaristo</w:t>
            </w:r>
          </w:p>
        </w:tc>
        <w:tc>
          <w:tcPr>
            <w:tcW w:w="7229" w:type="dxa"/>
          </w:tcPr>
          <w:p w14:paraId="330BF199" w14:textId="77777777" w:rsidR="00AB241A" w:rsidRDefault="00AB241A" w:rsidP="001F067C">
            <w:r>
              <w:t>Tiedon laatukriteerien soveltamiseen tuotettu erillisten mittarien muodostama mittarikokoelma.</w:t>
            </w:r>
          </w:p>
        </w:tc>
      </w:tr>
      <w:tr w:rsidR="00AB241A" w14:paraId="1C634595" w14:textId="77777777" w:rsidTr="00830532">
        <w:tc>
          <w:tcPr>
            <w:tcW w:w="2977" w:type="dxa"/>
          </w:tcPr>
          <w:p w14:paraId="7B2D0251" w14:textId="6CE625CF" w:rsidR="00AB241A" w:rsidRDefault="00AB241A" w:rsidP="00ED1FCB">
            <w:r>
              <w:t>ominaisuus (</w:t>
            </w:r>
            <w:r w:rsidR="00785E40" w:rsidRPr="00E81CE3">
              <w:rPr>
                <w:i/>
                <w:iCs/>
              </w:rPr>
              <w:t xml:space="preserve">ominaisuus, attribuutti, kohde, </w:t>
            </w:r>
            <w:r w:rsidRPr="00102948">
              <w:rPr>
                <w:i/>
                <w:iCs/>
              </w:rPr>
              <w:t>muuttuja</w:t>
            </w:r>
            <w:r>
              <w:t>)</w:t>
            </w:r>
          </w:p>
        </w:tc>
        <w:tc>
          <w:tcPr>
            <w:tcW w:w="7229" w:type="dxa"/>
          </w:tcPr>
          <w:p w14:paraId="08BED7A3" w14:textId="40B0B796" w:rsidR="00AB241A" w:rsidRDefault="00AB241A" w:rsidP="001F067C">
            <w:r>
              <w:t>Kohdeyksikköä kuvaava tieto.</w:t>
            </w:r>
          </w:p>
        </w:tc>
      </w:tr>
      <w:tr w:rsidR="00AB241A" w14:paraId="1CFC08D3" w14:textId="77777777" w:rsidTr="00830532">
        <w:tc>
          <w:tcPr>
            <w:tcW w:w="2977" w:type="dxa"/>
          </w:tcPr>
          <w:p w14:paraId="277135E7" w14:textId="3E4A07C8" w:rsidR="00AB241A" w:rsidRPr="00421C74" w:rsidRDefault="00AB241A" w:rsidP="00ED1FCB">
            <w:r w:rsidRPr="00421C74">
              <w:t>perustietovaranto</w:t>
            </w:r>
          </w:p>
        </w:tc>
        <w:tc>
          <w:tcPr>
            <w:tcW w:w="7229" w:type="dxa"/>
          </w:tcPr>
          <w:p w14:paraId="3D2DB16A" w14:textId="77777777" w:rsidR="00AB241A" w:rsidRDefault="00AB241A" w:rsidP="001F067C">
            <w:r>
              <w:t>Perustietovaranto on alemman jalostusasteen tietovaranto tai jalostetun tiedon taustalla oleva tietovaranto.</w:t>
            </w:r>
          </w:p>
        </w:tc>
      </w:tr>
      <w:tr w:rsidR="00AB241A" w14:paraId="17ABC0EC" w14:textId="77777777" w:rsidTr="00830532">
        <w:tc>
          <w:tcPr>
            <w:tcW w:w="2977" w:type="dxa"/>
          </w:tcPr>
          <w:p w14:paraId="0BEB4DEA" w14:textId="1FE57B2E" w:rsidR="00AB241A" w:rsidRPr="00421C74" w:rsidRDefault="00AB241A" w:rsidP="00ED1FCB">
            <w:r w:rsidRPr="00421C74">
              <w:t>rakenteinen data</w:t>
            </w:r>
          </w:p>
        </w:tc>
        <w:tc>
          <w:tcPr>
            <w:tcW w:w="7229" w:type="dxa"/>
          </w:tcPr>
          <w:p w14:paraId="5D18B384" w14:textId="77777777" w:rsidR="00AB241A" w:rsidRDefault="00AB241A" w:rsidP="001F067C">
            <w:r>
              <w:t xml:space="preserve">Koneluettava tieto, johon on liitetty metatietojen avulla määritetty rakenne, jonka avulla tietoa voidaan jäsentää. </w:t>
            </w:r>
          </w:p>
        </w:tc>
      </w:tr>
      <w:tr w:rsidR="00AB241A" w14:paraId="31B400DB" w14:textId="77777777" w:rsidTr="00830532">
        <w:tc>
          <w:tcPr>
            <w:tcW w:w="2977" w:type="dxa"/>
          </w:tcPr>
          <w:p w14:paraId="3314DBC7" w14:textId="456EAF93" w:rsidR="00AB241A" w:rsidRDefault="00AB241A" w:rsidP="00ED1FCB">
            <w:r>
              <w:t>skeema</w:t>
            </w:r>
          </w:p>
        </w:tc>
        <w:tc>
          <w:tcPr>
            <w:tcW w:w="7229" w:type="dxa"/>
          </w:tcPr>
          <w:p w14:paraId="4240240E" w14:textId="77777777" w:rsidR="00AB241A" w:rsidRDefault="00AB241A" w:rsidP="001F067C">
            <w:r>
              <w:t>Tietoaineiston rakenteen määrämuotoinen esitys.</w:t>
            </w:r>
          </w:p>
        </w:tc>
      </w:tr>
      <w:tr w:rsidR="00AB241A" w14:paraId="3A4C25CE" w14:textId="77777777" w:rsidTr="00830532">
        <w:tc>
          <w:tcPr>
            <w:tcW w:w="2977" w:type="dxa"/>
          </w:tcPr>
          <w:p w14:paraId="6191AE3E" w14:textId="77777777" w:rsidR="00AB241A" w:rsidRDefault="00AB241A" w:rsidP="00ED1FCB">
            <w:r>
              <w:t>standardiluokitus (</w:t>
            </w:r>
            <w:r w:rsidRPr="00421C74">
              <w:rPr>
                <w:i/>
                <w:iCs/>
              </w:rPr>
              <w:t>luokitusstandardi</w:t>
            </w:r>
            <w:r>
              <w:t>)</w:t>
            </w:r>
          </w:p>
        </w:tc>
        <w:tc>
          <w:tcPr>
            <w:tcW w:w="7229" w:type="dxa"/>
          </w:tcPr>
          <w:p w14:paraId="2CD674D0" w14:textId="77777777" w:rsidR="00AB241A" w:rsidRDefault="00AB241A" w:rsidP="001F067C">
            <w:r>
              <w:t xml:space="preserve">Luokitus suositus, joka perustuu esimerkiksi EU-direktiiveillä vahvistettuihin kansainvälisiin standardeihin. </w:t>
            </w:r>
          </w:p>
        </w:tc>
      </w:tr>
      <w:tr w:rsidR="00AB241A" w14:paraId="4F9878E1" w14:textId="77777777" w:rsidTr="00830532">
        <w:tc>
          <w:tcPr>
            <w:tcW w:w="2977" w:type="dxa"/>
          </w:tcPr>
          <w:p w14:paraId="16532C4D" w14:textId="77777777" w:rsidR="00AB241A" w:rsidRPr="00421C74" w:rsidRDefault="00AB241A" w:rsidP="00ED1FCB">
            <w:r w:rsidRPr="00421C74">
              <w:t>tiedon käyttäjä</w:t>
            </w:r>
          </w:p>
        </w:tc>
        <w:tc>
          <w:tcPr>
            <w:tcW w:w="7229" w:type="dxa"/>
          </w:tcPr>
          <w:p w14:paraId="0FD73EFF" w14:textId="6694028A" w:rsidR="00AB241A" w:rsidRDefault="00AB241A" w:rsidP="001F067C">
            <w:r>
              <w:t xml:space="preserve">Tietoa käyttävä henkilö. Tiedon käsittelyprosessin näkökulmasta prosessin viimeinen, tietoa todella käyttävä henkilö. Tiedon käyttäjä voi myös edelleen jatkojalostaa tietoa, mutta tämä on uusi käsittelyprosessi verrattuna tiedon laadun kuvaukseen. </w:t>
            </w:r>
          </w:p>
        </w:tc>
      </w:tr>
      <w:tr w:rsidR="00AB241A" w14:paraId="4185BBE4" w14:textId="77777777" w:rsidTr="00830532">
        <w:tc>
          <w:tcPr>
            <w:tcW w:w="2977" w:type="dxa"/>
          </w:tcPr>
          <w:p w14:paraId="27622B14" w14:textId="32CF4A47" w:rsidR="00AB241A" w:rsidRDefault="00AB241A" w:rsidP="00ED1FCB">
            <w:r>
              <w:t>tiedon laatu</w:t>
            </w:r>
          </w:p>
        </w:tc>
        <w:tc>
          <w:tcPr>
            <w:tcW w:w="7229" w:type="dxa"/>
          </w:tcPr>
          <w:p w14:paraId="7C1B61D9" w14:textId="11B9947A" w:rsidR="00AB241A" w:rsidRDefault="00AB241A" w:rsidP="001F067C">
            <w:r>
              <w:t xml:space="preserve">Se, missä määrin jonkin tietoaineiston ominaisuudet täyttävät vaatimuksia tai </w:t>
            </w:r>
            <w:r w:rsidRPr="00EF5022">
              <w:t>tavoitteita.</w:t>
            </w:r>
            <w:r>
              <w:t xml:space="preserve"> Tiedon soveltuvuus siihen käyttötarkoitukseen, johon käyttäjä aikoo sitä käyttää ja tiedon tuottaja sitä tarjoaa.</w:t>
            </w:r>
          </w:p>
        </w:tc>
      </w:tr>
      <w:tr w:rsidR="00AB241A" w14:paraId="56A0C70A" w14:textId="77777777" w:rsidTr="00830532">
        <w:tc>
          <w:tcPr>
            <w:tcW w:w="2977" w:type="dxa"/>
          </w:tcPr>
          <w:p w14:paraId="4285EF9F" w14:textId="702861FB" w:rsidR="00AB241A" w:rsidRDefault="00AB241A" w:rsidP="00ED1FCB">
            <w:r>
              <w:t xml:space="preserve">tieto </w:t>
            </w:r>
          </w:p>
        </w:tc>
        <w:tc>
          <w:tcPr>
            <w:tcW w:w="7229" w:type="dxa"/>
          </w:tcPr>
          <w:p w14:paraId="27467FC7" w14:textId="77777777" w:rsidR="00AB241A" w:rsidRDefault="00AB241A" w:rsidP="001F067C">
            <w:r>
              <w:t xml:space="preserve">Tiedolla voi viitata monenlaisiin asioihin: merkkijono, viesti, tosiasia, havainto, tulkinta tai käsitys. Tässä tiedolla tarkoitetaan ilmiöistä koottua alimman jalostusasteen tietoa tai siitä jalostamalla tuotettua informaatiota.  </w:t>
            </w:r>
          </w:p>
        </w:tc>
      </w:tr>
      <w:tr w:rsidR="00AB241A" w14:paraId="15F80171" w14:textId="77777777" w:rsidTr="00830532">
        <w:tc>
          <w:tcPr>
            <w:tcW w:w="2977" w:type="dxa"/>
          </w:tcPr>
          <w:p w14:paraId="7100AAFD" w14:textId="77777777" w:rsidR="00AB241A" w:rsidRDefault="00AB241A" w:rsidP="00ED1FCB">
            <w:r>
              <w:t>tietoaineisto</w:t>
            </w:r>
          </w:p>
        </w:tc>
        <w:tc>
          <w:tcPr>
            <w:tcW w:w="7229" w:type="dxa"/>
          </w:tcPr>
          <w:p w14:paraId="41AC9C61" w14:textId="48C45B02" w:rsidR="00AB241A" w:rsidRDefault="00AB241A" w:rsidP="001F067C">
            <w:r>
              <w:t>Aineisto, joka sisältää tietovälineelle tallennettuja tietoja.</w:t>
            </w:r>
          </w:p>
        </w:tc>
      </w:tr>
      <w:tr w:rsidR="00AB241A" w14:paraId="15082217" w14:textId="77777777" w:rsidTr="00830532">
        <w:tc>
          <w:tcPr>
            <w:tcW w:w="2977" w:type="dxa"/>
          </w:tcPr>
          <w:p w14:paraId="665C1B79" w14:textId="75E285C5" w:rsidR="00AB241A" w:rsidRDefault="00AB241A" w:rsidP="00ED1FCB">
            <w:r>
              <w:t xml:space="preserve">tietovaranto </w:t>
            </w:r>
          </w:p>
        </w:tc>
        <w:tc>
          <w:tcPr>
            <w:tcW w:w="7229" w:type="dxa"/>
          </w:tcPr>
          <w:p w14:paraId="7696DF79" w14:textId="77777777" w:rsidR="00AB241A" w:rsidRDefault="00AB241A" w:rsidP="001F067C">
            <w:r>
              <w:t>Tiettyä tarkoitusta varten muodostettu, loogisesti tai fyysisesti yhteenkuuluvien tietojen muodostama tietoaineisto tai tietoaineistojen kokoelma.</w:t>
            </w:r>
          </w:p>
        </w:tc>
      </w:tr>
      <w:tr w:rsidR="00AB241A" w14:paraId="7E7CF904" w14:textId="77777777" w:rsidTr="00830532">
        <w:tc>
          <w:tcPr>
            <w:tcW w:w="2977" w:type="dxa"/>
          </w:tcPr>
          <w:p w14:paraId="74108D04" w14:textId="1AE7FA64" w:rsidR="00AB241A" w:rsidRDefault="00AB241A" w:rsidP="00ED1FCB">
            <w:r>
              <w:t>tunniste</w:t>
            </w:r>
          </w:p>
        </w:tc>
        <w:tc>
          <w:tcPr>
            <w:tcW w:w="7229" w:type="dxa"/>
          </w:tcPr>
          <w:p w14:paraId="39FEC94A" w14:textId="77777777" w:rsidR="00AB241A" w:rsidRDefault="00AB241A" w:rsidP="001F067C">
            <w:r>
              <w:t>Yksilöimiseen käytettävä merkkijono.</w:t>
            </w:r>
          </w:p>
        </w:tc>
      </w:tr>
    </w:tbl>
    <w:p w14:paraId="08C91887" w14:textId="6109CE5E" w:rsidR="00212AC6" w:rsidRDefault="00212AC6" w:rsidP="00212AC6">
      <w:pPr>
        <w:pStyle w:val="Caption"/>
        <w:keepNext/>
        <w:spacing w:before="240"/>
      </w:pPr>
      <w:r>
        <w:t xml:space="preserve">Taulukko </w:t>
      </w:r>
      <w:r>
        <w:fldChar w:fldCharType="begin"/>
      </w:r>
      <w:r>
        <w:instrText>SEQ Taulukko \* ARABIC</w:instrText>
      </w:r>
      <w:r>
        <w:fldChar w:fldCharType="separate"/>
      </w:r>
      <w:r w:rsidR="009251F9">
        <w:rPr>
          <w:noProof/>
        </w:rPr>
        <w:t>2</w:t>
      </w:r>
      <w:r>
        <w:fldChar w:fldCharType="end"/>
      </w:r>
      <w:r>
        <w:t xml:space="preserve">. </w:t>
      </w:r>
      <w:r w:rsidRPr="00FA6EED">
        <w:t>Dokumentissa esiintyvien tilastollisten termien kuvaukset.</w:t>
      </w:r>
    </w:p>
    <w:tbl>
      <w:tblPr>
        <w:tblStyle w:val="TableGrid"/>
        <w:tblW w:w="0" w:type="auto"/>
        <w:tblInd w:w="-5" w:type="dxa"/>
        <w:tblLook w:val="04A0" w:firstRow="1" w:lastRow="0" w:firstColumn="1" w:lastColumn="0" w:noHBand="0" w:noVBand="1"/>
      </w:tblPr>
      <w:tblGrid>
        <w:gridCol w:w="2977"/>
        <w:gridCol w:w="6882"/>
      </w:tblGrid>
      <w:tr w:rsidR="00C34E05" w14:paraId="36FD86C0" w14:textId="77777777" w:rsidTr="00830532">
        <w:tc>
          <w:tcPr>
            <w:tcW w:w="2977" w:type="dxa"/>
          </w:tcPr>
          <w:p w14:paraId="395C3CDE" w14:textId="77777777" w:rsidR="00C34E05" w:rsidRPr="000E5E5A" w:rsidRDefault="00C34E05" w:rsidP="00573291">
            <w:pPr>
              <w:rPr>
                <w:b/>
                <w:bCs/>
              </w:rPr>
            </w:pPr>
            <w:r w:rsidRPr="000E5E5A">
              <w:rPr>
                <w:b/>
                <w:bCs/>
              </w:rPr>
              <w:t>Tilastollinen termi (</w:t>
            </w:r>
            <w:r w:rsidRPr="007F3B35">
              <w:rPr>
                <w:b/>
                <w:i/>
              </w:rPr>
              <w:t>synonyymi</w:t>
            </w:r>
            <w:r w:rsidRPr="000E5E5A">
              <w:rPr>
                <w:b/>
                <w:bCs/>
              </w:rPr>
              <w:t>)</w:t>
            </w:r>
          </w:p>
        </w:tc>
        <w:tc>
          <w:tcPr>
            <w:tcW w:w="6882" w:type="dxa"/>
          </w:tcPr>
          <w:p w14:paraId="2297DCC7" w14:textId="77777777" w:rsidR="00C34E05" w:rsidRPr="000E5E5A" w:rsidRDefault="00C34E05" w:rsidP="00573291">
            <w:pPr>
              <w:rPr>
                <w:b/>
                <w:bCs/>
              </w:rPr>
            </w:pPr>
            <w:r w:rsidRPr="000E5E5A">
              <w:rPr>
                <w:b/>
                <w:bCs/>
              </w:rPr>
              <w:t>Kuvaus</w:t>
            </w:r>
          </w:p>
        </w:tc>
      </w:tr>
      <w:tr w:rsidR="00C34E05" w14:paraId="06D9153A" w14:textId="77777777" w:rsidTr="00830532">
        <w:tc>
          <w:tcPr>
            <w:tcW w:w="2977" w:type="dxa"/>
          </w:tcPr>
          <w:p w14:paraId="37274007" w14:textId="77777777" w:rsidR="00C34E05" w:rsidRDefault="00C34E05" w:rsidP="00573291">
            <w:r>
              <w:t>Alipeitto, tilastomenetelmäkäsite</w:t>
            </w:r>
          </w:p>
        </w:tc>
        <w:tc>
          <w:tcPr>
            <w:tcW w:w="6882" w:type="dxa"/>
          </w:tcPr>
          <w:p w14:paraId="77D022EF" w14:textId="77777777" w:rsidR="00C34E05" w:rsidRDefault="00C34E05" w:rsidP="00573291">
            <w:r w:rsidRPr="00967C9B">
              <w:t>Alipeitto liittyy tutkimuksessa käytettyyn perusjoukkoon. Perusjoukosta täytyy olla käytettävissä kehikko eli luettelo kohteista, joita koskevia tietoja halutaan otantatutkimuksella kerätä. Alipeitolla tarkoitetaan sitä, että käytettävissä olevasta kehikosta puuttuu osa perusjoukon eli tutkimuksen kohdejoukon alkioista. Esim. henkilöt, joilla ei ole puhelinta, puuttuvat puhelinhaastattelun kehikosta.</w:t>
            </w:r>
          </w:p>
        </w:tc>
      </w:tr>
      <w:tr w:rsidR="00C34E05" w14:paraId="2D0E5FBC" w14:textId="77777777" w:rsidTr="00830532">
        <w:tc>
          <w:tcPr>
            <w:tcW w:w="2977" w:type="dxa"/>
          </w:tcPr>
          <w:p w14:paraId="511002D9" w14:textId="77777777" w:rsidR="00C34E05" w:rsidRDefault="00C34E05" w:rsidP="00573291">
            <w:r>
              <w:t>Imputointi (</w:t>
            </w:r>
            <w:r w:rsidRPr="00173E92">
              <w:rPr>
                <w:i/>
                <w:iCs/>
              </w:rPr>
              <w:t>paikkaus</w:t>
            </w:r>
            <w:r>
              <w:t>), tilastomenetelmä</w:t>
            </w:r>
          </w:p>
        </w:tc>
        <w:tc>
          <w:tcPr>
            <w:tcW w:w="6882" w:type="dxa"/>
          </w:tcPr>
          <w:p w14:paraId="6E4A222F" w14:textId="77777777" w:rsidR="00C34E05" w:rsidRDefault="00C34E05" w:rsidP="00573291">
            <w:r>
              <w:t>(</w:t>
            </w:r>
            <w:r w:rsidRPr="00607DD8">
              <w:rPr>
                <w:i/>
                <w:iCs/>
              </w:rPr>
              <w:t>paikkaus</w:t>
            </w:r>
            <w:r>
              <w:t>)</w:t>
            </w:r>
            <w:r w:rsidRPr="00AD005A">
              <w:t xml:space="preserve"> tarkoittaa havaintoaineistossa olevan puutteen tai poikkeavan havainnon korvaamista jollain imputointimenetelmällä. </w:t>
            </w:r>
            <w:r>
              <w:t>I</w:t>
            </w:r>
            <w:r w:rsidRPr="00AD005A">
              <w:t>mputointimenetelmiä ovat mm. looginen imputointi (korjataan loogisesti mahdottomat virheet, esim. lapsi ei voi olla vanhempi kuin vanhempansa), hot deck -imputointi, jossa puutteelle haetaan arvo toiselta vastaajalta, cold deck -imputointi, jossa havainto haetaan saman vastaajan edellisestä vastauksesta,</w:t>
            </w:r>
            <w:r>
              <w:t xml:space="preserve"> </w:t>
            </w:r>
            <w:r w:rsidRPr="00AD005A">
              <w:t>regressio- ja muut malliperusteiset menetelmät, jossa käytetään tilastollista mallia ennustamaan arvo puutteelle</w:t>
            </w:r>
            <w:r>
              <w:t>.</w:t>
            </w:r>
          </w:p>
        </w:tc>
      </w:tr>
      <w:tr w:rsidR="00C34E05" w14:paraId="3E50E8E0" w14:textId="77777777" w:rsidTr="00830532">
        <w:tc>
          <w:tcPr>
            <w:tcW w:w="2977" w:type="dxa"/>
          </w:tcPr>
          <w:p w14:paraId="1B7B701D" w14:textId="77777777" w:rsidR="00C34E05" w:rsidRDefault="00C34E05" w:rsidP="00573291">
            <w:r w:rsidRPr="00C12A93">
              <w:t>Perusjoukko (</w:t>
            </w:r>
            <w:r w:rsidRPr="00173E92">
              <w:rPr>
                <w:i/>
                <w:iCs/>
              </w:rPr>
              <w:t>populaatio</w:t>
            </w:r>
            <w:r w:rsidRPr="00C12A93">
              <w:t>)</w:t>
            </w:r>
            <w:r>
              <w:t>, tilasto</w:t>
            </w:r>
            <w:r w:rsidRPr="00C12A93">
              <w:t>menetelmäkäsite</w:t>
            </w:r>
          </w:p>
        </w:tc>
        <w:tc>
          <w:tcPr>
            <w:tcW w:w="6882" w:type="dxa"/>
          </w:tcPr>
          <w:p w14:paraId="6988C094" w14:textId="77777777" w:rsidR="00C34E05" w:rsidRDefault="00C34E05" w:rsidP="00573291">
            <w:r>
              <w:t xml:space="preserve">Perusjoukko </w:t>
            </w:r>
            <w:r w:rsidRPr="00C12A93">
              <w:t>on tutkimuksen kohteena oleva ryhmä, jota koskevia tietoja halutaan kerätä, esim. äänestysikäiset kansalaiset. Siitä käytetään myös tarkempaa nimitystä kohdeperusjoukko. Siitä erillään on kehikkoperusjoukko, jolla tarkoitetaan tutkimuksen käytössä olevan rekisterin tai muun luettelon peittämää kohdejoukkoa, joka ei kuitenkaan aina vastaa yksi yhteen kohdeperusjoukkoa (ks. ylipeitto, alipeitto).</w:t>
            </w:r>
          </w:p>
        </w:tc>
      </w:tr>
      <w:tr w:rsidR="00C34E05" w14:paraId="486C2913" w14:textId="77777777" w:rsidTr="00830532">
        <w:tc>
          <w:tcPr>
            <w:tcW w:w="2977" w:type="dxa"/>
          </w:tcPr>
          <w:p w14:paraId="41029D8F" w14:textId="77777777" w:rsidR="00C34E05" w:rsidRDefault="00C34E05" w:rsidP="00573291">
            <w:r>
              <w:t>Poikkeava havainto (</w:t>
            </w:r>
            <w:r w:rsidRPr="00421C74">
              <w:rPr>
                <w:i/>
                <w:iCs/>
              </w:rPr>
              <w:t>outlier</w:t>
            </w:r>
            <w:r>
              <w:t>), tilastomenetelmäkäsite</w:t>
            </w:r>
          </w:p>
        </w:tc>
        <w:tc>
          <w:tcPr>
            <w:tcW w:w="6882" w:type="dxa"/>
          </w:tcPr>
          <w:p w14:paraId="1C635C08" w14:textId="77777777" w:rsidR="00C34E05" w:rsidRDefault="00C34E05" w:rsidP="00573291">
            <w:r>
              <w:t>poikkeava havainto (outlier)</w:t>
            </w:r>
            <w:r w:rsidRPr="000C0F7D">
              <w:t xml:space="preserve"> on sellainen muuttujan arvo, joka poikkeaa suuresti havaittujen arvojen valtaenemmistöstä ja se voi olla joko oikea tai virheellinen. Poikkeavilla arvoilla voi olla merkittävästi vääristävä vaikutus käytettyihin tilastollisiin tunnuslukuihin, kuten keskiarvoon, hajontaan, regressiosuoraan</w:t>
            </w:r>
          </w:p>
          <w:p w14:paraId="2ACE53A8" w14:textId="77777777" w:rsidR="00C34E05" w:rsidRDefault="00C34E05" w:rsidP="00573291"/>
        </w:tc>
      </w:tr>
      <w:tr w:rsidR="00C34E05" w14:paraId="32478303" w14:textId="77777777" w:rsidTr="00830532">
        <w:tc>
          <w:tcPr>
            <w:tcW w:w="2977" w:type="dxa"/>
          </w:tcPr>
          <w:p w14:paraId="78709DF5" w14:textId="77777777" w:rsidR="00C34E05" w:rsidRDefault="00C34E05" w:rsidP="00573291">
            <w:r>
              <w:t>Ylipeitto, tilastomenetelmäkäsite</w:t>
            </w:r>
          </w:p>
        </w:tc>
        <w:tc>
          <w:tcPr>
            <w:tcW w:w="6882" w:type="dxa"/>
          </w:tcPr>
          <w:p w14:paraId="1368BAF7" w14:textId="77777777" w:rsidR="00C34E05" w:rsidRDefault="00C34E05" w:rsidP="00573291">
            <w:r>
              <w:t xml:space="preserve">ylipeitto </w:t>
            </w:r>
            <w:r w:rsidRPr="00810FD6">
              <w:t xml:space="preserve">tarkoittaa otoskehikkoon sisältyviä </w:t>
            </w:r>
            <w:r>
              <w:t>kohdeyksiköitä</w:t>
            </w:r>
            <w:r w:rsidRPr="00810FD6">
              <w:t>, jotka eivät enää kuulu kohdeperusjoukkoon, esim. laitoksiin siirtyneitä, kuolleita, maasta muuttaneita. Tällaisia tapauksia esiintyy aina jonkin verran otosyksiköiden joukossa, koska rekisterit, joista otokset poimitaan, eivät ole täysin ajantasaisia.</w:t>
            </w:r>
          </w:p>
          <w:p w14:paraId="33D94C0E" w14:textId="77777777" w:rsidR="00C34E05" w:rsidRDefault="00C34E05" w:rsidP="00573291"/>
        </w:tc>
      </w:tr>
    </w:tbl>
    <w:p w14:paraId="0EF4BD37" w14:textId="77777777" w:rsidR="00730FC8" w:rsidRDefault="00730FC8" w:rsidP="00212AC6">
      <w:pPr>
        <w:pStyle w:val="Caption"/>
        <w:keepNext/>
        <w:spacing w:before="240"/>
      </w:pPr>
    </w:p>
    <w:p w14:paraId="7F0042DC" w14:textId="77777777" w:rsidR="00730FC8" w:rsidRDefault="00730FC8">
      <w:pPr>
        <w:rPr>
          <w:i/>
          <w:iCs/>
          <w:color w:val="000000" w:themeColor="text2"/>
          <w:sz w:val="18"/>
          <w:szCs w:val="18"/>
        </w:rPr>
      </w:pPr>
      <w:r>
        <w:br w:type="page"/>
      </w:r>
    </w:p>
    <w:p w14:paraId="3399BDB7" w14:textId="19DEEAE4" w:rsidR="00212AC6" w:rsidRDefault="00212AC6" w:rsidP="00212AC6">
      <w:pPr>
        <w:pStyle w:val="Caption"/>
        <w:keepNext/>
        <w:spacing w:before="240"/>
      </w:pPr>
      <w:r>
        <w:t xml:space="preserve">Taulukko </w:t>
      </w:r>
      <w:r>
        <w:fldChar w:fldCharType="begin"/>
      </w:r>
      <w:r>
        <w:instrText>SEQ Taulukko \* ARABIC</w:instrText>
      </w:r>
      <w:r>
        <w:fldChar w:fldCharType="separate"/>
      </w:r>
      <w:r w:rsidR="009251F9">
        <w:rPr>
          <w:noProof/>
        </w:rPr>
        <w:t>3</w:t>
      </w:r>
      <w:r>
        <w:fldChar w:fldCharType="end"/>
      </w:r>
      <w:r>
        <w:t xml:space="preserve">. </w:t>
      </w:r>
      <w:r w:rsidRPr="00654233">
        <w:t xml:space="preserve"> Dokumentissa esiintyvien lyhenteiden selitteet.</w:t>
      </w:r>
    </w:p>
    <w:tbl>
      <w:tblPr>
        <w:tblStyle w:val="TableGrid"/>
        <w:tblW w:w="9923" w:type="dxa"/>
        <w:tblInd w:w="-5" w:type="dxa"/>
        <w:tblLook w:val="04A0" w:firstRow="1" w:lastRow="0" w:firstColumn="1" w:lastColumn="0" w:noHBand="0" w:noVBand="1"/>
      </w:tblPr>
      <w:tblGrid>
        <w:gridCol w:w="2410"/>
        <w:gridCol w:w="7513"/>
      </w:tblGrid>
      <w:tr w:rsidR="00AB241A" w:rsidRPr="00721633" w14:paraId="30696D90" w14:textId="77777777" w:rsidTr="00830532">
        <w:tc>
          <w:tcPr>
            <w:tcW w:w="2410" w:type="dxa"/>
          </w:tcPr>
          <w:p w14:paraId="333518E1" w14:textId="77777777" w:rsidR="00AB241A" w:rsidRPr="00721633" w:rsidRDefault="00AB241A" w:rsidP="00573291">
            <w:pPr>
              <w:rPr>
                <w:b/>
                <w:bCs/>
              </w:rPr>
            </w:pPr>
            <w:r w:rsidRPr="00721633">
              <w:rPr>
                <w:b/>
                <w:bCs/>
              </w:rPr>
              <w:t>Lyhenne</w:t>
            </w:r>
          </w:p>
        </w:tc>
        <w:tc>
          <w:tcPr>
            <w:tcW w:w="7513" w:type="dxa"/>
          </w:tcPr>
          <w:p w14:paraId="170831C1" w14:textId="77777777" w:rsidR="00AB241A" w:rsidRPr="00721633" w:rsidRDefault="00AB241A" w:rsidP="00573291">
            <w:pPr>
              <w:rPr>
                <w:b/>
                <w:bCs/>
              </w:rPr>
            </w:pPr>
            <w:r w:rsidRPr="00721633">
              <w:rPr>
                <w:b/>
                <w:bCs/>
              </w:rPr>
              <w:t>Selite</w:t>
            </w:r>
          </w:p>
        </w:tc>
      </w:tr>
      <w:tr w:rsidR="00AB241A" w14:paraId="6467652F" w14:textId="77777777" w:rsidTr="00830532">
        <w:tc>
          <w:tcPr>
            <w:tcW w:w="2410" w:type="dxa"/>
          </w:tcPr>
          <w:p w14:paraId="579D0CD8" w14:textId="77777777" w:rsidR="00AB241A" w:rsidRDefault="00AB241A" w:rsidP="00573291">
            <w:r>
              <w:t>EIF</w:t>
            </w:r>
          </w:p>
        </w:tc>
        <w:tc>
          <w:tcPr>
            <w:tcW w:w="7513" w:type="dxa"/>
          </w:tcPr>
          <w:p w14:paraId="3F02AB03" w14:textId="77777777" w:rsidR="00AB241A" w:rsidRDefault="00AB241A" w:rsidP="00573291">
            <w:r>
              <w:t>Euroopan yhteentoimivuusperiaate</w:t>
            </w:r>
          </w:p>
        </w:tc>
      </w:tr>
      <w:tr w:rsidR="00AB241A" w:rsidRPr="001A543A" w14:paraId="0CDA1514" w14:textId="77777777" w:rsidTr="00830532">
        <w:tc>
          <w:tcPr>
            <w:tcW w:w="2410" w:type="dxa"/>
          </w:tcPr>
          <w:p w14:paraId="6DA1A6C5" w14:textId="77777777" w:rsidR="00AB241A" w:rsidRDefault="00AB241A" w:rsidP="00573291">
            <w:r>
              <w:t xml:space="preserve">Euroopan tilastojen käytännesäännöt </w:t>
            </w:r>
          </w:p>
        </w:tc>
        <w:tc>
          <w:tcPr>
            <w:tcW w:w="7513" w:type="dxa"/>
          </w:tcPr>
          <w:p w14:paraId="6D87C694" w14:textId="77777777" w:rsidR="00AB241A" w:rsidRPr="00CE7D27" w:rsidRDefault="00AB241A" w:rsidP="00573291">
            <w:pPr>
              <w:rPr>
                <w:lang w:val="en-US"/>
              </w:rPr>
            </w:pPr>
            <w:r w:rsidRPr="00CE7D27">
              <w:rPr>
                <w:lang w:val="en-US"/>
              </w:rPr>
              <w:t>The European Statistics Code o</w:t>
            </w:r>
            <w:r>
              <w:rPr>
                <w:lang w:val="en-US"/>
              </w:rPr>
              <w:t>f Practise</w:t>
            </w:r>
          </w:p>
        </w:tc>
      </w:tr>
      <w:tr w:rsidR="00AB241A" w14:paraId="688B1EAE" w14:textId="77777777" w:rsidTr="00830532">
        <w:tc>
          <w:tcPr>
            <w:tcW w:w="2410" w:type="dxa"/>
          </w:tcPr>
          <w:p w14:paraId="256756BE" w14:textId="77777777" w:rsidR="00AB241A" w:rsidRDefault="00AB241A" w:rsidP="00573291">
            <w:r>
              <w:t>FAIR</w:t>
            </w:r>
          </w:p>
        </w:tc>
        <w:tc>
          <w:tcPr>
            <w:tcW w:w="7513" w:type="dxa"/>
          </w:tcPr>
          <w:p w14:paraId="08776C87" w14:textId="77777777" w:rsidR="00AB241A" w:rsidRDefault="00AB241A" w:rsidP="00573291">
            <w:r>
              <w:t>FAIR-periaatteet: Tiedot ovat Löydettäviä (Findable), Saavutettavia (Accessible), Yhteentoimivia (Interoperable) ja Uudelleenkäytettäviä (Re-usable)</w:t>
            </w:r>
          </w:p>
        </w:tc>
      </w:tr>
      <w:tr w:rsidR="00AB241A" w:rsidRPr="001A543A" w14:paraId="58A27829" w14:textId="77777777" w:rsidTr="00830532">
        <w:tc>
          <w:tcPr>
            <w:tcW w:w="2410" w:type="dxa"/>
          </w:tcPr>
          <w:p w14:paraId="3C24D66C" w14:textId="77777777" w:rsidR="00AB241A" w:rsidRDefault="00AB241A" w:rsidP="00573291">
            <w:r>
              <w:t>ISO 19139</w:t>
            </w:r>
          </w:p>
        </w:tc>
        <w:tc>
          <w:tcPr>
            <w:tcW w:w="7513" w:type="dxa"/>
          </w:tcPr>
          <w:p w14:paraId="6C42C593" w14:textId="77777777" w:rsidR="00AB241A" w:rsidRPr="00EF5991" w:rsidRDefault="00AB241A" w:rsidP="00573291">
            <w:pPr>
              <w:rPr>
                <w:lang w:val="en-US"/>
              </w:rPr>
            </w:pPr>
            <w:r w:rsidRPr="00EF5991">
              <w:rPr>
                <w:lang w:val="en-US"/>
              </w:rPr>
              <w:t xml:space="preserve">Geographic information </w:t>
            </w:r>
            <w:r>
              <w:rPr>
                <w:lang w:val="en-US"/>
              </w:rPr>
              <w:t>-</w:t>
            </w:r>
            <w:r w:rsidRPr="00EF5991">
              <w:rPr>
                <w:lang w:val="en-US"/>
              </w:rPr>
              <w:t xml:space="preserve"> Metadata </w:t>
            </w:r>
            <w:r>
              <w:rPr>
                <w:lang w:val="en-US"/>
              </w:rPr>
              <w:t>-</w:t>
            </w:r>
            <w:r w:rsidRPr="00EF5991">
              <w:rPr>
                <w:lang w:val="en-US"/>
              </w:rPr>
              <w:t xml:space="preserve"> XML schema implementation</w:t>
            </w:r>
          </w:p>
        </w:tc>
      </w:tr>
      <w:tr w:rsidR="00AB241A" w14:paraId="6CCD7AC2" w14:textId="77777777" w:rsidTr="00830532">
        <w:tc>
          <w:tcPr>
            <w:tcW w:w="2410" w:type="dxa"/>
          </w:tcPr>
          <w:p w14:paraId="6BE89C20" w14:textId="77777777" w:rsidR="00AB241A" w:rsidRDefault="00AB241A" w:rsidP="00573291">
            <w:r>
              <w:t>ISO 19157</w:t>
            </w:r>
          </w:p>
        </w:tc>
        <w:tc>
          <w:tcPr>
            <w:tcW w:w="7513" w:type="dxa"/>
          </w:tcPr>
          <w:p w14:paraId="55BA72A8" w14:textId="77777777" w:rsidR="00AB241A" w:rsidRDefault="00AB241A" w:rsidP="00573291">
            <w:r w:rsidRPr="002C3C04">
              <w:t xml:space="preserve">Geographic information </w:t>
            </w:r>
            <w:r>
              <w:t xml:space="preserve">- </w:t>
            </w:r>
            <w:r w:rsidRPr="002C3C04">
              <w:t>Data quality</w:t>
            </w:r>
          </w:p>
        </w:tc>
      </w:tr>
      <w:tr w:rsidR="00AB241A" w:rsidRPr="001A543A" w14:paraId="258AC277" w14:textId="77777777" w:rsidTr="00830532">
        <w:tc>
          <w:tcPr>
            <w:tcW w:w="2410" w:type="dxa"/>
          </w:tcPr>
          <w:p w14:paraId="21EB5B9D" w14:textId="77777777" w:rsidR="00AB241A" w:rsidRDefault="00AB241A" w:rsidP="00573291">
            <w:r>
              <w:t>ISO 25012</w:t>
            </w:r>
          </w:p>
        </w:tc>
        <w:tc>
          <w:tcPr>
            <w:tcW w:w="7513" w:type="dxa"/>
          </w:tcPr>
          <w:p w14:paraId="5D2668AE" w14:textId="77777777" w:rsidR="00AB241A" w:rsidRPr="005B64F6" w:rsidRDefault="00AB241A" w:rsidP="00573291">
            <w:pPr>
              <w:rPr>
                <w:lang w:val="en-US"/>
              </w:rPr>
            </w:pPr>
            <w:r w:rsidRPr="005B64F6">
              <w:rPr>
                <w:lang w:val="en-US"/>
              </w:rPr>
              <w:t xml:space="preserve">Software engineering </w:t>
            </w:r>
            <w:r>
              <w:rPr>
                <w:lang w:val="en-US"/>
              </w:rPr>
              <w:t>-</w:t>
            </w:r>
            <w:r w:rsidRPr="005B64F6">
              <w:rPr>
                <w:lang w:val="en-US"/>
              </w:rPr>
              <w:t xml:space="preserve"> Software product Quality Requirements and Evaluation (SQuaRE) </w:t>
            </w:r>
            <w:r>
              <w:rPr>
                <w:lang w:val="en-US"/>
              </w:rPr>
              <w:t>-</w:t>
            </w:r>
            <w:r w:rsidRPr="005B64F6">
              <w:rPr>
                <w:lang w:val="en-US"/>
              </w:rPr>
              <w:t xml:space="preserve"> Data quality model</w:t>
            </w:r>
          </w:p>
        </w:tc>
      </w:tr>
      <w:tr w:rsidR="00AB241A" w:rsidRPr="001A543A" w14:paraId="13680127" w14:textId="77777777" w:rsidTr="00830532">
        <w:tc>
          <w:tcPr>
            <w:tcW w:w="2410" w:type="dxa"/>
          </w:tcPr>
          <w:p w14:paraId="57530E3E" w14:textId="77777777" w:rsidR="00AB241A" w:rsidRDefault="00AB241A" w:rsidP="00573291">
            <w:r>
              <w:t>ISO 25024</w:t>
            </w:r>
          </w:p>
        </w:tc>
        <w:tc>
          <w:tcPr>
            <w:tcW w:w="7513" w:type="dxa"/>
          </w:tcPr>
          <w:p w14:paraId="28565783" w14:textId="77777777" w:rsidR="00AB241A" w:rsidRPr="00DC2B25" w:rsidRDefault="00AB241A" w:rsidP="00573291">
            <w:pPr>
              <w:rPr>
                <w:lang w:val="en-US"/>
              </w:rPr>
            </w:pPr>
            <w:r w:rsidRPr="00DC2B25">
              <w:rPr>
                <w:lang w:val="en-US"/>
              </w:rPr>
              <w:t>Systems and software engineering</w:t>
            </w:r>
            <w:r>
              <w:rPr>
                <w:lang w:val="en-US"/>
              </w:rPr>
              <w:t xml:space="preserve"> -</w:t>
            </w:r>
            <w:r w:rsidRPr="00DC2B25">
              <w:rPr>
                <w:lang w:val="en-US"/>
              </w:rPr>
              <w:t xml:space="preserve"> Systems and software Quality Requirements and Evaluation (SQuaRE) </w:t>
            </w:r>
            <w:r>
              <w:rPr>
                <w:lang w:val="en-US"/>
              </w:rPr>
              <w:t>-</w:t>
            </w:r>
            <w:r w:rsidRPr="00DC2B25">
              <w:rPr>
                <w:lang w:val="en-US"/>
              </w:rPr>
              <w:t xml:space="preserve"> Measurement of data quality</w:t>
            </w:r>
          </w:p>
        </w:tc>
      </w:tr>
      <w:tr w:rsidR="00AB241A" w14:paraId="04BCA22B" w14:textId="77777777" w:rsidTr="00830532">
        <w:tc>
          <w:tcPr>
            <w:tcW w:w="2410" w:type="dxa"/>
          </w:tcPr>
          <w:p w14:paraId="1800F05D" w14:textId="77777777" w:rsidR="00AB241A" w:rsidRDefault="00AB241A" w:rsidP="00573291">
            <w:r>
              <w:t>ISO-kielikoodisto</w:t>
            </w:r>
          </w:p>
        </w:tc>
        <w:tc>
          <w:tcPr>
            <w:tcW w:w="7513" w:type="dxa"/>
          </w:tcPr>
          <w:p w14:paraId="7711E64A" w14:textId="733DBAE0" w:rsidR="00AB241A" w:rsidRDefault="7A43E712" w:rsidP="00573291">
            <w:r>
              <w:t>ISO 639 määrittelemä kielikoodis</w:t>
            </w:r>
          </w:p>
        </w:tc>
      </w:tr>
    </w:tbl>
    <w:p w14:paraId="66950EC2" w14:textId="77777777" w:rsidR="00AB241A" w:rsidRDefault="00AB241A" w:rsidP="00AB241A"/>
    <w:p w14:paraId="3AD8F602" w14:textId="77777777" w:rsidR="000C6922" w:rsidRDefault="000C6922" w:rsidP="009032E5">
      <w:pPr>
        <w:pStyle w:val="Kappale"/>
      </w:pPr>
    </w:p>
    <w:p w14:paraId="6361DC95" w14:textId="77777777" w:rsidR="00AD5EBB" w:rsidRPr="00B07E7A" w:rsidRDefault="00AD5EBB" w:rsidP="009032E5">
      <w:pPr>
        <w:pStyle w:val="Kappale"/>
      </w:pPr>
    </w:p>
    <w:p w14:paraId="28D972BE" w14:textId="76A486E1" w:rsidR="009032E5" w:rsidRDefault="009032E5">
      <w:pPr>
        <w:rPr>
          <w:rFonts w:asciiTheme="majorHAnsi" w:hAnsiTheme="majorHAnsi" w:cstheme="majorHAnsi"/>
          <w:b/>
          <w:bCs/>
          <w:sz w:val="24"/>
          <w:szCs w:val="24"/>
        </w:rPr>
      </w:pPr>
    </w:p>
    <w:p w14:paraId="3FE24CE1" w14:textId="77777777" w:rsidR="00790D0D" w:rsidRDefault="00790D0D">
      <w:pPr>
        <w:rPr>
          <w:rFonts w:asciiTheme="majorHAnsi" w:hAnsiTheme="majorHAnsi" w:cstheme="majorHAnsi"/>
          <w:b/>
          <w:bCs/>
          <w:sz w:val="24"/>
          <w:szCs w:val="24"/>
        </w:rPr>
      </w:pPr>
      <w:r>
        <w:rPr>
          <w:rFonts w:asciiTheme="majorHAnsi" w:hAnsiTheme="majorHAnsi" w:cstheme="majorHAnsi"/>
          <w:b/>
          <w:bCs/>
          <w:sz w:val="24"/>
          <w:szCs w:val="24"/>
        </w:rPr>
        <w:br w:type="page"/>
      </w:r>
    </w:p>
    <w:p w14:paraId="387E7AA1" w14:textId="5A2105A4" w:rsidR="00EB65FE" w:rsidRPr="00B94545" w:rsidRDefault="00EB65FE" w:rsidP="00EB65FE">
      <w:pPr>
        <w:pStyle w:val="Kappale"/>
        <w:jc w:val="right"/>
        <w:rPr>
          <w:rFonts w:asciiTheme="majorHAnsi" w:hAnsiTheme="majorHAnsi" w:cstheme="majorHAnsi"/>
          <w:b/>
          <w:bCs/>
          <w:sz w:val="24"/>
          <w:szCs w:val="24"/>
        </w:rPr>
      </w:pPr>
      <w:r>
        <w:rPr>
          <w:rFonts w:asciiTheme="majorHAnsi" w:hAnsiTheme="majorHAnsi" w:cstheme="majorHAnsi"/>
          <w:b/>
          <w:bCs/>
          <w:sz w:val="24"/>
          <w:szCs w:val="24"/>
        </w:rPr>
        <w:t>LIITE 2 - Mittaristo</w:t>
      </w:r>
    </w:p>
    <w:p w14:paraId="67333852" w14:textId="023E68BF" w:rsidR="00EB65FE" w:rsidRPr="0052045C" w:rsidRDefault="007A48E7" w:rsidP="00463545">
      <w:pPr>
        <w:pStyle w:val="Heading4"/>
      </w:pPr>
      <w:r>
        <w:t xml:space="preserve">Mittarit </w:t>
      </w:r>
      <w:r w:rsidRPr="00463545">
        <w:t>laatukriteeriryhmittäin</w:t>
      </w:r>
    </w:p>
    <w:p w14:paraId="34A26B4B" w14:textId="77777777" w:rsidR="004C6D36" w:rsidRPr="004C6D36" w:rsidRDefault="004C6D36" w:rsidP="004C6D36">
      <w:pPr>
        <w:pStyle w:val="Kappale"/>
      </w:pPr>
    </w:p>
    <w:p w14:paraId="75032972" w14:textId="7856ED8B" w:rsidR="00212AC6" w:rsidRDefault="00212AC6" w:rsidP="00212AC6">
      <w:pPr>
        <w:pStyle w:val="Caption"/>
        <w:keepNext/>
      </w:pPr>
      <w:r>
        <w:t xml:space="preserve">Taulukko </w:t>
      </w:r>
      <w:r>
        <w:fldChar w:fldCharType="begin"/>
      </w:r>
      <w:r>
        <w:instrText>SEQ Taulukko \* ARABIC</w:instrText>
      </w:r>
      <w:r>
        <w:fldChar w:fldCharType="separate"/>
      </w:r>
      <w:r w:rsidR="009251F9">
        <w:rPr>
          <w:noProof/>
        </w:rPr>
        <w:t>4</w:t>
      </w:r>
      <w:r>
        <w:fldChar w:fldCharType="end"/>
      </w:r>
      <w:r>
        <w:t xml:space="preserve">. </w:t>
      </w:r>
      <w:r w:rsidRPr="004F0463">
        <w:t>Mitä tieto koskee? -kysymykseen vastaaviin laatukriteereihin liitetyt mittarit.</w:t>
      </w:r>
    </w:p>
    <w:tbl>
      <w:tblPr>
        <w:tblStyle w:val="GridTable1Light"/>
        <w:tblW w:w="9776" w:type="dxa"/>
        <w:tblCellMar>
          <w:top w:w="113" w:type="dxa"/>
          <w:bottom w:w="142" w:type="dxa"/>
        </w:tblCellMar>
        <w:tblLook w:val="04A0" w:firstRow="1" w:lastRow="0" w:firstColumn="1" w:lastColumn="0" w:noHBand="0" w:noVBand="1"/>
      </w:tblPr>
      <w:tblGrid>
        <w:gridCol w:w="2152"/>
        <w:gridCol w:w="3343"/>
        <w:gridCol w:w="1275"/>
        <w:gridCol w:w="1553"/>
        <w:gridCol w:w="1416"/>
        <w:gridCol w:w="37"/>
      </w:tblGrid>
      <w:tr w:rsidR="00E61EC6" w:rsidRPr="00E61EC6" w14:paraId="71AA1E26" w14:textId="77777777" w:rsidTr="007200C8">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52" w:type="dxa"/>
            <w:hideMark/>
          </w:tcPr>
          <w:p w14:paraId="1C849D70" w14:textId="77777777" w:rsidR="00E61EC6" w:rsidRPr="00810181" w:rsidRDefault="00E61EC6" w:rsidP="00E61EC6">
            <w:pPr>
              <w:rPr>
                <w:rFonts w:eastAsia="Times New Roman"/>
                <w:color w:val="000000"/>
                <w:sz w:val="20"/>
                <w:szCs w:val="20"/>
                <w:lang w:eastAsia="fi-FI"/>
              </w:rPr>
            </w:pPr>
            <w:r w:rsidRPr="00810181">
              <w:rPr>
                <w:rFonts w:eastAsia="Times New Roman"/>
                <w:color w:val="000000"/>
                <w:sz w:val="20"/>
                <w:szCs w:val="20"/>
                <w:lang w:eastAsia="fi-FI"/>
              </w:rPr>
              <w:t>Mittarin nimi</w:t>
            </w:r>
          </w:p>
        </w:tc>
        <w:tc>
          <w:tcPr>
            <w:tcW w:w="3343" w:type="dxa"/>
            <w:hideMark/>
          </w:tcPr>
          <w:p w14:paraId="26989E91" w14:textId="77777777" w:rsidR="00E61EC6" w:rsidRPr="00810181" w:rsidRDefault="00E61EC6" w:rsidP="00E61EC6">
            <w:pP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Kuvaus</w:t>
            </w:r>
          </w:p>
        </w:tc>
        <w:tc>
          <w:tcPr>
            <w:tcW w:w="1275" w:type="dxa"/>
            <w:hideMark/>
          </w:tcPr>
          <w:p w14:paraId="4807E217" w14:textId="77777777" w:rsidR="00E61EC6" w:rsidRPr="00810181" w:rsidRDefault="00E61EC6" w:rsidP="00E61EC6">
            <w:pP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Esitysmuoto</w:t>
            </w:r>
          </w:p>
        </w:tc>
        <w:tc>
          <w:tcPr>
            <w:tcW w:w="1553" w:type="dxa"/>
            <w:hideMark/>
          </w:tcPr>
          <w:p w14:paraId="717955C8" w14:textId="5893D07A" w:rsidR="00E61EC6" w:rsidRPr="00810181" w:rsidRDefault="00B9427B" w:rsidP="00E61EC6">
            <w:pP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Pr>
                <w:rFonts w:eastAsia="Times New Roman"/>
                <w:color w:val="000000"/>
                <w:sz w:val="20"/>
                <w:szCs w:val="20"/>
                <w:lang w:eastAsia="fi-FI"/>
              </w:rPr>
              <w:t>Arviointit</w:t>
            </w:r>
            <w:r w:rsidR="00E61EC6" w:rsidRPr="00810181">
              <w:rPr>
                <w:rFonts w:eastAsia="Times New Roman"/>
                <w:color w:val="000000"/>
                <w:sz w:val="20"/>
                <w:szCs w:val="20"/>
                <w:lang w:eastAsia="fi-FI"/>
              </w:rPr>
              <w:t>aso</w:t>
            </w:r>
          </w:p>
        </w:tc>
        <w:tc>
          <w:tcPr>
            <w:tcW w:w="1453" w:type="dxa"/>
            <w:gridSpan w:val="2"/>
            <w:hideMark/>
          </w:tcPr>
          <w:p w14:paraId="56DCDA28" w14:textId="77777777" w:rsidR="00E61EC6" w:rsidRPr="00810181" w:rsidRDefault="00E61EC6" w:rsidP="00E61EC6">
            <w:pP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Laatukriteeri</w:t>
            </w:r>
          </w:p>
        </w:tc>
      </w:tr>
      <w:tr w:rsidR="00E61EC6" w:rsidRPr="00E61EC6" w14:paraId="5C6AE6F8" w14:textId="77777777" w:rsidTr="007200C8">
        <w:trPr>
          <w:gridAfter w:val="1"/>
          <w:wAfter w:w="37" w:type="dxa"/>
          <w:trHeight w:val="567"/>
        </w:trPr>
        <w:tc>
          <w:tcPr>
            <w:cnfStyle w:val="001000000000" w:firstRow="0" w:lastRow="0" w:firstColumn="1" w:lastColumn="0" w:oddVBand="0" w:evenVBand="0" w:oddHBand="0" w:evenHBand="0" w:firstRowFirstColumn="0" w:firstRowLastColumn="0" w:lastRowFirstColumn="0" w:lastRowLastColumn="0"/>
            <w:tcW w:w="2152" w:type="dxa"/>
            <w:hideMark/>
          </w:tcPr>
          <w:p w14:paraId="26538E0B" w14:textId="77777777" w:rsidR="00E61EC6" w:rsidRPr="00810181" w:rsidRDefault="00E61EC6" w:rsidP="00E61EC6">
            <w:pPr>
              <w:rPr>
                <w:rFonts w:eastAsia="Times New Roman"/>
                <w:b w:val="0"/>
                <w:color w:val="000000"/>
                <w:sz w:val="20"/>
                <w:szCs w:val="20"/>
                <w:lang w:eastAsia="fi-FI"/>
              </w:rPr>
            </w:pPr>
            <w:r w:rsidRPr="00810181">
              <w:rPr>
                <w:rFonts w:eastAsia="Times New Roman"/>
                <w:b w:val="0"/>
                <w:color w:val="000000"/>
                <w:sz w:val="20"/>
                <w:szCs w:val="20"/>
                <w:lang w:eastAsia="fi-FI"/>
              </w:rPr>
              <w:t>Muutosten hallinta</w:t>
            </w:r>
          </w:p>
        </w:tc>
        <w:tc>
          <w:tcPr>
            <w:tcW w:w="3343" w:type="dxa"/>
            <w:hideMark/>
          </w:tcPr>
          <w:p w14:paraId="6E7D07BF"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Tietoaineistossa tai ominaisuustiedoissa tapahtuvia rakenteellisia tai lähdetietojen muutoksia seurataan.</w:t>
            </w:r>
          </w:p>
        </w:tc>
        <w:tc>
          <w:tcPr>
            <w:tcW w:w="1275" w:type="dxa"/>
            <w:hideMark/>
          </w:tcPr>
          <w:p w14:paraId="4D9F1CBA"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kyllä/ei</w:t>
            </w:r>
          </w:p>
        </w:tc>
        <w:tc>
          <w:tcPr>
            <w:tcW w:w="1553" w:type="dxa"/>
            <w:hideMark/>
          </w:tcPr>
          <w:p w14:paraId="6C1DEC9A"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Tietoaineisto ja ominaisuus</w:t>
            </w:r>
          </w:p>
        </w:tc>
        <w:tc>
          <w:tcPr>
            <w:tcW w:w="1416" w:type="dxa"/>
            <w:hideMark/>
          </w:tcPr>
          <w:p w14:paraId="530AB266"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Jäljitettävyys</w:t>
            </w:r>
          </w:p>
        </w:tc>
      </w:tr>
      <w:tr w:rsidR="00E61EC6" w:rsidRPr="00E61EC6" w14:paraId="37E9505C" w14:textId="77777777" w:rsidTr="007200C8">
        <w:trPr>
          <w:gridAfter w:val="1"/>
          <w:wAfter w:w="37" w:type="dxa"/>
          <w:trHeight w:val="567"/>
        </w:trPr>
        <w:tc>
          <w:tcPr>
            <w:cnfStyle w:val="001000000000" w:firstRow="0" w:lastRow="0" w:firstColumn="1" w:lastColumn="0" w:oddVBand="0" w:evenVBand="0" w:oddHBand="0" w:evenHBand="0" w:firstRowFirstColumn="0" w:firstRowLastColumn="0" w:lastRowFirstColumn="0" w:lastRowLastColumn="0"/>
            <w:tcW w:w="2152" w:type="dxa"/>
            <w:hideMark/>
          </w:tcPr>
          <w:p w14:paraId="0C2B91DD" w14:textId="77777777" w:rsidR="00E61EC6" w:rsidRPr="00810181" w:rsidRDefault="00E61EC6" w:rsidP="00E61EC6">
            <w:pPr>
              <w:rPr>
                <w:rFonts w:eastAsia="Times New Roman"/>
                <w:b w:val="0"/>
                <w:color w:val="000000"/>
                <w:sz w:val="20"/>
                <w:szCs w:val="20"/>
                <w:lang w:eastAsia="fi-FI"/>
              </w:rPr>
            </w:pPr>
            <w:r w:rsidRPr="00810181">
              <w:rPr>
                <w:rFonts w:eastAsia="Times New Roman"/>
                <w:b w:val="0"/>
                <w:color w:val="000000"/>
                <w:sz w:val="20"/>
                <w:szCs w:val="20"/>
                <w:lang w:eastAsia="fi-FI"/>
              </w:rPr>
              <w:t>Tiedon elinkaari</w:t>
            </w:r>
          </w:p>
        </w:tc>
        <w:tc>
          <w:tcPr>
            <w:tcW w:w="3343" w:type="dxa"/>
            <w:hideMark/>
          </w:tcPr>
          <w:p w14:paraId="7E876F9F"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 xml:space="preserve">Tiedosta on kuvattu mistä lähtien tietoa on kerätty, mitä muutoksia tietoaineistoon on tehty ja mihin asti tietoaineisto on käytettävissä. </w:t>
            </w:r>
          </w:p>
        </w:tc>
        <w:tc>
          <w:tcPr>
            <w:tcW w:w="1275" w:type="dxa"/>
            <w:hideMark/>
          </w:tcPr>
          <w:p w14:paraId="2CD22AA3"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kyllä/ei</w:t>
            </w:r>
          </w:p>
        </w:tc>
        <w:tc>
          <w:tcPr>
            <w:tcW w:w="1553" w:type="dxa"/>
            <w:hideMark/>
          </w:tcPr>
          <w:p w14:paraId="15BA7D11"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Tietoaineisto ja ominaisuus</w:t>
            </w:r>
          </w:p>
        </w:tc>
        <w:tc>
          <w:tcPr>
            <w:tcW w:w="1416" w:type="dxa"/>
            <w:hideMark/>
          </w:tcPr>
          <w:p w14:paraId="2E5CC474"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Jäljitettävyys</w:t>
            </w:r>
          </w:p>
        </w:tc>
      </w:tr>
      <w:tr w:rsidR="00E61EC6" w:rsidRPr="00E61EC6" w14:paraId="19D00673" w14:textId="77777777" w:rsidTr="007200C8">
        <w:trPr>
          <w:gridAfter w:val="1"/>
          <w:wAfter w:w="37" w:type="dxa"/>
          <w:trHeight w:val="567"/>
        </w:trPr>
        <w:tc>
          <w:tcPr>
            <w:cnfStyle w:val="001000000000" w:firstRow="0" w:lastRow="0" w:firstColumn="1" w:lastColumn="0" w:oddVBand="0" w:evenVBand="0" w:oddHBand="0" w:evenHBand="0" w:firstRowFirstColumn="0" w:firstRowLastColumn="0" w:lastRowFirstColumn="0" w:lastRowLastColumn="0"/>
            <w:tcW w:w="2152" w:type="dxa"/>
            <w:hideMark/>
          </w:tcPr>
          <w:p w14:paraId="0CBCB86F" w14:textId="77777777" w:rsidR="00E61EC6" w:rsidRPr="00810181" w:rsidRDefault="00E61EC6" w:rsidP="00E61EC6">
            <w:pPr>
              <w:rPr>
                <w:rFonts w:eastAsia="Times New Roman"/>
                <w:b w:val="0"/>
                <w:color w:val="000000"/>
                <w:sz w:val="20"/>
                <w:szCs w:val="20"/>
                <w:lang w:eastAsia="fi-FI"/>
              </w:rPr>
            </w:pPr>
            <w:r w:rsidRPr="00810181">
              <w:rPr>
                <w:rFonts w:eastAsia="Times New Roman"/>
                <w:b w:val="0"/>
                <w:color w:val="000000"/>
                <w:sz w:val="20"/>
                <w:szCs w:val="20"/>
                <w:lang w:eastAsia="fi-FI"/>
              </w:rPr>
              <w:t>Tietolähde</w:t>
            </w:r>
          </w:p>
        </w:tc>
        <w:tc>
          <w:tcPr>
            <w:tcW w:w="3343" w:type="dxa"/>
            <w:hideMark/>
          </w:tcPr>
          <w:p w14:paraId="3EFC3A17"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Tietoaineiston, kohdeyksikön tai ominaisuuden lähdetieto tallennetaan.</w:t>
            </w:r>
          </w:p>
        </w:tc>
        <w:tc>
          <w:tcPr>
            <w:tcW w:w="1275" w:type="dxa"/>
            <w:hideMark/>
          </w:tcPr>
          <w:p w14:paraId="6D4D4DEF"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prosenttia</w:t>
            </w:r>
          </w:p>
        </w:tc>
        <w:tc>
          <w:tcPr>
            <w:tcW w:w="1553" w:type="dxa"/>
            <w:hideMark/>
          </w:tcPr>
          <w:p w14:paraId="49B3B1E6"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Tietoaineisto ja ominaisuus</w:t>
            </w:r>
          </w:p>
        </w:tc>
        <w:tc>
          <w:tcPr>
            <w:tcW w:w="1416" w:type="dxa"/>
            <w:hideMark/>
          </w:tcPr>
          <w:p w14:paraId="0DBCA9F0"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Jäljitettävyys</w:t>
            </w:r>
          </w:p>
        </w:tc>
      </w:tr>
      <w:tr w:rsidR="00E61EC6" w:rsidRPr="00E61EC6" w14:paraId="36385CED" w14:textId="77777777" w:rsidTr="007200C8">
        <w:trPr>
          <w:gridAfter w:val="1"/>
          <w:wAfter w:w="37" w:type="dxa"/>
          <w:trHeight w:val="567"/>
        </w:trPr>
        <w:tc>
          <w:tcPr>
            <w:cnfStyle w:val="001000000000" w:firstRow="0" w:lastRow="0" w:firstColumn="1" w:lastColumn="0" w:oddVBand="0" w:evenVBand="0" w:oddHBand="0" w:evenHBand="0" w:firstRowFirstColumn="0" w:firstRowLastColumn="0" w:lastRowFirstColumn="0" w:lastRowLastColumn="0"/>
            <w:tcW w:w="2152" w:type="dxa"/>
            <w:hideMark/>
          </w:tcPr>
          <w:p w14:paraId="5C942E56" w14:textId="77777777" w:rsidR="00E61EC6" w:rsidRPr="00810181" w:rsidRDefault="00E61EC6" w:rsidP="00E61EC6">
            <w:pPr>
              <w:rPr>
                <w:rFonts w:eastAsia="Times New Roman"/>
                <w:b w:val="0"/>
                <w:color w:val="000000"/>
                <w:sz w:val="20"/>
                <w:szCs w:val="20"/>
                <w:lang w:eastAsia="fi-FI"/>
              </w:rPr>
            </w:pPr>
            <w:r w:rsidRPr="00810181">
              <w:rPr>
                <w:rFonts w:eastAsia="Times New Roman"/>
                <w:b w:val="0"/>
                <w:color w:val="000000"/>
                <w:sz w:val="20"/>
                <w:szCs w:val="20"/>
                <w:lang w:eastAsia="fi-FI"/>
              </w:rPr>
              <w:t>Ajallinen tavoitekattavuus</w:t>
            </w:r>
          </w:p>
        </w:tc>
        <w:tc>
          <w:tcPr>
            <w:tcW w:w="3343" w:type="dxa"/>
            <w:hideMark/>
          </w:tcPr>
          <w:p w14:paraId="3BC27ACD"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Tietoaineiston tavoiteltava ajallinen kattavuus ja tiheys on kuvattu.</w:t>
            </w:r>
          </w:p>
        </w:tc>
        <w:tc>
          <w:tcPr>
            <w:tcW w:w="1275" w:type="dxa"/>
            <w:hideMark/>
          </w:tcPr>
          <w:p w14:paraId="2EEDD0FB"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kyllä/ei</w:t>
            </w:r>
          </w:p>
        </w:tc>
        <w:tc>
          <w:tcPr>
            <w:tcW w:w="1553" w:type="dxa"/>
            <w:hideMark/>
          </w:tcPr>
          <w:p w14:paraId="74770419"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Tietoaineisto</w:t>
            </w:r>
          </w:p>
        </w:tc>
        <w:tc>
          <w:tcPr>
            <w:tcW w:w="1416" w:type="dxa"/>
            <w:hideMark/>
          </w:tcPr>
          <w:p w14:paraId="14E527E6"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Kattavuus</w:t>
            </w:r>
          </w:p>
        </w:tc>
      </w:tr>
      <w:tr w:rsidR="00E61EC6" w:rsidRPr="00E61EC6" w14:paraId="0AD6FD64" w14:textId="77777777" w:rsidTr="007200C8">
        <w:trPr>
          <w:gridAfter w:val="1"/>
          <w:wAfter w:w="37" w:type="dxa"/>
          <w:trHeight w:val="567"/>
        </w:trPr>
        <w:tc>
          <w:tcPr>
            <w:cnfStyle w:val="001000000000" w:firstRow="0" w:lastRow="0" w:firstColumn="1" w:lastColumn="0" w:oddVBand="0" w:evenVBand="0" w:oddHBand="0" w:evenHBand="0" w:firstRowFirstColumn="0" w:firstRowLastColumn="0" w:lastRowFirstColumn="0" w:lastRowLastColumn="0"/>
            <w:tcW w:w="2152" w:type="dxa"/>
            <w:hideMark/>
          </w:tcPr>
          <w:p w14:paraId="2B51B6AF" w14:textId="77777777" w:rsidR="00E61EC6" w:rsidRPr="00810181" w:rsidRDefault="00E61EC6" w:rsidP="00E61EC6">
            <w:pPr>
              <w:rPr>
                <w:rFonts w:eastAsia="Times New Roman"/>
                <w:b w:val="0"/>
                <w:color w:val="000000"/>
                <w:sz w:val="20"/>
                <w:szCs w:val="20"/>
                <w:lang w:eastAsia="fi-FI"/>
              </w:rPr>
            </w:pPr>
            <w:r w:rsidRPr="00810181">
              <w:rPr>
                <w:rFonts w:eastAsia="Times New Roman"/>
                <w:b w:val="0"/>
                <w:color w:val="000000"/>
                <w:sz w:val="20"/>
                <w:szCs w:val="20"/>
                <w:lang w:eastAsia="fi-FI"/>
              </w:rPr>
              <w:t>Alueellinen tavoitekattavuus</w:t>
            </w:r>
          </w:p>
        </w:tc>
        <w:tc>
          <w:tcPr>
            <w:tcW w:w="3343" w:type="dxa"/>
            <w:hideMark/>
          </w:tcPr>
          <w:p w14:paraId="78DA0F18"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Tietoaineiston tavoiteltava alueellinen kattavuus ja tiheys on kuvattu.</w:t>
            </w:r>
          </w:p>
        </w:tc>
        <w:tc>
          <w:tcPr>
            <w:tcW w:w="1275" w:type="dxa"/>
            <w:hideMark/>
          </w:tcPr>
          <w:p w14:paraId="6081FC69"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kyllä/ei</w:t>
            </w:r>
          </w:p>
        </w:tc>
        <w:tc>
          <w:tcPr>
            <w:tcW w:w="1553" w:type="dxa"/>
            <w:hideMark/>
          </w:tcPr>
          <w:p w14:paraId="75BD292C"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Tietoaineisto</w:t>
            </w:r>
          </w:p>
        </w:tc>
        <w:tc>
          <w:tcPr>
            <w:tcW w:w="1416" w:type="dxa"/>
            <w:hideMark/>
          </w:tcPr>
          <w:p w14:paraId="74E185CD"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Kattavuus</w:t>
            </w:r>
          </w:p>
        </w:tc>
      </w:tr>
      <w:tr w:rsidR="00E61EC6" w:rsidRPr="00E61EC6" w14:paraId="4B4A13DD" w14:textId="77777777" w:rsidTr="007200C8">
        <w:trPr>
          <w:gridAfter w:val="1"/>
          <w:wAfter w:w="37" w:type="dxa"/>
          <w:trHeight w:val="567"/>
        </w:trPr>
        <w:tc>
          <w:tcPr>
            <w:cnfStyle w:val="001000000000" w:firstRow="0" w:lastRow="0" w:firstColumn="1" w:lastColumn="0" w:oddVBand="0" w:evenVBand="0" w:oddHBand="0" w:evenHBand="0" w:firstRowFirstColumn="0" w:firstRowLastColumn="0" w:lastRowFirstColumn="0" w:lastRowLastColumn="0"/>
            <w:tcW w:w="2152" w:type="dxa"/>
            <w:hideMark/>
          </w:tcPr>
          <w:p w14:paraId="74C398CD" w14:textId="77777777" w:rsidR="00E61EC6" w:rsidRPr="00810181" w:rsidRDefault="00E61EC6" w:rsidP="00E61EC6">
            <w:pPr>
              <w:rPr>
                <w:rFonts w:eastAsia="Times New Roman"/>
                <w:b w:val="0"/>
                <w:color w:val="000000"/>
                <w:sz w:val="20"/>
                <w:szCs w:val="20"/>
                <w:lang w:eastAsia="fi-FI"/>
              </w:rPr>
            </w:pPr>
            <w:r w:rsidRPr="00810181">
              <w:rPr>
                <w:rFonts w:eastAsia="Times New Roman"/>
                <w:b w:val="0"/>
                <w:color w:val="000000"/>
                <w:sz w:val="20"/>
                <w:szCs w:val="20"/>
                <w:lang w:eastAsia="fi-FI"/>
              </w:rPr>
              <w:t>Puutteelliset kohdeyksiköt</w:t>
            </w:r>
          </w:p>
        </w:tc>
        <w:tc>
          <w:tcPr>
            <w:tcW w:w="3343" w:type="dxa"/>
            <w:hideMark/>
          </w:tcPr>
          <w:p w14:paraId="0EC9E883"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Yhdenkin puuttuvan ominaisuustiedon sisältävien kohdeyksiköiden osuus tietoaineiston kaikista kohdeyksiköistä.</w:t>
            </w:r>
          </w:p>
        </w:tc>
        <w:tc>
          <w:tcPr>
            <w:tcW w:w="1275" w:type="dxa"/>
            <w:hideMark/>
          </w:tcPr>
          <w:p w14:paraId="72E99CC3"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prosenttia</w:t>
            </w:r>
          </w:p>
        </w:tc>
        <w:tc>
          <w:tcPr>
            <w:tcW w:w="1553" w:type="dxa"/>
            <w:hideMark/>
          </w:tcPr>
          <w:p w14:paraId="072FE75E"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Tietoaineisto ja ominaisuus</w:t>
            </w:r>
          </w:p>
        </w:tc>
        <w:tc>
          <w:tcPr>
            <w:tcW w:w="1416" w:type="dxa"/>
            <w:hideMark/>
          </w:tcPr>
          <w:p w14:paraId="53CBC4CF"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Kattavuus</w:t>
            </w:r>
          </w:p>
        </w:tc>
      </w:tr>
      <w:tr w:rsidR="00E61EC6" w:rsidRPr="00E61EC6" w14:paraId="5BA305A9" w14:textId="77777777" w:rsidTr="007200C8">
        <w:trPr>
          <w:gridAfter w:val="1"/>
          <w:wAfter w:w="37" w:type="dxa"/>
          <w:trHeight w:val="567"/>
        </w:trPr>
        <w:tc>
          <w:tcPr>
            <w:cnfStyle w:val="001000000000" w:firstRow="0" w:lastRow="0" w:firstColumn="1" w:lastColumn="0" w:oddVBand="0" w:evenVBand="0" w:oddHBand="0" w:evenHBand="0" w:firstRowFirstColumn="0" w:firstRowLastColumn="0" w:lastRowFirstColumn="0" w:lastRowLastColumn="0"/>
            <w:tcW w:w="2152" w:type="dxa"/>
            <w:hideMark/>
          </w:tcPr>
          <w:p w14:paraId="73E8D6E1" w14:textId="77777777" w:rsidR="00E61EC6" w:rsidRPr="00810181" w:rsidRDefault="00E61EC6" w:rsidP="00E61EC6">
            <w:pPr>
              <w:rPr>
                <w:rFonts w:eastAsia="Times New Roman"/>
                <w:b w:val="0"/>
                <w:color w:val="000000"/>
                <w:sz w:val="20"/>
                <w:szCs w:val="20"/>
                <w:lang w:eastAsia="fi-FI"/>
              </w:rPr>
            </w:pPr>
            <w:r w:rsidRPr="00810181">
              <w:rPr>
                <w:rFonts w:eastAsia="Times New Roman"/>
                <w:b w:val="0"/>
                <w:color w:val="000000"/>
                <w:sz w:val="20"/>
                <w:szCs w:val="20"/>
                <w:lang w:eastAsia="fi-FI"/>
              </w:rPr>
              <w:t>Puutteelliset ominaisuustiedot</w:t>
            </w:r>
          </w:p>
        </w:tc>
        <w:tc>
          <w:tcPr>
            <w:tcW w:w="3343" w:type="dxa"/>
            <w:hideMark/>
          </w:tcPr>
          <w:p w14:paraId="46886E86"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Puuttuvan ominaisuustiedon omaavienkohdeyksiköiden osuus kaikista kohdeyksiköistä ominaisuuksittain tarkasteltuna</w:t>
            </w:r>
          </w:p>
        </w:tc>
        <w:tc>
          <w:tcPr>
            <w:tcW w:w="1275" w:type="dxa"/>
            <w:hideMark/>
          </w:tcPr>
          <w:p w14:paraId="7B04DD06"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prosenttia</w:t>
            </w:r>
          </w:p>
        </w:tc>
        <w:tc>
          <w:tcPr>
            <w:tcW w:w="1553" w:type="dxa"/>
            <w:hideMark/>
          </w:tcPr>
          <w:p w14:paraId="04A020ED"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Tietoaineisto ja ominaisuus</w:t>
            </w:r>
          </w:p>
        </w:tc>
        <w:tc>
          <w:tcPr>
            <w:tcW w:w="1416" w:type="dxa"/>
            <w:hideMark/>
          </w:tcPr>
          <w:p w14:paraId="0E1BCD63"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Kattavuus</w:t>
            </w:r>
          </w:p>
        </w:tc>
      </w:tr>
      <w:tr w:rsidR="00E61EC6" w:rsidRPr="00E61EC6" w14:paraId="0DEB5BED" w14:textId="77777777" w:rsidTr="007200C8">
        <w:trPr>
          <w:gridAfter w:val="1"/>
          <w:wAfter w:w="37" w:type="dxa"/>
          <w:trHeight w:val="567"/>
        </w:trPr>
        <w:tc>
          <w:tcPr>
            <w:cnfStyle w:val="001000000000" w:firstRow="0" w:lastRow="0" w:firstColumn="1" w:lastColumn="0" w:oddVBand="0" w:evenVBand="0" w:oddHBand="0" w:evenHBand="0" w:firstRowFirstColumn="0" w:firstRowLastColumn="0" w:lastRowFirstColumn="0" w:lastRowLastColumn="0"/>
            <w:tcW w:w="2152" w:type="dxa"/>
            <w:hideMark/>
          </w:tcPr>
          <w:p w14:paraId="181D152A" w14:textId="77777777" w:rsidR="00E61EC6" w:rsidRPr="00810181" w:rsidRDefault="00E61EC6" w:rsidP="00E61EC6">
            <w:pPr>
              <w:rPr>
                <w:rFonts w:eastAsia="Times New Roman"/>
                <w:b w:val="0"/>
                <w:color w:val="000000"/>
                <w:sz w:val="20"/>
                <w:szCs w:val="20"/>
                <w:lang w:eastAsia="fi-FI"/>
              </w:rPr>
            </w:pPr>
            <w:r w:rsidRPr="00810181">
              <w:rPr>
                <w:rFonts w:eastAsia="Times New Roman"/>
                <w:b w:val="0"/>
                <w:color w:val="000000"/>
                <w:sz w:val="20"/>
                <w:szCs w:val="20"/>
                <w:lang w:eastAsia="fi-FI"/>
              </w:rPr>
              <w:t>Puuttuvat kohdeyksiköt</w:t>
            </w:r>
          </w:p>
        </w:tc>
        <w:tc>
          <w:tcPr>
            <w:tcW w:w="3343" w:type="dxa"/>
            <w:hideMark/>
          </w:tcPr>
          <w:p w14:paraId="2EC1ADE5"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Tietoaineistosta puuttuvien kohdeyksiköiden prosentuaalinen osuus</w:t>
            </w:r>
          </w:p>
        </w:tc>
        <w:tc>
          <w:tcPr>
            <w:tcW w:w="1275" w:type="dxa"/>
            <w:hideMark/>
          </w:tcPr>
          <w:p w14:paraId="57390886"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prosenttia</w:t>
            </w:r>
          </w:p>
        </w:tc>
        <w:tc>
          <w:tcPr>
            <w:tcW w:w="1553" w:type="dxa"/>
            <w:hideMark/>
          </w:tcPr>
          <w:p w14:paraId="4208F0D2"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Tietoaineisto</w:t>
            </w:r>
          </w:p>
        </w:tc>
        <w:tc>
          <w:tcPr>
            <w:tcW w:w="1416" w:type="dxa"/>
            <w:hideMark/>
          </w:tcPr>
          <w:p w14:paraId="6C0B7098"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Kattavuus</w:t>
            </w:r>
          </w:p>
        </w:tc>
      </w:tr>
      <w:tr w:rsidR="00E61EC6" w:rsidRPr="00E61EC6" w14:paraId="0135F930" w14:textId="77777777" w:rsidTr="007200C8">
        <w:trPr>
          <w:gridAfter w:val="1"/>
          <w:wAfter w:w="37" w:type="dxa"/>
          <w:trHeight w:val="567"/>
        </w:trPr>
        <w:tc>
          <w:tcPr>
            <w:cnfStyle w:val="001000000000" w:firstRow="0" w:lastRow="0" w:firstColumn="1" w:lastColumn="0" w:oddVBand="0" w:evenVBand="0" w:oddHBand="0" w:evenHBand="0" w:firstRowFirstColumn="0" w:firstRowLastColumn="0" w:lastRowFirstColumn="0" w:lastRowLastColumn="0"/>
            <w:tcW w:w="2152" w:type="dxa"/>
            <w:hideMark/>
          </w:tcPr>
          <w:p w14:paraId="19324B5F" w14:textId="77777777" w:rsidR="00E61EC6" w:rsidRPr="00810181" w:rsidRDefault="00E61EC6" w:rsidP="00E61EC6">
            <w:pPr>
              <w:rPr>
                <w:rFonts w:eastAsia="Times New Roman"/>
                <w:b w:val="0"/>
                <w:color w:val="000000"/>
                <w:sz w:val="20"/>
                <w:szCs w:val="20"/>
                <w:lang w:eastAsia="fi-FI"/>
              </w:rPr>
            </w:pPr>
            <w:r w:rsidRPr="00810181">
              <w:rPr>
                <w:rFonts w:eastAsia="Times New Roman"/>
                <w:b w:val="0"/>
                <w:color w:val="000000"/>
                <w:sz w:val="20"/>
                <w:szCs w:val="20"/>
                <w:lang w:eastAsia="fi-FI"/>
              </w:rPr>
              <w:t>Tavoitekohdeyksiköt</w:t>
            </w:r>
          </w:p>
        </w:tc>
        <w:tc>
          <w:tcPr>
            <w:tcW w:w="3343" w:type="dxa"/>
            <w:hideMark/>
          </w:tcPr>
          <w:p w14:paraId="39823ECC"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 xml:space="preserve">Tietoaineiston tavoitekohdeyksiköt on kuvattu aineistokuvauksessa </w:t>
            </w:r>
          </w:p>
        </w:tc>
        <w:tc>
          <w:tcPr>
            <w:tcW w:w="1275" w:type="dxa"/>
            <w:hideMark/>
          </w:tcPr>
          <w:p w14:paraId="54AFF64B"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kyllä/ei</w:t>
            </w:r>
          </w:p>
        </w:tc>
        <w:tc>
          <w:tcPr>
            <w:tcW w:w="1553" w:type="dxa"/>
            <w:hideMark/>
          </w:tcPr>
          <w:p w14:paraId="7D888172"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Tietoaineisto</w:t>
            </w:r>
          </w:p>
        </w:tc>
        <w:tc>
          <w:tcPr>
            <w:tcW w:w="1416" w:type="dxa"/>
            <w:hideMark/>
          </w:tcPr>
          <w:p w14:paraId="78DAE952"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Kattavuus</w:t>
            </w:r>
          </w:p>
        </w:tc>
      </w:tr>
      <w:tr w:rsidR="00E61EC6" w:rsidRPr="00E61EC6" w14:paraId="3953CCED" w14:textId="77777777" w:rsidTr="007200C8">
        <w:trPr>
          <w:gridAfter w:val="1"/>
          <w:wAfter w:w="37" w:type="dxa"/>
          <w:trHeight w:val="567"/>
        </w:trPr>
        <w:tc>
          <w:tcPr>
            <w:cnfStyle w:val="001000000000" w:firstRow="0" w:lastRow="0" w:firstColumn="1" w:lastColumn="0" w:oddVBand="0" w:evenVBand="0" w:oddHBand="0" w:evenHBand="0" w:firstRowFirstColumn="0" w:firstRowLastColumn="0" w:lastRowFirstColumn="0" w:lastRowLastColumn="0"/>
            <w:tcW w:w="2152" w:type="dxa"/>
            <w:hideMark/>
          </w:tcPr>
          <w:p w14:paraId="0EA5466F" w14:textId="77777777" w:rsidR="00E61EC6" w:rsidRPr="00810181" w:rsidRDefault="00E61EC6" w:rsidP="00E61EC6">
            <w:pPr>
              <w:rPr>
                <w:rFonts w:eastAsia="Times New Roman"/>
                <w:b w:val="0"/>
                <w:color w:val="000000"/>
                <w:sz w:val="20"/>
                <w:szCs w:val="20"/>
                <w:lang w:eastAsia="fi-FI"/>
              </w:rPr>
            </w:pPr>
            <w:r w:rsidRPr="00810181">
              <w:rPr>
                <w:rFonts w:eastAsia="Times New Roman"/>
                <w:b w:val="0"/>
                <w:color w:val="000000"/>
                <w:sz w:val="20"/>
                <w:szCs w:val="20"/>
                <w:lang w:eastAsia="fi-FI"/>
              </w:rPr>
              <w:t>Tavoiteominaisuudet</w:t>
            </w:r>
          </w:p>
        </w:tc>
        <w:tc>
          <w:tcPr>
            <w:tcW w:w="3343" w:type="dxa"/>
            <w:hideMark/>
          </w:tcPr>
          <w:p w14:paraId="758BD94D"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Tietoaineiston tavoiteominaisuuksien joukko on kuvattu aineistokuvauksessa</w:t>
            </w:r>
          </w:p>
        </w:tc>
        <w:tc>
          <w:tcPr>
            <w:tcW w:w="1275" w:type="dxa"/>
            <w:hideMark/>
          </w:tcPr>
          <w:p w14:paraId="111C6788" w14:textId="4634C6E3" w:rsidR="00E61EC6" w:rsidRPr="00810181" w:rsidRDefault="00361EF7"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kyllä/ei</w:t>
            </w:r>
          </w:p>
        </w:tc>
        <w:tc>
          <w:tcPr>
            <w:tcW w:w="1553" w:type="dxa"/>
            <w:hideMark/>
          </w:tcPr>
          <w:p w14:paraId="09BC94B7" w14:textId="54684700" w:rsidR="00E61EC6" w:rsidRPr="00810181" w:rsidRDefault="00361EF7" w:rsidP="00E61EC6">
            <w:pP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fi-FI"/>
              </w:rPr>
            </w:pPr>
            <w:r w:rsidRPr="00810181">
              <w:rPr>
                <w:rFonts w:eastAsia="Times New Roman"/>
                <w:color w:val="000000"/>
                <w:sz w:val="20"/>
                <w:szCs w:val="20"/>
                <w:lang w:eastAsia="fi-FI"/>
              </w:rPr>
              <w:t>Tietoaineisto</w:t>
            </w:r>
          </w:p>
        </w:tc>
        <w:tc>
          <w:tcPr>
            <w:tcW w:w="1416" w:type="dxa"/>
            <w:hideMark/>
          </w:tcPr>
          <w:p w14:paraId="22A1EED3"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Kattavuus</w:t>
            </w:r>
          </w:p>
        </w:tc>
      </w:tr>
      <w:tr w:rsidR="00E61EC6" w:rsidRPr="00E61EC6" w14:paraId="61F16D80" w14:textId="77777777" w:rsidTr="007200C8">
        <w:trPr>
          <w:gridAfter w:val="1"/>
          <w:wAfter w:w="37" w:type="dxa"/>
          <w:trHeight w:val="567"/>
        </w:trPr>
        <w:tc>
          <w:tcPr>
            <w:cnfStyle w:val="001000000000" w:firstRow="0" w:lastRow="0" w:firstColumn="1" w:lastColumn="0" w:oddVBand="0" w:evenVBand="0" w:oddHBand="0" w:evenHBand="0" w:firstRowFirstColumn="0" w:firstRowLastColumn="0" w:lastRowFirstColumn="0" w:lastRowLastColumn="0"/>
            <w:tcW w:w="2152" w:type="dxa"/>
            <w:hideMark/>
          </w:tcPr>
          <w:p w14:paraId="5EE96362" w14:textId="77777777" w:rsidR="00E61EC6" w:rsidRPr="00810181" w:rsidRDefault="00E61EC6" w:rsidP="00E61EC6">
            <w:pPr>
              <w:rPr>
                <w:rFonts w:eastAsia="Times New Roman"/>
                <w:b w:val="0"/>
                <w:color w:val="000000"/>
                <w:sz w:val="20"/>
                <w:szCs w:val="20"/>
                <w:lang w:eastAsia="fi-FI"/>
              </w:rPr>
            </w:pPr>
            <w:r w:rsidRPr="00810181">
              <w:rPr>
                <w:rFonts w:eastAsia="Times New Roman"/>
                <w:b w:val="0"/>
                <w:color w:val="000000"/>
                <w:sz w:val="20"/>
                <w:szCs w:val="20"/>
                <w:lang w:eastAsia="fi-FI"/>
              </w:rPr>
              <w:t>Ylimääräiset kohdeyksiköt</w:t>
            </w:r>
          </w:p>
        </w:tc>
        <w:tc>
          <w:tcPr>
            <w:tcW w:w="3343" w:type="dxa"/>
            <w:hideMark/>
          </w:tcPr>
          <w:p w14:paraId="3A9684C9"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Tietoaineistossa olevien ylimääräisten kohdeyksiköiden prosentuaalinen osuus</w:t>
            </w:r>
          </w:p>
        </w:tc>
        <w:tc>
          <w:tcPr>
            <w:tcW w:w="1275" w:type="dxa"/>
            <w:hideMark/>
          </w:tcPr>
          <w:p w14:paraId="3B70F939"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prosenttia</w:t>
            </w:r>
          </w:p>
        </w:tc>
        <w:tc>
          <w:tcPr>
            <w:tcW w:w="1553" w:type="dxa"/>
            <w:hideMark/>
          </w:tcPr>
          <w:p w14:paraId="7815D040"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Tietoaineisto</w:t>
            </w:r>
          </w:p>
        </w:tc>
        <w:tc>
          <w:tcPr>
            <w:tcW w:w="1416" w:type="dxa"/>
            <w:hideMark/>
          </w:tcPr>
          <w:p w14:paraId="77E33191" w14:textId="77777777" w:rsidR="00E61EC6" w:rsidRPr="00810181" w:rsidRDefault="00E61EC6" w:rsidP="00E61EC6">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Kattavuus</w:t>
            </w:r>
          </w:p>
        </w:tc>
      </w:tr>
    </w:tbl>
    <w:p w14:paraId="5F3960AA" w14:textId="461E329E" w:rsidR="00EB65FE" w:rsidRPr="004C6D36" w:rsidRDefault="00BC3EE5" w:rsidP="00EB65FE">
      <w:pPr>
        <w:rPr>
          <w:b/>
          <w:sz w:val="24"/>
          <w:szCs w:val="24"/>
        </w:rPr>
      </w:pPr>
      <w:r w:rsidRPr="004C6D36">
        <w:rPr>
          <w:b/>
          <w:sz w:val="24"/>
          <w:szCs w:val="24"/>
        </w:rPr>
        <w:t xml:space="preserve"> </w:t>
      </w:r>
      <w:r w:rsidR="00EB65FE" w:rsidRPr="004C6D36">
        <w:rPr>
          <w:b/>
          <w:sz w:val="24"/>
          <w:szCs w:val="24"/>
        </w:rPr>
        <w:br w:type="page"/>
      </w:r>
    </w:p>
    <w:p w14:paraId="373E40B6" w14:textId="77777777" w:rsidR="00EB65FE" w:rsidRPr="004C6D36" w:rsidRDefault="00EB65FE" w:rsidP="00EB65FE">
      <w:pPr>
        <w:pStyle w:val="Kappale"/>
        <w:ind w:left="0"/>
        <w:rPr>
          <w:b/>
          <w:sz w:val="24"/>
          <w:szCs w:val="24"/>
        </w:rPr>
      </w:pPr>
    </w:p>
    <w:p w14:paraId="29070E6A" w14:textId="24F95CBA" w:rsidR="00212AC6" w:rsidRDefault="00212AC6" w:rsidP="00212AC6">
      <w:pPr>
        <w:pStyle w:val="Caption"/>
        <w:keepNext/>
      </w:pPr>
      <w:r>
        <w:t xml:space="preserve">Taulukko </w:t>
      </w:r>
      <w:r>
        <w:fldChar w:fldCharType="begin"/>
      </w:r>
      <w:r>
        <w:instrText>SEQ Taulukko \* ARABIC</w:instrText>
      </w:r>
      <w:r>
        <w:fldChar w:fldCharType="separate"/>
      </w:r>
      <w:r w:rsidR="009251F9">
        <w:rPr>
          <w:noProof/>
        </w:rPr>
        <w:t>5</w:t>
      </w:r>
      <w:r>
        <w:fldChar w:fldCharType="end"/>
      </w:r>
      <w:r>
        <w:t xml:space="preserve">. </w:t>
      </w:r>
      <w:r w:rsidRPr="00713A1E">
        <w:t>Miten tieto kuvaa todellisuutta? -kysymykseen vastaaviin laatukriteereihin liitetyt mittarit.</w:t>
      </w:r>
    </w:p>
    <w:tbl>
      <w:tblPr>
        <w:tblStyle w:val="GridTable1Light"/>
        <w:tblW w:w="9918" w:type="dxa"/>
        <w:tblCellMar>
          <w:top w:w="113" w:type="dxa"/>
          <w:bottom w:w="113" w:type="dxa"/>
        </w:tblCellMar>
        <w:tblLook w:val="04A0" w:firstRow="1" w:lastRow="0" w:firstColumn="1" w:lastColumn="0" w:noHBand="0" w:noVBand="1"/>
      </w:tblPr>
      <w:tblGrid>
        <w:gridCol w:w="2095"/>
        <w:gridCol w:w="3117"/>
        <w:gridCol w:w="1415"/>
        <w:gridCol w:w="1441"/>
        <w:gridCol w:w="1813"/>
        <w:gridCol w:w="37"/>
      </w:tblGrid>
      <w:tr w:rsidR="005750B1" w:rsidRPr="00604E16" w14:paraId="3C76230E" w14:textId="77777777" w:rsidTr="007200C8">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95" w:type="dxa"/>
            <w:hideMark/>
          </w:tcPr>
          <w:p w14:paraId="4A6C3569" w14:textId="77777777" w:rsidR="005750B1" w:rsidRPr="00810181" w:rsidRDefault="005750B1" w:rsidP="00BB6D34">
            <w:pPr>
              <w:rPr>
                <w:rFonts w:eastAsia="Times New Roman"/>
                <w:color w:val="000000"/>
                <w:sz w:val="20"/>
                <w:szCs w:val="20"/>
                <w:lang w:eastAsia="fi-FI"/>
              </w:rPr>
            </w:pPr>
            <w:r w:rsidRPr="00810181">
              <w:rPr>
                <w:rFonts w:eastAsia="Times New Roman"/>
                <w:color w:val="000000"/>
                <w:sz w:val="20"/>
                <w:szCs w:val="20"/>
                <w:lang w:eastAsia="fi-FI"/>
              </w:rPr>
              <w:t>Mittarin nimi</w:t>
            </w:r>
          </w:p>
        </w:tc>
        <w:tc>
          <w:tcPr>
            <w:tcW w:w="3117" w:type="dxa"/>
            <w:hideMark/>
          </w:tcPr>
          <w:p w14:paraId="3449E78B" w14:textId="77777777" w:rsidR="005750B1" w:rsidRPr="00810181" w:rsidRDefault="005750B1" w:rsidP="00BB6D34">
            <w:pP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Kuvaus</w:t>
            </w:r>
          </w:p>
        </w:tc>
        <w:tc>
          <w:tcPr>
            <w:tcW w:w="1415" w:type="dxa"/>
            <w:hideMark/>
          </w:tcPr>
          <w:p w14:paraId="124496A4" w14:textId="77777777" w:rsidR="005750B1" w:rsidRPr="00810181" w:rsidRDefault="005750B1" w:rsidP="00BB6D34">
            <w:pP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Esitysmuoto</w:t>
            </w:r>
          </w:p>
        </w:tc>
        <w:tc>
          <w:tcPr>
            <w:tcW w:w="1441" w:type="dxa"/>
            <w:hideMark/>
          </w:tcPr>
          <w:p w14:paraId="6C53CE91" w14:textId="39B1B322" w:rsidR="005750B1" w:rsidRPr="00810181" w:rsidRDefault="00B9427B" w:rsidP="00BB6D34">
            <w:pP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Pr>
                <w:rFonts w:eastAsia="Times New Roman"/>
                <w:color w:val="000000"/>
                <w:sz w:val="20"/>
                <w:szCs w:val="20"/>
                <w:lang w:eastAsia="fi-FI"/>
              </w:rPr>
              <w:t>Arviointi</w:t>
            </w:r>
            <w:r w:rsidR="005C0682">
              <w:rPr>
                <w:rFonts w:eastAsia="Times New Roman"/>
                <w:color w:val="000000"/>
                <w:sz w:val="20"/>
                <w:szCs w:val="20"/>
                <w:lang w:eastAsia="fi-FI"/>
              </w:rPr>
              <w:t>t</w:t>
            </w:r>
            <w:r w:rsidR="005750B1" w:rsidRPr="00810181">
              <w:rPr>
                <w:rFonts w:eastAsia="Times New Roman"/>
                <w:color w:val="000000"/>
                <w:sz w:val="20"/>
                <w:szCs w:val="20"/>
                <w:lang w:eastAsia="fi-FI"/>
              </w:rPr>
              <w:t>aso</w:t>
            </w:r>
          </w:p>
        </w:tc>
        <w:tc>
          <w:tcPr>
            <w:tcW w:w="1850" w:type="dxa"/>
            <w:gridSpan w:val="2"/>
            <w:hideMark/>
          </w:tcPr>
          <w:p w14:paraId="66288B55" w14:textId="77777777" w:rsidR="005750B1" w:rsidRPr="00810181" w:rsidRDefault="005750B1" w:rsidP="00BB6D34">
            <w:pP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Laatukriteeri</w:t>
            </w:r>
          </w:p>
        </w:tc>
      </w:tr>
      <w:tr w:rsidR="005750B1" w:rsidRPr="00604E16" w14:paraId="5E9316A3" w14:textId="77777777" w:rsidTr="007200C8">
        <w:trPr>
          <w:gridAfter w:val="1"/>
          <w:wAfter w:w="37" w:type="dxa"/>
          <w:trHeight w:val="567"/>
        </w:trPr>
        <w:tc>
          <w:tcPr>
            <w:cnfStyle w:val="001000000000" w:firstRow="0" w:lastRow="0" w:firstColumn="1" w:lastColumn="0" w:oddVBand="0" w:evenVBand="0" w:oddHBand="0" w:evenHBand="0" w:firstRowFirstColumn="0" w:firstRowLastColumn="0" w:lastRowFirstColumn="0" w:lastRowLastColumn="0"/>
            <w:tcW w:w="2095" w:type="dxa"/>
            <w:hideMark/>
          </w:tcPr>
          <w:p w14:paraId="1B2BAE80" w14:textId="77777777" w:rsidR="005750B1" w:rsidRPr="00810181" w:rsidRDefault="005750B1" w:rsidP="00BB6D34">
            <w:pPr>
              <w:rPr>
                <w:rFonts w:eastAsia="Times New Roman"/>
                <w:b w:val="0"/>
                <w:color w:val="000000"/>
                <w:sz w:val="20"/>
                <w:szCs w:val="20"/>
                <w:lang w:eastAsia="fi-FI"/>
              </w:rPr>
            </w:pPr>
            <w:r w:rsidRPr="00810181">
              <w:rPr>
                <w:rFonts w:eastAsia="Times New Roman"/>
                <w:b w:val="0"/>
                <w:color w:val="000000"/>
                <w:sz w:val="20"/>
                <w:szCs w:val="20"/>
                <w:lang w:eastAsia="fi-FI"/>
              </w:rPr>
              <w:t>Luontiajankohta</w:t>
            </w:r>
          </w:p>
        </w:tc>
        <w:tc>
          <w:tcPr>
            <w:tcW w:w="3117" w:type="dxa"/>
            <w:hideMark/>
          </w:tcPr>
          <w:p w14:paraId="75D212E1"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Kohdeyksikön tai ominaisuuden luontiajankohta</w:t>
            </w:r>
          </w:p>
        </w:tc>
        <w:tc>
          <w:tcPr>
            <w:tcW w:w="1415" w:type="dxa"/>
            <w:hideMark/>
          </w:tcPr>
          <w:p w14:paraId="172B2C4A"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päivämäärä</w:t>
            </w:r>
          </w:p>
        </w:tc>
        <w:tc>
          <w:tcPr>
            <w:tcW w:w="1441" w:type="dxa"/>
            <w:hideMark/>
          </w:tcPr>
          <w:p w14:paraId="6E4ED1BF"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Ominaisuus</w:t>
            </w:r>
          </w:p>
        </w:tc>
        <w:tc>
          <w:tcPr>
            <w:tcW w:w="1813" w:type="dxa"/>
            <w:hideMark/>
          </w:tcPr>
          <w:p w14:paraId="60D1756F"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Ajantasaisuus</w:t>
            </w:r>
          </w:p>
        </w:tc>
      </w:tr>
      <w:tr w:rsidR="005750B1" w:rsidRPr="00604E16" w14:paraId="4C411603" w14:textId="77777777" w:rsidTr="007200C8">
        <w:trPr>
          <w:gridAfter w:val="1"/>
          <w:wAfter w:w="37" w:type="dxa"/>
          <w:trHeight w:val="567"/>
        </w:trPr>
        <w:tc>
          <w:tcPr>
            <w:cnfStyle w:val="001000000000" w:firstRow="0" w:lastRow="0" w:firstColumn="1" w:lastColumn="0" w:oddVBand="0" w:evenVBand="0" w:oddHBand="0" w:evenHBand="0" w:firstRowFirstColumn="0" w:firstRowLastColumn="0" w:lastRowFirstColumn="0" w:lastRowLastColumn="0"/>
            <w:tcW w:w="2095" w:type="dxa"/>
            <w:hideMark/>
          </w:tcPr>
          <w:p w14:paraId="4BD859F5" w14:textId="77777777" w:rsidR="005750B1" w:rsidRPr="00810181" w:rsidRDefault="005750B1" w:rsidP="00BB6D34">
            <w:pPr>
              <w:rPr>
                <w:rFonts w:eastAsia="Times New Roman"/>
                <w:b w:val="0"/>
                <w:color w:val="000000"/>
                <w:sz w:val="20"/>
                <w:szCs w:val="20"/>
                <w:lang w:eastAsia="fi-FI"/>
              </w:rPr>
            </w:pPr>
            <w:r w:rsidRPr="00810181">
              <w:rPr>
                <w:rFonts w:eastAsia="Times New Roman"/>
                <w:b w:val="0"/>
                <w:color w:val="000000"/>
                <w:sz w:val="20"/>
                <w:szCs w:val="20"/>
                <w:lang w:eastAsia="fi-FI"/>
              </w:rPr>
              <w:t>Muutosajankohta</w:t>
            </w:r>
          </w:p>
        </w:tc>
        <w:tc>
          <w:tcPr>
            <w:tcW w:w="3117" w:type="dxa"/>
            <w:hideMark/>
          </w:tcPr>
          <w:p w14:paraId="45FFF7AD"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Kohdeyksikön tai ominaisuuden muutosajankohta</w:t>
            </w:r>
          </w:p>
        </w:tc>
        <w:tc>
          <w:tcPr>
            <w:tcW w:w="1415" w:type="dxa"/>
            <w:hideMark/>
          </w:tcPr>
          <w:p w14:paraId="07CD825D"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päivämäärä</w:t>
            </w:r>
          </w:p>
        </w:tc>
        <w:tc>
          <w:tcPr>
            <w:tcW w:w="1441" w:type="dxa"/>
            <w:hideMark/>
          </w:tcPr>
          <w:p w14:paraId="720EED71"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Ominaisuus</w:t>
            </w:r>
          </w:p>
        </w:tc>
        <w:tc>
          <w:tcPr>
            <w:tcW w:w="1813" w:type="dxa"/>
            <w:hideMark/>
          </w:tcPr>
          <w:p w14:paraId="41B80914"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Ajantasaisuus</w:t>
            </w:r>
          </w:p>
        </w:tc>
      </w:tr>
      <w:tr w:rsidR="005750B1" w:rsidRPr="00604E16" w14:paraId="45372867" w14:textId="77777777" w:rsidTr="007200C8">
        <w:trPr>
          <w:gridAfter w:val="1"/>
          <w:wAfter w:w="37" w:type="dxa"/>
          <w:trHeight w:val="567"/>
        </w:trPr>
        <w:tc>
          <w:tcPr>
            <w:cnfStyle w:val="001000000000" w:firstRow="0" w:lastRow="0" w:firstColumn="1" w:lastColumn="0" w:oddVBand="0" w:evenVBand="0" w:oddHBand="0" w:evenHBand="0" w:firstRowFirstColumn="0" w:firstRowLastColumn="0" w:lastRowFirstColumn="0" w:lastRowLastColumn="0"/>
            <w:tcW w:w="2095" w:type="dxa"/>
            <w:hideMark/>
          </w:tcPr>
          <w:p w14:paraId="77F65172" w14:textId="77777777" w:rsidR="005750B1" w:rsidRPr="00810181" w:rsidRDefault="005750B1" w:rsidP="00BB6D34">
            <w:pPr>
              <w:rPr>
                <w:rFonts w:eastAsia="Times New Roman"/>
                <w:b w:val="0"/>
                <w:color w:val="000000"/>
                <w:sz w:val="20"/>
                <w:szCs w:val="20"/>
                <w:lang w:eastAsia="fi-FI"/>
              </w:rPr>
            </w:pPr>
            <w:r w:rsidRPr="00810181">
              <w:rPr>
                <w:rFonts w:eastAsia="Times New Roman"/>
                <w:b w:val="0"/>
                <w:color w:val="000000"/>
                <w:sz w:val="20"/>
                <w:szCs w:val="20"/>
                <w:lang w:eastAsia="fi-FI"/>
              </w:rPr>
              <w:t>Tarkistusajankohta</w:t>
            </w:r>
          </w:p>
        </w:tc>
        <w:tc>
          <w:tcPr>
            <w:tcW w:w="3117" w:type="dxa"/>
            <w:hideMark/>
          </w:tcPr>
          <w:p w14:paraId="3F9F72E2"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Kohdeyksikön tai ominaisuuden tarkistusajankohta</w:t>
            </w:r>
          </w:p>
        </w:tc>
        <w:tc>
          <w:tcPr>
            <w:tcW w:w="1415" w:type="dxa"/>
            <w:hideMark/>
          </w:tcPr>
          <w:p w14:paraId="6307144D"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päivämäärä</w:t>
            </w:r>
          </w:p>
        </w:tc>
        <w:tc>
          <w:tcPr>
            <w:tcW w:w="1441" w:type="dxa"/>
            <w:hideMark/>
          </w:tcPr>
          <w:p w14:paraId="21A2C3C3"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Ominaisuus</w:t>
            </w:r>
          </w:p>
        </w:tc>
        <w:tc>
          <w:tcPr>
            <w:tcW w:w="1813" w:type="dxa"/>
            <w:hideMark/>
          </w:tcPr>
          <w:p w14:paraId="7C3CD7FE"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Ajantasaisuus</w:t>
            </w:r>
          </w:p>
        </w:tc>
      </w:tr>
      <w:tr w:rsidR="005750B1" w:rsidRPr="00604E16" w14:paraId="70FDC70B" w14:textId="77777777" w:rsidTr="007200C8">
        <w:trPr>
          <w:gridAfter w:val="1"/>
          <w:wAfter w:w="37" w:type="dxa"/>
          <w:trHeight w:val="567"/>
        </w:trPr>
        <w:tc>
          <w:tcPr>
            <w:cnfStyle w:val="001000000000" w:firstRow="0" w:lastRow="0" w:firstColumn="1" w:lastColumn="0" w:oddVBand="0" w:evenVBand="0" w:oddHBand="0" w:evenHBand="0" w:firstRowFirstColumn="0" w:firstRowLastColumn="0" w:lastRowFirstColumn="0" w:lastRowLastColumn="0"/>
            <w:tcW w:w="2095" w:type="dxa"/>
            <w:hideMark/>
          </w:tcPr>
          <w:p w14:paraId="7015DE71" w14:textId="77777777" w:rsidR="005750B1" w:rsidRPr="00810181" w:rsidRDefault="005750B1" w:rsidP="00BB6D34">
            <w:pPr>
              <w:rPr>
                <w:rFonts w:eastAsia="Times New Roman"/>
                <w:b w:val="0"/>
                <w:color w:val="000000"/>
                <w:sz w:val="20"/>
                <w:szCs w:val="20"/>
                <w:lang w:eastAsia="fi-FI"/>
              </w:rPr>
            </w:pPr>
            <w:r w:rsidRPr="00810181">
              <w:rPr>
                <w:rFonts w:eastAsia="Times New Roman"/>
                <w:b w:val="0"/>
                <w:color w:val="000000"/>
                <w:sz w:val="20"/>
                <w:szCs w:val="20"/>
                <w:lang w:eastAsia="fi-FI"/>
              </w:rPr>
              <w:t>Tiedon muokkaaminen päättynyt</w:t>
            </w:r>
          </w:p>
        </w:tc>
        <w:tc>
          <w:tcPr>
            <w:tcW w:w="3117" w:type="dxa"/>
            <w:hideMark/>
          </w:tcPr>
          <w:p w14:paraId="12038BE4"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Kohdeyksikön tai ominaisuuden korjaamisen päättymisajankohta</w:t>
            </w:r>
          </w:p>
        </w:tc>
        <w:tc>
          <w:tcPr>
            <w:tcW w:w="1415" w:type="dxa"/>
            <w:hideMark/>
          </w:tcPr>
          <w:p w14:paraId="2D1A609A"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päivämäärä</w:t>
            </w:r>
          </w:p>
        </w:tc>
        <w:tc>
          <w:tcPr>
            <w:tcW w:w="1441" w:type="dxa"/>
            <w:hideMark/>
          </w:tcPr>
          <w:p w14:paraId="67F8C551"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Tietoaineisto</w:t>
            </w:r>
          </w:p>
        </w:tc>
        <w:tc>
          <w:tcPr>
            <w:tcW w:w="1813" w:type="dxa"/>
            <w:hideMark/>
          </w:tcPr>
          <w:p w14:paraId="4DB6984E"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Ajantasaisuus</w:t>
            </w:r>
          </w:p>
        </w:tc>
      </w:tr>
      <w:tr w:rsidR="005750B1" w:rsidRPr="00604E16" w14:paraId="66A6300C" w14:textId="77777777" w:rsidTr="007200C8">
        <w:trPr>
          <w:gridAfter w:val="1"/>
          <w:wAfter w:w="37" w:type="dxa"/>
          <w:trHeight w:val="567"/>
        </w:trPr>
        <w:tc>
          <w:tcPr>
            <w:cnfStyle w:val="001000000000" w:firstRow="0" w:lastRow="0" w:firstColumn="1" w:lastColumn="0" w:oddVBand="0" w:evenVBand="0" w:oddHBand="0" w:evenHBand="0" w:firstRowFirstColumn="0" w:firstRowLastColumn="0" w:lastRowFirstColumn="0" w:lastRowLastColumn="0"/>
            <w:tcW w:w="2095" w:type="dxa"/>
            <w:hideMark/>
          </w:tcPr>
          <w:p w14:paraId="52C9E19D" w14:textId="77777777" w:rsidR="005750B1" w:rsidRPr="00810181" w:rsidRDefault="005750B1" w:rsidP="00BB6D34">
            <w:pPr>
              <w:rPr>
                <w:rFonts w:eastAsia="Times New Roman"/>
                <w:b w:val="0"/>
                <w:color w:val="000000"/>
                <w:sz w:val="20"/>
                <w:szCs w:val="20"/>
                <w:lang w:eastAsia="fi-FI"/>
              </w:rPr>
            </w:pPr>
            <w:r w:rsidRPr="00810181">
              <w:rPr>
                <w:rFonts w:eastAsia="Times New Roman"/>
                <w:b w:val="0"/>
                <w:color w:val="000000"/>
                <w:sz w:val="20"/>
                <w:szCs w:val="20"/>
                <w:lang w:eastAsia="fi-FI"/>
              </w:rPr>
              <w:t>Viiteajankohta</w:t>
            </w:r>
          </w:p>
        </w:tc>
        <w:tc>
          <w:tcPr>
            <w:tcW w:w="3117" w:type="dxa"/>
            <w:hideMark/>
          </w:tcPr>
          <w:p w14:paraId="25E11E2D"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Ajankohta, jota tieto kuvaa</w:t>
            </w:r>
          </w:p>
        </w:tc>
        <w:tc>
          <w:tcPr>
            <w:tcW w:w="1415" w:type="dxa"/>
            <w:hideMark/>
          </w:tcPr>
          <w:p w14:paraId="484F6B88"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päivämäärä</w:t>
            </w:r>
          </w:p>
        </w:tc>
        <w:tc>
          <w:tcPr>
            <w:tcW w:w="1441" w:type="dxa"/>
            <w:hideMark/>
          </w:tcPr>
          <w:p w14:paraId="29DD0950"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Tietoaineisto ja ominaisuus</w:t>
            </w:r>
          </w:p>
        </w:tc>
        <w:tc>
          <w:tcPr>
            <w:tcW w:w="1813" w:type="dxa"/>
            <w:hideMark/>
          </w:tcPr>
          <w:p w14:paraId="1FBB11CA"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Ajantasaisuus</w:t>
            </w:r>
          </w:p>
        </w:tc>
      </w:tr>
      <w:tr w:rsidR="005750B1" w:rsidRPr="00604E16" w14:paraId="0F218FBD" w14:textId="77777777" w:rsidTr="007200C8">
        <w:trPr>
          <w:gridAfter w:val="1"/>
          <w:wAfter w:w="37" w:type="dxa"/>
          <w:trHeight w:val="567"/>
        </w:trPr>
        <w:tc>
          <w:tcPr>
            <w:cnfStyle w:val="001000000000" w:firstRow="0" w:lastRow="0" w:firstColumn="1" w:lastColumn="0" w:oddVBand="0" w:evenVBand="0" w:oddHBand="0" w:evenHBand="0" w:firstRowFirstColumn="0" w:firstRowLastColumn="0" w:lastRowFirstColumn="0" w:lastRowLastColumn="0"/>
            <w:tcW w:w="2095" w:type="dxa"/>
            <w:hideMark/>
          </w:tcPr>
          <w:p w14:paraId="108E2902" w14:textId="77777777" w:rsidR="005750B1" w:rsidRPr="00810181" w:rsidRDefault="005750B1" w:rsidP="00BB6D34">
            <w:pPr>
              <w:rPr>
                <w:rFonts w:eastAsia="Times New Roman"/>
                <w:b w:val="0"/>
                <w:color w:val="000000"/>
                <w:sz w:val="20"/>
                <w:szCs w:val="20"/>
                <w:lang w:eastAsia="fi-FI"/>
              </w:rPr>
            </w:pPr>
            <w:r w:rsidRPr="00810181">
              <w:rPr>
                <w:rFonts w:eastAsia="Times New Roman"/>
                <w:b w:val="0"/>
                <w:color w:val="000000"/>
                <w:sz w:val="20"/>
                <w:szCs w:val="20"/>
                <w:lang w:eastAsia="fi-FI"/>
              </w:rPr>
              <w:t>Tieto loogisuustarkastettu</w:t>
            </w:r>
          </w:p>
        </w:tc>
        <w:tc>
          <w:tcPr>
            <w:tcW w:w="3117" w:type="dxa"/>
            <w:hideMark/>
          </w:tcPr>
          <w:p w14:paraId="38C7F3BD"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Tiedon keräämisessä tai käsittelyssä on käytetty loogisuustarkasteluja</w:t>
            </w:r>
          </w:p>
        </w:tc>
        <w:tc>
          <w:tcPr>
            <w:tcW w:w="1415" w:type="dxa"/>
            <w:hideMark/>
          </w:tcPr>
          <w:p w14:paraId="69DE7479"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kyllä/ei</w:t>
            </w:r>
          </w:p>
        </w:tc>
        <w:tc>
          <w:tcPr>
            <w:tcW w:w="1441" w:type="dxa"/>
            <w:hideMark/>
          </w:tcPr>
          <w:p w14:paraId="1627257E"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Tietoaineisto ja ominaisuus</w:t>
            </w:r>
          </w:p>
        </w:tc>
        <w:tc>
          <w:tcPr>
            <w:tcW w:w="1813" w:type="dxa"/>
            <w:hideMark/>
          </w:tcPr>
          <w:p w14:paraId="76D61CF3"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Johdonmukaisuus</w:t>
            </w:r>
          </w:p>
        </w:tc>
      </w:tr>
      <w:tr w:rsidR="005750B1" w:rsidRPr="00604E16" w14:paraId="13A9A907" w14:textId="77777777" w:rsidTr="007200C8">
        <w:trPr>
          <w:gridAfter w:val="1"/>
          <w:wAfter w:w="37" w:type="dxa"/>
          <w:trHeight w:val="567"/>
        </w:trPr>
        <w:tc>
          <w:tcPr>
            <w:cnfStyle w:val="001000000000" w:firstRow="0" w:lastRow="0" w:firstColumn="1" w:lastColumn="0" w:oddVBand="0" w:evenVBand="0" w:oddHBand="0" w:evenHBand="0" w:firstRowFirstColumn="0" w:firstRowLastColumn="0" w:lastRowFirstColumn="0" w:lastRowLastColumn="0"/>
            <w:tcW w:w="2095" w:type="dxa"/>
            <w:hideMark/>
          </w:tcPr>
          <w:p w14:paraId="15940A13" w14:textId="77777777" w:rsidR="005750B1" w:rsidRPr="00810181" w:rsidRDefault="005750B1" w:rsidP="00BB6D34">
            <w:pPr>
              <w:rPr>
                <w:rFonts w:eastAsia="Times New Roman"/>
                <w:b w:val="0"/>
                <w:color w:val="000000"/>
                <w:sz w:val="20"/>
                <w:szCs w:val="20"/>
                <w:lang w:eastAsia="fi-FI"/>
              </w:rPr>
            </w:pPr>
            <w:r w:rsidRPr="00810181">
              <w:rPr>
                <w:rFonts w:eastAsia="Times New Roman"/>
                <w:b w:val="0"/>
                <w:color w:val="000000"/>
                <w:sz w:val="20"/>
                <w:szCs w:val="20"/>
                <w:lang w:eastAsia="fi-FI"/>
              </w:rPr>
              <w:t>Menetelmällisesti tuotetut arvot</w:t>
            </w:r>
          </w:p>
        </w:tc>
        <w:tc>
          <w:tcPr>
            <w:tcW w:w="3117" w:type="dxa"/>
            <w:hideMark/>
          </w:tcPr>
          <w:p w14:paraId="6B532828"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Menetelmällisesti tai korvaavaa tietoa käyttäen tuotettujen arvojen osuus ominaisuuden kaikista arvoista</w:t>
            </w:r>
          </w:p>
        </w:tc>
        <w:tc>
          <w:tcPr>
            <w:tcW w:w="1415" w:type="dxa"/>
            <w:hideMark/>
          </w:tcPr>
          <w:p w14:paraId="70387BA4"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prosenttia</w:t>
            </w:r>
          </w:p>
        </w:tc>
        <w:tc>
          <w:tcPr>
            <w:tcW w:w="1441" w:type="dxa"/>
            <w:hideMark/>
          </w:tcPr>
          <w:p w14:paraId="41EC3F2F"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Ominaisuus</w:t>
            </w:r>
          </w:p>
        </w:tc>
        <w:tc>
          <w:tcPr>
            <w:tcW w:w="1813" w:type="dxa"/>
            <w:hideMark/>
          </w:tcPr>
          <w:p w14:paraId="1F40CA9D"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Oikeellisuus</w:t>
            </w:r>
          </w:p>
        </w:tc>
      </w:tr>
      <w:tr w:rsidR="005750B1" w:rsidRPr="00604E16" w14:paraId="65261AD5" w14:textId="77777777" w:rsidTr="007200C8">
        <w:trPr>
          <w:gridAfter w:val="1"/>
          <w:wAfter w:w="37" w:type="dxa"/>
          <w:trHeight w:val="567"/>
        </w:trPr>
        <w:tc>
          <w:tcPr>
            <w:cnfStyle w:val="001000000000" w:firstRow="0" w:lastRow="0" w:firstColumn="1" w:lastColumn="0" w:oddVBand="0" w:evenVBand="0" w:oddHBand="0" w:evenHBand="0" w:firstRowFirstColumn="0" w:firstRowLastColumn="0" w:lastRowFirstColumn="0" w:lastRowLastColumn="0"/>
            <w:tcW w:w="2095" w:type="dxa"/>
            <w:hideMark/>
          </w:tcPr>
          <w:p w14:paraId="6EC629A9" w14:textId="77777777" w:rsidR="005750B1" w:rsidRPr="00810181" w:rsidRDefault="005750B1" w:rsidP="00BB6D34">
            <w:pPr>
              <w:rPr>
                <w:rFonts w:eastAsia="Times New Roman"/>
                <w:b w:val="0"/>
                <w:color w:val="000000"/>
                <w:sz w:val="20"/>
                <w:szCs w:val="20"/>
                <w:lang w:eastAsia="fi-FI"/>
              </w:rPr>
            </w:pPr>
            <w:r w:rsidRPr="00810181">
              <w:rPr>
                <w:rFonts w:eastAsia="Times New Roman"/>
                <w:b w:val="0"/>
                <w:color w:val="000000"/>
                <w:sz w:val="20"/>
                <w:szCs w:val="20"/>
                <w:lang w:eastAsia="fi-FI"/>
              </w:rPr>
              <w:t>Virheelliset ominaisuusarvot</w:t>
            </w:r>
          </w:p>
        </w:tc>
        <w:tc>
          <w:tcPr>
            <w:tcW w:w="3117" w:type="dxa"/>
            <w:hideMark/>
          </w:tcPr>
          <w:p w14:paraId="43393A78"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Virheellisten ominaisuusarvojen suhde ominaisuusarvojen kokonaismäärään</w:t>
            </w:r>
          </w:p>
        </w:tc>
        <w:tc>
          <w:tcPr>
            <w:tcW w:w="1415" w:type="dxa"/>
            <w:hideMark/>
          </w:tcPr>
          <w:p w14:paraId="0584F406"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prosenttia</w:t>
            </w:r>
          </w:p>
        </w:tc>
        <w:tc>
          <w:tcPr>
            <w:tcW w:w="1441" w:type="dxa"/>
            <w:hideMark/>
          </w:tcPr>
          <w:p w14:paraId="58924945"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Tietoaineisto ja ominaisuus</w:t>
            </w:r>
          </w:p>
        </w:tc>
        <w:tc>
          <w:tcPr>
            <w:tcW w:w="1813" w:type="dxa"/>
            <w:hideMark/>
          </w:tcPr>
          <w:p w14:paraId="7F11B3A7"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Oikeellisuus</w:t>
            </w:r>
          </w:p>
        </w:tc>
      </w:tr>
      <w:tr w:rsidR="005750B1" w:rsidRPr="00604E16" w14:paraId="4C216A2D" w14:textId="77777777" w:rsidTr="007200C8">
        <w:trPr>
          <w:gridAfter w:val="1"/>
          <w:wAfter w:w="37" w:type="dxa"/>
          <w:trHeight w:val="567"/>
        </w:trPr>
        <w:tc>
          <w:tcPr>
            <w:cnfStyle w:val="001000000000" w:firstRow="0" w:lastRow="0" w:firstColumn="1" w:lastColumn="0" w:oddVBand="0" w:evenVBand="0" w:oddHBand="0" w:evenHBand="0" w:firstRowFirstColumn="0" w:firstRowLastColumn="0" w:lastRowFirstColumn="0" w:lastRowLastColumn="0"/>
            <w:tcW w:w="2095" w:type="dxa"/>
            <w:hideMark/>
          </w:tcPr>
          <w:p w14:paraId="01E03F50" w14:textId="77777777" w:rsidR="005750B1" w:rsidRPr="00810181" w:rsidRDefault="005750B1" w:rsidP="00BB6D34">
            <w:pPr>
              <w:rPr>
                <w:rFonts w:eastAsia="Times New Roman"/>
                <w:b w:val="0"/>
                <w:color w:val="000000"/>
                <w:sz w:val="20"/>
                <w:szCs w:val="20"/>
                <w:lang w:eastAsia="fi-FI"/>
              </w:rPr>
            </w:pPr>
            <w:r w:rsidRPr="00810181">
              <w:rPr>
                <w:rFonts w:eastAsia="Times New Roman"/>
                <w:b w:val="0"/>
                <w:color w:val="000000"/>
                <w:sz w:val="20"/>
                <w:szCs w:val="20"/>
                <w:lang w:eastAsia="fi-FI"/>
              </w:rPr>
              <w:t>Väärinluokittelu</w:t>
            </w:r>
          </w:p>
        </w:tc>
        <w:tc>
          <w:tcPr>
            <w:tcW w:w="3117" w:type="dxa"/>
            <w:hideMark/>
          </w:tcPr>
          <w:p w14:paraId="12E9A30D"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Virheellisesti luokiteltujen kohdeyksiköiden suhde kaikkiin kohdeyksiköihin</w:t>
            </w:r>
          </w:p>
        </w:tc>
        <w:tc>
          <w:tcPr>
            <w:tcW w:w="1415" w:type="dxa"/>
            <w:hideMark/>
          </w:tcPr>
          <w:p w14:paraId="2820EC0A"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prosenttia</w:t>
            </w:r>
          </w:p>
        </w:tc>
        <w:tc>
          <w:tcPr>
            <w:tcW w:w="1441" w:type="dxa"/>
            <w:hideMark/>
          </w:tcPr>
          <w:p w14:paraId="120BFC99"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Tietoaineisto ja ominaisuus</w:t>
            </w:r>
          </w:p>
        </w:tc>
        <w:tc>
          <w:tcPr>
            <w:tcW w:w="1813" w:type="dxa"/>
            <w:hideMark/>
          </w:tcPr>
          <w:p w14:paraId="70E63F90"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Oikeellisuus</w:t>
            </w:r>
          </w:p>
        </w:tc>
      </w:tr>
      <w:tr w:rsidR="005750B1" w:rsidRPr="00604E16" w14:paraId="47BF9B8D" w14:textId="77777777" w:rsidTr="007200C8">
        <w:trPr>
          <w:gridAfter w:val="1"/>
          <w:wAfter w:w="37" w:type="dxa"/>
          <w:trHeight w:val="567"/>
        </w:trPr>
        <w:tc>
          <w:tcPr>
            <w:cnfStyle w:val="001000000000" w:firstRow="0" w:lastRow="0" w:firstColumn="1" w:lastColumn="0" w:oddVBand="0" w:evenVBand="0" w:oddHBand="0" w:evenHBand="0" w:firstRowFirstColumn="0" w:firstRowLastColumn="0" w:lastRowFirstColumn="0" w:lastRowLastColumn="0"/>
            <w:tcW w:w="2095" w:type="dxa"/>
            <w:hideMark/>
          </w:tcPr>
          <w:p w14:paraId="38F32BB8" w14:textId="77777777" w:rsidR="005750B1" w:rsidRPr="00810181" w:rsidRDefault="005750B1" w:rsidP="00BB6D34">
            <w:pPr>
              <w:rPr>
                <w:rFonts w:eastAsia="Times New Roman"/>
                <w:b w:val="0"/>
                <w:color w:val="000000"/>
                <w:sz w:val="20"/>
                <w:szCs w:val="20"/>
                <w:lang w:eastAsia="fi-FI"/>
              </w:rPr>
            </w:pPr>
            <w:r w:rsidRPr="00810181">
              <w:rPr>
                <w:rFonts w:eastAsia="Times New Roman"/>
                <w:b w:val="0"/>
                <w:color w:val="000000"/>
                <w:sz w:val="20"/>
                <w:szCs w:val="20"/>
                <w:lang w:eastAsia="fi-FI"/>
              </w:rPr>
              <w:t>Hajonta</w:t>
            </w:r>
          </w:p>
        </w:tc>
        <w:tc>
          <w:tcPr>
            <w:tcW w:w="3117" w:type="dxa"/>
            <w:hideMark/>
          </w:tcPr>
          <w:p w14:paraId="63E116D8"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Miten laajalle alueelle ominaisuuden arvot ovat jakautuneet</w:t>
            </w:r>
          </w:p>
        </w:tc>
        <w:tc>
          <w:tcPr>
            <w:tcW w:w="1415" w:type="dxa"/>
            <w:hideMark/>
          </w:tcPr>
          <w:p w14:paraId="4D3656FA"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Vaihteluväli, keskihajonta, muu hajontaluku</w:t>
            </w:r>
          </w:p>
        </w:tc>
        <w:tc>
          <w:tcPr>
            <w:tcW w:w="1441" w:type="dxa"/>
            <w:hideMark/>
          </w:tcPr>
          <w:p w14:paraId="38B38DFC"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Ominaisuus</w:t>
            </w:r>
          </w:p>
        </w:tc>
        <w:tc>
          <w:tcPr>
            <w:tcW w:w="1813" w:type="dxa"/>
            <w:hideMark/>
          </w:tcPr>
          <w:p w14:paraId="5B5ADC3B"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Tarkkuus</w:t>
            </w:r>
          </w:p>
        </w:tc>
      </w:tr>
      <w:tr w:rsidR="005750B1" w:rsidRPr="00604E16" w14:paraId="3A196A6C" w14:textId="77777777" w:rsidTr="007200C8">
        <w:trPr>
          <w:gridAfter w:val="1"/>
          <w:wAfter w:w="37" w:type="dxa"/>
          <w:trHeight w:val="567"/>
        </w:trPr>
        <w:tc>
          <w:tcPr>
            <w:cnfStyle w:val="001000000000" w:firstRow="0" w:lastRow="0" w:firstColumn="1" w:lastColumn="0" w:oddVBand="0" w:evenVBand="0" w:oddHBand="0" w:evenHBand="0" w:firstRowFirstColumn="0" w:firstRowLastColumn="0" w:lastRowFirstColumn="0" w:lastRowLastColumn="0"/>
            <w:tcW w:w="2095" w:type="dxa"/>
            <w:hideMark/>
          </w:tcPr>
          <w:p w14:paraId="1CBF3B14" w14:textId="77777777" w:rsidR="005750B1" w:rsidRPr="00810181" w:rsidRDefault="005750B1" w:rsidP="00BB6D34">
            <w:pPr>
              <w:rPr>
                <w:rFonts w:eastAsia="Times New Roman"/>
                <w:b w:val="0"/>
                <w:color w:val="000000"/>
                <w:sz w:val="20"/>
                <w:szCs w:val="20"/>
                <w:lang w:eastAsia="fi-FI"/>
              </w:rPr>
            </w:pPr>
            <w:r w:rsidRPr="00810181">
              <w:rPr>
                <w:rFonts w:eastAsia="Times New Roman"/>
                <w:b w:val="0"/>
                <w:color w:val="000000"/>
                <w:sz w:val="20"/>
                <w:szCs w:val="20"/>
                <w:lang w:eastAsia="fi-FI"/>
              </w:rPr>
              <w:t>Poikkeavat havainnot</w:t>
            </w:r>
          </w:p>
        </w:tc>
        <w:tc>
          <w:tcPr>
            <w:tcW w:w="3117" w:type="dxa"/>
            <w:hideMark/>
          </w:tcPr>
          <w:p w14:paraId="6F4A3359"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Poikkeavien havaintojen lukumäärän suhde kaikkien kohdeyksiköiden lukumäärään</w:t>
            </w:r>
          </w:p>
        </w:tc>
        <w:tc>
          <w:tcPr>
            <w:tcW w:w="1415" w:type="dxa"/>
            <w:hideMark/>
          </w:tcPr>
          <w:p w14:paraId="0CA0C94F"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prosenttia</w:t>
            </w:r>
          </w:p>
        </w:tc>
        <w:tc>
          <w:tcPr>
            <w:tcW w:w="1441" w:type="dxa"/>
            <w:hideMark/>
          </w:tcPr>
          <w:p w14:paraId="0F578570"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Tietoaineisto ja ominaisuus</w:t>
            </w:r>
          </w:p>
        </w:tc>
        <w:tc>
          <w:tcPr>
            <w:tcW w:w="1813" w:type="dxa"/>
            <w:hideMark/>
          </w:tcPr>
          <w:p w14:paraId="2BA6D3D5" w14:textId="77777777" w:rsidR="005750B1" w:rsidRPr="00810181" w:rsidRDefault="005750B1" w:rsidP="00BB6D3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810181">
              <w:rPr>
                <w:rFonts w:eastAsia="Times New Roman"/>
                <w:color w:val="000000"/>
                <w:sz w:val="20"/>
                <w:szCs w:val="20"/>
                <w:lang w:eastAsia="fi-FI"/>
              </w:rPr>
              <w:t>Tarkkuus</w:t>
            </w:r>
          </w:p>
        </w:tc>
      </w:tr>
    </w:tbl>
    <w:p w14:paraId="4DB240C9" w14:textId="77777777" w:rsidR="005750B1" w:rsidRDefault="005750B1" w:rsidP="00EB65FE"/>
    <w:p w14:paraId="27C24C3B" w14:textId="5A2EBA69" w:rsidR="00EB65FE" w:rsidRDefault="00EB65FE" w:rsidP="00EB65FE">
      <w:r>
        <w:br w:type="page"/>
      </w:r>
    </w:p>
    <w:p w14:paraId="63F34CAC" w14:textId="2708E1C5" w:rsidR="00EB65FE" w:rsidRDefault="00EB65FE" w:rsidP="00EB65FE">
      <w:pPr>
        <w:pStyle w:val="Heading4"/>
        <w:ind w:left="0"/>
      </w:pPr>
    </w:p>
    <w:p w14:paraId="75C83714" w14:textId="1EEDD210" w:rsidR="007200C8" w:rsidRDefault="007200C8" w:rsidP="007200C8">
      <w:pPr>
        <w:pStyle w:val="Caption"/>
        <w:keepNext/>
      </w:pPr>
      <w:r>
        <w:t xml:space="preserve">Taulukko </w:t>
      </w:r>
      <w:r>
        <w:fldChar w:fldCharType="begin"/>
      </w:r>
      <w:r>
        <w:instrText>SEQ Taulukko \* ARABIC</w:instrText>
      </w:r>
      <w:r>
        <w:fldChar w:fldCharType="separate"/>
      </w:r>
      <w:r w:rsidR="009251F9">
        <w:rPr>
          <w:noProof/>
        </w:rPr>
        <w:t>6</w:t>
      </w:r>
      <w:r>
        <w:fldChar w:fldCharType="end"/>
      </w:r>
      <w:r>
        <w:t xml:space="preserve">. </w:t>
      </w:r>
      <w:r w:rsidR="00EB65FE">
        <w:t xml:space="preserve">Miten </w:t>
      </w:r>
      <w:r w:rsidRPr="00C951C2">
        <w:t>hyvin tieto on kuvattu?</w:t>
      </w:r>
      <w:r w:rsidR="00EB65FE" w:rsidRPr="0052045C">
        <w:t xml:space="preserve"> -kysymykseen vastaaviin laatukriteereihin liitetyt mittarit</w:t>
      </w:r>
      <w:r w:rsidR="00EB65FE">
        <w:t>.</w:t>
      </w:r>
    </w:p>
    <w:tbl>
      <w:tblPr>
        <w:tblStyle w:val="GridTable1Light"/>
        <w:tblW w:w="9209" w:type="dxa"/>
        <w:tblCellMar>
          <w:top w:w="113" w:type="dxa"/>
          <w:bottom w:w="113" w:type="dxa"/>
        </w:tblCellMar>
        <w:tblLook w:val="04A0" w:firstRow="1" w:lastRow="0" w:firstColumn="1" w:lastColumn="0" w:noHBand="0" w:noVBand="1"/>
      </w:tblPr>
      <w:tblGrid>
        <w:gridCol w:w="1991"/>
        <w:gridCol w:w="2399"/>
        <w:gridCol w:w="1417"/>
        <w:gridCol w:w="1559"/>
        <w:gridCol w:w="1843"/>
      </w:tblGrid>
      <w:tr w:rsidR="00741B5E" w:rsidRPr="00096BF8" w14:paraId="461CA461" w14:textId="77777777" w:rsidTr="007200C8">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91" w:type="dxa"/>
            <w:hideMark/>
          </w:tcPr>
          <w:p w14:paraId="728CEDF5" w14:textId="77777777" w:rsidR="00741B5E" w:rsidRPr="007200C8" w:rsidRDefault="00741B5E" w:rsidP="006A4DAC">
            <w:pPr>
              <w:rPr>
                <w:rFonts w:eastAsia="Times New Roman"/>
                <w:color w:val="000000"/>
                <w:sz w:val="20"/>
                <w:szCs w:val="20"/>
                <w:lang w:eastAsia="fi-FI"/>
              </w:rPr>
            </w:pPr>
            <w:r w:rsidRPr="007200C8">
              <w:rPr>
                <w:rFonts w:eastAsia="Times New Roman"/>
                <w:color w:val="000000"/>
                <w:sz w:val="20"/>
                <w:szCs w:val="20"/>
                <w:lang w:eastAsia="fi-FI"/>
              </w:rPr>
              <w:t>Mittarin nimi</w:t>
            </w:r>
          </w:p>
        </w:tc>
        <w:tc>
          <w:tcPr>
            <w:tcW w:w="2399" w:type="dxa"/>
            <w:hideMark/>
          </w:tcPr>
          <w:p w14:paraId="2391D6F4" w14:textId="77777777" w:rsidR="00741B5E" w:rsidRPr="007200C8" w:rsidRDefault="00741B5E" w:rsidP="006A4DAC">
            <w:pP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7200C8">
              <w:rPr>
                <w:rFonts w:eastAsia="Times New Roman"/>
                <w:color w:val="000000"/>
                <w:sz w:val="20"/>
                <w:szCs w:val="20"/>
                <w:lang w:eastAsia="fi-FI"/>
              </w:rPr>
              <w:t>Kuvaus</w:t>
            </w:r>
          </w:p>
        </w:tc>
        <w:tc>
          <w:tcPr>
            <w:tcW w:w="1417" w:type="dxa"/>
            <w:hideMark/>
          </w:tcPr>
          <w:p w14:paraId="2CF0075D" w14:textId="77777777" w:rsidR="00741B5E" w:rsidRPr="007200C8" w:rsidRDefault="00741B5E" w:rsidP="006A4DAC">
            <w:pP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7200C8">
              <w:rPr>
                <w:rFonts w:eastAsia="Times New Roman"/>
                <w:color w:val="000000"/>
                <w:sz w:val="20"/>
                <w:szCs w:val="20"/>
                <w:lang w:eastAsia="fi-FI"/>
              </w:rPr>
              <w:t>Esitysmuoto</w:t>
            </w:r>
          </w:p>
        </w:tc>
        <w:tc>
          <w:tcPr>
            <w:tcW w:w="1559" w:type="dxa"/>
            <w:hideMark/>
          </w:tcPr>
          <w:p w14:paraId="0F574185" w14:textId="7131FEE2" w:rsidR="00741B5E" w:rsidRPr="007200C8" w:rsidRDefault="005C0682" w:rsidP="006A4DAC">
            <w:pP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Pr>
                <w:rFonts w:eastAsia="Times New Roman"/>
                <w:color w:val="000000"/>
                <w:sz w:val="20"/>
                <w:szCs w:val="20"/>
                <w:lang w:eastAsia="fi-FI"/>
              </w:rPr>
              <w:t>Arviointit</w:t>
            </w:r>
            <w:r w:rsidR="00741B5E" w:rsidRPr="007200C8">
              <w:rPr>
                <w:rFonts w:eastAsia="Times New Roman"/>
                <w:color w:val="000000"/>
                <w:sz w:val="20"/>
                <w:szCs w:val="20"/>
                <w:lang w:eastAsia="fi-FI"/>
              </w:rPr>
              <w:t>aso</w:t>
            </w:r>
          </w:p>
        </w:tc>
        <w:tc>
          <w:tcPr>
            <w:tcW w:w="1843" w:type="dxa"/>
            <w:hideMark/>
          </w:tcPr>
          <w:p w14:paraId="217950C7" w14:textId="77777777" w:rsidR="00741B5E" w:rsidRPr="007200C8" w:rsidRDefault="00741B5E" w:rsidP="006A4DAC">
            <w:pP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7200C8">
              <w:rPr>
                <w:rFonts w:eastAsia="Times New Roman"/>
                <w:color w:val="000000"/>
                <w:sz w:val="20"/>
                <w:szCs w:val="20"/>
                <w:lang w:eastAsia="fi-FI"/>
              </w:rPr>
              <w:t>Laatukriteeri</w:t>
            </w:r>
          </w:p>
        </w:tc>
      </w:tr>
      <w:tr w:rsidR="00741B5E" w:rsidRPr="00096BF8" w14:paraId="4A7516AD" w14:textId="77777777" w:rsidTr="007200C8">
        <w:trPr>
          <w:trHeight w:val="567"/>
        </w:trPr>
        <w:tc>
          <w:tcPr>
            <w:cnfStyle w:val="001000000000" w:firstRow="0" w:lastRow="0" w:firstColumn="1" w:lastColumn="0" w:oddVBand="0" w:evenVBand="0" w:oddHBand="0" w:evenHBand="0" w:firstRowFirstColumn="0" w:firstRowLastColumn="0" w:lastRowFirstColumn="0" w:lastRowLastColumn="0"/>
            <w:tcW w:w="1991" w:type="dxa"/>
            <w:hideMark/>
          </w:tcPr>
          <w:p w14:paraId="53DAFF05" w14:textId="77777777" w:rsidR="00741B5E" w:rsidRPr="00463545" w:rsidRDefault="00741B5E" w:rsidP="006A4DAC">
            <w:pPr>
              <w:rPr>
                <w:rFonts w:eastAsia="Times New Roman"/>
                <w:b w:val="0"/>
                <w:bCs w:val="0"/>
                <w:color w:val="000000"/>
                <w:sz w:val="20"/>
                <w:szCs w:val="20"/>
                <w:lang w:eastAsia="fi-FI"/>
              </w:rPr>
            </w:pPr>
            <w:r w:rsidRPr="00463545">
              <w:rPr>
                <w:rFonts w:eastAsia="Times New Roman"/>
                <w:b w:val="0"/>
                <w:bCs w:val="0"/>
                <w:color w:val="000000"/>
                <w:sz w:val="20"/>
                <w:szCs w:val="20"/>
                <w:lang w:eastAsia="fi-FI"/>
              </w:rPr>
              <w:t>Käytetyt standardit</w:t>
            </w:r>
          </w:p>
        </w:tc>
        <w:tc>
          <w:tcPr>
            <w:tcW w:w="2399" w:type="dxa"/>
            <w:hideMark/>
          </w:tcPr>
          <w:p w14:paraId="13763E3B" w14:textId="77777777" w:rsidR="00741B5E" w:rsidRPr="007200C8" w:rsidRDefault="00741B5E" w:rsidP="006A4D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7200C8">
              <w:rPr>
                <w:rFonts w:eastAsia="Times New Roman"/>
                <w:color w:val="000000"/>
                <w:sz w:val="20"/>
                <w:szCs w:val="20"/>
                <w:lang w:eastAsia="fi-FI"/>
              </w:rPr>
              <w:t>Käytetyt standardit löytyvät metatiedoista</w:t>
            </w:r>
          </w:p>
        </w:tc>
        <w:tc>
          <w:tcPr>
            <w:tcW w:w="1417" w:type="dxa"/>
            <w:hideMark/>
          </w:tcPr>
          <w:p w14:paraId="3A3E27FD" w14:textId="77777777" w:rsidR="00741B5E" w:rsidRPr="007200C8" w:rsidRDefault="00741B5E" w:rsidP="006A4D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7200C8">
              <w:rPr>
                <w:rFonts w:eastAsia="Times New Roman"/>
                <w:color w:val="000000"/>
                <w:sz w:val="20"/>
                <w:szCs w:val="20"/>
                <w:lang w:eastAsia="fi-FI"/>
              </w:rPr>
              <w:t>kyllä/ei</w:t>
            </w:r>
          </w:p>
        </w:tc>
        <w:tc>
          <w:tcPr>
            <w:tcW w:w="1559" w:type="dxa"/>
            <w:hideMark/>
          </w:tcPr>
          <w:p w14:paraId="7D90E47B" w14:textId="77777777" w:rsidR="00741B5E" w:rsidRPr="007200C8" w:rsidRDefault="00741B5E" w:rsidP="006A4D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7200C8">
              <w:rPr>
                <w:rFonts w:eastAsia="Times New Roman"/>
                <w:color w:val="000000"/>
                <w:sz w:val="20"/>
                <w:szCs w:val="20"/>
                <w:lang w:eastAsia="fi-FI"/>
              </w:rPr>
              <w:t>Tietoaineisto ja ominaisuus</w:t>
            </w:r>
          </w:p>
        </w:tc>
        <w:tc>
          <w:tcPr>
            <w:tcW w:w="1843" w:type="dxa"/>
            <w:hideMark/>
          </w:tcPr>
          <w:p w14:paraId="3A9A3F24" w14:textId="77777777" w:rsidR="00741B5E" w:rsidRPr="007200C8" w:rsidRDefault="00741B5E" w:rsidP="006A4D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7200C8">
              <w:rPr>
                <w:rFonts w:eastAsia="Times New Roman"/>
                <w:color w:val="000000"/>
                <w:sz w:val="20"/>
                <w:szCs w:val="20"/>
                <w:lang w:eastAsia="fi-FI"/>
              </w:rPr>
              <w:t>Suositusten- mukaisuus</w:t>
            </w:r>
          </w:p>
        </w:tc>
      </w:tr>
      <w:tr w:rsidR="00741B5E" w:rsidRPr="00096BF8" w14:paraId="61C0B106" w14:textId="77777777" w:rsidTr="007200C8">
        <w:trPr>
          <w:trHeight w:val="567"/>
        </w:trPr>
        <w:tc>
          <w:tcPr>
            <w:cnfStyle w:val="001000000000" w:firstRow="0" w:lastRow="0" w:firstColumn="1" w:lastColumn="0" w:oddVBand="0" w:evenVBand="0" w:oddHBand="0" w:evenHBand="0" w:firstRowFirstColumn="0" w:firstRowLastColumn="0" w:lastRowFirstColumn="0" w:lastRowLastColumn="0"/>
            <w:tcW w:w="1991" w:type="dxa"/>
            <w:hideMark/>
          </w:tcPr>
          <w:p w14:paraId="08F3D972" w14:textId="77777777" w:rsidR="00741B5E" w:rsidRPr="00463545" w:rsidRDefault="00741B5E" w:rsidP="006A4DAC">
            <w:pPr>
              <w:rPr>
                <w:rFonts w:eastAsia="Times New Roman"/>
                <w:b w:val="0"/>
                <w:bCs w:val="0"/>
                <w:color w:val="000000"/>
                <w:sz w:val="20"/>
                <w:szCs w:val="20"/>
                <w:lang w:eastAsia="fi-FI"/>
              </w:rPr>
            </w:pPr>
            <w:r w:rsidRPr="00463545">
              <w:rPr>
                <w:rFonts w:eastAsia="Times New Roman"/>
                <w:b w:val="0"/>
                <w:bCs w:val="0"/>
                <w:color w:val="000000"/>
                <w:sz w:val="20"/>
                <w:szCs w:val="20"/>
                <w:lang w:eastAsia="fi-FI"/>
              </w:rPr>
              <w:t>Standardien- mukaisuus</w:t>
            </w:r>
          </w:p>
        </w:tc>
        <w:tc>
          <w:tcPr>
            <w:tcW w:w="2399" w:type="dxa"/>
            <w:hideMark/>
          </w:tcPr>
          <w:p w14:paraId="0DE9A1CA" w14:textId="77777777" w:rsidR="00741B5E" w:rsidRPr="007200C8" w:rsidRDefault="00741B5E" w:rsidP="006A4D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7200C8">
              <w:rPr>
                <w:rFonts w:eastAsia="Times New Roman"/>
                <w:color w:val="000000"/>
                <w:sz w:val="20"/>
                <w:szCs w:val="20"/>
                <w:lang w:eastAsia="fi-FI"/>
              </w:rPr>
              <w:t>Noudatetaanko tietoaineiston osalta standardeja</w:t>
            </w:r>
          </w:p>
        </w:tc>
        <w:tc>
          <w:tcPr>
            <w:tcW w:w="1417" w:type="dxa"/>
            <w:hideMark/>
          </w:tcPr>
          <w:p w14:paraId="56F07EC6" w14:textId="77777777" w:rsidR="00741B5E" w:rsidRPr="007200C8" w:rsidRDefault="00741B5E" w:rsidP="006A4D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7200C8">
              <w:rPr>
                <w:rFonts w:eastAsia="Times New Roman"/>
                <w:color w:val="000000"/>
                <w:sz w:val="20"/>
                <w:szCs w:val="20"/>
                <w:lang w:eastAsia="fi-FI"/>
              </w:rPr>
              <w:t>kyllä/ei</w:t>
            </w:r>
          </w:p>
        </w:tc>
        <w:tc>
          <w:tcPr>
            <w:tcW w:w="1559" w:type="dxa"/>
            <w:hideMark/>
          </w:tcPr>
          <w:p w14:paraId="633C5B34" w14:textId="77777777" w:rsidR="00741B5E" w:rsidRPr="007200C8" w:rsidRDefault="00741B5E" w:rsidP="006A4D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7200C8">
              <w:rPr>
                <w:rFonts w:eastAsia="Times New Roman"/>
                <w:color w:val="000000"/>
                <w:sz w:val="20"/>
                <w:szCs w:val="20"/>
                <w:lang w:eastAsia="fi-FI"/>
              </w:rPr>
              <w:t>Tietoaineisto ja ominaisuus</w:t>
            </w:r>
          </w:p>
        </w:tc>
        <w:tc>
          <w:tcPr>
            <w:tcW w:w="1843" w:type="dxa"/>
            <w:hideMark/>
          </w:tcPr>
          <w:p w14:paraId="1D83BB99" w14:textId="77777777" w:rsidR="00741B5E" w:rsidRPr="007200C8" w:rsidRDefault="00741B5E" w:rsidP="006A4D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7200C8">
              <w:rPr>
                <w:rFonts w:eastAsia="Times New Roman"/>
                <w:color w:val="000000"/>
                <w:sz w:val="20"/>
                <w:szCs w:val="20"/>
                <w:lang w:eastAsia="fi-FI"/>
              </w:rPr>
              <w:t>Suositusten- mukaisuus</w:t>
            </w:r>
          </w:p>
        </w:tc>
      </w:tr>
      <w:tr w:rsidR="00741B5E" w:rsidRPr="00096BF8" w14:paraId="04228DAD" w14:textId="77777777" w:rsidTr="007200C8">
        <w:trPr>
          <w:trHeight w:val="567"/>
        </w:trPr>
        <w:tc>
          <w:tcPr>
            <w:cnfStyle w:val="001000000000" w:firstRow="0" w:lastRow="0" w:firstColumn="1" w:lastColumn="0" w:oddVBand="0" w:evenVBand="0" w:oddHBand="0" w:evenHBand="0" w:firstRowFirstColumn="0" w:firstRowLastColumn="0" w:lastRowFirstColumn="0" w:lastRowLastColumn="0"/>
            <w:tcW w:w="1991" w:type="dxa"/>
            <w:hideMark/>
          </w:tcPr>
          <w:p w14:paraId="38542838" w14:textId="77777777" w:rsidR="00741B5E" w:rsidRPr="00463545" w:rsidRDefault="00741B5E" w:rsidP="006A4DAC">
            <w:pPr>
              <w:rPr>
                <w:rFonts w:eastAsia="Times New Roman"/>
                <w:b w:val="0"/>
                <w:bCs w:val="0"/>
                <w:color w:val="000000"/>
                <w:sz w:val="20"/>
                <w:szCs w:val="20"/>
                <w:lang w:eastAsia="fi-FI"/>
              </w:rPr>
            </w:pPr>
            <w:r w:rsidRPr="00463545">
              <w:rPr>
                <w:rFonts w:eastAsia="Times New Roman"/>
                <w:b w:val="0"/>
                <w:bCs w:val="0"/>
                <w:color w:val="000000"/>
                <w:sz w:val="20"/>
                <w:szCs w:val="20"/>
                <w:lang w:eastAsia="fi-FI"/>
              </w:rPr>
              <w:t>Aineistokuvaus</w:t>
            </w:r>
          </w:p>
        </w:tc>
        <w:tc>
          <w:tcPr>
            <w:tcW w:w="2399" w:type="dxa"/>
            <w:hideMark/>
          </w:tcPr>
          <w:p w14:paraId="0F97BB8C" w14:textId="77777777" w:rsidR="00741B5E" w:rsidRPr="007200C8" w:rsidRDefault="00741B5E" w:rsidP="006A4D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7200C8">
              <w:rPr>
                <w:rFonts w:eastAsia="Times New Roman"/>
                <w:color w:val="000000"/>
                <w:sz w:val="20"/>
                <w:szCs w:val="20"/>
                <w:lang w:eastAsia="fi-FI"/>
              </w:rPr>
              <w:t>Onko tietoaineiston aineistokuvaus saatavilla? Aineistokuvauksen kieliversiot</w:t>
            </w:r>
          </w:p>
        </w:tc>
        <w:tc>
          <w:tcPr>
            <w:tcW w:w="1417" w:type="dxa"/>
            <w:hideMark/>
          </w:tcPr>
          <w:p w14:paraId="4B029D1C" w14:textId="77777777" w:rsidR="00741B5E" w:rsidRPr="007200C8" w:rsidRDefault="00741B5E" w:rsidP="006A4D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7200C8">
              <w:rPr>
                <w:rFonts w:eastAsia="Times New Roman"/>
                <w:color w:val="000000"/>
                <w:sz w:val="20"/>
                <w:szCs w:val="20"/>
                <w:lang w:eastAsia="fi-FI"/>
              </w:rPr>
              <w:t>kieliversiot</w:t>
            </w:r>
          </w:p>
        </w:tc>
        <w:tc>
          <w:tcPr>
            <w:tcW w:w="1559" w:type="dxa"/>
            <w:hideMark/>
          </w:tcPr>
          <w:p w14:paraId="3E521E4D" w14:textId="77777777" w:rsidR="00741B5E" w:rsidRPr="007200C8" w:rsidRDefault="00741B5E" w:rsidP="006A4D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7200C8">
              <w:rPr>
                <w:rFonts w:eastAsia="Times New Roman"/>
                <w:color w:val="000000"/>
                <w:sz w:val="20"/>
                <w:szCs w:val="20"/>
                <w:lang w:eastAsia="fi-FI"/>
              </w:rPr>
              <w:t>Tietoaineisto</w:t>
            </w:r>
          </w:p>
        </w:tc>
        <w:tc>
          <w:tcPr>
            <w:tcW w:w="1843" w:type="dxa"/>
            <w:hideMark/>
          </w:tcPr>
          <w:p w14:paraId="6F6155B9" w14:textId="77777777" w:rsidR="00741B5E" w:rsidRPr="007200C8" w:rsidRDefault="00741B5E" w:rsidP="006A4D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7200C8">
              <w:rPr>
                <w:rFonts w:eastAsia="Times New Roman"/>
                <w:color w:val="000000"/>
                <w:sz w:val="20"/>
                <w:szCs w:val="20"/>
                <w:lang w:eastAsia="fi-FI"/>
              </w:rPr>
              <w:t>Ymmärrettävyys</w:t>
            </w:r>
          </w:p>
        </w:tc>
      </w:tr>
      <w:tr w:rsidR="00741B5E" w:rsidRPr="00096BF8" w14:paraId="21D51526" w14:textId="77777777" w:rsidTr="007200C8">
        <w:trPr>
          <w:trHeight w:val="567"/>
        </w:trPr>
        <w:tc>
          <w:tcPr>
            <w:cnfStyle w:val="001000000000" w:firstRow="0" w:lastRow="0" w:firstColumn="1" w:lastColumn="0" w:oddVBand="0" w:evenVBand="0" w:oddHBand="0" w:evenHBand="0" w:firstRowFirstColumn="0" w:firstRowLastColumn="0" w:lastRowFirstColumn="0" w:lastRowLastColumn="0"/>
            <w:tcW w:w="1991" w:type="dxa"/>
            <w:hideMark/>
          </w:tcPr>
          <w:p w14:paraId="3CA1D5E1" w14:textId="77777777" w:rsidR="00741B5E" w:rsidRPr="00463545" w:rsidRDefault="00741B5E" w:rsidP="006A4DAC">
            <w:pPr>
              <w:rPr>
                <w:rFonts w:eastAsia="Times New Roman"/>
                <w:b w:val="0"/>
                <w:bCs w:val="0"/>
                <w:color w:val="000000"/>
                <w:sz w:val="20"/>
                <w:szCs w:val="20"/>
                <w:lang w:eastAsia="fi-FI"/>
              </w:rPr>
            </w:pPr>
            <w:r w:rsidRPr="00463545">
              <w:rPr>
                <w:rFonts w:eastAsia="Times New Roman"/>
                <w:b w:val="0"/>
                <w:bCs w:val="0"/>
                <w:color w:val="000000"/>
                <w:sz w:val="20"/>
                <w:szCs w:val="20"/>
                <w:lang w:eastAsia="fi-FI"/>
              </w:rPr>
              <w:t>Käsitteiden määritelmät</w:t>
            </w:r>
          </w:p>
        </w:tc>
        <w:tc>
          <w:tcPr>
            <w:tcW w:w="2399" w:type="dxa"/>
            <w:hideMark/>
          </w:tcPr>
          <w:p w14:paraId="2796DCC6" w14:textId="77777777" w:rsidR="00741B5E" w:rsidRPr="007200C8" w:rsidRDefault="00741B5E" w:rsidP="006A4D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7200C8">
              <w:rPr>
                <w:rFonts w:eastAsia="Times New Roman"/>
                <w:color w:val="000000"/>
                <w:sz w:val="20"/>
                <w:szCs w:val="20"/>
                <w:lang w:eastAsia="fi-FI"/>
              </w:rPr>
              <w:t>Ovatko keskeiset käsitteet määritelty ja kuvaus saatavilla? Näiden kieliversiot</w:t>
            </w:r>
          </w:p>
        </w:tc>
        <w:tc>
          <w:tcPr>
            <w:tcW w:w="1417" w:type="dxa"/>
            <w:hideMark/>
          </w:tcPr>
          <w:p w14:paraId="61A06F12" w14:textId="77777777" w:rsidR="00741B5E" w:rsidRPr="007200C8" w:rsidRDefault="00741B5E" w:rsidP="006A4D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7200C8">
              <w:rPr>
                <w:rFonts w:eastAsia="Times New Roman"/>
                <w:color w:val="000000"/>
                <w:sz w:val="20"/>
                <w:szCs w:val="20"/>
                <w:lang w:eastAsia="fi-FI"/>
              </w:rPr>
              <w:t>kieliversiot</w:t>
            </w:r>
          </w:p>
        </w:tc>
        <w:tc>
          <w:tcPr>
            <w:tcW w:w="1559" w:type="dxa"/>
            <w:hideMark/>
          </w:tcPr>
          <w:p w14:paraId="62D1E8E4" w14:textId="77777777" w:rsidR="00741B5E" w:rsidRPr="007200C8" w:rsidRDefault="00741B5E" w:rsidP="006A4D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7200C8">
              <w:rPr>
                <w:rFonts w:eastAsia="Times New Roman"/>
                <w:color w:val="000000"/>
                <w:sz w:val="20"/>
                <w:szCs w:val="20"/>
                <w:lang w:eastAsia="fi-FI"/>
              </w:rPr>
              <w:t>Tietoaineisto ja ominaisuus</w:t>
            </w:r>
          </w:p>
        </w:tc>
        <w:tc>
          <w:tcPr>
            <w:tcW w:w="1843" w:type="dxa"/>
            <w:hideMark/>
          </w:tcPr>
          <w:p w14:paraId="29E06D7D" w14:textId="77777777" w:rsidR="00741B5E" w:rsidRPr="007200C8" w:rsidRDefault="00741B5E" w:rsidP="006A4D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7200C8">
              <w:rPr>
                <w:rFonts w:eastAsia="Times New Roman"/>
                <w:color w:val="000000"/>
                <w:sz w:val="20"/>
                <w:szCs w:val="20"/>
                <w:lang w:eastAsia="fi-FI"/>
              </w:rPr>
              <w:t>Ymmärrettävyys</w:t>
            </w:r>
          </w:p>
        </w:tc>
      </w:tr>
      <w:tr w:rsidR="00741B5E" w:rsidRPr="00096BF8" w14:paraId="265118C1" w14:textId="77777777" w:rsidTr="007200C8">
        <w:trPr>
          <w:trHeight w:val="567"/>
        </w:trPr>
        <w:tc>
          <w:tcPr>
            <w:cnfStyle w:val="001000000000" w:firstRow="0" w:lastRow="0" w:firstColumn="1" w:lastColumn="0" w:oddVBand="0" w:evenVBand="0" w:oddHBand="0" w:evenHBand="0" w:firstRowFirstColumn="0" w:firstRowLastColumn="0" w:lastRowFirstColumn="0" w:lastRowLastColumn="0"/>
            <w:tcW w:w="1991" w:type="dxa"/>
            <w:hideMark/>
          </w:tcPr>
          <w:p w14:paraId="06992A40" w14:textId="77777777" w:rsidR="00741B5E" w:rsidRPr="00463545" w:rsidRDefault="00741B5E" w:rsidP="006A4DAC">
            <w:pPr>
              <w:rPr>
                <w:rFonts w:eastAsia="Times New Roman"/>
                <w:b w:val="0"/>
                <w:bCs w:val="0"/>
                <w:color w:val="000000"/>
                <w:sz w:val="20"/>
                <w:szCs w:val="20"/>
                <w:lang w:eastAsia="fi-FI"/>
              </w:rPr>
            </w:pPr>
            <w:r w:rsidRPr="00463545">
              <w:rPr>
                <w:rFonts w:eastAsia="Times New Roman"/>
                <w:b w:val="0"/>
                <w:bCs w:val="0"/>
                <w:color w:val="000000"/>
                <w:sz w:val="20"/>
                <w:szCs w:val="20"/>
                <w:lang w:eastAsia="fi-FI"/>
              </w:rPr>
              <w:t>Ominaisuuksien tietokuvaukset saatavilla</w:t>
            </w:r>
          </w:p>
        </w:tc>
        <w:tc>
          <w:tcPr>
            <w:tcW w:w="2399" w:type="dxa"/>
            <w:hideMark/>
          </w:tcPr>
          <w:p w14:paraId="3CF68BC1" w14:textId="77777777" w:rsidR="00741B5E" w:rsidRPr="007200C8" w:rsidRDefault="00741B5E" w:rsidP="006A4D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7200C8">
              <w:rPr>
                <w:rFonts w:eastAsia="Times New Roman"/>
                <w:color w:val="000000"/>
                <w:sz w:val="20"/>
                <w:szCs w:val="20"/>
                <w:lang w:eastAsia="fi-FI"/>
              </w:rPr>
              <w:t>Ovatko ominaisuuksien kuvaukset ja koodistot saatavilla? Näiden kieliversiot</w:t>
            </w:r>
          </w:p>
        </w:tc>
        <w:tc>
          <w:tcPr>
            <w:tcW w:w="1417" w:type="dxa"/>
            <w:hideMark/>
          </w:tcPr>
          <w:p w14:paraId="595C2EEC" w14:textId="77777777" w:rsidR="00741B5E" w:rsidRPr="007200C8" w:rsidRDefault="00741B5E" w:rsidP="006A4D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7200C8">
              <w:rPr>
                <w:rFonts w:eastAsia="Times New Roman"/>
                <w:color w:val="000000"/>
                <w:sz w:val="20"/>
                <w:szCs w:val="20"/>
                <w:lang w:eastAsia="fi-FI"/>
              </w:rPr>
              <w:t>kieliversiot</w:t>
            </w:r>
          </w:p>
        </w:tc>
        <w:tc>
          <w:tcPr>
            <w:tcW w:w="1559" w:type="dxa"/>
            <w:hideMark/>
          </w:tcPr>
          <w:p w14:paraId="4080FC56" w14:textId="77777777" w:rsidR="00741B5E" w:rsidRPr="007200C8" w:rsidRDefault="00741B5E" w:rsidP="006A4D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7200C8">
              <w:rPr>
                <w:rFonts w:eastAsia="Times New Roman"/>
                <w:color w:val="000000"/>
                <w:sz w:val="20"/>
                <w:szCs w:val="20"/>
                <w:lang w:eastAsia="fi-FI"/>
              </w:rPr>
              <w:t>Ominaisuus</w:t>
            </w:r>
          </w:p>
        </w:tc>
        <w:tc>
          <w:tcPr>
            <w:tcW w:w="1843" w:type="dxa"/>
            <w:hideMark/>
          </w:tcPr>
          <w:p w14:paraId="2F5D3899" w14:textId="77777777" w:rsidR="00741B5E" w:rsidRPr="007200C8" w:rsidRDefault="00741B5E" w:rsidP="006A4D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7200C8">
              <w:rPr>
                <w:rFonts w:eastAsia="Times New Roman"/>
                <w:color w:val="000000"/>
                <w:sz w:val="20"/>
                <w:szCs w:val="20"/>
                <w:lang w:eastAsia="fi-FI"/>
              </w:rPr>
              <w:t>Ymmärrettävyys</w:t>
            </w:r>
          </w:p>
        </w:tc>
      </w:tr>
      <w:tr w:rsidR="00741B5E" w:rsidRPr="00096BF8" w14:paraId="6C2C0C0C" w14:textId="77777777" w:rsidTr="007200C8">
        <w:trPr>
          <w:trHeight w:val="567"/>
        </w:trPr>
        <w:tc>
          <w:tcPr>
            <w:cnfStyle w:val="001000000000" w:firstRow="0" w:lastRow="0" w:firstColumn="1" w:lastColumn="0" w:oddVBand="0" w:evenVBand="0" w:oddHBand="0" w:evenHBand="0" w:firstRowFirstColumn="0" w:firstRowLastColumn="0" w:lastRowFirstColumn="0" w:lastRowLastColumn="0"/>
            <w:tcW w:w="1991" w:type="dxa"/>
            <w:hideMark/>
          </w:tcPr>
          <w:p w14:paraId="102F6F6B" w14:textId="77777777" w:rsidR="00741B5E" w:rsidRPr="00463545" w:rsidRDefault="00741B5E" w:rsidP="006A4DAC">
            <w:pPr>
              <w:rPr>
                <w:rFonts w:eastAsia="Times New Roman"/>
                <w:b w:val="0"/>
                <w:bCs w:val="0"/>
                <w:color w:val="000000"/>
                <w:sz w:val="20"/>
                <w:szCs w:val="20"/>
                <w:lang w:eastAsia="fi-FI"/>
              </w:rPr>
            </w:pPr>
            <w:r w:rsidRPr="00463545">
              <w:rPr>
                <w:rFonts w:eastAsia="Times New Roman"/>
                <w:b w:val="0"/>
                <w:bCs w:val="0"/>
                <w:color w:val="000000"/>
                <w:sz w:val="20"/>
                <w:szCs w:val="20"/>
                <w:lang w:eastAsia="fi-FI"/>
              </w:rPr>
              <w:t>Ymmärrettävyyden asiakaspalaute</w:t>
            </w:r>
          </w:p>
        </w:tc>
        <w:tc>
          <w:tcPr>
            <w:tcW w:w="2399" w:type="dxa"/>
            <w:hideMark/>
          </w:tcPr>
          <w:p w14:paraId="06D22468" w14:textId="77777777" w:rsidR="00741B5E" w:rsidRPr="007200C8" w:rsidRDefault="00741B5E" w:rsidP="006A4D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7200C8">
              <w:rPr>
                <w:rFonts w:eastAsia="Times New Roman"/>
                <w:color w:val="000000"/>
                <w:sz w:val="20"/>
                <w:szCs w:val="20"/>
                <w:lang w:eastAsia="fi-FI"/>
              </w:rPr>
              <w:t>Ymmärrettävyydestä on mahdollista antaa asiakaspalautetta, joka otetaan huomioon</w:t>
            </w:r>
          </w:p>
        </w:tc>
        <w:tc>
          <w:tcPr>
            <w:tcW w:w="1417" w:type="dxa"/>
            <w:hideMark/>
          </w:tcPr>
          <w:p w14:paraId="46CB56AA" w14:textId="77777777" w:rsidR="00741B5E" w:rsidRPr="007200C8" w:rsidRDefault="00741B5E" w:rsidP="006A4D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7200C8">
              <w:rPr>
                <w:rFonts w:eastAsia="Times New Roman"/>
                <w:color w:val="000000"/>
                <w:sz w:val="20"/>
                <w:szCs w:val="20"/>
                <w:lang w:eastAsia="fi-FI"/>
              </w:rPr>
              <w:t>kyllä/ei</w:t>
            </w:r>
          </w:p>
        </w:tc>
        <w:tc>
          <w:tcPr>
            <w:tcW w:w="1559" w:type="dxa"/>
            <w:hideMark/>
          </w:tcPr>
          <w:p w14:paraId="01C88A08" w14:textId="77777777" w:rsidR="00741B5E" w:rsidRPr="007200C8" w:rsidRDefault="00741B5E" w:rsidP="006A4D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7200C8">
              <w:rPr>
                <w:rFonts w:eastAsia="Times New Roman"/>
                <w:color w:val="000000"/>
                <w:sz w:val="20"/>
                <w:szCs w:val="20"/>
                <w:lang w:eastAsia="fi-FI"/>
              </w:rPr>
              <w:t>Tietoaineisto</w:t>
            </w:r>
          </w:p>
        </w:tc>
        <w:tc>
          <w:tcPr>
            <w:tcW w:w="1843" w:type="dxa"/>
            <w:hideMark/>
          </w:tcPr>
          <w:p w14:paraId="05641952" w14:textId="77777777" w:rsidR="00741B5E" w:rsidRPr="007200C8" w:rsidRDefault="00741B5E" w:rsidP="006A4D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7200C8">
              <w:rPr>
                <w:rFonts w:eastAsia="Times New Roman"/>
                <w:color w:val="000000"/>
                <w:sz w:val="20"/>
                <w:szCs w:val="20"/>
                <w:lang w:eastAsia="fi-FI"/>
              </w:rPr>
              <w:t>Ymmärrettävyys</w:t>
            </w:r>
          </w:p>
        </w:tc>
      </w:tr>
    </w:tbl>
    <w:p w14:paraId="3227D57A" w14:textId="77777777" w:rsidR="00741B5E" w:rsidRDefault="00741B5E" w:rsidP="00741B5E">
      <w:pPr>
        <w:pStyle w:val="Kappale"/>
      </w:pPr>
    </w:p>
    <w:p w14:paraId="1723F988" w14:textId="77777777" w:rsidR="00741B5E" w:rsidRDefault="00741B5E" w:rsidP="00741B5E">
      <w:pPr>
        <w:pStyle w:val="Kappale"/>
      </w:pPr>
    </w:p>
    <w:p w14:paraId="1BA11631" w14:textId="06787254" w:rsidR="00EB65FE" w:rsidRDefault="00741B5E" w:rsidP="00463545">
      <w:r>
        <w:br w:type="page"/>
      </w:r>
    </w:p>
    <w:p w14:paraId="12DB9ADA" w14:textId="75CF67DC" w:rsidR="007200C8" w:rsidRDefault="007200C8" w:rsidP="007200C8">
      <w:pPr>
        <w:pStyle w:val="Caption"/>
        <w:keepNext/>
      </w:pPr>
      <w:r>
        <w:t xml:space="preserve">Taulukko </w:t>
      </w:r>
      <w:r>
        <w:fldChar w:fldCharType="begin"/>
      </w:r>
      <w:r>
        <w:instrText>SEQ Taulukko \* ARABIC</w:instrText>
      </w:r>
      <w:r>
        <w:fldChar w:fldCharType="separate"/>
      </w:r>
      <w:r w:rsidR="009251F9">
        <w:rPr>
          <w:noProof/>
        </w:rPr>
        <w:t>7</w:t>
      </w:r>
      <w:r>
        <w:fldChar w:fldCharType="end"/>
      </w:r>
      <w:r>
        <w:t xml:space="preserve">. </w:t>
      </w:r>
      <w:r w:rsidRPr="00A73111">
        <w:t>Miten tietoa voi käyttää? -kysymykseen vastaaviin laatukriteereihin liitetyt mittarit.</w:t>
      </w:r>
    </w:p>
    <w:tbl>
      <w:tblPr>
        <w:tblStyle w:val="GridTable1Light"/>
        <w:tblW w:w="9634" w:type="dxa"/>
        <w:tblCellMar>
          <w:top w:w="113" w:type="dxa"/>
          <w:bottom w:w="113" w:type="dxa"/>
        </w:tblCellMar>
        <w:tblLook w:val="04A0" w:firstRow="1" w:lastRow="0" w:firstColumn="1" w:lastColumn="0" w:noHBand="0" w:noVBand="1"/>
      </w:tblPr>
      <w:tblGrid>
        <w:gridCol w:w="1818"/>
        <w:gridCol w:w="3223"/>
        <w:gridCol w:w="1436"/>
        <w:gridCol w:w="1435"/>
        <w:gridCol w:w="1722"/>
      </w:tblGrid>
      <w:tr w:rsidR="001B06B9" w:rsidRPr="001B06B9" w14:paraId="243F3596" w14:textId="77777777" w:rsidTr="007200C8">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818" w:type="dxa"/>
            <w:hideMark/>
          </w:tcPr>
          <w:p w14:paraId="752BB6C2" w14:textId="77777777" w:rsidR="001B06B9" w:rsidRPr="009E477D" w:rsidRDefault="001B06B9" w:rsidP="001B06B9">
            <w:pPr>
              <w:rPr>
                <w:rFonts w:eastAsia="Times New Roman"/>
                <w:color w:val="000000"/>
                <w:sz w:val="20"/>
                <w:szCs w:val="20"/>
                <w:lang w:eastAsia="fi-FI"/>
              </w:rPr>
            </w:pPr>
            <w:r w:rsidRPr="009E477D">
              <w:rPr>
                <w:rFonts w:eastAsia="Times New Roman"/>
                <w:color w:val="000000"/>
                <w:sz w:val="20"/>
                <w:szCs w:val="20"/>
                <w:lang w:eastAsia="fi-FI"/>
              </w:rPr>
              <w:t>Mittarin nimi</w:t>
            </w:r>
          </w:p>
        </w:tc>
        <w:tc>
          <w:tcPr>
            <w:tcW w:w="3223" w:type="dxa"/>
            <w:hideMark/>
          </w:tcPr>
          <w:p w14:paraId="290F2298" w14:textId="77777777" w:rsidR="001B06B9" w:rsidRPr="009E477D" w:rsidRDefault="001B06B9" w:rsidP="001B06B9">
            <w:pP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eastAsia="fi-FI"/>
              </w:rPr>
              <w:t>Kuvaus</w:t>
            </w:r>
          </w:p>
        </w:tc>
        <w:tc>
          <w:tcPr>
            <w:tcW w:w="1436" w:type="dxa"/>
            <w:hideMark/>
          </w:tcPr>
          <w:p w14:paraId="44AEED45" w14:textId="77777777" w:rsidR="001B06B9" w:rsidRPr="009E477D" w:rsidRDefault="001B06B9" w:rsidP="001B06B9">
            <w:pP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eastAsia="fi-FI"/>
              </w:rPr>
              <w:t>Esitysmuoto</w:t>
            </w:r>
          </w:p>
        </w:tc>
        <w:tc>
          <w:tcPr>
            <w:tcW w:w="1435" w:type="dxa"/>
            <w:hideMark/>
          </w:tcPr>
          <w:p w14:paraId="05D157EC" w14:textId="260C14A5" w:rsidR="001B06B9" w:rsidRPr="009E477D" w:rsidRDefault="005C0682" w:rsidP="001B06B9">
            <w:pP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Pr>
                <w:rFonts w:eastAsia="Times New Roman"/>
                <w:color w:val="000000"/>
                <w:sz w:val="20"/>
                <w:szCs w:val="20"/>
                <w:lang w:eastAsia="fi-FI"/>
              </w:rPr>
              <w:t>Arviointit</w:t>
            </w:r>
            <w:r w:rsidR="001B06B9" w:rsidRPr="009E477D">
              <w:rPr>
                <w:rFonts w:eastAsia="Times New Roman"/>
                <w:color w:val="000000"/>
                <w:sz w:val="20"/>
                <w:szCs w:val="20"/>
                <w:lang w:eastAsia="fi-FI"/>
              </w:rPr>
              <w:t>aso</w:t>
            </w:r>
          </w:p>
        </w:tc>
        <w:tc>
          <w:tcPr>
            <w:tcW w:w="1722" w:type="dxa"/>
            <w:hideMark/>
          </w:tcPr>
          <w:p w14:paraId="4B26A2C5" w14:textId="77777777" w:rsidR="001B06B9" w:rsidRPr="009E477D" w:rsidRDefault="001B06B9" w:rsidP="001B06B9">
            <w:pP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eastAsia="fi-FI"/>
              </w:rPr>
              <w:t>Laatukriteeri</w:t>
            </w:r>
          </w:p>
        </w:tc>
      </w:tr>
      <w:tr w:rsidR="001B06B9" w:rsidRPr="001B06B9" w14:paraId="4289DB99" w14:textId="77777777" w:rsidTr="007200C8">
        <w:trPr>
          <w:trHeight w:val="567"/>
        </w:trPr>
        <w:tc>
          <w:tcPr>
            <w:cnfStyle w:val="001000000000" w:firstRow="0" w:lastRow="0" w:firstColumn="1" w:lastColumn="0" w:oddVBand="0" w:evenVBand="0" w:oddHBand="0" w:evenHBand="0" w:firstRowFirstColumn="0" w:firstRowLastColumn="0" w:lastRowFirstColumn="0" w:lastRowLastColumn="0"/>
            <w:tcW w:w="1818" w:type="dxa"/>
            <w:hideMark/>
          </w:tcPr>
          <w:p w14:paraId="27F7830D" w14:textId="77777777" w:rsidR="001B06B9" w:rsidRPr="00463545" w:rsidRDefault="001B06B9" w:rsidP="001B06B9">
            <w:pPr>
              <w:rPr>
                <w:rFonts w:eastAsia="Times New Roman"/>
                <w:b w:val="0"/>
                <w:color w:val="000000"/>
                <w:sz w:val="20"/>
                <w:szCs w:val="20"/>
                <w:lang w:eastAsia="fi-FI"/>
              </w:rPr>
            </w:pPr>
            <w:r w:rsidRPr="00463545">
              <w:rPr>
                <w:rFonts w:eastAsia="Times New Roman"/>
                <w:b w:val="0"/>
                <w:color w:val="000000"/>
                <w:sz w:val="20"/>
                <w:szCs w:val="20"/>
                <w:lang w:eastAsia="fi-FI"/>
              </w:rPr>
              <w:t>Kohdeyksikön pysyvä tunniste</w:t>
            </w:r>
          </w:p>
        </w:tc>
        <w:tc>
          <w:tcPr>
            <w:tcW w:w="3223" w:type="dxa"/>
            <w:hideMark/>
          </w:tcPr>
          <w:p w14:paraId="5D6B4F1B" w14:textId="77777777" w:rsidR="001B06B9" w:rsidRPr="009E477D" w:rsidRDefault="001B06B9" w:rsidP="001B06B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eastAsia="fi-FI"/>
              </w:rPr>
              <w:t>Tietoaineiston kohdeyksiköillä on vähintään tietoaineistokohtainen pysyvä tunniste</w:t>
            </w:r>
          </w:p>
        </w:tc>
        <w:tc>
          <w:tcPr>
            <w:tcW w:w="1436" w:type="dxa"/>
            <w:hideMark/>
          </w:tcPr>
          <w:p w14:paraId="78C6A04A" w14:textId="77777777" w:rsidR="001B06B9" w:rsidRPr="009E477D" w:rsidRDefault="001B06B9" w:rsidP="001B06B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eastAsia="fi-FI"/>
              </w:rPr>
              <w:t>kyllä/ei</w:t>
            </w:r>
          </w:p>
        </w:tc>
        <w:tc>
          <w:tcPr>
            <w:tcW w:w="1435" w:type="dxa"/>
            <w:hideMark/>
          </w:tcPr>
          <w:p w14:paraId="77001CC8" w14:textId="77777777" w:rsidR="001B06B9" w:rsidRPr="009E477D" w:rsidRDefault="001B06B9" w:rsidP="001B06B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eastAsia="fi-FI"/>
              </w:rPr>
              <w:t>Tietoaineisto</w:t>
            </w:r>
          </w:p>
        </w:tc>
        <w:tc>
          <w:tcPr>
            <w:tcW w:w="1722" w:type="dxa"/>
            <w:hideMark/>
          </w:tcPr>
          <w:p w14:paraId="5A5D260E" w14:textId="77777777" w:rsidR="001B06B9" w:rsidRPr="009E477D" w:rsidRDefault="001B06B9" w:rsidP="001B06B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eastAsia="fi-FI"/>
              </w:rPr>
              <w:t>Koneluettavuus</w:t>
            </w:r>
          </w:p>
        </w:tc>
      </w:tr>
      <w:tr w:rsidR="001B06B9" w:rsidRPr="001B06B9" w14:paraId="5806863F" w14:textId="77777777" w:rsidTr="007200C8">
        <w:trPr>
          <w:trHeight w:val="567"/>
        </w:trPr>
        <w:tc>
          <w:tcPr>
            <w:cnfStyle w:val="001000000000" w:firstRow="0" w:lastRow="0" w:firstColumn="1" w:lastColumn="0" w:oddVBand="0" w:evenVBand="0" w:oddHBand="0" w:evenHBand="0" w:firstRowFirstColumn="0" w:firstRowLastColumn="0" w:lastRowFirstColumn="0" w:lastRowLastColumn="0"/>
            <w:tcW w:w="1818" w:type="dxa"/>
            <w:hideMark/>
          </w:tcPr>
          <w:p w14:paraId="3DBA67BB" w14:textId="77777777" w:rsidR="001B06B9" w:rsidRPr="00463545" w:rsidRDefault="001B06B9" w:rsidP="001B06B9">
            <w:pPr>
              <w:rPr>
                <w:rFonts w:eastAsia="Times New Roman"/>
                <w:b w:val="0"/>
                <w:color w:val="000000"/>
                <w:sz w:val="20"/>
                <w:szCs w:val="20"/>
                <w:lang w:eastAsia="fi-FI"/>
              </w:rPr>
            </w:pPr>
            <w:r w:rsidRPr="00463545">
              <w:rPr>
                <w:rFonts w:eastAsia="Times New Roman"/>
                <w:b w:val="0"/>
                <w:color w:val="000000"/>
                <w:sz w:val="20"/>
                <w:szCs w:val="20"/>
                <w:lang w:eastAsia="fi-FI"/>
              </w:rPr>
              <w:t>Koneluettavuuden asiakaspalaute</w:t>
            </w:r>
          </w:p>
        </w:tc>
        <w:tc>
          <w:tcPr>
            <w:tcW w:w="3223" w:type="dxa"/>
            <w:hideMark/>
          </w:tcPr>
          <w:p w14:paraId="332A4108" w14:textId="77777777" w:rsidR="001B06B9" w:rsidRPr="009E477D" w:rsidRDefault="001B06B9" w:rsidP="001B06B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eastAsia="fi-FI"/>
              </w:rPr>
              <w:t xml:space="preserve">Koneluettavuudesta on mahdollista antaa asiakaspalautetta, joka otetaan huomioon </w:t>
            </w:r>
          </w:p>
        </w:tc>
        <w:tc>
          <w:tcPr>
            <w:tcW w:w="1436" w:type="dxa"/>
            <w:hideMark/>
          </w:tcPr>
          <w:p w14:paraId="770DB069" w14:textId="77777777" w:rsidR="001B06B9" w:rsidRPr="009E477D" w:rsidRDefault="001B06B9" w:rsidP="001B06B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eastAsia="fi-FI"/>
              </w:rPr>
              <w:t>kyllä/ei</w:t>
            </w:r>
          </w:p>
        </w:tc>
        <w:tc>
          <w:tcPr>
            <w:tcW w:w="1435" w:type="dxa"/>
            <w:hideMark/>
          </w:tcPr>
          <w:p w14:paraId="6335AA8C" w14:textId="77777777" w:rsidR="001B06B9" w:rsidRPr="009E477D" w:rsidRDefault="001B06B9" w:rsidP="001B06B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eastAsia="fi-FI"/>
              </w:rPr>
              <w:t>Tietoaineisto</w:t>
            </w:r>
          </w:p>
        </w:tc>
        <w:tc>
          <w:tcPr>
            <w:tcW w:w="1722" w:type="dxa"/>
            <w:hideMark/>
          </w:tcPr>
          <w:p w14:paraId="1CDCA72F" w14:textId="77777777" w:rsidR="001B06B9" w:rsidRPr="009E477D" w:rsidRDefault="001B06B9" w:rsidP="001B06B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eastAsia="fi-FI"/>
              </w:rPr>
              <w:t>Koneluettavuus</w:t>
            </w:r>
          </w:p>
        </w:tc>
      </w:tr>
      <w:tr w:rsidR="001B06B9" w:rsidRPr="001B06B9" w14:paraId="5082622C" w14:textId="77777777" w:rsidTr="007200C8">
        <w:trPr>
          <w:trHeight w:val="567"/>
        </w:trPr>
        <w:tc>
          <w:tcPr>
            <w:cnfStyle w:val="001000000000" w:firstRow="0" w:lastRow="0" w:firstColumn="1" w:lastColumn="0" w:oddVBand="0" w:evenVBand="0" w:oddHBand="0" w:evenHBand="0" w:firstRowFirstColumn="0" w:firstRowLastColumn="0" w:lastRowFirstColumn="0" w:lastRowLastColumn="0"/>
            <w:tcW w:w="1818" w:type="dxa"/>
            <w:hideMark/>
          </w:tcPr>
          <w:p w14:paraId="0D59065E" w14:textId="77777777" w:rsidR="001B06B9" w:rsidRPr="00463545" w:rsidRDefault="001B06B9" w:rsidP="001B06B9">
            <w:pPr>
              <w:rPr>
                <w:rFonts w:eastAsia="Times New Roman"/>
                <w:b w:val="0"/>
                <w:color w:val="000000"/>
                <w:sz w:val="20"/>
                <w:szCs w:val="20"/>
                <w:lang w:eastAsia="fi-FI"/>
              </w:rPr>
            </w:pPr>
            <w:r w:rsidRPr="00463545">
              <w:rPr>
                <w:rFonts w:eastAsia="Times New Roman"/>
                <w:b w:val="0"/>
                <w:color w:val="000000"/>
                <w:sz w:val="20"/>
                <w:szCs w:val="20"/>
                <w:lang w:eastAsia="fi-FI"/>
              </w:rPr>
              <w:t>Tietoaineiston tietomalli</w:t>
            </w:r>
          </w:p>
        </w:tc>
        <w:tc>
          <w:tcPr>
            <w:tcW w:w="3223" w:type="dxa"/>
            <w:hideMark/>
          </w:tcPr>
          <w:p w14:paraId="2B55F1B5" w14:textId="77777777" w:rsidR="001B06B9" w:rsidRPr="009E477D" w:rsidRDefault="001B06B9" w:rsidP="001B06B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eastAsia="fi-FI"/>
              </w:rPr>
              <w:t>Tietoaineisto on rakenteisesti kuvattu</w:t>
            </w:r>
          </w:p>
        </w:tc>
        <w:tc>
          <w:tcPr>
            <w:tcW w:w="1436" w:type="dxa"/>
            <w:hideMark/>
          </w:tcPr>
          <w:p w14:paraId="1B267104" w14:textId="77777777" w:rsidR="001B06B9" w:rsidRPr="009E477D" w:rsidRDefault="001B06B9" w:rsidP="001B06B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eastAsia="fi-FI"/>
              </w:rPr>
              <w:t>kyllä/ei</w:t>
            </w:r>
          </w:p>
        </w:tc>
        <w:tc>
          <w:tcPr>
            <w:tcW w:w="1435" w:type="dxa"/>
            <w:hideMark/>
          </w:tcPr>
          <w:p w14:paraId="2CCA6C23" w14:textId="77777777" w:rsidR="001B06B9" w:rsidRPr="009E477D" w:rsidRDefault="001B06B9" w:rsidP="001B06B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eastAsia="fi-FI"/>
              </w:rPr>
              <w:t>Tietoaineisto</w:t>
            </w:r>
          </w:p>
        </w:tc>
        <w:tc>
          <w:tcPr>
            <w:tcW w:w="1722" w:type="dxa"/>
            <w:hideMark/>
          </w:tcPr>
          <w:p w14:paraId="6CA351B4" w14:textId="77777777" w:rsidR="001B06B9" w:rsidRPr="009E477D" w:rsidRDefault="001B06B9" w:rsidP="001B06B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eastAsia="fi-FI"/>
              </w:rPr>
              <w:t>Koneluettavuus</w:t>
            </w:r>
          </w:p>
        </w:tc>
      </w:tr>
      <w:tr w:rsidR="001B06B9" w:rsidRPr="001B06B9" w14:paraId="7960ADDD" w14:textId="77777777" w:rsidTr="007200C8">
        <w:trPr>
          <w:trHeight w:val="567"/>
        </w:trPr>
        <w:tc>
          <w:tcPr>
            <w:cnfStyle w:val="001000000000" w:firstRow="0" w:lastRow="0" w:firstColumn="1" w:lastColumn="0" w:oddVBand="0" w:evenVBand="0" w:oddHBand="0" w:evenHBand="0" w:firstRowFirstColumn="0" w:firstRowLastColumn="0" w:lastRowFirstColumn="0" w:lastRowLastColumn="0"/>
            <w:tcW w:w="1818" w:type="dxa"/>
            <w:hideMark/>
          </w:tcPr>
          <w:p w14:paraId="34FD0E86" w14:textId="77777777" w:rsidR="001B06B9" w:rsidRPr="00463545" w:rsidRDefault="001B06B9" w:rsidP="001B06B9">
            <w:pPr>
              <w:rPr>
                <w:rFonts w:eastAsia="Times New Roman"/>
                <w:b w:val="0"/>
                <w:color w:val="000000"/>
                <w:sz w:val="20"/>
                <w:szCs w:val="20"/>
                <w:lang w:eastAsia="fi-FI"/>
              </w:rPr>
            </w:pPr>
            <w:r w:rsidRPr="00463545">
              <w:rPr>
                <w:rFonts w:eastAsia="Times New Roman"/>
                <w:b w:val="0"/>
                <w:color w:val="000000"/>
                <w:sz w:val="20"/>
                <w:szCs w:val="20"/>
                <w:lang w:eastAsia="fi-FI"/>
              </w:rPr>
              <w:t>Käyttöoikeus</w:t>
            </w:r>
          </w:p>
        </w:tc>
        <w:tc>
          <w:tcPr>
            <w:tcW w:w="3223" w:type="dxa"/>
            <w:hideMark/>
          </w:tcPr>
          <w:p w14:paraId="6B22EAAB" w14:textId="77777777" w:rsidR="001B06B9" w:rsidRPr="009E477D" w:rsidRDefault="001B06B9" w:rsidP="001B06B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eastAsia="fi-FI"/>
              </w:rPr>
              <w:t>Tietoaineiston käyttöoikeuden rajaukset: esim. käsittelijä, käsittely-ympäristö</w:t>
            </w:r>
          </w:p>
        </w:tc>
        <w:tc>
          <w:tcPr>
            <w:tcW w:w="1436" w:type="dxa"/>
            <w:hideMark/>
          </w:tcPr>
          <w:p w14:paraId="3591809B" w14:textId="77777777" w:rsidR="001B06B9" w:rsidRPr="009E477D" w:rsidRDefault="001B06B9" w:rsidP="001B06B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eastAsia="fi-FI"/>
              </w:rPr>
              <w:t>käyttö- oikeuden rajaus</w:t>
            </w:r>
          </w:p>
        </w:tc>
        <w:tc>
          <w:tcPr>
            <w:tcW w:w="1435" w:type="dxa"/>
            <w:hideMark/>
          </w:tcPr>
          <w:p w14:paraId="29FF9619" w14:textId="77777777" w:rsidR="001B06B9" w:rsidRPr="009E477D" w:rsidRDefault="001B06B9" w:rsidP="001B06B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eastAsia="fi-FI"/>
              </w:rPr>
              <w:t>Tietoaineisto</w:t>
            </w:r>
          </w:p>
        </w:tc>
        <w:tc>
          <w:tcPr>
            <w:tcW w:w="1722" w:type="dxa"/>
            <w:hideMark/>
          </w:tcPr>
          <w:p w14:paraId="4D2E041D" w14:textId="77777777" w:rsidR="001B06B9" w:rsidRPr="009E477D" w:rsidRDefault="001B06B9" w:rsidP="001B06B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eastAsia="fi-FI"/>
              </w:rPr>
              <w:t>Käyttöoikeudet</w:t>
            </w:r>
          </w:p>
        </w:tc>
      </w:tr>
      <w:tr w:rsidR="001B06B9" w:rsidRPr="001B06B9" w14:paraId="1EAE05CE" w14:textId="77777777" w:rsidTr="007200C8">
        <w:trPr>
          <w:trHeight w:val="567"/>
        </w:trPr>
        <w:tc>
          <w:tcPr>
            <w:cnfStyle w:val="001000000000" w:firstRow="0" w:lastRow="0" w:firstColumn="1" w:lastColumn="0" w:oddVBand="0" w:evenVBand="0" w:oddHBand="0" w:evenHBand="0" w:firstRowFirstColumn="0" w:firstRowLastColumn="0" w:lastRowFirstColumn="0" w:lastRowLastColumn="0"/>
            <w:tcW w:w="1818" w:type="dxa"/>
            <w:hideMark/>
          </w:tcPr>
          <w:p w14:paraId="0CFAF59E" w14:textId="77777777" w:rsidR="001B06B9" w:rsidRPr="00463545" w:rsidRDefault="001B06B9" w:rsidP="001B06B9">
            <w:pPr>
              <w:rPr>
                <w:rFonts w:eastAsia="Times New Roman"/>
                <w:b w:val="0"/>
                <w:color w:val="000000"/>
                <w:sz w:val="20"/>
                <w:szCs w:val="20"/>
                <w:lang w:eastAsia="fi-FI"/>
              </w:rPr>
            </w:pPr>
            <w:r w:rsidRPr="00463545">
              <w:rPr>
                <w:rFonts w:eastAsia="Times New Roman"/>
                <w:b w:val="0"/>
                <w:color w:val="000000"/>
                <w:sz w:val="20"/>
                <w:szCs w:val="20"/>
                <w:lang w:eastAsia="fi-FI"/>
              </w:rPr>
              <w:t>Käytön rajoitukset</w:t>
            </w:r>
          </w:p>
        </w:tc>
        <w:tc>
          <w:tcPr>
            <w:tcW w:w="3223" w:type="dxa"/>
            <w:hideMark/>
          </w:tcPr>
          <w:p w14:paraId="12AD6B78" w14:textId="77777777" w:rsidR="001B06B9" w:rsidRPr="009E477D" w:rsidRDefault="001B06B9" w:rsidP="001B06B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eastAsia="fi-FI"/>
              </w:rPr>
              <w:t xml:space="preserve">Tietoaineiston käyttötarkoitusten rajoitukset. Mahdolliset avoimen datan lisenssit tai käyttöehdot. </w:t>
            </w:r>
          </w:p>
        </w:tc>
        <w:tc>
          <w:tcPr>
            <w:tcW w:w="1436" w:type="dxa"/>
            <w:hideMark/>
          </w:tcPr>
          <w:p w14:paraId="22008F7F" w14:textId="77777777" w:rsidR="001B06B9" w:rsidRPr="009E477D" w:rsidRDefault="001B06B9" w:rsidP="001B06B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eastAsia="fi-FI"/>
              </w:rPr>
              <w:t>käyttö- tarkoituksen rajaus</w:t>
            </w:r>
          </w:p>
        </w:tc>
        <w:tc>
          <w:tcPr>
            <w:tcW w:w="1435" w:type="dxa"/>
            <w:hideMark/>
          </w:tcPr>
          <w:p w14:paraId="0A8DB7C2" w14:textId="77777777" w:rsidR="001B06B9" w:rsidRPr="009E477D" w:rsidRDefault="001B06B9" w:rsidP="001B06B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eastAsia="fi-FI"/>
              </w:rPr>
              <w:t>Tietoaineisto</w:t>
            </w:r>
          </w:p>
        </w:tc>
        <w:tc>
          <w:tcPr>
            <w:tcW w:w="1722" w:type="dxa"/>
            <w:hideMark/>
          </w:tcPr>
          <w:p w14:paraId="79CF3EED" w14:textId="77777777" w:rsidR="001B06B9" w:rsidRPr="009E477D" w:rsidRDefault="001B06B9" w:rsidP="001B06B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eastAsia="fi-FI"/>
              </w:rPr>
              <w:t>Käyttöoikeudet</w:t>
            </w:r>
          </w:p>
        </w:tc>
      </w:tr>
      <w:tr w:rsidR="001B06B9" w:rsidRPr="001B06B9" w14:paraId="38BAD368" w14:textId="77777777" w:rsidTr="007200C8">
        <w:trPr>
          <w:trHeight w:val="567"/>
        </w:trPr>
        <w:tc>
          <w:tcPr>
            <w:cnfStyle w:val="001000000000" w:firstRow="0" w:lastRow="0" w:firstColumn="1" w:lastColumn="0" w:oddVBand="0" w:evenVBand="0" w:oddHBand="0" w:evenHBand="0" w:firstRowFirstColumn="0" w:firstRowLastColumn="0" w:lastRowFirstColumn="0" w:lastRowLastColumn="0"/>
            <w:tcW w:w="1818" w:type="dxa"/>
            <w:hideMark/>
          </w:tcPr>
          <w:p w14:paraId="1521857B" w14:textId="77777777" w:rsidR="001B06B9" w:rsidRPr="00463545" w:rsidRDefault="001B06B9" w:rsidP="001B06B9">
            <w:pPr>
              <w:rPr>
                <w:rFonts w:eastAsia="Times New Roman"/>
                <w:b w:val="0"/>
                <w:color w:val="000000"/>
                <w:sz w:val="20"/>
                <w:szCs w:val="20"/>
                <w:lang w:eastAsia="fi-FI"/>
              </w:rPr>
            </w:pPr>
            <w:r w:rsidRPr="00463545">
              <w:rPr>
                <w:rFonts w:eastAsia="Times New Roman"/>
                <w:b w:val="0"/>
                <w:color w:val="000000"/>
                <w:sz w:val="20"/>
                <w:szCs w:val="20"/>
                <w:lang w:eastAsia="fi-FI"/>
              </w:rPr>
              <w:t>Määräpäivien noudattaminen</w:t>
            </w:r>
          </w:p>
        </w:tc>
        <w:tc>
          <w:tcPr>
            <w:tcW w:w="3223" w:type="dxa"/>
            <w:hideMark/>
          </w:tcPr>
          <w:p w14:paraId="420A8AC3" w14:textId="77777777" w:rsidR="001B06B9" w:rsidRPr="009E477D" w:rsidRDefault="001B06B9" w:rsidP="001B06B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eastAsia="fi-FI"/>
              </w:rPr>
              <w:t xml:space="preserve">Tietoaineiston toimitusaikataulun seuranta toteutuneeseen toimitusaikatauluun. </w:t>
            </w:r>
          </w:p>
        </w:tc>
        <w:tc>
          <w:tcPr>
            <w:tcW w:w="1436" w:type="dxa"/>
            <w:hideMark/>
          </w:tcPr>
          <w:p w14:paraId="297A34D5" w14:textId="77777777" w:rsidR="001B06B9" w:rsidRPr="009E477D" w:rsidRDefault="001B06B9" w:rsidP="001B06B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eastAsia="fi-FI"/>
              </w:rPr>
              <w:t>toimitusviive</w:t>
            </w:r>
          </w:p>
        </w:tc>
        <w:tc>
          <w:tcPr>
            <w:tcW w:w="1435" w:type="dxa"/>
            <w:hideMark/>
          </w:tcPr>
          <w:p w14:paraId="504988A0" w14:textId="77777777" w:rsidR="001B06B9" w:rsidRPr="009E477D" w:rsidRDefault="001B06B9" w:rsidP="001B06B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eastAsia="fi-FI"/>
              </w:rPr>
              <w:t>Tietoaineisto</w:t>
            </w:r>
          </w:p>
        </w:tc>
        <w:tc>
          <w:tcPr>
            <w:tcW w:w="1722" w:type="dxa"/>
            <w:hideMark/>
          </w:tcPr>
          <w:p w14:paraId="300B3346" w14:textId="77777777" w:rsidR="001B06B9" w:rsidRPr="009E477D" w:rsidRDefault="001B06B9" w:rsidP="001B06B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eastAsia="fi-FI"/>
              </w:rPr>
              <w:t>Täsmällisyys</w:t>
            </w:r>
          </w:p>
        </w:tc>
      </w:tr>
      <w:tr w:rsidR="001B06B9" w:rsidRPr="001B06B9" w14:paraId="49C304F9" w14:textId="77777777" w:rsidTr="007200C8">
        <w:trPr>
          <w:trHeight w:val="567"/>
        </w:trPr>
        <w:tc>
          <w:tcPr>
            <w:cnfStyle w:val="001000000000" w:firstRow="0" w:lastRow="0" w:firstColumn="1" w:lastColumn="0" w:oddVBand="0" w:evenVBand="0" w:oddHBand="0" w:evenHBand="0" w:firstRowFirstColumn="0" w:firstRowLastColumn="0" w:lastRowFirstColumn="0" w:lastRowLastColumn="0"/>
            <w:tcW w:w="1818" w:type="dxa"/>
            <w:hideMark/>
          </w:tcPr>
          <w:p w14:paraId="724D017D" w14:textId="77777777" w:rsidR="001B06B9" w:rsidRPr="00463545" w:rsidRDefault="001B06B9" w:rsidP="001B06B9">
            <w:pPr>
              <w:rPr>
                <w:rFonts w:eastAsia="Times New Roman"/>
                <w:b w:val="0"/>
                <w:color w:val="000000"/>
                <w:sz w:val="20"/>
                <w:szCs w:val="20"/>
                <w:lang w:eastAsia="fi-FI"/>
              </w:rPr>
            </w:pPr>
            <w:r w:rsidRPr="00463545">
              <w:rPr>
                <w:rFonts w:eastAsia="Times New Roman"/>
                <w:b w:val="0"/>
                <w:color w:val="000000"/>
                <w:sz w:val="20"/>
                <w:szCs w:val="20"/>
                <w:lang w:eastAsia="fi-FI"/>
              </w:rPr>
              <w:t>Päivitystiheys</w:t>
            </w:r>
          </w:p>
        </w:tc>
        <w:tc>
          <w:tcPr>
            <w:tcW w:w="3223" w:type="dxa"/>
            <w:hideMark/>
          </w:tcPr>
          <w:p w14:paraId="0F3F07E8" w14:textId="77777777" w:rsidR="001B06B9" w:rsidRPr="009E477D" w:rsidRDefault="001B06B9" w:rsidP="001B06B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eastAsia="fi-FI"/>
              </w:rPr>
              <w:t>Tietoaineiston säännöllinen päivitystiheys</w:t>
            </w:r>
          </w:p>
        </w:tc>
        <w:tc>
          <w:tcPr>
            <w:tcW w:w="1436" w:type="dxa"/>
            <w:hideMark/>
          </w:tcPr>
          <w:p w14:paraId="001F0D8D" w14:textId="77777777" w:rsidR="001B06B9" w:rsidRPr="009E477D" w:rsidRDefault="001B06B9" w:rsidP="001B06B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eastAsia="fi-FI"/>
              </w:rPr>
              <w:t>sanallinen ilmaus</w:t>
            </w:r>
          </w:p>
        </w:tc>
        <w:tc>
          <w:tcPr>
            <w:tcW w:w="1435" w:type="dxa"/>
            <w:hideMark/>
          </w:tcPr>
          <w:p w14:paraId="42578B87" w14:textId="77777777" w:rsidR="001B06B9" w:rsidRPr="009E477D" w:rsidRDefault="001B06B9" w:rsidP="001B06B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eastAsia="fi-FI"/>
              </w:rPr>
              <w:t>Tietoaineisto</w:t>
            </w:r>
          </w:p>
        </w:tc>
        <w:tc>
          <w:tcPr>
            <w:tcW w:w="1722" w:type="dxa"/>
            <w:hideMark/>
          </w:tcPr>
          <w:p w14:paraId="33908174" w14:textId="77777777" w:rsidR="001B06B9" w:rsidRPr="009E477D" w:rsidRDefault="001B06B9" w:rsidP="001B06B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eastAsia="fi-FI"/>
              </w:rPr>
              <w:t>Täsmällisyys</w:t>
            </w:r>
          </w:p>
        </w:tc>
      </w:tr>
      <w:tr w:rsidR="001B06B9" w:rsidRPr="001B06B9" w14:paraId="03EEFF85" w14:textId="77777777" w:rsidTr="007200C8">
        <w:trPr>
          <w:trHeight w:val="567"/>
        </w:trPr>
        <w:tc>
          <w:tcPr>
            <w:cnfStyle w:val="001000000000" w:firstRow="0" w:lastRow="0" w:firstColumn="1" w:lastColumn="0" w:oddVBand="0" w:evenVBand="0" w:oddHBand="0" w:evenHBand="0" w:firstRowFirstColumn="0" w:firstRowLastColumn="0" w:lastRowFirstColumn="0" w:lastRowLastColumn="0"/>
            <w:tcW w:w="1818" w:type="dxa"/>
            <w:hideMark/>
          </w:tcPr>
          <w:p w14:paraId="59A2A962" w14:textId="77777777" w:rsidR="001B06B9" w:rsidRPr="00463545" w:rsidRDefault="001B06B9" w:rsidP="001B06B9">
            <w:pPr>
              <w:rPr>
                <w:rFonts w:eastAsia="Times New Roman"/>
                <w:b w:val="0"/>
                <w:color w:val="000000"/>
                <w:sz w:val="20"/>
                <w:szCs w:val="20"/>
                <w:lang w:eastAsia="fi-FI"/>
              </w:rPr>
            </w:pPr>
            <w:r w:rsidRPr="00463545">
              <w:rPr>
                <w:rFonts w:eastAsia="Times New Roman"/>
                <w:b w:val="0"/>
                <w:color w:val="000000"/>
                <w:sz w:val="20"/>
                <w:szCs w:val="20"/>
                <w:lang w:eastAsia="fi-FI"/>
              </w:rPr>
              <w:t>Päivityksessä muuttuneet ominaisuustiedot</w:t>
            </w:r>
          </w:p>
        </w:tc>
        <w:tc>
          <w:tcPr>
            <w:tcW w:w="3223" w:type="dxa"/>
            <w:hideMark/>
          </w:tcPr>
          <w:p w14:paraId="50490824" w14:textId="77777777" w:rsidR="001B06B9" w:rsidRPr="009E477D" w:rsidRDefault="001B06B9" w:rsidP="001B06B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eastAsia="fi-FI"/>
              </w:rPr>
              <w:t xml:space="preserve">Päivityksessä muuttuneiden ominaisuusarvojen osuus kaikista tietoaineiston ominaisuusarvoista </w:t>
            </w:r>
          </w:p>
        </w:tc>
        <w:tc>
          <w:tcPr>
            <w:tcW w:w="1436" w:type="dxa"/>
            <w:hideMark/>
          </w:tcPr>
          <w:p w14:paraId="1CCA2A5E" w14:textId="77777777" w:rsidR="001B06B9" w:rsidRPr="009E477D" w:rsidRDefault="001B06B9" w:rsidP="001B06B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eastAsia="fi-FI"/>
              </w:rPr>
              <w:t>prosenttia</w:t>
            </w:r>
          </w:p>
        </w:tc>
        <w:tc>
          <w:tcPr>
            <w:tcW w:w="1435" w:type="dxa"/>
            <w:hideMark/>
          </w:tcPr>
          <w:p w14:paraId="12C81119" w14:textId="77777777" w:rsidR="001B06B9" w:rsidRPr="009E477D" w:rsidRDefault="001B06B9" w:rsidP="001B06B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eastAsia="fi-FI"/>
              </w:rPr>
              <w:t>Tietoaineisto</w:t>
            </w:r>
          </w:p>
        </w:tc>
        <w:tc>
          <w:tcPr>
            <w:tcW w:w="1722" w:type="dxa"/>
            <w:hideMark/>
          </w:tcPr>
          <w:p w14:paraId="2044A15C" w14:textId="77777777" w:rsidR="001B06B9" w:rsidRPr="009E477D" w:rsidRDefault="001B06B9" w:rsidP="001B06B9">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i-FI"/>
              </w:rPr>
            </w:pPr>
            <w:r w:rsidRPr="009E477D">
              <w:rPr>
                <w:rFonts w:eastAsia="Times New Roman"/>
                <w:color w:val="000000"/>
                <w:sz w:val="20"/>
                <w:szCs w:val="20"/>
                <w:lang w:eastAsia="fi-FI"/>
              </w:rPr>
              <w:t>Täsmällisyys</w:t>
            </w:r>
          </w:p>
        </w:tc>
      </w:tr>
    </w:tbl>
    <w:p w14:paraId="7F12AA42" w14:textId="77777777" w:rsidR="00EB65FE" w:rsidRDefault="00EB65FE" w:rsidP="00EB65FE">
      <w:pPr>
        <w:pStyle w:val="Kappale"/>
        <w:ind w:left="142"/>
      </w:pPr>
    </w:p>
    <w:p w14:paraId="66188751" w14:textId="77777777" w:rsidR="0090026E" w:rsidRPr="0090026E" w:rsidRDefault="0090026E" w:rsidP="008E522D">
      <w:pPr>
        <w:pStyle w:val="Kappale"/>
        <w:ind w:left="0"/>
      </w:pPr>
    </w:p>
    <w:sectPr w:rsidR="0090026E" w:rsidRPr="0090026E" w:rsidSect="000C4DE4">
      <w:headerReference w:type="even" r:id="rId22"/>
      <w:headerReference w:type="default" r:id="rId23"/>
      <w:footerReference w:type="even" r:id="rId24"/>
      <w:footerReference w:type="default" r:id="rId25"/>
      <w:headerReference w:type="first" r:id="rId26"/>
      <w:footerReference w:type="first" r:id="rId27"/>
      <w:pgSz w:w="11906" w:h="16838" w:code="9"/>
      <w:pgMar w:top="1985" w:right="851" w:bottom="907" w:left="1191"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E16BC" w14:textId="77777777" w:rsidR="0082214E" w:rsidRDefault="0082214E" w:rsidP="000C4DE4">
      <w:pPr>
        <w:spacing w:after="0" w:line="240" w:lineRule="auto"/>
      </w:pPr>
      <w:r>
        <w:separator/>
      </w:r>
    </w:p>
  </w:endnote>
  <w:endnote w:type="continuationSeparator" w:id="0">
    <w:p w14:paraId="37AE8887" w14:textId="77777777" w:rsidR="0082214E" w:rsidRDefault="0082214E" w:rsidP="000C4DE4">
      <w:pPr>
        <w:spacing w:after="0" w:line="240" w:lineRule="auto"/>
      </w:pPr>
      <w:r>
        <w:continuationSeparator/>
      </w:r>
    </w:p>
  </w:endnote>
  <w:endnote w:type="continuationNotice" w:id="1">
    <w:p w14:paraId="664EA1CB" w14:textId="77777777" w:rsidR="0082214E" w:rsidRDefault="008221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DD8A" w14:textId="77777777" w:rsidR="00DD7293" w:rsidRDefault="00DD72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9B96D" w14:textId="77777777" w:rsidR="00DD7293" w:rsidRDefault="00DD72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32A8" w14:textId="77777777" w:rsidR="00DD7293" w:rsidRDefault="00DD7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2675D" w14:textId="77777777" w:rsidR="0082214E" w:rsidRDefault="0082214E" w:rsidP="000C4DE4">
      <w:pPr>
        <w:spacing w:after="0" w:line="240" w:lineRule="auto"/>
      </w:pPr>
      <w:r>
        <w:separator/>
      </w:r>
    </w:p>
  </w:footnote>
  <w:footnote w:type="continuationSeparator" w:id="0">
    <w:p w14:paraId="24A2A07C" w14:textId="77777777" w:rsidR="0082214E" w:rsidRDefault="0082214E" w:rsidP="000C4DE4">
      <w:pPr>
        <w:spacing w:after="0" w:line="240" w:lineRule="auto"/>
      </w:pPr>
      <w:r>
        <w:continuationSeparator/>
      </w:r>
    </w:p>
  </w:footnote>
  <w:footnote w:type="continuationNotice" w:id="1">
    <w:p w14:paraId="5355F0CB" w14:textId="77777777" w:rsidR="0082214E" w:rsidRDefault="008221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2849" w14:textId="77777777" w:rsidR="00DD7293" w:rsidRDefault="00DD72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4" w:type="dxa"/>
      <w:tblInd w:w="-113" w:type="dxa"/>
      <w:tblLayout w:type="fixed"/>
      <w:tblCellMar>
        <w:left w:w="70" w:type="dxa"/>
        <w:right w:w="70" w:type="dxa"/>
      </w:tblCellMar>
      <w:tblLook w:val="0000" w:firstRow="0" w:lastRow="0" w:firstColumn="0" w:lastColumn="0" w:noHBand="0" w:noVBand="0"/>
    </w:tblPr>
    <w:tblGrid>
      <w:gridCol w:w="5159"/>
      <w:gridCol w:w="3981"/>
      <w:gridCol w:w="734"/>
    </w:tblGrid>
    <w:tr w:rsidR="004F2B30" w14:paraId="44EE173B" w14:textId="77777777" w:rsidTr="7986318D">
      <w:trPr>
        <w:cantSplit/>
      </w:trPr>
      <w:tc>
        <w:tcPr>
          <w:tcW w:w="5159" w:type="dxa"/>
        </w:tcPr>
        <w:p w14:paraId="3B261A85" w14:textId="77777777" w:rsidR="004F2B30" w:rsidRPr="00573BBB" w:rsidRDefault="04733798" w:rsidP="00107562">
          <w:pPr>
            <w:pStyle w:val="Header"/>
            <w:tabs>
              <w:tab w:val="clear" w:pos="4819"/>
              <w:tab w:val="clear" w:pos="9638"/>
            </w:tabs>
          </w:pPr>
          <w:r>
            <w:rPr>
              <w:noProof/>
            </w:rPr>
            <w:drawing>
              <wp:inline distT="0" distB="0" distL="0" distR="0" wp14:anchorId="0E9046B9" wp14:editId="2AC62D84">
                <wp:extent cx="1623600" cy="399600"/>
                <wp:effectExtent l="0" t="0" r="0" b="635"/>
                <wp:docPr id="22" name="Kuva 22" descr="H:\Projektit\1643_Graafinen_ilme_Office-pohjat_Word_Excel\projektidokumentit\word\logot\TK_FI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2"/>
                        <pic:cNvPicPr/>
                      </pic:nvPicPr>
                      <pic:blipFill>
                        <a:blip r:embed="rId1">
                          <a:extLst>
                            <a:ext uri="{28A0092B-C50C-407E-A947-70E740481C1C}">
                              <a14:useLocalDpi xmlns:a14="http://schemas.microsoft.com/office/drawing/2010/main" val="0"/>
                            </a:ext>
                          </a:extLst>
                        </a:blip>
                        <a:stretch>
                          <a:fillRect/>
                        </a:stretch>
                      </pic:blipFill>
                      <pic:spPr>
                        <a:xfrm>
                          <a:off x="0" y="0"/>
                          <a:ext cx="1623600" cy="399600"/>
                        </a:xfrm>
                        <a:prstGeom prst="rect">
                          <a:avLst/>
                        </a:prstGeom>
                      </pic:spPr>
                    </pic:pic>
                  </a:graphicData>
                </a:graphic>
              </wp:inline>
            </w:drawing>
          </w:r>
        </w:p>
        <w:p w14:paraId="3FD44638" w14:textId="77777777" w:rsidR="004F2B30" w:rsidRPr="00573BBB" w:rsidRDefault="004F2B30" w:rsidP="00107562">
          <w:pPr>
            <w:pStyle w:val="Header"/>
          </w:pPr>
        </w:p>
        <w:p w14:paraId="4D96AD62" w14:textId="028FB8B8" w:rsidR="004F2B30" w:rsidRPr="00573BBB" w:rsidRDefault="004F2B30" w:rsidP="00107562">
          <w:pPr>
            <w:pStyle w:val="Header"/>
          </w:pPr>
          <w:r w:rsidRPr="00572BB0">
            <w:t>Tiedon laatukehikko TiHA TP3</w:t>
          </w:r>
        </w:p>
      </w:tc>
      <w:tc>
        <w:tcPr>
          <w:tcW w:w="3981" w:type="dxa"/>
          <w:vAlign w:val="bottom"/>
        </w:tcPr>
        <w:p w14:paraId="288656AE" w14:textId="77777777" w:rsidR="004F2B30" w:rsidRPr="00F60482" w:rsidRDefault="004F2B30" w:rsidP="00107562">
          <w:pPr>
            <w:pStyle w:val="Header"/>
            <w:rPr>
              <w:b/>
            </w:rPr>
          </w:pPr>
        </w:p>
        <w:p w14:paraId="44B80F07" w14:textId="77777777" w:rsidR="004F2B30" w:rsidRDefault="004F2B30" w:rsidP="00107562">
          <w:pPr>
            <w:pStyle w:val="Header"/>
          </w:pPr>
        </w:p>
        <w:p w14:paraId="642553C3" w14:textId="77777777" w:rsidR="004F2B30" w:rsidRDefault="004F2B30" w:rsidP="00107562">
          <w:pPr>
            <w:pStyle w:val="Header"/>
          </w:pPr>
        </w:p>
        <w:p w14:paraId="070B3FFA" w14:textId="0522A4F0" w:rsidR="004F2B30" w:rsidRPr="00F60482" w:rsidRDefault="00DD7293" w:rsidP="00107562">
          <w:pPr>
            <w:pStyle w:val="Header"/>
            <w:rPr>
              <w:szCs w:val="18"/>
            </w:rPr>
          </w:pPr>
          <w:r>
            <w:rPr>
              <w:szCs w:val="18"/>
            </w:rPr>
            <w:t>30</w:t>
          </w:r>
          <w:r w:rsidR="00773866">
            <w:rPr>
              <w:szCs w:val="18"/>
            </w:rPr>
            <w:t>.6</w:t>
          </w:r>
          <w:r w:rsidR="004F2B30">
            <w:rPr>
              <w:szCs w:val="18"/>
            </w:rPr>
            <w:t>.2021</w:t>
          </w:r>
        </w:p>
      </w:tc>
      <w:tc>
        <w:tcPr>
          <w:tcW w:w="734" w:type="dxa"/>
          <w:vAlign w:val="bottom"/>
        </w:tcPr>
        <w:p w14:paraId="55A20F05" w14:textId="77777777" w:rsidR="004F2B30" w:rsidRDefault="004F2B30" w:rsidP="00107562">
          <w:pPr>
            <w:pStyle w:val="Header"/>
            <w:spacing w:before="80"/>
          </w:pPr>
          <w:r>
            <w:fldChar w:fldCharType="begin"/>
          </w:r>
          <w:r>
            <w:instrText xml:space="preserve"> PAGE </w:instrText>
          </w:r>
          <w:r>
            <w:fldChar w:fldCharType="separate"/>
          </w:r>
          <w:r>
            <w:rPr>
              <w:noProof/>
            </w:rPr>
            <w:t>1</w:t>
          </w:r>
          <w:r>
            <w:fldChar w:fldCharType="end"/>
          </w:r>
          <w:r>
            <w:t xml:space="preserve"> (</w:t>
          </w:r>
          <w:r>
            <w:fldChar w:fldCharType="begin"/>
          </w:r>
          <w:r>
            <w:instrText>NUMPAGES  \* LOWER</w:instrText>
          </w:r>
          <w:r>
            <w:fldChar w:fldCharType="separate"/>
          </w:r>
          <w:r>
            <w:rPr>
              <w:noProof/>
            </w:rPr>
            <w:t>2</w:t>
          </w:r>
          <w:r>
            <w:fldChar w:fldCharType="end"/>
          </w:r>
          <w:r>
            <w:t>)</w:t>
          </w:r>
        </w:p>
        <w:p w14:paraId="45270B4F" w14:textId="77777777" w:rsidR="004F2B30" w:rsidRDefault="004F2B30" w:rsidP="00107562">
          <w:pPr>
            <w:pStyle w:val="Header"/>
            <w:spacing w:before="80"/>
          </w:pPr>
        </w:p>
        <w:p w14:paraId="05E99D09" w14:textId="77777777" w:rsidR="004F2B30" w:rsidRDefault="004F2B30" w:rsidP="00107562">
          <w:pPr>
            <w:pStyle w:val="Header"/>
            <w:spacing w:before="80"/>
          </w:pPr>
        </w:p>
        <w:p w14:paraId="6E3A12BF" w14:textId="77777777" w:rsidR="004F2B30" w:rsidRDefault="004F2B30" w:rsidP="00107562">
          <w:pPr>
            <w:pStyle w:val="Header"/>
            <w:spacing w:before="80"/>
          </w:pPr>
        </w:p>
      </w:tc>
    </w:tr>
  </w:tbl>
  <w:p w14:paraId="7CFE175C" w14:textId="77777777" w:rsidR="004F2B30" w:rsidRDefault="004F2B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AF31" w14:textId="77777777" w:rsidR="00DD7293" w:rsidRDefault="00DD7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A6340"/>
    <w:multiLevelType w:val="hybridMultilevel"/>
    <w:tmpl w:val="935241B6"/>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25D35C46"/>
    <w:multiLevelType w:val="hybridMultilevel"/>
    <w:tmpl w:val="5F32740C"/>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15:restartNumberingAfterBreak="0">
    <w:nsid w:val="372718BD"/>
    <w:multiLevelType w:val="hybridMultilevel"/>
    <w:tmpl w:val="1DFEDAAC"/>
    <w:lvl w:ilvl="0" w:tplc="A63A9CE4">
      <w:start w:val="1"/>
      <w:numFmt w:val="bullet"/>
      <w:pStyle w:val="ListParagraph"/>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 w15:restartNumberingAfterBreak="0">
    <w:nsid w:val="3D1A55AD"/>
    <w:multiLevelType w:val="hybridMultilevel"/>
    <w:tmpl w:val="398AB7B0"/>
    <w:lvl w:ilvl="0" w:tplc="040B0001">
      <w:start w:val="1"/>
      <w:numFmt w:val="bullet"/>
      <w:lvlText w:val=""/>
      <w:lvlJc w:val="left"/>
      <w:pPr>
        <w:ind w:left="3328" w:hanging="360"/>
      </w:pPr>
      <w:rPr>
        <w:rFonts w:ascii="Symbol" w:hAnsi="Symbol" w:hint="default"/>
      </w:rPr>
    </w:lvl>
    <w:lvl w:ilvl="1" w:tplc="040B0003">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4" w15:restartNumberingAfterBreak="0">
    <w:nsid w:val="3D4B2D77"/>
    <w:multiLevelType w:val="hybridMultilevel"/>
    <w:tmpl w:val="CE9E07F4"/>
    <w:lvl w:ilvl="0" w:tplc="040B0001">
      <w:start w:val="1"/>
      <w:numFmt w:val="bullet"/>
      <w:lvlText w:val=""/>
      <w:lvlJc w:val="left"/>
      <w:pPr>
        <w:ind w:left="2968" w:hanging="360"/>
      </w:pPr>
      <w:rPr>
        <w:rFonts w:ascii="Symbol" w:hAnsi="Symbol" w:hint="default"/>
      </w:rPr>
    </w:lvl>
    <w:lvl w:ilvl="1" w:tplc="040B0003">
      <w:start w:val="1"/>
      <w:numFmt w:val="bullet"/>
      <w:lvlText w:val="o"/>
      <w:lvlJc w:val="left"/>
      <w:pPr>
        <w:ind w:left="3688" w:hanging="360"/>
      </w:pPr>
      <w:rPr>
        <w:rFonts w:ascii="Courier New" w:hAnsi="Courier New" w:cs="Courier New" w:hint="default"/>
      </w:rPr>
    </w:lvl>
    <w:lvl w:ilvl="2" w:tplc="040B0005">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5" w15:restartNumberingAfterBreak="0">
    <w:nsid w:val="41521A77"/>
    <w:multiLevelType w:val="hybridMultilevel"/>
    <w:tmpl w:val="EE70CACE"/>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6" w15:restartNumberingAfterBreak="0">
    <w:nsid w:val="426903DC"/>
    <w:multiLevelType w:val="hybridMultilevel"/>
    <w:tmpl w:val="759A306C"/>
    <w:lvl w:ilvl="0" w:tplc="BC94237A">
      <w:start w:val="1"/>
      <w:numFmt w:val="bullet"/>
      <w:lvlText w:val="–"/>
      <w:lvlJc w:val="left"/>
      <w:pPr>
        <w:tabs>
          <w:tab w:val="num" w:pos="3328"/>
        </w:tabs>
        <w:ind w:left="3328" w:hanging="360"/>
      </w:pPr>
      <w:rPr>
        <w:rFonts w:ascii="Arial" w:hAnsi="Aria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7" w15:restartNumberingAfterBreak="0">
    <w:nsid w:val="427306AA"/>
    <w:multiLevelType w:val="hybridMultilevel"/>
    <w:tmpl w:val="CAD6012A"/>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8" w15:restartNumberingAfterBreak="0">
    <w:nsid w:val="4A125EA5"/>
    <w:multiLevelType w:val="multilevel"/>
    <w:tmpl w:val="CD20C77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CCF60AB"/>
    <w:multiLevelType w:val="hybridMultilevel"/>
    <w:tmpl w:val="A680001E"/>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0" w15:restartNumberingAfterBreak="0">
    <w:nsid w:val="4CE40A8A"/>
    <w:multiLevelType w:val="hybridMultilevel"/>
    <w:tmpl w:val="1F18359C"/>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1" w15:restartNumberingAfterBreak="0">
    <w:nsid w:val="50046EB5"/>
    <w:multiLevelType w:val="hybridMultilevel"/>
    <w:tmpl w:val="EFB8FCCC"/>
    <w:lvl w:ilvl="0" w:tplc="040B0001">
      <w:start w:val="1"/>
      <w:numFmt w:val="bullet"/>
      <w:lvlText w:val=""/>
      <w:lvlJc w:val="left"/>
      <w:pPr>
        <w:ind w:left="3328" w:hanging="360"/>
      </w:pPr>
      <w:rPr>
        <w:rFonts w:ascii="Symbol" w:hAnsi="Symbol" w:hint="default"/>
      </w:rPr>
    </w:lvl>
    <w:lvl w:ilvl="1" w:tplc="040B0003">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2" w15:restartNumberingAfterBreak="0">
    <w:nsid w:val="5374501D"/>
    <w:multiLevelType w:val="hybridMultilevel"/>
    <w:tmpl w:val="769CE4A4"/>
    <w:lvl w:ilvl="0" w:tplc="BC94237A">
      <w:start w:val="1"/>
      <w:numFmt w:val="bullet"/>
      <w:lvlText w:val="–"/>
      <w:lvlJc w:val="left"/>
      <w:pPr>
        <w:ind w:left="3328" w:hanging="360"/>
      </w:pPr>
      <w:rPr>
        <w:rFonts w:ascii="Arial" w:hAnsi="Aria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3" w15:restartNumberingAfterBreak="0">
    <w:nsid w:val="5B602B54"/>
    <w:multiLevelType w:val="hybridMultilevel"/>
    <w:tmpl w:val="E50CAD3A"/>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4" w15:restartNumberingAfterBreak="0">
    <w:nsid w:val="5F033733"/>
    <w:multiLevelType w:val="hybridMultilevel"/>
    <w:tmpl w:val="DD2EB278"/>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5" w15:restartNumberingAfterBreak="0">
    <w:nsid w:val="62D3050F"/>
    <w:multiLevelType w:val="hybridMultilevel"/>
    <w:tmpl w:val="77B26E6E"/>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6" w15:restartNumberingAfterBreak="0">
    <w:nsid w:val="659C65D8"/>
    <w:multiLevelType w:val="hybridMultilevel"/>
    <w:tmpl w:val="A8683DF8"/>
    <w:lvl w:ilvl="0" w:tplc="040B0001">
      <w:start w:val="1"/>
      <w:numFmt w:val="bullet"/>
      <w:lvlText w:val=""/>
      <w:lvlJc w:val="left"/>
      <w:pPr>
        <w:ind w:left="3328" w:hanging="360"/>
      </w:pPr>
      <w:rPr>
        <w:rFonts w:ascii="Symbol" w:hAnsi="Symbol" w:hint="default"/>
      </w:rPr>
    </w:lvl>
    <w:lvl w:ilvl="1" w:tplc="040B0003">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7" w15:restartNumberingAfterBreak="0">
    <w:nsid w:val="6B863F13"/>
    <w:multiLevelType w:val="hybridMultilevel"/>
    <w:tmpl w:val="0A663D1C"/>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8" w15:restartNumberingAfterBreak="0">
    <w:nsid w:val="6D937278"/>
    <w:multiLevelType w:val="hybridMultilevel"/>
    <w:tmpl w:val="7EFAA83E"/>
    <w:lvl w:ilvl="0" w:tplc="040B0001">
      <w:start w:val="1"/>
      <w:numFmt w:val="bullet"/>
      <w:lvlText w:val=""/>
      <w:lvlJc w:val="left"/>
      <w:pPr>
        <w:ind w:left="3328" w:hanging="360"/>
      </w:pPr>
      <w:rPr>
        <w:rFonts w:ascii="Symbol" w:hAnsi="Symbol" w:hint="default"/>
      </w:rPr>
    </w:lvl>
    <w:lvl w:ilvl="1" w:tplc="040B0003">
      <w:start w:val="1"/>
      <w:numFmt w:val="bullet"/>
      <w:lvlText w:val="o"/>
      <w:lvlJc w:val="left"/>
      <w:pPr>
        <w:ind w:left="4048" w:hanging="360"/>
      </w:pPr>
      <w:rPr>
        <w:rFonts w:ascii="Courier New" w:hAnsi="Courier New" w:cs="Courier New" w:hint="default"/>
      </w:rPr>
    </w:lvl>
    <w:lvl w:ilvl="2" w:tplc="040B0005">
      <w:start w:val="1"/>
      <w:numFmt w:val="bullet"/>
      <w:lvlText w:val=""/>
      <w:lvlJc w:val="left"/>
      <w:pPr>
        <w:ind w:left="4768" w:hanging="360"/>
      </w:pPr>
      <w:rPr>
        <w:rFonts w:ascii="Wingdings" w:hAnsi="Wingdings" w:hint="default"/>
      </w:rPr>
    </w:lvl>
    <w:lvl w:ilvl="3" w:tplc="040B0001">
      <w:start w:val="1"/>
      <w:numFmt w:val="bullet"/>
      <w:lvlText w:val=""/>
      <w:lvlJc w:val="left"/>
      <w:pPr>
        <w:ind w:left="5488" w:hanging="360"/>
      </w:pPr>
      <w:rPr>
        <w:rFonts w:ascii="Symbol" w:hAnsi="Symbol" w:hint="default"/>
      </w:rPr>
    </w:lvl>
    <w:lvl w:ilvl="4" w:tplc="040B0003">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9" w15:restartNumberingAfterBreak="0">
    <w:nsid w:val="7388772F"/>
    <w:multiLevelType w:val="hybridMultilevel"/>
    <w:tmpl w:val="0D1E7B52"/>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0" w15:restartNumberingAfterBreak="0">
    <w:nsid w:val="77A83905"/>
    <w:multiLevelType w:val="hybridMultilevel"/>
    <w:tmpl w:val="7D70D7EE"/>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1" w15:restartNumberingAfterBreak="0">
    <w:nsid w:val="78800EB7"/>
    <w:multiLevelType w:val="multilevel"/>
    <w:tmpl w:val="7ADCBA7A"/>
    <w:lvl w:ilvl="0">
      <w:start w:val="1"/>
      <w:numFmt w:val="decimal"/>
      <w:pStyle w:val="Asiaotsikko"/>
      <w:lvlText w:val="%1 "/>
      <w:lvlJc w:val="left"/>
      <w:pPr>
        <w:tabs>
          <w:tab w:val="num" w:pos="454"/>
        </w:tabs>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90F044C"/>
    <w:multiLevelType w:val="hybridMultilevel"/>
    <w:tmpl w:val="117AC3BE"/>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3" w15:restartNumberingAfterBreak="0">
    <w:nsid w:val="7E1834C0"/>
    <w:multiLevelType w:val="hybridMultilevel"/>
    <w:tmpl w:val="CCA69640"/>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num w:numId="1">
    <w:abstractNumId w:val="2"/>
  </w:num>
  <w:num w:numId="2">
    <w:abstractNumId w:val="21"/>
  </w:num>
  <w:num w:numId="3">
    <w:abstractNumId w:val="8"/>
  </w:num>
  <w:num w:numId="4">
    <w:abstractNumId w:val="12"/>
  </w:num>
  <w:num w:numId="5">
    <w:abstractNumId w:val="6"/>
  </w:num>
  <w:num w:numId="6">
    <w:abstractNumId w:val="4"/>
  </w:num>
  <w:num w:numId="7">
    <w:abstractNumId w:val="16"/>
  </w:num>
  <w:num w:numId="8">
    <w:abstractNumId w:val="13"/>
  </w:num>
  <w:num w:numId="9">
    <w:abstractNumId w:val="18"/>
  </w:num>
  <w:num w:numId="10">
    <w:abstractNumId w:val="3"/>
  </w:num>
  <w:num w:numId="11">
    <w:abstractNumId w:val="22"/>
  </w:num>
  <w:num w:numId="12">
    <w:abstractNumId w:val="10"/>
  </w:num>
  <w:num w:numId="13">
    <w:abstractNumId w:val="7"/>
  </w:num>
  <w:num w:numId="14">
    <w:abstractNumId w:val="15"/>
  </w:num>
  <w:num w:numId="15">
    <w:abstractNumId w:val="0"/>
  </w:num>
  <w:num w:numId="16">
    <w:abstractNumId w:val="14"/>
  </w:num>
  <w:num w:numId="17">
    <w:abstractNumId w:val="23"/>
  </w:num>
  <w:num w:numId="18">
    <w:abstractNumId w:val="9"/>
  </w:num>
  <w:num w:numId="19">
    <w:abstractNumId w:val="17"/>
  </w:num>
  <w:num w:numId="20">
    <w:abstractNumId w:val="5"/>
  </w:num>
  <w:num w:numId="21">
    <w:abstractNumId w:val="11"/>
  </w:num>
  <w:num w:numId="22">
    <w:abstractNumId w:val="20"/>
  </w:num>
  <w:num w:numId="23">
    <w:abstractNumId w:val="1"/>
  </w:num>
  <w:num w:numId="24">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1304"/>
  <w:hyphenationZone w:val="425"/>
  <w:drawingGridHorizontalSpacing w:val="108"/>
  <w:drawingGridVerticalSpacing w:val="181"/>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3DD"/>
    <w:rsid w:val="00000AF5"/>
    <w:rsid w:val="00000D32"/>
    <w:rsid w:val="00000F91"/>
    <w:rsid w:val="00000FAA"/>
    <w:rsid w:val="00001886"/>
    <w:rsid w:val="00001F0B"/>
    <w:rsid w:val="00002583"/>
    <w:rsid w:val="0000297D"/>
    <w:rsid w:val="00002EE6"/>
    <w:rsid w:val="0000339A"/>
    <w:rsid w:val="00003CE0"/>
    <w:rsid w:val="000041ED"/>
    <w:rsid w:val="000046A1"/>
    <w:rsid w:val="000048E2"/>
    <w:rsid w:val="0000495C"/>
    <w:rsid w:val="00004A79"/>
    <w:rsid w:val="00004D94"/>
    <w:rsid w:val="000055F7"/>
    <w:rsid w:val="000057BB"/>
    <w:rsid w:val="00005BCC"/>
    <w:rsid w:val="0000661B"/>
    <w:rsid w:val="00006A11"/>
    <w:rsid w:val="00006AE7"/>
    <w:rsid w:val="00007630"/>
    <w:rsid w:val="00007916"/>
    <w:rsid w:val="00007A28"/>
    <w:rsid w:val="00007B7C"/>
    <w:rsid w:val="00007C6E"/>
    <w:rsid w:val="00007E93"/>
    <w:rsid w:val="00007F92"/>
    <w:rsid w:val="00007FDA"/>
    <w:rsid w:val="000100B6"/>
    <w:rsid w:val="0001034C"/>
    <w:rsid w:val="000103EF"/>
    <w:rsid w:val="00010A31"/>
    <w:rsid w:val="00010A59"/>
    <w:rsid w:val="00010B7F"/>
    <w:rsid w:val="00011160"/>
    <w:rsid w:val="000114DF"/>
    <w:rsid w:val="000126B0"/>
    <w:rsid w:val="00013102"/>
    <w:rsid w:val="00013415"/>
    <w:rsid w:val="0001370A"/>
    <w:rsid w:val="0001435A"/>
    <w:rsid w:val="00014F34"/>
    <w:rsid w:val="000150BE"/>
    <w:rsid w:val="000156EE"/>
    <w:rsid w:val="00015E07"/>
    <w:rsid w:val="00015FBF"/>
    <w:rsid w:val="00016469"/>
    <w:rsid w:val="0001654B"/>
    <w:rsid w:val="00016B8E"/>
    <w:rsid w:val="00016D82"/>
    <w:rsid w:val="0001789C"/>
    <w:rsid w:val="0002003A"/>
    <w:rsid w:val="00020577"/>
    <w:rsid w:val="000209B3"/>
    <w:rsid w:val="00020DD5"/>
    <w:rsid w:val="00020EDC"/>
    <w:rsid w:val="00021CA0"/>
    <w:rsid w:val="00021F81"/>
    <w:rsid w:val="00022843"/>
    <w:rsid w:val="0002338A"/>
    <w:rsid w:val="00023B90"/>
    <w:rsid w:val="00024274"/>
    <w:rsid w:val="000253F0"/>
    <w:rsid w:val="00025425"/>
    <w:rsid w:val="000259A8"/>
    <w:rsid w:val="00025A2C"/>
    <w:rsid w:val="0002641D"/>
    <w:rsid w:val="00026447"/>
    <w:rsid w:val="00026BEF"/>
    <w:rsid w:val="00027380"/>
    <w:rsid w:val="000276DB"/>
    <w:rsid w:val="00027745"/>
    <w:rsid w:val="000279AD"/>
    <w:rsid w:val="00027C27"/>
    <w:rsid w:val="000300AF"/>
    <w:rsid w:val="000300F5"/>
    <w:rsid w:val="00031756"/>
    <w:rsid w:val="0003193D"/>
    <w:rsid w:val="00032A2F"/>
    <w:rsid w:val="00032C6C"/>
    <w:rsid w:val="00033605"/>
    <w:rsid w:val="00033F2D"/>
    <w:rsid w:val="000343B7"/>
    <w:rsid w:val="000349B1"/>
    <w:rsid w:val="00034D72"/>
    <w:rsid w:val="000366FB"/>
    <w:rsid w:val="0003682A"/>
    <w:rsid w:val="00037362"/>
    <w:rsid w:val="00037BC2"/>
    <w:rsid w:val="00040196"/>
    <w:rsid w:val="0004035E"/>
    <w:rsid w:val="00041154"/>
    <w:rsid w:val="00041244"/>
    <w:rsid w:val="0004191D"/>
    <w:rsid w:val="00042052"/>
    <w:rsid w:val="000431EA"/>
    <w:rsid w:val="00043B8F"/>
    <w:rsid w:val="00043CFB"/>
    <w:rsid w:val="00043F9B"/>
    <w:rsid w:val="000447BF"/>
    <w:rsid w:val="000449A8"/>
    <w:rsid w:val="00044C59"/>
    <w:rsid w:val="00044E5A"/>
    <w:rsid w:val="00045483"/>
    <w:rsid w:val="00045BE8"/>
    <w:rsid w:val="00046B31"/>
    <w:rsid w:val="000472C2"/>
    <w:rsid w:val="00047ADC"/>
    <w:rsid w:val="00050CA2"/>
    <w:rsid w:val="000522FF"/>
    <w:rsid w:val="000528ED"/>
    <w:rsid w:val="000532BA"/>
    <w:rsid w:val="00053C6B"/>
    <w:rsid w:val="00053FA2"/>
    <w:rsid w:val="00054119"/>
    <w:rsid w:val="00054FA7"/>
    <w:rsid w:val="00054FB9"/>
    <w:rsid w:val="00054FFC"/>
    <w:rsid w:val="0005559E"/>
    <w:rsid w:val="00055729"/>
    <w:rsid w:val="0005696E"/>
    <w:rsid w:val="00056ADE"/>
    <w:rsid w:val="00056C6B"/>
    <w:rsid w:val="00056C99"/>
    <w:rsid w:val="00057336"/>
    <w:rsid w:val="0005742F"/>
    <w:rsid w:val="00057784"/>
    <w:rsid w:val="00057F0F"/>
    <w:rsid w:val="00060DD4"/>
    <w:rsid w:val="00061341"/>
    <w:rsid w:val="00061E64"/>
    <w:rsid w:val="0006200C"/>
    <w:rsid w:val="0006283B"/>
    <w:rsid w:val="00062FC7"/>
    <w:rsid w:val="00063B61"/>
    <w:rsid w:val="00063E1B"/>
    <w:rsid w:val="000642A2"/>
    <w:rsid w:val="000643D5"/>
    <w:rsid w:val="00064C6B"/>
    <w:rsid w:val="00065164"/>
    <w:rsid w:val="00065F06"/>
    <w:rsid w:val="00066AE3"/>
    <w:rsid w:val="00067A98"/>
    <w:rsid w:val="00067B42"/>
    <w:rsid w:val="00067E5B"/>
    <w:rsid w:val="00070315"/>
    <w:rsid w:val="00070477"/>
    <w:rsid w:val="00071D32"/>
    <w:rsid w:val="00072089"/>
    <w:rsid w:val="000734C2"/>
    <w:rsid w:val="000735DC"/>
    <w:rsid w:val="00076009"/>
    <w:rsid w:val="00076043"/>
    <w:rsid w:val="0007607C"/>
    <w:rsid w:val="00076413"/>
    <w:rsid w:val="0007672C"/>
    <w:rsid w:val="000771BB"/>
    <w:rsid w:val="00077291"/>
    <w:rsid w:val="00082246"/>
    <w:rsid w:val="000823ED"/>
    <w:rsid w:val="00082539"/>
    <w:rsid w:val="000828E9"/>
    <w:rsid w:val="00082D4A"/>
    <w:rsid w:val="00083659"/>
    <w:rsid w:val="00084E67"/>
    <w:rsid w:val="00084FF5"/>
    <w:rsid w:val="000854A3"/>
    <w:rsid w:val="0008568A"/>
    <w:rsid w:val="00085C23"/>
    <w:rsid w:val="00085FC8"/>
    <w:rsid w:val="00086021"/>
    <w:rsid w:val="000862DF"/>
    <w:rsid w:val="00086AA2"/>
    <w:rsid w:val="000878E3"/>
    <w:rsid w:val="000879E3"/>
    <w:rsid w:val="00087CC2"/>
    <w:rsid w:val="00090458"/>
    <w:rsid w:val="00090B92"/>
    <w:rsid w:val="000918C6"/>
    <w:rsid w:val="00091B6F"/>
    <w:rsid w:val="00091FCC"/>
    <w:rsid w:val="00092281"/>
    <w:rsid w:val="000923B9"/>
    <w:rsid w:val="000924C7"/>
    <w:rsid w:val="000926BD"/>
    <w:rsid w:val="00094250"/>
    <w:rsid w:val="00094618"/>
    <w:rsid w:val="000956BB"/>
    <w:rsid w:val="00095F56"/>
    <w:rsid w:val="00096315"/>
    <w:rsid w:val="000963F3"/>
    <w:rsid w:val="00096557"/>
    <w:rsid w:val="00096807"/>
    <w:rsid w:val="00096BF8"/>
    <w:rsid w:val="000A017F"/>
    <w:rsid w:val="000A04E5"/>
    <w:rsid w:val="000A0610"/>
    <w:rsid w:val="000A0CCC"/>
    <w:rsid w:val="000A16A3"/>
    <w:rsid w:val="000A1748"/>
    <w:rsid w:val="000A235A"/>
    <w:rsid w:val="000A2A61"/>
    <w:rsid w:val="000A304B"/>
    <w:rsid w:val="000A362A"/>
    <w:rsid w:val="000A362B"/>
    <w:rsid w:val="000A3C83"/>
    <w:rsid w:val="000A3E2A"/>
    <w:rsid w:val="000A44BC"/>
    <w:rsid w:val="000A45C6"/>
    <w:rsid w:val="000A5018"/>
    <w:rsid w:val="000A5AB4"/>
    <w:rsid w:val="000A69D6"/>
    <w:rsid w:val="000A6F29"/>
    <w:rsid w:val="000A71CC"/>
    <w:rsid w:val="000A7317"/>
    <w:rsid w:val="000A73B2"/>
    <w:rsid w:val="000A7678"/>
    <w:rsid w:val="000A78E6"/>
    <w:rsid w:val="000A7D2D"/>
    <w:rsid w:val="000A7DBA"/>
    <w:rsid w:val="000B0400"/>
    <w:rsid w:val="000B05BE"/>
    <w:rsid w:val="000B3820"/>
    <w:rsid w:val="000B4848"/>
    <w:rsid w:val="000B4E24"/>
    <w:rsid w:val="000B533F"/>
    <w:rsid w:val="000B6BA7"/>
    <w:rsid w:val="000B7072"/>
    <w:rsid w:val="000B7BA2"/>
    <w:rsid w:val="000B7C8E"/>
    <w:rsid w:val="000C023D"/>
    <w:rsid w:val="000C02E5"/>
    <w:rsid w:val="000C031F"/>
    <w:rsid w:val="000C08B4"/>
    <w:rsid w:val="000C0C57"/>
    <w:rsid w:val="000C13E0"/>
    <w:rsid w:val="000C23BC"/>
    <w:rsid w:val="000C273F"/>
    <w:rsid w:val="000C27D6"/>
    <w:rsid w:val="000C2DC2"/>
    <w:rsid w:val="000C3274"/>
    <w:rsid w:val="000C3DD2"/>
    <w:rsid w:val="000C3FBA"/>
    <w:rsid w:val="000C420A"/>
    <w:rsid w:val="000C4DE4"/>
    <w:rsid w:val="000C4F36"/>
    <w:rsid w:val="000C5248"/>
    <w:rsid w:val="000C5B73"/>
    <w:rsid w:val="000C5D6E"/>
    <w:rsid w:val="000C6922"/>
    <w:rsid w:val="000C6E00"/>
    <w:rsid w:val="000C743D"/>
    <w:rsid w:val="000C78CA"/>
    <w:rsid w:val="000C7D8F"/>
    <w:rsid w:val="000C7FD0"/>
    <w:rsid w:val="000D09B2"/>
    <w:rsid w:val="000D1467"/>
    <w:rsid w:val="000D1670"/>
    <w:rsid w:val="000D16E8"/>
    <w:rsid w:val="000D1C5D"/>
    <w:rsid w:val="000D3239"/>
    <w:rsid w:val="000D3562"/>
    <w:rsid w:val="000D36EE"/>
    <w:rsid w:val="000D4718"/>
    <w:rsid w:val="000D4777"/>
    <w:rsid w:val="000D5231"/>
    <w:rsid w:val="000D539F"/>
    <w:rsid w:val="000D5B90"/>
    <w:rsid w:val="000D6DE9"/>
    <w:rsid w:val="000D727F"/>
    <w:rsid w:val="000D746F"/>
    <w:rsid w:val="000D7DD1"/>
    <w:rsid w:val="000D7FE6"/>
    <w:rsid w:val="000E0231"/>
    <w:rsid w:val="000E0839"/>
    <w:rsid w:val="000E1DD5"/>
    <w:rsid w:val="000E1E0B"/>
    <w:rsid w:val="000E30A9"/>
    <w:rsid w:val="000E30BB"/>
    <w:rsid w:val="000E4CFD"/>
    <w:rsid w:val="000E5379"/>
    <w:rsid w:val="000E5BCF"/>
    <w:rsid w:val="000E5F8F"/>
    <w:rsid w:val="000E7123"/>
    <w:rsid w:val="000E73F0"/>
    <w:rsid w:val="000E7BA0"/>
    <w:rsid w:val="000E7CC3"/>
    <w:rsid w:val="000F06E5"/>
    <w:rsid w:val="000F0E3C"/>
    <w:rsid w:val="000F173F"/>
    <w:rsid w:val="000F1A75"/>
    <w:rsid w:val="000F3413"/>
    <w:rsid w:val="000F3B1F"/>
    <w:rsid w:val="000F4049"/>
    <w:rsid w:val="000F4212"/>
    <w:rsid w:val="000F4EFD"/>
    <w:rsid w:val="000F5083"/>
    <w:rsid w:val="000F5802"/>
    <w:rsid w:val="000F6284"/>
    <w:rsid w:val="000F654B"/>
    <w:rsid w:val="000F662B"/>
    <w:rsid w:val="000F6F2D"/>
    <w:rsid w:val="000F78D8"/>
    <w:rsid w:val="001001A7"/>
    <w:rsid w:val="00100416"/>
    <w:rsid w:val="00100DF2"/>
    <w:rsid w:val="00100E13"/>
    <w:rsid w:val="00100E4A"/>
    <w:rsid w:val="00101140"/>
    <w:rsid w:val="001012A1"/>
    <w:rsid w:val="001022CB"/>
    <w:rsid w:val="001025AF"/>
    <w:rsid w:val="001037F5"/>
    <w:rsid w:val="0010400F"/>
    <w:rsid w:val="001057BB"/>
    <w:rsid w:val="00105A00"/>
    <w:rsid w:val="00105A04"/>
    <w:rsid w:val="001069D9"/>
    <w:rsid w:val="00106BB7"/>
    <w:rsid w:val="00106BCC"/>
    <w:rsid w:val="00107562"/>
    <w:rsid w:val="001103F2"/>
    <w:rsid w:val="00110C7E"/>
    <w:rsid w:val="0011120A"/>
    <w:rsid w:val="0011122C"/>
    <w:rsid w:val="001113E1"/>
    <w:rsid w:val="001119D6"/>
    <w:rsid w:val="00111AD8"/>
    <w:rsid w:val="00111F9C"/>
    <w:rsid w:val="00111FCA"/>
    <w:rsid w:val="0011205E"/>
    <w:rsid w:val="001125AC"/>
    <w:rsid w:val="00112AA6"/>
    <w:rsid w:val="0011317F"/>
    <w:rsid w:val="001149ED"/>
    <w:rsid w:val="00114B47"/>
    <w:rsid w:val="00114DA2"/>
    <w:rsid w:val="001150C3"/>
    <w:rsid w:val="001152EC"/>
    <w:rsid w:val="00115872"/>
    <w:rsid w:val="00116365"/>
    <w:rsid w:val="00116A84"/>
    <w:rsid w:val="00117E36"/>
    <w:rsid w:val="00117F56"/>
    <w:rsid w:val="00117FDC"/>
    <w:rsid w:val="0012018D"/>
    <w:rsid w:val="00120426"/>
    <w:rsid w:val="0012193D"/>
    <w:rsid w:val="00121A64"/>
    <w:rsid w:val="00121EF2"/>
    <w:rsid w:val="00123170"/>
    <w:rsid w:val="001242F4"/>
    <w:rsid w:val="00124C0B"/>
    <w:rsid w:val="00125C04"/>
    <w:rsid w:val="00125E65"/>
    <w:rsid w:val="00126A04"/>
    <w:rsid w:val="00126BB6"/>
    <w:rsid w:val="00127499"/>
    <w:rsid w:val="0012781F"/>
    <w:rsid w:val="00127B25"/>
    <w:rsid w:val="00127C55"/>
    <w:rsid w:val="00127F2F"/>
    <w:rsid w:val="00130083"/>
    <w:rsid w:val="0013030C"/>
    <w:rsid w:val="00130567"/>
    <w:rsid w:val="001305F6"/>
    <w:rsid w:val="00131639"/>
    <w:rsid w:val="00131ABB"/>
    <w:rsid w:val="00131D06"/>
    <w:rsid w:val="00131DC0"/>
    <w:rsid w:val="00132DDB"/>
    <w:rsid w:val="001332A3"/>
    <w:rsid w:val="00133341"/>
    <w:rsid w:val="001339BA"/>
    <w:rsid w:val="00133F83"/>
    <w:rsid w:val="00133FEA"/>
    <w:rsid w:val="001343BB"/>
    <w:rsid w:val="0013454A"/>
    <w:rsid w:val="0013480C"/>
    <w:rsid w:val="0013503A"/>
    <w:rsid w:val="0013508E"/>
    <w:rsid w:val="00135502"/>
    <w:rsid w:val="0013573A"/>
    <w:rsid w:val="00135E18"/>
    <w:rsid w:val="0013610B"/>
    <w:rsid w:val="00136D55"/>
    <w:rsid w:val="001371E7"/>
    <w:rsid w:val="00137E43"/>
    <w:rsid w:val="001402C0"/>
    <w:rsid w:val="00140E60"/>
    <w:rsid w:val="00140EE2"/>
    <w:rsid w:val="001414D0"/>
    <w:rsid w:val="00142C73"/>
    <w:rsid w:val="00144B33"/>
    <w:rsid w:val="00144F1C"/>
    <w:rsid w:val="00145451"/>
    <w:rsid w:val="0014665A"/>
    <w:rsid w:val="00146B5A"/>
    <w:rsid w:val="00146E7B"/>
    <w:rsid w:val="00147232"/>
    <w:rsid w:val="00147725"/>
    <w:rsid w:val="00147AEA"/>
    <w:rsid w:val="00147EF8"/>
    <w:rsid w:val="00147FD8"/>
    <w:rsid w:val="00147FF9"/>
    <w:rsid w:val="0015005A"/>
    <w:rsid w:val="00150317"/>
    <w:rsid w:val="001503B1"/>
    <w:rsid w:val="001504C6"/>
    <w:rsid w:val="001510FB"/>
    <w:rsid w:val="00151192"/>
    <w:rsid w:val="00152A31"/>
    <w:rsid w:val="00152DFF"/>
    <w:rsid w:val="0015301F"/>
    <w:rsid w:val="001530A7"/>
    <w:rsid w:val="001533CE"/>
    <w:rsid w:val="0015359D"/>
    <w:rsid w:val="001535A2"/>
    <w:rsid w:val="0015376C"/>
    <w:rsid w:val="00153BDC"/>
    <w:rsid w:val="00154BB1"/>
    <w:rsid w:val="00154EC3"/>
    <w:rsid w:val="00155740"/>
    <w:rsid w:val="00155914"/>
    <w:rsid w:val="00155CC6"/>
    <w:rsid w:val="001560B1"/>
    <w:rsid w:val="00156B21"/>
    <w:rsid w:val="00156E86"/>
    <w:rsid w:val="001573F3"/>
    <w:rsid w:val="00157760"/>
    <w:rsid w:val="00157965"/>
    <w:rsid w:val="00160664"/>
    <w:rsid w:val="00160993"/>
    <w:rsid w:val="00160DD9"/>
    <w:rsid w:val="001610B0"/>
    <w:rsid w:val="00161B01"/>
    <w:rsid w:val="00161B58"/>
    <w:rsid w:val="0016316D"/>
    <w:rsid w:val="001632E3"/>
    <w:rsid w:val="0016384F"/>
    <w:rsid w:val="00163B24"/>
    <w:rsid w:val="00163D9F"/>
    <w:rsid w:val="00164C08"/>
    <w:rsid w:val="001653B3"/>
    <w:rsid w:val="0016558A"/>
    <w:rsid w:val="001656E7"/>
    <w:rsid w:val="00165C32"/>
    <w:rsid w:val="001660EA"/>
    <w:rsid w:val="001662CC"/>
    <w:rsid w:val="00166329"/>
    <w:rsid w:val="00166A8E"/>
    <w:rsid w:val="0016705F"/>
    <w:rsid w:val="00167129"/>
    <w:rsid w:val="0016739B"/>
    <w:rsid w:val="001674F5"/>
    <w:rsid w:val="00167A90"/>
    <w:rsid w:val="00170447"/>
    <w:rsid w:val="00170CA7"/>
    <w:rsid w:val="00170EB4"/>
    <w:rsid w:val="00171D73"/>
    <w:rsid w:val="001723A2"/>
    <w:rsid w:val="001726F3"/>
    <w:rsid w:val="00172770"/>
    <w:rsid w:val="00173042"/>
    <w:rsid w:val="00173D46"/>
    <w:rsid w:val="001745C2"/>
    <w:rsid w:val="00174BBD"/>
    <w:rsid w:val="00174D58"/>
    <w:rsid w:val="00176178"/>
    <w:rsid w:val="00176968"/>
    <w:rsid w:val="00176C1B"/>
    <w:rsid w:val="001771EB"/>
    <w:rsid w:val="001774BB"/>
    <w:rsid w:val="00177E25"/>
    <w:rsid w:val="00180757"/>
    <w:rsid w:val="00181387"/>
    <w:rsid w:val="00181EF1"/>
    <w:rsid w:val="00182069"/>
    <w:rsid w:val="00182365"/>
    <w:rsid w:val="00182423"/>
    <w:rsid w:val="00182BE7"/>
    <w:rsid w:val="00183040"/>
    <w:rsid w:val="001833F9"/>
    <w:rsid w:val="001841D7"/>
    <w:rsid w:val="00184894"/>
    <w:rsid w:val="00184E05"/>
    <w:rsid w:val="001853DD"/>
    <w:rsid w:val="001854BF"/>
    <w:rsid w:val="00185930"/>
    <w:rsid w:val="00185F40"/>
    <w:rsid w:val="00186292"/>
    <w:rsid w:val="00186443"/>
    <w:rsid w:val="0018664F"/>
    <w:rsid w:val="00186A33"/>
    <w:rsid w:val="00186B8B"/>
    <w:rsid w:val="0018715D"/>
    <w:rsid w:val="00187458"/>
    <w:rsid w:val="001878AA"/>
    <w:rsid w:val="00187EDF"/>
    <w:rsid w:val="00187F5D"/>
    <w:rsid w:val="001900CF"/>
    <w:rsid w:val="001902F1"/>
    <w:rsid w:val="00190A34"/>
    <w:rsid w:val="00190DCD"/>
    <w:rsid w:val="00190E20"/>
    <w:rsid w:val="00190F89"/>
    <w:rsid w:val="00192D57"/>
    <w:rsid w:val="00193493"/>
    <w:rsid w:val="00193CC5"/>
    <w:rsid w:val="00194254"/>
    <w:rsid w:val="0019502C"/>
    <w:rsid w:val="001953DF"/>
    <w:rsid w:val="0019544A"/>
    <w:rsid w:val="00195D20"/>
    <w:rsid w:val="00196085"/>
    <w:rsid w:val="001962A2"/>
    <w:rsid w:val="00196ABA"/>
    <w:rsid w:val="00196BC5"/>
    <w:rsid w:val="00197510"/>
    <w:rsid w:val="00197811"/>
    <w:rsid w:val="00197C27"/>
    <w:rsid w:val="00197D18"/>
    <w:rsid w:val="001A1049"/>
    <w:rsid w:val="001A11A4"/>
    <w:rsid w:val="001A1FC2"/>
    <w:rsid w:val="001A2E6D"/>
    <w:rsid w:val="001A2FFD"/>
    <w:rsid w:val="001A3229"/>
    <w:rsid w:val="001A33DD"/>
    <w:rsid w:val="001A4AF6"/>
    <w:rsid w:val="001A4FD4"/>
    <w:rsid w:val="001A543A"/>
    <w:rsid w:val="001A550B"/>
    <w:rsid w:val="001A6170"/>
    <w:rsid w:val="001A69CF"/>
    <w:rsid w:val="001A6A23"/>
    <w:rsid w:val="001A6CCE"/>
    <w:rsid w:val="001A720D"/>
    <w:rsid w:val="001A744D"/>
    <w:rsid w:val="001A7A69"/>
    <w:rsid w:val="001B023E"/>
    <w:rsid w:val="001B06B9"/>
    <w:rsid w:val="001B0C42"/>
    <w:rsid w:val="001B15B8"/>
    <w:rsid w:val="001B16FC"/>
    <w:rsid w:val="001B1991"/>
    <w:rsid w:val="001B2645"/>
    <w:rsid w:val="001B2766"/>
    <w:rsid w:val="001B2ED5"/>
    <w:rsid w:val="001B3917"/>
    <w:rsid w:val="001B4755"/>
    <w:rsid w:val="001B5772"/>
    <w:rsid w:val="001B5BAA"/>
    <w:rsid w:val="001B602A"/>
    <w:rsid w:val="001B65E0"/>
    <w:rsid w:val="001B7304"/>
    <w:rsid w:val="001C012D"/>
    <w:rsid w:val="001C017A"/>
    <w:rsid w:val="001C0BB4"/>
    <w:rsid w:val="001C17AC"/>
    <w:rsid w:val="001C18A1"/>
    <w:rsid w:val="001C1C81"/>
    <w:rsid w:val="001C243F"/>
    <w:rsid w:val="001C3200"/>
    <w:rsid w:val="001C3205"/>
    <w:rsid w:val="001C37B1"/>
    <w:rsid w:val="001C3D15"/>
    <w:rsid w:val="001C51E8"/>
    <w:rsid w:val="001C5689"/>
    <w:rsid w:val="001C5D0D"/>
    <w:rsid w:val="001C638A"/>
    <w:rsid w:val="001C662D"/>
    <w:rsid w:val="001C703B"/>
    <w:rsid w:val="001C7AE8"/>
    <w:rsid w:val="001D1832"/>
    <w:rsid w:val="001D1AB4"/>
    <w:rsid w:val="001D2ED5"/>
    <w:rsid w:val="001D366F"/>
    <w:rsid w:val="001D3A1F"/>
    <w:rsid w:val="001D438B"/>
    <w:rsid w:val="001D491D"/>
    <w:rsid w:val="001D4A20"/>
    <w:rsid w:val="001D6652"/>
    <w:rsid w:val="001D6AC5"/>
    <w:rsid w:val="001D6C95"/>
    <w:rsid w:val="001D6FCC"/>
    <w:rsid w:val="001D724C"/>
    <w:rsid w:val="001E00EC"/>
    <w:rsid w:val="001E03FF"/>
    <w:rsid w:val="001E0DF5"/>
    <w:rsid w:val="001E1163"/>
    <w:rsid w:val="001E128D"/>
    <w:rsid w:val="001E2920"/>
    <w:rsid w:val="001E29A9"/>
    <w:rsid w:val="001E2BF0"/>
    <w:rsid w:val="001E2C82"/>
    <w:rsid w:val="001E3C5A"/>
    <w:rsid w:val="001E3EBE"/>
    <w:rsid w:val="001E3F8B"/>
    <w:rsid w:val="001E45E5"/>
    <w:rsid w:val="001E4646"/>
    <w:rsid w:val="001E491D"/>
    <w:rsid w:val="001E51AB"/>
    <w:rsid w:val="001E5379"/>
    <w:rsid w:val="001E59F0"/>
    <w:rsid w:val="001E5E2C"/>
    <w:rsid w:val="001E5FD2"/>
    <w:rsid w:val="001E6393"/>
    <w:rsid w:val="001E679C"/>
    <w:rsid w:val="001E67BA"/>
    <w:rsid w:val="001E6C0C"/>
    <w:rsid w:val="001E6E8C"/>
    <w:rsid w:val="001E6F3E"/>
    <w:rsid w:val="001E7ED1"/>
    <w:rsid w:val="001F03D4"/>
    <w:rsid w:val="001F03E6"/>
    <w:rsid w:val="001F067C"/>
    <w:rsid w:val="001F16C7"/>
    <w:rsid w:val="001F2482"/>
    <w:rsid w:val="001F2A15"/>
    <w:rsid w:val="001F2BEB"/>
    <w:rsid w:val="001F2C9A"/>
    <w:rsid w:val="001F387D"/>
    <w:rsid w:val="001F3A0E"/>
    <w:rsid w:val="001F3B0F"/>
    <w:rsid w:val="001F41EA"/>
    <w:rsid w:val="001F4BE0"/>
    <w:rsid w:val="001F5FFF"/>
    <w:rsid w:val="001F6D3D"/>
    <w:rsid w:val="001F713B"/>
    <w:rsid w:val="001F75DE"/>
    <w:rsid w:val="001F78CE"/>
    <w:rsid w:val="001F7A60"/>
    <w:rsid w:val="001F7E42"/>
    <w:rsid w:val="00200507"/>
    <w:rsid w:val="00200655"/>
    <w:rsid w:val="00202B8E"/>
    <w:rsid w:val="0020320C"/>
    <w:rsid w:val="00204A41"/>
    <w:rsid w:val="0020513F"/>
    <w:rsid w:val="002052FF"/>
    <w:rsid w:val="0020585A"/>
    <w:rsid w:val="00205AE4"/>
    <w:rsid w:val="00206800"/>
    <w:rsid w:val="0020717C"/>
    <w:rsid w:val="00210B08"/>
    <w:rsid w:val="002114A4"/>
    <w:rsid w:val="00211A5B"/>
    <w:rsid w:val="00211F4F"/>
    <w:rsid w:val="00212446"/>
    <w:rsid w:val="002128FD"/>
    <w:rsid w:val="00212AC6"/>
    <w:rsid w:val="00212B12"/>
    <w:rsid w:val="00213EA3"/>
    <w:rsid w:val="0021427C"/>
    <w:rsid w:val="00214357"/>
    <w:rsid w:val="00214FF8"/>
    <w:rsid w:val="002161AE"/>
    <w:rsid w:val="002168AC"/>
    <w:rsid w:val="00216CE9"/>
    <w:rsid w:val="0021779C"/>
    <w:rsid w:val="00217E7E"/>
    <w:rsid w:val="0022023D"/>
    <w:rsid w:val="0022054E"/>
    <w:rsid w:val="00220569"/>
    <w:rsid w:val="00220643"/>
    <w:rsid w:val="002207A6"/>
    <w:rsid w:val="00220BB3"/>
    <w:rsid w:val="002215D5"/>
    <w:rsid w:val="00221834"/>
    <w:rsid w:val="00222433"/>
    <w:rsid w:val="00222582"/>
    <w:rsid w:val="00222F40"/>
    <w:rsid w:val="002234D6"/>
    <w:rsid w:val="0022397E"/>
    <w:rsid w:val="00223E7B"/>
    <w:rsid w:val="00223F17"/>
    <w:rsid w:val="0022515F"/>
    <w:rsid w:val="002262CF"/>
    <w:rsid w:val="002265E3"/>
    <w:rsid w:val="00226E50"/>
    <w:rsid w:val="00227421"/>
    <w:rsid w:val="002277E9"/>
    <w:rsid w:val="002278CB"/>
    <w:rsid w:val="002278EB"/>
    <w:rsid w:val="00227F77"/>
    <w:rsid w:val="00230E55"/>
    <w:rsid w:val="002321CE"/>
    <w:rsid w:val="002326B4"/>
    <w:rsid w:val="00233920"/>
    <w:rsid w:val="00233B31"/>
    <w:rsid w:val="00233C85"/>
    <w:rsid w:val="00234926"/>
    <w:rsid w:val="00235418"/>
    <w:rsid w:val="0023629A"/>
    <w:rsid w:val="00236557"/>
    <w:rsid w:val="00236FAB"/>
    <w:rsid w:val="002372A0"/>
    <w:rsid w:val="00237307"/>
    <w:rsid w:val="00237479"/>
    <w:rsid w:val="00237DC4"/>
    <w:rsid w:val="00237E86"/>
    <w:rsid w:val="00240413"/>
    <w:rsid w:val="00240F75"/>
    <w:rsid w:val="00242D99"/>
    <w:rsid w:val="002431A1"/>
    <w:rsid w:val="00243B15"/>
    <w:rsid w:val="00243EFA"/>
    <w:rsid w:val="00243FCD"/>
    <w:rsid w:val="00244081"/>
    <w:rsid w:val="00245AA8"/>
    <w:rsid w:val="00245AB5"/>
    <w:rsid w:val="00245CAA"/>
    <w:rsid w:val="00246213"/>
    <w:rsid w:val="0024737D"/>
    <w:rsid w:val="002473BB"/>
    <w:rsid w:val="00247729"/>
    <w:rsid w:val="00247A9E"/>
    <w:rsid w:val="00250662"/>
    <w:rsid w:val="00250BB9"/>
    <w:rsid w:val="00251504"/>
    <w:rsid w:val="00251B08"/>
    <w:rsid w:val="00251FAA"/>
    <w:rsid w:val="00251FC1"/>
    <w:rsid w:val="00252873"/>
    <w:rsid w:val="00252878"/>
    <w:rsid w:val="00253084"/>
    <w:rsid w:val="0025331C"/>
    <w:rsid w:val="00253940"/>
    <w:rsid w:val="00253C60"/>
    <w:rsid w:val="0025446D"/>
    <w:rsid w:val="0025511E"/>
    <w:rsid w:val="002561C7"/>
    <w:rsid w:val="002562F0"/>
    <w:rsid w:val="00256676"/>
    <w:rsid w:val="002579DB"/>
    <w:rsid w:val="00257AA1"/>
    <w:rsid w:val="002608BF"/>
    <w:rsid w:val="00260C44"/>
    <w:rsid w:val="00261433"/>
    <w:rsid w:val="0026152A"/>
    <w:rsid w:val="00261702"/>
    <w:rsid w:val="00261CE9"/>
    <w:rsid w:val="00262534"/>
    <w:rsid w:val="002627DD"/>
    <w:rsid w:val="00262C9C"/>
    <w:rsid w:val="002633F4"/>
    <w:rsid w:val="002637A6"/>
    <w:rsid w:val="00263F87"/>
    <w:rsid w:val="0026435D"/>
    <w:rsid w:val="00264DFC"/>
    <w:rsid w:val="00264E4D"/>
    <w:rsid w:val="0026588A"/>
    <w:rsid w:val="00266119"/>
    <w:rsid w:val="00266259"/>
    <w:rsid w:val="002665E9"/>
    <w:rsid w:val="00266916"/>
    <w:rsid w:val="00266C1B"/>
    <w:rsid w:val="00266C33"/>
    <w:rsid w:val="00266CBC"/>
    <w:rsid w:val="0026701D"/>
    <w:rsid w:val="002675D3"/>
    <w:rsid w:val="002701A5"/>
    <w:rsid w:val="0027074A"/>
    <w:rsid w:val="00270C17"/>
    <w:rsid w:val="00271A24"/>
    <w:rsid w:val="00271CF6"/>
    <w:rsid w:val="00271E51"/>
    <w:rsid w:val="002721D4"/>
    <w:rsid w:val="002736D9"/>
    <w:rsid w:val="002736EE"/>
    <w:rsid w:val="002746B3"/>
    <w:rsid w:val="00274890"/>
    <w:rsid w:val="002751C1"/>
    <w:rsid w:val="00276C20"/>
    <w:rsid w:val="002772DB"/>
    <w:rsid w:val="00277397"/>
    <w:rsid w:val="00277C06"/>
    <w:rsid w:val="00277E93"/>
    <w:rsid w:val="00282CFB"/>
    <w:rsid w:val="00283422"/>
    <w:rsid w:val="002840D6"/>
    <w:rsid w:val="00284385"/>
    <w:rsid w:val="002843AE"/>
    <w:rsid w:val="00284C21"/>
    <w:rsid w:val="00284C9E"/>
    <w:rsid w:val="002854B5"/>
    <w:rsid w:val="002856A6"/>
    <w:rsid w:val="002860EA"/>
    <w:rsid w:val="00286430"/>
    <w:rsid w:val="00286CD5"/>
    <w:rsid w:val="002874C9"/>
    <w:rsid w:val="002876E6"/>
    <w:rsid w:val="00287BF1"/>
    <w:rsid w:val="0029048F"/>
    <w:rsid w:val="002912CD"/>
    <w:rsid w:val="00291670"/>
    <w:rsid w:val="00291D06"/>
    <w:rsid w:val="00292C59"/>
    <w:rsid w:val="002933C2"/>
    <w:rsid w:val="00293E0D"/>
    <w:rsid w:val="0029405A"/>
    <w:rsid w:val="0029456D"/>
    <w:rsid w:val="00294708"/>
    <w:rsid w:val="00294957"/>
    <w:rsid w:val="00294F8B"/>
    <w:rsid w:val="00295057"/>
    <w:rsid w:val="00295820"/>
    <w:rsid w:val="00295F53"/>
    <w:rsid w:val="00296312"/>
    <w:rsid w:val="0029663E"/>
    <w:rsid w:val="002967E9"/>
    <w:rsid w:val="00296CDF"/>
    <w:rsid w:val="0029781D"/>
    <w:rsid w:val="002A003F"/>
    <w:rsid w:val="002A0139"/>
    <w:rsid w:val="002A0202"/>
    <w:rsid w:val="002A03C2"/>
    <w:rsid w:val="002A081B"/>
    <w:rsid w:val="002A11FE"/>
    <w:rsid w:val="002A14DD"/>
    <w:rsid w:val="002A182F"/>
    <w:rsid w:val="002A2D5A"/>
    <w:rsid w:val="002A3165"/>
    <w:rsid w:val="002A3227"/>
    <w:rsid w:val="002A3797"/>
    <w:rsid w:val="002A3C41"/>
    <w:rsid w:val="002A3FA9"/>
    <w:rsid w:val="002A504E"/>
    <w:rsid w:val="002A5314"/>
    <w:rsid w:val="002A56DB"/>
    <w:rsid w:val="002A58E8"/>
    <w:rsid w:val="002A7425"/>
    <w:rsid w:val="002B09D4"/>
    <w:rsid w:val="002B1655"/>
    <w:rsid w:val="002B19F8"/>
    <w:rsid w:val="002B1A23"/>
    <w:rsid w:val="002B1D1C"/>
    <w:rsid w:val="002B1FEB"/>
    <w:rsid w:val="002B2075"/>
    <w:rsid w:val="002B20DB"/>
    <w:rsid w:val="002B263A"/>
    <w:rsid w:val="002B3584"/>
    <w:rsid w:val="002B3EB8"/>
    <w:rsid w:val="002B4066"/>
    <w:rsid w:val="002B451B"/>
    <w:rsid w:val="002B4AE5"/>
    <w:rsid w:val="002B4BEE"/>
    <w:rsid w:val="002B4DDE"/>
    <w:rsid w:val="002B5454"/>
    <w:rsid w:val="002B55BD"/>
    <w:rsid w:val="002B57A6"/>
    <w:rsid w:val="002B5C1E"/>
    <w:rsid w:val="002B5D3B"/>
    <w:rsid w:val="002B6442"/>
    <w:rsid w:val="002B666C"/>
    <w:rsid w:val="002B6ACF"/>
    <w:rsid w:val="002B74FC"/>
    <w:rsid w:val="002B752F"/>
    <w:rsid w:val="002B787E"/>
    <w:rsid w:val="002B78C6"/>
    <w:rsid w:val="002B7C1A"/>
    <w:rsid w:val="002B7C94"/>
    <w:rsid w:val="002B7DAC"/>
    <w:rsid w:val="002C0267"/>
    <w:rsid w:val="002C0A34"/>
    <w:rsid w:val="002C116C"/>
    <w:rsid w:val="002C2654"/>
    <w:rsid w:val="002C28A9"/>
    <w:rsid w:val="002C3355"/>
    <w:rsid w:val="002C3632"/>
    <w:rsid w:val="002C3702"/>
    <w:rsid w:val="002C3B33"/>
    <w:rsid w:val="002C557B"/>
    <w:rsid w:val="002C5649"/>
    <w:rsid w:val="002C58D0"/>
    <w:rsid w:val="002C5AFB"/>
    <w:rsid w:val="002C5F9F"/>
    <w:rsid w:val="002C64A2"/>
    <w:rsid w:val="002C7932"/>
    <w:rsid w:val="002C7EDE"/>
    <w:rsid w:val="002D02CF"/>
    <w:rsid w:val="002D24E8"/>
    <w:rsid w:val="002D25E8"/>
    <w:rsid w:val="002D33C6"/>
    <w:rsid w:val="002D37AB"/>
    <w:rsid w:val="002D382A"/>
    <w:rsid w:val="002D3DDF"/>
    <w:rsid w:val="002D3F7E"/>
    <w:rsid w:val="002D453D"/>
    <w:rsid w:val="002D49A9"/>
    <w:rsid w:val="002D4E71"/>
    <w:rsid w:val="002D54D9"/>
    <w:rsid w:val="002D61BC"/>
    <w:rsid w:val="002D6959"/>
    <w:rsid w:val="002D6DC2"/>
    <w:rsid w:val="002D717C"/>
    <w:rsid w:val="002D72B4"/>
    <w:rsid w:val="002D72DE"/>
    <w:rsid w:val="002D7A02"/>
    <w:rsid w:val="002D7C80"/>
    <w:rsid w:val="002E0BD1"/>
    <w:rsid w:val="002E17A0"/>
    <w:rsid w:val="002E18A7"/>
    <w:rsid w:val="002E26BF"/>
    <w:rsid w:val="002E27E0"/>
    <w:rsid w:val="002E2FB6"/>
    <w:rsid w:val="002E493B"/>
    <w:rsid w:val="002E4DD5"/>
    <w:rsid w:val="002E4E92"/>
    <w:rsid w:val="002E5002"/>
    <w:rsid w:val="002E526B"/>
    <w:rsid w:val="002E57E4"/>
    <w:rsid w:val="002E6C99"/>
    <w:rsid w:val="002E6E99"/>
    <w:rsid w:val="002E7D17"/>
    <w:rsid w:val="002E7F97"/>
    <w:rsid w:val="002F0115"/>
    <w:rsid w:val="002F03E2"/>
    <w:rsid w:val="002F0527"/>
    <w:rsid w:val="002F05C5"/>
    <w:rsid w:val="002F0A4F"/>
    <w:rsid w:val="002F0CB4"/>
    <w:rsid w:val="002F14E3"/>
    <w:rsid w:val="002F19FC"/>
    <w:rsid w:val="002F1C6B"/>
    <w:rsid w:val="002F1E95"/>
    <w:rsid w:val="002F3033"/>
    <w:rsid w:val="002F313F"/>
    <w:rsid w:val="002F34D4"/>
    <w:rsid w:val="002F36D0"/>
    <w:rsid w:val="002F45E3"/>
    <w:rsid w:val="002F49DB"/>
    <w:rsid w:val="002F4DA0"/>
    <w:rsid w:val="002F4F0B"/>
    <w:rsid w:val="002F536E"/>
    <w:rsid w:val="002F56C1"/>
    <w:rsid w:val="002F58A0"/>
    <w:rsid w:val="002F619A"/>
    <w:rsid w:val="002F656E"/>
    <w:rsid w:val="002F6894"/>
    <w:rsid w:val="002F6AA9"/>
    <w:rsid w:val="002F71A3"/>
    <w:rsid w:val="002F7284"/>
    <w:rsid w:val="002F752B"/>
    <w:rsid w:val="002F7733"/>
    <w:rsid w:val="00300D51"/>
    <w:rsid w:val="00301320"/>
    <w:rsid w:val="003013C8"/>
    <w:rsid w:val="00301834"/>
    <w:rsid w:val="00302806"/>
    <w:rsid w:val="00302E67"/>
    <w:rsid w:val="0030360C"/>
    <w:rsid w:val="00303C02"/>
    <w:rsid w:val="003041A7"/>
    <w:rsid w:val="0030422C"/>
    <w:rsid w:val="0030426F"/>
    <w:rsid w:val="00304E4B"/>
    <w:rsid w:val="00305A9F"/>
    <w:rsid w:val="00305D8C"/>
    <w:rsid w:val="00306F1B"/>
    <w:rsid w:val="00306F5F"/>
    <w:rsid w:val="00307280"/>
    <w:rsid w:val="0030733B"/>
    <w:rsid w:val="00307666"/>
    <w:rsid w:val="00307B23"/>
    <w:rsid w:val="00310B45"/>
    <w:rsid w:val="003117B7"/>
    <w:rsid w:val="00311F4D"/>
    <w:rsid w:val="00312059"/>
    <w:rsid w:val="00312124"/>
    <w:rsid w:val="003122BB"/>
    <w:rsid w:val="0031302D"/>
    <w:rsid w:val="003134A8"/>
    <w:rsid w:val="00313502"/>
    <w:rsid w:val="003137C7"/>
    <w:rsid w:val="00314639"/>
    <w:rsid w:val="00314D38"/>
    <w:rsid w:val="00314E22"/>
    <w:rsid w:val="00315964"/>
    <w:rsid w:val="0031607A"/>
    <w:rsid w:val="003163AD"/>
    <w:rsid w:val="00316917"/>
    <w:rsid w:val="00316AAD"/>
    <w:rsid w:val="00316AEC"/>
    <w:rsid w:val="00316BDC"/>
    <w:rsid w:val="00316DEC"/>
    <w:rsid w:val="003174AC"/>
    <w:rsid w:val="00317560"/>
    <w:rsid w:val="00320555"/>
    <w:rsid w:val="00320B6A"/>
    <w:rsid w:val="00320FA2"/>
    <w:rsid w:val="00321583"/>
    <w:rsid w:val="00321650"/>
    <w:rsid w:val="00321826"/>
    <w:rsid w:val="0032183D"/>
    <w:rsid w:val="00321CB6"/>
    <w:rsid w:val="00321F06"/>
    <w:rsid w:val="00321F90"/>
    <w:rsid w:val="00322FC5"/>
    <w:rsid w:val="00323215"/>
    <w:rsid w:val="00323BE4"/>
    <w:rsid w:val="00323D4E"/>
    <w:rsid w:val="00324675"/>
    <w:rsid w:val="00324C70"/>
    <w:rsid w:val="00325255"/>
    <w:rsid w:val="0032678F"/>
    <w:rsid w:val="003269F2"/>
    <w:rsid w:val="00326DB7"/>
    <w:rsid w:val="00327110"/>
    <w:rsid w:val="0032758A"/>
    <w:rsid w:val="00327ABB"/>
    <w:rsid w:val="003309B0"/>
    <w:rsid w:val="00330DFB"/>
    <w:rsid w:val="00331D91"/>
    <w:rsid w:val="00331ECE"/>
    <w:rsid w:val="00332103"/>
    <w:rsid w:val="0033245F"/>
    <w:rsid w:val="0033289B"/>
    <w:rsid w:val="00332951"/>
    <w:rsid w:val="003330BC"/>
    <w:rsid w:val="0033324C"/>
    <w:rsid w:val="00333B1B"/>
    <w:rsid w:val="003340A3"/>
    <w:rsid w:val="00334B35"/>
    <w:rsid w:val="00334DAF"/>
    <w:rsid w:val="00335267"/>
    <w:rsid w:val="003353EC"/>
    <w:rsid w:val="00335BC5"/>
    <w:rsid w:val="00335CC6"/>
    <w:rsid w:val="003365F1"/>
    <w:rsid w:val="003371D9"/>
    <w:rsid w:val="00337B12"/>
    <w:rsid w:val="00337C3F"/>
    <w:rsid w:val="00340105"/>
    <w:rsid w:val="0034064F"/>
    <w:rsid w:val="003406B3"/>
    <w:rsid w:val="003409B4"/>
    <w:rsid w:val="00340DED"/>
    <w:rsid w:val="00340F6A"/>
    <w:rsid w:val="00341E7B"/>
    <w:rsid w:val="00342380"/>
    <w:rsid w:val="0034329B"/>
    <w:rsid w:val="00343484"/>
    <w:rsid w:val="00344217"/>
    <w:rsid w:val="003445EE"/>
    <w:rsid w:val="003453E1"/>
    <w:rsid w:val="00346551"/>
    <w:rsid w:val="003465C7"/>
    <w:rsid w:val="00346A81"/>
    <w:rsid w:val="00347103"/>
    <w:rsid w:val="0034792C"/>
    <w:rsid w:val="00350108"/>
    <w:rsid w:val="00350BB2"/>
    <w:rsid w:val="00350FAA"/>
    <w:rsid w:val="00351032"/>
    <w:rsid w:val="003517D6"/>
    <w:rsid w:val="00351BE0"/>
    <w:rsid w:val="00351EBB"/>
    <w:rsid w:val="003526F3"/>
    <w:rsid w:val="003535F6"/>
    <w:rsid w:val="00353624"/>
    <w:rsid w:val="00353D01"/>
    <w:rsid w:val="00353E7C"/>
    <w:rsid w:val="00354278"/>
    <w:rsid w:val="0035498B"/>
    <w:rsid w:val="00355980"/>
    <w:rsid w:val="00355CAC"/>
    <w:rsid w:val="003561F5"/>
    <w:rsid w:val="0035692B"/>
    <w:rsid w:val="00356FF9"/>
    <w:rsid w:val="003605A3"/>
    <w:rsid w:val="0036077B"/>
    <w:rsid w:val="00361118"/>
    <w:rsid w:val="00361702"/>
    <w:rsid w:val="00361EF7"/>
    <w:rsid w:val="003621B9"/>
    <w:rsid w:val="00362733"/>
    <w:rsid w:val="00362D42"/>
    <w:rsid w:val="00362D45"/>
    <w:rsid w:val="00363761"/>
    <w:rsid w:val="00364034"/>
    <w:rsid w:val="00364307"/>
    <w:rsid w:val="003648F3"/>
    <w:rsid w:val="00364AA4"/>
    <w:rsid w:val="00364FFC"/>
    <w:rsid w:val="00365178"/>
    <w:rsid w:val="00365509"/>
    <w:rsid w:val="00365C6C"/>
    <w:rsid w:val="00365C9E"/>
    <w:rsid w:val="00367073"/>
    <w:rsid w:val="0036778C"/>
    <w:rsid w:val="003679B2"/>
    <w:rsid w:val="00367B72"/>
    <w:rsid w:val="00367BFF"/>
    <w:rsid w:val="00367CD5"/>
    <w:rsid w:val="003700E4"/>
    <w:rsid w:val="0037097D"/>
    <w:rsid w:val="003709B7"/>
    <w:rsid w:val="0037158D"/>
    <w:rsid w:val="003719B8"/>
    <w:rsid w:val="00371E3E"/>
    <w:rsid w:val="00371EDA"/>
    <w:rsid w:val="003723FC"/>
    <w:rsid w:val="00372966"/>
    <w:rsid w:val="00372C09"/>
    <w:rsid w:val="00372F42"/>
    <w:rsid w:val="00373FB4"/>
    <w:rsid w:val="00374B0F"/>
    <w:rsid w:val="00374F88"/>
    <w:rsid w:val="00375139"/>
    <w:rsid w:val="003761EC"/>
    <w:rsid w:val="003763F5"/>
    <w:rsid w:val="003770F3"/>
    <w:rsid w:val="00377234"/>
    <w:rsid w:val="00377A98"/>
    <w:rsid w:val="0038013C"/>
    <w:rsid w:val="003804E0"/>
    <w:rsid w:val="003804F5"/>
    <w:rsid w:val="00380F93"/>
    <w:rsid w:val="003810F9"/>
    <w:rsid w:val="003812B3"/>
    <w:rsid w:val="00381506"/>
    <w:rsid w:val="003816DB"/>
    <w:rsid w:val="00381BAE"/>
    <w:rsid w:val="00382000"/>
    <w:rsid w:val="00382B46"/>
    <w:rsid w:val="0038307A"/>
    <w:rsid w:val="0038353C"/>
    <w:rsid w:val="003841B3"/>
    <w:rsid w:val="00384242"/>
    <w:rsid w:val="0038579D"/>
    <w:rsid w:val="0038648E"/>
    <w:rsid w:val="003875A5"/>
    <w:rsid w:val="003875EE"/>
    <w:rsid w:val="0038796E"/>
    <w:rsid w:val="003902BE"/>
    <w:rsid w:val="003916B0"/>
    <w:rsid w:val="00391FA3"/>
    <w:rsid w:val="00392896"/>
    <w:rsid w:val="0039337B"/>
    <w:rsid w:val="0039451B"/>
    <w:rsid w:val="00394546"/>
    <w:rsid w:val="00394DFC"/>
    <w:rsid w:val="0039514C"/>
    <w:rsid w:val="003957D0"/>
    <w:rsid w:val="0039598A"/>
    <w:rsid w:val="00395C26"/>
    <w:rsid w:val="00395C34"/>
    <w:rsid w:val="00395C41"/>
    <w:rsid w:val="00397AC7"/>
    <w:rsid w:val="00397B3E"/>
    <w:rsid w:val="00397D15"/>
    <w:rsid w:val="003A04F7"/>
    <w:rsid w:val="003A0BA2"/>
    <w:rsid w:val="003A0C43"/>
    <w:rsid w:val="003A10E5"/>
    <w:rsid w:val="003A16B6"/>
    <w:rsid w:val="003A191F"/>
    <w:rsid w:val="003A29B9"/>
    <w:rsid w:val="003A33F7"/>
    <w:rsid w:val="003A38F7"/>
    <w:rsid w:val="003A3BBD"/>
    <w:rsid w:val="003A3BE4"/>
    <w:rsid w:val="003A3CE9"/>
    <w:rsid w:val="003A3F05"/>
    <w:rsid w:val="003A412B"/>
    <w:rsid w:val="003A461B"/>
    <w:rsid w:val="003A575F"/>
    <w:rsid w:val="003A5D49"/>
    <w:rsid w:val="003A6FC6"/>
    <w:rsid w:val="003B003F"/>
    <w:rsid w:val="003B00FE"/>
    <w:rsid w:val="003B1471"/>
    <w:rsid w:val="003B1A93"/>
    <w:rsid w:val="003B294E"/>
    <w:rsid w:val="003B3575"/>
    <w:rsid w:val="003B3598"/>
    <w:rsid w:val="003B3D2C"/>
    <w:rsid w:val="003B4BB4"/>
    <w:rsid w:val="003B4D4D"/>
    <w:rsid w:val="003B5209"/>
    <w:rsid w:val="003B623D"/>
    <w:rsid w:val="003B6286"/>
    <w:rsid w:val="003B720C"/>
    <w:rsid w:val="003B791E"/>
    <w:rsid w:val="003B7922"/>
    <w:rsid w:val="003B7E6F"/>
    <w:rsid w:val="003C0D55"/>
    <w:rsid w:val="003C0F75"/>
    <w:rsid w:val="003C29EF"/>
    <w:rsid w:val="003C4003"/>
    <w:rsid w:val="003C48A6"/>
    <w:rsid w:val="003C5640"/>
    <w:rsid w:val="003C5917"/>
    <w:rsid w:val="003C5D1E"/>
    <w:rsid w:val="003C5F76"/>
    <w:rsid w:val="003C6299"/>
    <w:rsid w:val="003C6900"/>
    <w:rsid w:val="003C6B0D"/>
    <w:rsid w:val="003C7190"/>
    <w:rsid w:val="003C7C8E"/>
    <w:rsid w:val="003C7F91"/>
    <w:rsid w:val="003D0339"/>
    <w:rsid w:val="003D0C10"/>
    <w:rsid w:val="003D0FCF"/>
    <w:rsid w:val="003D1702"/>
    <w:rsid w:val="003D33A4"/>
    <w:rsid w:val="003D3502"/>
    <w:rsid w:val="003D39CE"/>
    <w:rsid w:val="003D3D19"/>
    <w:rsid w:val="003D3D41"/>
    <w:rsid w:val="003D4260"/>
    <w:rsid w:val="003D52A1"/>
    <w:rsid w:val="003D55B5"/>
    <w:rsid w:val="003D560E"/>
    <w:rsid w:val="003D737B"/>
    <w:rsid w:val="003D73D8"/>
    <w:rsid w:val="003D7AD2"/>
    <w:rsid w:val="003D7D0C"/>
    <w:rsid w:val="003E00C4"/>
    <w:rsid w:val="003E0399"/>
    <w:rsid w:val="003E0806"/>
    <w:rsid w:val="003E0817"/>
    <w:rsid w:val="003E1202"/>
    <w:rsid w:val="003E1345"/>
    <w:rsid w:val="003E14CF"/>
    <w:rsid w:val="003E1956"/>
    <w:rsid w:val="003E1CF5"/>
    <w:rsid w:val="003E1FD5"/>
    <w:rsid w:val="003E235F"/>
    <w:rsid w:val="003E2600"/>
    <w:rsid w:val="003E3214"/>
    <w:rsid w:val="003E35DC"/>
    <w:rsid w:val="003E3692"/>
    <w:rsid w:val="003E3B5F"/>
    <w:rsid w:val="003E3B84"/>
    <w:rsid w:val="003E4A21"/>
    <w:rsid w:val="003E5C12"/>
    <w:rsid w:val="003E5E37"/>
    <w:rsid w:val="003E5F28"/>
    <w:rsid w:val="003E6AE8"/>
    <w:rsid w:val="003E708B"/>
    <w:rsid w:val="003E722B"/>
    <w:rsid w:val="003E7A94"/>
    <w:rsid w:val="003F0690"/>
    <w:rsid w:val="003F06CA"/>
    <w:rsid w:val="003F09BA"/>
    <w:rsid w:val="003F0C58"/>
    <w:rsid w:val="003F1966"/>
    <w:rsid w:val="003F1E5A"/>
    <w:rsid w:val="003F1F54"/>
    <w:rsid w:val="003F28B6"/>
    <w:rsid w:val="003F2B2D"/>
    <w:rsid w:val="003F2D40"/>
    <w:rsid w:val="003F3080"/>
    <w:rsid w:val="003F35BE"/>
    <w:rsid w:val="003F3777"/>
    <w:rsid w:val="003F3B1E"/>
    <w:rsid w:val="003F3E49"/>
    <w:rsid w:val="003F475C"/>
    <w:rsid w:val="003F4BF3"/>
    <w:rsid w:val="003F597D"/>
    <w:rsid w:val="003F6212"/>
    <w:rsid w:val="003F6DF1"/>
    <w:rsid w:val="003F7088"/>
    <w:rsid w:val="003F7A08"/>
    <w:rsid w:val="003F7AE1"/>
    <w:rsid w:val="003F7EBE"/>
    <w:rsid w:val="003F7FC6"/>
    <w:rsid w:val="0040033C"/>
    <w:rsid w:val="00400340"/>
    <w:rsid w:val="00400714"/>
    <w:rsid w:val="00401244"/>
    <w:rsid w:val="004014F6"/>
    <w:rsid w:val="00401EAF"/>
    <w:rsid w:val="004025A6"/>
    <w:rsid w:val="00402CB8"/>
    <w:rsid w:val="004032F2"/>
    <w:rsid w:val="00403EF3"/>
    <w:rsid w:val="004044AA"/>
    <w:rsid w:val="00404867"/>
    <w:rsid w:val="0040487C"/>
    <w:rsid w:val="00404ACA"/>
    <w:rsid w:val="00405360"/>
    <w:rsid w:val="004054D5"/>
    <w:rsid w:val="004057CF"/>
    <w:rsid w:val="00405F4C"/>
    <w:rsid w:val="00406237"/>
    <w:rsid w:val="004063C9"/>
    <w:rsid w:val="004066D1"/>
    <w:rsid w:val="00406C2D"/>
    <w:rsid w:val="00406E6C"/>
    <w:rsid w:val="00407699"/>
    <w:rsid w:val="004101CF"/>
    <w:rsid w:val="004106A6"/>
    <w:rsid w:val="004107CB"/>
    <w:rsid w:val="00410A0B"/>
    <w:rsid w:val="00411233"/>
    <w:rsid w:val="004117EC"/>
    <w:rsid w:val="0041183E"/>
    <w:rsid w:val="00411A20"/>
    <w:rsid w:val="00411C37"/>
    <w:rsid w:val="00411EE2"/>
    <w:rsid w:val="004121D0"/>
    <w:rsid w:val="00412F59"/>
    <w:rsid w:val="0041330A"/>
    <w:rsid w:val="00413566"/>
    <w:rsid w:val="0041390B"/>
    <w:rsid w:val="00413B66"/>
    <w:rsid w:val="00413D41"/>
    <w:rsid w:val="00414805"/>
    <w:rsid w:val="00414AD0"/>
    <w:rsid w:val="00414E8D"/>
    <w:rsid w:val="00414E9F"/>
    <w:rsid w:val="0041519F"/>
    <w:rsid w:val="004165C8"/>
    <w:rsid w:val="004168A5"/>
    <w:rsid w:val="00416D88"/>
    <w:rsid w:val="004174C1"/>
    <w:rsid w:val="00417B57"/>
    <w:rsid w:val="00417C99"/>
    <w:rsid w:val="00417F42"/>
    <w:rsid w:val="00420382"/>
    <w:rsid w:val="00420772"/>
    <w:rsid w:val="00420915"/>
    <w:rsid w:val="00420E92"/>
    <w:rsid w:val="00421432"/>
    <w:rsid w:val="00421491"/>
    <w:rsid w:val="00421D5E"/>
    <w:rsid w:val="00422325"/>
    <w:rsid w:val="004231AA"/>
    <w:rsid w:val="004241CF"/>
    <w:rsid w:val="00424355"/>
    <w:rsid w:val="00424360"/>
    <w:rsid w:val="004249AA"/>
    <w:rsid w:val="00424C24"/>
    <w:rsid w:val="0042553B"/>
    <w:rsid w:val="00425E37"/>
    <w:rsid w:val="004260A1"/>
    <w:rsid w:val="004261CF"/>
    <w:rsid w:val="004271CE"/>
    <w:rsid w:val="00427338"/>
    <w:rsid w:val="004273DA"/>
    <w:rsid w:val="00427785"/>
    <w:rsid w:val="004277F5"/>
    <w:rsid w:val="00427AC3"/>
    <w:rsid w:val="00427F27"/>
    <w:rsid w:val="00432195"/>
    <w:rsid w:val="004321B1"/>
    <w:rsid w:val="0043223C"/>
    <w:rsid w:val="00432668"/>
    <w:rsid w:val="00432817"/>
    <w:rsid w:val="00432DB8"/>
    <w:rsid w:val="00432DD8"/>
    <w:rsid w:val="004340BB"/>
    <w:rsid w:val="00434468"/>
    <w:rsid w:val="00434DF6"/>
    <w:rsid w:val="004359C5"/>
    <w:rsid w:val="00435A6B"/>
    <w:rsid w:val="00436228"/>
    <w:rsid w:val="004363A9"/>
    <w:rsid w:val="00436773"/>
    <w:rsid w:val="00436BE2"/>
    <w:rsid w:val="00437ED1"/>
    <w:rsid w:val="004405E1"/>
    <w:rsid w:val="00440BEE"/>
    <w:rsid w:val="0044104D"/>
    <w:rsid w:val="00441F98"/>
    <w:rsid w:val="0044261B"/>
    <w:rsid w:val="00442697"/>
    <w:rsid w:val="0044571B"/>
    <w:rsid w:val="00445A8B"/>
    <w:rsid w:val="00446312"/>
    <w:rsid w:val="004468C3"/>
    <w:rsid w:val="0044762D"/>
    <w:rsid w:val="00447805"/>
    <w:rsid w:val="00447C80"/>
    <w:rsid w:val="00450238"/>
    <w:rsid w:val="00450544"/>
    <w:rsid w:val="004509A7"/>
    <w:rsid w:val="004510B9"/>
    <w:rsid w:val="004514EC"/>
    <w:rsid w:val="00452302"/>
    <w:rsid w:val="004530C6"/>
    <w:rsid w:val="00453588"/>
    <w:rsid w:val="00453B4F"/>
    <w:rsid w:val="004549CE"/>
    <w:rsid w:val="0045508A"/>
    <w:rsid w:val="004552BE"/>
    <w:rsid w:val="0045581F"/>
    <w:rsid w:val="00455E26"/>
    <w:rsid w:val="004568D5"/>
    <w:rsid w:val="004574D2"/>
    <w:rsid w:val="00457817"/>
    <w:rsid w:val="00457A27"/>
    <w:rsid w:val="004601A3"/>
    <w:rsid w:val="00461766"/>
    <w:rsid w:val="00461872"/>
    <w:rsid w:val="00461DE7"/>
    <w:rsid w:val="004621DE"/>
    <w:rsid w:val="00463545"/>
    <w:rsid w:val="00463726"/>
    <w:rsid w:val="0046466D"/>
    <w:rsid w:val="00464B60"/>
    <w:rsid w:val="004655F5"/>
    <w:rsid w:val="0046576A"/>
    <w:rsid w:val="004658ED"/>
    <w:rsid w:val="00465D28"/>
    <w:rsid w:val="004661B4"/>
    <w:rsid w:val="00466657"/>
    <w:rsid w:val="004667B5"/>
    <w:rsid w:val="00466997"/>
    <w:rsid w:val="00466EDF"/>
    <w:rsid w:val="0046776A"/>
    <w:rsid w:val="0046780E"/>
    <w:rsid w:val="00467812"/>
    <w:rsid w:val="00467DB8"/>
    <w:rsid w:val="004707F8"/>
    <w:rsid w:val="00470B22"/>
    <w:rsid w:val="00470BE9"/>
    <w:rsid w:val="0047144B"/>
    <w:rsid w:val="004717FB"/>
    <w:rsid w:val="00471AF7"/>
    <w:rsid w:val="00471E69"/>
    <w:rsid w:val="00472653"/>
    <w:rsid w:val="00473314"/>
    <w:rsid w:val="00474A46"/>
    <w:rsid w:val="00475F83"/>
    <w:rsid w:val="0047659E"/>
    <w:rsid w:val="00476680"/>
    <w:rsid w:val="00476C95"/>
    <w:rsid w:val="00477289"/>
    <w:rsid w:val="004773ED"/>
    <w:rsid w:val="00477834"/>
    <w:rsid w:val="004804DF"/>
    <w:rsid w:val="00480E78"/>
    <w:rsid w:val="0048168C"/>
    <w:rsid w:val="0048173D"/>
    <w:rsid w:val="00481EBF"/>
    <w:rsid w:val="0048276A"/>
    <w:rsid w:val="0048282C"/>
    <w:rsid w:val="0048289E"/>
    <w:rsid w:val="00482F9E"/>
    <w:rsid w:val="00483400"/>
    <w:rsid w:val="00483468"/>
    <w:rsid w:val="004836AE"/>
    <w:rsid w:val="00483970"/>
    <w:rsid w:val="00483EFC"/>
    <w:rsid w:val="00483FC0"/>
    <w:rsid w:val="00484D21"/>
    <w:rsid w:val="00485236"/>
    <w:rsid w:val="004854A6"/>
    <w:rsid w:val="00485629"/>
    <w:rsid w:val="00485E50"/>
    <w:rsid w:val="00486049"/>
    <w:rsid w:val="0048658A"/>
    <w:rsid w:val="004868DE"/>
    <w:rsid w:val="00486955"/>
    <w:rsid w:val="0048753E"/>
    <w:rsid w:val="004877DB"/>
    <w:rsid w:val="0049033E"/>
    <w:rsid w:val="004916D2"/>
    <w:rsid w:val="00491813"/>
    <w:rsid w:val="0049182C"/>
    <w:rsid w:val="004920D6"/>
    <w:rsid w:val="00492146"/>
    <w:rsid w:val="004922B9"/>
    <w:rsid w:val="00492A25"/>
    <w:rsid w:val="00493257"/>
    <w:rsid w:val="0049386D"/>
    <w:rsid w:val="00493987"/>
    <w:rsid w:val="0049401C"/>
    <w:rsid w:val="0049498E"/>
    <w:rsid w:val="00495141"/>
    <w:rsid w:val="0049546B"/>
    <w:rsid w:val="00496150"/>
    <w:rsid w:val="00497B05"/>
    <w:rsid w:val="004A08CF"/>
    <w:rsid w:val="004A08DF"/>
    <w:rsid w:val="004A0967"/>
    <w:rsid w:val="004A0C0C"/>
    <w:rsid w:val="004A0FCB"/>
    <w:rsid w:val="004A1952"/>
    <w:rsid w:val="004A2395"/>
    <w:rsid w:val="004A252C"/>
    <w:rsid w:val="004A25C4"/>
    <w:rsid w:val="004A273A"/>
    <w:rsid w:val="004A2B8E"/>
    <w:rsid w:val="004A2C14"/>
    <w:rsid w:val="004A320D"/>
    <w:rsid w:val="004A32F2"/>
    <w:rsid w:val="004A333A"/>
    <w:rsid w:val="004A3607"/>
    <w:rsid w:val="004A425C"/>
    <w:rsid w:val="004A49D6"/>
    <w:rsid w:val="004A4B0A"/>
    <w:rsid w:val="004A5012"/>
    <w:rsid w:val="004A5A12"/>
    <w:rsid w:val="004A5BFF"/>
    <w:rsid w:val="004A5DBE"/>
    <w:rsid w:val="004A5F50"/>
    <w:rsid w:val="004A62EF"/>
    <w:rsid w:val="004A6B6A"/>
    <w:rsid w:val="004A7967"/>
    <w:rsid w:val="004A7FFB"/>
    <w:rsid w:val="004B06F6"/>
    <w:rsid w:val="004B09CF"/>
    <w:rsid w:val="004B0A94"/>
    <w:rsid w:val="004B1094"/>
    <w:rsid w:val="004B178A"/>
    <w:rsid w:val="004B1830"/>
    <w:rsid w:val="004B199C"/>
    <w:rsid w:val="004B1EAE"/>
    <w:rsid w:val="004B245A"/>
    <w:rsid w:val="004B25A4"/>
    <w:rsid w:val="004B2D83"/>
    <w:rsid w:val="004B2F73"/>
    <w:rsid w:val="004B398C"/>
    <w:rsid w:val="004B3A86"/>
    <w:rsid w:val="004B3BE0"/>
    <w:rsid w:val="004B4691"/>
    <w:rsid w:val="004B47F3"/>
    <w:rsid w:val="004B540F"/>
    <w:rsid w:val="004B5E39"/>
    <w:rsid w:val="004B78C9"/>
    <w:rsid w:val="004B79EF"/>
    <w:rsid w:val="004B7AE5"/>
    <w:rsid w:val="004C022B"/>
    <w:rsid w:val="004C06F9"/>
    <w:rsid w:val="004C0D36"/>
    <w:rsid w:val="004C142A"/>
    <w:rsid w:val="004C160D"/>
    <w:rsid w:val="004C1E40"/>
    <w:rsid w:val="004C233C"/>
    <w:rsid w:val="004C23FA"/>
    <w:rsid w:val="004C24F3"/>
    <w:rsid w:val="004C2849"/>
    <w:rsid w:val="004C31B3"/>
    <w:rsid w:val="004C31EA"/>
    <w:rsid w:val="004C374C"/>
    <w:rsid w:val="004C3C62"/>
    <w:rsid w:val="004C3C74"/>
    <w:rsid w:val="004C4949"/>
    <w:rsid w:val="004C637F"/>
    <w:rsid w:val="004C6CDD"/>
    <w:rsid w:val="004C6D36"/>
    <w:rsid w:val="004C7154"/>
    <w:rsid w:val="004C7310"/>
    <w:rsid w:val="004C7C58"/>
    <w:rsid w:val="004C7E54"/>
    <w:rsid w:val="004D1074"/>
    <w:rsid w:val="004D1B5F"/>
    <w:rsid w:val="004D1F28"/>
    <w:rsid w:val="004D2590"/>
    <w:rsid w:val="004D26C6"/>
    <w:rsid w:val="004D3B91"/>
    <w:rsid w:val="004D51B0"/>
    <w:rsid w:val="004D57CC"/>
    <w:rsid w:val="004D5E7D"/>
    <w:rsid w:val="004D656D"/>
    <w:rsid w:val="004D75B3"/>
    <w:rsid w:val="004E064E"/>
    <w:rsid w:val="004E0CFD"/>
    <w:rsid w:val="004E0EA5"/>
    <w:rsid w:val="004E1D3C"/>
    <w:rsid w:val="004E1E36"/>
    <w:rsid w:val="004E2318"/>
    <w:rsid w:val="004E328B"/>
    <w:rsid w:val="004E3514"/>
    <w:rsid w:val="004E385B"/>
    <w:rsid w:val="004E42D9"/>
    <w:rsid w:val="004E44AF"/>
    <w:rsid w:val="004E4B9A"/>
    <w:rsid w:val="004E4BB5"/>
    <w:rsid w:val="004E4DE3"/>
    <w:rsid w:val="004E567C"/>
    <w:rsid w:val="004E605A"/>
    <w:rsid w:val="004E67AC"/>
    <w:rsid w:val="004E6FC3"/>
    <w:rsid w:val="004E72D9"/>
    <w:rsid w:val="004E77BC"/>
    <w:rsid w:val="004E7D10"/>
    <w:rsid w:val="004E7DAD"/>
    <w:rsid w:val="004F013E"/>
    <w:rsid w:val="004F0890"/>
    <w:rsid w:val="004F0970"/>
    <w:rsid w:val="004F09AA"/>
    <w:rsid w:val="004F162A"/>
    <w:rsid w:val="004F2B30"/>
    <w:rsid w:val="004F2B3C"/>
    <w:rsid w:val="004F2BEC"/>
    <w:rsid w:val="004F2F0E"/>
    <w:rsid w:val="004F4533"/>
    <w:rsid w:val="004F4E96"/>
    <w:rsid w:val="004F524E"/>
    <w:rsid w:val="004F5272"/>
    <w:rsid w:val="004F573D"/>
    <w:rsid w:val="004F5ADA"/>
    <w:rsid w:val="004F5C99"/>
    <w:rsid w:val="004F611B"/>
    <w:rsid w:val="004F6356"/>
    <w:rsid w:val="004F6F1E"/>
    <w:rsid w:val="004F708D"/>
    <w:rsid w:val="004F713E"/>
    <w:rsid w:val="00500118"/>
    <w:rsid w:val="00500811"/>
    <w:rsid w:val="00500D0E"/>
    <w:rsid w:val="00500D81"/>
    <w:rsid w:val="00501436"/>
    <w:rsid w:val="00501475"/>
    <w:rsid w:val="00501855"/>
    <w:rsid w:val="00501CAE"/>
    <w:rsid w:val="005023C5"/>
    <w:rsid w:val="0050261D"/>
    <w:rsid w:val="00502E3A"/>
    <w:rsid w:val="00502EA5"/>
    <w:rsid w:val="00502F70"/>
    <w:rsid w:val="005031D1"/>
    <w:rsid w:val="00503381"/>
    <w:rsid w:val="005052F3"/>
    <w:rsid w:val="0050547E"/>
    <w:rsid w:val="0050557C"/>
    <w:rsid w:val="0050559E"/>
    <w:rsid w:val="00505E53"/>
    <w:rsid w:val="005076A0"/>
    <w:rsid w:val="00510693"/>
    <w:rsid w:val="00510F01"/>
    <w:rsid w:val="00511929"/>
    <w:rsid w:val="005127A5"/>
    <w:rsid w:val="00512FF1"/>
    <w:rsid w:val="00513D4F"/>
    <w:rsid w:val="00514787"/>
    <w:rsid w:val="00514E5F"/>
    <w:rsid w:val="005152E9"/>
    <w:rsid w:val="00515893"/>
    <w:rsid w:val="00515F48"/>
    <w:rsid w:val="005166B9"/>
    <w:rsid w:val="00516721"/>
    <w:rsid w:val="00516DB6"/>
    <w:rsid w:val="00516EEA"/>
    <w:rsid w:val="00517065"/>
    <w:rsid w:val="00517B1C"/>
    <w:rsid w:val="0052045C"/>
    <w:rsid w:val="005206D3"/>
    <w:rsid w:val="00521D0A"/>
    <w:rsid w:val="00521FE7"/>
    <w:rsid w:val="00522DA7"/>
    <w:rsid w:val="00523A89"/>
    <w:rsid w:val="00523C15"/>
    <w:rsid w:val="00525A17"/>
    <w:rsid w:val="0052628E"/>
    <w:rsid w:val="00527545"/>
    <w:rsid w:val="00527766"/>
    <w:rsid w:val="00527BB8"/>
    <w:rsid w:val="00527BCA"/>
    <w:rsid w:val="005306F1"/>
    <w:rsid w:val="005307F8"/>
    <w:rsid w:val="00530A5B"/>
    <w:rsid w:val="00530B04"/>
    <w:rsid w:val="00531639"/>
    <w:rsid w:val="005318C8"/>
    <w:rsid w:val="00531F21"/>
    <w:rsid w:val="00531F36"/>
    <w:rsid w:val="005321A4"/>
    <w:rsid w:val="005328DC"/>
    <w:rsid w:val="00532B09"/>
    <w:rsid w:val="0053323E"/>
    <w:rsid w:val="005338CC"/>
    <w:rsid w:val="00533DCC"/>
    <w:rsid w:val="0053420D"/>
    <w:rsid w:val="00534668"/>
    <w:rsid w:val="00534766"/>
    <w:rsid w:val="005368D0"/>
    <w:rsid w:val="00536A24"/>
    <w:rsid w:val="00536AED"/>
    <w:rsid w:val="00536BE4"/>
    <w:rsid w:val="00536CC5"/>
    <w:rsid w:val="00536D0F"/>
    <w:rsid w:val="00536FC3"/>
    <w:rsid w:val="00537610"/>
    <w:rsid w:val="00537F9E"/>
    <w:rsid w:val="00540A1F"/>
    <w:rsid w:val="00541048"/>
    <w:rsid w:val="005414F2"/>
    <w:rsid w:val="005415D4"/>
    <w:rsid w:val="00541632"/>
    <w:rsid w:val="00541AD9"/>
    <w:rsid w:val="00541D4E"/>
    <w:rsid w:val="005423C5"/>
    <w:rsid w:val="0054351E"/>
    <w:rsid w:val="00543935"/>
    <w:rsid w:val="00543E53"/>
    <w:rsid w:val="0054485D"/>
    <w:rsid w:val="00544A6A"/>
    <w:rsid w:val="005456E6"/>
    <w:rsid w:val="00545BE0"/>
    <w:rsid w:val="0054638B"/>
    <w:rsid w:val="00546DD3"/>
    <w:rsid w:val="00546EB9"/>
    <w:rsid w:val="00547082"/>
    <w:rsid w:val="005476EA"/>
    <w:rsid w:val="00550E9C"/>
    <w:rsid w:val="005511E1"/>
    <w:rsid w:val="00551729"/>
    <w:rsid w:val="00551D3E"/>
    <w:rsid w:val="00551F83"/>
    <w:rsid w:val="005532AF"/>
    <w:rsid w:val="0055353E"/>
    <w:rsid w:val="00553607"/>
    <w:rsid w:val="00553B3E"/>
    <w:rsid w:val="00553BFD"/>
    <w:rsid w:val="00553C8A"/>
    <w:rsid w:val="00554802"/>
    <w:rsid w:val="00555255"/>
    <w:rsid w:val="00555EA1"/>
    <w:rsid w:val="00556744"/>
    <w:rsid w:val="005567D6"/>
    <w:rsid w:val="00557276"/>
    <w:rsid w:val="0055729F"/>
    <w:rsid w:val="0055770D"/>
    <w:rsid w:val="0055775D"/>
    <w:rsid w:val="00560A2E"/>
    <w:rsid w:val="00561D63"/>
    <w:rsid w:val="0056202A"/>
    <w:rsid w:val="00562078"/>
    <w:rsid w:val="0056247B"/>
    <w:rsid w:val="00562786"/>
    <w:rsid w:val="00562A1D"/>
    <w:rsid w:val="00563565"/>
    <w:rsid w:val="005636DA"/>
    <w:rsid w:val="0056388D"/>
    <w:rsid w:val="0056394A"/>
    <w:rsid w:val="00563BDA"/>
    <w:rsid w:val="005645A9"/>
    <w:rsid w:val="00564D5A"/>
    <w:rsid w:val="00564F47"/>
    <w:rsid w:val="00565358"/>
    <w:rsid w:val="005656D0"/>
    <w:rsid w:val="005657D3"/>
    <w:rsid w:val="0056609D"/>
    <w:rsid w:val="005666BC"/>
    <w:rsid w:val="00567430"/>
    <w:rsid w:val="005674D0"/>
    <w:rsid w:val="00567DEC"/>
    <w:rsid w:val="00567FC2"/>
    <w:rsid w:val="005700E5"/>
    <w:rsid w:val="005702E5"/>
    <w:rsid w:val="00570DCD"/>
    <w:rsid w:val="0057137F"/>
    <w:rsid w:val="00571AE9"/>
    <w:rsid w:val="00571CE8"/>
    <w:rsid w:val="00571D8C"/>
    <w:rsid w:val="00571F32"/>
    <w:rsid w:val="00572444"/>
    <w:rsid w:val="005728D1"/>
    <w:rsid w:val="00572BB0"/>
    <w:rsid w:val="00573291"/>
    <w:rsid w:val="00573BF2"/>
    <w:rsid w:val="00573C47"/>
    <w:rsid w:val="005749D3"/>
    <w:rsid w:val="00574A52"/>
    <w:rsid w:val="005750B1"/>
    <w:rsid w:val="005751A8"/>
    <w:rsid w:val="00575AA3"/>
    <w:rsid w:val="00576940"/>
    <w:rsid w:val="00576ED1"/>
    <w:rsid w:val="00580305"/>
    <w:rsid w:val="0058098F"/>
    <w:rsid w:val="0058122F"/>
    <w:rsid w:val="005812BB"/>
    <w:rsid w:val="00581DD0"/>
    <w:rsid w:val="00581EF2"/>
    <w:rsid w:val="00582230"/>
    <w:rsid w:val="00582AAD"/>
    <w:rsid w:val="00582FAC"/>
    <w:rsid w:val="00583625"/>
    <w:rsid w:val="005836E3"/>
    <w:rsid w:val="00583DE3"/>
    <w:rsid w:val="0058408B"/>
    <w:rsid w:val="00584833"/>
    <w:rsid w:val="00585E96"/>
    <w:rsid w:val="00586DDA"/>
    <w:rsid w:val="00590D07"/>
    <w:rsid w:val="0059112E"/>
    <w:rsid w:val="00591808"/>
    <w:rsid w:val="0059223A"/>
    <w:rsid w:val="00594BC7"/>
    <w:rsid w:val="00595032"/>
    <w:rsid w:val="00596325"/>
    <w:rsid w:val="0059632C"/>
    <w:rsid w:val="00596B48"/>
    <w:rsid w:val="00596F0F"/>
    <w:rsid w:val="00597273"/>
    <w:rsid w:val="0059758A"/>
    <w:rsid w:val="00597B4A"/>
    <w:rsid w:val="00597BC4"/>
    <w:rsid w:val="00597C0E"/>
    <w:rsid w:val="005A0438"/>
    <w:rsid w:val="005A0784"/>
    <w:rsid w:val="005A0816"/>
    <w:rsid w:val="005A11C1"/>
    <w:rsid w:val="005A145B"/>
    <w:rsid w:val="005A15DF"/>
    <w:rsid w:val="005A163B"/>
    <w:rsid w:val="005A1D45"/>
    <w:rsid w:val="005A2167"/>
    <w:rsid w:val="005A2628"/>
    <w:rsid w:val="005A2C33"/>
    <w:rsid w:val="005A2FC8"/>
    <w:rsid w:val="005A396B"/>
    <w:rsid w:val="005A408C"/>
    <w:rsid w:val="005A436D"/>
    <w:rsid w:val="005A4446"/>
    <w:rsid w:val="005A4B3F"/>
    <w:rsid w:val="005A4E71"/>
    <w:rsid w:val="005A60BD"/>
    <w:rsid w:val="005A612A"/>
    <w:rsid w:val="005A75FE"/>
    <w:rsid w:val="005A778E"/>
    <w:rsid w:val="005A7A4C"/>
    <w:rsid w:val="005B001F"/>
    <w:rsid w:val="005B03AC"/>
    <w:rsid w:val="005B05CD"/>
    <w:rsid w:val="005B1544"/>
    <w:rsid w:val="005B1595"/>
    <w:rsid w:val="005B2047"/>
    <w:rsid w:val="005B247E"/>
    <w:rsid w:val="005B2617"/>
    <w:rsid w:val="005B2E96"/>
    <w:rsid w:val="005B31F6"/>
    <w:rsid w:val="005B336A"/>
    <w:rsid w:val="005B3F3B"/>
    <w:rsid w:val="005B4611"/>
    <w:rsid w:val="005B4B99"/>
    <w:rsid w:val="005B5529"/>
    <w:rsid w:val="005B55A6"/>
    <w:rsid w:val="005B5E8C"/>
    <w:rsid w:val="005B6255"/>
    <w:rsid w:val="005B6AB4"/>
    <w:rsid w:val="005B707F"/>
    <w:rsid w:val="005C0682"/>
    <w:rsid w:val="005C0E33"/>
    <w:rsid w:val="005C0ECF"/>
    <w:rsid w:val="005C150E"/>
    <w:rsid w:val="005C17B1"/>
    <w:rsid w:val="005C1876"/>
    <w:rsid w:val="005C1FE5"/>
    <w:rsid w:val="005C1FF6"/>
    <w:rsid w:val="005C21A0"/>
    <w:rsid w:val="005C3328"/>
    <w:rsid w:val="005C3B32"/>
    <w:rsid w:val="005C4788"/>
    <w:rsid w:val="005C4A59"/>
    <w:rsid w:val="005C4F14"/>
    <w:rsid w:val="005C508E"/>
    <w:rsid w:val="005C641D"/>
    <w:rsid w:val="005C6734"/>
    <w:rsid w:val="005C679B"/>
    <w:rsid w:val="005D0608"/>
    <w:rsid w:val="005D0648"/>
    <w:rsid w:val="005D0A5E"/>
    <w:rsid w:val="005D1C2D"/>
    <w:rsid w:val="005D1DF1"/>
    <w:rsid w:val="005D1E46"/>
    <w:rsid w:val="005D1EBA"/>
    <w:rsid w:val="005D2E7C"/>
    <w:rsid w:val="005D446E"/>
    <w:rsid w:val="005D491B"/>
    <w:rsid w:val="005D49D7"/>
    <w:rsid w:val="005D4B53"/>
    <w:rsid w:val="005D4D8E"/>
    <w:rsid w:val="005D51D4"/>
    <w:rsid w:val="005D55EC"/>
    <w:rsid w:val="005D5A0D"/>
    <w:rsid w:val="005D5D3A"/>
    <w:rsid w:val="005D62CD"/>
    <w:rsid w:val="005E0936"/>
    <w:rsid w:val="005E0E3E"/>
    <w:rsid w:val="005E0E65"/>
    <w:rsid w:val="005E1411"/>
    <w:rsid w:val="005E1EB1"/>
    <w:rsid w:val="005E201E"/>
    <w:rsid w:val="005E2F23"/>
    <w:rsid w:val="005E3245"/>
    <w:rsid w:val="005E3252"/>
    <w:rsid w:val="005E37C5"/>
    <w:rsid w:val="005E37DD"/>
    <w:rsid w:val="005E3AAB"/>
    <w:rsid w:val="005E45AB"/>
    <w:rsid w:val="005E5F1D"/>
    <w:rsid w:val="005E69FB"/>
    <w:rsid w:val="005E7F14"/>
    <w:rsid w:val="005F0535"/>
    <w:rsid w:val="005F07AA"/>
    <w:rsid w:val="005F0EE5"/>
    <w:rsid w:val="005F1268"/>
    <w:rsid w:val="005F44C6"/>
    <w:rsid w:val="005F4607"/>
    <w:rsid w:val="005F47A4"/>
    <w:rsid w:val="005F4E23"/>
    <w:rsid w:val="005F5A8B"/>
    <w:rsid w:val="005F5FAF"/>
    <w:rsid w:val="005F61BB"/>
    <w:rsid w:val="005F7398"/>
    <w:rsid w:val="005F76E4"/>
    <w:rsid w:val="005F7747"/>
    <w:rsid w:val="006002D7"/>
    <w:rsid w:val="00600394"/>
    <w:rsid w:val="00600944"/>
    <w:rsid w:val="00600D8E"/>
    <w:rsid w:val="00600EFF"/>
    <w:rsid w:val="0060208D"/>
    <w:rsid w:val="00602385"/>
    <w:rsid w:val="0060276D"/>
    <w:rsid w:val="006034FB"/>
    <w:rsid w:val="0060419B"/>
    <w:rsid w:val="00604A01"/>
    <w:rsid w:val="00604E16"/>
    <w:rsid w:val="00604FCA"/>
    <w:rsid w:val="00605680"/>
    <w:rsid w:val="00605AE1"/>
    <w:rsid w:val="00605E0C"/>
    <w:rsid w:val="006060CC"/>
    <w:rsid w:val="0060626A"/>
    <w:rsid w:val="00606464"/>
    <w:rsid w:val="00606F8E"/>
    <w:rsid w:val="00607EEA"/>
    <w:rsid w:val="006101DB"/>
    <w:rsid w:val="006107BF"/>
    <w:rsid w:val="00610888"/>
    <w:rsid w:val="00611779"/>
    <w:rsid w:val="0061224B"/>
    <w:rsid w:val="006127D8"/>
    <w:rsid w:val="00612A0F"/>
    <w:rsid w:val="00612CBA"/>
    <w:rsid w:val="006138CD"/>
    <w:rsid w:val="00613DDE"/>
    <w:rsid w:val="00614399"/>
    <w:rsid w:val="00614970"/>
    <w:rsid w:val="006149D1"/>
    <w:rsid w:val="00615178"/>
    <w:rsid w:val="006156CB"/>
    <w:rsid w:val="00615920"/>
    <w:rsid w:val="00616139"/>
    <w:rsid w:val="006166A8"/>
    <w:rsid w:val="00616A88"/>
    <w:rsid w:val="00620146"/>
    <w:rsid w:val="0062072F"/>
    <w:rsid w:val="006210CE"/>
    <w:rsid w:val="00621444"/>
    <w:rsid w:val="00621648"/>
    <w:rsid w:val="00621AD9"/>
    <w:rsid w:val="006229C0"/>
    <w:rsid w:val="00622F56"/>
    <w:rsid w:val="00623362"/>
    <w:rsid w:val="00623CD2"/>
    <w:rsid w:val="006246FB"/>
    <w:rsid w:val="00624FE7"/>
    <w:rsid w:val="0062620C"/>
    <w:rsid w:val="006265C7"/>
    <w:rsid w:val="006276D7"/>
    <w:rsid w:val="00630C98"/>
    <w:rsid w:val="00630DF8"/>
    <w:rsid w:val="0063119B"/>
    <w:rsid w:val="0063161F"/>
    <w:rsid w:val="006317F2"/>
    <w:rsid w:val="00631A3B"/>
    <w:rsid w:val="00632096"/>
    <w:rsid w:val="00632218"/>
    <w:rsid w:val="00632686"/>
    <w:rsid w:val="00632943"/>
    <w:rsid w:val="00632CED"/>
    <w:rsid w:val="0063312D"/>
    <w:rsid w:val="0063333B"/>
    <w:rsid w:val="00633739"/>
    <w:rsid w:val="00633BBD"/>
    <w:rsid w:val="00633D02"/>
    <w:rsid w:val="00633FEF"/>
    <w:rsid w:val="00634996"/>
    <w:rsid w:val="00635D9E"/>
    <w:rsid w:val="00637791"/>
    <w:rsid w:val="00637B22"/>
    <w:rsid w:val="00637BFF"/>
    <w:rsid w:val="00640262"/>
    <w:rsid w:val="0064053D"/>
    <w:rsid w:val="00640937"/>
    <w:rsid w:val="006409A2"/>
    <w:rsid w:val="00640E9A"/>
    <w:rsid w:val="00640EE6"/>
    <w:rsid w:val="006417CA"/>
    <w:rsid w:val="0064245E"/>
    <w:rsid w:val="00643161"/>
    <w:rsid w:val="00644089"/>
    <w:rsid w:val="0064483A"/>
    <w:rsid w:val="00644EF1"/>
    <w:rsid w:val="00645126"/>
    <w:rsid w:val="0064514F"/>
    <w:rsid w:val="0064532A"/>
    <w:rsid w:val="00645C48"/>
    <w:rsid w:val="00645E68"/>
    <w:rsid w:val="0064626F"/>
    <w:rsid w:val="0064680B"/>
    <w:rsid w:val="00647124"/>
    <w:rsid w:val="00647460"/>
    <w:rsid w:val="00650402"/>
    <w:rsid w:val="006515A8"/>
    <w:rsid w:val="0065171F"/>
    <w:rsid w:val="0065248E"/>
    <w:rsid w:val="00652CFC"/>
    <w:rsid w:val="00653339"/>
    <w:rsid w:val="006535ED"/>
    <w:rsid w:val="00653A1F"/>
    <w:rsid w:val="00653BEB"/>
    <w:rsid w:val="00653C78"/>
    <w:rsid w:val="00653C9B"/>
    <w:rsid w:val="00653DDE"/>
    <w:rsid w:val="00654136"/>
    <w:rsid w:val="006541D2"/>
    <w:rsid w:val="0065457D"/>
    <w:rsid w:val="00654646"/>
    <w:rsid w:val="0065479B"/>
    <w:rsid w:val="00654D1F"/>
    <w:rsid w:val="00655529"/>
    <w:rsid w:val="00655AE7"/>
    <w:rsid w:val="00656248"/>
    <w:rsid w:val="00657288"/>
    <w:rsid w:val="00657664"/>
    <w:rsid w:val="00657882"/>
    <w:rsid w:val="00657D7F"/>
    <w:rsid w:val="00657DAE"/>
    <w:rsid w:val="00661925"/>
    <w:rsid w:val="00662652"/>
    <w:rsid w:val="00662EDC"/>
    <w:rsid w:val="00663088"/>
    <w:rsid w:val="0066395C"/>
    <w:rsid w:val="00663CE2"/>
    <w:rsid w:val="0066465E"/>
    <w:rsid w:val="00665CF5"/>
    <w:rsid w:val="00665E8A"/>
    <w:rsid w:val="00666365"/>
    <w:rsid w:val="00666481"/>
    <w:rsid w:val="00666D2F"/>
    <w:rsid w:val="00666EF2"/>
    <w:rsid w:val="006673CC"/>
    <w:rsid w:val="006675E9"/>
    <w:rsid w:val="00667C21"/>
    <w:rsid w:val="00672127"/>
    <w:rsid w:val="006722C4"/>
    <w:rsid w:val="006723AB"/>
    <w:rsid w:val="00672498"/>
    <w:rsid w:val="00672AE2"/>
    <w:rsid w:val="00673D99"/>
    <w:rsid w:val="00674312"/>
    <w:rsid w:val="00674678"/>
    <w:rsid w:val="00675228"/>
    <w:rsid w:val="0067552D"/>
    <w:rsid w:val="00675880"/>
    <w:rsid w:val="00676750"/>
    <w:rsid w:val="00676A03"/>
    <w:rsid w:val="00676D65"/>
    <w:rsid w:val="006770EF"/>
    <w:rsid w:val="00677EFC"/>
    <w:rsid w:val="0068237D"/>
    <w:rsid w:val="00682ACF"/>
    <w:rsid w:val="00683395"/>
    <w:rsid w:val="00683B22"/>
    <w:rsid w:val="00683BD7"/>
    <w:rsid w:val="00683F0B"/>
    <w:rsid w:val="006844E4"/>
    <w:rsid w:val="00684C1C"/>
    <w:rsid w:val="00684D32"/>
    <w:rsid w:val="00684E0A"/>
    <w:rsid w:val="006852EC"/>
    <w:rsid w:val="00685523"/>
    <w:rsid w:val="00685740"/>
    <w:rsid w:val="00685BF7"/>
    <w:rsid w:val="006862EB"/>
    <w:rsid w:val="006864E5"/>
    <w:rsid w:val="00686914"/>
    <w:rsid w:val="00686A0B"/>
    <w:rsid w:val="0068763A"/>
    <w:rsid w:val="006876FE"/>
    <w:rsid w:val="006879CE"/>
    <w:rsid w:val="00687A50"/>
    <w:rsid w:val="00687ED4"/>
    <w:rsid w:val="00687F9E"/>
    <w:rsid w:val="00691C1E"/>
    <w:rsid w:val="00691E83"/>
    <w:rsid w:val="00692CC9"/>
    <w:rsid w:val="00692E42"/>
    <w:rsid w:val="00693237"/>
    <w:rsid w:val="006932DE"/>
    <w:rsid w:val="006934DC"/>
    <w:rsid w:val="00693F72"/>
    <w:rsid w:val="00694D18"/>
    <w:rsid w:val="006951A8"/>
    <w:rsid w:val="0069580F"/>
    <w:rsid w:val="00695B83"/>
    <w:rsid w:val="006960F5"/>
    <w:rsid w:val="006968AF"/>
    <w:rsid w:val="00696951"/>
    <w:rsid w:val="00696CCA"/>
    <w:rsid w:val="00697B81"/>
    <w:rsid w:val="006A0151"/>
    <w:rsid w:val="006A048E"/>
    <w:rsid w:val="006A05EF"/>
    <w:rsid w:val="006A05FA"/>
    <w:rsid w:val="006A0C3F"/>
    <w:rsid w:val="006A1DB4"/>
    <w:rsid w:val="006A2490"/>
    <w:rsid w:val="006A2C5A"/>
    <w:rsid w:val="006A32A1"/>
    <w:rsid w:val="006A3C93"/>
    <w:rsid w:val="006A41AA"/>
    <w:rsid w:val="006A4385"/>
    <w:rsid w:val="006A4DAC"/>
    <w:rsid w:val="006A517C"/>
    <w:rsid w:val="006A525E"/>
    <w:rsid w:val="006A526D"/>
    <w:rsid w:val="006A5590"/>
    <w:rsid w:val="006A616F"/>
    <w:rsid w:val="006A69B4"/>
    <w:rsid w:val="006A7564"/>
    <w:rsid w:val="006A767E"/>
    <w:rsid w:val="006A7686"/>
    <w:rsid w:val="006A76D7"/>
    <w:rsid w:val="006A7756"/>
    <w:rsid w:val="006A77A6"/>
    <w:rsid w:val="006A7C2A"/>
    <w:rsid w:val="006A7C6C"/>
    <w:rsid w:val="006A7CA3"/>
    <w:rsid w:val="006B0110"/>
    <w:rsid w:val="006B075E"/>
    <w:rsid w:val="006B0A47"/>
    <w:rsid w:val="006B0AD4"/>
    <w:rsid w:val="006B1191"/>
    <w:rsid w:val="006B1694"/>
    <w:rsid w:val="006B17D6"/>
    <w:rsid w:val="006B193B"/>
    <w:rsid w:val="006B1D64"/>
    <w:rsid w:val="006B23A4"/>
    <w:rsid w:val="006B26F6"/>
    <w:rsid w:val="006B270A"/>
    <w:rsid w:val="006B2750"/>
    <w:rsid w:val="006B2BC5"/>
    <w:rsid w:val="006B2D55"/>
    <w:rsid w:val="006B306A"/>
    <w:rsid w:val="006B432B"/>
    <w:rsid w:val="006B4731"/>
    <w:rsid w:val="006B4AC9"/>
    <w:rsid w:val="006B5478"/>
    <w:rsid w:val="006B608F"/>
    <w:rsid w:val="006B60A3"/>
    <w:rsid w:val="006B6DEE"/>
    <w:rsid w:val="006B6E08"/>
    <w:rsid w:val="006B72B7"/>
    <w:rsid w:val="006B77C5"/>
    <w:rsid w:val="006B7EE6"/>
    <w:rsid w:val="006C091F"/>
    <w:rsid w:val="006C1A94"/>
    <w:rsid w:val="006C24E2"/>
    <w:rsid w:val="006C2D80"/>
    <w:rsid w:val="006C3332"/>
    <w:rsid w:val="006C3922"/>
    <w:rsid w:val="006C3D7B"/>
    <w:rsid w:val="006C427C"/>
    <w:rsid w:val="006C4686"/>
    <w:rsid w:val="006C4C0B"/>
    <w:rsid w:val="006C5248"/>
    <w:rsid w:val="006C5AF4"/>
    <w:rsid w:val="006C5AFB"/>
    <w:rsid w:val="006C5D48"/>
    <w:rsid w:val="006C684B"/>
    <w:rsid w:val="006C6E3D"/>
    <w:rsid w:val="006C71DD"/>
    <w:rsid w:val="006C74C0"/>
    <w:rsid w:val="006C75EE"/>
    <w:rsid w:val="006C762C"/>
    <w:rsid w:val="006C7966"/>
    <w:rsid w:val="006D0953"/>
    <w:rsid w:val="006D110B"/>
    <w:rsid w:val="006D13E0"/>
    <w:rsid w:val="006D161A"/>
    <w:rsid w:val="006D1D9C"/>
    <w:rsid w:val="006D20F3"/>
    <w:rsid w:val="006D2834"/>
    <w:rsid w:val="006D2F68"/>
    <w:rsid w:val="006D3540"/>
    <w:rsid w:val="006D3611"/>
    <w:rsid w:val="006D3EDC"/>
    <w:rsid w:val="006D3EFD"/>
    <w:rsid w:val="006D3F77"/>
    <w:rsid w:val="006D459C"/>
    <w:rsid w:val="006D4A66"/>
    <w:rsid w:val="006D537A"/>
    <w:rsid w:val="006D62EE"/>
    <w:rsid w:val="006D72E6"/>
    <w:rsid w:val="006D7659"/>
    <w:rsid w:val="006D7765"/>
    <w:rsid w:val="006E008D"/>
    <w:rsid w:val="006E0E25"/>
    <w:rsid w:val="006E14C2"/>
    <w:rsid w:val="006E1FC7"/>
    <w:rsid w:val="006E2298"/>
    <w:rsid w:val="006E2CE6"/>
    <w:rsid w:val="006E2D93"/>
    <w:rsid w:val="006E3ED6"/>
    <w:rsid w:val="006E44D2"/>
    <w:rsid w:val="006E541A"/>
    <w:rsid w:val="006E5823"/>
    <w:rsid w:val="006E5983"/>
    <w:rsid w:val="006E5AB5"/>
    <w:rsid w:val="006E629A"/>
    <w:rsid w:val="006E667F"/>
    <w:rsid w:val="006E6CE4"/>
    <w:rsid w:val="006E7008"/>
    <w:rsid w:val="006E71ED"/>
    <w:rsid w:val="006E7319"/>
    <w:rsid w:val="006E7480"/>
    <w:rsid w:val="006E76A6"/>
    <w:rsid w:val="006E797A"/>
    <w:rsid w:val="006F0026"/>
    <w:rsid w:val="006F012B"/>
    <w:rsid w:val="006F0231"/>
    <w:rsid w:val="006F03F0"/>
    <w:rsid w:val="006F066D"/>
    <w:rsid w:val="006F07E4"/>
    <w:rsid w:val="006F0C59"/>
    <w:rsid w:val="006F17F4"/>
    <w:rsid w:val="006F1A29"/>
    <w:rsid w:val="006F1BFD"/>
    <w:rsid w:val="006F203B"/>
    <w:rsid w:val="006F309C"/>
    <w:rsid w:val="006F3A9B"/>
    <w:rsid w:val="006F6534"/>
    <w:rsid w:val="006F6731"/>
    <w:rsid w:val="006F691A"/>
    <w:rsid w:val="006F6B47"/>
    <w:rsid w:val="006F6C8C"/>
    <w:rsid w:val="006F6CB0"/>
    <w:rsid w:val="006F6CEF"/>
    <w:rsid w:val="006F75E3"/>
    <w:rsid w:val="006F76A9"/>
    <w:rsid w:val="006F76B9"/>
    <w:rsid w:val="006F7C0D"/>
    <w:rsid w:val="006F7EA1"/>
    <w:rsid w:val="00700027"/>
    <w:rsid w:val="00701C78"/>
    <w:rsid w:val="00701FEF"/>
    <w:rsid w:val="0070217F"/>
    <w:rsid w:val="007026B6"/>
    <w:rsid w:val="007027D9"/>
    <w:rsid w:val="00703485"/>
    <w:rsid w:val="0070376F"/>
    <w:rsid w:val="00704977"/>
    <w:rsid w:val="007051FE"/>
    <w:rsid w:val="00705278"/>
    <w:rsid w:val="00705459"/>
    <w:rsid w:val="0070649A"/>
    <w:rsid w:val="00706F22"/>
    <w:rsid w:val="0070701D"/>
    <w:rsid w:val="00707115"/>
    <w:rsid w:val="007106C2"/>
    <w:rsid w:val="0071087F"/>
    <w:rsid w:val="00711188"/>
    <w:rsid w:val="0071134A"/>
    <w:rsid w:val="007117C9"/>
    <w:rsid w:val="007118A2"/>
    <w:rsid w:val="00711E05"/>
    <w:rsid w:val="00711F16"/>
    <w:rsid w:val="00711F3B"/>
    <w:rsid w:val="0071242D"/>
    <w:rsid w:val="00713422"/>
    <w:rsid w:val="0071521A"/>
    <w:rsid w:val="00716A94"/>
    <w:rsid w:val="0071717C"/>
    <w:rsid w:val="007174E0"/>
    <w:rsid w:val="00717797"/>
    <w:rsid w:val="00717838"/>
    <w:rsid w:val="0071794D"/>
    <w:rsid w:val="00717EA7"/>
    <w:rsid w:val="007200C8"/>
    <w:rsid w:val="007201EB"/>
    <w:rsid w:val="007209E3"/>
    <w:rsid w:val="00720BEA"/>
    <w:rsid w:val="0072134B"/>
    <w:rsid w:val="007214D2"/>
    <w:rsid w:val="007224EB"/>
    <w:rsid w:val="007227D1"/>
    <w:rsid w:val="007228B2"/>
    <w:rsid w:val="00722C2F"/>
    <w:rsid w:val="00722E44"/>
    <w:rsid w:val="0072424C"/>
    <w:rsid w:val="00724660"/>
    <w:rsid w:val="00724676"/>
    <w:rsid w:val="007246D7"/>
    <w:rsid w:val="00724EB5"/>
    <w:rsid w:val="00725106"/>
    <w:rsid w:val="007255FC"/>
    <w:rsid w:val="0072614D"/>
    <w:rsid w:val="00726517"/>
    <w:rsid w:val="00726F17"/>
    <w:rsid w:val="00727500"/>
    <w:rsid w:val="00730234"/>
    <w:rsid w:val="00730D7A"/>
    <w:rsid w:val="00730FC8"/>
    <w:rsid w:val="0073193D"/>
    <w:rsid w:val="00731D0A"/>
    <w:rsid w:val="00731E30"/>
    <w:rsid w:val="00732709"/>
    <w:rsid w:val="00732941"/>
    <w:rsid w:val="00732A55"/>
    <w:rsid w:val="00732E2E"/>
    <w:rsid w:val="007336EF"/>
    <w:rsid w:val="007337B7"/>
    <w:rsid w:val="00733919"/>
    <w:rsid w:val="00733D4E"/>
    <w:rsid w:val="007345E9"/>
    <w:rsid w:val="00734A34"/>
    <w:rsid w:val="00734E98"/>
    <w:rsid w:val="00735350"/>
    <w:rsid w:val="007361A8"/>
    <w:rsid w:val="0073689B"/>
    <w:rsid w:val="00736F92"/>
    <w:rsid w:val="00737154"/>
    <w:rsid w:val="007373CA"/>
    <w:rsid w:val="0073781E"/>
    <w:rsid w:val="00737D20"/>
    <w:rsid w:val="00737D53"/>
    <w:rsid w:val="0074059F"/>
    <w:rsid w:val="00740773"/>
    <w:rsid w:val="00740C36"/>
    <w:rsid w:val="00740ECF"/>
    <w:rsid w:val="00741850"/>
    <w:rsid w:val="00741B26"/>
    <w:rsid w:val="00741B5E"/>
    <w:rsid w:val="0074233F"/>
    <w:rsid w:val="007430C2"/>
    <w:rsid w:val="0074310B"/>
    <w:rsid w:val="0074391A"/>
    <w:rsid w:val="00743A71"/>
    <w:rsid w:val="007444BD"/>
    <w:rsid w:val="00744CC3"/>
    <w:rsid w:val="00745334"/>
    <w:rsid w:val="007456C8"/>
    <w:rsid w:val="00745B19"/>
    <w:rsid w:val="00745ED4"/>
    <w:rsid w:val="007465D0"/>
    <w:rsid w:val="007469E4"/>
    <w:rsid w:val="007472C6"/>
    <w:rsid w:val="00747DB1"/>
    <w:rsid w:val="00750807"/>
    <w:rsid w:val="00750C9E"/>
    <w:rsid w:val="00750CDC"/>
    <w:rsid w:val="00751461"/>
    <w:rsid w:val="007515A5"/>
    <w:rsid w:val="0075177A"/>
    <w:rsid w:val="00751A76"/>
    <w:rsid w:val="00751B34"/>
    <w:rsid w:val="007526F5"/>
    <w:rsid w:val="00753DB8"/>
    <w:rsid w:val="00754277"/>
    <w:rsid w:val="0075606D"/>
    <w:rsid w:val="0075718E"/>
    <w:rsid w:val="007579FB"/>
    <w:rsid w:val="00757B85"/>
    <w:rsid w:val="00757DA9"/>
    <w:rsid w:val="007604A8"/>
    <w:rsid w:val="00762269"/>
    <w:rsid w:val="007624B4"/>
    <w:rsid w:val="00762D7F"/>
    <w:rsid w:val="00762DF8"/>
    <w:rsid w:val="00763195"/>
    <w:rsid w:val="0076331B"/>
    <w:rsid w:val="00763EA1"/>
    <w:rsid w:val="00764533"/>
    <w:rsid w:val="00764669"/>
    <w:rsid w:val="00764688"/>
    <w:rsid w:val="007650AA"/>
    <w:rsid w:val="00765655"/>
    <w:rsid w:val="00765E5A"/>
    <w:rsid w:val="00766604"/>
    <w:rsid w:val="00766B85"/>
    <w:rsid w:val="00767150"/>
    <w:rsid w:val="007679A7"/>
    <w:rsid w:val="00770439"/>
    <w:rsid w:val="0077161E"/>
    <w:rsid w:val="00771F76"/>
    <w:rsid w:val="00772080"/>
    <w:rsid w:val="007725FE"/>
    <w:rsid w:val="00773554"/>
    <w:rsid w:val="00773710"/>
    <w:rsid w:val="00773866"/>
    <w:rsid w:val="00773B25"/>
    <w:rsid w:val="00773F62"/>
    <w:rsid w:val="00774596"/>
    <w:rsid w:val="00774F9B"/>
    <w:rsid w:val="00775225"/>
    <w:rsid w:val="007756B4"/>
    <w:rsid w:val="007758A9"/>
    <w:rsid w:val="007759E4"/>
    <w:rsid w:val="00777773"/>
    <w:rsid w:val="007802C4"/>
    <w:rsid w:val="00780377"/>
    <w:rsid w:val="007803B7"/>
    <w:rsid w:val="00780644"/>
    <w:rsid w:val="00780961"/>
    <w:rsid w:val="00780F05"/>
    <w:rsid w:val="00780F06"/>
    <w:rsid w:val="0078133A"/>
    <w:rsid w:val="00781597"/>
    <w:rsid w:val="0078195E"/>
    <w:rsid w:val="00783360"/>
    <w:rsid w:val="00783808"/>
    <w:rsid w:val="007838B3"/>
    <w:rsid w:val="00783D6C"/>
    <w:rsid w:val="007841A2"/>
    <w:rsid w:val="007846B4"/>
    <w:rsid w:val="00785C42"/>
    <w:rsid w:val="00785DD5"/>
    <w:rsid w:val="00785E40"/>
    <w:rsid w:val="00786880"/>
    <w:rsid w:val="007875FB"/>
    <w:rsid w:val="00787B18"/>
    <w:rsid w:val="00790148"/>
    <w:rsid w:val="00790173"/>
    <w:rsid w:val="00790D0D"/>
    <w:rsid w:val="0079142D"/>
    <w:rsid w:val="007914C9"/>
    <w:rsid w:val="007917EC"/>
    <w:rsid w:val="00791FF3"/>
    <w:rsid w:val="007923E9"/>
    <w:rsid w:val="00792BA6"/>
    <w:rsid w:val="00793191"/>
    <w:rsid w:val="00795E92"/>
    <w:rsid w:val="00795EFE"/>
    <w:rsid w:val="007960AD"/>
    <w:rsid w:val="00796365"/>
    <w:rsid w:val="00796447"/>
    <w:rsid w:val="007972DF"/>
    <w:rsid w:val="00797386"/>
    <w:rsid w:val="007977D7"/>
    <w:rsid w:val="00797E7C"/>
    <w:rsid w:val="00797F7A"/>
    <w:rsid w:val="007A08CA"/>
    <w:rsid w:val="007A0B77"/>
    <w:rsid w:val="007A1BF0"/>
    <w:rsid w:val="007A2FA5"/>
    <w:rsid w:val="007A3075"/>
    <w:rsid w:val="007A315B"/>
    <w:rsid w:val="007A33B3"/>
    <w:rsid w:val="007A35EB"/>
    <w:rsid w:val="007A3792"/>
    <w:rsid w:val="007A3E89"/>
    <w:rsid w:val="007A48E7"/>
    <w:rsid w:val="007A4DD7"/>
    <w:rsid w:val="007A51A7"/>
    <w:rsid w:val="007A59E7"/>
    <w:rsid w:val="007A5F14"/>
    <w:rsid w:val="007A6568"/>
    <w:rsid w:val="007A7834"/>
    <w:rsid w:val="007B0777"/>
    <w:rsid w:val="007B08FD"/>
    <w:rsid w:val="007B18A9"/>
    <w:rsid w:val="007B1F44"/>
    <w:rsid w:val="007B1FED"/>
    <w:rsid w:val="007B21DC"/>
    <w:rsid w:val="007B2375"/>
    <w:rsid w:val="007B24C4"/>
    <w:rsid w:val="007B27AC"/>
    <w:rsid w:val="007B2AF4"/>
    <w:rsid w:val="007B2D5C"/>
    <w:rsid w:val="007B544C"/>
    <w:rsid w:val="007B5786"/>
    <w:rsid w:val="007B5BD7"/>
    <w:rsid w:val="007B6180"/>
    <w:rsid w:val="007B6408"/>
    <w:rsid w:val="007B67CC"/>
    <w:rsid w:val="007B77E0"/>
    <w:rsid w:val="007B7E94"/>
    <w:rsid w:val="007B7EA7"/>
    <w:rsid w:val="007C0548"/>
    <w:rsid w:val="007C0FFC"/>
    <w:rsid w:val="007C1097"/>
    <w:rsid w:val="007C12E1"/>
    <w:rsid w:val="007C1C61"/>
    <w:rsid w:val="007C2EDF"/>
    <w:rsid w:val="007C3145"/>
    <w:rsid w:val="007C386B"/>
    <w:rsid w:val="007C3FCD"/>
    <w:rsid w:val="007C4B1F"/>
    <w:rsid w:val="007C4C1E"/>
    <w:rsid w:val="007C4DF0"/>
    <w:rsid w:val="007C4E87"/>
    <w:rsid w:val="007C5171"/>
    <w:rsid w:val="007C57A0"/>
    <w:rsid w:val="007C5EE9"/>
    <w:rsid w:val="007C6C10"/>
    <w:rsid w:val="007C6F71"/>
    <w:rsid w:val="007C7946"/>
    <w:rsid w:val="007C7A0D"/>
    <w:rsid w:val="007C7CB5"/>
    <w:rsid w:val="007D0443"/>
    <w:rsid w:val="007D09D9"/>
    <w:rsid w:val="007D173D"/>
    <w:rsid w:val="007D2322"/>
    <w:rsid w:val="007D26D5"/>
    <w:rsid w:val="007D2C7F"/>
    <w:rsid w:val="007D3511"/>
    <w:rsid w:val="007D3ACE"/>
    <w:rsid w:val="007D3EBC"/>
    <w:rsid w:val="007D45B8"/>
    <w:rsid w:val="007D4629"/>
    <w:rsid w:val="007D4743"/>
    <w:rsid w:val="007D497B"/>
    <w:rsid w:val="007D4ADC"/>
    <w:rsid w:val="007D4F15"/>
    <w:rsid w:val="007D4FFF"/>
    <w:rsid w:val="007D54D1"/>
    <w:rsid w:val="007D5686"/>
    <w:rsid w:val="007D5998"/>
    <w:rsid w:val="007D5E23"/>
    <w:rsid w:val="007D6542"/>
    <w:rsid w:val="007D6561"/>
    <w:rsid w:val="007D6832"/>
    <w:rsid w:val="007D6CF1"/>
    <w:rsid w:val="007E04CB"/>
    <w:rsid w:val="007E05D3"/>
    <w:rsid w:val="007E34CC"/>
    <w:rsid w:val="007E374E"/>
    <w:rsid w:val="007E4270"/>
    <w:rsid w:val="007E46D4"/>
    <w:rsid w:val="007E48DC"/>
    <w:rsid w:val="007E4BD5"/>
    <w:rsid w:val="007E4F6D"/>
    <w:rsid w:val="007E54EE"/>
    <w:rsid w:val="007E5A00"/>
    <w:rsid w:val="007E5FB9"/>
    <w:rsid w:val="007E71B9"/>
    <w:rsid w:val="007E75E1"/>
    <w:rsid w:val="007E7813"/>
    <w:rsid w:val="007E7A5C"/>
    <w:rsid w:val="007E7B38"/>
    <w:rsid w:val="007F00AF"/>
    <w:rsid w:val="007F06C4"/>
    <w:rsid w:val="007F10D3"/>
    <w:rsid w:val="007F1D85"/>
    <w:rsid w:val="007F2125"/>
    <w:rsid w:val="007F27DD"/>
    <w:rsid w:val="007F28BF"/>
    <w:rsid w:val="007F34B4"/>
    <w:rsid w:val="007F3B35"/>
    <w:rsid w:val="007F74F5"/>
    <w:rsid w:val="00800851"/>
    <w:rsid w:val="008008D8"/>
    <w:rsid w:val="00800F0A"/>
    <w:rsid w:val="008010D5"/>
    <w:rsid w:val="0080163A"/>
    <w:rsid w:val="0080268F"/>
    <w:rsid w:val="0080286E"/>
    <w:rsid w:val="00802870"/>
    <w:rsid w:val="00802A79"/>
    <w:rsid w:val="00803127"/>
    <w:rsid w:val="00803818"/>
    <w:rsid w:val="0080440C"/>
    <w:rsid w:val="00805358"/>
    <w:rsid w:val="00805744"/>
    <w:rsid w:val="00805B07"/>
    <w:rsid w:val="0080737B"/>
    <w:rsid w:val="008073AF"/>
    <w:rsid w:val="00807987"/>
    <w:rsid w:val="00810181"/>
    <w:rsid w:val="0081103A"/>
    <w:rsid w:val="0081137F"/>
    <w:rsid w:val="00811D87"/>
    <w:rsid w:val="00811FBE"/>
    <w:rsid w:val="00812539"/>
    <w:rsid w:val="008127A5"/>
    <w:rsid w:val="0081286E"/>
    <w:rsid w:val="008128B6"/>
    <w:rsid w:val="00812986"/>
    <w:rsid w:val="0081358C"/>
    <w:rsid w:val="0081394F"/>
    <w:rsid w:val="00813EEE"/>
    <w:rsid w:val="008140E6"/>
    <w:rsid w:val="008143FB"/>
    <w:rsid w:val="00814582"/>
    <w:rsid w:val="00814F1C"/>
    <w:rsid w:val="00815C2D"/>
    <w:rsid w:val="00815F6E"/>
    <w:rsid w:val="0081612C"/>
    <w:rsid w:val="00816849"/>
    <w:rsid w:val="008168E3"/>
    <w:rsid w:val="00816B12"/>
    <w:rsid w:val="00816FB8"/>
    <w:rsid w:val="008173D6"/>
    <w:rsid w:val="00817B91"/>
    <w:rsid w:val="00817E23"/>
    <w:rsid w:val="00820086"/>
    <w:rsid w:val="0082045D"/>
    <w:rsid w:val="00820690"/>
    <w:rsid w:val="00820CA4"/>
    <w:rsid w:val="00821FC6"/>
    <w:rsid w:val="0082214E"/>
    <w:rsid w:val="008229DB"/>
    <w:rsid w:val="00822DD1"/>
    <w:rsid w:val="00823158"/>
    <w:rsid w:val="00823C86"/>
    <w:rsid w:val="00824187"/>
    <w:rsid w:val="008246A1"/>
    <w:rsid w:val="00824A1C"/>
    <w:rsid w:val="00824D19"/>
    <w:rsid w:val="00825417"/>
    <w:rsid w:val="0082573D"/>
    <w:rsid w:val="00826549"/>
    <w:rsid w:val="00826F74"/>
    <w:rsid w:val="00827031"/>
    <w:rsid w:val="00827086"/>
    <w:rsid w:val="00830532"/>
    <w:rsid w:val="0083074A"/>
    <w:rsid w:val="00830A44"/>
    <w:rsid w:val="00831056"/>
    <w:rsid w:val="0083120F"/>
    <w:rsid w:val="00831522"/>
    <w:rsid w:val="00831D55"/>
    <w:rsid w:val="008323AB"/>
    <w:rsid w:val="0083276A"/>
    <w:rsid w:val="0083396E"/>
    <w:rsid w:val="00834761"/>
    <w:rsid w:val="00834A12"/>
    <w:rsid w:val="00834C2E"/>
    <w:rsid w:val="00834DA2"/>
    <w:rsid w:val="00835015"/>
    <w:rsid w:val="0083562F"/>
    <w:rsid w:val="008357A5"/>
    <w:rsid w:val="00835ABF"/>
    <w:rsid w:val="00835CC0"/>
    <w:rsid w:val="00835FF6"/>
    <w:rsid w:val="008370A2"/>
    <w:rsid w:val="008374F7"/>
    <w:rsid w:val="008378B1"/>
    <w:rsid w:val="00837BE5"/>
    <w:rsid w:val="00837E79"/>
    <w:rsid w:val="0083A05D"/>
    <w:rsid w:val="00840440"/>
    <w:rsid w:val="00840F21"/>
    <w:rsid w:val="0084176C"/>
    <w:rsid w:val="00841D80"/>
    <w:rsid w:val="0084236A"/>
    <w:rsid w:val="008423DC"/>
    <w:rsid w:val="00842E10"/>
    <w:rsid w:val="008433F6"/>
    <w:rsid w:val="00843671"/>
    <w:rsid w:val="00845254"/>
    <w:rsid w:val="008455A7"/>
    <w:rsid w:val="008474BB"/>
    <w:rsid w:val="0085009B"/>
    <w:rsid w:val="008503A0"/>
    <w:rsid w:val="00850E97"/>
    <w:rsid w:val="00851231"/>
    <w:rsid w:val="00851FE7"/>
    <w:rsid w:val="008528E7"/>
    <w:rsid w:val="00852B53"/>
    <w:rsid w:val="00852DF3"/>
    <w:rsid w:val="008532B0"/>
    <w:rsid w:val="0085374E"/>
    <w:rsid w:val="008538F0"/>
    <w:rsid w:val="00853B85"/>
    <w:rsid w:val="00855758"/>
    <w:rsid w:val="008566E0"/>
    <w:rsid w:val="008571A9"/>
    <w:rsid w:val="008576A7"/>
    <w:rsid w:val="00860157"/>
    <w:rsid w:val="00860ED2"/>
    <w:rsid w:val="008611C4"/>
    <w:rsid w:val="00861503"/>
    <w:rsid w:val="008616FC"/>
    <w:rsid w:val="00862081"/>
    <w:rsid w:val="00863325"/>
    <w:rsid w:val="00863340"/>
    <w:rsid w:val="00863E81"/>
    <w:rsid w:val="008648C2"/>
    <w:rsid w:val="00864F66"/>
    <w:rsid w:val="00866A51"/>
    <w:rsid w:val="00867377"/>
    <w:rsid w:val="00867888"/>
    <w:rsid w:val="00870457"/>
    <w:rsid w:val="008705CC"/>
    <w:rsid w:val="008705D0"/>
    <w:rsid w:val="0087150E"/>
    <w:rsid w:val="00871A52"/>
    <w:rsid w:val="00871E93"/>
    <w:rsid w:val="008732D4"/>
    <w:rsid w:val="008732F1"/>
    <w:rsid w:val="00873CCC"/>
    <w:rsid w:val="00873D6A"/>
    <w:rsid w:val="00874E61"/>
    <w:rsid w:val="008760EA"/>
    <w:rsid w:val="00876F82"/>
    <w:rsid w:val="008772A5"/>
    <w:rsid w:val="00877461"/>
    <w:rsid w:val="00877BAA"/>
    <w:rsid w:val="00877BE7"/>
    <w:rsid w:val="008805FA"/>
    <w:rsid w:val="00881230"/>
    <w:rsid w:val="008814EB"/>
    <w:rsid w:val="008814F7"/>
    <w:rsid w:val="00881553"/>
    <w:rsid w:val="008831A2"/>
    <w:rsid w:val="00883C24"/>
    <w:rsid w:val="008846F5"/>
    <w:rsid w:val="00884780"/>
    <w:rsid w:val="00885654"/>
    <w:rsid w:val="00885B19"/>
    <w:rsid w:val="008862C6"/>
    <w:rsid w:val="008866B9"/>
    <w:rsid w:val="0088700D"/>
    <w:rsid w:val="00887148"/>
    <w:rsid w:val="00887634"/>
    <w:rsid w:val="0088772E"/>
    <w:rsid w:val="00887FB0"/>
    <w:rsid w:val="00890219"/>
    <w:rsid w:val="0089097C"/>
    <w:rsid w:val="00891167"/>
    <w:rsid w:val="00891A94"/>
    <w:rsid w:val="00892A80"/>
    <w:rsid w:val="00892B69"/>
    <w:rsid w:val="008930F7"/>
    <w:rsid w:val="008931D7"/>
    <w:rsid w:val="00894101"/>
    <w:rsid w:val="00894261"/>
    <w:rsid w:val="00894B5D"/>
    <w:rsid w:val="00894F35"/>
    <w:rsid w:val="00895A34"/>
    <w:rsid w:val="00895DD7"/>
    <w:rsid w:val="008960EA"/>
    <w:rsid w:val="008963B4"/>
    <w:rsid w:val="0089685B"/>
    <w:rsid w:val="008969F3"/>
    <w:rsid w:val="0089717F"/>
    <w:rsid w:val="008A049F"/>
    <w:rsid w:val="008A098A"/>
    <w:rsid w:val="008A142F"/>
    <w:rsid w:val="008A1EA6"/>
    <w:rsid w:val="008A34A5"/>
    <w:rsid w:val="008A363D"/>
    <w:rsid w:val="008A3AC5"/>
    <w:rsid w:val="008A51F9"/>
    <w:rsid w:val="008A55DC"/>
    <w:rsid w:val="008A59E3"/>
    <w:rsid w:val="008A671E"/>
    <w:rsid w:val="008A672E"/>
    <w:rsid w:val="008A6A74"/>
    <w:rsid w:val="008A6AFC"/>
    <w:rsid w:val="008A76B8"/>
    <w:rsid w:val="008B0709"/>
    <w:rsid w:val="008B0B43"/>
    <w:rsid w:val="008B17A7"/>
    <w:rsid w:val="008B1B14"/>
    <w:rsid w:val="008B22DB"/>
    <w:rsid w:val="008B27B6"/>
    <w:rsid w:val="008B36C5"/>
    <w:rsid w:val="008B3993"/>
    <w:rsid w:val="008B5507"/>
    <w:rsid w:val="008B5C7E"/>
    <w:rsid w:val="008B6030"/>
    <w:rsid w:val="008B6450"/>
    <w:rsid w:val="008B6C53"/>
    <w:rsid w:val="008B6CF4"/>
    <w:rsid w:val="008B7388"/>
    <w:rsid w:val="008C09CB"/>
    <w:rsid w:val="008C0C35"/>
    <w:rsid w:val="008C2378"/>
    <w:rsid w:val="008C243B"/>
    <w:rsid w:val="008C264C"/>
    <w:rsid w:val="008C306A"/>
    <w:rsid w:val="008C3300"/>
    <w:rsid w:val="008C36BE"/>
    <w:rsid w:val="008C38F9"/>
    <w:rsid w:val="008C3B7C"/>
    <w:rsid w:val="008C3DDD"/>
    <w:rsid w:val="008C424D"/>
    <w:rsid w:val="008C50DD"/>
    <w:rsid w:val="008C529A"/>
    <w:rsid w:val="008C5843"/>
    <w:rsid w:val="008C60BF"/>
    <w:rsid w:val="008C647E"/>
    <w:rsid w:val="008C6DE1"/>
    <w:rsid w:val="008C75EA"/>
    <w:rsid w:val="008C7A63"/>
    <w:rsid w:val="008C7AEC"/>
    <w:rsid w:val="008C7F25"/>
    <w:rsid w:val="008D0797"/>
    <w:rsid w:val="008D1178"/>
    <w:rsid w:val="008D185E"/>
    <w:rsid w:val="008D3280"/>
    <w:rsid w:val="008D367C"/>
    <w:rsid w:val="008D3A32"/>
    <w:rsid w:val="008D3B99"/>
    <w:rsid w:val="008D3F59"/>
    <w:rsid w:val="008D4B89"/>
    <w:rsid w:val="008D4FCD"/>
    <w:rsid w:val="008D515E"/>
    <w:rsid w:val="008D5494"/>
    <w:rsid w:val="008D5E8E"/>
    <w:rsid w:val="008D60EA"/>
    <w:rsid w:val="008D61A9"/>
    <w:rsid w:val="008D6D87"/>
    <w:rsid w:val="008D7943"/>
    <w:rsid w:val="008E024C"/>
    <w:rsid w:val="008E0B40"/>
    <w:rsid w:val="008E1111"/>
    <w:rsid w:val="008E1813"/>
    <w:rsid w:val="008E1BA9"/>
    <w:rsid w:val="008E2534"/>
    <w:rsid w:val="008E3052"/>
    <w:rsid w:val="008E3D9F"/>
    <w:rsid w:val="008E3EDE"/>
    <w:rsid w:val="008E439D"/>
    <w:rsid w:val="008E522D"/>
    <w:rsid w:val="008E576E"/>
    <w:rsid w:val="008E5919"/>
    <w:rsid w:val="008E6C3C"/>
    <w:rsid w:val="008E76F9"/>
    <w:rsid w:val="008F018E"/>
    <w:rsid w:val="008F0249"/>
    <w:rsid w:val="008F096B"/>
    <w:rsid w:val="008F09E2"/>
    <w:rsid w:val="008F0E26"/>
    <w:rsid w:val="008F10EE"/>
    <w:rsid w:val="008F11FE"/>
    <w:rsid w:val="008F16C0"/>
    <w:rsid w:val="008F1814"/>
    <w:rsid w:val="008F23A8"/>
    <w:rsid w:val="008F3B15"/>
    <w:rsid w:val="008F3B2A"/>
    <w:rsid w:val="008F4015"/>
    <w:rsid w:val="008F4391"/>
    <w:rsid w:val="008F455B"/>
    <w:rsid w:val="008F4B6B"/>
    <w:rsid w:val="008F5113"/>
    <w:rsid w:val="008F5137"/>
    <w:rsid w:val="008F576F"/>
    <w:rsid w:val="008F59C2"/>
    <w:rsid w:val="008F5B60"/>
    <w:rsid w:val="008F69FA"/>
    <w:rsid w:val="008F6AEF"/>
    <w:rsid w:val="008F6C64"/>
    <w:rsid w:val="008F72D4"/>
    <w:rsid w:val="008F76E7"/>
    <w:rsid w:val="008F7C11"/>
    <w:rsid w:val="0090026E"/>
    <w:rsid w:val="00900833"/>
    <w:rsid w:val="00900889"/>
    <w:rsid w:val="00900C77"/>
    <w:rsid w:val="00901D1A"/>
    <w:rsid w:val="00902921"/>
    <w:rsid w:val="0090296E"/>
    <w:rsid w:val="0090299B"/>
    <w:rsid w:val="00902E90"/>
    <w:rsid w:val="00902ED5"/>
    <w:rsid w:val="009032E5"/>
    <w:rsid w:val="00904A51"/>
    <w:rsid w:val="00905205"/>
    <w:rsid w:val="00905694"/>
    <w:rsid w:val="00906CA7"/>
    <w:rsid w:val="00906E0B"/>
    <w:rsid w:val="009078C4"/>
    <w:rsid w:val="00907F96"/>
    <w:rsid w:val="0091030E"/>
    <w:rsid w:val="0091111F"/>
    <w:rsid w:val="009111BC"/>
    <w:rsid w:val="009112A9"/>
    <w:rsid w:val="009114FD"/>
    <w:rsid w:val="009117E9"/>
    <w:rsid w:val="00911CD7"/>
    <w:rsid w:val="00912577"/>
    <w:rsid w:val="009134EB"/>
    <w:rsid w:val="00913C21"/>
    <w:rsid w:val="00913D84"/>
    <w:rsid w:val="00916F3D"/>
    <w:rsid w:val="00917472"/>
    <w:rsid w:val="0091761E"/>
    <w:rsid w:val="0091779B"/>
    <w:rsid w:val="00921096"/>
    <w:rsid w:val="00921294"/>
    <w:rsid w:val="009222B2"/>
    <w:rsid w:val="00922DE2"/>
    <w:rsid w:val="0092356B"/>
    <w:rsid w:val="0092371D"/>
    <w:rsid w:val="00924368"/>
    <w:rsid w:val="0092478C"/>
    <w:rsid w:val="00924E1B"/>
    <w:rsid w:val="00924E4F"/>
    <w:rsid w:val="00924E61"/>
    <w:rsid w:val="00924E73"/>
    <w:rsid w:val="00924F45"/>
    <w:rsid w:val="009251F9"/>
    <w:rsid w:val="00925309"/>
    <w:rsid w:val="00925612"/>
    <w:rsid w:val="0092595F"/>
    <w:rsid w:val="0092607F"/>
    <w:rsid w:val="0092692C"/>
    <w:rsid w:val="00926AFF"/>
    <w:rsid w:val="00926F3F"/>
    <w:rsid w:val="00927877"/>
    <w:rsid w:val="00930515"/>
    <w:rsid w:val="00930993"/>
    <w:rsid w:val="0093178C"/>
    <w:rsid w:val="00932AB5"/>
    <w:rsid w:val="00932C9B"/>
    <w:rsid w:val="0093327F"/>
    <w:rsid w:val="009340C5"/>
    <w:rsid w:val="009347D8"/>
    <w:rsid w:val="00934DF9"/>
    <w:rsid w:val="0093527F"/>
    <w:rsid w:val="0093533C"/>
    <w:rsid w:val="009357DE"/>
    <w:rsid w:val="00935801"/>
    <w:rsid w:val="00935BA4"/>
    <w:rsid w:val="00935D64"/>
    <w:rsid w:val="00936413"/>
    <w:rsid w:val="00936B51"/>
    <w:rsid w:val="0093779B"/>
    <w:rsid w:val="00937977"/>
    <w:rsid w:val="00937B76"/>
    <w:rsid w:val="00937EEB"/>
    <w:rsid w:val="00940D52"/>
    <w:rsid w:val="00941FEC"/>
    <w:rsid w:val="009421DF"/>
    <w:rsid w:val="00942716"/>
    <w:rsid w:val="00942AE6"/>
    <w:rsid w:val="00942DD9"/>
    <w:rsid w:val="009432B5"/>
    <w:rsid w:val="00943BEE"/>
    <w:rsid w:val="00943D17"/>
    <w:rsid w:val="009444B3"/>
    <w:rsid w:val="009446E1"/>
    <w:rsid w:val="00944B99"/>
    <w:rsid w:val="00945A37"/>
    <w:rsid w:val="00945ACF"/>
    <w:rsid w:val="00946493"/>
    <w:rsid w:val="009465F1"/>
    <w:rsid w:val="009466A3"/>
    <w:rsid w:val="00947306"/>
    <w:rsid w:val="00947EAC"/>
    <w:rsid w:val="00950777"/>
    <w:rsid w:val="00950AA5"/>
    <w:rsid w:val="00950B29"/>
    <w:rsid w:val="00951C4A"/>
    <w:rsid w:val="00952569"/>
    <w:rsid w:val="00953A6C"/>
    <w:rsid w:val="00953CE0"/>
    <w:rsid w:val="009540E9"/>
    <w:rsid w:val="0095484F"/>
    <w:rsid w:val="0095488B"/>
    <w:rsid w:val="009566D8"/>
    <w:rsid w:val="00956745"/>
    <w:rsid w:val="00956E78"/>
    <w:rsid w:val="00956F24"/>
    <w:rsid w:val="00957352"/>
    <w:rsid w:val="00957C84"/>
    <w:rsid w:val="00957F5B"/>
    <w:rsid w:val="00960C57"/>
    <w:rsid w:val="00960C67"/>
    <w:rsid w:val="009610DD"/>
    <w:rsid w:val="009614BA"/>
    <w:rsid w:val="009614D8"/>
    <w:rsid w:val="0096199F"/>
    <w:rsid w:val="00961F6F"/>
    <w:rsid w:val="00962392"/>
    <w:rsid w:val="00962DC1"/>
    <w:rsid w:val="00963DE5"/>
    <w:rsid w:val="00964DCA"/>
    <w:rsid w:val="009651EE"/>
    <w:rsid w:val="00965537"/>
    <w:rsid w:val="00965727"/>
    <w:rsid w:val="00965752"/>
    <w:rsid w:val="00965799"/>
    <w:rsid w:val="00966351"/>
    <w:rsid w:val="00966E8D"/>
    <w:rsid w:val="00967C9C"/>
    <w:rsid w:val="00967DA8"/>
    <w:rsid w:val="00967E46"/>
    <w:rsid w:val="0097015A"/>
    <w:rsid w:val="009711CD"/>
    <w:rsid w:val="00971EBB"/>
    <w:rsid w:val="00973218"/>
    <w:rsid w:val="00973DD3"/>
    <w:rsid w:val="00974370"/>
    <w:rsid w:val="00974808"/>
    <w:rsid w:val="00975025"/>
    <w:rsid w:val="009759CC"/>
    <w:rsid w:val="00975A77"/>
    <w:rsid w:val="0097684C"/>
    <w:rsid w:val="00976A9A"/>
    <w:rsid w:val="00976EE6"/>
    <w:rsid w:val="00977A84"/>
    <w:rsid w:val="0098017B"/>
    <w:rsid w:val="00980913"/>
    <w:rsid w:val="0098179B"/>
    <w:rsid w:val="009818DA"/>
    <w:rsid w:val="00981B2D"/>
    <w:rsid w:val="00981B7E"/>
    <w:rsid w:val="009827EB"/>
    <w:rsid w:val="00982BB4"/>
    <w:rsid w:val="00982CE4"/>
    <w:rsid w:val="00982F8D"/>
    <w:rsid w:val="0098310B"/>
    <w:rsid w:val="009831F5"/>
    <w:rsid w:val="0098334B"/>
    <w:rsid w:val="00983B89"/>
    <w:rsid w:val="00984A8B"/>
    <w:rsid w:val="00984F13"/>
    <w:rsid w:val="009858AC"/>
    <w:rsid w:val="009863BF"/>
    <w:rsid w:val="0098649C"/>
    <w:rsid w:val="009864E6"/>
    <w:rsid w:val="009865F6"/>
    <w:rsid w:val="009868DD"/>
    <w:rsid w:val="0098719E"/>
    <w:rsid w:val="00987C24"/>
    <w:rsid w:val="00990249"/>
    <w:rsid w:val="0099216C"/>
    <w:rsid w:val="0099218C"/>
    <w:rsid w:val="00992210"/>
    <w:rsid w:val="00992713"/>
    <w:rsid w:val="009928CF"/>
    <w:rsid w:val="00992A91"/>
    <w:rsid w:val="00992ED8"/>
    <w:rsid w:val="00993846"/>
    <w:rsid w:val="00993C9C"/>
    <w:rsid w:val="00994646"/>
    <w:rsid w:val="009950DF"/>
    <w:rsid w:val="00995D46"/>
    <w:rsid w:val="00996FFB"/>
    <w:rsid w:val="00997163"/>
    <w:rsid w:val="0099728A"/>
    <w:rsid w:val="00997ED2"/>
    <w:rsid w:val="009A0076"/>
    <w:rsid w:val="009A0458"/>
    <w:rsid w:val="009A04F0"/>
    <w:rsid w:val="009A05F1"/>
    <w:rsid w:val="009A0EFA"/>
    <w:rsid w:val="009A1301"/>
    <w:rsid w:val="009A137C"/>
    <w:rsid w:val="009A1BC0"/>
    <w:rsid w:val="009A299C"/>
    <w:rsid w:val="009A2AA8"/>
    <w:rsid w:val="009A2EB6"/>
    <w:rsid w:val="009A3E13"/>
    <w:rsid w:val="009A3ED7"/>
    <w:rsid w:val="009A4291"/>
    <w:rsid w:val="009A42C4"/>
    <w:rsid w:val="009A4D86"/>
    <w:rsid w:val="009A4F34"/>
    <w:rsid w:val="009A5284"/>
    <w:rsid w:val="009A53F0"/>
    <w:rsid w:val="009A62AD"/>
    <w:rsid w:val="009A671E"/>
    <w:rsid w:val="009A72AE"/>
    <w:rsid w:val="009A73BC"/>
    <w:rsid w:val="009B008D"/>
    <w:rsid w:val="009B1B5E"/>
    <w:rsid w:val="009B2A70"/>
    <w:rsid w:val="009B2E4D"/>
    <w:rsid w:val="009B3035"/>
    <w:rsid w:val="009B3FC1"/>
    <w:rsid w:val="009B43F7"/>
    <w:rsid w:val="009B681B"/>
    <w:rsid w:val="009B6C5C"/>
    <w:rsid w:val="009B6F54"/>
    <w:rsid w:val="009B7265"/>
    <w:rsid w:val="009B7417"/>
    <w:rsid w:val="009B7C9E"/>
    <w:rsid w:val="009C00B3"/>
    <w:rsid w:val="009C07C1"/>
    <w:rsid w:val="009C093A"/>
    <w:rsid w:val="009C12EC"/>
    <w:rsid w:val="009C1EC5"/>
    <w:rsid w:val="009C2672"/>
    <w:rsid w:val="009C279D"/>
    <w:rsid w:val="009C27DD"/>
    <w:rsid w:val="009C2CB5"/>
    <w:rsid w:val="009C3050"/>
    <w:rsid w:val="009C3233"/>
    <w:rsid w:val="009C3EF2"/>
    <w:rsid w:val="009C495C"/>
    <w:rsid w:val="009C5113"/>
    <w:rsid w:val="009C60CF"/>
    <w:rsid w:val="009C6221"/>
    <w:rsid w:val="009C7348"/>
    <w:rsid w:val="009C7529"/>
    <w:rsid w:val="009C7B72"/>
    <w:rsid w:val="009C7FA4"/>
    <w:rsid w:val="009D17C9"/>
    <w:rsid w:val="009D20E7"/>
    <w:rsid w:val="009D2242"/>
    <w:rsid w:val="009D2E50"/>
    <w:rsid w:val="009D309B"/>
    <w:rsid w:val="009D43F6"/>
    <w:rsid w:val="009D4693"/>
    <w:rsid w:val="009D4A08"/>
    <w:rsid w:val="009D4CBE"/>
    <w:rsid w:val="009D4E8E"/>
    <w:rsid w:val="009D4ED8"/>
    <w:rsid w:val="009D54CF"/>
    <w:rsid w:val="009D5A36"/>
    <w:rsid w:val="009D5FDF"/>
    <w:rsid w:val="009D7B17"/>
    <w:rsid w:val="009D7ED8"/>
    <w:rsid w:val="009E2654"/>
    <w:rsid w:val="009E2F96"/>
    <w:rsid w:val="009E3256"/>
    <w:rsid w:val="009E391A"/>
    <w:rsid w:val="009E3D67"/>
    <w:rsid w:val="009E403C"/>
    <w:rsid w:val="009E44C3"/>
    <w:rsid w:val="009E477D"/>
    <w:rsid w:val="009E57E2"/>
    <w:rsid w:val="009E5C15"/>
    <w:rsid w:val="009E5D7B"/>
    <w:rsid w:val="009E5E59"/>
    <w:rsid w:val="009E5F6C"/>
    <w:rsid w:val="009E60D1"/>
    <w:rsid w:val="009E69CE"/>
    <w:rsid w:val="009E73F9"/>
    <w:rsid w:val="009E7F51"/>
    <w:rsid w:val="009E7FB3"/>
    <w:rsid w:val="009F062C"/>
    <w:rsid w:val="009F0A97"/>
    <w:rsid w:val="009F0B96"/>
    <w:rsid w:val="009F0BF4"/>
    <w:rsid w:val="009F0D45"/>
    <w:rsid w:val="009F1305"/>
    <w:rsid w:val="009F14EB"/>
    <w:rsid w:val="009F1705"/>
    <w:rsid w:val="009F1A5A"/>
    <w:rsid w:val="009F208A"/>
    <w:rsid w:val="009F244B"/>
    <w:rsid w:val="009F2561"/>
    <w:rsid w:val="009F2FF0"/>
    <w:rsid w:val="009F464A"/>
    <w:rsid w:val="009F52F9"/>
    <w:rsid w:val="009F5822"/>
    <w:rsid w:val="009F5F5F"/>
    <w:rsid w:val="009F60BA"/>
    <w:rsid w:val="009F615B"/>
    <w:rsid w:val="009F6625"/>
    <w:rsid w:val="009F6C61"/>
    <w:rsid w:val="009F77D5"/>
    <w:rsid w:val="009F7CDE"/>
    <w:rsid w:val="00A00741"/>
    <w:rsid w:val="00A009CD"/>
    <w:rsid w:val="00A00DF3"/>
    <w:rsid w:val="00A01D26"/>
    <w:rsid w:val="00A02069"/>
    <w:rsid w:val="00A025C9"/>
    <w:rsid w:val="00A028AB"/>
    <w:rsid w:val="00A02945"/>
    <w:rsid w:val="00A02A23"/>
    <w:rsid w:val="00A0311A"/>
    <w:rsid w:val="00A03438"/>
    <w:rsid w:val="00A03A08"/>
    <w:rsid w:val="00A042E1"/>
    <w:rsid w:val="00A04739"/>
    <w:rsid w:val="00A04DC8"/>
    <w:rsid w:val="00A05338"/>
    <w:rsid w:val="00A058CE"/>
    <w:rsid w:val="00A05DDC"/>
    <w:rsid w:val="00A0630B"/>
    <w:rsid w:val="00A066A0"/>
    <w:rsid w:val="00A07177"/>
    <w:rsid w:val="00A07217"/>
    <w:rsid w:val="00A074C4"/>
    <w:rsid w:val="00A100BA"/>
    <w:rsid w:val="00A1088C"/>
    <w:rsid w:val="00A11367"/>
    <w:rsid w:val="00A113BA"/>
    <w:rsid w:val="00A11817"/>
    <w:rsid w:val="00A11E85"/>
    <w:rsid w:val="00A12246"/>
    <w:rsid w:val="00A12C31"/>
    <w:rsid w:val="00A13130"/>
    <w:rsid w:val="00A138E9"/>
    <w:rsid w:val="00A13A53"/>
    <w:rsid w:val="00A149B1"/>
    <w:rsid w:val="00A14F0D"/>
    <w:rsid w:val="00A153B4"/>
    <w:rsid w:val="00A1553D"/>
    <w:rsid w:val="00A1562D"/>
    <w:rsid w:val="00A15EB0"/>
    <w:rsid w:val="00A160F2"/>
    <w:rsid w:val="00A1610C"/>
    <w:rsid w:val="00A16194"/>
    <w:rsid w:val="00A1672E"/>
    <w:rsid w:val="00A16AB4"/>
    <w:rsid w:val="00A1726D"/>
    <w:rsid w:val="00A2056C"/>
    <w:rsid w:val="00A20D4C"/>
    <w:rsid w:val="00A21040"/>
    <w:rsid w:val="00A21118"/>
    <w:rsid w:val="00A21D0B"/>
    <w:rsid w:val="00A21E94"/>
    <w:rsid w:val="00A2274A"/>
    <w:rsid w:val="00A22947"/>
    <w:rsid w:val="00A229FE"/>
    <w:rsid w:val="00A22AFE"/>
    <w:rsid w:val="00A22F2D"/>
    <w:rsid w:val="00A2431E"/>
    <w:rsid w:val="00A244DF"/>
    <w:rsid w:val="00A2583F"/>
    <w:rsid w:val="00A259E6"/>
    <w:rsid w:val="00A26520"/>
    <w:rsid w:val="00A26DF9"/>
    <w:rsid w:val="00A26F90"/>
    <w:rsid w:val="00A27F96"/>
    <w:rsid w:val="00A30126"/>
    <w:rsid w:val="00A303C1"/>
    <w:rsid w:val="00A30F5A"/>
    <w:rsid w:val="00A31644"/>
    <w:rsid w:val="00A320BD"/>
    <w:rsid w:val="00A324DF"/>
    <w:rsid w:val="00A32673"/>
    <w:rsid w:val="00A32BC8"/>
    <w:rsid w:val="00A330CD"/>
    <w:rsid w:val="00A33178"/>
    <w:rsid w:val="00A342EB"/>
    <w:rsid w:val="00A34345"/>
    <w:rsid w:val="00A3453D"/>
    <w:rsid w:val="00A34EB6"/>
    <w:rsid w:val="00A35B71"/>
    <w:rsid w:val="00A36140"/>
    <w:rsid w:val="00A361CD"/>
    <w:rsid w:val="00A365C8"/>
    <w:rsid w:val="00A36C95"/>
    <w:rsid w:val="00A378D8"/>
    <w:rsid w:val="00A37AE1"/>
    <w:rsid w:val="00A37B0A"/>
    <w:rsid w:val="00A37BB5"/>
    <w:rsid w:val="00A400BC"/>
    <w:rsid w:val="00A40927"/>
    <w:rsid w:val="00A40F92"/>
    <w:rsid w:val="00A41167"/>
    <w:rsid w:val="00A414E3"/>
    <w:rsid w:val="00A41B5C"/>
    <w:rsid w:val="00A41E8C"/>
    <w:rsid w:val="00A4210A"/>
    <w:rsid w:val="00A4217C"/>
    <w:rsid w:val="00A4242E"/>
    <w:rsid w:val="00A42F39"/>
    <w:rsid w:val="00A43025"/>
    <w:rsid w:val="00A43AEA"/>
    <w:rsid w:val="00A44942"/>
    <w:rsid w:val="00A44B1B"/>
    <w:rsid w:val="00A44B4E"/>
    <w:rsid w:val="00A44FFE"/>
    <w:rsid w:val="00A451D3"/>
    <w:rsid w:val="00A453C4"/>
    <w:rsid w:val="00A45928"/>
    <w:rsid w:val="00A459F4"/>
    <w:rsid w:val="00A46003"/>
    <w:rsid w:val="00A462F8"/>
    <w:rsid w:val="00A46470"/>
    <w:rsid w:val="00A46B16"/>
    <w:rsid w:val="00A46BA1"/>
    <w:rsid w:val="00A46D3F"/>
    <w:rsid w:val="00A46D77"/>
    <w:rsid w:val="00A473B5"/>
    <w:rsid w:val="00A47605"/>
    <w:rsid w:val="00A50157"/>
    <w:rsid w:val="00A504B2"/>
    <w:rsid w:val="00A50BBB"/>
    <w:rsid w:val="00A51E8C"/>
    <w:rsid w:val="00A5242E"/>
    <w:rsid w:val="00A52719"/>
    <w:rsid w:val="00A53A34"/>
    <w:rsid w:val="00A53C92"/>
    <w:rsid w:val="00A53D81"/>
    <w:rsid w:val="00A53DD0"/>
    <w:rsid w:val="00A545F0"/>
    <w:rsid w:val="00A55120"/>
    <w:rsid w:val="00A55BA0"/>
    <w:rsid w:val="00A55C22"/>
    <w:rsid w:val="00A5646E"/>
    <w:rsid w:val="00A568D8"/>
    <w:rsid w:val="00A57D7F"/>
    <w:rsid w:val="00A57ECE"/>
    <w:rsid w:val="00A57F97"/>
    <w:rsid w:val="00A6003C"/>
    <w:rsid w:val="00A60390"/>
    <w:rsid w:val="00A609E9"/>
    <w:rsid w:val="00A6169A"/>
    <w:rsid w:val="00A6283B"/>
    <w:rsid w:val="00A62D03"/>
    <w:rsid w:val="00A62DCE"/>
    <w:rsid w:val="00A63749"/>
    <w:rsid w:val="00A6397B"/>
    <w:rsid w:val="00A6408C"/>
    <w:rsid w:val="00A645F7"/>
    <w:rsid w:val="00A65434"/>
    <w:rsid w:val="00A6645B"/>
    <w:rsid w:val="00A67397"/>
    <w:rsid w:val="00A67B78"/>
    <w:rsid w:val="00A67E3B"/>
    <w:rsid w:val="00A70834"/>
    <w:rsid w:val="00A709B7"/>
    <w:rsid w:val="00A711CB"/>
    <w:rsid w:val="00A7184C"/>
    <w:rsid w:val="00A71FB4"/>
    <w:rsid w:val="00A72465"/>
    <w:rsid w:val="00A72E43"/>
    <w:rsid w:val="00A73031"/>
    <w:rsid w:val="00A73619"/>
    <w:rsid w:val="00A74A2A"/>
    <w:rsid w:val="00A75731"/>
    <w:rsid w:val="00A75B02"/>
    <w:rsid w:val="00A75E39"/>
    <w:rsid w:val="00A76B43"/>
    <w:rsid w:val="00A770CF"/>
    <w:rsid w:val="00A77C67"/>
    <w:rsid w:val="00A77D9E"/>
    <w:rsid w:val="00A77E2D"/>
    <w:rsid w:val="00A80194"/>
    <w:rsid w:val="00A8037C"/>
    <w:rsid w:val="00A807AB"/>
    <w:rsid w:val="00A8080F"/>
    <w:rsid w:val="00A80A20"/>
    <w:rsid w:val="00A814A9"/>
    <w:rsid w:val="00A814D9"/>
    <w:rsid w:val="00A81752"/>
    <w:rsid w:val="00A818CC"/>
    <w:rsid w:val="00A825F8"/>
    <w:rsid w:val="00A8262B"/>
    <w:rsid w:val="00A82758"/>
    <w:rsid w:val="00A8277E"/>
    <w:rsid w:val="00A82B51"/>
    <w:rsid w:val="00A82C18"/>
    <w:rsid w:val="00A82C21"/>
    <w:rsid w:val="00A8394B"/>
    <w:rsid w:val="00A83A5D"/>
    <w:rsid w:val="00A83CCA"/>
    <w:rsid w:val="00A847B5"/>
    <w:rsid w:val="00A84867"/>
    <w:rsid w:val="00A84AE3"/>
    <w:rsid w:val="00A84BAE"/>
    <w:rsid w:val="00A8514D"/>
    <w:rsid w:val="00A85565"/>
    <w:rsid w:val="00A85616"/>
    <w:rsid w:val="00A86AB5"/>
    <w:rsid w:val="00A87F1A"/>
    <w:rsid w:val="00A87F2A"/>
    <w:rsid w:val="00A87FF9"/>
    <w:rsid w:val="00A900D3"/>
    <w:rsid w:val="00A9030B"/>
    <w:rsid w:val="00A90E68"/>
    <w:rsid w:val="00A90ED9"/>
    <w:rsid w:val="00A90FF0"/>
    <w:rsid w:val="00A910A7"/>
    <w:rsid w:val="00A91193"/>
    <w:rsid w:val="00A91789"/>
    <w:rsid w:val="00A91DF2"/>
    <w:rsid w:val="00A91FD2"/>
    <w:rsid w:val="00A92178"/>
    <w:rsid w:val="00A927ED"/>
    <w:rsid w:val="00A92AEF"/>
    <w:rsid w:val="00A92FEC"/>
    <w:rsid w:val="00A93D2F"/>
    <w:rsid w:val="00A94AC2"/>
    <w:rsid w:val="00A94D35"/>
    <w:rsid w:val="00A95180"/>
    <w:rsid w:val="00A9657D"/>
    <w:rsid w:val="00A96C2E"/>
    <w:rsid w:val="00A96D69"/>
    <w:rsid w:val="00A972CA"/>
    <w:rsid w:val="00A976DA"/>
    <w:rsid w:val="00A97F3C"/>
    <w:rsid w:val="00AA0645"/>
    <w:rsid w:val="00AA0F5D"/>
    <w:rsid w:val="00AA1A3A"/>
    <w:rsid w:val="00AA1B64"/>
    <w:rsid w:val="00AA1C14"/>
    <w:rsid w:val="00AA1CE9"/>
    <w:rsid w:val="00AA27C8"/>
    <w:rsid w:val="00AA2B92"/>
    <w:rsid w:val="00AA38EB"/>
    <w:rsid w:val="00AA432E"/>
    <w:rsid w:val="00AA4937"/>
    <w:rsid w:val="00AA52F2"/>
    <w:rsid w:val="00AA53DD"/>
    <w:rsid w:val="00AA7473"/>
    <w:rsid w:val="00AA76E9"/>
    <w:rsid w:val="00AA77C2"/>
    <w:rsid w:val="00AA7BC9"/>
    <w:rsid w:val="00AA7D39"/>
    <w:rsid w:val="00AB0217"/>
    <w:rsid w:val="00AB0B9D"/>
    <w:rsid w:val="00AB1493"/>
    <w:rsid w:val="00AB241A"/>
    <w:rsid w:val="00AB4E3B"/>
    <w:rsid w:val="00AB5961"/>
    <w:rsid w:val="00AB5B13"/>
    <w:rsid w:val="00AB5EEC"/>
    <w:rsid w:val="00AB628B"/>
    <w:rsid w:val="00AB7249"/>
    <w:rsid w:val="00AB7DAF"/>
    <w:rsid w:val="00AC13D0"/>
    <w:rsid w:val="00AC1D59"/>
    <w:rsid w:val="00AC2018"/>
    <w:rsid w:val="00AC2FDF"/>
    <w:rsid w:val="00AC3AF3"/>
    <w:rsid w:val="00AC3EA9"/>
    <w:rsid w:val="00AC418A"/>
    <w:rsid w:val="00AC4355"/>
    <w:rsid w:val="00AC465B"/>
    <w:rsid w:val="00AC5770"/>
    <w:rsid w:val="00AC62CE"/>
    <w:rsid w:val="00AC652F"/>
    <w:rsid w:val="00AC684E"/>
    <w:rsid w:val="00AC6D57"/>
    <w:rsid w:val="00AC7A58"/>
    <w:rsid w:val="00AD0213"/>
    <w:rsid w:val="00AD0438"/>
    <w:rsid w:val="00AD08A5"/>
    <w:rsid w:val="00AD0F1B"/>
    <w:rsid w:val="00AD1054"/>
    <w:rsid w:val="00AD1233"/>
    <w:rsid w:val="00AD15D4"/>
    <w:rsid w:val="00AD170F"/>
    <w:rsid w:val="00AD1B17"/>
    <w:rsid w:val="00AD30B0"/>
    <w:rsid w:val="00AD335F"/>
    <w:rsid w:val="00AD3476"/>
    <w:rsid w:val="00AD3616"/>
    <w:rsid w:val="00AD40EB"/>
    <w:rsid w:val="00AD418F"/>
    <w:rsid w:val="00AD4CAD"/>
    <w:rsid w:val="00AD5468"/>
    <w:rsid w:val="00AD55BD"/>
    <w:rsid w:val="00AD5EBB"/>
    <w:rsid w:val="00AD6DB9"/>
    <w:rsid w:val="00AD6E24"/>
    <w:rsid w:val="00AD6F4E"/>
    <w:rsid w:val="00AD72AE"/>
    <w:rsid w:val="00AD744C"/>
    <w:rsid w:val="00AD7E5B"/>
    <w:rsid w:val="00AE01D2"/>
    <w:rsid w:val="00AE0B1A"/>
    <w:rsid w:val="00AE18A7"/>
    <w:rsid w:val="00AE1F59"/>
    <w:rsid w:val="00AE2156"/>
    <w:rsid w:val="00AE2266"/>
    <w:rsid w:val="00AE2689"/>
    <w:rsid w:val="00AE26F3"/>
    <w:rsid w:val="00AE2733"/>
    <w:rsid w:val="00AE2E85"/>
    <w:rsid w:val="00AE302B"/>
    <w:rsid w:val="00AE337F"/>
    <w:rsid w:val="00AE38E3"/>
    <w:rsid w:val="00AE3A67"/>
    <w:rsid w:val="00AE3ACC"/>
    <w:rsid w:val="00AE3E16"/>
    <w:rsid w:val="00AE4048"/>
    <w:rsid w:val="00AE4F8B"/>
    <w:rsid w:val="00AE50DC"/>
    <w:rsid w:val="00AE5522"/>
    <w:rsid w:val="00AE55D2"/>
    <w:rsid w:val="00AE65BA"/>
    <w:rsid w:val="00AE6B8E"/>
    <w:rsid w:val="00AF0259"/>
    <w:rsid w:val="00AF027C"/>
    <w:rsid w:val="00AF060B"/>
    <w:rsid w:val="00AF09D5"/>
    <w:rsid w:val="00AF1942"/>
    <w:rsid w:val="00AF27D5"/>
    <w:rsid w:val="00AF2AF2"/>
    <w:rsid w:val="00AF37AC"/>
    <w:rsid w:val="00AF382A"/>
    <w:rsid w:val="00AF3B31"/>
    <w:rsid w:val="00AF5272"/>
    <w:rsid w:val="00AF5702"/>
    <w:rsid w:val="00AF61E5"/>
    <w:rsid w:val="00AF6260"/>
    <w:rsid w:val="00AF6629"/>
    <w:rsid w:val="00AF6D66"/>
    <w:rsid w:val="00AF76E0"/>
    <w:rsid w:val="00B00055"/>
    <w:rsid w:val="00B004E0"/>
    <w:rsid w:val="00B01B94"/>
    <w:rsid w:val="00B02009"/>
    <w:rsid w:val="00B02010"/>
    <w:rsid w:val="00B02740"/>
    <w:rsid w:val="00B02C45"/>
    <w:rsid w:val="00B02CA7"/>
    <w:rsid w:val="00B02FA4"/>
    <w:rsid w:val="00B03A95"/>
    <w:rsid w:val="00B03BDF"/>
    <w:rsid w:val="00B04410"/>
    <w:rsid w:val="00B05249"/>
    <w:rsid w:val="00B05436"/>
    <w:rsid w:val="00B05A43"/>
    <w:rsid w:val="00B062A1"/>
    <w:rsid w:val="00B067E3"/>
    <w:rsid w:val="00B073E0"/>
    <w:rsid w:val="00B07743"/>
    <w:rsid w:val="00B077B6"/>
    <w:rsid w:val="00B07912"/>
    <w:rsid w:val="00B07AA8"/>
    <w:rsid w:val="00B07E7A"/>
    <w:rsid w:val="00B1077B"/>
    <w:rsid w:val="00B10D99"/>
    <w:rsid w:val="00B11482"/>
    <w:rsid w:val="00B11927"/>
    <w:rsid w:val="00B12F06"/>
    <w:rsid w:val="00B134BC"/>
    <w:rsid w:val="00B13507"/>
    <w:rsid w:val="00B13524"/>
    <w:rsid w:val="00B1355E"/>
    <w:rsid w:val="00B13ADD"/>
    <w:rsid w:val="00B13F2E"/>
    <w:rsid w:val="00B1406E"/>
    <w:rsid w:val="00B14339"/>
    <w:rsid w:val="00B14343"/>
    <w:rsid w:val="00B14DA1"/>
    <w:rsid w:val="00B152B3"/>
    <w:rsid w:val="00B15A1C"/>
    <w:rsid w:val="00B15DA7"/>
    <w:rsid w:val="00B161C9"/>
    <w:rsid w:val="00B164FC"/>
    <w:rsid w:val="00B167E2"/>
    <w:rsid w:val="00B16A0B"/>
    <w:rsid w:val="00B17C53"/>
    <w:rsid w:val="00B200E8"/>
    <w:rsid w:val="00B200FD"/>
    <w:rsid w:val="00B20533"/>
    <w:rsid w:val="00B20A8C"/>
    <w:rsid w:val="00B21239"/>
    <w:rsid w:val="00B2196E"/>
    <w:rsid w:val="00B22C6F"/>
    <w:rsid w:val="00B2310D"/>
    <w:rsid w:val="00B2340A"/>
    <w:rsid w:val="00B23605"/>
    <w:rsid w:val="00B242C9"/>
    <w:rsid w:val="00B245CD"/>
    <w:rsid w:val="00B246FA"/>
    <w:rsid w:val="00B2507B"/>
    <w:rsid w:val="00B256A2"/>
    <w:rsid w:val="00B25826"/>
    <w:rsid w:val="00B25A47"/>
    <w:rsid w:val="00B2669C"/>
    <w:rsid w:val="00B300FF"/>
    <w:rsid w:val="00B30299"/>
    <w:rsid w:val="00B3052A"/>
    <w:rsid w:val="00B30634"/>
    <w:rsid w:val="00B307D6"/>
    <w:rsid w:val="00B30CA4"/>
    <w:rsid w:val="00B30EEB"/>
    <w:rsid w:val="00B316C3"/>
    <w:rsid w:val="00B31B57"/>
    <w:rsid w:val="00B31FAB"/>
    <w:rsid w:val="00B321C8"/>
    <w:rsid w:val="00B3255D"/>
    <w:rsid w:val="00B33132"/>
    <w:rsid w:val="00B33247"/>
    <w:rsid w:val="00B33D68"/>
    <w:rsid w:val="00B34156"/>
    <w:rsid w:val="00B34A8A"/>
    <w:rsid w:val="00B35E63"/>
    <w:rsid w:val="00B35E89"/>
    <w:rsid w:val="00B368CB"/>
    <w:rsid w:val="00B373D3"/>
    <w:rsid w:val="00B37690"/>
    <w:rsid w:val="00B407DD"/>
    <w:rsid w:val="00B40B5A"/>
    <w:rsid w:val="00B40DAC"/>
    <w:rsid w:val="00B411EA"/>
    <w:rsid w:val="00B412B8"/>
    <w:rsid w:val="00B418D9"/>
    <w:rsid w:val="00B41E2B"/>
    <w:rsid w:val="00B42282"/>
    <w:rsid w:val="00B423A1"/>
    <w:rsid w:val="00B42A8A"/>
    <w:rsid w:val="00B43F3D"/>
    <w:rsid w:val="00B44CA5"/>
    <w:rsid w:val="00B4567B"/>
    <w:rsid w:val="00B458C8"/>
    <w:rsid w:val="00B459C5"/>
    <w:rsid w:val="00B469D8"/>
    <w:rsid w:val="00B46C4A"/>
    <w:rsid w:val="00B478C1"/>
    <w:rsid w:val="00B510B0"/>
    <w:rsid w:val="00B51B93"/>
    <w:rsid w:val="00B51DCC"/>
    <w:rsid w:val="00B51FD5"/>
    <w:rsid w:val="00B52487"/>
    <w:rsid w:val="00B524E4"/>
    <w:rsid w:val="00B52692"/>
    <w:rsid w:val="00B529B0"/>
    <w:rsid w:val="00B5354E"/>
    <w:rsid w:val="00B53628"/>
    <w:rsid w:val="00B53AD8"/>
    <w:rsid w:val="00B53EEF"/>
    <w:rsid w:val="00B53F3C"/>
    <w:rsid w:val="00B543A1"/>
    <w:rsid w:val="00B543B9"/>
    <w:rsid w:val="00B54894"/>
    <w:rsid w:val="00B54A9F"/>
    <w:rsid w:val="00B54EE3"/>
    <w:rsid w:val="00B55426"/>
    <w:rsid w:val="00B55C02"/>
    <w:rsid w:val="00B5727C"/>
    <w:rsid w:val="00B57683"/>
    <w:rsid w:val="00B578DA"/>
    <w:rsid w:val="00B57A74"/>
    <w:rsid w:val="00B57C2D"/>
    <w:rsid w:val="00B60F9A"/>
    <w:rsid w:val="00B61097"/>
    <w:rsid w:val="00B61F9B"/>
    <w:rsid w:val="00B62B1F"/>
    <w:rsid w:val="00B62B5C"/>
    <w:rsid w:val="00B62BBC"/>
    <w:rsid w:val="00B62C33"/>
    <w:rsid w:val="00B62CA0"/>
    <w:rsid w:val="00B63EED"/>
    <w:rsid w:val="00B64516"/>
    <w:rsid w:val="00B6483D"/>
    <w:rsid w:val="00B64842"/>
    <w:rsid w:val="00B64852"/>
    <w:rsid w:val="00B64E53"/>
    <w:rsid w:val="00B65264"/>
    <w:rsid w:val="00B6639E"/>
    <w:rsid w:val="00B6664D"/>
    <w:rsid w:val="00B66F06"/>
    <w:rsid w:val="00B7006E"/>
    <w:rsid w:val="00B70C17"/>
    <w:rsid w:val="00B70C53"/>
    <w:rsid w:val="00B711E9"/>
    <w:rsid w:val="00B714F6"/>
    <w:rsid w:val="00B721E8"/>
    <w:rsid w:val="00B725A5"/>
    <w:rsid w:val="00B727EE"/>
    <w:rsid w:val="00B733E8"/>
    <w:rsid w:val="00B73530"/>
    <w:rsid w:val="00B736D1"/>
    <w:rsid w:val="00B742BD"/>
    <w:rsid w:val="00B76F77"/>
    <w:rsid w:val="00B77E14"/>
    <w:rsid w:val="00B80944"/>
    <w:rsid w:val="00B80C67"/>
    <w:rsid w:val="00B80FE3"/>
    <w:rsid w:val="00B818CE"/>
    <w:rsid w:val="00B826D0"/>
    <w:rsid w:val="00B82BC1"/>
    <w:rsid w:val="00B8357B"/>
    <w:rsid w:val="00B836E5"/>
    <w:rsid w:val="00B83943"/>
    <w:rsid w:val="00B83D24"/>
    <w:rsid w:val="00B83E22"/>
    <w:rsid w:val="00B848FC"/>
    <w:rsid w:val="00B84E05"/>
    <w:rsid w:val="00B8519D"/>
    <w:rsid w:val="00B855C1"/>
    <w:rsid w:val="00B85E4C"/>
    <w:rsid w:val="00B85FBF"/>
    <w:rsid w:val="00B8668E"/>
    <w:rsid w:val="00B86B52"/>
    <w:rsid w:val="00B86C3A"/>
    <w:rsid w:val="00B86FAD"/>
    <w:rsid w:val="00B87F0D"/>
    <w:rsid w:val="00B87FCD"/>
    <w:rsid w:val="00B901CF"/>
    <w:rsid w:val="00B90D44"/>
    <w:rsid w:val="00B9119C"/>
    <w:rsid w:val="00B9160F"/>
    <w:rsid w:val="00B9227B"/>
    <w:rsid w:val="00B92332"/>
    <w:rsid w:val="00B928B0"/>
    <w:rsid w:val="00B92973"/>
    <w:rsid w:val="00B92A00"/>
    <w:rsid w:val="00B92DA1"/>
    <w:rsid w:val="00B931EF"/>
    <w:rsid w:val="00B93A3B"/>
    <w:rsid w:val="00B93B7A"/>
    <w:rsid w:val="00B9408E"/>
    <w:rsid w:val="00B941A6"/>
    <w:rsid w:val="00B9422D"/>
    <w:rsid w:val="00B9427B"/>
    <w:rsid w:val="00B94545"/>
    <w:rsid w:val="00B94B51"/>
    <w:rsid w:val="00B950A7"/>
    <w:rsid w:val="00B951AE"/>
    <w:rsid w:val="00B95474"/>
    <w:rsid w:val="00B95BC1"/>
    <w:rsid w:val="00B96521"/>
    <w:rsid w:val="00B96541"/>
    <w:rsid w:val="00B96870"/>
    <w:rsid w:val="00B9702A"/>
    <w:rsid w:val="00B9766B"/>
    <w:rsid w:val="00B976A7"/>
    <w:rsid w:val="00B9774B"/>
    <w:rsid w:val="00BA0081"/>
    <w:rsid w:val="00BA013F"/>
    <w:rsid w:val="00BA0D4C"/>
    <w:rsid w:val="00BA1ADC"/>
    <w:rsid w:val="00BA2433"/>
    <w:rsid w:val="00BA24BC"/>
    <w:rsid w:val="00BA32F7"/>
    <w:rsid w:val="00BA356A"/>
    <w:rsid w:val="00BA380E"/>
    <w:rsid w:val="00BA3B95"/>
    <w:rsid w:val="00BA3D65"/>
    <w:rsid w:val="00BA424B"/>
    <w:rsid w:val="00BA500C"/>
    <w:rsid w:val="00BA514A"/>
    <w:rsid w:val="00BA5550"/>
    <w:rsid w:val="00BA56D9"/>
    <w:rsid w:val="00BA5BC1"/>
    <w:rsid w:val="00BA6694"/>
    <w:rsid w:val="00BA6906"/>
    <w:rsid w:val="00BA76AB"/>
    <w:rsid w:val="00BA798A"/>
    <w:rsid w:val="00BA7AA7"/>
    <w:rsid w:val="00BA7E71"/>
    <w:rsid w:val="00BB08C1"/>
    <w:rsid w:val="00BB0B78"/>
    <w:rsid w:val="00BB0D48"/>
    <w:rsid w:val="00BB1177"/>
    <w:rsid w:val="00BB1284"/>
    <w:rsid w:val="00BB237F"/>
    <w:rsid w:val="00BB23AA"/>
    <w:rsid w:val="00BB2911"/>
    <w:rsid w:val="00BB2C5A"/>
    <w:rsid w:val="00BB33C6"/>
    <w:rsid w:val="00BB3C55"/>
    <w:rsid w:val="00BB4516"/>
    <w:rsid w:val="00BB4A3A"/>
    <w:rsid w:val="00BB4D1D"/>
    <w:rsid w:val="00BB6047"/>
    <w:rsid w:val="00BB6C17"/>
    <w:rsid w:val="00BB6D34"/>
    <w:rsid w:val="00BB7348"/>
    <w:rsid w:val="00BB745D"/>
    <w:rsid w:val="00BB77F8"/>
    <w:rsid w:val="00BB7FC6"/>
    <w:rsid w:val="00BC1650"/>
    <w:rsid w:val="00BC2984"/>
    <w:rsid w:val="00BC3436"/>
    <w:rsid w:val="00BC3B0E"/>
    <w:rsid w:val="00BC3EA9"/>
    <w:rsid w:val="00BC3EE5"/>
    <w:rsid w:val="00BC4655"/>
    <w:rsid w:val="00BC46C5"/>
    <w:rsid w:val="00BC4877"/>
    <w:rsid w:val="00BC4DA6"/>
    <w:rsid w:val="00BC76CC"/>
    <w:rsid w:val="00BC77AD"/>
    <w:rsid w:val="00BC790F"/>
    <w:rsid w:val="00BC7AD0"/>
    <w:rsid w:val="00BD073C"/>
    <w:rsid w:val="00BD0A41"/>
    <w:rsid w:val="00BD1021"/>
    <w:rsid w:val="00BD13C2"/>
    <w:rsid w:val="00BD1B7B"/>
    <w:rsid w:val="00BD2D71"/>
    <w:rsid w:val="00BD3D21"/>
    <w:rsid w:val="00BD422B"/>
    <w:rsid w:val="00BD4882"/>
    <w:rsid w:val="00BD4CE4"/>
    <w:rsid w:val="00BD4E62"/>
    <w:rsid w:val="00BD5877"/>
    <w:rsid w:val="00BD5C16"/>
    <w:rsid w:val="00BD619A"/>
    <w:rsid w:val="00BD6C02"/>
    <w:rsid w:val="00BD6C20"/>
    <w:rsid w:val="00BD6EB0"/>
    <w:rsid w:val="00BD7665"/>
    <w:rsid w:val="00BD7C54"/>
    <w:rsid w:val="00BD7EA1"/>
    <w:rsid w:val="00BD7F14"/>
    <w:rsid w:val="00BE0029"/>
    <w:rsid w:val="00BE0482"/>
    <w:rsid w:val="00BE081D"/>
    <w:rsid w:val="00BE09CF"/>
    <w:rsid w:val="00BE0CE7"/>
    <w:rsid w:val="00BE0F7F"/>
    <w:rsid w:val="00BE1300"/>
    <w:rsid w:val="00BE20ED"/>
    <w:rsid w:val="00BE274D"/>
    <w:rsid w:val="00BE28BB"/>
    <w:rsid w:val="00BE32A4"/>
    <w:rsid w:val="00BE3456"/>
    <w:rsid w:val="00BE3529"/>
    <w:rsid w:val="00BE3553"/>
    <w:rsid w:val="00BE3669"/>
    <w:rsid w:val="00BE3EFD"/>
    <w:rsid w:val="00BE41C4"/>
    <w:rsid w:val="00BE43E9"/>
    <w:rsid w:val="00BE44E9"/>
    <w:rsid w:val="00BE4A56"/>
    <w:rsid w:val="00BE53A7"/>
    <w:rsid w:val="00BE5443"/>
    <w:rsid w:val="00BE549F"/>
    <w:rsid w:val="00BE56EA"/>
    <w:rsid w:val="00BE5FE3"/>
    <w:rsid w:val="00BE6555"/>
    <w:rsid w:val="00BE7247"/>
    <w:rsid w:val="00BE73A5"/>
    <w:rsid w:val="00BE7B8A"/>
    <w:rsid w:val="00BE7E84"/>
    <w:rsid w:val="00BF0162"/>
    <w:rsid w:val="00BF0390"/>
    <w:rsid w:val="00BF0540"/>
    <w:rsid w:val="00BF1079"/>
    <w:rsid w:val="00BF109C"/>
    <w:rsid w:val="00BF1432"/>
    <w:rsid w:val="00BF1593"/>
    <w:rsid w:val="00BF1FAB"/>
    <w:rsid w:val="00BF238A"/>
    <w:rsid w:val="00BF2549"/>
    <w:rsid w:val="00BF26BA"/>
    <w:rsid w:val="00BF3398"/>
    <w:rsid w:val="00BF33ED"/>
    <w:rsid w:val="00BF43E1"/>
    <w:rsid w:val="00BF4892"/>
    <w:rsid w:val="00BF5089"/>
    <w:rsid w:val="00BF673E"/>
    <w:rsid w:val="00BF6884"/>
    <w:rsid w:val="00BF6C13"/>
    <w:rsid w:val="00BF716D"/>
    <w:rsid w:val="00BF7405"/>
    <w:rsid w:val="00BF75E8"/>
    <w:rsid w:val="00BF78C5"/>
    <w:rsid w:val="00BF78CA"/>
    <w:rsid w:val="00BF796B"/>
    <w:rsid w:val="00BF7A0E"/>
    <w:rsid w:val="00C007A5"/>
    <w:rsid w:val="00C01502"/>
    <w:rsid w:val="00C02148"/>
    <w:rsid w:val="00C022B1"/>
    <w:rsid w:val="00C026B0"/>
    <w:rsid w:val="00C03863"/>
    <w:rsid w:val="00C03A59"/>
    <w:rsid w:val="00C03A7D"/>
    <w:rsid w:val="00C03D7A"/>
    <w:rsid w:val="00C04957"/>
    <w:rsid w:val="00C04CE5"/>
    <w:rsid w:val="00C04FBE"/>
    <w:rsid w:val="00C05633"/>
    <w:rsid w:val="00C05B17"/>
    <w:rsid w:val="00C05E38"/>
    <w:rsid w:val="00C062F8"/>
    <w:rsid w:val="00C06CA1"/>
    <w:rsid w:val="00C06D62"/>
    <w:rsid w:val="00C07113"/>
    <w:rsid w:val="00C07B79"/>
    <w:rsid w:val="00C07D0F"/>
    <w:rsid w:val="00C10255"/>
    <w:rsid w:val="00C10637"/>
    <w:rsid w:val="00C10C71"/>
    <w:rsid w:val="00C10F8D"/>
    <w:rsid w:val="00C11413"/>
    <w:rsid w:val="00C11619"/>
    <w:rsid w:val="00C12242"/>
    <w:rsid w:val="00C12610"/>
    <w:rsid w:val="00C12E5E"/>
    <w:rsid w:val="00C12EAB"/>
    <w:rsid w:val="00C13137"/>
    <w:rsid w:val="00C135F7"/>
    <w:rsid w:val="00C139EB"/>
    <w:rsid w:val="00C13C4C"/>
    <w:rsid w:val="00C13E90"/>
    <w:rsid w:val="00C144E1"/>
    <w:rsid w:val="00C1488D"/>
    <w:rsid w:val="00C1544D"/>
    <w:rsid w:val="00C154D3"/>
    <w:rsid w:val="00C156BE"/>
    <w:rsid w:val="00C16299"/>
    <w:rsid w:val="00C16AE7"/>
    <w:rsid w:val="00C16BAB"/>
    <w:rsid w:val="00C16EDA"/>
    <w:rsid w:val="00C17525"/>
    <w:rsid w:val="00C200ED"/>
    <w:rsid w:val="00C2018D"/>
    <w:rsid w:val="00C203F9"/>
    <w:rsid w:val="00C207B4"/>
    <w:rsid w:val="00C2105D"/>
    <w:rsid w:val="00C21106"/>
    <w:rsid w:val="00C21678"/>
    <w:rsid w:val="00C2350A"/>
    <w:rsid w:val="00C238D4"/>
    <w:rsid w:val="00C23AD1"/>
    <w:rsid w:val="00C23BE6"/>
    <w:rsid w:val="00C23C2B"/>
    <w:rsid w:val="00C23EBA"/>
    <w:rsid w:val="00C241AC"/>
    <w:rsid w:val="00C24364"/>
    <w:rsid w:val="00C248CB"/>
    <w:rsid w:val="00C2502F"/>
    <w:rsid w:val="00C251F3"/>
    <w:rsid w:val="00C25A54"/>
    <w:rsid w:val="00C275F6"/>
    <w:rsid w:val="00C27E5D"/>
    <w:rsid w:val="00C302F4"/>
    <w:rsid w:val="00C3095B"/>
    <w:rsid w:val="00C30F15"/>
    <w:rsid w:val="00C311AF"/>
    <w:rsid w:val="00C316AE"/>
    <w:rsid w:val="00C317FF"/>
    <w:rsid w:val="00C31917"/>
    <w:rsid w:val="00C31B81"/>
    <w:rsid w:val="00C31BA3"/>
    <w:rsid w:val="00C31E14"/>
    <w:rsid w:val="00C32703"/>
    <w:rsid w:val="00C3281F"/>
    <w:rsid w:val="00C328D3"/>
    <w:rsid w:val="00C33306"/>
    <w:rsid w:val="00C3349F"/>
    <w:rsid w:val="00C338B0"/>
    <w:rsid w:val="00C33948"/>
    <w:rsid w:val="00C33E37"/>
    <w:rsid w:val="00C341F0"/>
    <w:rsid w:val="00C34E05"/>
    <w:rsid w:val="00C34F09"/>
    <w:rsid w:val="00C358D2"/>
    <w:rsid w:val="00C35B1E"/>
    <w:rsid w:val="00C361E2"/>
    <w:rsid w:val="00C365FF"/>
    <w:rsid w:val="00C37962"/>
    <w:rsid w:val="00C37BB1"/>
    <w:rsid w:val="00C4031C"/>
    <w:rsid w:val="00C42CFF"/>
    <w:rsid w:val="00C42D06"/>
    <w:rsid w:val="00C42D3E"/>
    <w:rsid w:val="00C42EB3"/>
    <w:rsid w:val="00C43BD7"/>
    <w:rsid w:val="00C43DDF"/>
    <w:rsid w:val="00C4445D"/>
    <w:rsid w:val="00C44475"/>
    <w:rsid w:val="00C4449C"/>
    <w:rsid w:val="00C44634"/>
    <w:rsid w:val="00C447DB"/>
    <w:rsid w:val="00C44980"/>
    <w:rsid w:val="00C44D44"/>
    <w:rsid w:val="00C45132"/>
    <w:rsid w:val="00C45A72"/>
    <w:rsid w:val="00C46392"/>
    <w:rsid w:val="00C46C8D"/>
    <w:rsid w:val="00C47223"/>
    <w:rsid w:val="00C5067A"/>
    <w:rsid w:val="00C50A4B"/>
    <w:rsid w:val="00C50B23"/>
    <w:rsid w:val="00C51B54"/>
    <w:rsid w:val="00C51CE6"/>
    <w:rsid w:val="00C5237D"/>
    <w:rsid w:val="00C523DA"/>
    <w:rsid w:val="00C5286C"/>
    <w:rsid w:val="00C531FC"/>
    <w:rsid w:val="00C53A9B"/>
    <w:rsid w:val="00C547E3"/>
    <w:rsid w:val="00C54FDC"/>
    <w:rsid w:val="00C55512"/>
    <w:rsid w:val="00C55C79"/>
    <w:rsid w:val="00C560A5"/>
    <w:rsid w:val="00C564D6"/>
    <w:rsid w:val="00C5683A"/>
    <w:rsid w:val="00C572E4"/>
    <w:rsid w:val="00C57F86"/>
    <w:rsid w:val="00C603BB"/>
    <w:rsid w:val="00C608F9"/>
    <w:rsid w:val="00C60A94"/>
    <w:rsid w:val="00C620AE"/>
    <w:rsid w:val="00C626D5"/>
    <w:rsid w:val="00C629F2"/>
    <w:rsid w:val="00C62C14"/>
    <w:rsid w:val="00C62FDC"/>
    <w:rsid w:val="00C63F16"/>
    <w:rsid w:val="00C65589"/>
    <w:rsid w:val="00C659DE"/>
    <w:rsid w:val="00C665D0"/>
    <w:rsid w:val="00C6751F"/>
    <w:rsid w:val="00C7006B"/>
    <w:rsid w:val="00C70110"/>
    <w:rsid w:val="00C714E2"/>
    <w:rsid w:val="00C71D64"/>
    <w:rsid w:val="00C72853"/>
    <w:rsid w:val="00C72C83"/>
    <w:rsid w:val="00C731EE"/>
    <w:rsid w:val="00C73646"/>
    <w:rsid w:val="00C73ADB"/>
    <w:rsid w:val="00C73C7A"/>
    <w:rsid w:val="00C741DF"/>
    <w:rsid w:val="00C74DB6"/>
    <w:rsid w:val="00C75211"/>
    <w:rsid w:val="00C768D1"/>
    <w:rsid w:val="00C80666"/>
    <w:rsid w:val="00C808B1"/>
    <w:rsid w:val="00C80F0C"/>
    <w:rsid w:val="00C81428"/>
    <w:rsid w:val="00C815CE"/>
    <w:rsid w:val="00C82564"/>
    <w:rsid w:val="00C82A7B"/>
    <w:rsid w:val="00C83087"/>
    <w:rsid w:val="00C83991"/>
    <w:rsid w:val="00C83B19"/>
    <w:rsid w:val="00C8458B"/>
    <w:rsid w:val="00C8467B"/>
    <w:rsid w:val="00C850EC"/>
    <w:rsid w:val="00C8555E"/>
    <w:rsid w:val="00C85D21"/>
    <w:rsid w:val="00C86466"/>
    <w:rsid w:val="00C871D2"/>
    <w:rsid w:val="00C874D1"/>
    <w:rsid w:val="00C87B5A"/>
    <w:rsid w:val="00C90324"/>
    <w:rsid w:val="00C90779"/>
    <w:rsid w:val="00C90865"/>
    <w:rsid w:val="00C90A03"/>
    <w:rsid w:val="00C91612"/>
    <w:rsid w:val="00C91732"/>
    <w:rsid w:val="00C9189E"/>
    <w:rsid w:val="00C925E4"/>
    <w:rsid w:val="00C927D8"/>
    <w:rsid w:val="00C92C51"/>
    <w:rsid w:val="00C93B71"/>
    <w:rsid w:val="00C9483E"/>
    <w:rsid w:val="00C94BFE"/>
    <w:rsid w:val="00C952F4"/>
    <w:rsid w:val="00C953EE"/>
    <w:rsid w:val="00C954AC"/>
    <w:rsid w:val="00C95AFF"/>
    <w:rsid w:val="00C96168"/>
    <w:rsid w:val="00C966D6"/>
    <w:rsid w:val="00C973DA"/>
    <w:rsid w:val="00C97DA7"/>
    <w:rsid w:val="00CA0059"/>
    <w:rsid w:val="00CA016E"/>
    <w:rsid w:val="00CA02B6"/>
    <w:rsid w:val="00CA0AE0"/>
    <w:rsid w:val="00CA1F0B"/>
    <w:rsid w:val="00CA23B0"/>
    <w:rsid w:val="00CA24E4"/>
    <w:rsid w:val="00CA2684"/>
    <w:rsid w:val="00CA2AC1"/>
    <w:rsid w:val="00CA2C68"/>
    <w:rsid w:val="00CA3034"/>
    <w:rsid w:val="00CA316C"/>
    <w:rsid w:val="00CA3FD9"/>
    <w:rsid w:val="00CA4117"/>
    <w:rsid w:val="00CA4545"/>
    <w:rsid w:val="00CA4CA5"/>
    <w:rsid w:val="00CA515D"/>
    <w:rsid w:val="00CA6414"/>
    <w:rsid w:val="00CA6533"/>
    <w:rsid w:val="00CA6D76"/>
    <w:rsid w:val="00CA70AE"/>
    <w:rsid w:val="00CA7A9B"/>
    <w:rsid w:val="00CB0874"/>
    <w:rsid w:val="00CB0D09"/>
    <w:rsid w:val="00CB0DA8"/>
    <w:rsid w:val="00CB0EEF"/>
    <w:rsid w:val="00CB1003"/>
    <w:rsid w:val="00CB1538"/>
    <w:rsid w:val="00CB22BB"/>
    <w:rsid w:val="00CB252B"/>
    <w:rsid w:val="00CB2A6C"/>
    <w:rsid w:val="00CB3257"/>
    <w:rsid w:val="00CB3B11"/>
    <w:rsid w:val="00CB3E35"/>
    <w:rsid w:val="00CB3F7B"/>
    <w:rsid w:val="00CB426E"/>
    <w:rsid w:val="00CB4437"/>
    <w:rsid w:val="00CB448D"/>
    <w:rsid w:val="00CB552D"/>
    <w:rsid w:val="00CB59C4"/>
    <w:rsid w:val="00CB5C17"/>
    <w:rsid w:val="00CB630F"/>
    <w:rsid w:val="00CB660B"/>
    <w:rsid w:val="00CB6BFF"/>
    <w:rsid w:val="00CB74FD"/>
    <w:rsid w:val="00CB7D6A"/>
    <w:rsid w:val="00CC04BE"/>
    <w:rsid w:val="00CC0619"/>
    <w:rsid w:val="00CC0628"/>
    <w:rsid w:val="00CC138E"/>
    <w:rsid w:val="00CC1804"/>
    <w:rsid w:val="00CC2989"/>
    <w:rsid w:val="00CC2E2E"/>
    <w:rsid w:val="00CC2EC0"/>
    <w:rsid w:val="00CC3487"/>
    <w:rsid w:val="00CC42E2"/>
    <w:rsid w:val="00CC5164"/>
    <w:rsid w:val="00CC5349"/>
    <w:rsid w:val="00CC54E6"/>
    <w:rsid w:val="00CC5BA0"/>
    <w:rsid w:val="00CC6128"/>
    <w:rsid w:val="00CC7496"/>
    <w:rsid w:val="00CC7570"/>
    <w:rsid w:val="00CC75DF"/>
    <w:rsid w:val="00CC7FBF"/>
    <w:rsid w:val="00CD02B2"/>
    <w:rsid w:val="00CD124C"/>
    <w:rsid w:val="00CD1BBB"/>
    <w:rsid w:val="00CD29F6"/>
    <w:rsid w:val="00CD2B5A"/>
    <w:rsid w:val="00CD2BBE"/>
    <w:rsid w:val="00CD3822"/>
    <w:rsid w:val="00CD41B1"/>
    <w:rsid w:val="00CD53BC"/>
    <w:rsid w:val="00CD5BA1"/>
    <w:rsid w:val="00CD5EEA"/>
    <w:rsid w:val="00CD5F0D"/>
    <w:rsid w:val="00CD66FD"/>
    <w:rsid w:val="00CD6D47"/>
    <w:rsid w:val="00CD736F"/>
    <w:rsid w:val="00CD7637"/>
    <w:rsid w:val="00CE0059"/>
    <w:rsid w:val="00CE00CD"/>
    <w:rsid w:val="00CE086D"/>
    <w:rsid w:val="00CE0F6D"/>
    <w:rsid w:val="00CE1698"/>
    <w:rsid w:val="00CE1AF2"/>
    <w:rsid w:val="00CE1D15"/>
    <w:rsid w:val="00CE2584"/>
    <w:rsid w:val="00CE2A56"/>
    <w:rsid w:val="00CE3069"/>
    <w:rsid w:val="00CE31CF"/>
    <w:rsid w:val="00CE32F9"/>
    <w:rsid w:val="00CE3378"/>
    <w:rsid w:val="00CE33D1"/>
    <w:rsid w:val="00CE3499"/>
    <w:rsid w:val="00CE3947"/>
    <w:rsid w:val="00CE404D"/>
    <w:rsid w:val="00CE4F6A"/>
    <w:rsid w:val="00CE5244"/>
    <w:rsid w:val="00CE57A0"/>
    <w:rsid w:val="00CE5953"/>
    <w:rsid w:val="00CE5FA2"/>
    <w:rsid w:val="00CE6156"/>
    <w:rsid w:val="00CE630E"/>
    <w:rsid w:val="00CE6C3C"/>
    <w:rsid w:val="00CE71CA"/>
    <w:rsid w:val="00CE792D"/>
    <w:rsid w:val="00CF029F"/>
    <w:rsid w:val="00CF10B6"/>
    <w:rsid w:val="00CF179D"/>
    <w:rsid w:val="00CF17D6"/>
    <w:rsid w:val="00CF216F"/>
    <w:rsid w:val="00CF23F3"/>
    <w:rsid w:val="00CF2446"/>
    <w:rsid w:val="00CF2F77"/>
    <w:rsid w:val="00CF3295"/>
    <w:rsid w:val="00CF46C8"/>
    <w:rsid w:val="00CF52C9"/>
    <w:rsid w:val="00CF5512"/>
    <w:rsid w:val="00CF5526"/>
    <w:rsid w:val="00CF5CC1"/>
    <w:rsid w:val="00CF6112"/>
    <w:rsid w:val="00CF6127"/>
    <w:rsid w:val="00CF6249"/>
    <w:rsid w:val="00CF6E63"/>
    <w:rsid w:val="00CF6EC7"/>
    <w:rsid w:val="00D0038C"/>
    <w:rsid w:val="00D00628"/>
    <w:rsid w:val="00D00F17"/>
    <w:rsid w:val="00D01A2A"/>
    <w:rsid w:val="00D01F59"/>
    <w:rsid w:val="00D02870"/>
    <w:rsid w:val="00D0321B"/>
    <w:rsid w:val="00D03460"/>
    <w:rsid w:val="00D034CF"/>
    <w:rsid w:val="00D03705"/>
    <w:rsid w:val="00D03798"/>
    <w:rsid w:val="00D03955"/>
    <w:rsid w:val="00D03A74"/>
    <w:rsid w:val="00D03D4C"/>
    <w:rsid w:val="00D03F3D"/>
    <w:rsid w:val="00D04E3D"/>
    <w:rsid w:val="00D04EC8"/>
    <w:rsid w:val="00D051E7"/>
    <w:rsid w:val="00D0563A"/>
    <w:rsid w:val="00D05865"/>
    <w:rsid w:val="00D05DC6"/>
    <w:rsid w:val="00D060F9"/>
    <w:rsid w:val="00D06214"/>
    <w:rsid w:val="00D063E1"/>
    <w:rsid w:val="00D064CA"/>
    <w:rsid w:val="00D06FEE"/>
    <w:rsid w:val="00D070AE"/>
    <w:rsid w:val="00D078C1"/>
    <w:rsid w:val="00D07DC0"/>
    <w:rsid w:val="00D10104"/>
    <w:rsid w:val="00D10F79"/>
    <w:rsid w:val="00D1169B"/>
    <w:rsid w:val="00D116D8"/>
    <w:rsid w:val="00D118E1"/>
    <w:rsid w:val="00D119F2"/>
    <w:rsid w:val="00D11FB1"/>
    <w:rsid w:val="00D12062"/>
    <w:rsid w:val="00D122B9"/>
    <w:rsid w:val="00D12392"/>
    <w:rsid w:val="00D12514"/>
    <w:rsid w:val="00D125E2"/>
    <w:rsid w:val="00D1295C"/>
    <w:rsid w:val="00D129B1"/>
    <w:rsid w:val="00D12FA1"/>
    <w:rsid w:val="00D13287"/>
    <w:rsid w:val="00D13BF5"/>
    <w:rsid w:val="00D13C43"/>
    <w:rsid w:val="00D144B8"/>
    <w:rsid w:val="00D144C4"/>
    <w:rsid w:val="00D145EF"/>
    <w:rsid w:val="00D15143"/>
    <w:rsid w:val="00D15596"/>
    <w:rsid w:val="00D15EA4"/>
    <w:rsid w:val="00D16079"/>
    <w:rsid w:val="00D16124"/>
    <w:rsid w:val="00D165D7"/>
    <w:rsid w:val="00D16997"/>
    <w:rsid w:val="00D17132"/>
    <w:rsid w:val="00D17534"/>
    <w:rsid w:val="00D207AD"/>
    <w:rsid w:val="00D20BC9"/>
    <w:rsid w:val="00D20F10"/>
    <w:rsid w:val="00D21A8D"/>
    <w:rsid w:val="00D22A3C"/>
    <w:rsid w:val="00D22C81"/>
    <w:rsid w:val="00D22F43"/>
    <w:rsid w:val="00D22F9C"/>
    <w:rsid w:val="00D2347D"/>
    <w:rsid w:val="00D2395D"/>
    <w:rsid w:val="00D23F7F"/>
    <w:rsid w:val="00D25611"/>
    <w:rsid w:val="00D2570D"/>
    <w:rsid w:val="00D27316"/>
    <w:rsid w:val="00D27638"/>
    <w:rsid w:val="00D2787D"/>
    <w:rsid w:val="00D27889"/>
    <w:rsid w:val="00D30768"/>
    <w:rsid w:val="00D307D6"/>
    <w:rsid w:val="00D308B9"/>
    <w:rsid w:val="00D30B06"/>
    <w:rsid w:val="00D30CDE"/>
    <w:rsid w:val="00D30EA7"/>
    <w:rsid w:val="00D31007"/>
    <w:rsid w:val="00D31769"/>
    <w:rsid w:val="00D31A60"/>
    <w:rsid w:val="00D321DB"/>
    <w:rsid w:val="00D32B34"/>
    <w:rsid w:val="00D3354D"/>
    <w:rsid w:val="00D33D9D"/>
    <w:rsid w:val="00D344DD"/>
    <w:rsid w:val="00D349ED"/>
    <w:rsid w:val="00D34FFA"/>
    <w:rsid w:val="00D35A5A"/>
    <w:rsid w:val="00D35B89"/>
    <w:rsid w:val="00D35CE9"/>
    <w:rsid w:val="00D35D9B"/>
    <w:rsid w:val="00D362A9"/>
    <w:rsid w:val="00D36986"/>
    <w:rsid w:val="00D36FA7"/>
    <w:rsid w:val="00D370D8"/>
    <w:rsid w:val="00D375F1"/>
    <w:rsid w:val="00D37945"/>
    <w:rsid w:val="00D408A7"/>
    <w:rsid w:val="00D40BB5"/>
    <w:rsid w:val="00D40D16"/>
    <w:rsid w:val="00D411BF"/>
    <w:rsid w:val="00D4255C"/>
    <w:rsid w:val="00D42946"/>
    <w:rsid w:val="00D42AA8"/>
    <w:rsid w:val="00D42DB6"/>
    <w:rsid w:val="00D42EAE"/>
    <w:rsid w:val="00D4378B"/>
    <w:rsid w:val="00D43ED4"/>
    <w:rsid w:val="00D43FB5"/>
    <w:rsid w:val="00D45138"/>
    <w:rsid w:val="00D45211"/>
    <w:rsid w:val="00D458A9"/>
    <w:rsid w:val="00D45D4A"/>
    <w:rsid w:val="00D45D9C"/>
    <w:rsid w:val="00D46161"/>
    <w:rsid w:val="00D46283"/>
    <w:rsid w:val="00D46563"/>
    <w:rsid w:val="00D46C63"/>
    <w:rsid w:val="00D473C0"/>
    <w:rsid w:val="00D476DE"/>
    <w:rsid w:val="00D4783F"/>
    <w:rsid w:val="00D47941"/>
    <w:rsid w:val="00D47C65"/>
    <w:rsid w:val="00D50149"/>
    <w:rsid w:val="00D50425"/>
    <w:rsid w:val="00D5134D"/>
    <w:rsid w:val="00D51704"/>
    <w:rsid w:val="00D51A61"/>
    <w:rsid w:val="00D52CB5"/>
    <w:rsid w:val="00D53DFC"/>
    <w:rsid w:val="00D54AF4"/>
    <w:rsid w:val="00D55B97"/>
    <w:rsid w:val="00D5611B"/>
    <w:rsid w:val="00D562D7"/>
    <w:rsid w:val="00D56355"/>
    <w:rsid w:val="00D56465"/>
    <w:rsid w:val="00D5685D"/>
    <w:rsid w:val="00D56FB4"/>
    <w:rsid w:val="00D572E7"/>
    <w:rsid w:val="00D60B8D"/>
    <w:rsid w:val="00D61031"/>
    <w:rsid w:val="00D61B4F"/>
    <w:rsid w:val="00D61BA6"/>
    <w:rsid w:val="00D61D0C"/>
    <w:rsid w:val="00D61F98"/>
    <w:rsid w:val="00D6255F"/>
    <w:rsid w:val="00D629CF"/>
    <w:rsid w:val="00D630A8"/>
    <w:rsid w:val="00D6380A"/>
    <w:rsid w:val="00D63A40"/>
    <w:rsid w:val="00D63CB4"/>
    <w:rsid w:val="00D6407F"/>
    <w:rsid w:val="00D644E1"/>
    <w:rsid w:val="00D6488A"/>
    <w:rsid w:val="00D6572E"/>
    <w:rsid w:val="00D6594D"/>
    <w:rsid w:val="00D65B14"/>
    <w:rsid w:val="00D65C27"/>
    <w:rsid w:val="00D6623D"/>
    <w:rsid w:val="00D678F7"/>
    <w:rsid w:val="00D67A18"/>
    <w:rsid w:val="00D700DF"/>
    <w:rsid w:val="00D70C34"/>
    <w:rsid w:val="00D712D7"/>
    <w:rsid w:val="00D733FB"/>
    <w:rsid w:val="00D7447C"/>
    <w:rsid w:val="00D74640"/>
    <w:rsid w:val="00D746ED"/>
    <w:rsid w:val="00D74D41"/>
    <w:rsid w:val="00D74F4A"/>
    <w:rsid w:val="00D7520D"/>
    <w:rsid w:val="00D75936"/>
    <w:rsid w:val="00D75F2F"/>
    <w:rsid w:val="00D75F82"/>
    <w:rsid w:val="00D76211"/>
    <w:rsid w:val="00D76B7A"/>
    <w:rsid w:val="00D76C35"/>
    <w:rsid w:val="00D76F60"/>
    <w:rsid w:val="00D77514"/>
    <w:rsid w:val="00D77888"/>
    <w:rsid w:val="00D7796A"/>
    <w:rsid w:val="00D77F9B"/>
    <w:rsid w:val="00D801B5"/>
    <w:rsid w:val="00D801DF"/>
    <w:rsid w:val="00D80661"/>
    <w:rsid w:val="00D82EC7"/>
    <w:rsid w:val="00D8334D"/>
    <w:rsid w:val="00D846FF"/>
    <w:rsid w:val="00D849EF"/>
    <w:rsid w:val="00D84AF5"/>
    <w:rsid w:val="00D84BAC"/>
    <w:rsid w:val="00D84C95"/>
    <w:rsid w:val="00D85233"/>
    <w:rsid w:val="00D852D0"/>
    <w:rsid w:val="00D85490"/>
    <w:rsid w:val="00D86430"/>
    <w:rsid w:val="00D86B98"/>
    <w:rsid w:val="00D879EF"/>
    <w:rsid w:val="00D90046"/>
    <w:rsid w:val="00D90291"/>
    <w:rsid w:val="00D90A99"/>
    <w:rsid w:val="00D91000"/>
    <w:rsid w:val="00D91817"/>
    <w:rsid w:val="00D91E54"/>
    <w:rsid w:val="00D924E9"/>
    <w:rsid w:val="00D92561"/>
    <w:rsid w:val="00D92805"/>
    <w:rsid w:val="00D93735"/>
    <w:rsid w:val="00D93C28"/>
    <w:rsid w:val="00D93E25"/>
    <w:rsid w:val="00D94048"/>
    <w:rsid w:val="00D9412E"/>
    <w:rsid w:val="00D9455E"/>
    <w:rsid w:val="00D94EA8"/>
    <w:rsid w:val="00D96853"/>
    <w:rsid w:val="00D972F4"/>
    <w:rsid w:val="00D97A5F"/>
    <w:rsid w:val="00D97D89"/>
    <w:rsid w:val="00DA0240"/>
    <w:rsid w:val="00DA16A5"/>
    <w:rsid w:val="00DA1F02"/>
    <w:rsid w:val="00DA25F2"/>
    <w:rsid w:val="00DA26F7"/>
    <w:rsid w:val="00DA27A3"/>
    <w:rsid w:val="00DA2AFC"/>
    <w:rsid w:val="00DA2F8F"/>
    <w:rsid w:val="00DA3076"/>
    <w:rsid w:val="00DA4228"/>
    <w:rsid w:val="00DA47A4"/>
    <w:rsid w:val="00DA497D"/>
    <w:rsid w:val="00DA4DC4"/>
    <w:rsid w:val="00DA5269"/>
    <w:rsid w:val="00DA5A5F"/>
    <w:rsid w:val="00DA6055"/>
    <w:rsid w:val="00DA6644"/>
    <w:rsid w:val="00DA6A54"/>
    <w:rsid w:val="00DA6D5B"/>
    <w:rsid w:val="00DA7703"/>
    <w:rsid w:val="00DA7B73"/>
    <w:rsid w:val="00DA7C24"/>
    <w:rsid w:val="00DA7C3E"/>
    <w:rsid w:val="00DB04BC"/>
    <w:rsid w:val="00DB0BD7"/>
    <w:rsid w:val="00DB15AA"/>
    <w:rsid w:val="00DB1997"/>
    <w:rsid w:val="00DB290F"/>
    <w:rsid w:val="00DB2F72"/>
    <w:rsid w:val="00DB3078"/>
    <w:rsid w:val="00DB33EB"/>
    <w:rsid w:val="00DB3788"/>
    <w:rsid w:val="00DB381E"/>
    <w:rsid w:val="00DB4263"/>
    <w:rsid w:val="00DB42C8"/>
    <w:rsid w:val="00DB4366"/>
    <w:rsid w:val="00DB4878"/>
    <w:rsid w:val="00DB5328"/>
    <w:rsid w:val="00DB55AE"/>
    <w:rsid w:val="00DB57A2"/>
    <w:rsid w:val="00DB5BEE"/>
    <w:rsid w:val="00DB5C4D"/>
    <w:rsid w:val="00DB621A"/>
    <w:rsid w:val="00DB6527"/>
    <w:rsid w:val="00DB655F"/>
    <w:rsid w:val="00DB6A91"/>
    <w:rsid w:val="00DB753B"/>
    <w:rsid w:val="00DB78EA"/>
    <w:rsid w:val="00DB7EC4"/>
    <w:rsid w:val="00DC01EE"/>
    <w:rsid w:val="00DC03EA"/>
    <w:rsid w:val="00DC0456"/>
    <w:rsid w:val="00DC0A3A"/>
    <w:rsid w:val="00DC1012"/>
    <w:rsid w:val="00DC13AE"/>
    <w:rsid w:val="00DC156B"/>
    <w:rsid w:val="00DC1929"/>
    <w:rsid w:val="00DC1CF6"/>
    <w:rsid w:val="00DC2307"/>
    <w:rsid w:val="00DC35CB"/>
    <w:rsid w:val="00DC3943"/>
    <w:rsid w:val="00DC4ECC"/>
    <w:rsid w:val="00DC554F"/>
    <w:rsid w:val="00DC5702"/>
    <w:rsid w:val="00DC6AFC"/>
    <w:rsid w:val="00DC7AA1"/>
    <w:rsid w:val="00DC7AEC"/>
    <w:rsid w:val="00DC7CB4"/>
    <w:rsid w:val="00DD1165"/>
    <w:rsid w:val="00DD1310"/>
    <w:rsid w:val="00DD15A6"/>
    <w:rsid w:val="00DD1AA9"/>
    <w:rsid w:val="00DD37FE"/>
    <w:rsid w:val="00DD4894"/>
    <w:rsid w:val="00DD4CD9"/>
    <w:rsid w:val="00DD4DB3"/>
    <w:rsid w:val="00DD4F63"/>
    <w:rsid w:val="00DD5457"/>
    <w:rsid w:val="00DD5799"/>
    <w:rsid w:val="00DD5875"/>
    <w:rsid w:val="00DD7293"/>
    <w:rsid w:val="00DD77C7"/>
    <w:rsid w:val="00DE01E7"/>
    <w:rsid w:val="00DE0740"/>
    <w:rsid w:val="00DE08BE"/>
    <w:rsid w:val="00DE0F05"/>
    <w:rsid w:val="00DE14AF"/>
    <w:rsid w:val="00DE1824"/>
    <w:rsid w:val="00DE18EC"/>
    <w:rsid w:val="00DE18F6"/>
    <w:rsid w:val="00DE3459"/>
    <w:rsid w:val="00DE3541"/>
    <w:rsid w:val="00DE382E"/>
    <w:rsid w:val="00DE4591"/>
    <w:rsid w:val="00DE4C11"/>
    <w:rsid w:val="00DE4F94"/>
    <w:rsid w:val="00DE5014"/>
    <w:rsid w:val="00DE5623"/>
    <w:rsid w:val="00DE57DF"/>
    <w:rsid w:val="00DE5DC8"/>
    <w:rsid w:val="00DE5E25"/>
    <w:rsid w:val="00DE5E90"/>
    <w:rsid w:val="00DE6538"/>
    <w:rsid w:val="00DE6743"/>
    <w:rsid w:val="00DE6ADB"/>
    <w:rsid w:val="00DE6B92"/>
    <w:rsid w:val="00DE7046"/>
    <w:rsid w:val="00DE75A5"/>
    <w:rsid w:val="00DF00A3"/>
    <w:rsid w:val="00DF0110"/>
    <w:rsid w:val="00DF058C"/>
    <w:rsid w:val="00DF095F"/>
    <w:rsid w:val="00DF1C50"/>
    <w:rsid w:val="00DF1E0C"/>
    <w:rsid w:val="00DF24B5"/>
    <w:rsid w:val="00DF29CB"/>
    <w:rsid w:val="00DF35F0"/>
    <w:rsid w:val="00DF3B81"/>
    <w:rsid w:val="00DF48B2"/>
    <w:rsid w:val="00DF5626"/>
    <w:rsid w:val="00DF5725"/>
    <w:rsid w:val="00DF5920"/>
    <w:rsid w:val="00DF6BC2"/>
    <w:rsid w:val="00DF6F4F"/>
    <w:rsid w:val="00DF739F"/>
    <w:rsid w:val="00DF75F8"/>
    <w:rsid w:val="00DF7DD7"/>
    <w:rsid w:val="00DF7F59"/>
    <w:rsid w:val="00E0019C"/>
    <w:rsid w:val="00E00265"/>
    <w:rsid w:val="00E003D3"/>
    <w:rsid w:val="00E00CB0"/>
    <w:rsid w:val="00E010D6"/>
    <w:rsid w:val="00E0157C"/>
    <w:rsid w:val="00E016CD"/>
    <w:rsid w:val="00E01917"/>
    <w:rsid w:val="00E02BBB"/>
    <w:rsid w:val="00E0305D"/>
    <w:rsid w:val="00E031F6"/>
    <w:rsid w:val="00E040F5"/>
    <w:rsid w:val="00E04384"/>
    <w:rsid w:val="00E044B9"/>
    <w:rsid w:val="00E048BD"/>
    <w:rsid w:val="00E05319"/>
    <w:rsid w:val="00E055C4"/>
    <w:rsid w:val="00E05626"/>
    <w:rsid w:val="00E05A3C"/>
    <w:rsid w:val="00E05B75"/>
    <w:rsid w:val="00E05F67"/>
    <w:rsid w:val="00E0699B"/>
    <w:rsid w:val="00E0714E"/>
    <w:rsid w:val="00E071F7"/>
    <w:rsid w:val="00E07B10"/>
    <w:rsid w:val="00E103AC"/>
    <w:rsid w:val="00E10959"/>
    <w:rsid w:val="00E10D05"/>
    <w:rsid w:val="00E116D2"/>
    <w:rsid w:val="00E118A4"/>
    <w:rsid w:val="00E119BE"/>
    <w:rsid w:val="00E12571"/>
    <w:rsid w:val="00E12622"/>
    <w:rsid w:val="00E1285B"/>
    <w:rsid w:val="00E12DC8"/>
    <w:rsid w:val="00E134C4"/>
    <w:rsid w:val="00E138CE"/>
    <w:rsid w:val="00E13E00"/>
    <w:rsid w:val="00E14843"/>
    <w:rsid w:val="00E148E5"/>
    <w:rsid w:val="00E14A44"/>
    <w:rsid w:val="00E16B1D"/>
    <w:rsid w:val="00E172AD"/>
    <w:rsid w:val="00E17D83"/>
    <w:rsid w:val="00E17F6E"/>
    <w:rsid w:val="00E2073E"/>
    <w:rsid w:val="00E21C67"/>
    <w:rsid w:val="00E22DCA"/>
    <w:rsid w:val="00E238C4"/>
    <w:rsid w:val="00E23DCC"/>
    <w:rsid w:val="00E241AB"/>
    <w:rsid w:val="00E24EE4"/>
    <w:rsid w:val="00E24F77"/>
    <w:rsid w:val="00E256F9"/>
    <w:rsid w:val="00E25A0E"/>
    <w:rsid w:val="00E25D15"/>
    <w:rsid w:val="00E2640D"/>
    <w:rsid w:val="00E27CAA"/>
    <w:rsid w:val="00E30350"/>
    <w:rsid w:val="00E30520"/>
    <w:rsid w:val="00E30827"/>
    <w:rsid w:val="00E30A69"/>
    <w:rsid w:val="00E31715"/>
    <w:rsid w:val="00E32529"/>
    <w:rsid w:val="00E32D15"/>
    <w:rsid w:val="00E33D6A"/>
    <w:rsid w:val="00E3423D"/>
    <w:rsid w:val="00E35D9F"/>
    <w:rsid w:val="00E35E83"/>
    <w:rsid w:val="00E35E96"/>
    <w:rsid w:val="00E35EBA"/>
    <w:rsid w:val="00E36701"/>
    <w:rsid w:val="00E36BD7"/>
    <w:rsid w:val="00E36CF5"/>
    <w:rsid w:val="00E36E14"/>
    <w:rsid w:val="00E37233"/>
    <w:rsid w:val="00E376D1"/>
    <w:rsid w:val="00E37CEB"/>
    <w:rsid w:val="00E37FF7"/>
    <w:rsid w:val="00E405DD"/>
    <w:rsid w:val="00E408BA"/>
    <w:rsid w:val="00E41ECB"/>
    <w:rsid w:val="00E421CD"/>
    <w:rsid w:val="00E42533"/>
    <w:rsid w:val="00E4331C"/>
    <w:rsid w:val="00E43549"/>
    <w:rsid w:val="00E436D9"/>
    <w:rsid w:val="00E438E8"/>
    <w:rsid w:val="00E44019"/>
    <w:rsid w:val="00E441A9"/>
    <w:rsid w:val="00E449CC"/>
    <w:rsid w:val="00E46819"/>
    <w:rsid w:val="00E46C39"/>
    <w:rsid w:val="00E4702A"/>
    <w:rsid w:val="00E47036"/>
    <w:rsid w:val="00E47058"/>
    <w:rsid w:val="00E47450"/>
    <w:rsid w:val="00E47712"/>
    <w:rsid w:val="00E479B3"/>
    <w:rsid w:val="00E47A66"/>
    <w:rsid w:val="00E501AE"/>
    <w:rsid w:val="00E503A5"/>
    <w:rsid w:val="00E51018"/>
    <w:rsid w:val="00E5151C"/>
    <w:rsid w:val="00E52DA6"/>
    <w:rsid w:val="00E53191"/>
    <w:rsid w:val="00E53551"/>
    <w:rsid w:val="00E53B44"/>
    <w:rsid w:val="00E53F7C"/>
    <w:rsid w:val="00E54BF6"/>
    <w:rsid w:val="00E54D7C"/>
    <w:rsid w:val="00E54E7E"/>
    <w:rsid w:val="00E55060"/>
    <w:rsid w:val="00E551D5"/>
    <w:rsid w:val="00E55992"/>
    <w:rsid w:val="00E56749"/>
    <w:rsid w:val="00E56C8C"/>
    <w:rsid w:val="00E571A9"/>
    <w:rsid w:val="00E57778"/>
    <w:rsid w:val="00E578DA"/>
    <w:rsid w:val="00E602C3"/>
    <w:rsid w:val="00E612FF"/>
    <w:rsid w:val="00E613DF"/>
    <w:rsid w:val="00E6141E"/>
    <w:rsid w:val="00E61EC6"/>
    <w:rsid w:val="00E626BD"/>
    <w:rsid w:val="00E6290E"/>
    <w:rsid w:val="00E62A9A"/>
    <w:rsid w:val="00E638D6"/>
    <w:rsid w:val="00E64611"/>
    <w:rsid w:val="00E65591"/>
    <w:rsid w:val="00E65CB8"/>
    <w:rsid w:val="00E6608D"/>
    <w:rsid w:val="00E666B3"/>
    <w:rsid w:val="00E66FDA"/>
    <w:rsid w:val="00E670A8"/>
    <w:rsid w:val="00E67947"/>
    <w:rsid w:val="00E7029E"/>
    <w:rsid w:val="00E7061D"/>
    <w:rsid w:val="00E70F51"/>
    <w:rsid w:val="00E71032"/>
    <w:rsid w:val="00E71063"/>
    <w:rsid w:val="00E7118C"/>
    <w:rsid w:val="00E71674"/>
    <w:rsid w:val="00E7196D"/>
    <w:rsid w:val="00E72633"/>
    <w:rsid w:val="00E729DC"/>
    <w:rsid w:val="00E7347A"/>
    <w:rsid w:val="00E739AA"/>
    <w:rsid w:val="00E73AAA"/>
    <w:rsid w:val="00E74130"/>
    <w:rsid w:val="00E74438"/>
    <w:rsid w:val="00E74DEE"/>
    <w:rsid w:val="00E75670"/>
    <w:rsid w:val="00E759B7"/>
    <w:rsid w:val="00E76C61"/>
    <w:rsid w:val="00E77092"/>
    <w:rsid w:val="00E7751B"/>
    <w:rsid w:val="00E777FB"/>
    <w:rsid w:val="00E77988"/>
    <w:rsid w:val="00E779B2"/>
    <w:rsid w:val="00E77ACD"/>
    <w:rsid w:val="00E77B05"/>
    <w:rsid w:val="00E77B74"/>
    <w:rsid w:val="00E77C55"/>
    <w:rsid w:val="00E77F67"/>
    <w:rsid w:val="00E8015B"/>
    <w:rsid w:val="00E80443"/>
    <w:rsid w:val="00E808B1"/>
    <w:rsid w:val="00E80D9E"/>
    <w:rsid w:val="00E812BD"/>
    <w:rsid w:val="00E813F2"/>
    <w:rsid w:val="00E81642"/>
    <w:rsid w:val="00E81CBE"/>
    <w:rsid w:val="00E81CE3"/>
    <w:rsid w:val="00E81EDC"/>
    <w:rsid w:val="00E8261F"/>
    <w:rsid w:val="00E8327D"/>
    <w:rsid w:val="00E843E4"/>
    <w:rsid w:val="00E8460E"/>
    <w:rsid w:val="00E846A4"/>
    <w:rsid w:val="00E84C22"/>
    <w:rsid w:val="00E84DC1"/>
    <w:rsid w:val="00E85CC5"/>
    <w:rsid w:val="00E873E7"/>
    <w:rsid w:val="00E874CA"/>
    <w:rsid w:val="00E908AC"/>
    <w:rsid w:val="00E91C9D"/>
    <w:rsid w:val="00E92A62"/>
    <w:rsid w:val="00E92CC8"/>
    <w:rsid w:val="00E93703"/>
    <w:rsid w:val="00E93A0A"/>
    <w:rsid w:val="00E94006"/>
    <w:rsid w:val="00E9452E"/>
    <w:rsid w:val="00E94999"/>
    <w:rsid w:val="00E94C33"/>
    <w:rsid w:val="00E94EAD"/>
    <w:rsid w:val="00E95673"/>
    <w:rsid w:val="00E957F7"/>
    <w:rsid w:val="00E95A20"/>
    <w:rsid w:val="00E95DBD"/>
    <w:rsid w:val="00E9678F"/>
    <w:rsid w:val="00E96A16"/>
    <w:rsid w:val="00E96B31"/>
    <w:rsid w:val="00E96B93"/>
    <w:rsid w:val="00E971F0"/>
    <w:rsid w:val="00E97979"/>
    <w:rsid w:val="00E97D10"/>
    <w:rsid w:val="00EA10ED"/>
    <w:rsid w:val="00EA158B"/>
    <w:rsid w:val="00EA1B1E"/>
    <w:rsid w:val="00EA307B"/>
    <w:rsid w:val="00EA3731"/>
    <w:rsid w:val="00EA3EEF"/>
    <w:rsid w:val="00EA4117"/>
    <w:rsid w:val="00EA4127"/>
    <w:rsid w:val="00EA41FC"/>
    <w:rsid w:val="00EA58A2"/>
    <w:rsid w:val="00EA5B9A"/>
    <w:rsid w:val="00EA5C72"/>
    <w:rsid w:val="00EA6046"/>
    <w:rsid w:val="00EA6CB4"/>
    <w:rsid w:val="00EA6D5A"/>
    <w:rsid w:val="00EA6DEC"/>
    <w:rsid w:val="00EA7098"/>
    <w:rsid w:val="00EA75D9"/>
    <w:rsid w:val="00EA7A19"/>
    <w:rsid w:val="00EB04A9"/>
    <w:rsid w:val="00EB0B8B"/>
    <w:rsid w:val="00EB1927"/>
    <w:rsid w:val="00EB1EE0"/>
    <w:rsid w:val="00EB2E4A"/>
    <w:rsid w:val="00EB3058"/>
    <w:rsid w:val="00EB3483"/>
    <w:rsid w:val="00EB390F"/>
    <w:rsid w:val="00EB3ED4"/>
    <w:rsid w:val="00EB5905"/>
    <w:rsid w:val="00EB5BC5"/>
    <w:rsid w:val="00EB65FE"/>
    <w:rsid w:val="00EB6B83"/>
    <w:rsid w:val="00EC049C"/>
    <w:rsid w:val="00EC0C51"/>
    <w:rsid w:val="00EC112A"/>
    <w:rsid w:val="00EC192F"/>
    <w:rsid w:val="00EC1FB0"/>
    <w:rsid w:val="00EC237C"/>
    <w:rsid w:val="00EC2AB8"/>
    <w:rsid w:val="00EC34E7"/>
    <w:rsid w:val="00EC3EE1"/>
    <w:rsid w:val="00EC400B"/>
    <w:rsid w:val="00EC4201"/>
    <w:rsid w:val="00EC4A41"/>
    <w:rsid w:val="00EC512E"/>
    <w:rsid w:val="00EC5305"/>
    <w:rsid w:val="00EC5739"/>
    <w:rsid w:val="00EC5EE7"/>
    <w:rsid w:val="00EC646F"/>
    <w:rsid w:val="00EC666D"/>
    <w:rsid w:val="00EC6724"/>
    <w:rsid w:val="00EC7617"/>
    <w:rsid w:val="00EC78BF"/>
    <w:rsid w:val="00EC7A15"/>
    <w:rsid w:val="00ED043A"/>
    <w:rsid w:val="00ED046C"/>
    <w:rsid w:val="00ED06A9"/>
    <w:rsid w:val="00ED104B"/>
    <w:rsid w:val="00ED1D79"/>
    <w:rsid w:val="00ED1FBA"/>
    <w:rsid w:val="00ED1FCB"/>
    <w:rsid w:val="00ED2880"/>
    <w:rsid w:val="00ED2A24"/>
    <w:rsid w:val="00ED3126"/>
    <w:rsid w:val="00ED3223"/>
    <w:rsid w:val="00ED37E1"/>
    <w:rsid w:val="00ED3896"/>
    <w:rsid w:val="00ED38DF"/>
    <w:rsid w:val="00ED3BFC"/>
    <w:rsid w:val="00ED4243"/>
    <w:rsid w:val="00ED430D"/>
    <w:rsid w:val="00ED4CB9"/>
    <w:rsid w:val="00ED5CBA"/>
    <w:rsid w:val="00ED6967"/>
    <w:rsid w:val="00ED6BE3"/>
    <w:rsid w:val="00ED6DFD"/>
    <w:rsid w:val="00ED6E49"/>
    <w:rsid w:val="00ED7EC0"/>
    <w:rsid w:val="00EE057C"/>
    <w:rsid w:val="00EE0F64"/>
    <w:rsid w:val="00EE1FEE"/>
    <w:rsid w:val="00EE2766"/>
    <w:rsid w:val="00EE2F12"/>
    <w:rsid w:val="00EE3E64"/>
    <w:rsid w:val="00EE3FF2"/>
    <w:rsid w:val="00EE490C"/>
    <w:rsid w:val="00EE4FCB"/>
    <w:rsid w:val="00EE51BD"/>
    <w:rsid w:val="00EE5DAD"/>
    <w:rsid w:val="00EE6766"/>
    <w:rsid w:val="00EE684F"/>
    <w:rsid w:val="00EE6921"/>
    <w:rsid w:val="00EE6D45"/>
    <w:rsid w:val="00EE6E4E"/>
    <w:rsid w:val="00EE7C6F"/>
    <w:rsid w:val="00EE7CFF"/>
    <w:rsid w:val="00EF01C5"/>
    <w:rsid w:val="00EF0658"/>
    <w:rsid w:val="00EF08B0"/>
    <w:rsid w:val="00EF12C7"/>
    <w:rsid w:val="00EF165F"/>
    <w:rsid w:val="00EF1CF1"/>
    <w:rsid w:val="00EF23CA"/>
    <w:rsid w:val="00EF25FE"/>
    <w:rsid w:val="00EF2F02"/>
    <w:rsid w:val="00EF37BB"/>
    <w:rsid w:val="00EF3DA1"/>
    <w:rsid w:val="00EF3DE4"/>
    <w:rsid w:val="00EF3EE0"/>
    <w:rsid w:val="00EF4429"/>
    <w:rsid w:val="00EF450E"/>
    <w:rsid w:val="00EF4748"/>
    <w:rsid w:val="00EF4D34"/>
    <w:rsid w:val="00EF5022"/>
    <w:rsid w:val="00EF5F5E"/>
    <w:rsid w:val="00EF6BF8"/>
    <w:rsid w:val="00EF702E"/>
    <w:rsid w:val="00EF7067"/>
    <w:rsid w:val="00EF7072"/>
    <w:rsid w:val="00EF7382"/>
    <w:rsid w:val="00EF7AC0"/>
    <w:rsid w:val="00F012BE"/>
    <w:rsid w:val="00F0162E"/>
    <w:rsid w:val="00F01941"/>
    <w:rsid w:val="00F01C47"/>
    <w:rsid w:val="00F028C9"/>
    <w:rsid w:val="00F02933"/>
    <w:rsid w:val="00F02AA7"/>
    <w:rsid w:val="00F03239"/>
    <w:rsid w:val="00F042FD"/>
    <w:rsid w:val="00F04366"/>
    <w:rsid w:val="00F047DF"/>
    <w:rsid w:val="00F04F22"/>
    <w:rsid w:val="00F0524E"/>
    <w:rsid w:val="00F0549B"/>
    <w:rsid w:val="00F05722"/>
    <w:rsid w:val="00F063C1"/>
    <w:rsid w:val="00F0724C"/>
    <w:rsid w:val="00F11250"/>
    <w:rsid w:val="00F11653"/>
    <w:rsid w:val="00F11671"/>
    <w:rsid w:val="00F1169E"/>
    <w:rsid w:val="00F12DFE"/>
    <w:rsid w:val="00F132D4"/>
    <w:rsid w:val="00F13998"/>
    <w:rsid w:val="00F13FC0"/>
    <w:rsid w:val="00F14120"/>
    <w:rsid w:val="00F1460D"/>
    <w:rsid w:val="00F1478A"/>
    <w:rsid w:val="00F148C7"/>
    <w:rsid w:val="00F14C04"/>
    <w:rsid w:val="00F15112"/>
    <w:rsid w:val="00F152F7"/>
    <w:rsid w:val="00F15737"/>
    <w:rsid w:val="00F158C5"/>
    <w:rsid w:val="00F15B16"/>
    <w:rsid w:val="00F15BB2"/>
    <w:rsid w:val="00F15BCD"/>
    <w:rsid w:val="00F16545"/>
    <w:rsid w:val="00F17653"/>
    <w:rsid w:val="00F17A0A"/>
    <w:rsid w:val="00F17F3D"/>
    <w:rsid w:val="00F213DA"/>
    <w:rsid w:val="00F217C8"/>
    <w:rsid w:val="00F2245A"/>
    <w:rsid w:val="00F2246B"/>
    <w:rsid w:val="00F22959"/>
    <w:rsid w:val="00F22C8A"/>
    <w:rsid w:val="00F23383"/>
    <w:rsid w:val="00F24A38"/>
    <w:rsid w:val="00F24BC3"/>
    <w:rsid w:val="00F24CF2"/>
    <w:rsid w:val="00F24DE2"/>
    <w:rsid w:val="00F25619"/>
    <w:rsid w:val="00F25ADC"/>
    <w:rsid w:val="00F263EB"/>
    <w:rsid w:val="00F26AB2"/>
    <w:rsid w:val="00F26BDF"/>
    <w:rsid w:val="00F26DF6"/>
    <w:rsid w:val="00F271E8"/>
    <w:rsid w:val="00F272A4"/>
    <w:rsid w:val="00F31B63"/>
    <w:rsid w:val="00F32EA4"/>
    <w:rsid w:val="00F33C0D"/>
    <w:rsid w:val="00F3410B"/>
    <w:rsid w:val="00F34887"/>
    <w:rsid w:val="00F34DE3"/>
    <w:rsid w:val="00F34FD5"/>
    <w:rsid w:val="00F35DC0"/>
    <w:rsid w:val="00F362F0"/>
    <w:rsid w:val="00F36FE0"/>
    <w:rsid w:val="00F37E4F"/>
    <w:rsid w:val="00F403C8"/>
    <w:rsid w:val="00F4081C"/>
    <w:rsid w:val="00F40988"/>
    <w:rsid w:val="00F413ED"/>
    <w:rsid w:val="00F416BA"/>
    <w:rsid w:val="00F419B5"/>
    <w:rsid w:val="00F41E88"/>
    <w:rsid w:val="00F42958"/>
    <w:rsid w:val="00F42B14"/>
    <w:rsid w:val="00F42C80"/>
    <w:rsid w:val="00F43235"/>
    <w:rsid w:val="00F447DE"/>
    <w:rsid w:val="00F448FA"/>
    <w:rsid w:val="00F44998"/>
    <w:rsid w:val="00F44F16"/>
    <w:rsid w:val="00F45516"/>
    <w:rsid w:val="00F4554A"/>
    <w:rsid w:val="00F455B4"/>
    <w:rsid w:val="00F457CD"/>
    <w:rsid w:val="00F459FC"/>
    <w:rsid w:val="00F46052"/>
    <w:rsid w:val="00F46A48"/>
    <w:rsid w:val="00F46B9F"/>
    <w:rsid w:val="00F46FFF"/>
    <w:rsid w:val="00F47308"/>
    <w:rsid w:val="00F47D22"/>
    <w:rsid w:val="00F504FF"/>
    <w:rsid w:val="00F50941"/>
    <w:rsid w:val="00F50E66"/>
    <w:rsid w:val="00F51561"/>
    <w:rsid w:val="00F51674"/>
    <w:rsid w:val="00F51F32"/>
    <w:rsid w:val="00F52219"/>
    <w:rsid w:val="00F5223D"/>
    <w:rsid w:val="00F52EC0"/>
    <w:rsid w:val="00F53902"/>
    <w:rsid w:val="00F53ACF"/>
    <w:rsid w:val="00F53EE4"/>
    <w:rsid w:val="00F54626"/>
    <w:rsid w:val="00F54815"/>
    <w:rsid w:val="00F55555"/>
    <w:rsid w:val="00F55743"/>
    <w:rsid w:val="00F558C0"/>
    <w:rsid w:val="00F55978"/>
    <w:rsid w:val="00F55F66"/>
    <w:rsid w:val="00F560C2"/>
    <w:rsid w:val="00F56EFE"/>
    <w:rsid w:val="00F577BC"/>
    <w:rsid w:val="00F577E4"/>
    <w:rsid w:val="00F607BC"/>
    <w:rsid w:val="00F60F92"/>
    <w:rsid w:val="00F61399"/>
    <w:rsid w:val="00F622B8"/>
    <w:rsid w:val="00F630E3"/>
    <w:rsid w:val="00F63FF6"/>
    <w:rsid w:val="00F64128"/>
    <w:rsid w:val="00F64B3E"/>
    <w:rsid w:val="00F64D8A"/>
    <w:rsid w:val="00F65016"/>
    <w:rsid w:val="00F650DE"/>
    <w:rsid w:val="00F66307"/>
    <w:rsid w:val="00F670EF"/>
    <w:rsid w:val="00F67AE8"/>
    <w:rsid w:val="00F72257"/>
    <w:rsid w:val="00F72B9F"/>
    <w:rsid w:val="00F733D0"/>
    <w:rsid w:val="00F7352C"/>
    <w:rsid w:val="00F73F60"/>
    <w:rsid w:val="00F74001"/>
    <w:rsid w:val="00F75637"/>
    <w:rsid w:val="00F75E1C"/>
    <w:rsid w:val="00F76458"/>
    <w:rsid w:val="00F76D98"/>
    <w:rsid w:val="00F772DB"/>
    <w:rsid w:val="00F777B7"/>
    <w:rsid w:val="00F77FDE"/>
    <w:rsid w:val="00F80194"/>
    <w:rsid w:val="00F80199"/>
    <w:rsid w:val="00F80D75"/>
    <w:rsid w:val="00F81651"/>
    <w:rsid w:val="00F81A7C"/>
    <w:rsid w:val="00F81B08"/>
    <w:rsid w:val="00F82A5C"/>
    <w:rsid w:val="00F82E26"/>
    <w:rsid w:val="00F8389B"/>
    <w:rsid w:val="00F84400"/>
    <w:rsid w:val="00F84435"/>
    <w:rsid w:val="00F84F4F"/>
    <w:rsid w:val="00F85467"/>
    <w:rsid w:val="00F85524"/>
    <w:rsid w:val="00F85BB5"/>
    <w:rsid w:val="00F863E0"/>
    <w:rsid w:val="00F86A22"/>
    <w:rsid w:val="00F870E8"/>
    <w:rsid w:val="00F87F3A"/>
    <w:rsid w:val="00F900A0"/>
    <w:rsid w:val="00F90607"/>
    <w:rsid w:val="00F90DB6"/>
    <w:rsid w:val="00F90E02"/>
    <w:rsid w:val="00F90E37"/>
    <w:rsid w:val="00F91242"/>
    <w:rsid w:val="00F913A3"/>
    <w:rsid w:val="00F91A0B"/>
    <w:rsid w:val="00F91BFA"/>
    <w:rsid w:val="00F91D97"/>
    <w:rsid w:val="00F9255B"/>
    <w:rsid w:val="00F929C4"/>
    <w:rsid w:val="00F940EB"/>
    <w:rsid w:val="00F94103"/>
    <w:rsid w:val="00F94243"/>
    <w:rsid w:val="00F946CC"/>
    <w:rsid w:val="00F949BE"/>
    <w:rsid w:val="00F94A03"/>
    <w:rsid w:val="00F94D2E"/>
    <w:rsid w:val="00F95D29"/>
    <w:rsid w:val="00F95F1A"/>
    <w:rsid w:val="00F9634B"/>
    <w:rsid w:val="00F964E6"/>
    <w:rsid w:val="00F9657F"/>
    <w:rsid w:val="00F96804"/>
    <w:rsid w:val="00F968C3"/>
    <w:rsid w:val="00FA0F96"/>
    <w:rsid w:val="00FA142D"/>
    <w:rsid w:val="00FA15B9"/>
    <w:rsid w:val="00FA1A47"/>
    <w:rsid w:val="00FA1B8D"/>
    <w:rsid w:val="00FA22B1"/>
    <w:rsid w:val="00FA22D7"/>
    <w:rsid w:val="00FA25D0"/>
    <w:rsid w:val="00FA2A9B"/>
    <w:rsid w:val="00FA306F"/>
    <w:rsid w:val="00FA3439"/>
    <w:rsid w:val="00FA3EAE"/>
    <w:rsid w:val="00FA4A85"/>
    <w:rsid w:val="00FA5AA6"/>
    <w:rsid w:val="00FA6295"/>
    <w:rsid w:val="00FA6581"/>
    <w:rsid w:val="00FA6909"/>
    <w:rsid w:val="00FA6976"/>
    <w:rsid w:val="00FA6D11"/>
    <w:rsid w:val="00FA7356"/>
    <w:rsid w:val="00FA7CE1"/>
    <w:rsid w:val="00FA7EB5"/>
    <w:rsid w:val="00FB0A1B"/>
    <w:rsid w:val="00FB156A"/>
    <w:rsid w:val="00FB19E2"/>
    <w:rsid w:val="00FB27A9"/>
    <w:rsid w:val="00FB297C"/>
    <w:rsid w:val="00FB2B9C"/>
    <w:rsid w:val="00FB30E8"/>
    <w:rsid w:val="00FB31E5"/>
    <w:rsid w:val="00FB3CD9"/>
    <w:rsid w:val="00FB544F"/>
    <w:rsid w:val="00FB5742"/>
    <w:rsid w:val="00FB57C7"/>
    <w:rsid w:val="00FB62BC"/>
    <w:rsid w:val="00FB6DD4"/>
    <w:rsid w:val="00FB7675"/>
    <w:rsid w:val="00FC04DD"/>
    <w:rsid w:val="00FC108B"/>
    <w:rsid w:val="00FC128D"/>
    <w:rsid w:val="00FC2758"/>
    <w:rsid w:val="00FC2790"/>
    <w:rsid w:val="00FC2828"/>
    <w:rsid w:val="00FC3B01"/>
    <w:rsid w:val="00FC588E"/>
    <w:rsid w:val="00FC59D8"/>
    <w:rsid w:val="00FC5A80"/>
    <w:rsid w:val="00FC6C2E"/>
    <w:rsid w:val="00FC7484"/>
    <w:rsid w:val="00FD0568"/>
    <w:rsid w:val="00FD0619"/>
    <w:rsid w:val="00FD0B9A"/>
    <w:rsid w:val="00FD113D"/>
    <w:rsid w:val="00FD171E"/>
    <w:rsid w:val="00FD1D00"/>
    <w:rsid w:val="00FD1E43"/>
    <w:rsid w:val="00FD2049"/>
    <w:rsid w:val="00FD2736"/>
    <w:rsid w:val="00FD29AE"/>
    <w:rsid w:val="00FD2E6E"/>
    <w:rsid w:val="00FD2F7B"/>
    <w:rsid w:val="00FD3172"/>
    <w:rsid w:val="00FD336D"/>
    <w:rsid w:val="00FD37D0"/>
    <w:rsid w:val="00FD38D6"/>
    <w:rsid w:val="00FD3A0D"/>
    <w:rsid w:val="00FD3BBB"/>
    <w:rsid w:val="00FD3C25"/>
    <w:rsid w:val="00FD4033"/>
    <w:rsid w:val="00FD435E"/>
    <w:rsid w:val="00FD43E3"/>
    <w:rsid w:val="00FD4967"/>
    <w:rsid w:val="00FD4A5C"/>
    <w:rsid w:val="00FD54FB"/>
    <w:rsid w:val="00FD5AAA"/>
    <w:rsid w:val="00FD5B6A"/>
    <w:rsid w:val="00FD6256"/>
    <w:rsid w:val="00FD68C8"/>
    <w:rsid w:val="00FD6CF5"/>
    <w:rsid w:val="00FD6D7F"/>
    <w:rsid w:val="00FD702F"/>
    <w:rsid w:val="00FD7153"/>
    <w:rsid w:val="00FD79A5"/>
    <w:rsid w:val="00FD7A2B"/>
    <w:rsid w:val="00FD7B8C"/>
    <w:rsid w:val="00FD7FA5"/>
    <w:rsid w:val="00FE027B"/>
    <w:rsid w:val="00FE1C94"/>
    <w:rsid w:val="00FE1D0B"/>
    <w:rsid w:val="00FE2112"/>
    <w:rsid w:val="00FE2A27"/>
    <w:rsid w:val="00FE2FC4"/>
    <w:rsid w:val="00FE30A8"/>
    <w:rsid w:val="00FE337B"/>
    <w:rsid w:val="00FE349A"/>
    <w:rsid w:val="00FE34B8"/>
    <w:rsid w:val="00FE357E"/>
    <w:rsid w:val="00FE38EA"/>
    <w:rsid w:val="00FE400A"/>
    <w:rsid w:val="00FE4804"/>
    <w:rsid w:val="00FE4827"/>
    <w:rsid w:val="00FE540C"/>
    <w:rsid w:val="00FE5849"/>
    <w:rsid w:val="00FE5D1E"/>
    <w:rsid w:val="00FE61EC"/>
    <w:rsid w:val="00FE647B"/>
    <w:rsid w:val="00FE6483"/>
    <w:rsid w:val="00FE66D0"/>
    <w:rsid w:val="00FE6B8E"/>
    <w:rsid w:val="00FE74E2"/>
    <w:rsid w:val="00FF0719"/>
    <w:rsid w:val="00FF0805"/>
    <w:rsid w:val="00FF0EB5"/>
    <w:rsid w:val="00FF1B2D"/>
    <w:rsid w:val="00FF1B58"/>
    <w:rsid w:val="00FF20C4"/>
    <w:rsid w:val="00FF255B"/>
    <w:rsid w:val="00FF28BA"/>
    <w:rsid w:val="00FF32D0"/>
    <w:rsid w:val="00FF3310"/>
    <w:rsid w:val="00FF3554"/>
    <w:rsid w:val="00FF3BED"/>
    <w:rsid w:val="00FF3DE5"/>
    <w:rsid w:val="00FF59A5"/>
    <w:rsid w:val="00FF64A6"/>
    <w:rsid w:val="00FF65E4"/>
    <w:rsid w:val="00FF78B8"/>
    <w:rsid w:val="00FF7D70"/>
    <w:rsid w:val="00FF7F34"/>
    <w:rsid w:val="02D2DD98"/>
    <w:rsid w:val="04733798"/>
    <w:rsid w:val="07AA66A7"/>
    <w:rsid w:val="0E2B23A8"/>
    <w:rsid w:val="0F3854ED"/>
    <w:rsid w:val="0F88C027"/>
    <w:rsid w:val="10E47D8D"/>
    <w:rsid w:val="11033495"/>
    <w:rsid w:val="12F97124"/>
    <w:rsid w:val="153EB86B"/>
    <w:rsid w:val="171B21E6"/>
    <w:rsid w:val="172178F4"/>
    <w:rsid w:val="173DFD36"/>
    <w:rsid w:val="17AD1FFC"/>
    <w:rsid w:val="1A4F0A09"/>
    <w:rsid w:val="1D3F8D50"/>
    <w:rsid w:val="1E7CC2B6"/>
    <w:rsid w:val="21A4F6B0"/>
    <w:rsid w:val="21F780F4"/>
    <w:rsid w:val="225DD625"/>
    <w:rsid w:val="25A7FAD6"/>
    <w:rsid w:val="264BFC08"/>
    <w:rsid w:val="2837DC74"/>
    <w:rsid w:val="2AFFB909"/>
    <w:rsid w:val="315FA2E2"/>
    <w:rsid w:val="339C4E83"/>
    <w:rsid w:val="36524759"/>
    <w:rsid w:val="37CAD86B"/>
    <w:rsid w:val="38C5F61C"/>
    <w:rsid w:val="3FBAA660"/>
    <w:rsid w:val="402BE89D"/>
    <w:rsid w:val="41CA49AF"/>
    <w:rsid w:val="441A86F7"/>
    <w:rsid w:val="4449BC7B"/>
    <w:rsid w:val="4545B270"/>
    <w:rsid w:val="46A60A6C"/>
    <w:rsid w:val="47B5C1CF"/>
    <w:rsid w:val="49D80910"/>
    <w:rsid w:val="49DFC321"/>
    <w:rsid w:val="4E63E612"/>
    <w:rsid w:val="4E9F7E6B"/>
    <w:rsid w:val="4F34EBC3"/>
    <w:rsid w:val="500A34B2"/>
    <w:rsid w:val="50618098"/>
    <w:rsid w:val="50C93440"/>
    <w:rsid w:val="510E8848"/>
    <w:rsid w:val="51CFC776"/>
    <w:rsid w:val="54C01806"/>
    <w:rsid w:val="57EB1A70"/>
    <w:rsid w:val="580C85D8"/>
    <w:rsid w:val="58CDF0AF"/>
    <w:rsid w:val="597D9CDA"/>
    <w:rsid w:val="5AA7C793"/>
    <w:rsid w:val="5C3E01C6"/>
    <w:rsid w:val="5EBAFF0A"/>
    <w:rsid w:val="5EF9CD43"/>
    <w:rsid w:val="62B2FB8D"/>
    <w:rsid w:val="6473FB74"/>
    <w:rsid w:val="66AC3DC6"/>
    <w:rsid w:val="7130F487"/>
    <w:rsid w:val="72E67599"/>
    <w:rsid w:val="77CE3144"/>
    <w:rsid w:val="78974936"/>
    <w:rsid w:val="7926910E"/>
    <w:rsid w:val="7986318D"/>
    <w:rsid w:val="79FA1F98"/>
    <w:rsid w:val="7A43E712"/>
    <w:rsid w:val="7A9312D7"/>
    <w:rsid w:val="7BC0ABE0"/>
    <w:rsid w:val="7BDD393E"/>
    <w:rsid w:val="7E74DC1F"/>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6130F"/>
  <w15:chartTrackingRefBased/>
  <w15:docId w15:val="{E5865935-069F-48F3-9833-1E51207C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9" w:unhideWhenUsed="1"/>
    <w:lsdException w:name="footer" w:semiHidden="1" w:uiPriority="1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51B93"/>
  </w:style>
  <w:style w:type="paragraph" w:styleId="Heading1">
    <w:name w:val="heading 1"/>
    <w:next w:val="Kappale"/>
    <w:link w:val="Heading1Char"/>
    <w:uiPriority w:val="9"/>
    <w:qFormat/>
    <w:rsid w:val="00595032"/>
    <w:pPr>
      <w:keepNext/>
      <w:keepLines/>
      <w:numPr>
        <w:numId w:val="3"/>
      </w:numPr>
      <w:spacing w:before="240" w:after="80" w:line="240" w:lineRule="auto"/>
      <w:outlineLvl w:val="0"/>
    </w:pPr>
    <w:rPr>
      <w:rFonts w:asciiTheme="majorHAnsi" w:eastAsiaTheme="majorEastAsia" w:hAnsiTheme="majorHAnsi" w:cstheme="majorHAnsi"/>
      <w:kern w:val="56"/>
      <w:sz w:val="28"/>
      <w:szCs w:val="32"/>
    </w:rPr>
  </w:style>
  <w:style w:type="paragraph" w:styleId="Heading2">
    <w:name w:val="heading 2"/>
    <w:basedOn w:val="Heading1"/>
    <w:next w:val="Kappale"/>
    <w:link w:val="Heading2Char"/>
    <w:autoRedefine/>
    <w:uiPriority w:val="9"/>
    <w:qFormat/>
    <w:rsid w:val="00EB3483"/>
    <w:pPr>
      <w:numPr>
        <w:ilvl w:val="1"/>
      </w:numPr>
      <w:ind w:left="1145" w:hanging="578"/>
      <w:outlineLvl w:val="1"/>
    </w:pPr>
    <w:rPr>
      <w:b/>
      <w:bCs/>
      <w:sz w:val="24"/>
      <w:szCs w:val="26"/>
    </w:rPr>
  </w:style>
  <w:style w:type="paragraph" w:styleId="Heading3">
    <w:name w:val="heading 3"/>
    <w:basedOn w:val="Heading2"/>
    <w:next w:val="Kappale"/>
    <w:link w:val="Heading3Char"/>
    <w:autoRedefine/>
    <w:uiPriority w:val="9"/>
    <w:qFormat/>
    <w:rsid w:val="00115872"/>
    <w:pPr>
      <w:numPr>
        <w:ilvl w:val="2"/>
      </w:numPr>
      <w:ind w:left="1571"/>
      <w:outlineLvl w:val="2"/>
    </w:pPr>
    <w:rPr>
      <w:sz w:val="22"/>
      <w:szCs w:val="24"/>
    </w:rPr>
  </w:style>
  <w:style w:type="paragraph" w:styleId="Heading4">
    <w:name w:val="heading 4"/>
    <w:aliases w:val="Kappaleotsikko"/>
    <w:basedOn w:val="Heading3"/>
    <w:next w:val="Kappale"/>
    <w:link w:val="Heading4Char"/>
    <w:uiPriority w:val="9"/>
    <w:qFormat/>
    <w:rsid w:val="008C3B7C"/>
    <w:pPr>
      <w:keepNext w:val="0"/>
      <w:keepLines w:val="0"/>
      <w:widowControl w:val="0"/>
      <w:numPr>
        <w:ilvl w:val="0"/>
        <w:numId w:val="0"/>
      </w:numPr>
      <w:ind w:left="2608"/>
      <w:outlineLvl w:val="3"/>
    </w:pPr>
    <w:rPr>
      <w:iCs/>
    </w:rPr>
  </w:style>
  <w:style w:type="paragraph" w:styleId="Heading5">
    <w:name w:val="heading 5"/>
    <w:basedOn w:val="Normal"/>
    <w:next w:val="Normal"/>
    <w:link w:val="Heading5Char"/>
    <w:uiPriority w:val="9"/>
    <w:semiHidden/>
    <w:qFormat/>
    <w:rsid w:val="000C4DE4"/>
    <w:pPr>
      <w:keepNext/>
      <w:keepLines/>
      <w:numPr>
        <w:ilvl w:val="4"/>
        <w:numId w:val="3"/>
      </w:numPr>
      <w:spacing w:before="40" w:after="0"/>
      <w:ind w:left="6208" w:hanging="360"/>
      <w:outlineLvl w:val="4"/>
    </w:pPr>
    <w:rPr>
      <w:rFonts w:asciiTheme="majorHAnsi" w:eastAsiaTheme="majorEastAsia" w:hAnsiTheme="majorHAnsi" w:cstheme="majorBidi"/>
      <w:color w:val="005583" w:themeColor="accent1" w:themeShade="BF"/>
    </w:rPr>
  </w:style>
  <w:style w:type="paragraph" w:styleId="Heading6">
    <w:name w:val="heading 6"/>
    <w:basedOn w:val="Normal"/>
    <w:next w:val="Normal"/>
    <w:link w:val="Heading6Char"/>
    <w:uiPriority w:val="9"/>
    <w:semiHidden/>
    <w:unhideWhenUsed/>
    <w:qFormat/>
    <w:rsid w:val="000C4DE4"/>
    <w:pPr>
      <w:keepNext/>
      <w:keepLines/>
      <w:numPr>
        <w:ilvl w:val="5"/>
        <w:numId w:val="3"/>
      </w:numPr>
      <w:spacing w:before="40" w:after="0"/>
      <w:ind w:left="6928" w:hanging="360"/>
      <w:outlineLvl w:val="5"/>
    </w:pPr>
    <w:rPr>
      <w:rFonts w:asciiTheme="majorHAnsi" w:eastAsiaTheme="majorEastAsia" w:hAnsiTheme="majorHAnsi" w:cstheme="majorBidi"/>
      <w:color w:val="003857" w:themeColor="accent1" w:themeShade="7F"/>
    </w:rPr>
  </w:style>
  <w:style w:type="paragraph" w:styleId="Heading7">
    <w:name w:val="heading 7"/>
    <w:basedOn w:val="Normal"/>
    <w:next w:val="Normal"/>
    <w:link w:val="Heading7Char"/>
    <w:uiPriority w:val="9"/>
    <w:semiHidden/>
    <w:unhideWhenUsed/>
    <w:qFormat/>
    <w:rsid w:val="000C4DE4"/>
    <w:pPr>
      <w:keepNext/>
      <w:keepLines/>
      <w:numPr>
        <w:ilvl w:val="6"/>
        <w:numId w:val="3"/>
      </w:numPr>
      <w:spacing w:before="40" w:after="0"/>
      <w:ind w:left="7648" w:hanging="360"/>
      <w:outlineLvl w:val="6"/>
    </w:pPr>
    <w:rPr>
      <w:rFonts w:asciiTheme="majorHAnsi" w:eastAsiaTheme="majorEastAsia" w:hAnsiTheme="majorHAnsi" w:cstheme="majorBidi"/>
      <w:i/>
      <w:iCs/>
      <w:color w:val="003857" w:themeColor="accent1" w:themeShade="7F"/>
    </w:rPr>
  </w:style>
  <w:style w:type="paragraph" w:styleId="Heading8">
    <w:name w:val="heading 8"/>
    <w:basedOn w:val="Normal"/>
    <w:next w:val="Normal"/>
    <w:link w:val="Heading8Char"/>
    <w:uiPriority w:val="9"/>
    <w:semiHidden/>
    <w:unhideWhenUsed/>
    <w:qFormat/>
    <w:rsid w:val="000C4DE4"/>
    <w:pPr>
      <w:keepNext/>
      <w:keepLines/>
      <w:numPr>
        <w:ilvl w:val="7"/>
        <w:numId w:val="3"/>
      </w:numPr>
      <w:spacing w:before="40" w:after="0"/>
      <w:ind w:left="8368"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4DE4"/>
    <w:pPr>
      <w:keepNext/>
      <w:keepLines/>
      <w:numPr>
        <w:ilvl w:val="8"/>
        <w:numId w:val="3"/>
      </w:numPr>
      <w:spacing w:before="40" w:after="0"/>
      <w:ind w:left="9088"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0C4DE4"/>
    <w:pPr>
      <w:tabs>
        <w:tab w:val="left" w:pos="567"/>
        <w:tab w:val="right" w:leader="dot" w:pos="9356"/>
      </w:tabs>
      <w:spacing w:before="360" w:after="100" w:line="240" w:lineRule="auto"/>
    </w:pPr>
    <w:rPr>
      <w:rFonts w:asciiTheme="majorHAnsi" w:eastAsia="Times New Roman" w:hAnsiTheme="majorHAnsi" w:cs="Times New Roman"/>
      <w:szCs w:val="20"/>
      <w:lang w:eastAsia="fi-FI"/>
    </w:rPr>
  </w:style>
  <w:style w:type="paragraph" w:styleId="TOC2">
    <w:name w:val="toc 2"/>
    <w:basedOn w:val="Normal"/>
    <w:next w:val="Normal"/>
    <w:autoRedefine/>
    <w:uiPriority w:val="39"/>
    <w:rsid w:val="0080163A"/>
    <w:pPr>
      <w:tabs>
        <w:tab w:val="left" w:pos="1134"/>
        <w:tab w:val="left" w:pos="1814"/>
        <w:tab w:val="right" w:leader="dot" w:pos="9356"/>
      </w:tabs>
      <w:spacing w:before="120" w:after="0" w:line="240" w:lineRule="auto"/>
      <w:ind w:left="567"/>
    </w:pPr>
    <w:rPr>
      <w:rFonts w:asciiTheme="majorHAnsi" w:eastAsia="Times New Roman" w:hAnsiTheme="majorHAnsi" w:cs="Times New Roman"/>
      <w:noProof/>
      <w:sz w:val="18"/>
      <w:szCs w:val="20"/>
      <w:lang w:eastAsia="fi-FI"/>
    </w:rPr>
  </w:style>
  <w:style w:type="paragraph" w:styleId="TOC3">
    <w:name w:val="toc 3"/>
    <w:basedOn w:val="Normal"/>
    <w:next w:val="Normal"/>
    <w:autoRedefine/>
    <w:uiPriority w:val="39"/>
    <w:rsid w:val="00595032"/>
    <w:pPr>
      <w:tabs>
        <w:tab w:val="left" w:pos="1814"/>
        <w:tab w:val="right" w:leader="dot" w:pos="9356"/>
      </w:tabs>
      <w:spacing w:before="120" w:after="0" w:line="240" w:lineRule="auto"/>
      <w:ind w:left="1134"/>
    </w:pPr>
    <w:rPr>
      <w:rFonts w:asciiTheme="majorHAnsi" w:eastAsia="Times New Roman" w:hAnsiTheme="majorHAnsi" w:cs="Times New Roman"/>
      <w:sz w:val="18"/>
      <w:szCs w:val="20"/>
      <w:lang w:eastAsia="fi-FI"/>
    </w:rPr>
  </w:style>
  <w:style w:type="character" w:customStyle="1" w:styleId="Heading1Char">
    <w:name w:val="Heading 1 Char"/>
    <w:basedOn w:val="DefaultParagraphFont"/>
    <w:link w:val="Heading1"/>
    <w:uiPriority w:val="9"/>
    <w:rsid w:val="00595032"/>
    <w:rPr>
      <w:rFonts w:asciiTheme="majorHAnsi" w:eastAsiaTheme="majorEastAsia" w:hAnsiTheme="majorHAnsi" w:cstheme="majorHAnsi"/>
      <w:kern w:val="56"/>
      <w:sz w:val="28"/>
      <w:szCs w:val="32"/>
    </w:rPr>
  </w:style>
  <w:style w:type="paragraph" w:styleId="TOCHeading">
    <w:name w:val="TOC Heading"/>
    <w:basedOn w:val="Title"/>
    <w:next w:val="Normal"/>
    <w:uiPriority w:val="39"/>
    <w:qFormat/>
    <w:rsid w:val="00A80A20"/>
    <w:pPr>
      <w:spacing w:before="480" w:line="259" w:lineRule="auto"/>
    </w:pPr>
    <w:rPr>
      <w:spacing w:val="0"/>
      <w:kern w:val="0"/>
      <w:sz w:val="28"/>
      <w:lang w:eastAsia="fi-FI"/>
    </w:rPr>
  </w:style>
  <w:style w:type="table" w:styleId="TableGrid">
    <w:name w:val="Table Grid"/>
    <w:basedOn w:val="TableNormal"/>
    <w:uiPriority w:val="39"/>
    <w:rsid w:val="00200655"/>
    <w:pPr>
      <w:spacing w:after="0" w:line="240" w:lineRule="auto"/>
    </w:pPr>
    <w:rPr>
      <w:sz w:val="20"/>
    </w:rPr>
    <w:tblPr>
      <w:tblInd w:w="26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tcMar>
        <w:top w:w="57" w:type="dxa"/>
        <w:bottom w:w="57" w:type="dxa"/>
      </w:tcMar>
    </w:tcPr>
  </w:style>
  <w:style w:type="paragraph" w:customStyle="1" w:styleId="Taulukko-otsikko">
    <w:name w:val="Taulukko-otsikko"/>
    <w:basedOn w:val="Title"/>
    <w:uiPriority w:val="14"/>
    <w:qFormat/>
    <w:rsid w:val="00A80A20"/>
    <w:pPr>
      <w:spacing w:before="120"/>
    </w:pPr>
    <w:rPr>
      <w:rFonts w:cstheme="majorHAnsi"/>
      <w:spacing w:val="0"/>
      <w:kern w:val="56"/>
      <w:sz w:val="22"/>
    </w:rPr>
  </w:style>
  <w:style w:type="paragraph" w:customStyle="1" w:styleId="Taulukkoteksti8">
    <w:name w:val="Taulukkoteksti 8"/>
    <w:basedOn w:val="Normal"/>
    <w:uiPriority w:val="14"/>
    <w:qFormat/>
    <w:rsid w:val="00A80A20"/>
    <w:pPr>
      <w:spacing w:after="0" w:line="240" w:lineRule="auto"/>
    </w:pPr>
    <w:rPr>
      <w:rFonts w:ascii="Arial" w:eastAsiaTheme="majorEastAsia" w:hAnsi="Arial" w:cstheme="majorBidi"/>
      <w:iCs/>
      <w:sz w:val="16"/>
    </w:rPr>
  </w:style>
  <w:style w:type="paragraph" w:customStyle="1" w:styleId="Taulukkoteksti10">
    <w:name w:val="Taulukkoteksti 10"/>
    <w:basedOn w:val="Taulukkoteksti8"/>
    <w:uiPriority w:val="14"/>
    <w:qFormat/>
    <w:rsid w:val="00A80A20"/>
    <w:rPr>
      <w:sz w:val="20"/>
    </w:rPr>
  </w:style>
  <w:style w:type="paragraph" w:customStyle="1" w:styleId="Vliotsikko">
    <w:name w:val="Väliotsikko"/>
    <w:basedOn w:val="Normal"/>
    <w:next w:val="Kappale"/>
    <w:uiPriority w:val="10"/>
    <w:qFormat/>
    <w:rsid w:val="008C3B7C"/>
    <w:pPr>
      <w:widowControl w:val="0"/>
      <w:spacing w:before="240" w:after="120" w:line="240" w:lineRule="auto"/>
      <w:ind w:left="2608"/>
      <w:outlineLvl w:val="1"/>
    </w:pPr>
    <w:rPr>
      <w:rFonts w:asciiTheme="majorHAnsi" w:eastAsiaTheme="majorEastAsia" w:hAnsiTheme="majorHAnsi" w:cstheme="majorHAnsi"/>
      <w:kern w:val="56"/>
      <w:szCs w:val="24"/>
    </w:rPr>
  </w:style>
  <w:style w:type="paragraph" w:styleId="Header">
    <w:name w:val="header"/>
    <w:aliases w:val="osoite,viite"/>
    <w:basedOn w:val="Title"/>
    <w:link w:val="HeaderChar"/>
    <w:uiPriority w:val="19"/>
    <w:rsid w:val="00117FDC"/>
    <w:pPr>
      <w:tabs>
        <w:tab w:val="center" w:pos="4819"/>
        <w:tab w:val="right" w:pos="9638"/>
      </w:tabs>
    </w:pPr>
    <w:rPr>
      <w:rFonts w:cstheme="majorHAnsi"/>
      <w:spacing w:val="0"/>
      <w:kern w:val="56"/>
      <w:sz w:val="18"/>
    </w:rPr>
  </w:style>
  <w:style w:type="character" w:customStyle="1" w:styleId="HeaderChar">
    <w:name w:val="Header Char"/>
    <w:aliases w:val="osoite Char,viite Char"/>
    <w:basedOn w:val="DefaultParagraphFont"/>
    <w:link w:val="Header"/>
    <w:uiPriority w:val="19"/>
    <w:rsid w:val="00117FDC"/>
    <w:rPr>
      <w:rFonts w:asciiTheme="majorHAnsi" w:eastAsiaTheme="majorEastAsia" w:hAnsiTheme="majorHAnsi" w:cstheme="majorHAnsi"/>
      <w:kern w:val="56"/>
      <w:sz w:val="18"/>
      <w:szCs w:val="56"/>
    </w:rPr>
  </w:style>
  <w:style w:type="paragraph" w:styleId="Footer">
    <w:name w:val="footer"/>
    <w:basedOn w:val="Kappale"/>
    <w:link w:val="FooterChar"/>
    <w:uiPriority w:val="19"/>
    <w:rsid w:val="00595032"/>
    <w:pPr>
      <w:tabs>
        <w:tab w:val="left" w:pos="2552"/>
        <w:tab w:val="left" w:pos="5528"/>
        <w:tab w:val="left" w:pos="7796"/>
      </w:tabs>
      <w:ind w:left="0"/>
    </w:pPr>
    <w:rPr>
      <w:rFonts w:asciiTheme="majorHAnsi" w:hAnsiTheme="majorHAnsi"/>
      <w:color w:val="0073B0" w:themeColor="accent1"/>
      <w:sz w:val="15"/>
    </w:rPr>
  </w:style>
  <w:style w:type="character" w:customStyle="1" w:styleId="FooterChar">
    <w:name w:val="Footer Char"/>
    <w:basedOn w:val="DefaultParagraphFont"/>
    <w:link w:val="Footer"/>
    <w:uiPriority w:val="19"/>
    <w:rsid w:val="00595032"/>
    <w:rPr>
      <w:rFonts w:asciiTheme="majorHAnsi" w:hAnsiTheme="majorHAnsi"/>
      <w:color w:val="0073B0" w:themeColor="accent1"/>
      <w:sz w:val="15"/>
    </w:rPr>
  </w:style>
  <w:style w:type="paragraph" w:customStyle="1" w:styleId="Allekirjoitukset">
    <w:name w:val="Allekirjoitukset"/>
    <w:basedOn w:val="Normal"/>
    <w:next w:val="Kappale"/>
    <w:uiPriority w:val="11"/>
    <w:qFormat/>
    <w:rsid w:val="00595032"/>
    <w:pPr>
      <w:spacing w:before="1080" w:after="0" w:line="240" w:lineRule="auto"/>
      <w:ind w:left="2608"/>
    </w:pPr>
  </w:style>
  <w:style w:type="paragraph" w:customStyle="1" w:styleId="Asiaotsikko">
    <w:name w:val="Asiaotsikko"/>
    <w:basedOn w:val="Heading3"/>
    <w:next w:val="Kappale"/>
    <w:uiPriority w:val="10"/>
    <w:semiHidden/>
    <w:qFormat/>
    <w:rsid w:val="00595032"/>
    <w:pPr>
      <w:numPr>
        <w:ilvl w:val="0"/>
        <w:numId w:val="2"/>
      </w:numPr>
    </w:pPr>
  </w:style>
  <w:style w:type="character" w:customStyle="1" w:styleId="Heading3Char">
    <w:name w:val="Heading 3 Char"/>
    <w:basedOn w:val="DefaultParagraphFont"/>
    <w:link w:val="Heading3"/>
    <w:uiPriority w:val="9"/>
    <w:rsid w:val="00115872"/>
    <w:rPr>
      <w:rFonts w:asciiTheme="majorHAnsi" w:eastAsiaTheme="majorEastAsia" w:hAnsiTheme="majorHAnsi" w:cstheme="majorHAnsi"/>
      <w:b/>
      <w:bCs/>
      <w:kern w:val="56"/>
      <w:szCs w:val="24"/>
    </w:rPr>
  </w:style>
  <w:style w:type="paragraph" w:customStyle="1" w:styleId="Kappale">
    <w:name w:val="Kappale"/>
    <w:basedOn w:val="Normal"/>
    <w:qFormat/>
    <w:rsid w:val="00595032"/>
    <w:pPr>
      <w:spacing w:after="120" w:line="240" w:lineRule="auto"/>
      <w:ind w:left="2608"/>
    </w:pPr>
  </w:style>
  <w:style w:type="paragraph" w:styleId="ListParagraph">
    <w:name w:val="List Paragraph"/>
    <w:basedOn w:val="Kappale"/>
    <w:uiPriority w:val="34"/>
    <w:qFormat/>
    <w:rsid w:val="00595032"/>
    <w:pPr>
      <w:numPr>
        <w:numId w:val="1"/>
      </w:numPr>
      <w:spacing w:before="120"/>
    </w:pPr>
  </w:style>
  <w:style w:type="character" w:customStyle="1" w:styleId="Heading2Char">
    <w:name w:val="Heading 2 Char"/>
    <w:basedOn w:val="DefaultParagraphFont"/>
    <w:link w:val="Heading2"/>
    <w:uiPriority w:val="9"/>
    <w:rsid w:val="00C927D8"/>
    <w:rPr>
      <w:rFonts w:asciiTheme="majorHAnsi" w:eastAsiaTheme="majorEastAsia" w:hAnsiTheme="majorHAnsi" w:cstheme="majorHAnsi"/>
      <w:b/>
      <w:bCs/>
      <w:kern w:val="56"/>
      <w:sz w:val="24"/>
      <w:szCs w:val="26"/>
    </w:rPr>
  </w:style>
  <w:style w:type="character" w:customStyle="1" w:styleId="Heading4Char">
    <w:name w:val="Heading 4 Char"/>
    <w:aliases w:val="Kappaleotsikko Char"/>
    <w:basedOn w:val="DefaultParagraphFont"/>
    <w:link w:val="Heading4"/>
    <w:uiPriority w:val="9"/>
    <w:rsid w:val="008C3B7C"/>
    <w:rPr>
      <w:rFonts w:asciiTheme="majorHAnsi" w:eastAsiaTheme="majorEastAsia" w:hAnsiTheme="majorHAnsi" w:cstheme="majorHAnsi"/>
      <w:iCs/>
      <w:kern w:val="56"/>
      <w:szCs w:val="24"/>
    </w:rPr>
  </w:style>
  <w:style w:type="paragraph" w:styleId="Title">
    <w:name w:val="Title"/>
    <w:basedOn w:val="Normal"/>
    <w:next w:val="Normal"/>
    <w:link w:val="TitleChar"/>
    <w:uiPriority w:val="9"/>
    <w:semiHidden/>
    <w:qFormat/>
    <w:rsid w:val="002006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
    <w:semiHidden/>
    <w:rsid w:val="00200655"/>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semiHidden/>
    <w:rsid w:val="000C4DE4"/>
    <w:rPr>
      <w:rFonts w:asciiTheme="majorHAnsi" w:eastAsiaTheme="majorEastAsia" w:hAnsiTheme="majorHAnsi" w:cstheme="majorBidi"/>
      <w:color w:val="005583" w:themeColor="accent1" w:themeShade="BF"/>
    </w:rPr>
  </w:style>
  <w:style w:type="character" w:customStyle="1" w:styleId="Heading6Char">
    <w:name w:val="Heading 6 Char"/>
    <w:basedOn w:val="DefaultParagraphFont"/>
    <w:link w:val="Heading6"/>
    <w:uiPriority w:val="9"/>
    <w:semiHidden/>
    <w:rsid w:val="000C4DE4"/>
    <w:rPr>
      <w:rFonts w:asciiTheme="majorHAnsi" w:eastAsiaTheme="majorEastAsia" w:hAnsiTheme="majorHAnsi" w:cstheme="majorBidi"/>
      <w:color w:val="003857" w:themeColor="accent1" w:themeShade="7F"/>
    </w:rPr>
  </w:style>
  <w:style w:type="character" w:customStyle="1" w:styleId="Heading7Char">
    <w:name w:val="Heading 7 Char"/>
    <w:basedOn w:val="DefaultParagraphFont"/>
    <w:link w:val="Heading7"/>
    <w:uiPriority w:val="9"/>
    <w:semiHidden/>
    <w:rsid w:val="000C4DE4"/>
    <w:rPr>
      <w:rFonts w:asciiTheme="majorHAnsi" w:eastAsiaTheme="majorEastAsia" w:hAnsiTheme="majorHAnsi" w:cstheme="majorBidi"/>
      <w:i/>
      <w:iCs/>
      <w:color w:val="003857" w:themeColor="accent1" w:themeShade="7F"/>
    </w:rPr>
  </w:style>
  <w:style w:type="character" w:customStyle="1" w:styleId="Heading8Char">
    <w:name w:val="Heading 8 Char"/>
    <w:basedOn w:val="DefaultParagraphFont"/>
    <w:link w:val="Heading8"/>
    <w:uiPriority w:val="9"/>
    <w:semiHidden/>
    <w:rsid w:val="000C4DE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C4DE4"/>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0C4DE4"/>
    <w:rPr>
      <w:color w:val="0073B0" w:themeColor="hyperlink"/>
      <w:u w:val="single"/>
    </w:rPr>
  </w:style>
  <w:style w:type="paragraph" w:styleId="BalloonText">
    <w:name w:val="Balloon Text"/>
    <w:basedOn w:val="Normal"/>
    <w:link w:val="BalloonTextChar"/>
    <w:uiPriority w:val="99"/>
    <w:semiHidden/>
    <w:unhideWhenUsed/>
    <w:rsid w:val="00997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163"/>
    <w:rPr>
      <w:rFonts w:ascii="Segoe UI" w:hAnsi="Segoe UI" w:cs="Segoe UI"/>
      <w:sz w:val="18"/>
      <w:szCs w:val="18"/>
    </w:rPr>
  </w:style>
  <w:style w:type="paragraph" w:styleId="Caption">
    <w:name w:val="caption"/>
    <w:basedOn w:val="Normal"/>
    <w:next w:val="Normal"/>
    <w:uiPriority w:val="35"/>
    <w:unhideWhenUsed/>
    <w:qFormat/>
    <w:rsid w:val="007F74F5"/>
    <w:pPr>
      <w:spacing w:after="200" w:line="240" w:lineRule="auto"/>
    </w:pPr>
    <w:rPr>
      <w:i/>
      <w:iCs/>
      <w:color w:val="000000" w:themeColor="text2"/>
      <w:sz w:val="18"/>
      <w:szCs w:val="18"/>
    </w:rPr>
  </w:style>
  <w:style w:type="character" w:styleId="CommentReference">
    <w:name w:val="annotation reference"/>
    <w:basedOn w:val="DefaultParagraphFont"/>
    <w:uiPriority w:val="99"/>
    <w:semiHidden/>
    <w:unhideWhenUsed/>
    <w:rsid w:val="007E04CB"/>
    <w:rPr>
      <w:sz w:val="16"/>
      <w:szCs w:val="16"/>
    </w:rPr>
  </w:style>
  <w:style w:type="paragraph" w:styleId="CommentText">
    <w:name w:val="annotation text"/>
    <w:basedOn w:val="Normal"/>
    <w:link w:val="CommentTextChar"/>
    <w:uiPriority w:val="99"/>
    <w:semiHidden/>
    <w:unhideWhenUsed/>
    <w:rsid w:val="007E04CB"/>
    <w:pPr>
      <w:spacing w:line="240" w:lineRule="auto"/>
    </w:pPr>
    <w:rPr>
      <w:sz w:val="20"/>
      <w:szCs w:val="20"/>
    </w:rPr>
  </w:style>
  <w:style w:type="character" w:customStyle="1" w:styleId="CommentTextChar">
    <w:name w:val="Comment Text Char"/>
    <w:basedOn w:val="DefaultParagraphFont"/>
    <w:link w:val="CommentText"/>
    <w:uiPriority w:val="99"/>
    <w:semiHidden/>
    <w:rsid w:val="007E04CB"/>
    <w:rPr>
      <w:sz w:val="20"/>
      <w:szCs w:val="20"/>
    </w:rPr>
  </w:style>
  <w:style w:type="paragraph" w:styleId="CommentSubject">
    <w:name w:val="annotation subject"/>
    <w:basedOn w:val="CommentText"/>
    <w:next w:val="CommentText"/>
    <w:link w:val="CommentSubjectChar"/>
    <w:uiPriority w:val="99"/>
    <w:semiHidden/>
    <w:unhideWhenUsed/>
    <w:rsid w:val="007E04CB"/>
    <w:rPr>
      <w:b/>
      <w:bCs/>
    </w:rPr>
  </w:style>
  <w:style w:type="character" w:customStyle="1" w:styleId="CommentSubjectChar">
    <w:name w:val="Comment Subject Char"/>
    <w:basedOn w:val="CommentTextChar"/>
    <w:link w:val="CommentSubject"/>
    <w:uiPriority w:val="99"/>
    <w:semiHidden/>
    <w:rsid w:val="007E04CB"/>
    <w:rPr>
      <w:b/>
      <w:bCs/>
      <w:sz w:val="20"/>
      <w:szCs w:val="20"/>
    </w:rPr>
  </w:style>
  <w:style w:type="table" w:styleId="PlainTable1">
    <w:name w:val="Plain Table 1"/>
    <w:basedOn w:val="TableNormal"/>
    <w:uiPriority w:val="41"/>
    <w:rsid w:val="001560B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
    <w:name w:val="Grid Table 6 Colorful"/>
    <w:basedOn w:val="TableNormal"/>
    <w:uiPriority w:val="51"/>
    <w:rsid w:val="0024772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A244D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A229F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Emphasis">
    <w:name w:val="Emphasis"/>
    <w:basedOn w:val="DefaultParagraphFont"/>
    <w:uiPriority w:val="20"/>
    <w:qFormat/>
    <w:rsid w:val="0064483A"/>
    <w:rPr>
      <w:i/>
      <w:iCs/>
    </w:rPr>
  </w:style>
  <w:style w:type="paragraph" w:styleId="Revision">
    <w:name w:val="Revision"/>
    <w:hidden/>
    <w:uiPriority w:val="99"/>
    <w:semiHidden/>
    <w:rsid w:val="008D0797"/>
    <w:pPr>
      <w:spacing w:after="0" w:line="240" w:lineRule="auto"/>
    </w:pPr>
  </w:style>
  <w:style w:type="character" w:styleId="FollowedHyperlink">
    <w:name w:val="FollowedHyperlink"/>
    <w:basedOn w:val="DefaultParagraphFont"/>
    <w:uiPriority w:val="99"/>
    <w:semiHidden/>
    <w:unhideWhenUsed/>
    <w:rsid w:val="0048168C"/>
    <w:rPr>
      <w:color w:val="A40084" w:themeColor="followedHyperlink"/>
      <w:u w:val="single"/>
    </w:rPr>
  </w:style>
  <w:style w:type="character" w:styleId="UnresolvedMention">
    <w:name w:val="Unresolved Mention"/>
    <w:basedOn w:val="DefaultParagraphFont"/>
    <w:uiPriority w:val="99"/>
    <w:semiHidden/>
    <w:unhideWhenUsed/>
    <w:rsid w:val="00186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105">
      <w:bodyDiv w:val="1"/>
      <w:marLeft w:val="0"/>
      <w:marRight w:val="0"/>
      <w:marTop w:val="0"/>
      <w:marBottom w:val="0"/>
      <w:divBdr>
        <w:top w:val="none" w:sz="0" w:space="0" w:color="auto"/>
        <w:left w:val="none" w:sz="0" w:space="0" w:color="auto"/>
        <w:bottom w:val="none" w:sz="0" w:space="0" w:color="auto"/>
        <w:right w:val="none" w:sz="0" w:space="0" w:color="auto"/>
      </w:divBdr>
    </w:div>
    <w:div w:id="22950294">
      <w:bodyDiv w:val="1"/>
      <w:marLeft w:val="0"/>
      <w:marRight w:val="0"/>
      <w:marTop w:val="0"/>
      <w:marBottom w:val="0"/>
      <w:divBdr>
        <w:top w:val="none" w:sz="0" w:space="0" w:color="auto"/>
        <w:left w:val="none" w:sz="0" w:space="0" w:color="auto"/>
        <w:bottom w:val="none" w:sz="0" w:space="0" w:color="auto"/>
        <w:right w:val="none" w:sz="0" w:space="0" w:color="auto"/>
      </w:divBdr>
    </w:div>
    <w:div w:id="34736256">
      <w:bodyDiv w:val="1"/>
      <w:marLeft w:val="0"/>
      <w:marRight w:val="0"/>
      <w:marTop w:val="0"/>
      <w:marBottom w:val="0"/>
      <w:divBdr>
        <w:top w:val="none" w:sz="0" w:space="0" w:color="auto"/>
        <w:left w:val="none" w:sz="0" w:space="0" w:color="auto"/>
        <w:bottom w:val="none" w:sz="0" w:space="0" w:color="auto"/>
        <w:right w:val="none" w:sz="0" w:space="0" w:color="auto"/>
      </w:divBdr>
    </w:div>
    <w:div w:id="53555397">
      <w:bodyDiv w:val="1"/>
      <w:marLeft w:val="0"/>
      <w:marRight w:val="0"/>
      <w:marTop w:val="0"/>
      <w:marBottom w:val="0"/>
      <w:divBdr>
        <w:top w:val="none" w:sz="0" w:space="0" w:color="auto"/>
        <w:left w:val="none" w:sz="0" w:space="0" w:color="auto"/>
        <w:bottom w:val="none" w:sz="0" w:space="0" w:color="auto"/>
        <w:right w:val="none" w:sz="0" w:space="0" w:color="auto"/>
      </w:divBdr>
    </w:div>
    <w:div w:id="88543674">
      <w:bodyDiv w:val="1"/>
      <w:marLeft w:val="0"/>
      <w:marRight w:val="0"/>
      <w:marTop w:val="0"/>
      <w:marBottom w:val="0"/>
      <w:divBdr>
        <w:top w:val="none" w:sz="0" w:space="0" w:color="auto"/>
        <w:left w:val="none" w:sz="0" w:space="0" w:color="auto"/>
        <w:bottom w:val="none" w:sz="0" w:space="0" w:color="auto"/>
        <w:right w:val="none" w:sz="0" w:space="0" w:color="auto"/>
      </w:divBdr>
    </w:div>
    <w:div w:id="125978540">
      <w:bodyDiv w:val="1"/>
      <w:marLeft w:val="0"/>
      <w:marRight w:val="0"/>
      <w:marTop w:val="0"/>
      <w:marBottom w:val="0"/>
      <w:divBdr>
        <w:top w:val="none" w:sz="0" w:space="0" w:color="auto"/>
        <w:left w:val="none" w:sz="0" w:space="0" w:color="auto"/>
        <w:bottom w:val="none" w:sz="0" w:space="0" w:color="auto"/>
        <w:right w:val="none" w:sz="0" w:space="0" w:color="auto"/>
      </w:divBdr>
    </w:div>
    <w:div w:id="171141181">
      <w:bodyDiv w:val="1"/>
      <w:marLeft w:val="0"/>
      <w:marRight w:val="0"/>
      <w:marTop w:val="0"/>
      <w:marBottom w:val="0"/>
      <w:divBdr>
        <w:top w:val="none" w:sz="0" w:space="0" w:color="auto"/>
        <w:left w:val="none" w:sz="0" w:space="0" w:color="auto"/>
        <w:bottom w:val="none" w:sz="0" w:space="0" w:color="auto"/>
        <w:right w:val="none" w:sz="0" w:space="0" w:color="auto"/>
      </w:divBdr>
    </w:div>
    <w:div w:id="219512578">
      <w:bodyDiv w:val="1"/>
      <w:marLeft w:val="0"/>
      <w:marRight w:val="0"/>
      <w:marTop w:val="0"/>
      <w:marBottom w:val="0"/>
      <w:divBdr>
        <w:top w:val="none" w:sz="0" w:space="0" w:color="auto"/>
        <w:left w:val="none" w:sz="0" w:space="0" w:color="auto"/>
        <w:bottom w:val="none" w:sz="0" w:space="0" w:color="auto"/>
        <w:right w:val="none" w:sz="0" w:space="0" w:color="auto"/>
      </w:divBdr>
    </w:div>
    <w:div w:id="220991032">
      <w:bodyDiv w:val="1"/>
      <w:marLeft w:val="0"/>
      <w:marRight w:val="0"/>
      <w:marTop w:val="0"/>
      <w:marBottom w:val="0"/>
      <w:divBdr>
        <w:top w:val="none" w:sz="0" w:space="0" w:color="auto"/>
        <w:left w:val="none" w:sz="0" w:space="0" w:color="auto"/>
        <w:bottom w:val="none" w:sz="0" w:space="0" w:color="auto"/>
        <w:right w:val="none" w:sz="0" w:space="0" w:color="auto"/>
      </w:divBdr>
    </w:div>
    <w:div w:id="221408130">
      <w:bodyDiv w:val="1"/>
      <w:marLeft w:val="0"/>
      <w:marRight w:val="0"/>
      <w:marTop w:val="0"/>
      <w:marBottom w:val="0"/>
      <w:divBdr>
        <w:top w:val="none" w:sz="0" w:space="0" w:color="auto"/>
        <w:left w:val="none" w:sz="0" w:space="0" w:color="auto"/>
        <w:bottom w:val="none" w:sz="0" w:space="0" w:color="auto"/>
        <w:right w:val="none" w:sz="0" w:space="0" w:color="auto"/>
      </w:divBdr>
      <w:divsChild>
        <w:div w:id="252587215">
          <w:marLeft w:val="1080"/>
          <w:marRight w:val="0"/>
          <w:marTop w:val="100"/>
          <w:marBottom w:val="0"/>
          <w:divBdr>
            <w:top w:val="none" w:sz="0" w:space="0" w:color="auto"/>
            <w:left w:val="none" w:sz="0" w:space="0" w:color="auto"/>
            <w:bottom w:val="none" w:sz="0" w:space="0" w:color="auto"/>
            <w:right w:val="none" w:sz="0" w:space="0" w:color="auto"/>
          </w:divBdr>
        </w:div>
        <w:div w:id="306320295">
          <w:marLeft w:val="1080"/>
          <w:marRight w:val="0"/>
          <w:marTop w:val="100"/>
          <w:marBottom w:val="0"/>
          <w:divBdr>
            <w:top w:val="none" w:sz="0" w:space="0" w:color="auto"/>
            <w:left w:val="none" w:sz="0" w:space="0" w:color="auto"/>
            <w:bottom w:val="none" w:sz="0" w:space="0" w:color="auto"/>
            <w:right w:val="none" w:sz="0" w:space="0" w:color="auto"/>
          </w:divBdr>
        </w:div>
        <w:div w:id="527645727">
          <w:marLeft w:val="360"/>
          <w:marRight w:val="0"/>
          <w:marTop w:val="200"/>
          <w:marBottom w:val="0"/>
          <w:divBdr>
            <w:top w:val="none" w:sz="0" w:space="0" w:color="auto"/>
            <w:left w:val="none" w:sz="0" w:space="0" w:color="auto"/>
            <w:bottom w:val="none" w:sz="0" w:space="0" w:color="auto"/>
            <w:right w:val="none" w:sz="0" w:space="0" w:color="auto"/>
          </w:divBdr>
        </w:div>
        <w:div w:id="700204260">
          <w:marLeft w:val="1080"/>
          <w:marRight w:val="0"/>
          <w:marTop w:val="100"/>
          <w:marBottom w:val="0"/>
          <w:divBdr>
            <w:top w:val="none" w:sz="0" w:space="0" w:color="auto"/>
            <w:left w:val="none" w:sz="0" w:space="0" w:color="auto"/>
            <w:bottom w:val="none" w:sz="0" w:space="0" w:color="auto"/>
            <w:right w:val="none" w:sz="0" w:space="0" w:color="auto"/>
          </w:divBdr>
        </w:div>
        <w:div w:id="832332891">
          <w:marLeft w:val="1080"/>
          <w:marRight w:val="0"/>
          <w:marTop w:val="100"/>
          <w:marBottom w:val="0"/>
          <w:divBdr>
            <w:top w:val="none" w:sz="0" w:space="0" w:color="auto"/>
            <w:left w:val="none" w:sz="0" w:space="0" w:color="auto"/>
            <w:bottom w:val="none" w:sz="0" w:space="0" w:color="auto"/>
            <w:right w:val="none" w:sz="0" w:space="0" w:color="auto"/>
          </w:divBdr>
        </w:div>
        <w:div w:id="1255242631">
          <w:marLeft w:val="360"/>
          <w:marRight w:val="0"/>
          <w:marTop w:val="200"/>
          <w:marBottom w:val="0"/>
          <w:divBdr>
            <w:top w:val="none" w:sz="0" w:space="0" w:color="auto"/>
            <w:left w:val="none" w:sz="0" w:space="0" w:color="auto"/>
            <w:bottom w:val="none" w:sz="0" w:space="0" w:color="auto"/>
            <w:right w:val="none" w:sz="0" w:space="0" w:color="auto"/>
          </w:divBdr>
        </w:div>
        <w:div w:id="1296909203">
          <w:marLeft w:val="1080"/>
          <w:marRight w:val="0"/>
          <w:marTop w:val="100"/>
          <w:marBottom w:val="0"/>
          <w:divBdr>
            <w:top w:val="none" w:sz="0" w:space="0" w:color="auto"/>
            <w:left w:val="none" w:sz="0" w:space="0" w:color="auto"/>
            <w:bottom w:val="none" w:sz="0" w:space="0" w:color="auto"/>
            <w:right w:val="none" w:sz="0" w:space="0" w:color="auto"/>
          </w:divBdr>
        </w:div>
        <w:div w:id="1794668262">
          <w:marLeft w:val="1080"/>
          <w:marRight w:val="0"/>
          <w:marTop w:val="100"/>
          <w:marBottom w:val="0"/>
          <w:divBdr>
            <w:top w:val="none" w:sz="0" w:space="0" w:color="auto"/>
            <w:left w:val="none" w:sz="0" w:space="0" w:color="auto"/>
            <w:bottom w:val="none" w:sz="0" w:space="0" w:color="auto"/>
            <w:right w:val="none" w:sz="0" w:space="0" w:color="auto"/>
          </w:divBdr>
        </w:div>
        <w:div w:id="1999647415">
          <w:marLeft w:val="1080"/>
          <w:marRight w:val="0"/>
          <w:marTop w:val="100"/>
          <w:marBottom w:val="0"/>
          <w:divBdr>
            <w:top w:val="none" w:sz="0" w:space="0" w:color="auto"/>
            <w:left w:val="none" w:sz="0" w:space="0" w:color="auto"/>
            <w:bottom w:val="none" w:sz="0" w:space="0" w:color="auto"/>
            <w:right w:val="none" w:sz="0" w:space="0" w:color="auto"/>
          </w:divBdr>
        </w:div>
        <w:div w:id="2018071273">
          <w:marLeft w:val="1080"/>
          <w:marRight w:val="0"/>
          <w:marTop w:val="100"/>
          <w:marBottom w:val="0"/>
          <w:divBdr>
            <w:top w:val="none" w:sz="0" w:space="0" w:color="auto"/>
            <w:left w:val="none" w:sz="0" w:space="0" w:color="auto"/>
            <w:bottom w:val="none" w:sz="0" w:space="0" w:color="auto"/>
            <w:right w:val="none" w:sz="0" w:space="0" w:color="auto"/>
          </w:divBdr>
        </w:div>
      </w:divsChild>
    </w:div>
    <w:div w:id="238517388">
      <w:bodyDiv w:val="1"/>
      <w:marLeft w:val="0"/>
      <w:marRight w:val="0"/>
      <w:marTop w:val="0"/>
      <w:marBottom w:val="0"/>
      <w:divBdr>
        <w:top w:val="none" w:sz="0" w:space="0" w:color="auto"/>
        <w:left w:val="none" w:sz="0" w:space="0" w:color="auto"/>
        <w:bottom w:val="none" w:sz="0" w:space="0" w:color="auto"/>
        <w:right w:val="none" w:sz="0" w:space="0" w:color="auto"/>
      </w:divBdr>
    </w:div>
    <w:div w:id="288821428">
      <w:bodyDiv w:val="1"/>
      <w:marLeft w:val="0"/>
      <w:marRight w:val="0"/>
      <w:marTop w:val="0"/>
      <w:marBottom w:val="0"/>
      <w:divBdr>
        <w:top w:val="none" w:sz="0" w:space="0" w:color="auto"/>
        <w:left w:val="none" w:sz="0" w:space="0" w:color="auto"/>
        <w:bottom w:val="none" w:sz="0" w:space="0" w:color="auto"/>
        <w:right w:val="none" w:sz="0" w:space="0" w:color="auto"/>
      </w:divBdr>
    </w:div>
    <w:div w:id="340935063">
      <w:bodyDiv w:val="1"/>
      <w:marLeft w:val="0"/>
      <w:marRight w:val="0"/>
      <w:marTop w:val="0"/>
      <w:marBottom w:val="0"/>
      <w:divBdr>
        <w:top w:val="none" w:sz="0" w:space="0" w:color="auto"/>
        <w:left w:val="none" w:sz="0" w:space="0" w:color="auto"/>
        <w:bottom w:val="none" w:sz="0" w:space="0" w:color="auto"/>
        <w:right w:val="none" w:sz="0" w:space="0" w:color="auto"/>
      </w:divBdr>
    </w:div>
    <w:div w:id="360017298">
      <w:bodyDiv w:val="1"/>
      <w:marLeft w:val="0"/>
      <w:marRight w:val="0"/>
      <w:marTop w:val="0"/>
      <w:marBottom w:val="0"/>
      <w:divBdr>
        <w:top w:val="none" w:sz="0" w:space="0" w:color="auto"/>
        <w:left w:val="none" w:sz="0" w:space="0" w:color="auto"/>
        <w:bottom w:val="none" w:sz="0" w:space="0" w:color="auto"/>
        <w:right w:val="none" w:sz="0" w:space="0" w:color="auto"/>
      </w:divBdr>
      <w:divsChild>
        <w:div w:id="71204269">
          <w:marLeft w:val="0"/>
          <w:marRight w:val="0"/>
          <w:marTop w:val="0"/>
          <w:marBottom w:val="0"/>
          <w:divBdr>
            <w:top w:val="none" w:sz="0" w:space="0" w:color="auto"/>
            <w:left w:val="none" w:sz="0" w:space="0" w:color="auto"/>
            <w:bottom w:val="none" w:sz="0" w:space="0" w:color="auto"/>
            <w:right w:val="none" w:sz="0" w:space="0" w:color="auto"/>
          </w:divBdr>
        </w:div>
      </w:divsChild>
    </w:div>
    <w:div w:id="417099038">
      <w:bodyDiv w:val="1"/>
      <w:marLeft w:val="0"/>
      <w:marRight w:val="0"/>
      <w:marTop w:val="0"/>
      <w:marBottom w:val="0"/>
      <w:divBdr>
        <w:top w:val="none" w:sz="0" w:space="0" w:color="auto"/>
        <w:left w:val="none" w:sz="0" w:space="0" w:color="auto"/>
        <w:bottom w:val="none" w:sz="0" w:space="0" w:color="auto"/>
        <w:right w:val="none" w:sz="0" w:space="0" w:color="auto"/>
      </w:divBdr>
    </w:div>
    <w:div w:id="454107375">
      <w:bodyDiv w:val="1"/>
      <w:marLeft w:val="0"/>
      <w:marRight w:val="0"/>
      <w:marTop w:val="0"/>
      <w:marBottom w:val="0"/>
      <w:divBdr>
        <w:top w:val="none" w:sz="0" w:space="0" w:color="auto"/>
        <w:left w:val="none" w:sz="0" w:space="0" w:color="auto"/>
        <w:bottom w:val="none" w:sz="0" w:space="0" w:color="auto"/>
        <w:right w:val="none" w:sz="0" w:space="0" w:color="auto"/>
      </w:divBdr>
    </w:div>
    <w:div w:id="534998460">
      <w:bodyDiv w:val="1"/>
      <w:marLeft w:val="0"/>
      <w:marRight w:val="0"/>
      <w:marTop w:val="0"/>
      <w:marBottom w:val="0"/>
      <w:divBdr>
        <w:top w:val="none" w:sz="0" w:space="0" w:color="auto"/>
        <w:left w:val="none" w:sz="0" w:space="0" w:color="auto"/>
        <w:bottom w:val="none" w:sz="0" w:space="0" w:color="auto"/>
        <w:right w:val="none" w:sz="0" w:space="0" w:color="auto"/>
      </w:divBdr>
    </w:div>
    <w:div w:id="592206277">
      <w:bodyDiv w:val="1"/>
      <w:marLeft w:val="0"/>
      <w:marRight w:val="0"/>
      <w:marTop w:val="0"/>
      <w:marBottom w:val="0"/>
      <w:divBdr>
        <w:top w:val="none" w:sz="0" w:space="0" w:color="auto"/>
        <w:left w:val="none" w:sz="0" w:space="0" w:color="auto"/>
        <w:bottom w:val="none" w:sz="0" w:space="0" w:color="auto"/>
        <w:right w:val="none" w:sz="0" w:space="0" w:color="auto"/>
      </w:divBdr>
      <w:divsChild>
        <w:div w:id="729185538">
          <w:marLeft w:val="0"/>
          <w:marRight w:val="0"/>
          <w:marTop w:val="0"/>
          <w:marBottom w:val="0"/>
          <w:divBdr>
            <w:top w:val="none" w:sz="0" w:space="0" w:color="auto"/>
            <w:left w:val="none" w:sz="0" w:space="0" w:color="auto"/>
            <w:bottom w:val="none" w:sz="0" w:space="0" w:color="auto"/>
            <w:right w:val="none" w:sz="0" w:space="0" w:color="auto"/>
          </w:divBdr>
          <w:divsChild>
            <w:div w:id="28190413">
              <w:marLeft w:val="0"/>
              <w:marRight w:val="0"/>
              <w:marTop w:val="0"/>
              <w:marBottom w:val="0"/>
              <w:divBdr>
                <w:top w:val="none" w:sz="0" w:space="0" w:color="auto"/>
                <w:left w:val="none" w:sz="0" w:space="0" w:color="auto"/>
                <w:bottom w:val="none" w:sz="0" w:space="0" w:color="auto"/>
                <w:right w:val="none" w:sz="0" w:space="0" w:color="auto"/>
              </w:divBdr>
            </w:div>
            <w:div w:id="1422020543">
              <w:marLeft w:val="0"/>
              <w:marRight w:val="0"/>
              <w:marTop w:val="0"/>
              <w:marBottom w:val="0"/>
              <w:divBdr>
                <w:top w:val="none" w:sz="0" w:space="0" w:color="auto"/>
                <w:left w:val="none" w:sz="0" w:space="0" w:color="auto"/>
                <w:bottom w:val="none" w:sz="0" w:space="0" w:color="auto"/>
                <w:right w:val="none" w:sz="0" w:space="0" w:color="auto"/>
              </w:divBdr>
            </w:div>
          </w:divsChild>
        </w:div>
        <w:div w:id="1252812845">
          <w:marLeft w:val="0"/>
          <w:marRight w:val="0"/>
          <w:marTop w:val="0"/>
          <w:marBottom w:val="0"/>
          <w:divBdr>
            <w:top w:val="none" w:sz="0" w:space="0" w:color="auto"/>
            <w:left w:val="none" w:sz="0" w:space="0" w:color="auto"/>
            <w:bottom w:val="none" w:sz="0" w:space="0" w:color="auto"/>
            <w:right w:val="none" w:sz="0" w:space="0" w:color="auto"/>
          </w:divBdr>
        </w:div>
        <w:div w:id="1752048211">
          <w:marLeft w:val="0"/>
          <w:marRight w:val="0"/>
          <w:marTop w:val="0"/>
          <w:marBottom w:val="0"/>
          <w:divBdr>
            <w:top w:val="none" w:sz="0" w:space="0" w:color="auto"/>
            <w:left w:val="none" w:sz="0" w:space="0" w:color="auto"/>
            <w:bottom w:val="none" w:sz="0" w:space="0" w:color="auto"/>
            <w:right w:val="none" w:sz="0" w:space="0" w:color="auto"/>
          </w:divBdr>
        </w:div>
      </w:divsChild>
    </w:div>
    <w:div w:id="597761418">
      <w:bodyDiv w:val="1"/>
      <w:marLeft w:val="0"/>
      <w:marRight w:val="0"/>
      <w:marTop w:val="0"/>
      <w:marBottom w:val="0"/>
      <w:divBdr>
        <w:top w:val="none" w:sz="0" w:space="0" w:color="auto"/>
        <w:left w:val="none" w:sz="0" w:space="0" w:color="auto"/>
        <w:bottom w:val="none" w:sz="0" w:space="0" w:color="auto"/>
        <w:right w:val="none" w:sz="0" w:space="0" w:color="auto"/>
      </w:divBdr>
    </w:div>
    <w:div w:id="652031710">
      <w:bodyDiv w:val="1"/>
      <w:marLeft w:val="0"/>
      <w:marRight w:val="0"/>
      <w:marTop w:val="0"/>
      <w:marBottom w:val="0"/>
      <w:divBdr>
        <w:top w:val="none" w:sz="0" w:space="0" w:color="auto"/>
        <w:left w:val="none" w:sz="0" w:space="0" w:color="auto"/>
        <w:bottom w:val="none" w:sz="0" w:space="0" w:color="auto"/>
        <w:right w:val="none" w:sz="0" w:space="0" w:color="auto"/>
      </w:divBdr>
    </w:div>
    <w:div w:id="667564401">
      <w:bodyDiv w:val="1"/>
      <w:marLeft w:val="0"/>
      <w:marRight w:val="0"/>
      <w:marTop w:val="0"/>
      <w:marBottom w:val="0"/>
      <w:divBdr>
        <w:top w:val="none" w:sz="0" w:space="0" w:color="auto"/>
        <w:left w:val="none" w:sz="0" w:space="0" w:color="auto"/>
        <w:bottom w:val="none" w:sz="0" w:space="0" w:color="auto"/>
        <w:right w:val="none" w:sz="0" w:space="0" w:color="auto"/>
      </w:divBdr>
    </w:div>
    <w:div w:id="668825180">
      <w:bodyDiv w:val="1"/>
      <w:marLeft w:val="0"/>
      <w:marRight w:val="0"/>
      <w:marTop w:val="0"/>
      <w:marBottom w:val="0"/>
      <w:divBdr>
        <w:top w:val="none" w:sz="0" w:space="0" w:color="auto"/>
        <w:left w:val="none" w:sz="0" w:space="0" w:color="auto"/>
        <w:bottom w:val="none" w:sz="0" w:space="0" w:color="auto"/>
        <w:right w:val="none" w:sz="0" w:space="0" w:color="auto"/>
      </w:divBdr>
    </w:div>
    <w:div w:id="719397392">
      <w:bodyDiv w:val="1"/>
      <w:marLeft w:val="0"/>
      <w:marRight w:val="0"/>
      <w:marTop w:val="0"/>
      <w:marBottom w:val="0"/>
      <w:divBdr>
        <w:top w:val="none" w:sz="0" w:space="0" w:color="auto"/>
        <w:left w:val="none" w:sz="0" w:space="0" w:color="auto"/>
        <w:bottom w:val="none" w:sz="0" w:space="0" w:color="auto"/>
        <w:right w:val="none" w:sz="0" w:space="0" w:color="auto"/>
      </w:divBdr>
    </w:div>
    <w:div w:id="803812167">
      <w:bodyDiv w:val="1"/>
      <w:marLeft w:val="0"/>
      <w:marRight w:val="0"/>
      <w:marTop w:val="0"/>
      <w:marBottom w:val="0"/>
      <w:divBdr>
        <w:top w:val="none" w:sz="0" w:space="0" w:color="auto"/>
        <w:left w:val="none" w:sz="0" w:space="0" w:color="auto"/>
        <w:bottom w:val="none" w:sz="0" w:space="0" w:color="auto"/>
        <w:right w:val="none" w:sz="0" w:space="0" w:color="auto"/>
      </w:divBdr>
    </w:div>
    <w:div w:id="883057040">
      <w:bodyDiv w:val="1"/>
      <w:marLeft w:val="0"/>
      <w:marRight w:val="0"/>
      <w:marTop w:val="0"/>
      <w:marBottom w:val="0"/>
      <w:divBdr>
        <w:top w:val="none" w:sz="0" w:space="0" w:color="auto"/>
        <w:left w:val="none" w:sz="0" w:space="0" w:color="auto"/>
        <w:bottom w:val="none" w:sz="0" w:space="0" w:color="auto"/>
        <w:right w:val="none" w:sz="0" w:space="0" w:color="auto"/>
      </w:divBdr>
    </w:div>
    <w:div w:id="910315648">
      <w:bodyDiv w:val="1"/>
      <w:marLeft w:val="0"/>
      <w:marRight w:val="0"/>
      <w:marTop w:val="0"/>
      <w:marBottom w:val="0"/>
      <w:divBdr>
        <w:top w:val="none" w:sz="0" w:space="0" w:color="auto"/>
        <w:left w:val="none" w:sz="0" w:space="0" w:color="auto"/>
        <w:bottom w:val="none" w:sz="0" w:space="0" w:color="auto"/>
        <w:right w:val="none" w:sz="0" w:space="0" w:color="auto"/>
      </w:divBdr>
    </w:div>
    <w:div w:id="957612290">
      <w:bodyDiv w:val="1"/>
      <w:marLeft w:val="0"/>
      <w:marRight w:val="0"/>
      <w:marTop w:val="0"/>
      <w:marBottom w:val="0"/>
      <w:divBdr>
        <w:top w:val="none" w:sz="0" w:space="0" w:color="auto"/>
        <w:left w:val="none" w:sz="0" w:space="0" w:color="auto"/>
        <w:bottom w:val="none" w:sz="0" w:space="0" w:color="auto"/>
        <w:right w:val="none" w:sz="0" w:space="0" w:color="auto"/>
      </w:divBdr>
    </w:div>
    <w:div w:id="1000503761">
      <w:bodyDiv w:val="1"/>
      <w:marLeft w:val="0"/>
      <w:marRight w:val="0"/>
      <w:marTop w:val="0"/>
      <w:marBottom w:val="0"/>
      <w:divBdr>
        <w:top w:val="none" w:sz="0" w:space="0" w:color="auto"/>
        <w:left w:val="none" w:sz="0" w:space="0" w:color="auto"/>
        <w:bottom w:val="none" w:sz="0" w:space="0" w:color="auto"/>
        <w:right w:val="none" w:sz="0" w:space="0" w:color="auto"/>
      </w:divBdr>
    </w:div>
    <w:div w:id="1060132722">
      <w:bodyDiv w:val="1"/>
      <w:marLeft w:val="0"/>
      <w:marRight w:val="0"/>
      <w:marTop w:val="0"/>
      <w:marBottom w:val="0"/>
      <w:divBdr>
        <w:top w:val="none" w:sz="0" w:space="0" w:color="auto"/>
        <w:left w:val="none" w:sz="0" w:space="0" w:color="auto"/>
        <w:bottom w:val="none" w:sz="0" w:space="0" w:color="auto"/>
        <w:right w:val="none" w:sz="0" w:space="0" w:color="auto"/>
      </w:divBdr>
    </w:div>
    <w:div w:id="1078020481">
      <w:bodyDiv w:val="1"/>
      <w:marLeft w:val="0"/>
      <w:marRight w:val="0"/>
      <w:marTop w:val="0"/>
      <w:marBottom w:val="0"/>
      <w:divBdr>
        <w:top w:val="none" w:sz="0" w:space="0" w:color="auto"/>
        <w:left w:val="none" w:sz="0" w:space="0" w:color="auto"/>
        <w:bottom w:val="none" w:sz="0" w:space="0" w:color="auto"/>
        <w:right w:val="none" w:sz="0" w:space="0" w:color="auto"/>
      </w:divBdr>
      <w:divsChild>
        <w:div w:id="178158142">
          <w:marLeft w:val="1800"/>
          <w:marRight w:val="0"/>
          <w:marTop w:val="100"/>
          <w:marBottom w:val="0"/>
          <w:divBdr>
            <w:top w:val="none" w:sz="0" w:space="0" w:color="auto"/>
            <w:left w:val="none" w:sz="0" w:space="0" w:color="auto"/>
            <w:bottom w:val="none" w:sz="0" w:space="0" w:color="auto"/>
            <w:right w:val="none" w:sz="0" w:space="0" w:color="auto"/>
          </w:divBdr>
        </w:div>
        <w:div w:id="820922583">
          <w:marLeft w:val="1800"/>
          <w:marRight w:val="0"/>
          <w:marTop w:val="100"/>
          <w:marBottom w:val="0"/>
          <w:divBdr>
            <w:top w:val="none" w:sz="0" w:space="0" w:color="auto"/>
            <w:left w:val="none" w:sz="0" w:space="0" w:color="auto"/>
            <w:bottom w:val="none" w:sz="0" w:space="0" w:color="auto"/>
            <w:right w:val="none" w:sz="0" w:space="0" w:color="auto"/>
          </w:divBdr>
        </w:div>
        <w:div w:id="1942297468">
          <w:marLeft w:val="1080"/>
          <w:marRight w:val="0"/>
          <w:marTop w:val="100"/>
          <w:marBottom w:val="0"/>
          <w:divBdr>
            <w:top w:val="none" w:sz="0" w:space="0" w:color="auto"/>
            <w:left w:val="none" w:sz="0" w:space="0" w:color="auto"/>
            <w:bottom w:val="none" w:sz="0" w:space="0" w:color="auto"/>
            <w:right w:val="none" w:sz="0" w:space="0" w:color="auto"/>
          </w:divBdr>
        </w:div>
      </w:divsChild>
    </w:div>
    <w:div w:id="1087268359">
      <w:bodyDiv w:val="1"/>
      <w:marLeft w:val="0"/>
      <w:marRight w:val="0"/>
      <w:marTop w:val="0"/>
      <w:marBottom w:val="0"/>
      <w:divBdr>
        <w:top w:val="none" w:sz="0" w:space="0" w:color="auto"/>
        <w:left w:val="none" w:sz="0" w:space="0" w:color="auto"/>
        <w:bottom w:val="none" w:sz="0" w:space="0" w:color="auto"/>
        <w:right w:val="none" w:sz="0" w:space="0" w:color="auto"/>
      </w:divBdr>
      <w:divsChild>
        <w:div w:id="1197932782">
          <w:marLeft w:val="1800"/>
          <w:marRight w:val="0"/>
          <w:marTop w:val="100"/>
          <w:marBottom w:val="0"/>
          <w:divBdr>
            <w:top w:val="none" w:sz="0" w:space="0" w:color="auto"/>
            <w:left w:val="none" w:sz="0" w:space="0" w:color="auto"/>
            <w:bottom w:val="none" w:sz="0" w:space="0" w:color="auto"/>
            <w:right w:val="none" w:sz="0" w:space="0" w:color="auto"/>
          </w:divBdr>
        </w:div>
        <w:div w:id="1200168245">
          <w:marLeft w:val="1080"/>
          <w:marRight w:val="0"/>
          <w:marTop w:val="100"/>
          <w:marBottom w:val="0"/>
          <w:divBdr>
            <w:top w:val="none" w:sz="0" w:space="0" w:color="auto"/>
            <w:left w:val="none" w:sz="0" w:space="0" w:color="auto"/>
            <w:bottom w:val="none" w:sz="0" w:space="0" w:color="auto"/>
            <w:right w:val="none" w:sz="0" w:space="0" w:color="auto"/>
          </w:divBdr>
        </w:div>
      </w:divsChild>
    </w:div>
    <w:div w:id="1115371584">
      <w:bodyDiv w:val="1"/>
      <w:marLeft w:val="0"/>
      <w:marRight w:val="0"/>
      <w:marTop w:val="0"/>
      <w:marBottom w:val="0"/>
      <w:divBdr>
        <w:top w:val="none" w:sz="0" w:space="0" w:color="auto"/>
        <w:left w:val="none" w:sz="0" w:space="0" w:color="auto"/>
        <w:bottom w:val="none" w:sz="0" w:space="0" w:color="auto"/>
        <w:right w:val="none" w:sz="0" w:space="0" w:color="auto"/>
      </w:divBdr>
    </w:div>
    <w:div w:id="1129975242">
      <w:bodyDiv w:val="1"/>
      <w:marLeft w:val="0"/>
      <w:marRight w:val="0"/>
      <w:marTop w:val="0"/>
      <w:marBottom w:val="0"/>
      <w:divBdr>
        <w:top w:val="none" w:sz="0" w:space="0" w:color="auto"/>
        <w:left w:val="none" w:sz="0" w:space="0" w:color="auto"/>
        <w:bottom w:val="none" w:sz="0" w:space="0" w:color="auto"/>
        <w:right w:val="none" w:sz="0" w:space="0" w:color="auto"/>
      </w:divBdr>
      <w:divsChild>
        <w:div w:id="54936926">
          <w:marLeft w:val="1800"/>
          <w:marRight w:val="0"/>
          <w:marTop w:val="100"/>
          <w:marBottom w:val="0"/>
          <w:divBdr>
            <w:top w:val="none" w:sz="0" w:space="0" w:color="auto"/>
            <w:left w:val="none" w:sz="0" w:space="0" w:color="auto"/>
            <w:bottom w:val="none" w:sz="0" w:space="0" w:color="auto"/>
            <w:right w:val="none" w:sz="0" w:space="0" w:color="auto"/>
          </w:divBdr>
        </w:div>
        <w:div w:id="1661302546">
          <w:marLeft w:val="1080"/>
          <w:marRight w:val="0"/>
          <w:marTop w:val="100"/>
          <w:marBottom w:val="0"/>
          <w:divBdr>
            <w:top w:val="none" w:sz="0" w:space="0" w:color="auto"/>
            <w:left w:val="none" w:sz="0" w:space="0" w:color="auto"/>
            <w:bottom w:val="none" w:sz="0" w:space="0" w:color="auto"/>
            <w:right w:val="none" w:sz="0" w:space="0" w:color="auto"/>
          </w:divBdr>
        </w:div>
        <w:div w:id="2075853316">
          <w:marLeft w:val="1800"/>
          <w:marRight w:val="0"/>
          <w:marTop w:val="100"/>
          <w:marBottom w:val="0"/>
          <w:divBdr>
            <w:top w:val="none" w:sz="0" w:space="0" w:color="auto"/>
            <w:left w:val="none" w:sz="0" w:space="0" w:color="auto"/>
            <w:bottom w:val="none" w:sz="0" w:space="0" w:color="auto"/>
            <w:right w:val="none" w:sz="0" w:space="0" w:color="auto"/>
          </w:divBdr>
        </w:div>
      </w:divsChild>
    </w:div>
    <w:div w:id="1184368502">
      <w:bodyDiv w:val="1"/>
      <w:marLeft w:val="0"/>
      <w:marRight w:val="0"/>
      <w:marTop w:val="0"/>
      <w:marBottom w:val="0"/>
      <w:divBdr>
        <w:top w:val="none" w:sz="0" w:space="0" w:color="auto"/>
        <w:left w:val="none" w:sz="0" w:space="0" w:color="auto"/>
        <w:bottom w:val="none" w:sz="0" w:space="0" w:color="auto"/>
        <w:right w:val="none" w:sz="0" w:space="0" w:color="auto"/>
      </w:divBdr>
      <w:divsChild>
        <w:div w:id="829105436">
          <w:marLeft w:val="0"/>
          <w:marRight w:val="0"/>
          <w:marTop w:val="0"/>
          <w:marBottom w:val="0"/>
          <w:divBdr>
            <w:top w:val="none" w:sz="0" w:space="0" w:color="auto"/>
            <w:left w:val="none" w:sz="0" w:space="0" w:color="auto"/>
            <w:bottom w:val="none" w:sz="0" w:space="0" w:color="auto"/>
            <w:right w:val="none" w:sz="0" w:space="0" w:color="auto"/>
          </w:divBdr>
        </w:div>
      </w:divsChild>
    </w:div>
    <w:div w:id="1301115562">
      <w:bodyDiv w:val="1"/>
      <w:marLeft w:val="0"/>
      <w:marRight w:val="0"/>
      <w:marTop w:val="0"/>
      <w:marBottom w:val="0"/>
      <w:divBdr>
        <w:top w:val="none" w:sz="0" w:space="0" w:color="auto"/>
        <w:left w:val="none" w:sz="0" w:space="0" w:color="auto"/>
        <w:bottom w:val="none" w:sz="0" w:space="0" w:color="auto"/>
        <w:right w:val="none" w:sz="0" w:space="0" w:color="auto"/>
      </w:divBdr>
    </w:div>
    <w:div w:id="1398431277">
      <w:bodyDiv w:val="1"/>
      <w:marLeft w:val="0"/>
      <w:marRight w:val="0"/>
      <w:marTop w:val="0"/>
      <w:marBottom w:val="0"/>
      <w:divBdr>
        <w:top w:val="none" w:sz="0" w:space="0" w:color="auto"/>
        <w:left w:val="none" w:sz="0" w:space="0" w:color="auto"/>
        <w:bottom w:val="none" w:sz="0" w:space="0" w:color="auto"/>
        <w:right w:val="none" w:sz="0" w:space="0" w:color="auto"/>
      </w:divBdr>
    </w:div>
    <w:div w:id="1407341167">
      <w:bodyDiv w:val="1"/>
      <w:marLeft w:val="0"/>
      <w:marRight w:val="0"/>
      <w:marTop w:val="0"/>
      <w:marBottom w:val="0"/>
      <w:divBdr>
        <w:top w:val="none" w:sz="0" w:space="0" w:color="auto"/>
        <w:left w:val="none" w:sz="0" w:space="0" w:color="auto"/>
        <w:bottom w:val="none" w:sz="0" w:space="0" w:color="auto"/>
        <w:right w:val="none" w:sz="0" w:space="0" w:color="auto"/>
      </w:divBdr>
    </w:div>
    <w:div w:id="1432047358">
      <w:bodyDiv w:val="1"/>
      <w:marLeft w:val="0"/>
      <w:marRight w:val="0"/>
      <w:marTop w:val="0"/>
      <w:marBottom w:val="0"/>
      <w:divBdr>
        <w:top w:val="none" w:sz="0" w:space="0" w:color="auto"/>
        <w:left w:val="none" w:sz="0" w:space="0" w:color="auto"/>
        <w:bottom w:val="none" w:sz="0" w:space="0" w:color="auto"/>
        <w:right w:val="none" w:sz="0" w:space="0" w:color="auto"/>
      </w:divBdr>
    </w:div>
    <w:div w:id="1698265324">
      <w:bodyDiv w:val="1"/>
      <w:marLeft w:val="0"/>
      <w:marRight w:val="0"/>
      <w:marTop w:val="0"/>
      <w:marBottom w:val="0"/>
      <w:divBdr>
        <w:top w:val="none" w:sz="0" w:space="0" w:color="auto"/>
        <w:left w:val="none" w:sz="0" w:space="0" w:color="auto"/>
        <w:bottom w:val="none" w:sz="0" w:space="0" w:color="auto"/>
        <w:right w:val="none" w:sz="0" w:space="0" w:color="auto"/>
      </w:divBdr>
    </w:div>
    <w:div w:id="1727600863">
      <w:bodyDiv w:val="1"/>
      <w:marLeft w:val="0"/>
      <w:marRight w:val="0"/>
      <w:marTop w:val="0"/>
      <w:marBottom w:val="0"/>
      <w:divBdr>
        <w:top w:val="none" w:sz="0" w:space="0" w:color="auto"/>
        <w:left w:val="none" w:sz="0" w:space="0" w:color="auto"/>
        <w:bottom w:val="none" w:sz="0" w:space="0" w:color="auto"/>
        <w:right w:val="none" w:sz="0" w:space="0" w:color="auto"/>
      </w:divBdr>
    </w:div>
    <w:div w:id="1733387192">
      <w:bodyDiv w:val="1"/>
      <w:marLeft w:val="0"/>
      <w:marRight w:val="0"/>
      <w:marTop w:val="0"/>
      <w:marBottom w:val="0"/>
      <w:divBdr>
        <w:top w:val="none" w:sz="0" w:space="0" w:color="auto"/>
        <w:left w:val="none" w:sz="0" w:space="0" w:color="auto"/>
        <w:bottom w:val="none" w:sz="0" w:space="0" w:color="auto"/>
        <w:right w:val="none" w:sz="0" w:space="0" w:color="auto"/>
      </w:divBdr>
    </w:div>
    <w:div w:id="1735348884">
      <w:bodyDiv w:val="1"/>
      <w:marLeft w:val="0"/>
      <w:marRight w:val="0"/>
      <w:marTop w:val="0"/>
      <w:marBottom w:val="0"/>
      <w:divBdr>
        <w:top w:val="none" w:sz="0" w:space="0" w:color="auto"/>
        <w:left w:val="none" w:sz="0" w:space="0" w:color="auto"/>
        <w:bottom w:val="none" w:sz="0" w:space="0" w:color="auto"/>
        <w:right w:val="none" w:sz="0" w:space="0" w:color="auto"/>
      </w:divBdr>
    </w:div>
    <w:div w:id="1754625449">
      <w:bodyDiv w:val="1"/>
      <w:marLeft w:val="0"/>
      <w:marRight w:val="0"/>
      <w:marTop w:val="0"/>
      <w:marBottom w:val="0"/>
      <w:divBdr>
        <w:top w:val="none" w:sz="0" w:space="0" w:color="auto"/>
        <w:left w:val="none" w:sz="0" w:space="0" w:color="auto"/>
        <w:bottom w:val="none" w:sz="0" w:space="0" w:color="auto"/>
        <w:right w:val="none" w:sz="0" w:space="0" w:color="auto"/>
      </w:divBdr>
    </w:div>
    <w:div w:id="1798452113">
      <w:bodyDiv w:val="1"/>
      <w:marLeft w:val="0"/>
      <w:marRight w:val="0"/>
      <w:marTop w:val="0"/>
      <w:marBottom w:val="0"/>
      <w:divBdr>
        <w:top w:val="none" w:sz="0" w:space="0" w:color="auto"/>
        <w:left w:val="none" w:sz="0" w:space="0" w:color="auto"/>
        <w:bottom w:val="none" w:sz="0" w:space="0" w:color="auto"/>
        <w:right w:val="none" w:sz="0" w:space="0" w:color="auto"/>
      </w:divBdr>
    </w:div>
    <w:div w:id="1809085369">
      <w:bodyDiv w:val="1"/>
      <w:marLeft w:val="0"/>
      <w:marRight w:val="0"/>
      <w:marTop w:val="0"/>
      <w:marBottom w:val="0"/>
      <w:divBdr>
        <w:top w:val="none" w:sz="0" w:space="0" w:color="auto"/>
        <w:left w:val="none" w:sz="0" w:space="0" w:color="auto"/>
        <w:bottom w:val="none" w:sz="0" w:space="0" w:color="auto"/>
        <w:right w:val="none" w:sz="0" w:space="0" w:color="auto"/>
      </w:divBdr>
    </w:div>
    <w:div w:id="1854877381">
      <w:bodyDiv w:val="1"/>
      <w:marLeft w:val="0"/>
      <w:marRight w:val="0"/>
      <w:marTop w:val="0"/>
      <w:marBottom w:val="0"/>
      <w:divBdr>
        <w:top w:val="none" w:sz="0" w:space="0" w:color="auto"/>
        <w:left w:val="none" w:sz="0" w:space="0" w:color="auto"/>
        <w:bottom w:val="none" w:sz="0" w:space="0" w:color="auto"/>
        <w:right w:val="none" w:sz="0" w:space="0" w:color="auto"/>
      </w:divBdr>
    </w:div>
    <w:div w:id="1893421908">
      <w:bodyDiv w:val="1"/>
      <w:marLeft w:val="0"/>
      <w:marRight w:val="0"/>
      <w:marTop w:val="0"/>
      <w:marBottom w:val="0"/>
      <w:divBdr>
        <w:top w:val="none" w:sz="0" w:space="0" w:color="auto"/>
        <w:left w:val="none" w:sz="0" w:space="0" w:color="auto"/>
        <w:bottom w:val="none" w:sz="0" w:space="0" w:color="auto"/>
        <w:right w:val="none" w:sz="0" w:space="0" w:color="auto"/>
      </w:divBdr>
    </w:div>
    <w:div w:id="1935553513">
      <w:bodyDiv w:val="1"/>
      <w:marLeft w:val="0"/>
      <w:marRight w:val="0"/>
      <w:marTop w:val="0"/>
      <w:marBottom w:val="0"/>
      <w:divBdr>
        <w:top w:val="none" w:sz="0" w:space="0" w:color="auto"/>
        <w:left w:val="none" w:sz="0" w:space="0" w:color="auto"/>
        <w:bottom w:val="none" w:sz="0" w:space="0" w:color="auto"/>
        <w:right w:val="none" w:sz="0" w:space="0" w:color="auto"/>
      </w:divBdr>
    </w:div>
    <w:div w:id="1984580306">
      <w:bodyDiv w:val="1"/>
      <w:marLeft w:val="0"/>
      <w:marRight w:val="0"/>
      <w:marTop w:val="0"/>
      <w:marBottom w:val="0"/>
      <w:divBdr>
        <w:top w:val="none" w:sz="0" w:space="0" w:color="auto"/>
        <w:left w:val="none" w:sz="0" w:space="0" w:color="auto"/>
        <w:bottom w:val="none" w:sz="0" w:space="0" w:color="auto"/>
        <w:right w:val="none" w:sz="0" w:space="0" w:color="auto"/>
      </w:divBdr>
    </w:div>
    <w:div w:id="2007398557">
      <w:bodyDiv w:val="1"/>
      <w:marLeft w:val="0"/>
      <w:marRight w:val="0"/>
      <w:marTop w:val="0"/>
      <w:marBottom w:val="0"/>
      <w:divBdr>
        <w:top w:val="none" w:sz="0" w:space="0" w:color="auto"/>
        <w:left w:val="none" w:sz="0" w:space="0" w:color="auto"/>
        <w:bottom w:val="none" w:sz="0" w:space="0" w:color="auto"/>
        <w:right w:val="none" w:sz="0" w:space="0" w:color="auto"/>
      </w:divBdr>
    </w:div>
    <w:div w:id="2034107521">
      <w:bodyDiv w:val="1"/>
      <w:marLeft w:val="0"/>
      <w:marRight w:val="0"/>
      <w:marTop w:val="0"/>
      <w:marBottom w:val="0"/>
      <w:divBdr>
        <w:top w:val="none" w:sz="0" w:space="0" w:color="auto"/>
        <w:left w:val="none" w:sz="0" w:space="0" w:color="auto"/>
        <w:bottom w:val="none" w:sz="0" w:space="0" w:color="auto"/>
        <w:right w:val="none" w:sz="0" w:space="0" w:color="auto"/>
      </w:divBdr>
    </w:div>
    <w:div w:id="2057848961">
      <w:bodyDiv w:val="1"/>
      <w:marLeft w:val="0"/>
      <w:marRight w:val="0"/>
      <w:marTop w:val="0"/>
      <w:marBottom w:val="0"/>
      <w:divBdr>
        <w:top w:val="none" w:sz="0" w:space="0" w:color="auto"/>
        <w:left w:val="none" w:sz="0" w:space="0" w:color="auto"/>
        <w:bottom w:val="none" w:sz="0" w:space="0" w:color="auto"/>
        <w:right w:val="none" w:sz="0" w:space="0" w:color="auto"/>
      </w:divBdr>
      <w:divsChild>
        <w:div w:id="1501578742">
          <w:marLeft w:val="1800"/>
          <w:marRight w:val="0"/>
          <w:marTop w:val="100"/>
          <w:marBottom w:val="0"/>
          <w:divBdr>
            <w:top w:val="none" w:sz="0" w:space="0" w:color="auto"/>
            <w:left w:val="none" w:sz="0" w:space="0" w:color="auto"/>
            <w:bottom w:val="none" w:sz="0" w:space="0" w:color="auto"/>
            <w:right w:val="none" w:sz="0" w:space="0" w:color="auto"/>
          </w:divBdr>
        </w:div>
        <w:div w:id="1953828705">
          <w:marLeft w:val="1080"/>
          <w:marRight w:val="0"/>
          <w:marTop w:val="100"/>
          <w:marBottom w:val="0"/>
          <w:divBdr>
            <w:top w:val="none" w:sz="0" w:space="0" w:color="auto"/>
            <w:left w:val="none" w:sz="0" w:space="0" w:color="auto"/>
            <w:bottom w:val="none" w:sz="0" w:space="0" w:color="auto"/>
            <w:right w:val="none" w:sz="0" w:space="0" w:color="auto"/>
          </w:divBdr>
        </w:div>
      </w:divsChild>
    </w:div>
    <w:div w:id="2100328344">
      <w:bodyDiv w:val="1"/>
      <w:marLeft w:val="0"/>
      <w:marRight w:val="0"/>
      <w:marTop w:val="0"/>
      <w:marBottom w:val="0"/>
      <w:divBdr>
        <w:top w:val="none" w:sz="0" w:space="0" w:color="auto"/>
        <w:left w:val="none" w:sz="0" w:space="0" w:color="auto"/>
        <w:bottom w:val="none" w:sz="0" w:space="0" w:color="auto"/>
        <w:right w:val="none" w:sz="0" w:space="0" w:color="auto"/>
      </w:divBdr>
      <w:divsChild>
        <w:div w:id="1300844820">
          <w:marLeft w:val="0"/>
          <w:marRight w:val="0"/>
          <w:marTop w:val="0"/>
          <w:marBottom w:val="0"/>
          <w:divBdr>
            <w:top w:val="none" w:sz="0" w:space="0" w:color="auto"/>
            <w:left w:val="none" w:sz="0" w:space="0" w:color="auto"/>
            <w:bottom w:val="none" w:sz="0" w:space="0" w:color="auto"/>
            <w:right w:val="none" w:sz="0" w:space="0" w:color="auto"/>
          </w:divBdr>
        </w:div>
      </w:divsChild>
    </w:div>
    <w:div w:id="213505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rkomaj\AppData\Roaming\Microsoft\Templates\Ohjepohja.dotx" TargetMode="External"/></Relationships>
</file>

<file path=word/theme/theme1.xml><?xml version="1.0" encoding="utf-8"?>
<a:theme xmlns:a="http://schemas.openxmlformats.org/drawingml/2006/main" name="Office-teema">
  <a:themeElements>
    <a:clrScheme name="TK_2015">
      <a:dk1>
        <a:srgbClr val="000000"/>
      </a:dk1>
      <a:lt1>
        <a:srgbClr val="FFFFFF"/>
      </a:lt1>
      <a:dk2>
        <a:srgbClr val="000000"/>
      </a:dk2>
      <a:lt2>
        <a:srgbClr val="FFFFFF"/>
      </a:lt2>
      <a:accent1>
        <a:srgbClr val="0073B0"/>
      </a:accent1>
      <a:accent2>
        <a:srgbClr val="C0D730"/>
      </a:accent2>
      <a:accent3>
        <a:srgbClr val="A40084"/>
      </a:accent3>
      <a:accent4>
        <a:srgbClr val="33C1BA"/>
      </a:accent4>
      <a:accent5>
        <a:srgbClr val="F8941E"/>
      </a:accent5>
      <a:accent6>
        <a:srgbClr val="E21776"/>
      </a:accent6>
      <a:hlink>
        <a:srgbClr val="0073B0"/>
      </a:hlink>
      <a:folHlink>
        <a:srgbClr val="A40084"/>
      </a:folHlink>
    </a:clrScheme>
    <a:fontScheme name="Tilastokesku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ilastokeskus dokumentti" ma:contentTypeID="0x01010015C64B13631AAD4A9E76B6827E10B9940059D42BA6DCFCA5429A13B959B3400661" ma:contentTypeVersion="20" ma:contentTypeDescription="Luo uusi asiakirja." ma:contentTypeScope="" ma:versionID="be4d10fb3b265b6998c20d802df5be15">
  <xsd:schema xmlns:xsd="http://www.w3.org/2001/XMLSchema" xmlns:xs="http://www.w3.org/2001/XMLSchema" xmlns:p="http://schemas.microsoft.com/office/2006/metadata/properties" xmlns:ns1="http://schemas.microsoft.com/sharepoint/v3" xmlns:ns2="eb806122-3b61-4629-a153-37a7e159d40d" xmlns:ns3="fc271ebe-f665-44b4-a917-5c3205f453f4" xmlns:ns4="8400243b-bc53-4fa5-848f-d19c2e7b29c3" targetNamespace="http://schemas.microsoft.com/office/2006/metadata/properties" ma:root="true" ma:fieldsID="fb8659c2319cda396ceae1ceeaa5d7d8" ns1:_="" ns2:_="" ns3:_="" ns4:_="">
    <xsd:import namespace="http://schemas.microsoft.com/sharepoint/v3"/>
    <xsd:import namespace="eb806122-3b61-4629-a153-37a7e159d40d"/>
    <xsd:import namespace="fc271ebe-f665-44b4-a917-5c3205f453f4"/>
    <xsd:import namespace="8400243b-bc53-4fa5-848f-d19c2e7b29c3"/>
    <xsd:element name="properties">
      <xsd:complexType>
        <xsd:sequence>
          <xsd:element name="documentManagement">
            <xsd:complexType>
              <xsd:all>
                <xsd:element ref="ns1:DHDocumentTypeTaxHTField" minOccurs="0"/>
                <xsd:element ref="ns2:TaxCatchAll" minOccurs="0"/>
                <xsd:element ref="ns2:TaxCatchAllLabel" minOccurs="0"/>
                <xsd:element ref="ns1:DHFunctionTaxHTField" minOccurs="0"/>
                <xsd:element ref="ns1:DHProjectTaxHTField" minOccurs="0"/>
                <xsd:element ref="ns1:DHBusinessUnitTaxHTField" minOccurs="0"/>
                <xsd:element ref="ns1:DHStatisticsTaxHTField" minOccurs="0"/>
                <xsd:element ref="ns1:DHStatDestinationTaxHTField" minOccurs="0"/>
                <xsd:element ref="ns1:DHDataCollectionTaxHTField" minOccurs="0"/>
                <xsd:element ref="ns1:DHKeywordsTaxHTFiel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HDocumentTypeTaxHTField" ma:index="8" nillable="true" ma:taxonomy="true" ma:internalName="DHDocumentTypeTaxHTField" ma:taxonomyFieldName="DHDocumentType" ma:displayName="Dokumentin tyyppi" ma:default="" ma:fieldId="{f47f4b1e-63ff-4773-9d9f-a20ac59b36ca}" ma:sspId="60871944-895c-4cb2-84e1-cd44f824062f" ma:termSetId="e471635c-c0c0-4256-ad46-6ffece1c06fb" ma:anchorId="00000000-0000-0000-0000-000000000000" ma:open="false" ma:isKeyword="false">
      <xsd:complexType>
        <xsd:sequence>
          <xsd:element ref="pc:Terms" minOccurs="0" maxOccurs="1"/>
        </xsd:sequence>
      </xsd:complexType>
    </xsd:element>
    <xsd:element name="DHFunctionTaxHTField" ma:index="12" nillable="true" ma:taxonomy="true" ma:internalName="DHFunctionTaxHTField" ma:taxonomyFieldName="DHFunction" ma:displayName="Tehtävä" ma:default="" ma:fieldId="{5f681c36-cc9d-4b5c-bac0-e4ccd633dec1}" ma:sspId="60871944-895c-4cb2-84e1-cd44f824062f" ma:termSetId="553074c3-162d-4fb7-b2fe-ff72ad6958aa" ma:anchorId="00000000-0000-0000-0000-000000000000" ma:open="false" ma:isKeyword="false">
      <xsd:complexType>
        <xsd:sequence>
          <xsd:element ref="pc:Terms" minOccurs="0" maxOccurs="1"/>
        </xsd:sequence>
      </xsd:complexType>
    </xsd:element>
    <xsd:element name="DHProjectTaxHTField" ma:index="14" nillable="true" ma:taxonomy="true" ma:internalName="DHProjectTaxHTField" ma:taxonomyFieldName="DHProject" ma:displayName="Projekti" ma:default="" ma:fieldId="{976e239f-65c2-4e84-8c95-ec53935d3cc3}" ma:sspId="60871944-895c-4cb2-84e1-cd44f824062f" ma:termSetId="04f54ef3-ec83-42d0-aa8c-40ae45b258ed" ma:anchorId="00000000-0000-0000-0000-000000000000" ma:open="false" ma:isKeyword="false">
      <xsd:complexType>
        <xsd:sequence>
          <xsd:element ref="pc:Terms" minOccurs="0" maxOccurs="1"/>
        </xsd:sequence>
      </xsd:complexType>
    </xsd:element>
    <xsd:element name="DHBusinessUnitTaxHTField" ma:index="16" nillable="true" ma:taxonomy="true" ma:internalName="DHBusinessUnitTaxHTField" ma:taxonomyFieldName="DHBusinessUnit" ma:displayName="Tulosyksikkö" ma:default="" ma:fieldId="{2b2eb072-df35-43d1-8f02-fc1f9895da18}" ma:sspId="60871944-895c-4cb2-84e1-cd44f824062f" ma:termSetId="58054ada-cba8-4519-96fb-10431ae2ab6a" ma:anchorId="00000000-0000-0000-0000-000000000000" ma:open="false" ma:isKeyword="false">
      <xsd:complexType>
        <xsd:sequence>
          <xsd:element ref="pc:Terms" minOccurs="0" maxOccurs="1"/>
        </xsd:sequence>
      </xsd:complexType>
    </xsd:element>
    <xsd:element name="DHStatisticsTaxHTField" ma:index="18" nillable="true" ma:taxonomy="true" ma:internalName="DHStatisticsTaxHTField" ma:taxonomyFieldName="DHStatistics" ma:displayName="Tilasto" ma:default="" ma:fieldId="{abe1d596-110c-40ef-b92a-78a05b293c6d}" ma:sspId="60871944-895c-4cb2-84e1-cd44f824062f" ma:termSetId="6c20989a-5ada-4474-b5dd-b5594652563b" ma:anchorId="00000000-0000-0000-0000-000000000000" ma:open="false" ma:isKeyword="false">
      <xsd:complexType>
        <xsd:sequence>
          <xsd:element ref="pc:Terms" minOccurs="0" maxOccurs="1"/>
        </xsd:sequence>
      </xsd:complexType>
    </xsd:element>
    <xsd:element name="DHStatDestinationTaxHTField" ma:index="20" nillable="true" ma:taxonomy="true" ma:internalName="DHStatDestinationTaxHTField" ma:taxonomyFieldName="DHStatDestination" ma:displayName="Tilastointikohde" ma:default="" ma:fieldId="{d6ce6b17-b76c-4fcb-9da5-23ef1985e3e6}" ma:sspId="60871944-895c-4cb2-84e1-cd44f824062f" ma:termSetId="10397f09-9ec9-4c4f-b4b6-8d74e9effab7" ma:anchorId="00000000-0000-0000-0000-000000000000" ma:open="false" ma:isKeyword="false">
      <xsd:complexType>
        <xsd:sequence>
          <xsd:element ref="pc:Terms" minOccurs="0" maxOccurs="1"/>
        </xsd:sequence>
      </xsd:complexType>
    </xsd:element>
    <xsd:element name="DHDataCollectionTaxHTField" ma:index="22" nillable="true" ma:taxonomy="true" ma:internalName="DHDataCollectionTaxHTField" ma:taxonomyFieldName="DHDataCollection" ma:displayName="Tiedonkeruu" ma:default="" ma:fieldId="{d1018f9b-090b-499c-abfe-5365444b47fc}" ma:sspId="60871944-895c-4cb2-84e1-cd44f824062f" ma:termSetId="6c9e0695-971c-449d-b71c-dfeb08068c5a" ma:anchorId="00000000-0000-0000-0000-000000000000" ma:open="false" ma:isKeyword="false">
      <xsd:complexType>
        <xsd:sequence>
          <xsd:element ref="pc:Terms" minOccurs="0" maxOccurs="1"/>
        </xsd:sequence>
      </xsd:complexType>
    </xsd:element>
    <xsd:element name="DHKeywordsTaxHTField" ma:index="24" nillable="true" ma:taxonomy="true" ma:internalName="DHKeywordsTaxHTField" ma:taxonomyFieldName="DHKeywords" ma:displayName="Asiasanat" ma:default="" ma:fieldId="{ee777ad9-6fbf-4514-9e25-a7718c871fc6}" ma:sspId="60871944-895c-4cb2-84e1-cd44f824062f" ma:termSetId="5e2c99d2-4a76-460f-8caa-b4393bccc74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806122-3b61-4629-a153-37a7e159d40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383a1d9-e0fb-452e-97da-a1a9cde9e87a}" ma:internalName="TaxCatchAll" ma:showField="CatchAllData" ma:web="8400243b-bc53-4fa5-848f-d19c2e7b29c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383a1d9-e0fb-452e-97da-a1a9cde9e87a}" ma:internalName="TaxCatchAllLabel" ma:readOnly="true" ma:showField="CatchAllDataLabel" ma:web="8400243b-bc53-4fa5-848f-d19c2e7b29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271ebe-f665-44b4-a917-5c3205f453f4"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00243b-bc53-4fa5-848f-d19c2e7b29c3" elementFormDefault="qualified">
    <xsd:import namespace="http://schemas.microsoft.com/office/2006/documentManagement/types"/>
    <xsd:import namespace="http://schemas.microsoft.com/office/infopath/2007/PartnerControls"/>
    <xsd:element name="SharedWithUsers" ma:index="3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HStatDestinationTaxHTField xmlns="http://schemas.microsoft.com/sharepoint/v3">
      <Terms xmlns="http://schemas.microsoft.com/office/infopath/2007/PartnerControls"/>
    </DHStatDestinationTaxHTField>
    <DHDocumentTypeTaxHTField xmlns="http://schemas.microsoft.com/sharepoint/v3">
      <Terms xmlns="http://schemas.microsoft.com/office/infopath/2007/PartnerControls"/>
    </DHDocumentTypeTaxHTField>
    <DHFunctionTaxHTField xmlns="http://schemas.microsoft.com/sharepoint/v3">
      <Terms xmlns="http://schemas.microsoft.com/office/infopath/2007/PartnerControls"/>
    </DHFunctionTaxHTField>
    <DHDataCollectionTaxHTField xmlns="http://schemas.microsoft.com/sharepoint/v3">
      <Terms xmlns="http://schemas.microsoft.com/office/infopath/2007/PartnerControls"/>
    </DHDataCollectionTaxHTField>
    <DHKeywordsTaxHTField xmlns="http://schemas.microsoft.com/sharepoint/v3">
      <Terms xmlns="http://schemas.microsoft.com/office/infopath/2007/PartnerControls"/>
    </DHKeywordsTaxHTField>
    <DHBusinessUnitTaxHTField xmlns="http://schemas.microsoft.com/sharepoint/v3">
      <Terms xmlns="http://schemas.microsoft.com/office/infopath/2007/PartnerControls"/>
    </DHBusinessUnitTaxHTField>
    <TaxCatchAll xmlns="eb806122-3b61-4629-a153-37a7e159d40d"/>
    <DHProjectTaxHTField xmlns="http://schemas.microsoft.com/sharepoint/v3">
      <Terms xmlns="http://schemas.microsoft.com/office/infopath/2007/PartnerControls"/>
    </DHProjectTaxHTField>
    <DHStatisticsTaxHTField xmlns="http://schemas.microsoft.com/sharepoint/v3">
      <Terms xmlns="http://schemas.microsoft.com/office/infopath/2007/PartnerControls"/>
    </DHStatisticsTaxHTField>
  </documentManagement>
</p:properties>
</file>

<file path=customXml/itemProps1.xml><?xml version="1.0" encoding="utf-8"?>
<ds:datastoreItem xmlns:ds="http://schemas.openxmlformats.org/officeDocument/2006/customXml" ds:itemID="{9C4D2420-6212-4E2A-8270-964706F809D3}">
  <ds:schemaRefs>
    <ds:schemaRef ds:uri="http://schemas.microsoft.com/sharepoint/v3/contenttype/forms"/>
  </ds:schemaRefs>
</ds:datastoreItem>
</file>

<file path=customXml/itemProps2.xml><?xml version="1.0" encoding="utf-8"?>
<ds:datastoreItem xmlns:ds="http://schemas.openxmlformats.org/officeDocument/2006/customXml" ds:itemID="{9523BDA0-041F-49B8-A301-C854137E9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806122-3b61-4629-a153-37a7e159d40d"/>
    <ds:schemaRef ds:uri="fc271ebe-f665-44b4-a917-5c3205f453f4"/>
    <ds:schemaRef ds:uri="8400243b-bc53-4fa5-848f-d19c2e7b2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50E1AB-0024-4301-8D62-64B99986B412}">
  <ds:schemaRefs>
    <ds:schemaRef ds:uri="http://schemas.openxmlformats.org/officeDocument/2006/bibliography"/>
  </ds:schemaRefs>
</ds:datastoreItem>
</file>

<file path=customXml/itemProps4.xml><?xml version="1.0" encoding="utf-8"?>
<ds:datastoreItem xmlns:ds="http://schemas.openxmlformats.org/officeDocument/2006/customXml" ds:itemID="{20A7FAAB-2177-4E07-ACBE-CFD178751D8E}">
  <ds:schemaRefs>
    <ds:schemaRef ds:uri="http://schemas.microsoft.com/office/2006/metadata/properties"/>
    <ds:schemaRef ds:uri="http://schemas.microsoft.com/office/infopath/2007/PartnerControls"/>
    <ds:schemaRef ds:uri="http://schemas.microsoft.com/sharepoint/v3"/>
    <ds:schemaRef ds:uri="eb806122-3b61-4629-a153-37a7e159d40d"/>
  </ds:schemaRefs>
</ds:datastoreItem>
</file>

<file path=docProps/app.xml><?xml version="1.0" encoding="utf-8"?>
<Properties xmlns="http://schemas.openxmlformats.org/officeDocument/2006/extended-properties" xmlns:vt="http://schemas.openxmlformats.org/officeDocument/2006/docPropsVTypes">
  <Template>Ohjepohja.dotx</Template>
  <TotalTime>6</TotalTime>
  <Pages>1</Pages>
  <Words>10953</Words>
  <Characters>62433</Characters>
  <Application>Microsoft Office Word</Application>
  <DocSecurity>4</DocSecurity>
  <Lines>520</Lines>
  <Paragraphs>146</Paragraphs>
  <ScaleCrop>false</ScaleCrop>
  <HeadingPairs>
    <vt:vector size="2" baseType="variant">
      <vt:variant>
        <vt:lpstr>Otsikko</vt:lpstr>
      </vt:variant>
      <vt:variant>
        <vt:i4>1</vt:i4>
      </vt:variant>
    </vt:vector>
  </HeadingPairs>
  <TitlesOfParts>
    <vt:vector size="1" baseType="lpstr">
      <vt:lpstr>Tietoaineistojen laatukriteerit ja mittaristo TIHA TP3</vt:lpstr>
    </vt:vector>
  </TitlesOfParts>
  <Company>Tilastokeskus</Company>
  <LinksUpToDate>false</LinksUpToDate>
  <CharactersWithSpaces>73240</CharactersWithSpaces>
  <SharedDoc>false</SharedDoc>
  <HLinks>
    <vt:vector size="390" baseType="variant">
      <vt:variant>
        <vt:i4>1048624</vt:i4>
      </vt:variant>
      <vt:variant>
        <vt:i4>386</vt:i4>
      </vt:variant>
      <vt:variant>
        <vt:i4>0</vt:i4>
      </vt:variant>
      <vt:variant>
        <vt:i4>5</vt:i4>
      </vt:variant>
      <vt:variant>
        <vt:lpwstr/>
      </vt:variant>
      <vt:variant>
        <vt:lpwstr>_Toc81469656</vt:lpwstr>
      </vt:variant>
      <vt:variant>
        <vt:i4>1245232</vt:i4>
      </vt:variant>
      <vt:variant>
        <vt:i4>380</vt:i4>
      </vt:variant>
      <vt:variant>
        <vt:i4>0</vt:i4>
      </vt:variant>
      <vt:variant>
        <vt:i4>5</vt:i4>
      </vt:variant>
      <vt:variant>
        <vt:lpwstr/>
      </vt:variant>
      <vt:variant>
        <vt:lpwstr>_Toc81469655</vt:lpwstr>
      </vt:variant>
      <vt:variant>
        <vt:i4>1179696</vt:i4>
      </vt:variant>
      <vt:variant>
        <vt:i4>374</vt:i4>
      </vt:variant>
      <vt:variant>
        <vt:i4>0</vt:i4>
      </vt:variant>
      <vt:variant>
        <vt:i4>5</vt:i4>
      </vt:variant>
      <vt:variant>
        <vt:lpwstr/>
      </vt:variant>
      <vt:variant>
        <vt:lpwstr>_Toc81469654</vt:lpwstr>
      </vt:variant>
      <vt:variant>
        <vt:i4>1376304</vt:i4>
      </vt:variant>
      <vt:variant>
        <vt:i4>368</vt:i4>
      </vt:variant>
      <vt:variant>
        <vt:i4>0</vt:i4>
      </vt:variant>
      <vt:variant>
        <vt:i4>5</vt:i4>
      </vt:variant>
      <vt:variant>
        <vt:lpwstr/>
      </vt:variant>
      <vt:variant>
        <vt:lpwstr>_Toc81469653</vt:lpwstr>
      </vt:variant>
      <vt:variant>
        <vt:i4>1310768</vt:i4>
      </vt:variant>
      <vt:variant>
        <vt:i4>362</vt:i4>
      </vt:variant>
      <vt:variant>
        <vt:i4>0</vt:i4>
      </vt:variant>
      <vt:variant>
        <vt:i4>5</vt:i4>
      </vt:variant>
      <vt:variant>
        <vt:lpwstr/>
      </vt:variant>
      <vt:variant>
        <vt:lpwstr>_Toc81469652</vt:lpwstr>
      </vt:variant>
      <vt:variant>
        <vt:i4>1507376</vt:i4>
      </vt:variant>
      <vt:variant>
        <vt:i4>356</vt:i4>
      </vt:variant>
      <vt:variant>
        <vt:i4>0</vt:i4>
      </vt:variant>
      <vt:variant>
        <vt:i4>5</vt:i4>
      </vt:variant>
      <vt:variant>
        <vt:lpwstr/>
      </vt:variant>
      <vt:variant>
        <vt:lpwstr>_Toc81469651</vt:lpwstr>
      </vt:variant>
      <vt:variant>
        <vt:i4>1441840</vt:i4>
      </vt:variant>
      <vt:variant>
        <vt:i4>350</vt:i4>
      </vt:variant>
      <vt:variant>
        <vt:i4>0</vt:i4>
      </vt:variant>
      <vt:variant>
        <vt:i4>5</vt:i4>
      </vt:variant>
      <vt:variant>
        <vt:lpwstr/>
      </vt:variant>
      <vt:variant>
        <vt:lpwstr>_Toc81469650</vt:lpwstr>
      </vt:variant>
      <vt:variant>
        <vt:i4>2031665</vt:i4>
      </vt:variant>
      <vt:variant>
        <vt:i4>344</vt:i4>
      </vt:variant>
      <vt:variant>
        <vt:i4>0</vt:i4>
      </vt:variant>
      <vt:variant>
        <vt:i4>5</vt:i4>
      </vt:variant>
      <vt:variant>
        <vt:lpwstr/>
      </vt:variant>
      <vt:variant>
        <vt:lpwstr>_Toc81469649</vt:lpwstr>
      </vt:variant>
      <vt:variant>
        <vt:i4>1966129</vt:i4>
      </vt:variant>
      <vt:variant>
        <vt:i4>338</vt:i4>
      </vt:variant>
      <vt:variant>
        <vt:i4>0</vt:i4>
      </vt:variant>
      <vt:variant>
        <vt:i4>5</vt:i4>
      </vt:variant>
      <vt:variant>
        <vt:lpwstr/>
      </vt:variant>
      <vt:variant>
        <vt:lpwstr>_Toc81469648</vt:lpwstr>
      </vt:variant>
      <vt:variant>
        <vt:i4>1114161</vt:i4>
      </vt:variant>
      <vt:variant>
        <vt:i4>332</vt:i4>
      </vt:variant>
      <vt:variant>
        <vt:i4>0</vt:i4>
      </vt:variant>
      <vt:variant>
        <vt:i4>5</vt:i4>
      </vt:variant>
      <vt:variant>
        <vt:lpwstr/>
      </vt:variant>
      <vt:variant>
        <vt:lpwstr>_Toc81469647</vt:lpwstr>
      </vt:variant>
      <vt:variant>
        <vt:i4>1048625</vt:i4>
      </vt:variant>
      <vt:variant>
        <vt:i4>326</vt:i4>
      </vt:variant>
      <vt:variant>
        <vt:i4>0</vt:i4>
      </vt:variant>
      <vt:variant>
        <vt:i4>5</vt:i4>
      </vt:variant>
      <vt:variant>
        <vt:lpwstr/>
      </vt:variant>
      <vt:variant>
        <vt:lpwstr>_Toc81469646</vt:lpwstr>
      </vt:variant>
      <vt:variant>
        <vt:i4>1245233</vt:i4>
      </vt:variant>
      <vt:variant>
        <vt:i4>320</vt:i4>
      </vt:variant>
      <vt:variant>
        <vt:i4>0</vt:i4>
      </vt:variant>
      <vt:variant>
        <vt:i4>5</vt:i4>
      </vt:variant>
      <vt:variant>
        <vt:lpwstr/>
      </vt:variant>
      <vt:variant>
        <vt:lpwstr>_Toc81469645</vt:lpwstr>
      </vt:variant>
      <vt:variant>
        <vt:i4>1179697</vt:i4>
      </vt:variant>
      <vt:variant>
        <vt:i4>314</vt:i4>
      </vt:variant>
      <vt:variant>
        <vt:i4>0</vt:i4>
      </vt:variant>
      <vt:variant>
        <vt:i4>5</vt:i4>
      </vt:variant>
      <vt:variant>
        <vt:lpwstr/>
      </vt:variant>
      <vt:variant>
        <vt:lpwstr>_Toc81469644</vt:lpwstr>
      </vt:variant>
      <vt:variant>
        <vt:i4>1376305</vt:i4>
      </vt:variant>
      <vt:variant>
        <vt:i4>308</vt:i4>
      </vt:variant>
      <vt:variant>
        <vt:i4>0</vt:i4>
      </vt:variant>
      <vt:variant>
        <vt:i4>5</vt:i4>
      </vt:variant>
      <vt:variant>
        <vt:lpwstr/>
      </vt:variant>
      <vt:variant>
        <vt:lpwstr>_Toc81469643</vt:lpwstr>
      </vt:variant>
      <vt:variant>
        <vt:i4>1310769</vt:i4>
      </vt:variant>
      <vt:variant>
        <vt:i4>302</vt:i4>
      </vt:variant>
      <vt:variant>
        <vt:i4>0</vt:i4>
      </vt:variant>
      <vt:variant>
        <vt:i4>5</vt:i4>
      </vt:variant>
      <vt:variant>
        <vt:lpwstr/>
      </vt:variant>
      <vt:variant>
        <vt:lpwstr>_Toc81469642</vt:lpwstr>
      </vt:variant>
      <vt:variant>
        <vt:i4>1507377</vt:i4>
      </vt:variant>
      <vt:variant>
        <vt:i4>296</vt:i4>
      </vt:variant>
      <vt:variant>
        <vt:i4>0</vt:i4>
      </vt:variant>
      <vt:variant>
        <vt:i4>5</vt:i4>
      </vt:variant>
      <vt:variant>
        <vt:lpwstr/>
      </vt:variant>
      <vt:variant>
        <vt:lpwstr>_Toc81469641</vt:lpwstr>
      </vt:variant>
      <vt:variant>
        <vt:i4>1441841</vt:i4>
      </vt:variant>
      <vt:variant>
        <vt:i4>290</vt:i4>
      </vt:variant>
      <vt:variant>
        <vt:i4>0</vt:i4>
      </vt:variant>
      <vt:variant>
        <vt:i4>5</vt:i4>
      </vt:variant>
      <vt:variant>
        <vt:lpwstr/>
      </vt:variant>
      <vt:variant>
        <vt:lpwstr>_Toc81469640</vt:lpwstr>
      </vt:variant>
      <vt:variant>
        <vt:i4>2031670</vt:i4>
      </vt:variant>
      <vt:variant>
        <vt:i4>284</vt:i4>
      </vt:variant>
      <vt:variant>
        <vt:i4>0</vt:i4>
      </vt:variant>
      <vt:variant>
        <vt:i4>5</vt:i4>
      </vt:variant>
      <vt:variant>
        <vt:lpwstr/>
      </vt:variant>
      <vt:variant>
        <vt:lpwstr>_Toc81469639</vt:lpwstr>
      </vt:variant>
      <vt:variant>
        <vt:i4>1966134</vt:i4>
      </vt:variant>
      <vt:variant>
        <vt:i4>278</vt:i4>
      </vt:variant>
      <vt:variant>
        <vt:i4>0</vt:i4>
      </vt:variant>
      <vt:variant>
        <vt:i4>5</vt:i4>
      </vt:variant>
      <vt:variant>
        <vt:lpwstr/>
      </vt:variant>
      <vt:variant>
        <vt:lpwstr>_Toc81469638</vt:lpwstr>
      </vt:variant>
      <vt:variant>
        <vt:i4>1114166</vt:i4>
      </vt:variant>
      <vt:variant>
        <vt:i4>272</vt:i4>
      </vt:variant>
      <vt:variant>
        <vt:i4>0</vt:i4>
      </vt:variant>
      <vt:variant>
        <vt:i4>5</vt:i4>
      </vt:variant>
      <vt:variant>
        <vt:lpwstr/>
      </vt:variant>
      <vt:variant>
        <vt:lpwstr>_Toc81469637</vt:lpwstr>
      </vt:variant>
      <vt:variant>
        <vt:i4>1048630</vt:i4>
      </vt:variant>
      <vt:variant>
        <vt:i4>266</vt:i4>
      </vt:variant>
      <vt:variant>
        <vt:i4>0</vt:i4>
      </vt:variant>
      <vt:variant>
        <vt:i4>5</vt:i4>
      </vt:variant>
      <vt:variant>
        <vt:lpwstr/>
      </vt:variant>
      <vt:variant>
        <vt:lpwstr>_Toc81469636</vt:lpwstr>
      </vt:variant>
      <vt:variant>
        <vt:i4>1245238</vt:i4>
      </vt:variant>
      <vt:variant>
        <vt:i4>260</vt:i4>
      </vt:variant>
      <vt:variant>
        <vt:i4>0</vt:i4>
      </vt:variant>
      <vt:variant>
        <vt:i4>5</vt:i4>
      </vt:variant>
      <vt:variant>
        <vt:lpwstr/>
      </vt:variant>
      <vt:variant>
        <vt:lpwstr>_Toc81469635</vt:lpwstr>
      </vt:variant>
      <vt:variant>
        <vt:i4>1179702</vt:i4>
      </vt:variant>
      <vt:variant>
        <vt:i4>254</vt:i4>
      </vt:variant>
      <vt:variant>
        <vt:i4>0</vt:i4>
      </vt:variant>
      <vt:variant>
        <vt:i4>5</vt:i4>
      </vt:variant>
      <vt:variant>
        <vt:lpwstr/>
      </vt:variant>
      <vt:variant>
        <vt:lpwstr>_Toc81469634</vt:lpwstr>
      </vt:variant>
      <vt:variant>
        <vt:i4>1376310</vt:i4>
      </vt:variant>
      <vt:variant>
        <vt:i4>248</vt:i4>
      </vt:variant>
      <vt:variant>
        <vt:i4>0</vt:i4>
      </vt:variant>
      <vt:variant>
        <vt:i4>5</vt:i4>
      </vt:variant>
      <vt:variant>
        <vt:lpwstr/>
      </vt:variant>
      <vt:variant>
        <vt:lpwstr>_Toc81469633</vt:lpwstr>
      </vt:variant>
      <vt:variant>
        <vt:i4>1310774</vt:i4>
      </vt:variant>
      <vt:variant>
        <vt:i4>242</vt:i4>
      </vt:variant>
      <vt:variant>
        <vt:i4>0</vt:i4>
      </vt:variant>
      <vt:variant>
        <vt:i4>5</vt:i4>
      </vt:variant>
      <vt:variant>
        <vt:lpwstr/>
      </vt:variant>
      <vt:variant>
        <vt:lpwstr>_Toc81469632</vt:lpwstr>
      </vt:variant>
      <vt:variant>
        <vt:i4>1507382</vt:i4>
      </vt:variant>
      <vt:variant>
        <vt:i4>236</vt:i4>
      </vt:variant>
      <vt:variant>
        <vt:i4>0</vt:i4>
      </vt:variant>
      <vt:variant>
        <vt:i4>5</vt:i4>
      </vt:variant>
      <vt:variant>
        <vt:lpwstr/>
      </vt:variant>
      <vt:variant>
        <vt:lpwstr>_Toc81469631</vt:lpwstr>
      </vt:variant>
      <vt:variant>
        <vt:i4>1441846</vt:i4>
      </vt:variant>
      <vt:variant>
        <vt:i4>230</vt:i4>
      </vt:variant>
      <vt:variant>
        <vt:i4>0</vt:i4>
      </vt:variant>
      <vt:variant>
        <vt:i4>5</vt:i4>
      </vt:variant>
      <vt:variant>
        <vt:lpwstr/>
      </vt:variant>
      <vt:variant>
        <vt:lpwstr>_Toc81469630</vt:lpwstr>
      </vt:variant>
      <vt:variant>
        <vt:i4>2031671</vt:i4>
      </vt:variant>
      <vt:variant>
        <vt:i4>224</vt:i4>
      </vt:variant>
      <vt:variant>
        <vt:i4>0</vt:i4>
      </vt:variant>
      <vt:variant>
        <vt:i4>5</vt:i4>
      </vt:variant>
      <vt:variant>
        <vt:lpwstr/>
      </vt:variant>
      <vt:variant>
        <vt:lpwstr>_Toc81469629</vt:lpwstr>
      </vt:variant>
      <vt:variant>
        <vt:i4>1966135</vt:i4>
      </vt:variant>
      <vt:variant>
        <vt:i4>218</vt:i4>
      </vt:variant>
      <vt:variant>
        <vt:i4>0</vt:i4>
      </vt:variant>
      <vt:variant>
        <vt:i4>5</vt:i4>
      </vt:variant>
      <vt:variant>
        <vt:lpwstr/>
      </vt:variant>
      <vt:variant>
        <vt:lpwstr>_Toc81469628</vt:lpwstr>
      </vt:variant>
      <vt:variant>
        <vt:i4>1114167</vt:i4>
      </vt:variant>
      <vt:variant>
        <vt:i4>212</vt:i4>
      </vt:variant>
      <vt:variant>
        <vt:i4>0</vt:i4>
      </vt:variant>
      <vt:variant>
        <vt:i4>5</vt:i4>
      </vt:variant>
      <vt:variant>
        <vt:lpwstr/>
      </vt:variant>
      <vt:variant>
        <vt:lpwstr>_Toc81469627</vt:lpwstr>
      </vt:variant>
      <vt:variant>
        <vt:i4>1048631</vt:i4>
      </vt:variant>
      <vt:variant>
        <vt:i4>206</vt:i4>
      </vt:variant>
      <vt:variant>
        <vt:i4>0</vt:i4>
      </vt:variant>
      <vt:variant>
        <vt:i4>5</vt:i4>
      </vt:variant>
      <vt:variant>
        <vt:lpwstr/>
      </vt:variant>
      <vt:variant>
        <vt:lpwstr>_Toc81469626</vt:lpwstr>
      </vt:variant>
      <vt:variant>
        <vt:i4>1245239</vt:i4>
      </vt:variant>
      <vt:variant>
        <vt:i4>200</vt:i4>
      </vt:variant>
      <vt:variant>
        <vt:i4>0</vt:i4>
      </vt:variant>
      <vt:variant>
        <vt:i4>5</vt:i4>
      </vt:variant>
      <vt:variant>
        <vt:lpwstr/>
      </vt:variant>
      <vt:variant>
        <vt:lpwstr>_Toc81469625</vt:lpwstr>
      </vt:variant>
      <vt:variant>
        <vt:i4>1179703</vt:i4>
      </vt:variant>
      <vt:variant>
        <vt:i4>194</vt:i4>
      </vt:variant>
      <vt:variant>
        <vt:i4>0</vt:i4>
      </vt:variant>
      <vt:variant>
        <vt:i4>5</vt:i4>
      </vt:variant>
      <vt:variant>
        <vt:lpwstr/>
      </vt:variant>
      <vt:variant>
        <vt:lpwstr>_Toc81469624</vt:lpwstr>
      </vt:variant>
      <vt:variant>
        <vt:i4>1376311</vt:i4>
      </vt:variant>
      <vt:variant>
        <vt:i4>188</vt:i4>
      </vt:variant>
      <vt:variant>
        <vt:i4>0</vt:i4>
      </vt:variant>
      <vt:variant>
        <vt:i4>5</vt:i4>
      </vt:variant>
      <vt:variant>
        <vt:lpwstr/>
      </vt:variant>
      <vt:variant>
        <vt:lpwstr>_Toc81469623</vt:lpwstr>
      </vt:variant>
      <vt:variant>
        <vt:i4>1310775</vt:i4>
      </vt:variant>
      <vt:variant>
        <vt:i4>182</vt:i4>
      </vt:variant>
      <vt:variant>
        <vt:i4>0</vt:i4>
      </vt:variant>
      <vt:variant>
        <vt:i4>5</vt:i4>
      </vt:variant>
      <vt:variant>
        <vt:lpwstr/>
      </vt:variant>
      <vt:variant>
        <vt:lpwstr>_Toc81469622</vt:lpwstr>
      </vt:variant>
      <vt:variant>
        <vt:i4>1507383</vt:i4>
      </vt:variant>
      <vt:variant>
        <vt:i4>176</vt:i4>
      </vt:variant>
      <vt:variant>
        <vt:i4>0</vt:i4>
      </vt:variant>
      <vt:variant>
        <vt:i4>5</vt:i4>
      </vt:variant>
      <vt:variant>
        <vt:lpwstr/>
      </vt:variant>
      <vt:variant>
        <vt:lpwstr>_Toc81469621</vt:lpwstr>
      </vt:variant>
      <vt:variant>
        <vt:i4>1441847</vt:i4>
      </vt:variant>
      <vt:variant>
        <vt:i4>170</vt:i4>
      </vt:variant>
      <vt:variant>
        <vt:i4>0</vt:i4>
      </vt:variant>
      <vt:variant>
        <vt:i4>5</vt:i4>
      </vt:variant>
      <vt:variant>
        <vt:lpwstr/>
      </vt:variant>
      <vt:variant>
        <vt:lpwstr>_Toc81469620</vt:lpwstr>
      </vt:variant>
      <vt:variant>
        <vt:i4>2031668</vt:i4>
      </vt:variant>
      <vt:variant>
        <vt:i4>164</vt:i4>
      </vt:variant>
      <vt:variant>
        <vt:i4>0</vt:i4>
      </vt:variant>
      <vt:variant>
        <vt:i4>5</vt:i4>
      </vt:variant>
      <vt:variant>
        <vt:lpwstr/>
      </vt:variant>
      <vt:variant>
        <vt:lpwstr>_Toc81469619</vt:lpwstr>
      </vt:variant>
      <vt:variant>
        <vt:i4>1966132</vt:i4>
      </vt:variant>
      <vt:variant>
        <vt:i4>158</vt:i4>
      </vt:variant>
      <vt:variant>
        <vt:i4>0</vt:i4>
      </vt:variant>
      <vt:variant>
        <vt:i4>5</vt:i4>
      </vt:variant>
      <vt:variant>
        <vt:lpwstr/>
      </vt:variant>
      <vt:variant>
        <vt:lpwstr>_Toc81469618</vt:lpwstr>
      </vt:variant>
      <vt:variant>
        <vt:i4>1114164</vt:i4>
      </vt:variant>
      <vt:variant>
        <vt:i4>152</vt:i4>
      </vt:variant>
      <vt:variant>
        <vt:i4>0</vt:i4>
      </vt:variant>
      <vt:variant>
        <vt:i4>5</vt:i4>
      </vt:variant>
      <vt:variant>
        <vt:lpwstr/>
      </vt:variant>
      <vt:variant>
        <vt:lpwstr>_Toc81469617</vt:lpwstr>
      </vt:variant>
      <vt:variant>
        <vt:i4>1048628</vt:i4>
      </vt:variant>
      <vt:variant>
        <vt:i4>146</vt:i4>
      </vt:variant>
      <vt:variant>
        <vt:i4>0</vt:i4>
      </vt:variant>
      <vt:variant>
        <vt:i4>5</vt:i4>
      </vt:variant>
      <vt:variant>
        <vt:lpwstr/>
      </vt:variant>
      <vt:variant>
        <vt:lpwstr>_Toc81469616</vt:lpwstr>
      </vt:variant>
      <vt:variant>
        <vt:i4>1245236</vt:i4>
      </vt:variant>
      <vt:variant>
        <vt:i4>140</vt:i4>
      </vt:variant>
      <vt:variant>
        <vt:i4>0</vt:i4>
      </vt:variant>
      <vt:variant>
        <vt:i4>5</vt:i4>
      </vt:variant>
      <vt:variant>
        <vt:lpwstr/>
      </vt:variant>
      <vt:variant>
        <vt:lpwstr>_Toc81469615</vt:lpwstr>
      </vt:variant>
      <vt:variant>
        <vt:i4>1179700</vt:i4>
      </vt:variant>
      <vt:variant>
        <vt:i4>134</vt:i4>
      </vt:variant>
      <vt:variant>
        <vt:i4>0</vt:i4>
      </vt:variant>
      <vt:variant>
        <vt:i4>5</vt:i4>
      </vt:variant>
      <vt:variant>
        <vt:lpwstr/>
      </vt:variant>
      <vt:variant>
        <vt:lpwstr>_Toc81469614</vt:lpwstr>
      </vt:variant>
      <vt:variant>
        <vt:i4>1376308</vt:i4>
      </vt:variant>
      <vt:variant>
        <vt:i4>128</vt:i4>
      </vt:variant>
      <vt:variant>
        <vt:i4>0</vt:i4>
      </vt:variant>
      <vt:variant>
        <vt:i4>5</vt:i4>
      </vt:variant>
      <vt:variant>
        <vt:lpwstr/>
      </vt:variant>
      <vt:variant>
        <vt:lpwstr>_Toc81469613</vt:lpwstr>
      </vt:variant>
      <vt:variant>
        <vt:i4>1310772</vt:i4>
      </vt:variant>
      <vt:variant>
        <vt:i4>122</vt:i4>
      </vt:variant>
      <vt:variant>
        <vt:i4>0</vt:i4>
      </vt:variant>
      <vt:variant>
        <vt:i4>5</vt:i4>
      </vt:variant>
      <vt:variant>
        <vt:lpwstr/>
      </vt:variant>
      <vt:variant>
        <vt:lpwstr>_Toc81469612</vt:lpwstr>
      </vt:variant>
      <vt:variant>
        <vt:i4>1507380</vt:i4>
      </vt:variant>
      <vt:variant>
        <vt:i4>116</vt:i4>
      </vt:variant>
      <vt:variant>
        <vt:i4>0</vt:i4>
      </vt:variant>
      <vt:variant>
        <vt:i4>5</vt:i4>
      </vt:variant>
      <vt:variant>
        <vt:lpwstr/>
      </vt:variant>
      <vt:variant>
        <vt:lpwstr>_Toc81469611</vt:lpwstr>
      </vt:variant>
      <vt:variant>
        <vt:i4>1441844</vt:i4>
      </vt:variant>
      <vt:variant>
        <vt:i4>110</vt:i4>
      </vt:variant>
      <vt:variant>
        <vt:i4>0</vt:i4>
      </vt:variant>
      <vt:variant>
        <vt:i4>5</vt:i4>
      </vt:variant>
      <vt:variant>
        <vt:lpwstr/>
      </vt:variant>
      <vt:variant>
        <vt:lpwstr>_Toc81469610</vt:lpwstr>
      </vt:variant>
      <vt:variant>
        <vt:i4>2031669</vt:i4>
      </vt:variant>
      <vt:variant>
        <vt:i4>104</vt:i4>
      </vt:variant>
      <vt:variant>
        <vt:i4>0</vt:i4>
      </vt:variant>
      <vt:variant>
        <vt:i4>5</vt:i4>
      </vt:variant>
      <vt:variant>
        <vt:lpwstr/>
      </vt:variant>
      <vt:variant>
        <vt:lpwstr>_Toc81469609</vt:lpwstr>
      </vt:variant>
      <vt:variant>
        <vt:i4>1966133</vt:i4>
      </vt:variant>
      <vt:variant>
        <vt:i4>98</vt:i4>
      </vt:variant>
      <vt:variant>
        <vt:i4>0</vt:i4>
      </vt:variant>
      <vt:variant>
        <vt:i4>5</vt:i4>
      </vt:variant>
      <vt:variant>
        <vt:lpwstr/>
      </vt:variant>
      <vt:variant>
        <vt:lpwstr>_Toc81469608</vt:lpwstr>
      </vt:variant>
      <vt:variant>
        <vt:i4>1114165</vt:i4>
      </vt:variant>
      <vt:variant>
        <vt:i4>92</vt:i4>
      </vt:variant>
      <vt:variant>
        <vt:i4>0</vt:i4>
      </vt:variant>
      <vt:variant>
        <vt:i4>5</vt:i4>
      </vt:variant>
      <vt:variant>
        <vt:lpwstr/>
      </vt:variant>
      <vt:variant>
        <vt:lpwstr>_Toc81469607</vt:lpwstr>
      </vt:variant>
      <vt:variant>
        <vt:i4>1048629</vt:i4>
      </vt:variant>
      <vt:variant>
        <vt:i4>86</vt:i4>
      </vt:variant>
      <vt:variant>
        <vt:i4>0</vt:i4>
      </vt:variant>
      <vt:variant>
        <vt:i4>5</vt:i4>
      </vt:variant>
      <vt:variant>
        <vt:lpwstr/>
      </vt:variant>
      <vt:variant>
        <vt:lpwstr>_Toc81469606</vt:lpwstr>
      </vt:variant>
      <vt:variant>
        <vt:i4>1245237</vt:i4>
      </vt:variant>
      <vt:variant>
        <vt:i4>80</vt:i4>
      </vt:variant>
      <vt:variant>
        <vt:i4>0</vt:i4>
      </vt:variant>
      <vt:variant>
        <vt:i4>5</vt:i4>
      </vt:variant>
      <vt:variant>
        <vt:lpwstr/>
      </vt:variant>
      <vt:variant>
        <vt:lpwstr>_Toc81469605</vt:lpwstr>
      </vt:variant>
      <vt:variant>
        <vt:i4>1179701</vt:i4>
      </vt:variant>
      <vt:variant>
        <vt:i4>74</vt:i4>
      </vt:variant>
      <vt:variant>
        <vt:i4>0</vt:i4>
      </vt:variant>
      <vt:variant>
        <vt:i4>5</vt:i4>
      </vt:variant>
      <vt:variant>
        <vt:lpwstr/>
      </vt:variant>
      <vt:variant>
        <vt:lpwstr>_Toc81469604</vt:lpwstr>
      </vt:variant>
      <vt:variant>
        <vt:i4>1376309</vt:i4>
      </vt:variant>
      <vt:variant>
        <vt:i4>68</vt:i4>
      </vt:variant>
      <vt:variant>
        <vt:i4>0</vt:i4>
      </vt:variant>
      <vt:variant>
        <vt:i4>5</vt:i4>
      </vt:variant>
      <vt:variant>
        <vt:lpwstr/>
      </vt:variant>
      <vt:variant>
        <vt:lpwstr>_Toc81469603</vt:lpwstr>
      </vt:variant>
      <vt:variant>
        <vt:i4>1310773</vt:i4>
      </vt:variant>
      <vt:variant>
        <vt:i4>62</vt:i4>
      </vt:variant>
      <vt:variant>
        <vt:i4>0</vt:i4>
      </vt:variant>
      <vt:variant>
        <vt:i4>5</vt:i4>
      </vt:variant>
      <vt:variant>
        <vt:lpwstr/>
      </vt:variant>
      <vt:variant>
        <vt:lpwstr>_Toc81469602</vt:lpwstr>
      </vt:variant>
      <vt:variant>
        <vt:i4>1507381</vt:i4>
      </vt:variant>
      <vt:variant>
        <vt:i4>56</vt:i4>
      </vt:variant>
      <vt:variant>
        <vt:i4>0</vt:i4>
      </vt:variant>
      <vt:variant>
        <vt:i4>5</vt:i4>
      </vt:variant>
      <vt:variant>
        <vt:lpwstr/>
      </vt:variant>
      <vt:variant>
        <vt:lpwstr>_Toc81469601</vt:lpwstr>
      </vt:variant>
      <vt:variant>
        <vt:i4>1441845</vt:i4>
      </vt:variant>
      <vt:variant>
        <vt:i4>50</vt:i4>
      </vt:variant>
      <vt:variant>
        <vt:i4>0</vt:i4>
      </vt:variant>
      <vt:variant>
        <vt:i4>5</vt:i4>
      </vt:variant>
      <vt:variant>
        <vt:lpwstr/>
      </vt:variant>
      <vt:variant>
        <vt:lpwstr>_Toc81469600</vt:lpwstr>
      </vt:variant>
      <vt:variant>
        <vt:i4>1835068</vt:i4>
      </vt:variant>
      <vt:variant>
        <vt:i4>44</vt:i4>
      </vt:variant>
      <vt:variant>
        <vt:i4>0</vt:i4>
      </vt:variant>
      <vt:variant>
        <vt:i4>5</vt:i4>
      </vt:variant>
      <vt:variant>
        <vt:lpwstr/>
      </vt:variant>
      <vt:variant>
        <vt:lpwstr>_Toc81469599</vt:lpwstr>
      </vt:variant>
      <vt:variant>
        <vt:i4>1900604</vt:i4>
      </vt:variant>
      <vt:variant>
        <vt:i4>38</vt:i4>
      </vt:variant>
      <vt:variant>
        <vt:i4>0</vt:i4>
      </vt:variant>
      <vt:variant>
        <vt:i4>5</vt:i4>
      </vt:variant>
      <vt:variant>
        <vt:lpwstr/>
      </vt:variant>
      <vt:variant>
        <vt:lpwstr>_Toc81469598</vt:lpwstr>
      </vt:variant>
      <vt:variant>
        <vt:i4>1179708</vt:i4>
      </vt:variant>
      <vt:variant>
        <vt:i4>32</vt:i4>
      </vt:variant>
      <vt:variant>
        <vt:i4>0</vt:i4>
      </vt:variant>
      <vt:variant>
        <vt:i4>5</vt:i4>
      </vt:variant>
      <vt:variant>
        <vt:lpwstr/>
      </vt:variant>
      <vt:variant>
        <vt:lpwstr>_Toc81469597</vt:lpwstr>
      </vt:variant>
      <vt:variant>
        <vt:i4>1245244</vt:i4>
      </vt:variant>
      <vt:variant>
        <vt:i4>26</vt:i4>
      </vt:variant>
      <vt:variant>
        <vt:i4>0</vt:i4>
      </vt:variant>
      <vt:variant>
        <vt:i4>5</vt:i4>
      </vt:variant>
      <vt:variant>
        <vt:lpwstr/>
      </vt:variant>
      <vt:variant>
        <vt:lpwstr>_Toc81469596</vt:lpwstr>
      </vt:variant>
      <vt:variant>
        <vt:i4>1048636</vt:i4>
      </vt:variant>
      <vt:variant>
        <vt:i4>20</vt:i4>
      </vt:variant>
      <vt:variant>
        <vt:i4>0</vt:i4>
      </vt:variant>
      <vt:variant>
        <vt:i4>5</vt:i4>
      </vt:variant>
      <vt:variant>
        <vt:lpwstr/>
      </vt:variant>
      <vt:variant>
        <vt:lpwstr>_Toc81469595</vt:lpwstr>
      </vt:variant>
      <vt:variant>
        <vt:i4>1114172</vt:i4>
      </vt:variant>
      <vt:variant>
        <vt:i4>14</vt:i4>
      </vt:variant>
      <vt:variant>
        <vt:i4>0</vt:i4>
      </vt:variant>
      <vt:variant>
        <vt:i4>5</vt:i4>
      </vt:variant>
      <vt:variant>
        <vt:lpwstr/>
      </vt:variant>
      <vt:variant>
        <vt:lpwstr>_Toc81469594</vt:lpwstr>
      </vt:variant>
      <vt:variant>
        <vt:i4>1441852</vt:i4>
      </vt:variant>
      <vt:variant>
        <vt:i4>8</vt:i4>
      </vt:variant>
      <vt:variant>
        <vt:i4>0</vt:i4>
      </vt:variant>
      <vt:variant>
        <vt:i4>5</vt:i4>
      </vt:variant>
      <vt:variant>
        <vt:lpwstr/>
      </vt:variant>
      <vt:variant>
        <vt:lpwstr>_Toc81469593</vt:lpwstr>
      </vt:variant>
      <vt:variant>
        <vt:i4>1507388</vt:i4>
      </vt:variant>
      <vt:variant>
        <vt:i4>2</vt:i4>
      </vt:variant>
      <vt:variant>
        <vt:i4>0</vt:i4>
      </vt:variant>
      <vt:variant>
        <vt:i4>5</vt:i4>
      </vt:variant>
      <vt:variant>
        <vt:lpwstr/>
      </vt:variant>
      <vt:variant>
        <vt:lpwstr>_Toc81469592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Tietoaineistojen laatukriteerit ja mittaristo TIHA TP3</dc:title>
  <dc:subject/>
  <dc:creator>Janika Tarkoma</dc:creator>
  <cp:keywords/>
  <dc:description/>
  <cp:lastModifiedBy>Janika Tarkoma</cp:lastModifiedBy>
  <cp:revision>6</cp:revision>
  <cp:lastPrinted>2021-09-02T17:55:00Z</cp:lastPrinted>
  <dcterms:created xsi:type="dcterms:W3CDTF">2021-09-02T17:36:00Z</dcterms:created>
  <dcterms:modified xsi:type="dcterms:W3CDTF">2021-09-02T17:55:00Z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eli">
    <vt:lpwstr>FI</vt:lpwstr>
  </property>
  <property fmtid="{D5CDD505-2E9C-101B-9397-08002B2CF9AE}" pid="3" name="ContentTypeId">
    <vt:lpwstr>0x01010015C64B13631AAD4A9E76B6827E10B9940059D42BA6DCFCA5429A13B959B3400661</vt:lpwstr>
  </property>
  <property fmtid="{D5CDD505-2E9C-101B-9397-08002B2CF9AE}" pid="4" name="DHDocumentType">
    <vt:lpwstr/>
  </property>
  <property fmtid="{D5CDD505-2E9C-101B-9397-08002B2CF9AE}" pid="5" name="DHDataCollection">
    <vt:lpwstr/>
  </property>
  <property fmtid="{D5CDD505-2E9C-101B-9397-08002B2CF9AE}" pid="6" name="DHStatistics">
    <vt:lpwstr/>
  </property>
  <property fmtid="{D5CDD505-2E9C-101B-9397-08002B2CF9AE}" pid="7" name="DHKeywords">
    <vt:lpwstr/>
  </property>
  <property fmtid="{D5CDD505-2E9C-101B-9397-08002B2CF9AE}" pid="8" name="DHBusinessUnit">
    <vt:lpwstr/>
  </property>
  <property fmtid="{D5CDD505-2E9C-101B-9397-08002B2CF9AE}" pid="9" name="DHStatDestination">
    <vt:lpwstr/>
  </property>
  <property fmtid="{D5CDD505-2E9C-101B-9397-08002B2CF9AE}" pid="10" name="DHFunction">
    <vt:lpwstr/>
  </property>
  <property fmtid="{D5CDD505-2E9C-101B-9397-08002B2CF9AE}" pid="11" name="DHProject">
    <vt:lpwstr/>
  </property>
</Properties>
</file>