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D45A4" w14:textId="77777777" w:rsidR="00440584" w:rsidRDefault="00440584" w:rsidP="001B405E">
      <w:bookmarkStart w:id="0" w:name="_GoBack"/>
      <w:bookmarkEnd w:id="0"/>
    </w:p>
    <w:p w14:paraId="1B156A90" w14:textId="77777777" w:rsidR="00440584" w:rsidRDefault="00440584" w:rsidP="001B405E"/>
    <w:p w14:paraId="1FA5E2D1" w14:textId="77777777" w:rsidR="001B405E" w:rsidRPr="009340E1" w:rsidRDefault="001B405E" w:rsidP="001B405E">
      <w:pPr>
        <w:rPr>
          <w:b/>
          <w:bCs/>
          <w:sz w:val="24"/>
          <w:szCs w:val="24"/>
        </w:rPr>
      </w:pPr>
      <w:r w:rsidRPr="009340E1">
        <w:rPr>
          <w:b/>
          <w:bCs/>
          <w:sz w:val="24"/>
          <w:szCs w:val="24"/>
        </w:rPr>
        <w:t>Opetus- ja kulttuuriministeriö</w:t>
      </w:r>
    </w:p>
    <w:p w14:paraId="748E45F4" w14:textId="0A76F64D" w:rsidR="001B405E" w:rsidRDefault="001B405E" w:rsidP="001B405E"/>
    <w:p w14:paraId="458292A5" w14:textId="77777777" w:rsidR="009340E1" w:rsidRDefault="009340E1" w:rsidP="009340E1">
      <w:pPr>
        <w:spacing w:line="276" w:lineRule="auto"/>
        <w:rPr>
          <w:rFonts w:ascii="Arial" w:hAnsi="Arial" w:cs="Arial"/>
          <w:b/>
          <w:bCs/>
          <w:sz w:val="24"/>
          <w:szCs w:val="24"/>
        </w:rPr>
      </w:pPr>
      <w:r w:rsidRPr="00C67920">
        <w:rPr>
          <w:rFonts w:ascii="Arial" w:hAnsi="Arial" w:cs="Arial"/>
          <w:b/>
          <w:bCs/>
          <w:sz w:val="24"/>
          <w:szCs w:val="24"/>
        </w:rPr>
        <w:t>Tiivistelmä OAJ:n lausunnosta hallituksen esitysluonnoksesta varhaiskasvatuslain 540/2018 muuttamisesta</w:t>
      </w:r>
      <w:r>
        <w:rPr>
          <w:rFonts w:ascii="Arial" w:hAnsi="Arial" w:cs="Arial"/>
          <w:b/>
          <w:bCs/>
          <w:sz w:val="24"/>
          <w:szCs w:val="24"/>
        </w:rPr>
        <w:t xml:space="preserve"> </w:t>
      </w:r>
    </w:p>
    <w:p w14:paraId="3D40AF2A" w14:textId="77777777" w:rsidR="009340E1" w:rsidRPr="00AE12F4" w:rsidRDefault="009340E1" w:rsidP="009340E1">
      <w:pPr>
        <w:spacing w:line="276" w:lineRule="auto"/>
        <w:rPr>
          <w:b/>
          <w:bCs/>
          <w:sz w:val="24"/>
          <w:szCs w:val="24"/>
        </w:rPr>
      </w:pPr>
    </w:p>
    <w:p w14:paraId="758CB552" w14:textId="77777777" w:rsidR="009340E1" w:rsidRDefault="009340E1" w:rsidP="009340E1">
      <w:pPr>
        <w:spacing w:line="276" w:lineRule="auto"/>
        <w:rPr>
          <w:rFonts w:ascii="Arial" w:hAnsi="Arial" w:cs="Arial"/>
          <w:b/>
          <w:bCs/>
          <w:sz w:val="24"/>
          <w:szCs w:val="24"/>
        </w:rPr>
      </w:pPr>
      <w:r>
        <w:rPr>
          <w:rFonts w:ascii="Arial" w:hAnsi="Arial" w:cs="Arial"/>
          <w:b/>
          <w:bCs/>
          <w:sz w:val="24"/>
          <w:szCs w:val="24"/>
        </w:rPr>
        <w:t>Diaarinumero 16/010/2019</w:t>
      </w:r>
    </w:p>
    <w:p w14:paraId="32150D8A" w14:textId="77777777" w:rsidR="009340E1" w:rsidRPr="00C67920" w:rsidRDefault="009340E1" w:rsidP="009340E1">
      <w:pPr>
        <w:spacing w:line="276" w:lineRule="auto"/>
        <w:rPr>
          <w:rFonts w:ascii="Arial" w:hAnsi="Arial" w:cs="Arial"/>
          <w:b/>
          <w:bCs/>
          <w:sz w:val="24"/>
          <w:szCs w:val="24"/>
        </w:rPr>
      </w:pPr>
    </w:p>
    <w:p w14:paraId="6CB53F9F" w14:textId="77777777" w:rsidR="009340E1" w:rsidRPr="00B05580" w:rsidRDefault="009340E1" w:rsidP="009340E1">
      <w:pPr>
        <w:pStyle w:val="Eivli"/>
        <w:spacing w:line="276" w:lineRule="auto"/>
        <w:rPr>
          <w:rFonts w:ascii="Arial" w:hAnsi="Arial" w:cs="Arial"/>
          <w:b/>
          <w:bCs/>
          <w:sz w:val="24"/>
          <w:szCs w:val="24"/>
        </w:rPr>
      </w:pPr>
      <w:r w:rsidRPr="00B05580">
        <w:rPr>
          <w:rFonts w:ascii="Arial" w:hAnsi="Arial" w:cs="Arial"/>
          <w:b/>
          <w:bCs/>
          <w:sz w:val="24"/>
          <w:szCs w:val="24"/>
        </w:rPr>
        <w:t>Opetusalan Ammattijärjestö OAJ kannattaa lapsen subjektiivisen varhaiskasvatusoikeuden palauttamista kokoaikaiseksi sekä vastaavaa muutosta lasten kotihoidon ja yksityisen hoidon tuesta annetun lain yksityisen hoidon tukea koskevaan sääntelyyn.</w:t>
      </w:r>
    </w:p>
    <w:p w14:paraId="0056A476" w14:textId="77777777" w:rsidR="009340E1" w:rsidRDefault="009340E1" w:rsidP="009340E1">
      <w:pPr>
        <w:pStyle w:val="Eivli"/>
        <w:spacing w:line="276" w:lineRule="auto"/>
        <w:rPr>
          <w:rFonts w:ascii="Arial" w:hAnsi="Arial" w:cs="Arial"/>
          <w:sz w:val="24"/>
          <w:szCs w:val="24"/>
        </w:rPr>
      </w:pPr>
    </w:p>
    <w:p w14:paraId="16EFF359" w14:textId="77777777" w:rsidR="009340E1" w:rsidRDefault="009340E1" w:rsidP="009340E1">
      <w:pPr>
        <w:pStyle w:val="Eivli"/>
        <w:spacing w:line="276" w:lineRule="auto"/>
        <w:rPr>
          <w:rFonts w:ascii="Arial" w:hAnsi="Arial" w:cs="Arial"/>
          <w:sz w:val="24"/>
          <w:szCs w:val="24"/>
        </w:rPr>
      </w:pPr>
      <w:r>
        <w:rPr>
          <w:rFonts w:ascii="Arial" w:hAnsi="Arial" w:cs="Arial"/>
          <w:sz w:val="24"/>
          <w:szCs w:val="24"/>
        </w:rPr>
        <w:t>Subjektiivisen varhaiskasvatusoikeuden palauttaminen on tärkeää, sillä oikeuden rajaaminen on asettanut lapset eriarvoiseen asemaan vanhempiensa elämäntilanteen tai työmarkkina-aseman sekä kunnan suorittaman tarveharkinnan perusteella. Rajaus on heikentänyt koulutuksellista tasa-arvoa, kasvattanut lasten kokonaismäärää ryhmissä ja mahdollisuuteen saada tarvitsemaansa kasvun ja oppimisen tukea. Rajaus heikensi myös lasten ja henkilökunnan hyvinvointia.</w:t>
      </w:r>
    </w:p>
    <w:p w14:paraId="0E5764D2" w14:textId="77777777" w:rsidR="009340E1" w:rsidRDefault="009340E1" w:rsidP="009340E1">
      <w:pPr>
        <w:pStyle w:val="Eivli"/>
        <w:spacing w:line="276" w:lineRule="auto"/>
        <w:rPr>
          <w:rFonts w:ascii="Arial" w:hAnsi="Arial" w:cs="Arial"/>
          <w:sz w:val="24"/>
          <w:szCs w:val="24"/>
        </w:rPr>
      </w:pPr>
    </w:p>
    <w:p w14:paraId="49C372B5" w14:textId="77777777" w:rsidR="009340E1" w:rsidRDefault="009340E1" w:rsidP="009340E1">
      <w:pPr>
        <w:pStyle w:val="Eivli"/>
        <w:spacing w:line="276" w:lineRule="auto"/>
        <w:rPr>
          <w:rFonts w:ascii="Arial" w:hAnsi="Arial" w:cs="Arial"/>
          <w:sz w:val="24"/>
          <w:szCs w:val="24"/>
        </w:rPr>
      </w:pPr>
      <w:r>
        <w:rPr>
          <w:rFonts w:ascii="Arial" w:hAnsi="Arial" w:cs="Arial"/>
          <w:sz w:val="24"/>
          <w:szCs w:val="24"/>
        </w:rPr>
        <w:t>Hallitusohjelmaan on kirjattu hyviä tavoitteita varhaiskasvatuksen kehittämiselle. kuten suhdeluvun palauttaminen 1:7, lapsen kasvun ja oppimisen tuen mallin laatiminen, maksuttoman varhaiskasvatuksen kokeilut, kaksivuotisen esiopetuksen pilotointi ja yksityisen varhaiskasvatuksen reunaehtojen tarkentaminen.</w:t>
      </w:r>
    </w:p>
    <w:p w14:paraId="6A147268" w14:textId="77777777" w:rsidR="009340E1" w:rsidRDefault="009340E1" w:rsidP="009340E1">
      <w:pPr>
        <w:pStyle w:val="Eivli"/>
        <w:spacing w:line="276" w:lineRule="auto"/>
        <w:rPr>
          <w:rFonts w:ascii="Arial" w:hAnsi="Arial" w:cs="Arial"/>
          <w:sz w:val="24"/>
          <w:szCs w:val="24"/>
        </w:rPr>
      </w:pPr>
    </w:p>
    <w:p w14:paraId="2D75FE56" w14:textId="77777777" w:rsidR="009340E1" w:rsidRDefault="009340E1" w:rsidP="009340E1">
      <w:pPr>
        <w:pStyle w:val="Eivli"/>
        <w:spacing w:line="276" w:lineRule="auto"/>
        <w:rPr>
          <w:rFonts w:ascii="Arial" w:hAnsi="Arial" w:cs="Arial"/>
          <w:sz w:val="24"/>
          <w:szCs w:val="24"/>
        </w:rPr>
      </w:pPr>
      <w:r>
        <w:rPr>
          <w:rFonts w:ascii="Arial" w:hAnsi="Arial" w:cs="Arial"/>
          <w:sz w:val="24"/>
          <w:szCs w:val="24"/>
        </w:rPr>
        <w:t>OAJ esittää, että asetusmuutos lasten ja kasvatus-, opetus- ja hoitohenkilöstön väliseksi suhdeluvuksi (1:7) valmistellaan samassa aikataulussa subjektiivisen varhaiskasvatusoikeuden palauttamisen kanssa. Tämän suhdeluvun tulisi koskea myös niitä lapsia, jotka osallistuvat varhaiskasvatukseen korkeintaan viisi tuntia päivässä.</w:t>
      </w:r>
    </w:p>
    <w:p w14:paraId="22AAFB11" w14:textId="77777777" w:rsidR="009340E1" w:rsidRDefault="009340E1" w:rsidP="009340E1">
      <w:pPr>
        <w:pStyle w:val="Eivli"/>
        <w:spacing w:line="276" w:lineRule="auto"/>
        <w:rPr>
          <w:rFonts w:ascii="Arial" w:hAnsi="Arial" w:cs="Arial"/>
          <w:sz w:val="24"/>
          <w:szCs w:val="24"/>
        </w:rPr>
      </w:pPr>
    </w:p>
    <w:p w14:paraId="146E7C24" w14:textId="77777777" w:rsidR="009340E1" w:rsidRPr="00CF7524" w:rsidRDefault="009340E1" w:rsidP="009340E1">
      <w:pPr>
        <w:pStyle w:val="Eivli"/>
        <w:spacing w:line="276" w:lineRule="auto"/>
        <w:rPr>
          <w:rFonts w:ascii="Arial" w:hAnsi="Arial" w:cs="Arial"/>
          <w:sz w:val="24"/>
          <w:szCs w:val="24"/>
        </w:rPr>
      </w:pPr>
      <w:r>
        <w:rPr>
          <w:rFonts w:ascii="Arial" w:hAnsi="Arial" w:cs="Arial"/>
          <w:sz w:val="24"/>
          <w:szCs w:val="24"/>
        </w:rPr>
        <w:t>Lisäksi OAJ:n mielestä varhaiskasvatuksen määritelmää tulee täsmentää. Yliopiston varhaiskasvatuksen opettajakoulutuksen aloituspaikkojen määrän tulee vastata valtakunnallista tarvetta ja tähän on osoitettava riittävä rahoitus.</w:t>
      </w:r>
    </w:p>
    <w:p w14:paraId="6D9D370F" w14:textId="77777777" w:rsidR="009340E1" w:rsidRDefault="009340E1" w:rsidP="009340E1"/>
    <w:p w14:paraId="43562D50" w14:textId="77777777" w:rsidR="009340E1" w:rsidRDefault="009340E1" w:rsidP="009340E1"/>
    <w:p w14:paraId="10D3ABC9" w14:textId="77777777" w:rsidR="009340E1" w:rsidRDefault="009340E1" w:rsidP="001B405E"/>
    <w:p w14:paraId="111EA046" w14:textId="77777777" w:rsidR="001B405E" w:rsidRDefault="001B405E" w:rsidP="001B405E"/>
    <w:p w14:paraId="5EF75001" w14:textId="77777777" w:rsidR="00C62BB0" w:rsidRDefault="00C62BB0" w:rsidP="001B405E">
      <w:pPr>
        <w:pStyle w:val="Sivuotsikko"/>
      </w:pPr>
    </w:p>
    <w:p w14:paraId="412CEE87" w14:textId="77777777" w:rsidR="009340E1" w:rsidRDefault="009340E1" w:rsidP="009340E1">
      <w:r w:rsidRPr="00D81B4A">
        <w:t>Opetus- ja kulttuuriministeriö</w:t>
      </w:r>
    </w:p>
    <w:p w14:paraId="73C78928" w14:textId="77777777" w:rsidR="009340E1" w:rsidRDefault="009340E1" w:rsidP="009340E1"/>
    <w:p w14:paraId="3867EDB5" w14:textId="77777777" w:rsidR="009340E1" w:rsidRDefault="009340E1" w:rsidP="009340E1">
      <w:pPr>
        <w:pStyle w:val="Sivuotsikko"/>
      </w:pPr>
    </w:p>
    <w:p w14:paraId="7B4B37A1" w14:textId="30D6B845" w:rsidR="009340E1" w:rsidRPr="009340E1" w:rsidRDefault="001B405E" w:rsidP="009340E1">
      <w:pPr>
        <w:pStyle w:val="Sivuotsikko"/>
        <w:rPr>
          <w:rFonts w:ascii="Arial" w:hAnsi="Arial" w:cs="Arial"/>
          <w:b/>
          <w:bCs/>
        </w:rPr>
      </w:pPr>
      <w:r>
        <w:t xml:space="preserve">Asia: </w:t>
      </w:r>
      <w:r>
        <w:tab/>
      </w:r>
      <w:r w:rsidR="00C62BB0" w:rsidRPr="00C62BB0">
        <w:rPr>
          <w:rFonts w:ascii="Arial" w:hAnsi="Arial" w:cs="Arial"/>
          <w:b/>
          <w:bCs/>
        </w:rPr>
        <w:t>Opetusalan Ammattijärjestö OAJ:n lausunto hallituksen esitysluonnoksesta varhaiskasvatuslain (540/2018) muuttamisesta.</w:t>
      </w:r>
    </w:p>
    <w:p w14:paraId="03BECC88" w14:textId="49B93FB8" w:rsidR="009340E1" w:rsidRPr="009340E1" w:rsidRDefault="009340E1" w:rsidP="009340E1">
      <w:pPr>
        <w:spacing w:line="276" w:lineRule="auto"/>
        <w:rPr>
          <w:rFonts w:ascii="Arial" w:hAnsi="Arial" w:cs="Arial"/>
          <w:b/>
          <w:bCs/>
        </w:rPr>
      </w:pPr>
      <w:r>
        <w:rPr>
          <w:rFonts w:ascii="Arial" w:hAnsi="Arial" w:cs="Arial"/>
          <w:b/>
          <w:bCs/>
          <w:sz w:val="24"/>
          <w:szCs w:val="24"/>
        </w:rPr>
        <w:tab/>
      </w:r>
      <w:r w:rsidRPr="009340E1">
        <w:rPr>
          <w:rFonts w:ascii="Arial" w:hAnsi="Arial" w:cs="Arial"/>
          <w:b/>
          <w:bCs/>
        </w:rPr>
        <w:t>Diaarinumero 16/010/2019</w:t>
      </w:r>
    </w:p>
    <w:p w14:paraId="36896458" w14:textId="77777777" w:rsidR="00C62BB0" w:rsidRPr="00903F5E" w:rsidRDefault="00C62BB0" w:rsidP="00C62BB0">
      <w:pPr>
        <w:pStyle w:val="Eivli"/>
        <w:rPr>
          <w:rFonts w:ascii="Arial" w:hAnsi="Arial" w:cs="Arial"/>
        </w:rPr>
      </w:pPr>
    </w:p>
    <w:p w14:paraId="4FDB4DB3" w14:textId="77777777" w:rsidR="00C62BB0" w:rsidRPr="00903F5E" w:rsidRDefault="00C62BB0" w:rsidP="00C62BB0">
      <w:pPr>
        <w:pStyle w:val="Eivli"/>
        <w:rPr>
          <w:rFonts w:ascii="Arial" w:hAnsi="Arial" w:cs="Arial"/>
        </w:rPr>
      </w:pPr>
      <w:bookmarkStart w:id="1" w:name="_Hlk17200726"/>
      <w:r w:rsidRPr="00903F5E">
        <w:rPr>
          <w:rFonts w:ascii="Arial" w:hAnsi="Arial" w:cs="Arial"/>
        </w:rPr>
        <w:t>Opetusalan Ammattijärjestö OAJ kannattaa lapsen subjektiivisen varhais</w:t>
      </w:r>
      <w:r w:rsidR="00906F50">
        <w:rPr>
          <w:rFonts w:ascii="Arial" w:hAnsi="Arial" w:cs="Arial"/>
        </w:rPr>
        <w:softHyphen/>
      </w:r>
      <w:r w:rsidRPr="00903F5E">
        <w:rPr>
          <w:rFonts w:ascii="Arial" w:hAnsi="Arial" w:cs="Arial"/>
        </w:rPr>
        <w:t>kasvatusoikeuden palauttamista kokoaikaiseksi sekä vastaavaa muutosta lasten kotihoidon ja yksityisen hoidon tuesta annetun lain yksityisen hoidon tukea koskevaan sääntelyyn.</w:t>
      </w:r>
    </w:p>
    <w:bookmarkEnd w:id="1"/>
    <w:p w14:paraId="2B409BAD" w14:textId="77777777" w:rsidR="00C62BB0" w:rsidRPr="00903F5E" w:rsidRDefault="00C62BB0" w:rsidP="00C62BB0">
      <w:pPr>
        <w:pStyle w:val="Eivli"/>
        <w:rPr>
          <w:rFonts w:ascii="Arial" w:hAnsi="Arial" w:cs="Arial"/>
        </w:rPr>
      </w:pPr>
    </w:p>
    <w:p w14:paraId="68A118E8" w14:textId="77777777" w:rsidR="00C62BB0" w:rsidRPr="00903F5E" w:rsidRDefault="00C62BB0" w:rsidP="00C62BB0">
      <w:pPr>
        <w:pStyle w:val="Eivli"/>
        <w:rPr>
          <w:rFonts w:ascii="Arial" w:hAnsi="Arial" w:cs="Arial"/>
        </w:rPr>
      </w:pPr>
    </w:p>
    <w:p w14:paraId="07456D0D" w14:textId="77777777" w:rsidR="00C62BB0" w:rsidRPr="00903F5E" w:rsidRDefault="00C62BB0" w:rsidP="00C62BB0">
      <w:pPr>
        <w:pStyle w:val="Eivli"/>
        <w:ind w:left="0"/>
        <w:rPr>
          <w:rFonts w:ascii="Arial" w:hAnsi="Arial" w:cs="Arial"/>
        </w:rPr>
      </w:pPr>
      <w:r w:rsidRPr="00903F5E">
        <w:rPr>
          <w:rFonts w:ascii="Arial" w:hAnsi="Arial" w:cs="Arial"/>
          <w:b/>
          <w:bCs/>
        </w:rPr>
        <w:t>Lapsen subjektiivisen varhaiskasvatusoikeuden palauttaminen on kannatettavaa</w:t>
      </w:r>
    </w:p>
    <w:p w14:paraId="0D754D5D" w14:textId="77777777" w:rsidR="00C62BB0" w:rsidRPr="00903F5E" w:rsidRDefault="00C62BB0" w:rsidP="00C62BB0">
      <w:pPr>
        <w:pStyle w:val="Eivli"/>
        <w:rPr>
          <w:rFonts w:ascii="Arial" w:hAnsi="Arial" w:cs="Arial"/>
        </w:rPr>
      </w:pPr>
    </w:p>
    <w:p w14:paraId="6825A0C1" w14:textId="77777777" w:rsidR="00C62BB0" w:rsidRPr="00903F5E" w:rsidRDefault="00C62BB0" w:rsidP="00C62BB0">
      <w:pPr>
        <w:pStyle w:val="Eivli"/>
        <w:rPr>
          <w:rFonts w:ascii="Arial" w:hAnsi="Arial" w:cs="Arial"/>
        </w:rPr>
      </w:pPr>
      <w:bookmarkStart w:id="2" w:name="_Hlk17288602"/>
      <w:r w:rsidRPr="00903F5E">
        <w:rPr>
          <w:rFonts w:ascii="Arial" w:hAnsi="Arial" w:cs="Arial"/>
        </w:rPr>
        <w:t>OAJ on aina puolustanut lapsen subjektiivista oikeutta kokoaikaiseen varhais</w:t>
      </w:r>
      <w:r w:rsidR="005D632B">
        <w:rPr>
          <w:rFonts w:ascii="Arial" w:hAnsi="Arial" w:cs="Arial"/>
        </w:rPr>
        <w:softHyphen/>
      </w:r>
      <w:r w:rsidRPr="00903F5E">
        <w:rPr>
          <w:rFonts w:ascii="Arial" w:hAnsi="Arial" w:cs="Arial"/>
        </w:rPr>
        <w:t>kasvatukseen ja maininnut tästä lukuisissa lausunnoissaan. Subjektiivisen varhaiskasvatusoikeuden palauttaminen on tärkeää, sillä laadukas varhaiskasvatus vaikuttaa myönteisesti lasten tulevaisuuteen ja oppimiseen sekä edistää yhdenvertaisuutta.</w:t>
      </w:r>
    </w:p>
    <w:p w14:paraId="06950042" w14:textId="77777777" w:rsidR="00C62BB0" w:rsidRPr="00903F5E" w:rsidRDefault="00C62BB0" w:rsidP="00C62BB0">
      <w:pPr>
        <w:pStyle w:val="Eivli"/>
        <w:rPr>
          <w:rFonts w:ascii="Arial" w:hAnsi="Arial" w:cs="Arial"/>
        </w:rPr>
      </w:pPr>
    </w:p>
    <w:p w14:paraId="1D3785EC" w14:textId="77777777" w:rsidR="00C62BB0" w:rsidRPr="00903F5E" w:rsidRDefault="00C62BB0" w:rsidP="00C62BB0">
      <w:pPr>
        <w:pStyle w:val="Eivli"/>
        <w:rPr>
          <w:rFonts w:ascii="Arial" w:hAnsi="Arial" w:cs="Arial"/>
        </w:rPr>
      </w:pPr>
      <w:r w:rsidRPr="00903F5E">
        <w:rPr>
          <w:rFonts w:ascii="Arial" w:hAnsi="Arial" w:cs="Arial"/>
        </w:rPr>
        <w:t>Hallituksen esityksen perusteluissa on todettu samoja asioita, joita OAJ on nostanut esiin. Subjektiivisen oikeuden rajaus on asettanut lapset eriarvoiseen asemaan vanhempiensa elämäntilanteen tai työmarkkina-aseman sekä kunnan suorittaman tarveharkinnan perusteella. Rajaus on heikentänyt myös koulutuksellista tasa-arvoa, maahanmuuttajalasten ja perheiden kotoutumista ja lisännyt epäsuotuisissa oloissa kasvavien lasten syrjäytymisvaaraa.</w:t>
      </w:r>
    </w:p>
    <w:p w14:paraId="76196D12" w14:textId="77777777" w:rsidR="00C62BB0" w:rsidRPr="00903F5E" w:rsidRDefault="00C62BB0" w:rsidP="00C62BB0">
      <w:pPr>
        <w:pStyle w:val="Eivli"/>
        <w:rPr>
          <w:rFonts w:ascii="Arial" w:hAnsi="Arial" w:cs="Arial"/>
        </w:rPr>
      </w:pPr>
    </w:p>
    <w:p w14:paraId="487A5089" w14:textId="77777777" w:rsidR="00C62BB0" w:rsidRPr="00903F5E" w:rsidRDefault="00C62BB0" w:rsidP="00C62BB0">
      <w:pPr>
        <w:pStyle w:val="Eivli"/>
        <w:rPr>
          <w:rFonts w:ascii="Arial" w:hAnsi="Arial" w:cs="Arial"/>
        </w:rPr>
      </w:pPr>
      <w:bookmarkStart w:id="3" w:name="_Hlk17201251"/>
      <w:r w:rsidRPr="00903F5E">
        <w:rPr>
          <w:rFonts w:ascii="Arial" w:hAnsi="Arial" w:cs="Arial"/>
        </w:rPr>
        <w:t>Rajaus myös kasvatti lasten kokonaismäärää ryhmissä, millä oli kielteinen vaikutus lapsen yksilölliseen huomioimiseen ja mahdollisuuteen saada tarvitsemaansa kasvun ja oppimisen tukea. Rajaus heikensi lasten ja henkilökunnan hyvinvointia.</w:t>
      </w:r>
    </w:p>
    <w:bookmarkEnd w:id="3"/>
    <w:p w14:paraId="1770817F" w14:textId="77777777" w:rsidR="00C62BB0" w:rsidRPr="00903F5E" w:rsidRDefault="00C62BB0" w:rsidP="00C62BB0">
      <w:pPr>
        <w:pStyle w:val="Eivli"/>
        <w:rPr>
          <w:rFonts w:ascii="Arial" w:hAnsi="Arial" w:cs="Arial"/>
        </w:rPr>
      </w:pPr>
    </w:p>
    <w:p w14:paraId="5224A3ED" w14:textId="77777777" w:rsidR="005D632B" w:rsidRDefault="00C62BB0" w:rsidP="00C62BB0">
      <w:pPr>
        <w:pStyle w:val="Eivli"/>
        <w:rPr>
          <w:rFonts w:ascii="Arial" w:hAnsi="Arial" w:cs="Arial"/>
        </w:rPr>
      </w:pPr>
      <w:r w:rsidRPr="00903F5E">
        <w:rPr>
          <w:rFonts w:ascii="Arial" w:hAnsi="Arial" w:cs="Arial"/>
        </w:rPr>
        <w:t xml:space="preserve">Onneksi monet kunnat eivät rajanneet lapsen oikeutta varhaiskasvatukseen, mikä </w:t>
      </w:r>
    </w:p>
    <w:p w14:paraId="62B19D2D" w14:textId="77777777" w:rsidR="00C62BB0" w:rsidRPr="00903F5E" w:rsidRDefault="00C62BB0" w:rsidP="00C62BB0">
      <w:pPr>
        <w:pStyle w:val="Eivli"/>
        <w:rPr>
          <w:rFonts w:ascii="Arial" w:hAnsi="Arial" w:cs="Arial"/>
        </w:rPr>
      </w:pPr>
      <w:r w:rsidRPr="00903F5E">
        <w:rPr>
          <w:rFonts w:ascii="Arial" w:hAnsi="Arial" w:cs="Arial"/>
        </w:rPr>
        <w:t>oli hyvä, mutta tämä lisäsi osaltaan eriarvoisuutta. Rajaus ei myöskään tuonut merkittäviä taloudellisia säästövaikutuksia, mutta lisäsi etenkin päiväkodin johtajien hallinnollista työtä.</w:t>
      </w:r>
    </w:p>
    <w:p w14:paraId="52E7BEA2" w14:textId="77777777" w:rsidR="00C62BB0" w:rsidRPr="00903F5E" w:rsidRDefault="00C62BB0" w:rsidP="00C62BB0">
      <w:pPr>
        <w:pStyle w:val="Eivli"/>
        <w:rPr>
          <w:rFonts w:ascii="Arial" w:hAnsi="Arial" w:cs="Arial"/>
        </w:rPr>
      </w:pPr>
    </w:p>
    <w:p w14:paraId="1F892D49" w14:textId="77777777" w:rsidR="005D632B" w:rsidRDefault="00C62BB0" w:rsidP="00C62BB0">
      <w:pPr>
        <w:pStyle w:val="Eivli"/>
        <w:rPr>
          <w:rFonts w:ascii="Arial" w:hAnsi="Arial" w:cs="Arial"/>
        </w:rPr>
      </w:pPr>
      <w:r w:rsidRPr="00903F5E">
        <w:rPr>
          <w:rFonts w:ascii="Arial" w:hAnsi="Arial" w:cs="Arial"/>
        </w:rPr>
        <w:t xml:space="preserve">Varhaiskasvatus on viime vuosien lakimuutosten jälkeen tärkeä osa suomalaista kasvatus- ja koulutusjärjestelmää. Kuten lakiluonnoksessakin sanotaan, sen merkitystä osana sivistyksellisiä perusoikeuksia tulee painottaa ja lapsella on oikeus saada varhaiskasvatusta lapsen ja vanhemman tai muun huoltajan määrittämän </w:t>
      </w:r>
    </w:p>
    <w:p w14:paraId="6C9B1A97" w14:textId="77777777" w:rsidR="005D632B" w:rsidRDefault="005D632B" w:rsidP="00C62BB0">
      <w:pPr>
        <w:pStyle w:val="Eivli"/>
        <w:rPr>
          <w:rFonts w:ascii="Arial" w:hAnsi="Arial" w:cs="Arial"/>
        </w:rPr>
      </w:pPr>
    </w:p>
    <w:p w14:paraId="1558013A" w14:textId="77777777" w:rsidR="005D632B" w:rsidRDefault="005D632B" w:rsidP="00C62BB0">
      <w:pPr>
        <w:pStyle w:val="Eivli"/>
        <w:rPr>
          <w:rFonts w:ascii="Arial" w:hAnsi="Arial" w:cs="Arial"/>
        </w:rPr>
      </w:pPr>
    </w:p>
    <w:p w14:paraId="6C33D6F9" w14:textId="77777777" w:rsidR="005D632B" w:rsidRDefault="005D632B" w:rsidP="00C62BB0">
      <w:pPr>
        <w:pStyle w:val="Eivli"/>
        <w:rPr>
          <w:rFonts w:ascii="Arial" w:hAnsi="Arial" w:cs="Arial"/>
        </w:rPr>
      </w:pPr>
    </w:p>
    <w:p w14:paraId="1BCB048C" w14:textId="77777777" w:rsidR="005D632B" w:rsidRDefault="005D632B" w:rsidP="00C62BB0">
      <w:pPr>
        <w:pStyle w:val="Eivli"/>
        <w:rPr>
          <w:rFonts w:ascii="Arial" w:hAnsi="Arial" w:cs="Arial"/>
        </w:rPr>
      </w:pPr>
    </w:p>
    <w:p w14:paraId="567A2C86" w14:textId="77777777" w:rsidR="00C62BB0" w:rsidRPr="00903F5E" w:rsidRDefault="00C62BB0" w:rsidP="00C62BB0">
      <w:pPr>
        <w:pStyle w:val="Eivli"/>
        <w:rPr>
          <w:rFonts w:ascii="Arial" w:hAnsi="Arial" w:cs="Arial"/>
        </w:rPr>
      </w:pPr>
      <w:r w:rsidRPr="00903F5E">
        <w:rPr>
          <w:rFonts w:ascii="Arial" w:hAnsi="Arial" w:cs="Arial"/>
        </w:rPr>
        <w:t>tarpeen mukaisesti. OAJ:n mielestä on hyvä, että tarpeen määrittelyssä suositellaan vanhempia huomioimaan varhaiskasvatuslaissa ja varhaiskasvatussuunnitelman perusteissa esiin tuodut varhaiskasvatuksen tavoitteet.</w:t>
      </w:r>
    </w:p>
    <w:p w14:paraId="280AFD54" w14:textId="77777777" w:rsidR="00C62BB0" w:rsidRPr="00903F5E" w:rsidRDefault="00C62BB0" w:rsidP="00C62BB0">
      <w:pPr>
        <w:pStyle w:val="Eivli"/>
        <w:rPr>
          <w:rFonts w:ascii="Arial" w:hAnsi="Arial" w:cs="Arial"/>
        </w:rPr>
      </w:pPr>
    </w:p>
    <w:bookmarkEnd w:id="2"/>
    <w:p w14:paraId="48A54187" w14:textId="77777777" w:rsidR="00C62BB0" w:rsidRPr="00903F5E" w:rsidRDefault="00C62BB0" w:rsidP="00C62BB0">
      <w:pPr>
        <w:pStyle w:val="Eivli"/>
        <w:rPr>
          <w:rFonts w:ascii="Arial" w:hAnsi="Arial" w:cs="Arial"/>
          <w:b/>
          <w:bCs/>
        </w:rPr>
      </w:pPr>
    </w:p>
    <w:p w14:paraId="06CFB2DC" w14:textId="77777777" w:rsidR="00C62BB0" w:rsidRDefault="00C62BB0" w:rsidP="00C62BB0">
      <w:pPr>
        <w:pStyle w:val="Eivli"/>
        <w:ind w:left="0"/>
        <w:rPr>
          <w:rFonts w:ascii="Arial" w:hAnsi="Arial" w:cs="Arial"/>
          <w:b/>
          <w:bCs/>
        </w:rPr>
      </w:pPr>
      <w:bookmarkStart w:id="4" w:name="_Hlk17288628"/>
      <w:r w:rsidRPr="00903F5E">
        <w:rPr>
          <w:rFonts w:ascii="Arial" w:hAnsi="Arial" w:cs="Arial"/>
          <w:b/>
          <w:bCs/>
        </w:rPr>
        <w:t xml:space="preserve">Hallituksen esitykseen lisättävä yli kolmevuotiaiden lasten ryhmäkokojen </w:t>
      </w:r>
    </w:p>
    <w:p w14:paraId="690D5B17" w14:textId="77777777" w:rsidR="00C62BB0" w:rsidRPr="00903F5E" w:rsidRDefault="00C62BB0" w:rsidP="00C62BB0">
      <w:pPr>
        <w:pStyle w:val="Eivli"/>
        <w:ind w:left="0"/>
        <w:rPr>
          <w:rFonts w:ascii="Arial" w:hAnsi="Arial" w:cs="Arial"/>
          <w:b/>
          <w:bCs/>
        </w:rPr>
      </w:pPr>
      <w:r w:rsidRPr="00903F5E">
        <w:rPr>
          <w:rFonts w:ascii="Arial" w:hAnsi="Arial" w:cs="Arial"/>
          <w:b/>
          <w:bCs/>
        </w:rPr>
        <w:t>pienentäminen (1:7)</w:t>
      </w:r>
    </w:p>
    <w:bookmarkEnd w:id="4"/>
    <w:p w14:paraId="406C71E6" w14:textId="77777777" w:rsidR="00C62BB0" w:rsidRPr="00903F5E" w:rsidRDefault="00C62BB0" w:rsidP="00C62BB0">
      <w:pPr>
        <w:pStyle w:val="Eivli"/>
        <w:rPr>
          <w:rFonts w:ascii="Arial" w:hAnsi="Arial" w:cs="Arial"/>
        </w:rPr>
      </w:pPr>
    </w:p>
    <w:p w14:paraId="1B5A57A7" w14:textId="77777777" w:rsidR="00C62BB0" w:rsidRPr="00903F5E" w:rsidRDefault="00C62BB0" w:rsidP="00C62BB0">
      <w:pPr>
        <w:pStyle w:val="Eivli"/>
        <w:rPr>
          <w:rFonts w:ascii="Arial" w:hAnsi="Arial" w:cs="Arial"/>
        </w:rPr>
      </w:pPr>
      <w:bookmarkStart w:id="5" w:name="_Hlk17288663"/>
      <w:r w:rsidRPr="00903F5E">
        <w:rPr>
          <w:rFonts w:ascii="Arial" w:hAnsi="Arial" w:cs="Arial"/>
        </w:rPr>
        <w:t>Hallitusohjelmaan on kirjattu myös yli kolmevuotiaiden lasten ryhmäkokojen pienentäminen (1:7). OAJ pitää lasten ja kasvatus-, opetus- ja hoitohenkilökunnan välisen suhdeluvun palauttamista aiemmalle tasolle,1:7:ään, erittäin tärkeänä ja esittää, että asetusmuutos valmistellaan samassa aikataulussa subjektiivista oikeutta koskevan varhaiskasvatuslain muutoksen kanssa.</w:t>
      </w:r>
    </w:p>
    <w:bookmarkEnd w:id="5"/>
    <w:p w14:paraId="73E16600" w14:textId="77777777" w:rsidR="00C62BB0" w:rsidRPr="00903F5E" w:rsidRDefault="00C62BB0" w:rsidP="00C62BB0">
      <w:pPr>
        <w:pStyle w:val="Eivli"/>
        <w:rPr>
          <w:rFonts w:ascii="Arial" w:hAnsi="Arial" w:cs="Arial"/>
        </w:rPr>
      </w:pPr>
    </w:p>
    <w:p w14:paraId="29130104" w14:textId="77777777" w:rsidR="00C62BB0" w:rsidRPr="00903F5E" w:rsidRDefault="00C62BB0" w:rsidP="00C62BB0">
      <w:pPr>
        <w:pStyle w:val="Eivli"/>
        <w:ind w:left="0"/>
        <w:rPr>
          <w:rFonts w:ascii="Arial" w:hAnsi="Arial" w:cs="Arial"/>
          <w:b/>
          <w:bCs/>
        </w:rPr>
      </w:pPr>
      <w:bookmarkStart w:id="6" w:name="_Hlk17288732"/>
      <w:bookmarkStart w:id="7" w:name="_Hlk17288877"/>
      <w:r w:rsidRPr="00903F5E">
        <w:rPr>
          <w:rFonts w:ascii="Arial" w:hAnsi="Arial" w:cs="Arial"/>
          <w:b/>
          <w:bCs/>
        </w:rPr>
        <w:t>Hallitusohjelmassa hyvät kirjaukset varhaiskasvatuksen kehittämiselle</w:t>
      </w:r>
    </w:p>
    <w:bookmarkEnd w:id="6"/>
    <w:p w14:paraId="591AC966" w14:textId="77777777" w:rsidR="00C62BB0" w:rsidRPr="00903F5E" w:rsidRDefault="00C62BB0" w:rsidP="00C62BB0">
      <w:pPr>
        <w:pStyle w:val="Eivli"/>
        <w:rPr>
          <w:rFonts w:ascii="Arial" w:hAnsi="Arial" w:cs="Arial"/>
        </w:rPr>
      </w:pPr>
    </w:p>
    <w:p w14:paraId="73AD2AD0" w14:textId="77777777" w:rsidR="00C62BB0" w:rsidRPr="00903F5E" w:rsidRDefault="00C62BB0" w:rsidP="00C62BB0">
      <w:pPr>
        <w:pStyle w:val="Eivli"/>
        <w:rPr>
          <w:rFonts w:ascii="Arial" w:hAnsi="Arial" w:cs="Arial"/>
        </w:rPr>
      </w:pPr>
      <w:r w:rsidRPr="00903F5E">
        <w:rPr>
          <w:rFonts w:ascii="Arial" w:hAnsi="Arial" w:cs="Arial"/>
        </w:rPr>
        <w:t>Varhaiskasvatuslaki uudistettiin viime hallituskaudella, mutta osa muutoksista, kuten päiväkodin henkilöstön rakenne, tulee siirtymäsäännöksellä voimaan vasta vuonna 2030. OAJ pitää hyvänä, että hallitusohjelmassa näihin varhaiskasvatuksen laatua edistäviin uudistuksiin ei esitetä muutoksia.</w:t>
      </w:r>
    </w:p>
    <w:p w14:paraId="555068D2" w14:textId="77777777" w:rsidR="00C62BB0" w:rsidRPr="00903F5E" w:rsidRDefault="00C62BB0" w:rsidP="00C62BB0">
      <w:pPr>
        <w:pStyle w:val="Eivli"/>
        <w:rPr>
          <w:rFonts w:ascii="Arial" w:hAnsi="Arial" w:cs="Arial"/>
        </w:rPr>
      </w:pPr>
    </w:p>
    <w:p w14:paraId="08D2127D" w14:textId="77777777" w:rsidR="00C62BB0" w:rsidRPr="00903F5E" w:rsidRDefault="00C62BB0" w:rsidP="00C62BB0">
      <w:pPr>
        <w:pStyle w:val="Eivli"/>
        <w:rPr>
          <w:rFonts w:ascii="Arial" w:hAnsi="Arial" w:cs="Arial"/>
        </w:rPr>
      </w:pPr>
      <w:r w:rsidRPr="00903F5E">
        <w:rPr>
          <w:rFonts w:ascii="Arial" w:hAnsi="Arial" w:cs="Arial"/>
        </w:rPr>
        <w:t>Varhaiskasvatuslaki tarvitsee kuitenkin muita muutoksia, joista lapsen subjektiivisen kokoaikaisen varhaiskasvatusoikeuden palauttaminen on hyvä ensiaskel. Hallitus</w:t>
      </w:r>
      <w:r w:rsidR="005D632B">
        <w:rPr>
          <w:rFonts w:ascii="Arial" w:hAnsi="Arial" w:cs="Arial"/>
        </w:rPr>
        <w:softHyphen/>
      </w:r>
      <w:r w:rsidRPr="00903F5E">
        <w:rPr>
          <w:rFonts w:ascii="Arial" w:hAnsi="Arial" w:cs="Arial"/>
        </w:rPr>
        <w:t>ohjelma sisältää monia hyviä tavoitteita, kuten suhdeluvun palauttaminen 1:7, lapsen kasvun ja oppimisen tuen mallin laatiminen, maksuttoman varhaiskasvatuksen kokeilut, kaksivuotisen esiopetuksen pilotointi ja yksityisen varhaiskasvatuksen reunaehtojen tarkentaminen.</w:t>
      </w:r>
    </w:p>
    <w:p w14:paraId="7E1C02D9" w14:textId="77777777" w:rsidR="00C62BB0" w:rsidRPr="00903F5E" w:rsidRDefault="00C62BB0" w:rsidP="00C62BB0">
      <w:pPr>
        <w:pStyle w:val="Eivli"/>
        <w:rPr>
          <w:rFonts w:ascii="Arial" w:hAnsi="Arial" w:cs="Arial"/>
        </w:rPr>
      </w:pPr>
    </w:p>
    <w:p w14:paraId="13A63CF0" w14:textId="77777777" w:rsidR="004E429F" w:rsidRDefault="00C62BB0" w:rsidP="00C62BB0">
      <w:pPr>
        <w:pStyle w:val="Eivli"/>
        <w:rPr>
          <w:rFonts w:ascii="Arial" w:hAnsi="Arial" w:cs="Arial"/>
        </w:rPr>
      </w:pPr>
      <w:r w:rsidRPr="00903F5E">
        <w:rPr>
          <w:rFonts w:ascii="Arial" w:hAnsi="Arial" w:cs="Arial"/>
        </w:rPr>
        <w:t xml:space="preserve">Hallitusohjelmaan on yhdeksi tavoitteeksi kirjattu myös varhaiskasvatuksen </w:t>
      </w:r>
    </w:p>
    <w:p w14:paraId="6B7C91A3" w14:textId="77777777" w:rsidR="004E429F" w:rsidRDefault="00C62BB0" w:rsidP="00C62BB0">
      <w:pPr>
        <w:pStyle w:val="Eivli"/>
        <w:rPr>
          <w:rFonts w:ascii="Arial" w:hAnsi="Arial" w:cs="Arial"/>
        </w:rPr>
      </w:pPr>
      <w:r w:rsidRPr="00903F5E">
        <w:rPr>
          <w:rFonts w:ascii="Arial" w:hAnsi="Arial" w:cs="Arial"/>
        </w:rPr>
        <w:t xml:space="preserve">opettajien alueellinen ja kielellinen saatavuus aloituspaikkojen kohdentumisessa. </w:t>
      </w:r>
    </w:p>
    <w:p w14:paraId="24EBFAE0" w14:textId="77777777" w:rsidR="00C62BB0" w:rsidRPr="00903F5E" w:rsidRDefault="00C62BB0" w:rsidP="00C62BB0">
      <w:pPr>
        <w:pStyle w:val="Eivli"/>
        <w:rPr>
          <w:rFonts w:ascii="Arial" w:hAnsi="Arial" w:cs="Arial"/>
        </w:rPr>
      </w:pPr>
      <w:r w:rsidRPr="00903F5E">
        <w:rPr>
          <w:rFonts w:ascii="Arial" w:hAnsi="Arial" w:cs="Arial"/>
        </w:rPr>
        <w:t>On huolehdittava, että yliopistojen aloituspaikkojen määrä vastaa valtakunnallista tarvetta ja että koulutuksen rahoitus on turvattu tuleville vuosille.</w:t>
      </w:r>
    </w:p>
    <w:p w14:paraId="0C042324" w14:textId="77777777" w:rsidR="00C62BB0" w:rsidRPr="00903F5E" w:rsidRDefault="00C62BB0" w:rsidP="00C62BB0">
      <w:pPr>
        <w:pStyle w:val="Eivli"/>
        <w:rPr>
          <w:rFonts w:ascii="Arial" w:hAnsi="Arial" w:cs="Arial"/>
        </w:rPr>
      </w:pPr>
    </w:p>
    <w:p w14:paraId="15C4E5A9" w14:textId="77777777" w:rsidR="00C62BB0" w:rsidRPr="00903F5E" w:rsidRDefault="00C62BB0" w:rsidP="00C62BB0">
      <w:pPr>
        <w:pStyle w:val="Eivli"/>
        <w:ind w:left="0"/>
        <w:rPr>
          <w:rFonts w:ascii="Arial" w:hAnsi="Arial" w:cs="Arial"/>
          <w:b/>
          <w:bCs/>
        </w:rPr>
      </w:pPr>
      <w:r w:rsidRPr="00903F5E">
        <w:rPr>
          <w:rFonts w:ascii="Arial" w:hAnsi="Arial" w:cs="Arial"/>
          <w:b/>
          <w:bCs/>
        </w:rPr>
        <w:t>Varhaiskasvatuksen määritelmä tulee täsmentää</w:t>
      </w:r>
    </w:p>
    <w:p w14:paraId="3DAB461B" w14:textId="77777777" w:rsidR="00C62BB0" w:rsidRPr="00903F5E" w:rsidRDefault="00C62BB0" w:rsidP="00C62BB0">
      <w:pPr>
        <w:pStyle w:val="Eivli"/>
        <w:rPr>
          <w:rFonts w:ascii="Arial" w:hAnsi="Arial" w:cs="Arial"/>
        </w:rPr>
      </w:pPr>
    </w:p>
    <w:p w14:paraId="6EAD5F1C" w14:textId="77777777" w:rsidR="00906F50" w:rsidRDefault="00C62BB0" w:rsidP="00C62BB0">
      <w:pPr>
        <w:pStyle w:val="Eivli"/>
        <w:rPr>
          <w:rFonts w:ascii="Arial" w:hAnsi="Arial" w:cs="Arial"/>
        </w:rPr>
      </w:pPr>
      <w:r w:rsidRPr="00903F5E">
        <w:rPr>
          <w:rFonts w:ascii="Arial" w:hAnsi="Arial" w:cs="Arial"/>
        </w:rPr>
        <w:t>OAJ:n mielestä varhaiskasvatuksen määritelmää tulee täsmentää siten, että pedagoginen varhaiskasvatus tarkoittaa päiväkodeissa opettajan johdolla tapahtuvaa toimintaa, ja vastaavasti määritellään, mitä muissa varhaiskasvatuksen toiminta</w:t>
      </w:r>
      <w:r w:rsidR="004E429F">
        <w:rPr>
          <w:rFonts w:ascii="Arial" w:hAnsi="Arial" w:cs="Arial"/>
        </w:rPr>
        <w:softHyphen/>
      </w:r>
      <w:r w:rsidRPr="00903F5E">
        <w:rPr>
          <w:rFonts w:ascii="Arial" w:hAnsi="Arial" w:cs="Arial"/>
        </w:rPr>
        <w:t xml:space="preserve">muodoissa tarjottava toiminta on. Nyt varhaiskasvatuksen määritelmä koskee kaikkia toimintamuotoja, vaikka ne eroavat toisistaan selkeästi muun muassa henkilöstön </w:t>
      </w:r>
    </w:p>
    <w:p w14:paraId="0C26A531" w14:textId="77777777" w:rsidR="00906F50" w:rsidRDefault="00906F50" w:rsidP="00C62BB0">
      <w:pPr>
        <w:pStyle w:val="Eivli"/>
        <w:rPr>
          <w:rFonts w:ascii="Arial" w:hAnsi="Arial" w:cs="Arial"/>
        </w:rPr>
      </w:pPr>
    </w:p>
    <w:p w14:paraId="419C118E" w14:textId="77777777" w:rsidR="00906F50" w:rsidRDefault="00906F50" w:rsidP="00C62BB0">
      <w:pPr>
        <w:pStyle w:val="Eivli"/>
        <w:rPr>
          <w:rFonts w:ascii="Arial" w:hAnsi="Arial" w:cs="Arial"/>
        </w:rPr>
      </w:pPr>
    </w:p>
    <w:p w14:paraId="1B5A5CBD" w14:textId="77777777" w:rsidR="00906F50" w:rsidRDefault="00906F50" w:rsidP="00C62BB0">
      <w:pPr>
        <w:pStyle w:val="Eivli"/>
        <w:rPr>
          <w:rFonts w:ascii="Arial" w:hAnsi="Arial" w:cs="Arial"/>
        </w:rPr>
      </w:pPr>
    </w:p>
    <w:p w14:paraId="74A48491" w14:textId="77777777" w:rsidR="004E429F" w:rsidRDefault="00C62BB0" w:rsidP="00C62BB0">
      <w:pPr>
        <w:pStyle w:val="Eivli"/>
        <w:rPr>
          <w:rFonts w:ascii="Arial" w:hAnsi="Arial" w:cs="Arial"/>
        </w:rPr>
      </w:pPr>
      <w:r w:rsidRPr="00903F5E">
        <w:rPr>
          <w:rFonts w:ascii="Arial" w:hAnsi="Arial" w:cs="Arial"/>
        </w:rPr>
        <w:t xml:space="preserve">kelpoisuusvaatimusten, henkilöstörakenteen ja ryhmäkokosäännösten osalta. Edellä mainitut erot ovat ratkaisevia toiminnan pedagogisen sisällön ja laadun kannalta. </w:t>
      </w:r>
    </w:p>
    <w:p w14:paraId="667E9A92" w14:textId="77777777" w:rsidR="00C62BB0" w:rsidRPr="00903F5E" w:rsidRDefault="00C62BB0" w:rsidP="00C62BB0">
      <w:pPr>
        <w:pStyle w:val="Eivli"/>
        <w:rPr>
          <w:rFonts w:ascii="Arial" w:hAnsi="Arial" w:cs="Arial"/>
        </w:rPr>
      </w:pPr>
      <w:r w:rsidRPr="00903F5E">
        <w:rPr>
          <w:rFonts w:ascii="Arial" w:hAnsi="Arial" w:cs="Arial"/>
        </w:rPr>
        <w:t>Lapsilla ei nyt lausunnolla olevan lakimuutoksen voimaan tultuakaan ole välttämättä oikeutta päiväkodeissa toteutettavaan varhaiskasvatukseen, jos kunta tarjoaa paikan perhepäivähoidossa.</w:t>
      </w:r>
    </w:p>
    <w:p w14:paraId="21FCC276" w14:textId="77777777" w:rsidR="00C62BB0" w:rsidRPr="00903F5E" w:rsidRDefault="00C62BB0" w:rsidP="00C62BB0">
      <w:pPr>
        <w:pStyle w:val="Eivli"/>
        <w:rPr>
          <w:rFonts w:ascii="Arial" w:hAnsi="Arial" w:cs="Arial"/>
        </w:rPr>
      </w:pPr>
    </w:p>
    <w:p w14:paraId="78BCE029" w14:textId="77777777" w:rsidR="00C62BB0" w:rsidRPr="00903F5E" w:rsidRDefault="00C62BB0" w:rsidP="00C62BB0">
      <w:pPr>
        <w:pStyle w:val="Eivli"/>
        <w:rPr>
          <w:rFonts w:ascii="Arial" w:hAnsi="Arial" w:cs="Arial"/>
        </w:rPr>
      </w:pPr>
    </w:p>
    <w:p w14:paraId="00F0870D" w14:textId="77777777" w:rsidR="00C62BB0" w:rsidRPr="00903F5E" w:rsidRDefault="00C62BB0" w:rsidP="00C62BB0">
      <w:pPr>
        <w:pStyle w:val="Eivli"/>
        <w:ind w:left="0"/>
        <w:rPr>
          <w:rFonts w:ascii="Arial" w:hAnsi="Arial" w:cs="Arial"/>
          <w:b/>
          <w:bCs/>
        </w:rPr>
      </w:pPr>
      <w:r w:rsidRPr="00903F5E">
        <w:rPr>
          <w:rFonts w:ascii="Arial" w:hAnsi="Arial" w:cs="Arial"/>
          <w:b/>
          <w:bCs/>
        </w:rPr>
        <w:t>Lasten ja henkilöstön välisen suhdelukumitoituksen epäkohta korjattava</w:t>
      </w:r>
    </w:p>
    <w:p w14:paraId="26799E78" w14:textId="77777777" w:rsidR="00C62BB0" w:rsidRPr="00903F5E" w:rsidRDefault="00C62BB0" w:rsidP="00C62BB0">
      <w:pPr>
        <w:pStyle w:val="Eivli"/>
        <w:ind w:left="0"/>
        <w:rPr>
          <w:rFonts w:ascii="Arial" w:hAnsi="Arial" w:cs="Arial"/>
        </w:rPr>
      </w:pPr>
    </w:p>
    <w:p w14:paraId="22C12389" w14:textId="77777777" w:rsidR="00C62BB0" w:rsidRPr="00903F5E" w:rsidRDefault="00C62BB0" w:rsidP="00C62BB0">
      <w:pPr>
        <w:pStyle w:val="Eivli"/>
        <w:rPr>
          <w:rFonts w:ascii="Arial" w:hAnsi="Arial" w:cs="Arial"/>
        </w:rPr>
      </w:pPr>
      <w:r w:rsidRPr="00903F5E">
        <w:rPr>
          <w:rFonts w:ascii="Arial" w:hAnsi="Arial" w:cs="Arial"/>
        </w:rPr>
        <w:t>Tällä hetkellä varhaiskasvatusasetuksessa säädetään erilainen henkilöstömitoitus enintään viisi tuntia päivässä (1:13) ja enemmän kuin viisi tuntia päivässä (1:7/1:8) päiväkodin varhaiskasvatuksessa läsnäoleville kolme vuotta täyttäneille lapsille. OAJ:n mielestä lapsen oikeuksien perusteella lasten ja kasvatus-, opetus- ja hoitohenkilöstön väliset suhdeluvut päiväkodissa eivät voi vaihdella sen mukaan, minkä pituisen ajan lapsi on päiväkodissa. Korkeintaan viisi tuntia päivässä varhaiskasvatukseen osallistuvilla lapsilla tulee läsnä ollessaan olla sama suhdelukumitoitus kuin kokoaikaisesti varhaiskasvatukseen osallistuvilla lapsilla. Myös lapsiryhmien koko liittyy vahvasti siihen, kuinka paljon samassa ryhmässä on alle tai yli viisi tuntia varhaiskasvatukseen osallistuvia lapsia.</w:t>
      </w:r>
    </w:p>
    <w:bookmarkEnd w:id="7"/>
    <w:p w14:paraId="667CF7C0" w14:textId="77777777" w:rsidR="00C62BB0" w:rsidRPr="00903F5E" w:rsidRDefault="00C62BB0" w:rsidP="00C62BB0">
      <w:pPr>
        <w:pStyle w:val="Eivli"/>
        <w:rPr>
          <w:rFonts w:ascii="Arial" w:hAnsi="Arial" w:cs="Arial"/>
        </w:rPr>
      </w:pPr>
    </w:p>
    <w:p w14:paraId="6339730D" w14:textId="77777777" w:rsidR="00C62BB0" w:rsidRDefault="00C62BB0" w:rsidP="0003601F">
      <w:pPr>
        <w:pStyle w:val="Leipteksti"/>
        <w:rPr>
          <w:rFonts w:ascii="Arial" w:hAnsi="Arial" w:cs="Arial"/>
        </w:rPr>
      </w:pPr>
    </w:p>
    <w:p w14:paraId="2DFFAA44" w14:textId="77777777" w:rsidR="00F145DB" w:rsidRDefault="00F145DB" w:rsidP="0003601F">
      <w:pPr>
        <w:pStyle w:val="Leipteksti"/>
        <w:rPr>
          <w:rFonts w:ascii="Arial" w:hAnsi="Arial" w:cs="Arial"/>
        </w:rPr>
      </w:pPr>
    </w:p>
    <w:p w14:paraId="4433C5CC" w14:textId="77777777" w:rsidR="00F145DB" w:rsidRPr="00131926" w:rsidRDefault="00F145DB" w:rsidP="00F145DB">
      <w:pPr>
        <w:spacing w:line="240" w:lineRule="auto"/>
        <w:ind w:left="1304"/>
        <w:rPr>
          <w:rFonts w:cs="Arial"/>
        </w:rPr>
      </w:pPr>
      <w:bookmarkStart w:id="8" w:name="_Hlk482261257"/>
      <w:r w:rsidRPr="00131926">
        <w:rPr>
          <w:rFonts w:cs="Arial"/>
        </w:rPr>
        <w:t>OPETUSALAN AMMATTIJÄRJESTÖ OAJ</w:t>
      </w:r>
    </w:p>
    <w:tbl>
      <w:tblPr>
        <w:tblW w:w="10059" w:type="dxa"/>
        <w:tblInd w:w="76" w:type="dxa"/>
        <w:tblCellMar>
          <w:left w:w="70" w:type="dxa"/>
          <w:right w:w="70" w:type="dxa"/>
        </w:tblCellMar>
        <w:tblLook w:val="0000" w:firstRow="0" w:lastRow="0" w:firstColumn="0" w:lastColumn="0" w:noHBand="0" w:noVBand="0"/>
      </w:tblPr>
      <w:tblGrid>
        <w:gridCol w:w="987"/>
        <w:gridCol w:w="3685"/>
        <w:gridCol w:w="5387"/>
      </w:tblGrid>
      <w:tr w:rsidR="00F145DB" w:rsidRPr="00C771AB" w14:paraId="2DFE63EC" w14:textId="77777777" w:rsidTr="00B92555">
        <w:trPr>
          <w:trHeight w:val="495"/>
        </w:trPr>
        <w:tc>
          <w:tcPr>
            <w:tcW w:w="987" w:type="dxa"/>
          </w:tcPr>
          <w:p w14:paraId="11380DCF" w14:textId="77777777" w:rsidR="00F145DB" w:rsidRPr="00C771AB" w:rsidRDefault="00F145DB" w:rsidP="00B92555">
            <w:pPr>
              <w:spacing w:line="240" w:lineRule="auto"/>
              <w:rPr>
                <w:rFonts w:eastAsia="Calibri" w:cs="Calibri"/>
              </w:rPr>
            </w:pPr>
          </w:p>
        </w:tc>
        <w:tc>
          <w:tcPr>
            <w:tcW w:w="3685" w:type="dxa"/>
          </w:tcPr>
          <w:p w14:paraId="2E768ADA" w14:textId="77777777" w:rsidR="00F145DB" w:rsidRPr="00C771AB" w:rsidRDefault="00F145DB" w:rsidP="00B92555">
            <w:pPr>
              <w:spacing w:line="240" w:lineRule="auto"/>
              <w:rPr>
                <w:rFonts w:eastAsia="Calibri" w:cs="Calibri"/>
              </w:rPr>
            </w:pPr>
          </w:p>
          <w:p w14:paraId="14B9A012" w14:textId="77777777" w:rsidR="00F145DB" w:rsidRPr="00C771AB" w:rsidRDefault="00F145DB" w:rsidP="00B92555">
            <w:pPr>
              <w:spacing w:line="240" w:lineRule="auto"/>
              <w:rPr>
                <w:rFonts w:eastAsia="Calibri" w:cs="Calibri"/>
              </w:rPr>
            </w:pPr>
            <w:r>
              <w:rPr>
                <w:rFonts w:eastAsia="Calibri" w:cs="Calibri"/>
                <w:noProof/>
                <w:lang w:eastAsia="fi-FI"/>
              </w:rPr>
              <w:drawing>
                <wp:inline distT="0" distB="0" distL="0" distR="0" wp14:anchorId="46CED9C3" wp14:editId="0884D64D">
                  <wp:extent cx="1912620" cy="541020"/>
                  <wp:effectExtent l="0" t="0" r="0" b="0"/>
                  <wp:docPr id="2" name="Kuva 2" descr="Olli Luukkainen m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i Luukkainen musta"/>
                          <pic:cNvPicPr>
                            <a:picLocks noChangeAspect="1" noChangeArrowheads="1"/>
                          </pic:cNvPicPr>
                        </pic:nvPicPr>
                        <pic:blipFill>
                          <a:blip r:embed="rId9">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912620" cy="541020"/>
                          </a:xfrm>
                          <a:prstGeom prst="rect">
                            <a:avLst/>
                          </a:prstGeom>
                          <a:noFill/>
                          <a:ln>
                            <a:noFill/>
                          </a:ln>
                        </pic:spPr>
                      </pic:pic>
                    </a:graphicData>
                  </a:graphic>
                </wp:inline>
              </w:drawing>
            </w:r>
            <w:r>
              <w:rPr>
                <w:rFonts w:eastAsia="Calibri" w:cs="Calibri"/>
                <w:noProof/>
                <w:lang w:eastAsia="fi-FI"/>
              </w:rPr>
              <mc:AlternateContent>
                <mc:Choice Requires="wps">
                  <w:drawing>
                    <wp:anchor distT="0" distB="0" distL="114300" distR="114300" simplePos="0" relativeHeight="251659264" behindDoc="0" locked="0" layoutInCell="1" allowOverlap="1" wp14:anchorId="6B1DEDE2" wp14:editId="763BF3DB">
                      <wp:simplePos x="0" y="0"/>
                      <wp:positionH relativeFrom="column">
                        <wp:posOffset>62865</wp:posOffset>
                      </wp:positionH>
                      <wp:positionV relativeFrom="paragraph">
                        <wp:posOffset>460375</wp:posOffset>
                      </wp:positionV>
                      <wp:extent cx="1400810" cy="441960"/>
                      <wp:effectExtent l="0" t="3175" r="3175" b="2540"/>
                      <wp:wrapNone/>
                      <wp:docPr id="7" name="Tekstiruu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B6F46" w14:textId="77777777" w:rsidR="00F145DB" w:rsidRDefault="00F145DB" w:rsidP="00F145DB">
                                  <w:r>
                                    <w:t>Olli Luukkainen</w:t>
                                  </w:r>
                                </w:p>
                                <w:p w14:paraId="04D88F00" w14:textId="77777777" w:rsidR="00F145DB" w:rsidRPr="00C771AB" w:rsidRDefault="00F145DB" w:rsidP="00F145DB">
                                  <w:r>
                                    <w:t>puheenjohtaja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1DEDE2" id="_x0000_t202" coordsize="21600,21600" o:spt="202" path="m,l,21600r21600,l21600,xe">
                      <v:stroke joinstyle="miter"/>
                      <v:path gradientshapeok="t" o:connecttype="rect"/>
                    </v:shapetype>
                    <v:shape id="Tekstiruutu 7" o:spid="_x0000_s1026" type="#_x0000_t202" style="position:absolute;margin-left:4.95pt;margin-top:36.25pt;width:110.3pt;height:3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" filled="f" stroked="f">
                      <v:textbox style="mso-fit-shape-to-text:t">
                        <w:txbxContent>
                          <w:p w14:paraId="0DAB6F46" w14:textId="77777777" w:rsidR="00F145DB" w:rsidRDefault="00F145DB" w:rsidP="00F145DB">
                            <w:r>
                              <w:t>Olli Luukkainen</w:t>
                            </w:r>
                          </w:p>
                          <w:p w14:paraId="04D88F00" w14:textId="77777777" w:rsidR="00F145DB" w:rsidRPr="00C771AB" w:rsidRDefault="00F145DB" w:rsidP="00F145DB">
                            <w:r>
                              <w:t>puheenjohtaja</w:t>
                            </w:r>
                          </w:p>
                        </w:txbxContent>
                      </v:textbox>
                    </v:shape>
                  </w:pict>
                </mc:Fallback>
              </mc:AlternateContent>
            </w:r>
          </w:p>
        </w:tc>
        <w:tc>
          <w:tcPr>
            <w:tcW w:w="5387" w:type="dxa"/>
            <w:shd w:val="clear" w:color="auto" w:fill="auto"/>
          </w:tcPr>
          <w:p w14:paraId="303E81F8" w14:textId="77777777" w:rsidR="00F145DB" w:rsidRDefault="00F145DB" w:rsidP="00B92555">
            <w:pPr>
              <w:spacing w:line="240" w:lineRule="auto"/>
              <w:rPr>
                <w:rFonts w:eastAsia="Calibri" w:cs="Calibri"/>
                <w:noProof/>
              </w:rPr>
            </w:pPr>
            <w:r>
              <w:rPr>
                <w:rFonts w:eastAsia="Calibri" w:cs="Calibri"/>
                <w:noProof/>
                <w:lang w:eastAsia="fi-FI"/>
              </w:rPr>
              <mc:AlternateContent>
                <mc:Choice Requires="wps">
                  <w:drawing>
                    <wp:anchor distT="0" distB="0" distL="114300" distR="114300" simplePos="0" relativeHeight="251660288" behindDoc="0" locked="0" layoutInCell="1" allowOverlap="1" wp14:anchorId="75070307" wp14:editId="290C2818">
                      <wp:simplePos x="0" y="0"/>
                      <wp:positionH relativeFrom="column">
                        <wp:posOffset>118110</wp:posOffset>
                      </wp:positionH>
                      <wp:positionV relativeFrom="paragraph">
                        <wp:posOffset>640715</wp:posOffset>
                      </wp:positionV>
                      <wp:extent cx="1602105" cy="441960"/>
                      <wp:effectExtent l="3810" t="2540" r="3810" b="3175"/>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9DD9" w14:textId="77777777" w:rsidR="00F145DB" w:rsidRDefault="00F145DB" w:rsidP="00F145DB">
                                  <w:r>
                                    <w:t>Auli Setälä</w:t>
                                  </w:r>
                                </w:p>
                                <w:p w14:paraId="15CB6D25" w14:textId="77777777" w:rsidR="00F145DB" w:rsidRPr="00C771AB" w:rsidRDefault="00F145DB" w:rsidP="00F145DB">
                                  <w:r>
                                    <w:t>erityisasiantuntija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070307" id="Tekstiruutu 3" o:spid="_x0000_s1027" type="#_x0000_t202" style="position:absolute;margin-left:9.3pt;margin-top:50.45pt;width:126.15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" filled="f" stroked="f">
                      <v:textbox style="mso-fit-shape-to-text:t">
                        <w:txbxContent>
                          <w:p w14:paraId="30039DD9" w14:textId="77777777" w:rsidR="00F145DB" w:rsidRDefault="00F145DB" w:rsidP="00F145DB">
                            <w:r>
                              <w:t>Auli Setälä</w:t>
                            </w:r>
                          </w:p>
                          <w:p w14:paraId="15CB6D25" w14:textId="77777777" w:rsidR="00F145DB" w:rsidRPr="00C771AB" w:rsidRDefault="00F145DB" w:rsidP="00F145DB">
                            <w:r>
                              <w:t>erityisasiantuntija</w:t>
                            </w:r>
                          </w:p>
                        </w:txbxContent>
                      </v:textbox>
                    </v:shape>
                  </w:pict>
                </mc:Fallback>
              </mc:AlternateContent>
            </w:r>
          </w:p>
          <w:p w14:paraId="690CE01B" w14:textId="77777777" w:rsidR="00F145DB" w:rsidRPr="00C771AB" w:rsidRDefault="00F145DB" w:rsidP="00B92555">
            <w:pPr>
              <w:spacing w:line="240" w:lineRule="auto"/>
              <w:rPr>
                <w:rFonts w:eastAsia="Calibri" w:cs="Calibri"/>
              </w:rPr>
            </w:pPr>
            <w:r w:rsidRPr="00E41846">
              <w:rPr>
                <w:rFonts w:eastAsia="Calibri" w:cs="Calibri"/>
                <w:noProof/>
                <w:lang w:eastAsia="fi-FI"/>
              </w:rPr>
              <w:drawing>
                <wp:inline distT="0" distB="0" distL="0" distR="0" wp14:anchorId="526AE0A2" wp14:editId="69387E5E">
                  <wp:extent cx="2029968" cy="518160"/>
                  <wp:effectExtent l="0" t="0" r="0" b="0"/>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uli Setälä musta tif.tif"/>
                          <pic:cNvPicPr/>
                        </pic:nvPicPr>
                        <pic:blipFill>
                          <a:blip r:embed="rId10" cstate="print">
                            <a:clrChange>
                              <a:clrFrom>
                                <a:srgbClr val="FFFDFA"/>
                              </a:clrFrom>
                              <a:clrTo>
                                <a:srgbClr val="FFFDFA">
                                  <a:alpha val="0"/>
                                </a:srgbClr>
                              </a:clrTo>
                            </a:clrChange>
                            <a:duotone>
                              <a:prstClr val="black"/>
                              <a:schemeClr val="bg1">
                                <a:tint val="45000"/>
                                <a:satMod val="400000"/>
                              </a:schemeClr>
                            </a:duotone>
                            <a:extLst>
                              <a:ext uri="{BEBA8EAE-BF5A-486C-A8C5-ECC9F3942E4B}">
                                <a14:imgProps xmlns:a14="http://schemas.microsoft.com/office/drawing/2010/main">
                                  <a14:imgLayer r:embed="rId11">
                                    <a14:imgEffect>
                                      <a14:colorTemperature colorTemp="6724"/>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029968" cy="518160"/>
                          </a:xfrm>
                          <a:prstGeom prst="rect">
                            <a:avLst/>
                          </a:prstGeom>
                        </pic:spPr>
                      </pic:pic>
                    </a:graphicData>
                  </a:graphic>
                </wp:inline>
              </w:drawing>
            </w:r>
          </w:p>
        </w:tc>
      </w:tr>
      <w:bookmarkEnd w:id="8"/>
    </w:tbl>
    <w:p w14:paraId="134C0EBB" w14:textId="77777777" w:rsidR="00F145DB" w:rsidRDefault="00F145DB" w:rsidP="0003601F">
      <w:pPr>
        <w:pStyle w:val="Leipteksti"/>
      </w:pPr>
    </w:p>
    <w:p w14:paraId="67DDE609" w14:textId="77777777" w:rsidR="00E858E1" w:rsidRPr="008E5E93" w:rsidRDefault="00E858E1" w:rsidP="00D272F4">
      <w:pPr>
        <w:pStyle w:val="Leipteksti"/>
      </w:pPr>
    </w:p>
    <w:sectPr w:rsidR="00E858E1" w:rsidRPr="008E5E93" w:rsidSect="00D06E25">
      <w:headerReference w:type="default" r:id="rId12"/>
      <w:footerReference w:type="default" r:id="rId13"/>
      <w:pgSz w:w="11907" w:h="16840" w:code="9"/>
      <w:pgMar w:top="2722"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FEA1" w14:textId="77777777" w:rsidR="00A36E72" w:rsidRDefault="00A36E72" w:rsidP="008E5E93">
      <w:pPr>
        <w:spacing w:line="240" w:lineRule="auto"/>
      </w:pPr>
      <w:r>
        <w:separator/>
      </w:r>
    </w:p>
  </w:endnote>
  <w:endnote w:type="continuationSeparator" w:id="0">
    <w:p w14:paraId="2BEF4B09" w14:textId="77777777" w:rsidR="00A36E72" w:rsidRDefault="00A36E72" w:rsidP="008E5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7827" w14:textId="77777777" w:rsidR="0005602A" w:rsidRDefault="0005602A" w:rsidP="0005602A">
    <w:pPr>
      <w:pStyle w:val="Alatunniste"/>
    </w:pPr>
  </w:p>
  <w:p w14:paraId="032D4CB5" w14:textId="77777777" w:rsidR="00D06E25" w:rsidRDefault="00D06E25" w:rsidP="0005602A">
    <w:pPr>
      <w:pStyle w:val="Alatunniste"/>
    </w:pPr>
  </w:p>
  <w:p w14:paraId="7BE47BBD" w14:textId="77777777" w:rsidR="00D06E25" w:rsidRDefault="00D06E25" w:rsidP="0005602A">
    <w:pPr>
      <w:pStyle w:val="Alatunniste"/>
    </w:pPr>
  </w:p>
  <w:tbl>
    <w:tblPr>
      <w:tblStyle w:val="TaulukkoRuudukko"/>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521"/>
      <w:gridCol w:w="7072"/>
    </w:tblGrid>
    <w:tr w:rsidR="00924168" w14:paraId="546549E9" w14:textId="77777777" w:rsidTr="00924168">
      <w:tc>
        <w:tcPr>
          <w:tcW w:w="1314" w:type="pct"/>
        </w:tcPr>
        <w:p w14:paraId="076C0684" w14:textId="77777777" w:rsidR="00D702A1" w:rsidRDefault="00132234" w:rsidP="0005602A">
          <w:pPr>
            <w:pStyle w:val="Alatunniste"/>
          </w:pPr>
          <w:r w:rsidRPr="00132234">
            <w:rPr>
              <w:szCs w:val="16"/>
            </w:rPr>
            <w:t>www.oaj.fi</w:t>
          </w:r>
        </w:p>
      </w:tc>
      <w:tc>
        <w:tcPr>
          <w:tcW w:w="3686" w:type="pct"/>
        </w:tcPr>
        <w:p w14:paraId="56429BF1" w14:textId="77777777" w:rsidR="00D702A1" w:rsidRDefault="00D702A1" w:rsidP="0005602A">
          <w:pPr>
            <w:pStyle w:val="Alatunniste"/>
          </w:pPr>
          <w:r w:rsidRPr="001058BF">
            <w:t>Opetusalan Ammattijärjestö • OAJ</w:t>
          </w:r>
          <w:r>
            <w:t>,</w:t>
          </w:r>
          <w:r w:rsidRPr="001058BF">
            <w:t xml:space="preserve"> PL 20, 00521 Helsinki • </w:t>
          </w:r>
          <w:r w:rsidRPr="00132234">
            <w:t>oaj@oaj.fi</w:t>
          </w:r>
        </w:p>
      </w:tc>
    </w:tr>
  </w:tbl>
  <w:p w14:paraId="4CD155EC" w14:textId="77777777" w:rsidR="0005602A" w:rsidRPr="001058BF" w:rsidRDefault="0005602A" w:rsidP="0005602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F094E" w14:textId="77777777" w:rsidR="00A36E72" w:rsidRDefault="00A36E72" w:rsidP="008E5E93">
      <w:pPr>
        <w:spacing w:line="240" w:lineRule="auto"/>
      </w:pPr>
      <w:r>
        <w:separator/>
      </w:r>
    </w:p>
  </w:footnote>
  <w:footnote w:type="continuationSeparator" w:id="0">
    <w:p w14:paraId="28D73931" w14:textId="77777777" w:rsidR="00A36E72" w:rsidRDefault="00A36E72" w:rsidP="008E5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5000" w:type="pct"/>
      <w:tblLayout w:type="fixed"/>
      <w:tblCellMar>
        <w:left w:w="0" w:type="dxa"/>
      </w:tblCellMar>
      <w:tblLook w:val="04A0" w:firstRow="1" w:lastRow="0" w:firstColumn="1" w:lastColumn="0" w:noHBand="0" w:noVBand="1"/>
    </w:tblPr>
    <w:tblGrid>
      <w:gridCol w:w="4927"/>
      <w:gridCol w:w="2464"/>
      <w:gridCol w:w="1232"/>
      <w:gridCol w:w="1016"/>
    </w:tblGrid>
    <w:tr w:rsidR="00AB7F5E" w:rsidRPr="00AB7F5E" w14:paraId="1FA4DE17" w14:textId="77777777" w:rsidTr="0005602A">
      <w:tc>
        <w:tcPr>
          <w:tcW w:w="2556" w:type="pct"/>
          <w:vMerge w:val="restart"/>
        </w:tcPr>
        <w:p w14:paraId="38100FCB" w14:textId="061DEBF2" w:rsidR="00AB7F5E" w:rsidRPr="00AB7F5E" w:rsidRDefault="00453400" w:rsidP="00B31279">
          <w:pPr>
            <w:pStyle w:val="Yltunniste"/>
          </w:pPr>
          <w:r w:rsidRPr="00AB7F5E">
            <w:rPr>
              <w:noProof/>
            </w:rPr>
            <w:drawing>
              <wp:inline distT="0" distB="0" distL="0" distR="0" wp14:anchorId="44F1483A" wp14:editId="776CC471">
                <wp:extent cx="520395" cy="720000"/>
                <wp:effectExtent l="0" t="0" r="0"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875" t="17683" r="21094" b="20732"/>
                        <a:stretch/>
                      </pic:blipFill>
                      <pic:spPr bwMode="auto">
                        <a:xfrm>
                          <a:off x="0" y="0"/>
                          <a:ext cx="520395"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8" w:type="pct"/>
        </w:tcPr>
        <w:p w14:paraId="5B3AB570" w14:textId="3A449713" w:rsidR="00AB7F5E" w:rsidRPr="00AB7F5E" w:rsidRDefault="00AB7F5E" w:rsidP="00B31279">
          <w:pPr>
            <w:pStyle w:val="Yltunniste"/>
            <w:rPr>
              <w:b/>
            </w:rPr>
          </w:pPr>
        </w:p>
      </w:tc>
      <w:tc>
        <w:tcPr>
          <w:tcW w:w="639" w:type="pct"/>
        </w:tcPr>
        <w:p w14:paraId="764F6998" w14:textId="77777777" w:rsidR="00AB7F5E" w:rsidRPr="00AB7F5E" w:rsidRDefault="00AB7F5E" w:rsidP="00B31279">
          <w:pPr>
            <w:pStyle w:val="Yltunniste"/>
          </w:pPr>
        </w:p>
      </w:tc>
      <w:tc>
        <w:tcPr>
          <w:tcW w:w="528" w:type="pct"/>
        </w:tcPr>
        <w:p w14:paraId="5F92D93D" w14:textId="77777777" w:rsidR="00AB7F5E" w:rsidRPr="00AB7F5E" w:rsidRDefault="00AB7F5E" w:rsidP="00B31279">
          <w:pPr>
            <w:pStyle w:val="Yltunniste"/>
            <w:jc w:val="right"/>
          </w:pPr>
          <w:r w:rsidRPr="00AB7F5E">
            <w:fldChar w:fldCharType="begin"/>
          </w:r>
          <w:r w:rsidRPr="00AB7F5E">
            <w:instrText xml:space="preserve"> PAGE  \* Arabic  \* MERGEFORMAT </w:instrText>
          </w:r>
          <w:r w:rsidRPr="00AB7F5E">
            <w:fldChar w:fldCharType="separate"/>
          </w:r>
          <w:r w:rsidRPr="00AB7F5E">
            <w:rPr>
              <w:noProof/>
            </w:rPr>
            <w:t>1</w:t>
          </w:r>
          <w:r w:rsidRPr="00AB7F5E">
            <w:rPr>
              <w:noProof/>
            </w:rPr>
            <w:fldChar w:fldCharType="end"/>
          </w:r>
          <w:r w:rsidRPr="00AB7F5E">
            <w:t xml:space="preserve"> (</w:t>
          </w:r>
          <w:r w:rsidRPr="00AB7F5E">
            <w:fldChar w:fldCharType="begin"/>
          </w:r>
          <w:r w:rsidRPr="00AB7F5E">
            <w:instrText xml:space="preserve"> NUMPAGES  \# "0" \* Arabic  \* MERGEFORMAT </w:instrText>
          </w:r>
          <w:r w:rsidRPr="00AB7F5E">
            <w:fldChar w:fldCharType="separate"/>
          </w:r>
          <w:r w:rsidRPr="00AB7F5E">
            <w:rPr>
              <w:noProof/>
            </w:rPr>
            <w:t>1</w:t>
          </w:r>
          <w:r w:rsidRPr="00AB7F5E">
            <w:rPr>
              <w:noProof/>
            </w:rPr>
            <w:fldChar w:fldCharType="end"/>
          </w:r>
          <w:r w:rsidRPr="00AB7F5E">
            <w:t>)</w:t>
          </w:r>
        </w:p>
      </w:tc>
    </w:tr>
    <w:tr w:rsidR="00AB7F5E" w:rsidRPr="00AB7F5E" w14:paraId="7BC6144E" w14:textId="77777777" w:rsidTr="0005602A">
      <w:tc>
        <w:tcPr>
          <w:tcW w:w="2556" w:type="pct"/>
          <w:vMerge/>
        </w:tcPr>
        <w:p w14:paraId="12E8E589" w14:textId="77777777" w:rsidR="00AB7F5E" w:rsidRPr="00AB7F5E" w:rsidRDefault="00AB7F5E" w:rsidP="00B31279">
          <w:pPr>
            <w:pStyle w:val="Yltunniste"/>
          </w:pPr>
        </w:p>
      </w:tc>
      <w:tc>
        <w:tcPr>
          <w:tcW w:w="1278" w:type="pct"/>
        </w:tcPr>
        <w:p w14:paraId="0BBA6FB2" w14:textId="77777777" w:rsidR="00AB7F5E" w:rsidRPr="00AB7F5E" w:rsidRDefault="00AB7F5E" w:rsidP="00B31279">
          <w:pPr>
            <w:pStyle w:val="Yltunniste"/>
          </w:pPr>
        </w:p>
      </w:tc>
      <w:tc>
        <w:tcPr>
          <w:tcW w:w="1167" w:type="pct"/>
          <w:gridSpan w:val="2"/>
        </w:tcPr>
        <w:p w14:paraId="0A5BB89D" w14:textId="77777777" w:rsidR="00AB7F5E" w:rsidRPr="00AB7F5E" w:rsidRDefault="00AB7F5E" w:rsidP="00B31279">
          <w:pPr>
            <w:pStyle w:val="Yltunniste"/>
          </w:pPr>
        </w:p>
      </w:tc>
    </w:tr>
    <w:tr w:rsidR="00AB7F5E" w:rsidRPr="00AB7F5E" w14:paraId="3400053B" w14:textId="77777777" w:rsidTr="0005602A">
      <w:tc>
        <w:tcPr>
          <w:tcW w:w="2556" w:type="pct"/>
          <w:vMerge/>
        </w:tcPr>
        <w:p w14:paraId="7905FA28" w14:textId="77777777" w:rsidR="00AB7F5E" w:rsidRPr="00AB7F5E" w:rsidRDefault="00AB7F5E" w:rsidP="00B31279">
          <w:pPr>
            <w:pStyle w:val="Yltunniste"/>
          </w:pPr>
        </w:p>
      </w:tc>
      <w:tc>
        <w:tcPr>
          <w:tcW w:w="1278" w:type="pct"/>
        </w:tcPr>
        <w:p w14:paraId="755ABA41" w14:textId="77777777" w:rsidR="00AB7F5E" w:rsidRPr="00AB7F5E" w:rsidRDefault="00AB7F5E" w:rsidP="00B31279">
          <w:pPr>
            <w:pStyle w:val="Yltunniste"/>
          </w:pPr>
        </w:p>
      </w:tc>
      <w:tc>
        <w:tcPr>
          <w:tcW w:w="1167" w:type="pct"/>
          <w:gridSpan w:val="2"/>
        </w:tcPr>
        <w:p w14:paraId="34A834D8" w14:textId="77777777" w:rsidR="00AB7F5E" w:rsidRPr="00AB7F5E" w:rsidRDefault="00AB7F5E" w:rsidP="00B31279">
          <w:pPr>
            <w:pStyle w:val="Yltunniste"/>
          </w:pPr>
        </w:p>
      </w:tc>
    </w:tr>
    <w:tr w:rsidR="00AB7F5E" w:rsidRPr="00AB7F5E" w14:paraId="3FAEF66A" w14:textId="77777777" w:rsidTr="0005602A">
      <w:tc>
        <w:tcPr>
          <w:tcW w:w="2556" w:type="pct"/>
          <w:vMerge/>
        </w:tcPr>
        <w:p w14:paraId="7FD57C33" w14:textId="77777777" w:rsidR="00AB7F5E" w:rsidRPr="00AB7F5E" w:rsidRDefault="00AB7F5E" w:rsidP="00B31279">
          <w:pPr>
            <w:pStyle w:val="Yltunniste"/>
          </w:pPr>
        </w:p>
      </w:tc>
      <w:sdt>
        <w:sdtPr>
          <w:alias w:val="Julkaisupäivämäärä"/>
          <w:tag w:val=""/>
          <w:id w:val="-116911925"/>
          <w:placeholder>
            <w:docPart w:val="09A58BBC2AB742A8A0F8DDD9E11E38D5"/>
          </w:placeholder>
          <w:dataBinding w:prefixMappings="xmlns:ns0='http://schemas.microsoft.com/office/2006/coverPageProps' " w:xpath="/ns0:CoverPageProperties[1]/ns0:PublishDate[1]" w:storeItemID="{55AF091B-3C7A-41E3-B477-F2FDAA23CFDA}"/>
          <w:date w:fullDate="2019-08-21T00:00:00Z">
            <w:dateFormat w:val="d.M.yyyy"/>
            <w:lid w:val="fi-FI"/>
            <w:storeMappedDataAs w:val="dateTime"/>
            <w:calendar w:val="gregorian"/>
          </w:date>
        </w:sdtPr>
        <w:sdtEndPr/>
        <w:sdtContent>
          <w:tc>
            <w:tcPr>
              <w:tcW w:w="1278" w:type="pct"/>
            </w:tcPr>
            <w:p w14:paraId="3C0AB394" w14:textId="77777777" w:rsidR="00AB7F5E" w:rsidRPr="00AB7F5E" w:rsidRDefault="00C62BB0" w:rsidP="00B31279">
              <w:pPr>
                <w:pStyle w:val="Yltunniste"/>
              </w:pPr>
              <w:r>
                <w:t>21.8.2019</w:t>
              </w:r>
            </w:p>
          </w:tc>
        </w:sdtContent>
      </w:sdt>
      <w:tc>
        <w:tcPr>
          <w:tcW w:w="1167" w:type="pct"/>
          <w:gridSpan w:val="2"/>
        </w:tcPr>
        <w:p w14:paraId="019802C5" w14:textId="77777777" w:rsidR="00AB7F5E" w:rsidRPr="00AB7F5E" w:rsidRDefault="00AB7F5E" w:rsidP="00B31279">
          <w:pPr>
            <w:pStyle w:val="Yltunniste"/>
          </w:pPr>
        </w:p>
      </w:tc>
    </w:tr>
  </w:tbl>
  <w:p w14:paraId="363018DA" w14:textId="77777777" w:rsidR="008E5E93" w:rsidRPr="00AB7F5E" w:rsidRDefault="008E5E93" w:rsidP="007B771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020F9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56E7B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F0D3F"/>
    <w:multiLevelType w:val="multilevel"/>
    <w:tmpl w:val="057CD9C2"/>
    <w:lvl w:ilvl="0">
      <w:start w:val="1"/>
      <w:numFmt w:val="bullet"/>
      <w:lvlText w:val="‒"/>
      <w:lvlJc w:val="left"/>
      <w:pPr>
        <w:ind w:left="1701" w:hanging="397"/>
      </w:pPr>
      <w:rPr>
        <w:rFonts w:ascii="Arial" w:hAnsi="Arial" w:hint="default"/>
        <w:color w:val="auto"/>
      </w:rPr>
    </w:lvl>
    <w:lvl w:ilvl="1">
      <w:start w:val="1"/>
      <w:numFmt w:val="bullet"/>
      <w:lvlText w:val="‒"/>
      <w:lvlJc w:val="left"/>
      <w:pPr>
        <w:ind w:left="2098" w:hanging="397"/>
      </w:pPr>
      <w:rPr>
        <w:rFonts w:ascii="Arial" w:hAnsi="Arial" w:hint="default"/>
        <w:color w:val="auto"/>
      </w:rPr>
    </w:lvl>
    <w:lvl w:ilvl="2">
      <w:start w:val="1"/>
      <w:numFmt w:val="bullet"/>
      <w:lvlText w:val="–"/>
      <w:lvlJc w:val="left"/>
      <w:pPr>
        <w:tabs>
          <w:tab w:val="num" w:pos="2495"/>
        </w:tabs>
        <w:ind w:left="2495" w:hanging="397"/>
      </w:pPr>
      <w:rPr>
        <w:rFonts w:ascii="Times New Roman" w:hAnsi="Times New Roman" w:cs="Times New Roman" w:hint="default"/>
        <w:color w:val="auto"/>
      </w:rPr>
    </w:lvl>
    <w:lvl w:ilvl="3">
      <w:start w:val="1"/>
      <w:numFmt w:val="bullet"/>
      <w:lvlText w:val="–"/>
      <w:lvlJc w:val="left"/>
      <w:pPr>
        <w:ind w:left="2892" w:hanging="397"/>
      </w:pPr>
      <w:rPr>
        <w:rFonts w:ascii="Times New Roman" w:hAnsi="Times New Roman" w:cs="Times New Roman" w:hint="default"/>
        <w:color w:val="auto"/>
      </w:rPr>
    </w:lvl>
    <w:lvl w:ilvl="4">
      <w:start w:val="1"/>
      <w:numFmt w:val="bullet"/>
      <w:lvlText w:val="‒"/>
      <w:lvlJc w:val="left"/>
      <w:pPr>
        <w:ind w:left="3289" w:hanging="397"/>
      </w:pPr>
      <w:rPr>
        <w:rFonts w:ascii="Arial" w:hAnsi="Arial" w:hint="default"/>
        <w:color w:val="auto"/>
      </w:rPr>
    </w:lvl>
    <w:lvl w:ilvl="5">
      <w:start w:val="1"/>
      <w:numFmt w:val="bullet"/>
      <w:lvlText w:val="‒"/>
      <w:lvlJc w:val="left"/>
      <w:pPr>
        <w:ind w:left="3686" w:hanging="397"/>
      </w:pPr>
      <w:rPr>
        <w:rFonts w:ascii="Arial" w:hAnsi="Arial" w:hint="default"/>
        <w:color w:val="auto"/>
      </w:rPr>
    </w:lvl>
    <w:lvl w:ilvl="6">
      <w:start w:val="1"/>
      <w:numFmt w:val="bullet"/>
      <w:lvlText w:val="‒"/>
      <w:lvlJc w:val="left"/>
      <w:pPr>
        <w:ind w:left="4083" w:hanging="397"/>
      </w:pPr>
      <w:rPr>
        <w:rFonts w:ascii="Arial" w:hAnsi="Arial" w:hint="default"/>
        <w:color w:val="auto"/>
      </w:rPr>
    </w:lvl>
    <w:lvl w:ilvl="7">
      <w:start w:val="1"/>
      <w:numFmt w:val="bullet"/>
      <w:lvlText w:val="‒"/>
      <w:lvlJc w:val="left"/>
      <w:pPr>
        <w:ind w:left="4480" w:hanging="397"/>
      </w:pPr>
      <w:rPr>
        <w:rFonts w:ascii="Arial" w:hAnsi="Arial" w:hint="default"/>
        <w:color w:val="auto"/>
      </w:rPr>
    </w:lvl>
    <w:lvl w:ilvl="8">
      <w:start w:val="1"/>
      <w:numFmt w:val="bullet"/>
      <w:lvlText w:val="‒"/>
      <w:lvlJc w:val="left"/>
      <w:pPr>
        <w:ind w:left="4877" w:hanging="397"/>
      </w:pPr>
      <w:rPr>
        <w:rFonts w:ascii="Arial" w:hAnsi="Arial" w:hint="default"/>
        <w:color w:val="auto"/>
      </w:rPr>
    </w:lvl>
  </w:abstractNum>
  <w:abstractNum w:abstractNumId="3" w15:restartNumberingAfterBreak="0">
    <w:nsid w:val="02047095"/>
    <w:multiLevelType w:val="multilevel"/>
    <w:tmpl w:val="8EE0AAE2"/>
    <w:styleLink w:val="Numeroluettelo"/>
    <w:lvl w:ilvl="0">
      <w:start w:val="1"/>
      <w:numFmt w:val="decimal"/>
      <w:pStyle w:val="Numeroituluettelo"/>
      <w:lvlText w:val="%1."/>
      <w:lvlJc w:val="left"/>
      <w:pPr>
        <w:ind w:left="1701" w:hanging="397"/>
      </w:pPr>
      <w:rPr>
        <w:rFonts w:ascii="Arial" w:hAnsi="Arial" w:hint="default"/>
        <w:color w:val="auto"/>
      </w:rPr>
    </w:lvl>
    <w:lvl w:ilvl="1">
      <w:start w:val="1"/>
      <w:numFmt w:val="bullet"/>
      <w:lvlText w:val="‒"/>
      <w:lvlJc w:val="left"/>
      <w:pPr>
        <w:ind w:left="2098" w:hanging="397"/>
      </w:pPr>
      <w:rPr>
        <w:rFonts w:ascii="Arial" w:hAnsi="Arial" w:hint="default"/>
        <w:color w:val="auto"/>
      </w:rPr>
    </w:lvl>
    <w:lvl w:ilvl="2">
      <w:start w:val="1"/>
      <w:numFmt w:val="bullet"/>
      <w:lvlText w:val="‒"/>
      <w:lvlJc w:val="left"/>
      <w:pPr>
        <w:ind w:left="2495" w:hanging="397"/>
      </w:pPr>
      <w:rPr>
        <w:rFonts w:ascii="Arial" w:hAnsi="Arial" w:hint="default"/>
        <w:color w:val="auto"/>
      </w:rPr>
    </w:lvl>
    <w:lvl w:ilvl="3">
      <w:start w:val="1"/>
      <w:numFmt w:val="bullet"/>
      <w:lvlText w:val="‒"/>
      <w:lvlJc w:val="left"/>
      <w:pPr>
        <w:ind w:left="2892" w:hanging="397"/>
      </w:pPr>
      <w:rPr>
        <w:rFonts w:ascii="Arial" w:hAnsi="Arial" w:hint="default"/>
        <w:color w:val="auto"/>
      </w:rPr>
    </w:lvl>
    <w:lvl w:ilvl="4">
      <w:start w:val="1"/>
      <w:numFmt w:val="bullet"/>
      <w:lvlText w:val="‒"/>
      <w:lvlJc w:val="left"/>
      <w:pPr>
        <w:ind w:left="3289" w:hanging="397"/>
      </w:pPr>
      <w:rPr>
        <w:rFonts w:ascii="Arial" w:hAnsi="Arial" w:hint="default"/>
        <w:color w:val="auto"/>
      </w:rPr>
    </w:lvl>
    <w:lvl w:ilvl="5">
      <w:start w:val="1"/>
      <w:numFmt w:val="bullet"/>
      <w:lvlText w:val="‒"/>
      <w:lvlJc w:val="left"/>
      <w:pPr>
        <w:ind w:left="3686" w:hanging="397"/>
      </w:pPr>
      <w:rPr>
        <w:rFonts w:ascii="Arial" w:hAnsi="Arial" w:hint="default"/>
        <w:color w:val="auto"/>
      </w:rPr>
    </w:lvl>
    <w:lvl w:ilvl="6">
      <w:start w:val="1"/>
      <w:numFmt w:val="bullet"/>
      <w:lvlText w:val="‒"/>
      <w:lvlJc w:val="left"/>
      <w:pPr>
        <w:ind w:left="4083" w:hanging="397"/>
      </w:pPr>
      <w:rPr>
        <w:rFonts w:ascii="Arial" w:hAnsi="Arial" w:hint="default"/>
        <w:color w:val="auto"/>
      </w:rPr>
    </w:lvl>
    <w:lvl w:ilvl="7">
      <w:start w:val="1"/>
      <w:numFmt w:val="bullet"/>
      <w:lvlText w:val="‒"/>
      <w:lvlJc w:val="left"/>
      <w:pPr>
        <w:ind w:left="4480" w:hanging="397"/>
      </w:pPr>
      <w:rPr>
        <w:rFonts w:ascii="Arial" w:hAnsi="Arial" w:hint="default"/>
        <w:color w:val="auto"/>
      </w:rPr>
    </w:lvl>
    <w:lvl w:ilvl="8">
      <w:start w:val="1"/>
      <w:numFmt w:val="bullet"/>
      <w:lvlText w:val="‒"/>
      <w:lvlJc w:val="left"/>
      <w:pPr>
        <w:ind w:left="4877" w:hanging="397"/>
      </w:pPr>
      <w:rPr>
        <w:rFonts w:ascii="Arial" w:hAnsi="Arial" w:hint="default"/>
        <w:color w:val="auto"/>
      </w:rPr>
    </w:lvl>
  </w:abstractNum>
  <w:abstractNum w:abstractNumId="4" w15:restartNumberingAfterBreak="0">
    <w:nsid w:val="12F57918"/>
    <w:multiLevelType w:val="multilevel"/>
    <w:tmpl w:val="550ABB62"/>
    <w:styleLink w:val="Numeroituotsik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397" w:hanging="397"/>
      </w:pPr>
      <w:rPr>
        <w:rFonts w:hint="default"/>
      </w:rPr>
    </w:lvl>
    <w:lvl w:ilvl="3">
      <w:start w:val="1"/>
      <w:numFmt w:val="decimal"/>
      <w:pStyle w:val="Otsikko4"/>
      <w:lvlText w:val="%1.%2.%3.%4"/>
      <w:lvlJc w:val="left"/>
      <w:pPr>
        <w:ind w:left="397" w:hanging="397"/>
      </w:pPr>
      <w:rPr>
        <w:rFonts w:hint="default"/>
      </w:rPr>
    </w:lvl>
    <w:lvl w:ilvl="4">
      <w:start w:val="1"/>
      <w:numFmt w:val="decimal"/>
      <w:pStyle w:val="Otsikko5"/>
      <w:lvlText w:val="%1.%2.%3.%4.%5"/>
      <w:lvlJc w:val="left"/>
      <w:pPr>
        <w:ind w:left="397" w:hanging="397"/>
      </w:pPr>
      <w:rPr>
        <w:rFonts w:hint="default"/>
      </w:rPr>
    </w:lvl>
    <w:lvl w:ilvl="5">
      <w:start w:val="1"/>
      <w:numFmt w:val="decimal"/>
      <w:pStyle w:val="Otsikko6"/>
      <w:lvlText w:val="%1.%2.%3.%4.%5.%6"/>
      <w:lvlJc w:val="left"/>
      <w:pPr>
        <w:ind w:left="397" w:hanging="397"/>
      </w:pPr>
      <w:rPr>
        <w:rFonts w:hint="default"/>
      </w:rPr>
    </w:lvl>
    <w:lvl w:ilvl="6">
      <w:start w:val="1"/>
      <w:numFmt w:val="decimal"/>
      <w:pStyle w:val="Otsikko7"/>
      <w:lvlText w:val="%1.%2.%3.%4.%5.%6.%7"/>
      <w:lvlJc w:val="left"/>
      <w:pPr>
        <w:ind w:left="397" w:hanging="397"/>
      </w:pPr>
      <w:rPr>
        <w:rFonts w:hint="default"/>
      </w:rPr>
    </w:lvl>
    <w:lvl w:ilvl="7">
      <w:start w:val="1"/>
      <w:numFmt w:val="decimal"/>
      <w:pStyle w:val="Otsikko8"/>
      <w:lvlText w:val="%1.%2.%3.%4.%5.%6.%7.%8"/>
      <w:lvlJc w:val="left"/>
      <w:pPr>
        <w:ind w:left="397" w:hanging="397"/>
      </w:pPr>
      <w:rPr>
        <w:rFonts w:hint="default"/>
      </w:rPr>
    </w:lvl>
    <w:lvl w:ilvl="8">
      <w:start w:val="1"/>
      <w:numFmt w:val="decimal"/>
      <w:pStyle w:val="Otsikko9"/>
      <w:lvlText w:val="%1.%2.%3.%4.%5.%6.%7.%8.%9"/>
      <w:lvlJc w:val="left"/>
      <w:pPr>
        <w:ind w:left="397" w:hanging="397"/>
      </w:pPr>
      <w:rPr>
        <w:rFonts w:hint="default"/>
      </w:rPr>
    </w:lvl>
  </w:abstractNum>
  <w:abstractNum w:abstractNumId="5" w15:restartNumberingAfterBreak="0">
    <w:nsid w:val="165C7E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4B03C5"/>
    <w:multiLevelType w:val="multilevel"/>
    <w:tmpl w:val="550ABB62"/>
    <w:numStyleLink w:val="Numeroituotsikointi"/>
  </w:abstractNum>
  <w:abstractNum w:abstractNumId="7" w15:restartNumberingAfterBreak="0">
    <w:nsid w:val="35CB6A9E"/>
    <w:multiLevelType w:val="multilevel"/>
    <w:tmpl w:val="97DEAC36"/>
    <w:styleLink w:val="Luettelomerkit"/>
    <w:lvl w:ilvl="0">
      <w:start w:val="1"/>
      <w:numFmt w:val="bullet"/>
      <w:pStyle w:val="Merkittyluettelo"/>
      <w:lvlText w:val="‒"/>
      <w:lvlJc w:val="left"/>
      <w:pPr>
        <w:ind w:left="1837" w:hanging="397"/>
      </w:pPr>
      <w:rPr>
        <w:rFonts w:ascii="Arial" w:hAnsi="Arial" w:hint="default"/>
        <w:color w:val="auto"/>
      </w:rPr>
    </w:lvl>
    <w:lvl w:ilvl="1">
      <w:start w:val="1"/>
      <w:numFmt w:val="bullet"/>
      <w:lvlText w:val="‒"/>
      <w:lvlJc w:val="left"/>
      <w:pPr>
        <w:ind w:left="2234" w:hanging="397"/>
      </w:pPr>
      <w:rPr>
        <w:rFonts w:ascii="Arial" w:hAnsi="Arial" w:hint="default"/>
        <w:color w:val="auto"/>
      </w:rPr>
    </w:lvl>
    <w:lvl w:ilvl="2">
      <w:start w:val="1"/>
      <w:numFmt w:val="bullet"/>
      <w:lvlText w:val="–"/>
      <w:lvlJc w:val="left"/>
      <w:pPr>
        <w:tabs>
          <w:tab w:val="num" w:pos="2631"/>
        </w:tabs>
        <w:ind w:left="2631" w:hanging="397"/>
      </w:pPr>
      <w:rPr>
        <w:rFonts w:ascii="Times New Roman" w:hAnsi="Times New Roman" w:cs="Times New Roman" w:hint="default"/>
        <w:color w:val="auto"/>
      </w:rPr>
    </w:lvl>
    <w:lvl w:ilvl="3">
      <w:start w:val="1"/>
      <w:numFmt w:val="bullet"/>
      <w:lvlText w:val="–"/>
      <w:lvlJc w:val="left"/>
      <w:pPr>
        <w:ind w:left="3028" w:hanging="397"/>
      </w:pPr>
      <w:rPr>
        <w:rFonts w:ascii="Times New Roman" w:hAnsi="Times New Roman" w:cs="Times New Roman" w:hint="default"/>
        <w:color w:val="auto"/>
      </w:rPr>
    </w:lvl>
    <w:lvl w:ilvl="4">
      <w:start w:val="1"/>
      <w:numFmt w:val="bullet"/>
      <w:lvlText w:val="‒"/>
      <w:lvlJc w:val="left"/>
      <w:pPr>
        <w:ind w:left="3425" w:hanging="397"/>
      </w:pPr>
      <w:rPr>
        <w:rFonts w:ascii="Arial" w:hAnsi="Arial" w:hint="default"/>
        <w:color w:val="auto"/>
      </w:rPr>
    </w:lvl>
    <w:lvl w:ilvl="5">
      <w:start w:val="1"/>
      <w:numFmt w:val="bullet"/>
      <w:lvlText w:val="‒"/>
      <w:lvlJc w:val="left"/>
      <w:pPr>
        <w:ind w:left="3822" w:hanging="397"/>
      </w:pPr>
      <w:rPr>
        <w:rFonts w:ascii="Arial" w:hAnsi="Arial" w:hint="default"/>
        <w:color w:val="auto"/>
      </w:rPr>
    </w:lvl>
    <w:lvl w:ilvl="6">
      <w:start w:val="1"/>
      <w:numFmt w:val="bullet"/>
      <w:lvlText w:val="‒"/>
      <w:lvlJc w:val="left"/>
      <w:pPr>
        <w:ind w:left="4219" w:hanging="397"/>
      </w:pPr>
      <w:rPr>
        <w:rFonts w:ascii="Arial" w:hAnsi="Arial" w:hint="default"/>
        <w:color w:val="auto"/>
      </w:rPr>
    </w:lvl>
    <w:lvl w:ilvl="7">
      <w:start w:val="1"/>
      <w:numFmt w:val="bullet"/>
      <w:lvlText w:val="‒"/>
      <w:lvlJc w:val="left"/>
      <w:pPr>
        <w:ind w:left="4616" w:hanging="397"/>
      </w:pPr>
      <w:rPr>
        <w:rFonts w:ascii="Arial" w:hAnsi="Arial" w:hint="default"/>
        <w:color w:val="auto"/>
      </w:rPr>
    </w:lvl>
    <w:lvl w:ilvl="8">
      <w:start w:val="1"/>
      <w:numFmt w:val="bullet"/>
      <w:lvlText w:val="‒"/>
      <w:lvlJc w:val="left"/>
      <w:pPr>
        <w:ind w:left="5013" w:hanging="397"/>
      </w:pPr>
      <w:rPr>
        <w:rFonts w:ascii="Arial" w:hAnsi="Arial" w:hint="default"/>
        <w:color w:val="auto"/>
      </w:rPr>
    </w:lvl>
  </w:abstractNum>
  <w:abstractNum w:abstractNumId="8" w15:restartNumberingAfterBreak="0">
    <w:nsid w:val="57023E36"/>
    <w:multiLevelType w:val="multilevel"/>
    <w:tmpl w:val="12D82CCC"/>
    <w:lvl w:ilvl="0">
      <w:start w:val="1"/>
      <w:numFmt w:val="decimal"/>
      <w:lvlText w:val="%1"/>
      <w:lvlJc w:val="left"/>
      <w:pPr>
        <w:ind w:left="284" w:hanging="284"/>
      </w:pPr>
      <w:rPr>
        <w:rFonts w:asciiTheme="majorHAnsi" w:hAnsiTheme="majorHAnsi" w:hint="default"/>
      </w:rPr>
    </w:lvl>
    <w:lvl w:ilvl="1">
      <w:start w:val="1"/>
      <w:numFmt w:val="decimal"/>
      <w:lvlText w:val="%1.%2"/>
      <w:lvlJc w:val="left"/>
      <w:pPr>
        <w:ind w:left="567" w:hanging="567"/>
      </w:pPr>
      <w:rPr>
        <w:rFonts w:asciiTheme="majorHAnsi" w:hAnsiTheme="majorHAnsi" w:hint="default"/>
      </w:rPr>
    </w:lvl>
    <w:lvl w:ilvl="2">
      <w:start w:val="1"/>
      <w:numFmt w:val="decimal"/>
      <w:lvlText w:val="%1.%2.%3"/>
      <w:lvlJc w:val="left"/>
      <w:pPr>
        <w:ind w:left="851" w:hanging="851"/>
      </w:pPr>
      <w:rPr>
        <w:rFonts w:asciiTheme="majorHAnsi" w:hAnsiTheme="majorHAnsi" w:hint="default"/>
      </w:rPr>
    </w:lvl>
    <w:lvl w:ilvl="3">
      <w:start w:val="1"/>
      <w:numFmt w:val="decimal"/>
      <w:lvlText w:val="%1.%2.%3.%4"/>
      <w:lvlJc w:val="left"/>
      <w:pPr>
        <w:ind w:left="1134" w:hanging="1134"/>
      </w:pPr>
      <w:rPr>
        <w:rFonts w:asciiTheme="majorHAnsi" w:hAnsiTheme="majorHAnsi" w:hint="default"/>
      </w:rPr>
    </w:lvl>
    <w:lvl w:ilvl="4">
      <w:start w:val="1"/>
      <w:numFmt w:val="decimal"/>
      <w:lvlText w:val="%1.%2.%3.%4.%5"/>
      <w:lvlJc w:val="left"/>
      <w:pPr>
        <w:ind w:left="1418" w:hanging="1418"/>
      </w:pPr>
      <w:rPr>
        <w:rFonts w:asciiTheme="majorHAnsi" w:hAnsiTheme="majorHAnsi" w:hint="default"/>
      </w:rPr>
    </w:lvl>
    <w:lvl w:ilvl="5">
      <w:start w:val="1"/>
      <w:numFmt w:val="decimal"/>
      <w:lvlText w:val="%1.%2.%3.%4.%5.%6"/>
      <w:lvlJc w:val="left"/>
      <w:pPr>
        <w:ind w:left="1701" w:hanging="1701"/>
      </w:pPr>
      <w:rPr>
        <w:rFonts w:asciiTheme="majorHAnsi" w:hAnsiTheme="majorHAnsi" w:hint="default"/>
      </w:rPr>
    </w:lvl>
    <w:lvl w:ilvl="6">
      <w:start w:val="1"/>
      <w:numFmt w:val="decimal"/>
      <w:lvlText w:val="%1.%2.%3.%4.%5.%6.%7"/>
      <w:lvlJc w:val="left"/>
      <w:pPr>
        <w:ind w:left="1985" w:hanging="1985"/>
      </w:pPr>
      <w:rPr>
        <w:rFonts w:asciiTheme="majorHAnsi" w:hAnsiTheme="majorHAnsi" w:hint="default"/>
      </w:rPr>
    </w:lvl>
    <w:lvl w:ilvl="7">
      <w:start w:val="1"/>
      <w:numFmt w:val="decimal"/>
      <w:lvlText w:val="%1.%2.%3.%4.%5.%6.%7.%8"/>
      <w:lvlJc w:val="left"/>
      <w:pPr>
        <w:ind w:left="2268" w:hanging="2268"/>
      </w:pPr>
      <w:rPr>
        <w:rFonts w:asciiTheme="majorHAnsi" w:hAnsiTheme="majorHAnsi" w:hint="default"/>
      </w:rPr>
    </w:lvl>
    <w:lvl w:ilvl="8">
      <w:start w:val="1"/>
      <w:numFmt w:val="decimal"/>
      <w:lvlText w:val="%1.%2.%3.%4.%5.%6.%7.%8.%9"/>
      <w:lvlJc w:val="left"/>
      <w:pPr>
        <w:ind w:left="2552" w:hanging="2552"/>
      </w:pPr>
      <w:rPr>
        <w:rFonts w:asciiTheme="majorHAnsi" w:hAnsiTheme="majorHAnsi" w:hint="default"/>
      </w:rPr>
    </w:lvl>
  </w:abstractNum>
  <w:abstractNum w:abstractNumId="9" w15:restartNumberingAfterBreak="0">
    <w:nsid w:val="5EC753C4"/>
    <w:multiLevelType w:val="multilevel"/>
    <w:tmpl w:val="12D82CCC"/>
    <w:styleLink w:val="FCSoveltootsikkonumerointi"/>
    <w:lvl w:ilvl="0">
      <w:start w:val="1"/>
      <w:numFmt w:val="decimal"/>
      <w:lvlText w:val="%1"/>
      <w:lvlJc w:val="left"/>
      <w:pPr>
        <w:ind w:left="284" w:hanging="284"/>
      </w:pPr>
      <w:rPr>
        <w:rFonts w:asciiTheme="majorHAnsi" w:hAnsiTheme="majorHAnsi" w:hint="default"/>
      </w:rPr>
    </w:lvl>
    <w:lvl w:ilvl="1">
      <w:start w:val="1"/>
      <w:numFmt w:val="decimal"/>
      <w:lvlText w:val="%1.%2"/>
      <w:lvlJc w:val="left"/>
      <w:pPr>
        <w:ind w:left="567" w:hanging="567"/>
      </w:pPr>
      <w:rPr>
        <w:rFonts w:asciiTheme="majorHAnsi" w:hAnsiTheme="majorHAnsi" w:hint="default"/>
      </w:rPr>
    </w:lvl>
    <w:lvl w:ilvl="2">
      <w:start w:val="1"/>
      <w:numFmt w:val="decimal"/>
      <w:lvlText w:val="%1.%2.%3"/>
      <w:lvlJc w:val="left"/>
      <w:pPr>
        <w:ind w:left="851" w:hanging="851"/>
      </w:pPr>
      <w:rPr>
        <w:rFonts w:asciiTheme="majorHAnsi" w:hAnsiTheme="majorHAnsi" w:hint="default"/>
      </w:rPr>
    </w:lvl>
    <w:lvl w:ilvl="3">
      <w:start w:val="1"/>
      <w:numFmt w:val="decimal"/>
      <w:lvlText w:val="%1.%2.%3.%4"/>
      <w:lvlJc w:val="left"/>
      <w:pPr>
        <w:ind w:left="1134" w:hanging="1134"/>
      </w:pPr>
      <w:rPr>
        <w:rFonts w:asciiTheme="majorHAnsi" w:hAnsiTheme="majorHAnsi" w:hint="default"/>
      </w:rPr>
    </w:lvl>
    <w:lvl w:ilvl="4">
      <w:start w:val="1"/>
      <w:numFmt w:val="decimal"/>
      <w:lvlText w:val="%1.%2.%3.%4.%5"/>
      <w:lvlJc w:val="left"/>
      <w:pPr>
        <w:ind w:left="1418" w:hanging="1418"/>
      </w:pPr>
      <w:rPr>
        <w:rFonts w:asciiTheme="majorHAnsi" w:hAnsiTheme="majorHAnsi" w:hint="default"/>
      </w:rPr>
    </w:lvl>
    <w:lvl w:ilvl="5">
      <w:start w:val="1"/>
      <w:numFmt w:val="decimal"/>
      <w:lvlText w:val="%1.%2.%3.%4.%5.%6"/>
      <w:lvlJc w:val="left"/>
      <w:pPr>
        <w:ind w:left="1701" w:hanging="1701"/>
      </w:pPr>
      <w:rPr>
        <w:rFonts w:asciiTheme="majorHAnsi" w:hAnsiTheme="majorHAnsi" w:hint="default"/>
      </w:rPr>
    </w:lvl>
    <w:lvl w:ilvl="6">
      <w:start w:val="1"/>
      <w:numFmt w:val="decimal"/>
      <w:lvlText w:val="%1.%2.%3.%4.%5.%6.%7"/>
      <w:lvlJc w:val="left"/>
      <w:pPr>
        <w:ind w:left="1985" w:hanging="1985"/>
      </w:pPr>
      <w:rPr>
        <w:rFonts w:asciiTheme="majorHAnsi" w:hAnsiTheme="majorHAnsi" w:hint="default"/>
      </w:rPr>
    </w:lvl>
    <w:lvl w:ilvl="7">
      <w:start w:val="1"/>
      <w:numFmt w:val="decimal"/>
      <w:lvlText w:val="%1.%2.%3.%4.%5.%6.%7.%8"/>
      <w:lvlJc w:val="left"/>
      <w:pPr>
        <w:ind w:left="2268" w:hanging="2268"/>
      </w:pPr>
      <w:rPr>
        <w:rFonts w:asciiTheme="majorHAnsi" w:hAnsiTheme="majorHAnsi" w:hint="default"/>
      </w:rPr>
    </w:lvl>
    <w:lvl w:ilvl="8">
      <w:start w:val="1"/>
      <w:numFmt w:val="decimal"/>
      <w:lvlText w:val="%1.%2.%3.%4.%5.%6.%7.%8.%9"/>
      <w:lvlJc w:val="left"/>
      <w:pPr>
        <w:ind w:left="2552" w:hanging="2552"/>
      </w:pPr>
      <w:rPr>
        <w:rFonts w:asciiTheme="majorHAnsi" w:hAnsiTheme="majorHAnsi" w:hint="default"/>
      </w:rPr>
    </w:lvl>
  </w:abstractNum>
  <w:num w:numId="1">
    <w:abstractNumId w:val="1"/>
  </w:num>
  <w:num w:numId="2">
    <w:abstractNumId w:val="0"/>
  </w:num>
  <w:num w:numId="3">
    <w:abstractNumId w:val="2"/>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B0"/>
    <w:rsid w:val="00011D1F"/>
    <w:rsid w:val="0003601F"/>
    <w:rsid w:val="0005602A"/>
    <w:rsid w:val="000613FE"/>
    <w:rsid w:val="00132234"/>
    <w:rsid w:val="001337E1"/>
    <w:rsid w:val="00164F30"/>
    <w:rsid w:val="001B405E"/>
    <w:rsid w:val="0036248B"/>
    <w:rsid w:val="0041739B"/>
    <w:rsid w:val="00440584"/>
    <w:rsid w:val="00453400"/>
    <w:rsid w:val="004C6A76"/>
    <w:rsid w:val="004E429F"/>
    <w:rsid w:val="00506A8D"/>
    <w:rsid w:val="00510D8F"/>
    <w:rsid w:val="0054053C"/>
    <w:rsid w:val="005670D5"/>
    <w:rsid w:val="005A75B1"/>
    <w:rsid w:val="005C09BF"/>
    <w:rsid w:val="005D2A99"/>
    <w:rsid w:val="005D632B"/>
    <w:rsid w:val="005F35C8"/>
    <w:rsid w:val="00640EAD"/>
    <w:rsid w:val="006466F9"/>
    <w:rsid w:val="006A6FE3"/>
    <w:rsid w:val="006D3B94"/>
    <w:rsid w:val="00724854"/>
    <w:rsid w:val="00763FE9"/>
    <w:rsid w:val="00775628"/>
    <w:rsid w:val="007B16AB"/>
    <w:rsid w:val="007B771F"/>
    <w:rsid w:val="00853ABB"/>
    <w:rsid w:val="008A1400"/>
    <w:rsid w:val="008E5E93"/>
    <w:rsid w:val="00906F50"/>
    <w:rsid w:val="00924168"/>
    <w:rsid w:val="009340E1"/>
    <w:rsid w:val="009A33D1"/>
    <w:rsid w:val="009B7511"/>
    <w:rsid w:val="00A36E72"/>
    <w:rsid w:val="00A41710"/>
    <w:rsid w:val="00A93E5F"/>
    <w:rsid w:val="00AB7F5E"/>
    <w:rsid w:val="00B0686A"/>
    <w:rsid w:val="00B31279"/>
    <w:rsid w:val="00B91F2F"/>
    <w:rsid w:val="00C11330"/>
    <w:rsid w:val="00C23069"/>
    <w:rsid w:val="00C62BB0"/>
    <w:rsid w:val="00CA5D63"/>
    <w:rsid w:val="00D06E25"/>
    <w:rsid w:val="00D272F4"/>
    <w:rsid w:val="00D32E45"/>
    <w:rsid w:val="00D43495"/>
    <w:rsid w:val="00D702A1"/>
    <w:rsid w:val="00D81529"/>
    <w:rsid w:val="00DE7A61"/>
    <w:rsid w:val="00E858E1"/>
    <w:rsid w:val="00E87906"/>
    <w:rsid w:val="00F02B66"/>
    <w:rsid w:val="00F145DB"/>
    <w:rsid w:val="00F4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BBE4F"/>
  <w15:chartTrackingRefBased/>
  <w15:docId w15:val="{8908F6F5-1BD0-4948-9223-1A3CC87C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B405E"/>
    <w:pPr>
      <w:tabs>
        <w:tab w:val="left" w:pos="1304"/>
      </w:tabs>
      <w:spacing w:after="0" w:line="280" w:lineRule="atLeast"/>
    </w:pPr>
    <w:rPr>
      <w:lang w:val="fi-FI"/>
    </w:rPr>
  </w:style>
  <w:style w:type="paragraph" w:styleId="Otsikko1">
    <w:name w:val="heading 1"/>
    <w:basedOn w:val="Normaali"/>
    <w:next w:val="Leipteksti"/>
    <w:link w:val="Otsikko1Char"/>
    <w:uiPriority w:val="9"/>
    <w:qFormat/>
    <w:rsid w:val="0036248B"/>
    <w:pPr>
      <w:keepNext/>
      <w:keepLines/>
      <w:numPr>
        <w:numId w:val="12"/>
      </w:numPr>
      <w:spacing w:after="220"/>
      <w:outlineLvl w:val="0"/>
    </w:pPr>
    <w:rPr>
      <w:rFonts w:asciiTheme="majorHAnsi" w:eastAsiaTheme="majorEastAsia" w:hAnsiTheme="majorHAnsi" w:cstheme="majorBidi"/>
      <w:b/>
      <w:szCs w:val="32"/>
    </w:rPr>
  </w:style>
  <w:style w:type="paragraph" w:styleId="Otsikko2">
    <w:name w:val="heading 2"/>
    <w:basedOn w:val="Normaali"/>
    <w:next w:val="Leipteksti"/>
    <w:link w:val="Otsikko2Char"/>
    <w:uiPriority w:val="9"/>
    <w:qFormat/>
    <w:rsid w:val="0036248B"/>
    <w:pPr>
      <w:keepNext/>
      <w:keepLines/>
      <w:numPr>
        <w:ilvl w:val="1"/>
        <w:numId w:val="12"/>
      </w:numPr>
      <w:spacing w:after="220"/>
      <w:outlineLvl w:val="1"/>
    </w:pPr>
    <w:rPr>
      <w:rFonts w:asciiTheme="majorHAnsi" w:eastAsiaTheme="majorEastAsia" w:hAnsiTheme="majorHAnsi" w:cstheme="majorBidi"/>
      <w:b/>
      <w:szCs w:val="26"/>
    </w:rPr>
  </w:style>
  <w:style w:type="paragraph" w:styleId="Otsikko3">
    <w:name w:val="heading 3"/>
    <w:basedOn w:val="Normaali"/>
    <w:next w:val="Leipteksti"/>
    <w:link w:val="Otsikko3Char"/>
    <w:uiPriority w:val="9"/>
    <w:qFormat/>
    <w:rsid w:val="0036248B"/>
    <w:pPr>
      <w:keepNext/>
      <w:keepLines/>
      <w:numPr>
        <w:ilvl w:val="2"/>
        <w:numId w:val="12"/>
      </w:numPr>
      <w:spacing w:after="220"/>
      <w:outlineLvl w:val="2"/>
    </w:pPr>
    <w:rPr>
      <w:rFonts w:asciiTheme="majorHAnsi" w:eastAsiaTheme="majorEastAsia" w:hAnsiTheme="majorHAnsi" w:cstheme="majorBidi"/>
      <w:b/>
      <w:szCs w:val="24"/>
    </w:rPr>
  </w:style>
  <w:style w:type="paragraph" w:styleId="Otsikko4">
    <w:name w:val="heading 4"/>
    <w:basedOn w:val="Normaali"/>
    <w:next w:val="Leipteksti"/>
    <w:link w:val="Otsikko4Char"/>
    <w:uiPriority w:val="9"/>
    <w:rsid w:val="0036248B"/>
    <w:pPr>
      <w:keepNext/>
      <w:keepLines/>
      <w:numPr>
        <w:ilvl w:val="3"/>
        <w:numId w:val="12"/>
      </w:numPr>
      <w:spacing w:after="220"/>
      <w:outlineLvl w:val="3"/>
    </w:pPr>
    <w:rPr>
      <w:rFonts w:asciiTheme="majorHAnsi" w:eastAsiaTheme="majorEastAsia" w:hAnsiTheme="majorHAnsi" w:cstheme="majorBidi"/>
      <w:iCs/>
    </w:rPr>
  </w:style>
  <w:style w:type="paragraph" w:styleId="Otsikko5">
    <w:name w:val="heading 5"/>
    <w:basedOn w:val="Normaali"/>
    <w:next w:val="Leipteksti"/>
    <w:link w:val="Otsikko5Char"/>
    <w:uiPriority w:val="9"/>
    <w:rsid w:val="0036248B"/>
    <w:pPr>
      <w:keepNext/>
      <w:keepLines/>
      <w:numPr>
        <w:ilvl w:val="4"/>
        <w:numId w:val="12"/>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36248B"/>
    <w:pPr>
      <w:keepNext/>
      <w:keepLines/>
      <w:numPr>
        <w:ilvl w:val="5"/>
        <w:numId w:val="12"/>
      </w:numPr>
      <w:spacing w:after="22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rsid w:val="0036248B"/>
    <w:pPr>
      <w:keepNext/>
      <w:keepLines/>
      <w:numPr>
        <w:ilvl w:val="6"/>
        <w:numId w:val="12"/>
      </w:numPr>
      <w:spacing w:after="220"/>
      <w:outlineLvl w:val="6"/>
    </w:pPr>
    <w:rPr>
      <w:rFonts w:asciiTheme="majorHAnsi" w:eastAsiaTheme="majorEastAsia" w:hAnsiTheme="majorHAnsi" w:cstheme="majorBidi"/>
      <w:iCs/>
    </w:rPr>
  </w:style>
  <w:style w:type="paragraph" w:styleId="Otsikko8">
    <w:name w:val="heading 8"/>
    <w:basedOn w:val="Normaali"/>
    <w:next w:val="Normaali"/>
    <w:link w:val="Otsikko8Char"/>
    <w:uiPriority w:val="9"/>
    <w:rsid w:val="0036248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Leipteksti"/>
    <w:link w:val="Otsikko9Char"/>
    <w:uiPriority w:val="9"/>
    <w:rsid w:val="0036248B"/>
    <w:pPr>
      <w:keepNext/>
      <w:keepLines/>
      <w:numPr>
        <w:ilvl w:val="8"/>
        <w:numId w:val="12"/>
      </w:numPr>
      <w:spacing w:after="220"/>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640EAD"/>
    <w:rPr>
      <w:color w:val="002395" w:themeColor="text2"/>
    </w:rPr>
  </w:style>
  <w:style w:type="paragraph" w:styleId="Yltunniste">
    <w:name w:val="header"/>
    <w:basedOn w:val="Normaali"/>
    <w:link w:val="YltunnisteChar"/>
    <w:uiPriority w:val="99"/>
    <w:rsid w:val="00E858E1"/>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E858E1"/>
    <w:rPr>
      <w:lang w:val="fi-FI"/>
    </w:rPr>
  </w:style>
  <w:style w:type="paragraph" w:styleId="Alatunniste">
    <w:name w:val="footer"/>
    <w:basedOn w:val="Normaali"/>
    <w:link w:val="AlatunnisteChar"/>
    <w:uiPriority w:val="99"/>
    <w:rsid w:val="00132234"/>
    <w:pPr>
      <w:spacing w:line="240" w:lineRule="auto"/>
    </w:pPr>
    <w:rPr>
      <w:color w:val="002395" w:themeColor="text2"/>
      <w:sz w:val="16"/>
    </w:rPr>
  </w:style>
  <w:style w:type="character" w:customStyle="1" w:styleId="AlatunnisteChar">
    <w:name w:val="Alatunniste Char"/>
    <w:basedOn w:val="Kappaleenoletusfontti"/>
    <w:link w:val="Alatunniste"/>
    <w:uiPriority w:val="99"/>
    <w:rsid w:val="00132234"/>
    <w:rPr>
      <w:color w:val="002395" w:themeColor="text2"/>
      <w:sz w:val="16"/>
      <w:lang w:val="fi-FI"/>
    </w:rPr>
  </w:style>
  <w:style w:type="table" w:styleId="TaulukkoRuudukko">
    <w:name w:val="Table Grid"/>
    <w:basedOn w:val="Normaalitaulukko"/>
    <w:uiPriority w:val="59"/>
    <w:rsid w:val="007B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5602A"/>
    <w:rPr>
      <w:color w:val="002395" w:themeColor="hyperlink"/>
      <w:u w:val="single"/>
    </w:rPr>
  </w:style>
  <w:style w:type="character" w:styleId="Ratkaisematonmaininta">
    <w:name w:val="Unresolved Mention"/>
    <w:basedOn w:val="Kappaleenoletusfontti"/>
    <w:uiPriority w:val="99"/>
    <w:semiHidden/>
    <w:unhideWhenUsed/>
    <w:rsid w:val="0005602A"/>
    <w:rPr>
      <w:color w:val="605E5C"/>
      <w:shd w:val="clear" w:color="auto" w:fill="E1DFDD"/>
    </w:rPr>
  </w:style>
  <w:style w:type="table" w:customStyle="1" w:styleId="Eireunaa">
    <w:name w:val="Ei reunaa"/>
    <w:basedOn w:val="Normaalitaulukko"/>
    <w:uiPriority w:val="99"/>
    <w:rsid w:val="0005602A"/>
    <w:pPr>
      <w:spacing w:after="0" w:line="240" w:lineRule="auto"/>
    </w:pPr>
    <w:tblPr/>
  </w:style>
  <w:style w:type="paragraph" w:styleId="Leipteksti">
    <w:name w:val="Body Text"/>
    <w:basedOn w:val="Normaali"/>
    <w:link w:val="LeiptekstiChar"/>
    <w:uiPriority w:val="1"/>
    <w:qFormat/>
    <w:rsid w:val="0003601F"/>
    <w:pPr>
      <w:tabs>
        <w:tab w:val="left" w:pos="2608"/>
      </w:tabs>
      <w:spacing w:after="220"/>
      <w:ind w:left="1304"/>
    </w:pPr>
  </w:style>
  <w:style w:type="character" w:customStyle="1" w:styleId="LeiptekstiChar">
    <w:name w:val="Leipäteksti Char"/>
    <w:basedOn w:val="Kappaleenoletusfontti"/>
    <w:link w:val="Leipteksti"/>
    <w:uiPriority w:val="1"/>
    <w:rsid w:val="0003601F"/>
    <w:rPr>
      <w:lang w:val="fi-FI"/>
    </w:rPr>
  </w:style>
  <w:style w:type="paragraph" w:styleId="Eivli">
    <w:name w:val="No Spacing"/>
    <w:uiPriority w:val="1"/>
    <w:qFormat/>
    <w:rsid w:val="00E858E1"/>
    <w:pPr>
      <w:spacing w:after="0" w:line="280" w:lineRule="atLeast"/>
      <w:ind w:left="1304"/>
    </w:pPr>
    <w:rPr>
      <w:lang w:val="fi-FI"/>
    </w:rPr>
  </w:style>
  <w:style w:type="character" w:customStyle="1" w:styleId="Otsikko1Char">
    <w:name w:val="Otsikko 1 Char"/>
    <w:basedOn w:val="Kappaleenoletusfontti"/>
    <w:link w:val="Otsikko1"/>
    <w:uiPriority w:val="9"/>
    <w:rsid w:val="008A1400"/>
    <w:rPr>
      <w:rFonts w:asciiTheme="majorHAnsi" w:eastAsiaTheme="majorEastAsia" w:hAnsiTheme="majorHAnsi" w:cstheme="majorBidi"/>
      <w:b/>
      <w:szCs w:val="32"/>
      <w:lang w:val="fi-FI"/>
    </w:rPr>
  </w:style>
  <w:style w:type="paragraph" w:styleId="Sisllysluettelonotsikko">
    <w:name w:val="TOC Heading"/>
    <w:next w:val="Normaali"/>
    <w:uiPriority w:val="39"/>
    <w:rsid w:val="009B7511"/>
    <w:pPr>
      <w:spacing w:after="220" w:line="240" w:lineRule="auto"/>
    </w:pPr>
    <w:rPr>
      <w:rFonts w:asciiTheme="majorHAnsi" w:eastAsiaTheme="majorEastAsia" w:hAnsiTheme="majorHAnsi" w:cstheme="majorBidi"/>
      <w:b/>
      <w:color w:val="002395" w:themeColor="text2"/>
      <w:sz w:val="28"/>
      <w:szCs w:val="32"/>
      <w:lang w:val="fi-FI"/>
    </w:rPr>
  </w:style>
  <w:style w:type="paragraph" w:styleId="Otsikko">
    <w:name w:val="Title"/>
    <w:basedOn w:val="Normaali"/>
    <w:next w:val="Normaali"/>
    <w:link w:val="OtsikkoChar"/>
    <w:uiPriority w:val="10"/>
    <w:qFormat/>
    <w:rsid w:val="009B7511"/>
    <w:pPr>
      <w:spacing w:line="240" w:lineRule="auto"/>
      <w:contextualSpacing/>
    </w:pPr>
    <w:rPr>
      <w:rFonts w:asciiTheme="majorHAnsi" w:eastAsiaTheme="majorEastAsia" w:hAnsiTheme="majorHAnsi" w:cstheme="majorHAnsi"/>
      <w:b/>
      <w:color w:val="002395" w:themeColor="text2"/>
      <w:kern w:val="28"/>
      <w:sz w:val="28"/>
      <w:szCs w:val="56"/>
    </w:rPr>
  </w:style>
  <w:style w:type="character" w:customStyle="1" w:styleId="OtsikkoChar">
    <w:name w:val="Otsikko Char"/>
    <w:basedOn w:val="Kappaleenoletusfontti"/>
    <w:link w:val="Otsikko"/>
    <w:uiPriority w:val="10"/>
    <w:rsid w:val="009B7511"/>
    <w:rPr>
      <w:rFonts w:asciiTheme="majorHAnsi" w:eastAsiaTheme="majorEastAsia" w:hAnsiTheme="majorHAnsi" w:cstheme="majorHAnsi"/>
      <w:b/>
      <w:color w:val="002395" w:themeColor="text2"/>
      <w:kern w:val="28"/>
      <w:sz w:val="28"/>
      <w:szCs w:val="56"/>
      <w:lang w:val="fi-FI"/>
    </w:rPr>
  </w:style>
  <w:style w:type="paragraph" w:styleId="Alaotsikko">
    <w:name w:val="Subtitle"/>
    <w:basedOn w:val="Normaali"/>
    <w:next w:val="Normaali"/>
    <w:link w:val="AlaotsikkoChar"/>
    <w:uiPriority w:val="11"/>
    <w:qFormat/>
    <w:rsid w:val="008A1400"/>
    <w:pPr>
      <w:numPr>
        <w:ilvl w:val="1"/>
      </w:numPr>
      <w:spacing w:after="220"/>
    </w:pPr>
    <w:rPr>
      <w:rFonts w:eastAsiaTheme="minorEastAsia"/>
      <w:b/>
    </w:rPr>
  </w:style>
  <w:style w:type="character" w:customStyle="1" w:styleId="AlaotsikkoChar">
    <w:name w:val="Alaotsikko Char"/>
    <w:basedOn w:val="Kappaleenoletusfontti"/>
    <w:link w:val="Alaotsikko"/>
    <w:uiPriority w:val="11"/>
    <w:rsid w:val="008A1400"/>
    <w:rPr>
      <w:rFonts w:eastAsiaTheme="minorEastAsia"/>
      <w:b/>
      <w:lang w:val="fi-FI"/>
    </w:rPr>
  </w:style>
  <w:style w:type="character" w:customStyle="1" w:styleId="Otsikko2Char">
    <w:name w:val="Otsikko 2 Char"/>
    <w:basedOn w:val="Kappaleenoletusfontti"/>
    <w:link w:val="Otsikko2"/>
    <w:uiPriority w:val="9"/>
    <w:rsid w:val="008A1400"/>
    <w:rPr>
      <w:rFonts w:asciiTheme="majorHAnsi" w:eastAsiaTheme="majorEastAsia" w:hAnsiTheme="majorHAnsi" w:cstheme="majorBidi"/>
      <w:b/>
      <w:szCs w:val="26"/>
      <w:lang w:val="fi-FI"/>
    </w:rPr>
  </w:style>
  <w:style w:type="character" w:customStyle="1" w:styleId="Otsikko3Char">
    <w:name w:val="Otsikko 3 Char"/>
    <w:basedOn w:val="Kappaleenoletusfontti"/>
    <w:link w:val="Otsikko3"/>
    <w:uiPriority w:val="9"/>
    <w:rsid w:val="009B7511"/>
    <w:rPr>
      <w:rFonts w:asciiTheme="majorHAnsi" w:eastAsiaTheme="majorEastAsia" w:hAnsiTheme="majorHAnsi" w:cstheme="majorBidi"/>
      <w:b/>
      <w:szCs w:val="24"/>
      <w:lang w:val="fi-FI"/>
    </w:rPr>
  </w:style>
  <w:style w:type="character" w:customStyle="1" w:styleId="Otsikko4Char">
    <w:name w:val="Otsikko 4 Char"/>
    <w:basedOn w:val="Kappaleenoletusfontti"/>
    <w:link w:val="Otsikko4"/>
    <w:uiPriority w:val="9"/>
    <w:rsid w:val="009B7511"/>
    <w:rPr>
      <w:rFonts w:asciiTheme="majorHAnsi" w:eastAsiaTheme="majorEastAsia" w:hAnsiTheme="majorHAnsi" w:cstheme="majorBidi"/>
      <w:iCs/>
      <w:lang w:val="fi-FI"/>
    </w:rPr>
  </w:style>
  <w:style w:type="character" w:customStyle="1" w:styleId="Otsikko5Char">
    <w:name w:val="Otsikko 5 Char"/>
    <w:basedOn w:val="Kappaleenoletusfontti"/>
    <w:link w:val="Otsikko5"/>
    <w:uiPriority w:val="9"/>
    <w:rsid w:val="009B7511"/>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9B7511"/>
    <w:rPr>
      <w:rFonts w:asciiTheme="majorHAnsi" w:eastAsiaTheme="majorEastAsia" w:hAnsiTheme="majorHAnsi" w:cstheme="majorBidi"/>
      <w:lang w:val="fi-FI"/>
    </w:rPr>
  </w:style>
  <w:style w:type="character" w:customStyle="1" w:styleId="Otsikko7Char">
    <w:name w:val="Otsikko 7 Char"/>
    <w:basedOn w:val="Kappaleenoletusfontti"/>
    <w:link w:val="Otsikko7"/>
    <w:uiPriority w:val="9"/>
    <w:rsid w:val="009B7511"/>
    <w:rPr>
      <w:rFonts w:asciiTheme="majorHAnsi" w:eastAsiaTheme="majorEastAsia" w:hAnsiTheme="majorHAnsi" w:cstheme="majorBidi"/>
      <w:iCs/>
      <w:lang w:val="fi-FI"/>
    </w:rPr>
  </w:style>
  <w:style w:type="character" w:customStyle="1" w:styleId="Otsikko9Char">
    <w:name w:val="Otsikko 9 Char"/>
    <w:basedOn w:val="Kappaleenoletusfontti"/>
    <w:link w:val="Otsikko9"/>
    <w:uiPriority w:val="9"/>
    <w:rsid w:val="009B7511"/>
    <w:rPr>
      <w:rFonts w:asciiTheme="majorHAnsi" w:eastAsiaTheme="majorEastAsia" w:hAnsiTheme="majorHAnsi" w:cstheme="majorBidi"/>
      <w:iCs/>
      <w:szCs w:val="21"/>
      <w:lang w:val="fi-FI"/>
    </w:rPr>
  </w:style>
  <w:style w:type="paragraph" w:styleId="Merkittyluettelo">
    <w:name w:val="List Bullet"/>
    <w:basedOn w:val="Normaali"/>
    <w:uiPriority w:val="99"/>
    <w:qFormat/>
    <w:rsid w:val="009B7511"/>
    <w:pPr>
      <w:numPr>
        <w:numId w:val="5"/>
      </w:numPr>
      <w:spacing w:after="220"/>
      <w:contextualSpacing/>
    </w:pPr>
  </w:style>
  <w:style w:type="paragraph" w:styleId="Numeroituluettelo">
    <w:name w:val="List Number"/>
    <w:basedOn w:val="Normaali"/>
    <w:uiPriority w:val="99"/>
    <w:qFormat/>
    <w:rsid w:val="009B7511"/>
    <w:pPr>
      <w:numPr>
        <w:numId w:val="7"/>
      </w:numPr>
      <w:spacing w:after="220"/>
      <w:contextualSpacing/>
    </w:pPr>
  </w:style>
  <w:style w:type="paragraph" w:styleId="Sisluet1">
    <w:name w:val="toc 1"/>
    <w:basedOn w:val="Normaali"/>
    <w:next w:val="Normaali"/>
    <w:autoRedefine/>
    <w:uiPriority w:val="39"/>
    <w:rsid w:val="009B7511"/>
    <w:pPr>
      <w:spacing w:after="100"/>
    </w:pPr>
    <w:rPr>
      <w:b/>
    </w:rPr>
  </w:style>
  <w:style w:type="numbering" w:customStyle="1" w:styleId="Luettelomerkit">
    <w:name w:val="Luettelomerkit"/>
    <w:uiPriority w:val="99"/>
    <w:rsid w:val="00D43495"/>
    <w:pPr>
      <w:numPr>
        <w:numId w:val="5"/>
      </w:numPr>
    </w:pPr>
  </w:style>
  <w:style w:type="numbering" w:customStyle="1" w:styleId="Numeroluettelo">
    <w:name w:val="Numeroluettelo"/>
    <w:uiPriority w:val="99"/>
    <w:rsid w:val="00D43495"/>
    <w:pPr>
      <w:numPr>
        <w:numId w:val="7"/>
      </w:numPr>
    </w:pPr>
  </w:style>
  <w:style w:type="numbering" w:customStyle="1" w:styleId="Numeroituotsikointi">
    <w:name w:val="Numeroitu otsikointi"/>
    <w:uiPriority w:val="99"/>
    <w:rsid w:val="0036248B"/>
    <w:pPr>
      <w:numPr>
        <w:numId w:val="9"/>
      </w:numPr>
    </w:pPr>
  </w:style>
  <w:style w:type="character" w:customStyle="1" w:styleId="Otsikko8Char">
    <w:name w:val="Otsikko 8 Char"/>
    <w:basedOn w:val="Kappaleenoletusfontti"/>
    <w:link w:val="Otsikko8"/>
    <w:uiPriority w:val="9"/>
    <w:rsid w:val="005A75B1"/>
    <w:rPr>
      <w:rFonts w:asciiTheme="majorHAnsi" w:eastAsiaTheme="majorEastAsia" w:hAnsiTheme="majorHAnsi" w:cstheme="majorBidi"/>
      <w:color w:val="272727" w:themeColor="text1" w:themeTint="D8"/>
      <w:sz w:val="21"/>
      <w:szCs w:val="21"/>
      <w:lang w:val="fi-FI"/>
    </w:rPr>
  </w:style>
  <w:style w:type="numbering" w:customStyle="1" w:styleId="FCSoveltootsikkonumerointi">
    <w:name w:val="FC Sovelto otsikkonumerointi"/>
    <w:uiPriority w:val="99"/>
    <w:rsid w:val="0003601F"/>
    <w:pPr>
      <w:numPr>
        <w:numId w:val="10"/>
      </w:numPr>
    </w:pPr>
  </w:style>
  <w:style w:type="table" w:customStyle="1" w:styleId="Eiruudukkoa">
    <w:name w:val="Ei ruudukkoa"/>
    <w:basedOn w:val="Normaalitaulukko"/>
    <w:uiPriority w:val="99"/>
    <w:qFormat/>
    <w:rsid w:val="0003601F"/>
    <w:pPr>
      <w:spacing w:after="0" w:line="240" w:lineRule="auto"/>
    </w:pPr>
    <w:rPr>
      <w:lang w:val="fi-FI"/>
    </w:rPr>
    <w:tblPr/>
  </w:style>
  <w:style w:type="paragraph" w:customStyle="1" w:styleId="Sivuotsikko">
    <w:name w:val="Sivuotsikko"/>
    <w:basedOn w:val="Normaali"/>
    <w:next w:val="Leipteksti"/>
    <w:qFormat/>
    <w:rsid w:val="001B405E"/>
    <w:pPr>
      <w:spacing w:after="220"/>
      <w:ind w:left="1304" w:hanging="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vonen\Desktop\Lausunto%20mallipoh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58BBC2AB742A8A0F8DDD9E11E38D5"/>
        <w:category>
          <w:name w:val="Yleiset"/>
          <w:gallery w:val="placeholder"/>
        </w:category>
        <w:types>
          <w:type w:val="bbPlcHdr"/>
        </w:types>
        <w:behaviors>
          <w:behavior w:val="content"/>
        </w:behaviors>
        <w:guid w:val="{FF64E8E1-4B4A-4000-8141-0BC849812A74}"/>
      </w:docPartPr>
      <w:docPartBody>
        <w:p w:rsidR="001516DA" w:rsidRDefault="006E2BBD">
          <w:pPr>
            <w:pStyle w:val="09A58BBC2AB742A8A0F8DDD9E11E38D5"/>
          </w:pPr>
          <w:r>
            <w:rPr>
              <w:rStyle w:val="Paikkamerkkiteksti"/>
            </w:rPr>
            <w:t>[Kirjoita asiakirjan teksti, Leipäteksti-tyyli]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DA"/>
    <w:rsid w:val="001516DA"/>
    <w:rsid w:val="006E2B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44546A" w:themeColor="text2"/>
    </w:rPr>
  </w:style>
  <w:style w:type="paragraph" w:customStyle="1" w:styleId="FB4BDC50D40043CEB799FE0250B454FF">
    <w:name w:val="FB4BDC50D40043CEB799FE0250B454FF"/>
  </w:style>
  <w:style w:type="paragraph" w:customStyle="1" w:styleId="09A58BBC2AB742A8A0F8DDD9E11E38D5">
    <w:name w:val="09A58BBC2AB742A8A0F8DDD9E11E38D5"/>
  </w:style>
  <w:style w:type="paragraph" w:customStyle="1" w:styleId="01D24413EADE40F8A1B9BA7D22ADC7AA">
    <w:name w:val="01D24413EADE40F8A1B9BA7D22ADC7AA"/>
  </w:style>
  <w:style w:type="paragraph" w:customStyle="1" w:styleId="47EAB2EEDF3449109CE50655904270A7">
    <w:name w:val="47EAB2EEDF3449109CE50655904270A7"/>
  </w:style>
  <w:style w:type="paragraph" w:customStyle="1" w:styleId="0BC9D0F61B1F4682AE395F2AF42277DD">
    <w:name w:val="0BC9D0F61B1F4682AE395F2AF42277DD"/>
  </w:style>
  <w:style w:type="paragraph" w:customStyle="1" w:styleId="75835AA3EA474B8599BB61B02D3AEAB2">
    <w:name w:val="75835AA3EA474B8599BB61B02D3AEAB2"/>
  </w:style>
  <w:style w:type="paragraph" w:customStyle="1" w:styleId="884DF4F2C63141F0B499BB4F9D74186F">
    <w:name w:val="884DF4F2C63141F0B499BB4F9D74186F"/>
  </w:style>
  <w:style w:type="paragraph" w:customStyle="1" w:styleId="6CA906B3314549ADAFD9AD688D837AB4">
    <w:name w:val="6CA906B3314549ADAFD9AD688D837AB4"/>
  </w:style>
  <w:style w:type="paragraph" w:customStyle="1" w:styleId="605BA02DCB8B4E8A8C44FDEE0A643224">
    <w:name w:val="605BA02DCB8B4E8A8C44FDEE0A643224"/>
  </w:style>
  <w:style w:type="paragraph" w:customStyle="1" w:styleId="085E3001495442738D3C838A94CE5774">
    <w:name w:val="085E3001495442738D3C838A94CE5774"/>
  </w:style>
  <w:style w:type="paragraph" w:customStyle="1" w:styleId="EE97D978164E4F5DBD8C9808E7D1F434">
    <w:name w:val="EE97D978164E4F5DBD8C9808E7D1F434"/>
  </w:style>
  <w:style w:type="paragraph" w:customStyle="1" w:styleId="C293A69869FF4635B9E5605FF69D93E3">
    <w:name w:val="C293A69869FF4635B9E5605FF69D93E3"/>
  </w:style>
  <w:style w:type="paragraph" w:customStyle="1" w:styleId="FA642266CE194F1499150FBF5E216EC1">
    <w:name w:val="FA642266CE194F1499150FBF5E216EC1"/>
  </w:style>
  <w:style w:type="paragraph" w:customStyle="1" w:styleId="B5E695DFED96433588B505DA545F439D">
    <w:name w:val="B5E695DFED96433588B505DA545F4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AJ">
      <a:dk1>
        <a:sysClr val="windowText" lastClr="000000"/>
      </a:dk1>
      <a:lt1>
        <a:sysClr val="window" lastClr="FFFFFF"/>
      </a:lt1>
      <a:dk2>
        <a:srgbClr val="002395"/>
      </a:dk2>
      <a:lt2>
        <a:srgbClr val="E7E6E6"/>
      </a:lt2>
      <a:accent1>
        <a:srgbClr val="002395"/>
      </a:accent1>
      <a:accent2>
        <a:srgbClr val="76BAE7"/>
      </a:accent2>
      <a:accent3>
        <a:srgbClr val="00A0E0"/>
      </a:accent3>
      <a:accent4>
        <a:srgbClr val="BCB0D5"/>
      </a:accent4>
      <a:accent5>
        <a:srgbClr val="7960AA"/>
      </a:accent5>
      <a:accent6>
        <a:srgbClr val="FF64E0"/>
      </a:accent6>
      <a:hlink>
        <a:srgbClr val="002395"/>
      </a:hlink>
      <a:folHlink>
        <a:srgbClr val="796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02917-5A0F-4560-ABC2-A1182D14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Lausunto mallipohja</Template>
  <TotalTime>1</TotalTime>
  <Pages>4</Pages>
  <Words>809</Words>
  <Characters>6554</Characters>
  <Application>Microsoft Office Word</Application>
  <DocSecurity>4</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Opetusalan Ammattijärjestö OAJ</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Tiivistelmä</dc:subject>
  <dc:creator>Sivonen Mervi</dc:creator>
  <cp:keywords/>
  <dc:description/>
  <cp:lastModifiedBy>Setälä Auli</cp:lastModifiedBy>
  <cp:revision>2</cp:revision>
  <cp:lastPrinted>2019-08-21T11:53:00Z</cp:lastPrinted>
  <dcterms:created xsi:type="dcterms:W3CDTF">2019-08-21T12:05:00Z</dcterms:created>
  <dcterms:modified xsi:type="dcterms:W3CDTF">2019-08-21T12:05:00Z</dcterms:modified>
</cp:coreProperties>
</file>