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F8" w:rsidRPr="006534CA" w:rsidRDefault="008326F8" w:rsidP="00DE66B2">
      <w:pPr>
        <w:spacing w:after="0"/>
        <w:rPr>
          <w:rFonts w:ascii="Times New Roman" w:hAnsi="Times New Roman" w:cs="Times New Roman"/>
          <w:lang w:val="en-GB"/>
        </w:rPr>
      </w:pPr>
      <w:bookmarkStart w:id="0" w:name="_GoBack"/>
      <w:bookmarkEnd w:id="0"/>
    </w:p>
    <w:p w:rsidR="008326F8" w:rsidRPr="006534CA" w:rsidRDefault="008326F8" w:rsidP="00DE66B2">
      <w:pPr>
        <w:spacing w:after="0"/>
        <w:rPr>
          <w:rFonts w:ascii="Times New Roman" w:hAnsi="Times New Roman" w:cs="Times New Roman"/>
          <w:lang w:val="en-GB"/>
        </w:rPr>
      </w:pPr>
    </w:p>
    <w:p w:rsidR="008326F8" w:rsidRPr="006534CA" w:rsidRDefault="008326F8" w:rsidP="00DE66B2">
      <w:pPr>
        <w:spacing w:after="0"/>
        <w:rPr>
          <w:rFonts w:ascii="Times New Roman" w:hAnsi="Times New Roman" w:cs="Times New Roman"/>
          <w:lang w:val="en-GB"/>
        </w:rPr>
      </w:pPr>
    </w:p>
    <w:p w:rsidR="008326F8" w:rsidRPr="006534CA" w:rsidRDefault="008326F8" w:rsidP="00DE66B2">
      <w:pPr>
        <w:spacing w:after="0"/>
        <w:rPr>
          <w:rFonts w:ascii="Times New Roman" w:hAnsi="Times New Roman" w:cs="Times New Roman"/>
          <w:lang w:val="en-GB"/>
        </w:rPr>
      </w:pPr>
    </w:p>
    <w:p w:rsidR="008326F8" w:rsidRPr="006534CA" w:rsidRDefault="008326F8" w:rsidP="00DE66B2">
      <w:pPr>
        <w:spacing w:after="0"/>
        <w:rPr>
          <w:rFonts w:ascii="Times New Roman" w:hAnsi="Times New Roman" w:cs="Times New Roman"/>
          <w:lang w:val="en-GB"/>
        </w:rPr>
      </w:pPr>
    </w:p>
    <w:p w:rsidR="008326F8" w:rsidRPr="006534CA" w:rsidRDefault="008326F8" w:rsidP="00DE66B2">
      <w:pPr>
        <w:spacing w:after="0"/>
        <w:rPr>
          <w:rFonts w:ascii="Times New Roman" w:hAnsi="Times New Roman" w:cs="Times New Roman"/>
          <w:lang w:val="en-GB"/>
        </w:rPr>
      </w:pPr>
    </w:p>
    <w:p w:rsidR="008326F8" w:rsidRPr="006534CA" w:rsidRDefault="008326F8" w:rsidP="00DE66B2">
      <w:pPr>
        <w:spacing w:after="0"/>
        <w:rPr>
          <w:rFonts w:ascii="Times New Roman" w:hAnsi="Times New Roman" w:cs="Times New Roman"/>
          <w:lang w:val="en-GB"/>
        </w:rPr>
      </w:pPr>
    </w:p>
    <w:p w:rsidR="008326F8" w:rsidRPr="006534CA" w:rsidRDefault="008326F8" w:rsidP="00DE66B2">
      <w:pPr>
        <w:spacing w:after="0"/>
        <w:rPr>
          <w:rFonts w:ascii="Times New Roman" w:hAnsi="Times New Roman" w:cs="Times New Roman"/>
          <w:lang w:val="en-GB"/>
        </w:rPr>
      </w:pPr>
    </w:p>
    <w:p w:rsidR="008326F8" w:rsidRPr="006534CA" w:rsidRDefault="008326F8" w:rsidP="00DE66B2">
      <w:pPr>
        <w:spacing w:after="0"/>
        <w:rPr>
          <w:rFonts w:ascii="Times New Roman" w:hAnsi="Times New Roman" w:cs="Times New Roman"/>
          <w:lang w:val="en-GB"/>
        </w:rPr>
      </w:pPr>
    </w:p>
    <w:p w:rsidR="008326F8" w:rsidRPr="006534CA" w:rsidRDefault="008326F8" w:rsidP="00DE66B2">
      <w:pPr>
        <w:spacing w:after="0"/>
        <w:rPr>
          <w:rFonts w:ascii="Times New Roman" w:hAnsi="Times New Roman" w:cs="Times New Roman"/>
          <w:lang w:val="en-GB"/>
        </w:rPr>
      </w:pPr>
    </w:p>
    <w:p w:rsidR="008326F8" w:rsidRPr="006534CA" w:rsidRDefault="008326F8" w:rsidP="00DE66B2">
      <w:pPr>
        <w:spacing w:after="0"/>
        <w:rPr>
          <w:rFonts w:ascii="Times New Roman" w:hAnsi="Times New Roman" w:cs="Times New Roman"/>
          <w:lang w:val="en-GB"/>
        </w:rPr>
      </w:pPr>
    </w:p>
    <w:p w:rsidR="008326F8" w:rsidRPr="006534CA" w:rsidRDefault="008326F8" w:rsidP="00DE66B2">
      <w:pPr>
        <w:spacing w:after="0"/>
        <w:rPr>
          <w:rFonts w:ascii="Times New Roman" w:hAnsi="Times New Roman" w:cs="Times New Roman"/>
          <w:lang w:val="en-GB"/>
        </w:rPr>
      </w:pPr>
    </w:p>
    <w:p w:rsidR="00DE66B2" w:rsidRPr="006534CA" w:rsidRDefault="00EB33DC" w:rsidP="00DE66B2">
      <w:pPr>
        <w:spacing w:after="0"/>
        <w:rPr>
          <w:rFonts w:ascii="Times New Roman" w:hAnsi="Times New Roman" w:cs="Times New Roman"/>
          <w:b/>
          <w:sz w:val="28"/>
          <w:lang w:val="en-GB"/>
        </w:rPr>
      </w:pPr>
      <w:r>
        <w:rPr>
          <w:rFonts w:ascii="Times New Roman" w:hAnsi="Times New Roman" w:cs="Times New Roman"/>
          <w:b/>
          <w:sz w:val="28"/>
          <w:lang w:val="en-GB"/>
        </w:rPr>
        <w:t>Universal Periodic Review – Finland’s Fourth National Report</w:t>
      </w:r>
    </w:p>
    <w:p w:rsidR="00DE66B2" w:rsidRPr="006534CA" w:rsidRDefault="00DE66B2" w:rsidP="00DE66B2">
      <w:pPr>
        <w:spacing w:after="0"/>
        <w:rPr>
          <w:rFonts w:ascii="Times New Roman" w:hAnsi="Times New Roman" w:cs="Times New Roman"/>
          <w:b/>
          <w:sz w:val="28"/>
          <w:lang w:val="en-GB"/>
        </w:rPr>
      </w:pPr>
    </w:p>
    <w:p w:rsidR="00DE66B2" w:rsidRPr="006534CA" w:rsidRDefault="00DE66B2" w:rsidP="00DE66B2">
      <w:pPr>
        <w:spacing w:after="0"/>
        <w:rPr>
          <w:lang w:val="en-GB"/>
        </w:rPr>
      </w:pPr>
    </w:p>
    <w:p w:rsidR="008326F8" w:rsidRPr="006534CA" w:rsidRDefault="008326F8" w:rsidP="00DE66B2">
      <w:pPr>
        <w:spacing w:after="0"/>
        <w:rPr>
          <w:lang w:val="en-GB"/>
        </w:rPr>
      </w:pPr>
    </w:p>
    <w:p w:rsidR="008326F8" w:rsidRPr="006534CA" w:rsidRDefault="008326F8" w:rsidP="00DE66B2">
      <w:pPr>
        <w:spacing w:after="0"/>
        <w:rPr>
          <w:lang w:val="en-GB"/>
        </w:rPr>
      </w:pPr>
    </w:p>
    <w:p w:rsidR="00FC339B" w:rsidRDefault="00DE66B2">
      <w:pPr>
        <w:jc w:val="left"/>
        <w:rPr>
          <w:lang w:val="en-GB"/>
        </w:rPr>
      </w:pPr>
      <w:r w:rsidRPr="006534CA">
        <w:rPr>
          <w:lang w:val="en-GB"/>
        </w:rPr>
        <w:br w:type="page"/>
      </w:r>
    </w:p>
    <w:sdt>
      <w:sdtPr>
        <w:rPr>
          <w:rFonts w:asciiTheme="minorHAnsi" w:eastAsiaTheme="minorHAnsi" w:hAnsiTheme="minorHAnsi" w:cstheme="minorBidi"/>
          <w:color w:val="auto"/>
          <w:sz w:val="22"/>
          <w:szCs w:val="22"/>
          <w:lang w:val="fi-FI"/>
        </w:rPr>
        <w:id w:val="-983468214"/>
        <w:docPartObj>
          <w:docPartGallery w:val="Table of Contents"/>
          <w:docPartUnique/>
        </w:docPartObj>
      </w:sdtPr>
      <w:sdtEndPr>
        <w:rPr>
          <w:b/>
          <w:bCs/>
          <w:noProof/>
        </w:rPr>
      </w:sdtEndPr>
      <w:sdtContent>
        <w:p w:rsidR="00FC339B" w:rsidRPr="00A76D2B" w:rsidRDefault="00FC339B">
          <w:pPr>
            <w:pStyle w:val="TOCHeading"/>
            <w:rPr>
              <w:rFonts w:ascii="Times New Roman" w:hAnsi="Times New Roman" w:cs="Times New Roman"/>
              <w:sz w:val="28"/>
            </w:rPr>
          </w:pPr>
          <w:r w:rsidRPr="00A76D2B">
            <w:rPr>
              <w:rFonts w:ascii="Times New Roman" w:hAnsi="Times New Roman" w:cs="Times New Roman"/>
              <w:color w:val="auto"/>
              <w:sz w:val="28"/>
            </w:rPr>
            <w:t>Contents</w:t>
          </w:r>
        </w:p>
        <w:p w:rsidR="00A76D2B" w:rsidRPr="00A76D2B" w:rsidRDefault="00FC339B">
          <w:pPr>
            <w:pStyle w:val="TOC1"/>
            <w:tabs>
              <w:tab w:val="left" w:pos="440"/>
              <w:tab w:val="right" w:leader="dot" w:pos="9016"/>
            </w:tabs>
            <w:rPr>
              <w:rFonts w:ascii="Times New Roman" w:eastAsiaTheme="minorEastAsia" w:hAnsi="Times New Roman" w:cs="Times New Roman"/>
              <w:noProof/>
              <w:sz w:val="20"/>
              <w:lang w:eastAsia="fi-FI"/>
            </w:rPr>
          </w:pPr>
          <w:r w:rsidRPr="00A76D2B">
            <w:rPr>
              <w:rFonts w:ascii="Times New Roman" w:hAnsi="Times New Roman" w:cs="Times New Roman"/>
              <w:sz w:val="18"/>
            </w:rPr>
            <w:fldChar w:fldCharType="begin"/>
          </w:r>
          <w:r w:rsidRPr="00A76D2B">
            <w:rPr>
              <w:rFonts w:ascii="Times New Roman" w:hAnsi="Times New Roman" w:cs="Times New Roman"/>
              <w:sz w:val="18"/>
            </w:rPr>
            <w:instrText xml:space="preserve"> TOC \o "1-3" \h \z \u </w:instrText>
          </w:r>
          <w:r w:rsidRPr="00A76D2B">
            <w:rPr>
              <w:rFonts w:ascii="Times New Roman" w:hAnsi="Times New Roman" w:cs="Times New Roman"/>
              <w:sz w:val="18"/>
            </w:rPr>
            <w:fldChar w:fldCharType="separate"/>
          </w:r>
          <w:hyperlink w:anchor="_Toc103173045" w:history="1">
            <w:r w:rsidR="00A76D2B" w:rsidRPr="00A76D2B">
              <w:rPr>
                <w:rStyle w:val="Hyperlink"/>
                <w:rFonts w:ascii="Times New Roman" w:hAnsi="Times New Roman" w:cs="Times New Roman"/>
                <w:noProof/>
                <w:sz w:val="20"/>
                <w:lang w:val="en-GB"/>
              </w:rPr>
              <w:t>I.</w:t>
            </w:r>
            <w:r w:rsidR="00A76D2B" w:rsidRPr="00A76D2B">
              <w:rPr>
                <w:rFonts w:ascii="Times New Roman" w:eastAsiaTheme="minorEastAsia" w:hAnsi="Times New Roman" w:cs="Times New Roman"/>
                <w:noProof/>
                <w:sz w:val="20"/>
                <w:lang w:eastAsia="fi-FI"/>
              </w:rPr>
              <w:tab/>
            </w:r>
            <w:r w:rsidR="00A76D2B" w:rsidRPr="00A76D2B">
              <w:rPr>
                <w:rStyle w:val="Hyperlink"/>
                <w:rFonts w:ascii="Times New Roman" w:hAnsi="Times New Roman" w:cs="Times New Roman"/>
                <w:noProof/>
                <w:sz w:val="20"/>
                <w:lang w:val="en-GB"/>
              </w:rPr>
              <w:t>Process for the preparation of the report</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_Toc103173045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3</w:t>
            </w:r>
            <w:r w:rsidR="00A76D2B" w:rsidRPr="00A76D2B">
              <w:rPr>
                <w:rFonts w:ascii="Times New Roman" w:hAnsi="Times New Roman" w:cs="Times New Roman"/>
                <w:noProof/>
                <w:webHidden/>
                <w:sz w:val="20"/>
              </w:rPr>
              <w:fldChar w:fldCharType="end"/>
            </w:r>
          </w:hyperlink>
        </w:p>
        <w:p w:rsidR="00A76D2B" w:rsidRPr="00A76D2B" w:rsidRDefault="00520EA1">
          <w:pPr>
            <w:pStyle w:val="TOC1"/>
            <w:tabs>
              <w:tab w:val="left" w:pos="440"/>
              <w:tab w:val="right" w:leader="dot" w:pos="9016"/>
            </w:tabs>
            <w:rPr>
              <w:rFonts w:ascii="Times New Roman" w:eastAsiaTheme="minorEastAsia" w:hAnsi="Times New Roman" w:cs="Times New Roman"/>
              <w:noProof/>
              <w:sz w:val="20"/>
              <w:lang w:eastAsia="fi-FI"/>
            </w:rPr>
          </w:pPr>
          <w:hyperlink w:anchor="_Toc103173046" w:history="1">
            <w:r w:rsidR="00A76D2B" w:rsidRPr="00A76D2B">
              <w:rPr>
                <w:rStyle w:val="Hyperlink"/>
                <w:rFonts w:ascii="Times New Roman" w:hAnsi="Times New Roman" w:cs="Times New Roman"/>
                <w:noProof/>
                <w:sz w:val="20"/>
                <w:lang w:val="en-GB"/>
              </w:rPr>
              <w:t>II.</w:t>
            </w:r>
            <w:r w:rsidR="00A76D2B" w:rsidRPr="00A76D2B">
              <w:rPr>
                <w:rFonts w:ascii="Times New Roman" w:eastAsiaTheme="minorEastAsia" w:hAnsi="Times New Roman" w:cs="Times New Roman"/>
                <w:noProof/>
                <w:sz w:val="20"/>
                <w:lang w:eastAsia="fi-FI"/>
              </w:rPr>
              <w:tab/>
            </w:r>
            <w:r w:rsidR="00A76D2B" w:rsidRPr="00A76D2B">
              <w:rPr>
                <w:rStyle w:val="Hyperlink"/>
                <w:rFonts w:ascii="Times New Roman" w:hAnsi="Times New Roman" w:cs="Times New Roman"/>
                <w:noProof/>
                <w:sz w:val="20"/>
                <w:lang w:val="en-GB"/>
              </w:rPr>
              <w:t>Implementation of recommendations from the previous cycle</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_Toc103173046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3</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47" w:history="1">
            <w:r w:rsidR="00A76D2B" w:rsidRPr="00A76D2B">
              <w:rPr>
                <w:rStyle w:val="Hyperlink"/>
                <w:rFonts w:ascii="Times New Roman" w:hAnsi="Times New Roman" w:cs="Times New Roman"/>
                <w:noProof/>
                <w:sz w:val="20"/>
                <w:lang w:val="en-GB"/>
              </w:rPr>
              <w:t>Government’s objectives to strengthen the fulfilment of human rights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_Toc103173047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3</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48" w:history="1">
            <w:r w:rsidR="00A76D2B" w:rsidRPr="00A76D2B">
              <w:rPr>
                <w:rStyle w:val="Hyperlink"/>
                <w:rFonts w:ascii="Times New Roman" w:hAnsi="Times New Roman" w:cs="Times New Roman"/>
                <w:noProof/>
                <w:sz w:val="20"/>
                <w:lang w:val="en-GB"/>
              </w:rPr>
              <w:t>Third National Action Plan on Fundamental and Human Rights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_Toc103173048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4</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49" w:history="1">
            <w:r w:rsidR="00A76D2B" w:rsidRPr="00A76D2B">
              <w:rPr>
                <w:rStyle w:val="Hyperlink"/>
                <w:rFonts w:ascii="Times New Roman" w:hAnsi="Times New Roman" w:cs="Times New Roman"/>
                <w:noProof/>
                <w:sz w:val="20"/>
                <w:lang w:val="en-GB"/>
              </w:rPr>
              <w:t>Government Report on Human Rights Policy</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_Toc103173049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4</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50" w:history="1">
            <w:r w:rsidR="00A76D2B" w:rsidRPr="00A76D2B">
              <w:rPr>
                <w:rStyle w:val="Hyperlink"/>
                <w:rFonts w:ascii="Times New Roman" w:hAnsi="Times New Roman" w:cs="Times New Roman"/>
                <w:noProof/>
                <w:sz w:val="20"/>
              </w:rPr>
              <w:t>New human rights structures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_Toc103173050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4</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51" w:history="1">
            <w:r w:rsidR="00A76D2B" w:rsidRPr="00A76D2B">
              <w:rPr>
                <w:rStyle w:val="Hyperlink"/>
                <w:rFonts w:ascii="Times New Roman" w:hAnsi="Times New Roman" w:cs="Times New Roman"/>
                <w:noProof/>
                <w:sz w:val="20"/>
              </w:rPr>
              <w:t>Sustainable development goals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_Toc103173051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5</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52" w:history="1">
            <w:r w:rsidR="00A76D2B" w:rsidRPr="00A76D2B">
              <w:rPr>
                <w:rStyle w:val="Hyperlink"/>
                <w:rFonts w:ascii="Times New Roman" w:hAnsi="Times New Roman" w:cs="Times New Roman"/>
                <w:noProof/>
                <w:sz w:val="20"/>
                <w:lang w:val="en-GB"/>
              </w:rPr>
              <w:t>Implementation of recommendations from the previous cycle</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_Toc103173052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5</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53" w:history="1">
            <w:r w:rsidR="00A76D2B" w:rsidRPr="00A76D2B">
              <w:rPr>
                <w:rStyle w:val="Hyperlink"/>
                <w:rFonts w:ascii="Times New Roman" w:hAnsi="Times New Roman" w:cs="Times New Roman"/>
                <w:noProof/>
                <w:sz w:val="20"/>
                <w:lang w:val="en-GB"/>
              </w:rPr>
              <w:t>Acceptance of international norms, cooperation with Treaty Bodies, and follow-up to the UPR</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_Toc103173053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6</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54" w:history="1">
            <w:r w:rsidR="00A76D2B" w:rsidRPr="00A76D2B">
              <w:rPr>
                <w:rStyle w:val="Hyperlink"/>
                <w:rFonts w:ascii="Times New Roman" w:hAnsi="Times New Roman" w:cs="Times New Roman"/>
                <w:noProof/>
                <w:sz w:val="20"/>
                <w:lang w:val="en-GB"/>
              </w:rPr>
              <w:t>Constitutional and legislative framework</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_Toc103173054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7</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55" w:history="1">
            <w:r w:rsidR="00A76D2B" w:rsidRPr="00A76D2B">
              <w:rPr>
                <w:rStyle w:val="Hyperlink"/>
                <w:rFonts w:ascii="Times New Roman" w:hAnsi="Times New Roman" w:cs="Times New Roman"/>
                <w:noProof/>
                <w:sz w:val="20"/>
              </w:rPr>
              <w:t>Human rights policies, and national plans of action on human rights (or specific areas)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_Toc103173055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9</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56" w:history="1">
            <w:r w:rsidR="00A76D2B" w:rsidRPr="00A76D2B">
              <w:rPr>
                <w:rStyle w:val="Hyperlink"/>
                <w:rFonts w:ascii="Times New Roman" w:hAnsi="Times New Roman" w:cs="Times New Roman"/>
                <w:noProof/>
                <w:sz w:val="20"/>
              </w:rPr>
              <w:t>National human rights institution (NHRI)</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_Toc103173056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9</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57" w:history="1">
            <w:r w:rsidR="00A76D2B" w:rsidRPr="00A76D2B">
              <w:rPr>
                <w:rStyle w:val="Hyperlink"/>
                <w:rFonts w:ascii="Times New Roman" w:hAnsi="Times New Roman" w:cs="Times New Roman"/>
                <w:noProof/>
                <w:sz w:val="20"/>
                <w:lang w:val="en-GB"/>
              </w:rPr>
              <w:t>Human rights education</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_Toc103173057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9</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58" w:history="1">
            <w:r w:rsidR="00A76D2B" w:rsidRPr="00A76D2B">
              <w:rPr>
                <w:rStyle w:val="Hyperlink"/>
                <w:rFonts w:ascii="Times New Roman" w:hAnsi="Times New Roman" w:cs="Times New Roman"/>
                <w:noProof/>
                <w:sz w:val="20"/>
              </w:rPr>
              <w:t>Discrimination against women</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_Toc103173058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10</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59" w:history="1">
            <w:r w:rsidR="00A76D2B" w:rsidRPr="00A76D2B">
              <w:rPr>
                <w:rStyle w:val="Hyperlink"/>
                <w:rFonts w:ascii="Times New Roman" w:hAnsi="Times New Roman" w:cs="Times New Roman"/>
                <w:noProof/>
                <w:sz w:val="20"/>
                <w:lang w:val="en-GB"/>
              </w:rPr>
              <w:t>Racial discrimination</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_Toc103173059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11</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60" w:history="1">
            <w:r w:rsidR="00A76D2B" w:rsidRPr="00A76D2B">
              <w:rPr>
                <w:rStyle w:val="Hyperlink"/>
                <w:rFonts w:ascii="Times New Roman" w:hAnsi="Times New Roman" w:cs="Times New Roman"/>
                <w:noProof/>
                <w:sz w:val="20"/>
                <w:lang w:val="en-GB"/>
              </w:rPr>
              <w:t>Conditions of detention</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_Toc103173060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11</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61" w:history="1">
            <w:r w:rsidR="00A76D2B" w:rsidRPr="00A76D2B">
              <w:rPr>
                <w:rStyle w:val="Hyperlink"/>
                <w:rFonts w:ascii="Times New Roman" w:hAnsi="Times New Roman" w:cs="Times New Roman"/>
                <w:noProof/>
                <w:sz w:val="20"/>
                <w:lang w:val="en-GB"/>
              </w:rPr>
              <w:t>Trafficking, and prohibition of slavery</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_Toc103173061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12</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62" w:history="1">
            <w:r w:rsidR="00A76D2B" w:rsidRPr="00A76D2B">
              <w:rPr>
                <w:rStyle w:val="Hyperlink"/>
                <w:rFonts w:ascii="Times New Roman" w:hAnsi="Times New Roman" w:cs="Times New Roman"/>
                <w:noProof/>
                <w:sz w:val="20"/>
                <w:lang w:val="en-GB"/>
              </w:rPr>
              <w:t>Gender-based violence, violence against women, and domestic violence</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_Toc103173062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12</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63" w:history="1">
            <w:r w:rsidR="00A76D2B" w:rsidRPr="00A76D2B">
              <w:rPr>
                <w:rStyle w:val="Hyperlink"/>
                <w:rFonts w:ascii="Times New Roman" w:hAnsi="Times New Roman" w:cs="Times New Roman"/>
                <w:noProof/>
                <w:sz w:val="20"/>
                <w:lang w:val="en-GB"/>
              </w:rPr>
              <w:t>Freedom of thought, conscience and religion</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_Toc103173063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13</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64" w:history="1">
            <w:r w:rsidR="00A76D2B" w:rsidRPr="00A76D2B">
              <w:rPr>
                <w:rStyle w:val="Hyperlink"/>
                <w:rFonts w:ascii="Times New Roman" w:hAnsi="Times New Roman" w:cs="Times New Roman"/>
                <w:noProof/>
                <w:sz w:val="20"/>
                <w:lang w:val="en-GB"/>
              </w:rPr>
              <w:t>Rights related to marriage and family</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_Toc103173064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13</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65" w:history="1">
            <w:r w:rsidR="00A76D2B" w:rsidRPr="00A76D2B">
              <w:rPr>
                <w:rStyle w:val="Hyperlink"/>
                <w:rFonts w:ascii="Times New Roman" w:hAnsi="Times New Roman" w:cs="Times New Roman"/>
                <w:noProof/>
                <w:sz w:val="20"/>
                <w:lang w:val="en-GB"/>
              </w:rPr>
              <w:t>Right to social security</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_Toc103173065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13</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66" w:history="1">
            <w:r w:rsidR="00A76D2B" w:rsidRPr="00A76D2B">
              <w:rPr>
                <w:rStyle w:val="Hyperlink"/>
                <w:rFonts w:ascii="Times New Roman" w:hAnsi="Times New Roman" w:cs="Times New Roman"/>
                <w:noProof/>
                <w:sz w:val="20"/>
                <w:lang w:val="en-GB"/>
              </w:rPr>
              <w:t>Right to work, right to just and favourable conditions of work, and economic growth, employment and decent work</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_Toc103173066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14</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67" w:history="1">
            <w:r w:rsidR="00A76D2B" w:rsidRPr="00A76D2B">
              <w:rPr>
                <w:rStyle w:val="Hyperlink"/>
                <w:rFonts w:ascii="Times New Roman" w:hAnsi="Times New Roman" w:cs="Times New Roman"/>
                <w:noProof/>
                <w:sz w:val="20"/>
                <w:lang w:val="en-GB"/>
              </w:rPr>
              <w:t>Right to health</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_Toc103173067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14</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68" w:history="1">
            <w:r w:rsidR="00A76D2B" w:rsidRPr="00A76D2B">
              <w:rPr>
                <w:rStyle w:val="Hyperlink"/>
                <w:rFonts w:ascii="Times New Roman" w:hAnsi="Times New Roman" w:cs="Times New Roman"/>
                <w:noProof/>
                <w:sz w:val="20"/>
                <w:lang w:val="en-GB"/>
              </w:rPr>
              <w:t>Children – general principles and protection, and juvenile justice</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_Toc103173068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14</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69" w:history="1">
            <w:r w:rsidR="00A76D2B" w:rsidRPr="00A76D2B">
              <w:rPr>
                <w:rStyle w:val="Hyperlink"/>
                <w:rFonts w:ascii="Times New Roman" w:hAnsi="Times New Roman" w:cs="Times New Roman"/>
                <w:noProof/>
                <w:sz w:val="20"/>
                <w:lang w:val="en-GB"/>
              </w:rPr>
              <w:t>Persons with disabilities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_Toc103173069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15</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70" w:history="1">
            <w:r w:rsidR="00A76D2B" w:rsidRPr="00A76D2B">
              <w:rPr>
                <w:rStyle w:val="Hyperlink"/>
                <w:rFonts w:ascii="Times New Roman" w:hAnsi="Times New Roman" w:cs="Times New Roman"/>
                <w:noProof/>
                <w:sz w:val="20"/>
                <w:lang w:val="en-GB"/>
              </w:rPr>
              <w:t>Members of minorities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_Toc103173070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15</w:t>
            </w:r>
            <w:r w:rsidR="00A76D2B" w:rsidRPr="00A76D2B">
              <w:rPr>
                <w:rFonts w:ascii="Times New Roman" w:hAnsi="Times New Roman" w:cs="Times New Roman"/>
                <w:noProof/>
                <w:webHidden/>
                <w:sz w:val="20"/>
              </w:rPr>
              <w:fldChar w:fldCharType="end"/>
            </w:r>
          </w:hyperlink>
        </w:p>
        <w:p w:rsidR="00A76D2B" w:rsidRPr="00A76D2B" w:rsidRDefault="00520EA1">
          <w:pPr>
            <w:pStyle w:val="TOC3"/>
            <w:tabs>
              <w:tab w:val="right" w:leader="dot" w:pos="9016"/>
            </w:tabs>
            <w:rPr>
              <w:rFonts w:ascii="Times New Roman" w:eastAsiaTheme="minorEastAsia" w:hAnsi="Times New Roman" w:cs="Times New Roman"/>
              <w:noProof/>
              <w:sz w:val="20"/>
              <w:lang w:eastAsia="fi-FI"/>
            </w:rPr>
          </w:pPr>
          <w:hyperlink w:anchor="_Toc103173071" w:history="1">
            <w:r w:rsidR="00A76D2B" w:rsidRPr="00A76D2B">
              <w:rPr>
                <w:rStyle w:val="Hyperlink"/>
                <w:rFonts w:ascii="Times New Roman" w:hAnsi="Times New Roman" w:cs="Times New Roman"/>
                <w:noProof/>
                <w:sz w:val="20"/>
                <w:lang w:val="en-GB"/>
              </w:rPr>
              <w:t>Migrants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_Toc103173071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16</w:t>
            </w:r>
            <w:r w:rsidR="00A76D2B" w:rsidRPr="00A76D2B">
              <w:rPr>
                <w:rFonts w:ascii="Times New Roman" w:hAnsi="Times New Roman" w:cs="Times New Roman"/>
                <w:noProof/>
                <w:webHidden/>
                <w:sz w:val="20"/>
              </w:rPr>
              <w:fldChar w:fldCharType="end"/>
            </w:r>
          </w:hyperlink>
        </w:p>
        <w:p w:rsidR="00A76D2B" w:rsidRPr="00A76D2B" w:rsidRDefault="00520EA1">
          <w:pPr>
            <w:pStyle w:val="TOC1"/>
            <w:tabs>
              <w:tab w:val="left" w:pos="660"/>
              <w:tab w:val="right" w:leader="dot" w:pos="9016"/>
            </w:tabs>
            <w:rPr>
              <w:rFonts w:ascii="Times New Roman" w:eastAsiaTheme="minorEastAsia" w:hAnsi="Times New Roman" w:cs="Times New Roman"/>
              <w:noProof/>
              <w:sz w:val="20"/>
              <w:lang w:eastAsia="fi-FI"/>
            </w:rPr>
          </w:pPr>
          <w:hyperlink w:anchor="_Toc103173072" w:history="1">
            <w:r w:rsidR="00A76D2B" w:rsidRPr="00A76D2B">
              <w:rPr>
                <w:rStyle w:val="Hyperlink"/>
                <w:rFonts w:ascii="Times New Roman" w:hAnsi="Times New Roman" w:cs="Times New Roman"/>
                <w:noProof/>
                <w:sz w:val="20"/>
                <w:lang w:val="en-GB"/>
              </w:rPr>
              <w:t>III.</w:t>
            </w:r>
            <w:r w:rsidR="00A76D2B" w:rsidRPr="00A76D2B">
              <w:rPr>
                <w:rFonts w:ascii="Times New Roman" w:eastAsiaTheme="minorEastAsia" w:hAnsi="Times New Roman" w:cs="Times New Roman"/>
                <w:noProof/>
                <w:sz w:val="20"/>
                <w:lang w:eastAsia="fi-FI"/>
              </w:rPr>
              <w:tab/>
            </w:r>
            <w:r w:rsidR="00A76D2B" w:rsidRPr="00A76D2B">
              <w:rPr>
                <w:rStyle w:val="Hyperlink"/>
                <w:rFonts w:ascii="Times New Roman" w:hAnsi="Times New Roman" w:cs="Times New Roman"/>
                <w:noProof/>
                <w:sz w:val="20"/>
                <w:lang w:val="en-GB"/>
              </w:rPr>
              <w:t>Status of implementation of voluntary pledges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_Toc103173072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17</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73" w:history="1">
            <w:r w:rsidR="00A76D2B" w:rsidRPr="00A76D2B">
              <w:rPr>
                <w:rStyle w:val="Hyperlink"/>
                <w:rFonts w:ascii="Times New Roman" w:hAnsi="Times New Roman" w:cs="Times New Roman"/>
                <w:noProof/>
                <w:sz w:val="20"/>
              </w:rPr>
              <w:t>International peace, security and human rights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_Toc103173073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17</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74" w:history="1">
            <w:r w:rsidR="00A76D2B" w:rsidRPr="00A76D2B">
              <w:rPr>
                <w:rStyle w:val="Hyperlink"/>
                <w:rFonts w:ascii="Times New Roman" w:hAnsi="Times New Roman" w:cs="Times New Roman"/>
                <w:noProof/>
                <w:sz w:val="20"/>
              </w:rPr>
              <w:t>Commitment to achieve the development aid goal</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_Toc103173074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17</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75" w:history="1">
            <w:r w:rsidR="00A76D2B" w:rsidRPr="00A76D2B">
              <w:rPr>
                <w:rStyle w:val="Hyperlink"/>
                <w:rFonts w:ascii="Times New Roman" w:hAnsi="Times New Roman" w:cs="Times New Roman"/>
                <w:noProof/>
                <w:sz w:val="20"/>
                <w:lang w:val="en-GB"/>
              </w:rPr>
              <w:t>Commitment to submit a voluntary interim UPR report</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_Toc103173075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17</w:t>
            </w:r>
            <w:r w:rsidR="00A76D2B" w:rsidRPr="00A76D2B">
              <w:rPr>
                <w:rFonts w:ascii="Times New Roman" w:hAnsi="Times New Roman" w:cs="Times New Roman"/>
                <w:noProof/>
                <w:webHidden/>
                <w:sz w:val="20"/>
              </w:rPr>
              <w:fldChar w:fldCharType="end"/>
            </w:r>
          </w:hyperlink>
        </w:p>
        <w:p w:rsidR="00A76D2B" w:rsidRPr="00A76D2B" w:rsidRDefault="00520EA1">
          <w:pPr>
            <w:pStyle w:val="TOC1"/>
            <w:tabs>
              <w:tab w:val="left" w:pos="660"/>
              <w:tab w:val="right" w:leader="dot" w:pos="9016"/>
            </w:tabs>
            <w:rPr>
              <w:rFonts w:ascii="Times New Roman" w:eastAsiaTheme="minorEastAsia" w:hAnsi="Times New Roman" w:cs="Times New Roman"/>
              <w:noProof/>
              <w:sz w:val="20"/>
              <w:lang w:eastAsia="fi-FI"/>
            </w:rPr>
          </w:pPr>
          <w:hyperlink w:anchor="_Toc103173076" w:history="1">
            <w:r w:rsidR="00A76D2B" w:rsidRPr="00A76D2B">
              <w:rPr>
                <w:rStyle w:val="Hyperlink"/>
                <w:rFonts w:ascii="Times New Roman" w:hAnsi="Times New Roman" w:cs="Times New Roman"/>
                <w:noProof/>
                <w:sz w:val="20"/>
                <w:lang w:val="en-GB"/>
              </w:rPr>
              <w:t>IV.</w:t>
            </w:r>
            <w:r w:rsidR="00A76D2B" w:rsidRPr="00A76D2B">
              <w:rPr>
                <w:rFonts w:ascii="Times New Roman" w:eastAsiaTheme="minorEastAsia" w:hAnsi="Times New Roman" w:cs="Times New Roman"/>
                <w:noProof/>
                <w:sz w:val="20"/>
                <w:lang w:eastAsia="fi-FI"/>
              </w:rPr>
              <w:tab/>
            </w:r>
            <w:r w:rsidR="00A76D2B" w:rsidRPr="00A76D2B">
              <w:rPr>
                <w:rStyle w:val="Hyperlink"/>
                <w:rFonts w:ascii="Times New Roman" w:hAnsi="Times New Roman" w:cs="Times New Roman"/>
                <w:noProof/>
                <w:sz w:val="20"/>
                <w:lang w:val="en-GB"/>
              </w:rPr>
              <w:t>New and emerging issues – advances and challenges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_Toc103173076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18</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77" w:history="1">
            <w:r w:rsidR="00A76D2B" w:rsidRPr="00A76D2B">
              <w:rPr>
                <w:rStyle w:val="Hyperlink"/>
                <w:rFonts w:ascii="Times New Roman" w:hAnsi="Times New Roman" w:cs="Times New Roman"/>
                <w:noProof/>
                <w:sz w:val="20"/>
              </w:rPr>
              <w:t>Climate crisis, environmental degradation and the loss of biodiversity</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_Toc103173077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18</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78" w:history="1">
            <w:r w:rsidR="00A76D2B" w:rsidRPr="00A76D2B">
              <w:rPr>
                <w:rStyle w:val="Hyperlink"/>
                <w:rFonts w:ascii="Times New Roman" w:hAnsi="Times New Roman" w:cs="Times New Roman"/>
                <w:noProof/>
                <w:sz w:val="20"/>
              </w:rPr>
              <w:t>Sámi people’s status and rights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_Toc103173078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18</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79" w:history="1">
            <w:r w:rsidR="00A76D2B" w:rsidRPr="00A76D2B">
              <w:rPr>
                <w:rStyle w:val="Hyperlink"/>
                <w:rFonts w:ascii="Times New Roman" w:hAnsi="Times New Roman" w:cs="Times New Roman"/>
                <w:noProof/>
                <w:sz w:val="20"/>
              </w:rPr>
              <w:t>Electronic communication and digital technologies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_Toc103173079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19</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80" w:history="1">
            <w:r w:rsidR="00A76D2B" w:rsidRPr="00A76D2B">
              <w:rPr>
                <w:rStyle w:val="Hyperlink"/>
                <w:rFonts w:ascii="Times New Roman" w:hAnsi="Times New Roman" w:cs="Times New Roman"/>
                <w:noProof/>
                <w:sz w:val="20"/>
              </w:rPr>
              <w:t>Business and human rights</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_Toc103173080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20</w:t>
            </w:r>
            <w:r w:rsidR="00A76D2B" w:rsidRPr="00A76D2B">
              <w:rPr>
                <w:rFonts w:ascii="Times New Roman" w:hAnsi="Times New Roman" w:cs="Times New Roman"/>
                <w:noProof/>
                <w:webHidden/>
                <w:sz w:val="20"/>
              </w:rPr>
              <w:fldChar w:fldCharType="end"/>
            </w:r>
          </w:hyperlink>
        </w:p>
        <w:p w:rsidR="00A76D2B" w:rsidRPr="00A76D2B" w:rsidRDefault="00520EA1">
          <w:pPr>
            <w:pStyle w:val="TOC2"/>
            <w:tabs>
              <w:tab w:val="right" w:leader="dot" w:pos="9016"/>
            </w:tabs>
            <w:rPr>
              <w:rFonts w:ascii="Times New Roman" w:eastAsiaTheme="minorEastAsia" w:hAnsi="Times New Roman" w:cs="Times New Roman"/>
              <w:noProof/>
              <w:sz w:val="20"/>
              <w:lang w:eastAsia="fi-FI"/>
            </w:rPr>
          </w:pPr>
          <w:hyperlink w:anchor="_Toc103173081" w:history="1">
            <w:r w:rsidR="00A76D2B" w:rsidRPr="00A76D2B">
              <w:rPr>
                <w:rStyle w:val="Hyperlink"/>
                <w:rFonts w:ascii="Times New Roman" w:hAnsi="Times New Roman" w:cs="Times New Roman"/>
                <w:noProof/>
                <w:sz w:val="20"/>
              </w:rPr>
              <w:t>COVID19-pandemic</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_Toc103173081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20</w:t>
            </w:r>
            <w:r w:rsidR="00A76D2B" w:rsidRPr="00A76D2B">
              <w:rPr>
                <w:rFonts w:ascii="Times New Roman" w:hAnsi="Times New Roman" w:cs="Times New Roman"/>
                <w:noProof/>
                <w:webHidden/>
                <w:sz w:val="20"/>
              </w:rPr>
              <w:fldChar w:fldCharType="end"/>
            </w:r>
          </w:hyperlink>
        </w:p>
        <w:p w:rsidR="00FC339B" w:rsidRDefault="00520EA1" w:rsidP="003E20D0">
          <w:pPr>
            <w:pStyle w:val="TOC1"/>
            <w:tabs>
              <w:tab w:val="left" w:pos="440"/>
              <w:tab w:val="right" w:leader="dot" w:pos="9016"/>
            </w:tabs>
          </w:pPr>
          <w:hyperlink w:anchor="_Toc103173082" w:history="1">
            <w:r w:rsidR="00A76D2B" w:rsidRPr="00A76D2B">
              <w:rPr>
                <w:rStyle w:val="Hyperlink"/>
                <w:rFonts w:ascii="Times New Roman" w:hAnsi="Times New Roman" w:cs="Times New Roman"/>
                <w:noProof/>
                <w:sz w:val="20"/>
                <w:lang w:val="en-GB"/>
              </w:rPr>
              <w:t>V.</w:t>
            </w:r>
            <w:r w:rsidR="00A76D2B" w:rsidRPr="00A76D2B">
              <w:rPr>
                <w:rFonts w:ascii="Times New Roman" w:eastAsiaTheme="minorEastAsia" w:hAnsi="Times New Roman" w:cs="Times New Roman"/>
                <w:noProof/>
                <w:sz w:val="20"/>
                <w:lang w:eastAsia="fi-FI"/>
              </w:rPr>
              <w:tab/>
            </w:r>
            <w:r w:rsidR="00A76D2B" w:rsidRPr="00A76D2B">
              <w:rPr>
                <w:rStyle w:val="Hyperlink"/>
                <w:rFonts w:ascii="Times New Roman" w:hAnsi="Times New Roman" w:cs="Times New Roman"/>
                <w:noProof/>
                <w:sz w:val="20"/>
                <w:lang w:val="en-GB"/>
              </w:rPr>
              <w:t>Challenges and support from the international community</w:t>
            </w:r>
            <w:r w:rsidR="00A76D2B" w:rsidRPr="00A76D2B">
              <w:rPr>
                <w:rFonts w:ascii="Times New Roman" w:hAnsi="Times New Roman" w:cs="Times New Roman"/>
                <w:noProof/>
                <w:webHidden/>
                <w:sz w:val="20"/>
              </w:rPr>
              <w:tab/>
            </w:r>
            <w:r w:rsidR="00A76D2B" w:rsidRPr="00A76D2B">
              <w:rPr>
                <w:rFonts w:ascii="Times New Roman" w:hAnsi="Times New Roman" w:cs="Times New Roman"/>
                <w:noProof/>
                <w:webHidden/>
                <w:sz w:val="20"/>
              </w:rPr>
              <w:fldChar w:fldCharType="begin"/>
            </w:r>
            <w:r w:rsidR="00A76D2B" w:rsidRPr="00A76D2B">
              <w:rPr>
                <w:rFonts w:ascii="Times New Roman" w:hAnsi="Times New Roman" w:cs="Times New Roman"/>
                <w:noProof/>
                <w:webHidden/>
                <w:sz w:val="20"/>
              </w:rPr>
              <w:instrText xml:space="preserve"> PAGEREF _Toc103173082 \h </w:instrText>
            </w:r>
            <w:r w:rsidR="00A76D2B" w:rsidRPr="00A76D2B">
              <w:rPr>
                <w:rFonts w:ascii="Times New Roman" w:hAnsi="Times New Roman" w:cs="Times New Roman"/>
                <w:noProof/>
                <w:webHidden/>
                <w:sz w:val="20"/>
              </w:rPr>
            </w:r>
            <w:r w:rsidR="00A76D2B" w:rsidRPr="00A76D2B">
              <w:rPr>
                <w:rFonts w:ascii="Times New Roman" w:hAnsi="Times New Roman" w:cs="Times New Roman"/>
                <w:noProof/>
                <w:webHidden/>
                <w:sz w:val="20"/>
              </w:rPr>
              <w:fldChar w:fldCharType="separate"/>
            </w:r>
            <w:r w:rsidR="00CD29D0">
              <w:rPr>
                <w:rFonts w:ascii="Times New Roman" w:hAnsi="Times New Roman" w:cs="Times New Roman"/>
                <w:noProof/>
                <w:webHidden/>
                <w:sz w:val="20"/>
              </w:rPr>
              <w:t>20</w:t>
            </w:r>
            <w:r w:rsidR="00A76D2B" w:rsidRPr="00A76D2B">
              <w:rPr>
                <w:rFonts w:ascii="Times New Roman" w:hAnsi="Times New Roman" w:cs="Times New Roman"/>
                <w:noProof/>
                <w:webHidden/>
                <w:sz w:val="20"/>
              </w:rPr>
              <w:fldChar w:fldCharType="end"/>
            </w:r>
          </w:hyperlink>
          <w:r w:rsidR="00FC339B" w:rsidRPr="00A76D2B">
            <w:rPr>
              <w:rFonts w:ascii="Times New Roman" w:hAnsi="Times New Roman" w:cs="Times New Roman"/>
              <w:b/>
              <w:bCs/>
              <w:noProof/>
              <w:sz w:val="18"/>
            </w:rPr>
            <w:fldChar w:fldCharType="end"/>
          </w:r>
        </w:p>
      </w:sdtContent>
    </w:sdt>
    <w:p w:rsidR="00DE66B2" w:rsidRPr="006534CA" w:rsidRDefault="00DE66B2" w:rsidP="00DE66B2">
      <w:pPr>
        <w:pStyle w:val="Heading1"/>
        <w:rPr>
          <w:rFonts w:cs="Times New Roman"/>
          <w:lang w:val="en-GB"/>
        </w:rPr>
      </w:pPr>
      <w:bookmarkStart w:id="1" w:name="_Toc103173045"/>
      <w:r w:rsidRPr="006534CA">
        <w:rPr>
          <w:rFonts w:cs="Times New Roman"/>
          <w:lang w:val="en-GB"/>
        </w:rPr>
        <w:lastRenderedPageBreak/>
        <w:t xml:space="preserve">Process for the </w:t>
      </w:r>
      <w:r w:rsidR="0087304B" w:rsidRPr="006534CA">
        <w:rPr>
          <w:rFonts w:cs="Times New Roman"/>
          <w:lang w:val="en-GB"/>
        </w:rPr>
        <w:t>preparation</w:t>
      </w:r>
      <w:r w:rsidRPr="006534CA">
        <w:rPr>
          <w:rFonts w:cs="Times New Roman"/>
          <w:lang w:val="en-GB"/>
        </w:rPr>
        <w:t xml:space="preserve"> of the report</w:t>
      </w:r>
      <w:bookmarkEnd w:id="1"/>
    </w:p>
    <w:p w:rsidR="00DE66B2" w:rsidRPr="006534CA" w:rsidRDefault="00DE66B2" w:rsidP="00DE66B2">
      <w:pPr>
        <w:spacing w:after="0"/>
        <w:rPr>
          <w:rFonts w:ascii="Times New Roman" w:hAnsi="Times New Roman" w:cs="Times New Roman"/>
          <w:lang w:val="en-GB"/>
        </w:rPr>
      </w:pPr>
    </w:p>
    <w:p w:rsidR="00DE66B2" w:rsidRPr="006534CA" w:rsidRDefault="00DE66B2" w:rsidP="004E45A7">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The Ministry for Foreign Affairs drafted and coordinated Finland’s fourth National Report for the Universal Periodic Review and finalised it jointly with other Ministries.</w:t>
      </w:r>
    </w:p>
    <w:p w:rsidR="00DE66B2" w:rsidRPr="006534CA" w:rsidRDefault="00DE66B2" w:rsidP="004E45A7">
      <w:pPr>
        <w:tabs>
          <w:tab w:val="left" w:pos="567"/>
        </w:tabs>
        <w:spacing w:after="0" w:line="240" w:lineRule="auto"/>
        <w:rPr>
          <w:rFonts w:ascii="Times New Roman" w:hAnsi="Times New Roman" w:cs="Times New Roman"/>
          <w:lang w:val="en-GB"/>
        </w:rPr>
      </w:pPr>
    </w:p>
    <w:p w:rsidR="00EB06CA" w:rsidRPr="006534CA" w:rsidRDefault="00E24098" w:rsidP="004E45A7">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 xml:space="preserve">Drafting the report </w:t>
      </w:r>
      <w:r w:rsidR="00537082" w:rsidRPr="006534CA">
        <w:rPr>
          <w:rFonts w:ascii="Times New Roman" w:hAnsi="Times New Roman" w:cs="Times New Roman"/>
          <w:lang w:val="en-GB"/>
        </w:rPr>
        <w:t xml:space="preserve">right after the publication </w:t>
      </w:r>
      <w:r w:rsidR="00A0329F" w:rsidRPr="006534CA">
        <w:rPr>
          <w:rFonts w:ascii="Times New Roman" w:hAnsi="Times New Roman" w:cs="Times New Roman"/>
          <w:lang w:val="en-GB"/>
        </w:rPr>
        <w:t xml:space="preserve">of </w:t>
      </w:r>
      <w:r w:rsidR="00537082" w:rsidRPr="006534CA">
        <w:rPr>
          <w:rFonts w:ascii="Times New Roman" w:hAnsi="Times New Roman" w:cs="Times New Roman"/>
          <w:lang w:val="en-GB"/>
        </w:rPr>
        <w:t>the third National Action Plan on Fundamental</w:t>
      </w:r>
      <w:r w:rsidR="00F4289F" w:rsidRPr="006534CA">
        <w:rPr>
          <w:rFonts w:ascii="Times New Roman" w:hAnsi="Times New Roman" w:cs="Times New Roman"/>
          <w:lang w:val="en-GB"/>
        </w:rPr>
        <w:t xml:space="preserve"> </w:t>
      </w:r>
      <w:r w:rsidR="00537082" w:rsidRPr="006534CA">
        <w:rPr>
          <w:rFonts w:ascii="Times New Roman" w:hAnsi="Times New Roman" w:cs="Times New Roman"/>
          <w:lang w:val="en-GB"/>
        </w:rPr>
        <w:t>and Human Rights</w:t>
      </w:r>
      <w:r w:rsidR="00EB06CA">
        <w:rPr>
          <w:rStyle w:val="EndnoteReference"/>
          <w:rFonts w:ascii="Times New Roman" w:hAnsi="Times New Roman" w:cs="Times New Roman"/>
          <w:lang w:val="en-GB"/>
        </w:rPr>
        <w:endnoteReference w:id="1"/>
      </w:r>
      <w:r w:rsidR="00EB06CA" w:rsidRPr="006534CA">
        <w:rPr>
          <w:rFonts w:ascii="Times New Roman" w:hAnsi="Times New Roman" w:cs="Times New Roman"/>
          <w:lang w:val="en-GB"/>
        </w:rPr>
        <w:t xml:space="preserve"> and the Government Report on Human Rights Policy</w:t>
      </w:r>
      <w:r w:rsidR="00EB06CA">
        <w:rPr>
          <w:rStyle w:val="EndnoteReference"/>
          <w:rFonts w:ascii="Times New Roman" w:hAnsi="Times New Roman" w:cs="Times New Roman"/>
          <w:lang w:val="en-GB"/>
        </w:rPr>
        <w:endnoteReference w:id="2"/>
      </w:r>
      <w:r w:rsidR="00EB06CA" w:rsidRPr="006534CA">
        <w:rPr>
          <w:rFonts w:ascii="Times New Roman" w:hAnsi="Times New Roman" w:cs="Times New Roman"/>
          <w:lang w:val="en-GB"/>
        </w:rPr>
        <w:t xml:space="preserve">, offered a </w:t>
      </w:r>
      <w:r w:rsidR="00EB06CA">
        <w:rPr>
          <w:rFonts w:ascii="Times New Roman" w:hAnsi="Times New Roman" w:cs="Times New Roman"/>
          <w:lang w:val="en-GB"/>
        </w:rPr>
        <w:t>fruitful</w:t>
      </w:r>
      <w:r w:rsidR="00EB06CA" w:rsidRPr="006534CA">
        <w:rPr>
          <w:rFonts w:ascii="Times New Roman" w:hAnsi="Times New Roman" w:cs="Times New Roman"/>
          <w:lang w:val="en-GB"/>
        </w:rPr>
        <w:t xml:space="preserve"> continuation of a close dialogue with civil society on Finland’s human rights situation. It also provided a prime opportunity to merge into one procedure aspects covering developments both at</w:t>
      </w:r>
      <w:r w:rsidR="00EB06CA">
        <w:rPr>
          <w:rFonts w:ascii="Times New Roman" w:hAnsi="Times New Roman" w:cs="Times New Roman"/>
          <w:lang w:val="en-GB"/>
        </w:rPr>
        <w:t xml:space="preserve"> a</w:t>
      </w:r>
      <w:r w:rsidR="00EB06CA" w:rsidRPr="006534CA">
        <w:rPr>
          <w:rFonts w:ascii="Times New Roman" w:hAnsi="Times New Roman" w:cs="Times New Roman"/>
          <w:lang w:val="en-GB"/>
        </w:rPr>
        <w:t xml:space="preserve"> practical and </w:t>
      </w:r>
      <w:r w:rsidR="00EB06CA">
        <w:rPr>
          <w:rFonts w:ascii="Times New Roman" w:hAnsi="Times New Roman" w:cs="Times New Roman"/>
          <w:lang w:val="en-GB"/>
        </w:rPr>
        <w:t xml:space="preserve">a </w:t>
      </w:r>
      <w:r w:rsidR="00831798">
        <w:rPr>
          <w:rFonts w:ascii="Times New Roman" w:hAnsi="Times New Roman" w:cs="Times New Roman"/>
          <w:lang w:val="en-GB"/>
        </w:rPr>
        <w:t>policy level</w:t>
      </w:r>
      <w:r w:rsidR="00EB06CA" w:rsidRPr="006534CA">
        <w:rPr>
          <w:rFonts w:ascii="Times New Roman" w:hAnsi="Times New Roman" w:cs="Times New Roman"/>
          <w:lang w:val="en-GB"/>
        </w:rPr>
        <w:t xml:space="preserve"> – the National Action Plan having strengthened the monitoring </w:t>
      </w:r>
      <w:r w:rsidR="00E242C0">
        <w:rPr>
          <w:rFonts w:ascii="Times New Roman" w:hAnsi="Times New Roman" w:cs="Times New Roman"/>
          <w:lang w:val="en-GB"/>
        </w:rPr>
        <w:t>of fundamental and human rights</w:t>
      </w:r>
      <w:r w:rsidR="00EB06CA" w:rsidRPr="006534CA">
        <w:rPr>
          <w:rFonts w:ascii="Times New Roman" w:hAnsi="Times New Roman" w:cs="Times New Roman"/>
          <w:lang w:val="en-GB"/>
        </w:rPr>
        <w:t xml:space="preserve"> and the Government Report having outlined the Government’s policy on fundamental and human rights in international, European Union and national context</w:t>
      </w:r>
      <w:r w:rsidR="006D0BFB">
        <w:rPr>
          <w:rFonts w:ascii="Times New Roman" w:hAnsi="Times New Roman" w:cs="Times New Roman"/>
          <w:lang w:val="en-GB"/>
        </w:rPr>
        <w:t>s</w:t>
      </w:r>
      <w:r w:rsidR="00EB06CA" w:rsidRPr="006534CA">
        <w:rPr>
          <w:rFonts w:ascii="Times New Roman" w:hAnsi="Times New Roman" w:cs="Times New Roman"/>
          <w:lang w:val="en-GB"/>
        </w:rPr>
        <w:t>.</w:t>
      </w:r>
    </w:p>
    <w:p w:rsidR="00EB06CA" w:rsidRPr="006534CA" w:rsidRDefault="00EB06CA" w:rsidP="004E45A7">
      <w:pPr>
        <w:tabs>
          <w:tab w:val="left" w:pos="567"/>
        </w:tabs>
        <w:spacing w:after="0" w:line="240" w:lineRule="auto"/>
        <w:rPr>
          <w:rFonts w:ascii="Times New Roman" w:hAnsi="Times New Roman" w:cs="Times New Roman"/>
          <w:lang w:val="en-GB"/>
        </w:rPr>
      </w:pPr>
    </w:p>
    <w:p w:rsidR="00EB06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 xml:space="preserve">The Ministry for Foreign Affairs presented an overview of the next UPR cycle to </w:t>
      </w:r>
      <w:r w:rsidR="008636B9">
        <w:rPr>
          <w:rFonts w:ascii="Times New Roman" w:hAnsi="Times New Roman" w:cs="Times New Roman"/>
          <w:lang w:val="en-GB"/>
        </w:rPr>
        <w:t>civil society organisations</w:t>
      </w:r>
      <w:r w:rsidRPr="006534CA">
        <w:rPr>
          <w:rFonts w:ascii="Times New Roman" w:hAnsi="Times New Roman" w:cs="Times New Roman"/>
          <w:lang w:val="en-GB"/>
        </w:rPr>
        <w:t xml:space="preserve"> in an event organized by the Finnish League of Hu</w:t>
      </w:r>
      <w:r w:rsidR="00E242C0">
        <w:rPr>
          <w:rFonts w:ascii="Times New Roman" w:hAnsi="Times New Roman" w:cs="Times New Roman"/>
          <w:lang w:val="en-GB"/>
        </w:rPr>
        <w:t>man Rights on 16 September 2021</w:t>
      </w:r>
      <w:r w:rsidRPr="006534CA">
        <w:rPr>
          <w:rFonts w:ascii="Times New Roman" w:hAnsi="Times New Roman" w:cs="Times New Roman"/>
          <w:lang w:val="en-GB"/>
        </w:rPr>
        <w:t xml:space="preserve"> and sent on </w:t>
      </w:r>
      <w:r>
        <w:rPr>
          <w:rFonts w:ascii="Times New Roman" w:hAnsi="Times New Roman" w:cs="Times New Roman"/>
          <w:lang w:val="en-GB"/>
        </w:rPr>
        <w:t>27</w:t>
      </w:r>
      <w:r w:rsidRPr="006534CA">
        <w:rPr>
          <w:rFonts w:ascii="Times New Roman" w:hAnsi="Times New Roman" w:cs="Times New Roman"/>
          <w:lang w:val="en-GB"/>
        </w:rPr>
        <w:t xml:space="preserve"> December 2021 to authorities and NGOs an information note on Finland’s next review along with a reminder of the call for stakeholders’ input</w:t>
      </w:r>
      <w:r w:rsidR="00E242C0">
        <w:rPr>
          <w:rFonts w:ascii="Times New Roman" w:hAnsi="Times New Roman" w:cs="Times New Roman"/>
          <w:lang w:val="en-GB"/>
        </w:rPr>
        <w:t>.</w:t>
      </w:r>
    </w:p>
    <w:p w:rsidR="00EB06CA" w:rsidRPr="006534CA" w:rsidRDefault="00EB06CA" w:rsidP="00C00F30">
      <w:pPr>
        <w:tabs>
          <w:tab w:val="left" w:pos="567"/>
        </w:tabs>
        <w:spacing w:after="0" w:line="240" w:lineRule="auto"/>
        <w:rPr>
          <w:rFonts w:ascii="Times New Roman" w:hAnsi="Times New Roman" w:cs="Times New Roman"/>
          <w:lang w:val="en-GB"/>
        </w:rPr>
      </w:pPr>
    </w:p>
    <w:p w:rsidR="00EB06CA" w:rsidRPr="006534CA" w:rsidRDefault="00EB06CA" w:rsidP="00C00F30">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A public hearing was organised online on</w:t>
      </w:r>
      <w:r w:rsidRPr="006534CA">
        <w:rPr>
          <w:rFonts w:ascii="Times New Roman" w:hAnsi="Times New Roman" w:cs="Times New Roman"/>
          <w:lang w:val="en-GB"/>
        </w:rPr>
        <w:t xml:space="preserve"> </w:t>
      </w:r>
      <w:r w:rsidRPr="006534CA">
        <w:rPr>
          <w:rFonts w:ascii="Times New Roman" w:hAnsi="Times New Roman" w:cs="Times New Roman"/>
          <w:highlight w:val="yellow"/>
          <w:lang w:val="en-GB"/>
        </w:rPr>
        <w:t>NN</w:t>
      </w:r>
      <w:r w:rsidRPr="006534CA">
        <w:rPr>
          <w:rFonts w:ascii="Times New Roman" w:hAnsi="Times New Roman" w:cs="Times New Roman"/>
          <w:lang w:val="en-GB"/>
        </w:rPr>
        <w:t xml:space="preserve"> </w:t>
      </w:r>
      <w:r>
        <w:rPr>
          <w:rFonts w:ascii="Times New Roman" w:hAnsi="Times New Roman" w:cs="Times New Roman"/>
          <w:lang w:val="en-GB"/>
        </w:rPr>
        <w:t>for</w:t>
      </w:r>
      <w:r w:rsidRPr="006534CA">
        <w:rPr>
          <w:rFonts w:ascii="Times New Roman" w:hAnsi="Times New Roman" w:cs="Times New Roman"/>
          <w:lang w:val="en-GB"/>
        </w:rPr>
        <w:t xml:space="preserve"> </w:t>
      </w:r>
      <w:r w:rsidR="003A516F">
        <w:rPr>
          <w:rFonts w:ascii="Times New Roman" w:hAnsi="Times New Roman" w:cs="Times New Roman"/>
          <w:lang w:val="en-GB"/>
        </w:rPr>
        <w:t>civil society organisations</w:t>
      </w:r>
      <w:r w:rsidRPr="006534CA">
        <w:rPr>
          <w:rFonts w:ascii="Times New Roman" w:hAnsi="Times New Roman" w:cs="Times New Roman"/>
          <w:lang w:val="en-GB"/>
        </w:rPr>
        <w:t xml:space="preserve"> </w:t>
      </w:r>
      <w:r>
        <w:rPr>
          <w:rFonts w:ascii="Times New Roman" w:hAnsi="Times New Roman" w:cs="Times New Roman"/>
          <w:lang w:val="en-GB"/>
        </w:rPr>
        <w:t>to comment the structure and the priorities of the national report as well as the Government’s views on the level of implementation of the recommendations of the previous cycle</w:t>
      </w:r>
      <w:r w:rsidRPr="006534CA">
        <w:rPr>
          <w:rFonts w:ascii="Times New Roman" w:hAnsi="Times New Roman" w:cs="Times New Roman"/>
          <w:lang w:val="en-GB"/>
        </w:rPr>
        <w:t>.</w:t>
      </w:r>
    </w:p>
    <w:p w:rsidR="00EB06CA" w:rsidRPr="006534CA" w:rsidRDefault="00EB06CA" w:rsidP="004E45A7">
      <w:pPr>
        <w:tabs>
          <w:tab w:val="left" w:pos="567"/>
        </w:tabs>
        <w:spacing w:after="0" w:line="240" w:lineRule="auto"/>
        <w:rPr>
          <w:rFonts w:ascii="Times New Roman" w:hAnsi="Times New Roman" w:cs="Times New Roman"/>
          <w:lang w:val="en-GB"/>
        </w:rPr>
      </w:pPr>
    </w:p>
    <w:p w:rsidR="00EB06CA" w:rsidRPr="000A27A2" w:rsidRDefault="00EB06CA" w:rsidP="00A958B1">
      <w:pPr>
        <w:numPr>
          <w:ilvl w:val="0"/>
          <w:numId w:val="2"/>
        </w:numPr>
        <w:tabs>
          <w:tab w:val="left" w:pos="567"/>
        </w:tabs>
        <w:spacing w:after="0" w:line="240" w:lineRule="auto"/>
        <w:ind w:left="0" w:firstLine="0"/>
        <w:rPr>
          <w:rFonts w:ascii="Times New Roman" w:hAnsi="Times New Roman" w:cs="Times New Roman"/>
          <w:lang w:val="en-GB"/>
        </w:rPr>
      </w:pPr>
      <w:r w:rsidRPr="000A27A2">
        <w:rPr>
          <w:rFonts w:ascii="Times New Roman" w:hAnsi="Times New Roman" w:cs="Times New Roman"/>
          <w:lang w:val="en-GB"/>
        </w:rPr>
        <w:t xml:space="preserve">In </w:t>
      </w:r>
      <w:r w:rsidRPr="000A27A2">
        <w:rPr>
          <w:rFonts w:ascii="Times New Roman" w:hAnsi="Times New Roman" w:cs="Times New Roman"/>
          <w:highlight w:val="yellow"/>
          <w:lang w:val="en-GB"/>
        </w:rPr>
        <w:t>NN</w:t>
      </w:r>
      <w:r w:rsidRPr="000A27A2">
        <w:rPr>
          <w:rFonts w:ascii="Times New Roman" w:hAnsi="Times New Roman" w:cs="Times New Roman"/>
          <w:lang w:val="en-GB"/>
        </w:rPr>
        <w:t>, the Ministry for Foreign Affairs circulated the draft report for comment</w:t>
      </w:r>
      <w:r>
        <w:rPr>
          <w:rFonts w:ascii="Times New Roman" w:hAnsi="Times New Roman" w:cs="Times New Roman"/>
          <w:lang w:val="en-GB"/>
        </w:rPr>
        <w:t>s</w:t>
      </w:r>
      <w:r w:rsidRPr="000A27A2">
        <w:rPr>
          <w:rFonts w:ascii="Times New Roman" w:hAnsi="Times New Roman" w:cs="Times New Roman"/>
          <w:lang w:val="en-GB"/>
        </w:rPr>
        <w:t xml:space="preserve"> to more than </w:t>
      </w:r>
      <w:r w:rsidRPr="000A27A2">
        <w:rPr>
          <w:rFonts w:ascii="Times New Roman" w:hAnsi="Times New Roman" w:cs="Times New Roman"/>
          <w:highlight w:val="yellow"/>
          <w:lang w:val="en-GB"/>
        </w:rPr>
        <w:t>X</w:t>
      </w:r>
      <w:r w:rsidRPr="000A27A2">
        <w:rPr>
          <w:rFonts w:ascii="Times New Roman" w:hAnsi="Times New Roman" w:cs="Times New Roman"/>
          <w:lang w:val="en-GB"/>
        </w:rPr>
        <w:t xml:space="preserve"> stakeholders, including public authorities, the supreme overseers of le</w:t>
      </w:r>
      <w:r>
        <w:rPr>
          <w:rFonts w:ascii="Times New Roman" w:hAnsi="Times New Roman" w:cs="Times New Roman"/>
          <w:lang w:val="en-GB"/>
        </w:rPr>
        <w:t>gality and the special ombudspersons</w:t>
      </w:r>
      <w:r w:rsidRPr="000A27A2">
        <w:rPr>
          <w:rFonts w:ascii="Times New Roman" w:hAnsi="Times New Roman" w:cs="Times New Roman"/>
          <w:lang w:val="en-GB"/>
        </w:rPr>
        <w:t xml:space="preserve">, </w:t>
      </w:r>
      <w:r w:rsidR="00DD17D2">
        <w:rPr>
          <w:rFonts w:ascii="Times New Roman" w:hAnsi="Times New Roman" w:cs="Times New Roman"/>
          <w:lang w:val="en-GB"/>
        </w:rPr>
        <w:t xml:space="preserve">the National Human Rights Institution, </w:t>
      </w:r>
      <w:r w:rsidRPr="000A27A2">
        <w:rPr>
          <w:rFonts w:ascii="Times New Roman" w:hAnsi="Times New Roman" w:cs="Times New Roman"/>
          <w:lang w:val="en-GB"/>
        </w:rPr>
        <w:t xml:space="preserve">advisory boards, the Association of Finnish Local and Regional Authorities, the Sámi Parliament, churches and religious congregations, and numerous </w:t>
      </w:r>
      <w:r w:rsidR="0018413E">
        <w:rPr>
          <w:rFonts w:ascii="Times New Roman" w:hAnsi="Times New Roman" w:cs="Times New Roman"/>
          <w:lang w:val="en-GB"/>
        </w:rPr>
        <w:t>civil society organisations</w:t>
      </w:r>
      <w:r w:rsidRPr="000A27A2">
        <w:rPr>
          <w:rFonts w:ascii="Times New Roman" w:hAnsi="Times New Roman" w:cs="Times New Roman"/>
          <w:lang w:val="en-GB"/>
        </w:rPr>
        <w:t xml:space="preserve">. The draft was </w:t>
      </w:r>
      <w:r w:rsidR="000B1543">
        <w:rPr>
          <w:rFonts w:ascii="Times New Roman" w:hAnsi="Times New Roman" w:cs="Times New Roman"/>
          <w:lang w:val="en-GB"/>
        </w:rPr>
        <w:t>based</w:t>
      </w:r>
      <w:r w:rsidRPr="000A27A2">
        <w:rPr>
          <w:rFonts w:ascii="Times New Roman" w:hAnsi="Times New Roman" w:cs="Times New Roman"/>
          <w:lang w:val="en-GB"/>
        </w:rPr>
        <w:t xml:space="preserve"> on </w:t>
      </w:r>
      <w:r w:rsidR="006717FE">
        <w:rPr>
          <w:rFonts w:ascii="Times New Roman" w:hAnsi="Times New Roman" w:cs="Times New Roman"/>
          <w:lang w:val="en-GB"/>
        </w:rPr>
        <w:t>Finland’s</w:t>
      </w:r>
      <w:r w:rsidRPr="000A27A2">
        <w:rPr>
          <w:rFonts w:ascii="Times New Roman" w:hAnsi="Times New Roman" w:cs="Times New Roman"/>
          <w:lang w:val="en-GB"/>
        </w:rPr>
        <w:t xml:space="preserve"> mid-term report submitted in 2019 and a second review that was conducted in </w:t>
      </w:r>
      <w:r>
        <w:rPr>
          <w:rFonts w:ascii="Times New Roman" w:hAnsi="Times New Roman" w:cs="Times New Roman"/>
          <w:lang w:val="en-GB"/>
        </w:rPr>
        <w:t>autumn</w:t>
      </w:r>
      <w:r w:rsidRPr="000A27A2">
        <w:rPr>
          <w:rFonts w:ascii="Times New Roman" w:hAnsi="Times New Roman" w:cs="Times New Roman"/>
          <w:lang w:val="en-GB"/>
        </w:rPr>
        <w:t xml:space="preserve"> 2021.</w:t>
      </w:r>
    </w:p>
    <w:p w:rsidR="00EB06CA" w:rsidRPr="006534CA" w:rsidRDefault="00EB06CA" w:rsidP="004E45A7">
      <w:pPr>
        <w:tabs>
          <w:tab w:val="left" w:pos="567"/>
        </w:tabs>
        <w:spacing w:after="0" w:line="240" w:lineRule="auto"/>
        <w:rPr>
          <w:rFonts w:ascii="Times New Roman" w:hAnsi="Times New Roman" w:cs="Times New Roman"/>
          <w:lang w:val="en-GB"/>
        </w:rPr>
      </w:pPr>
    </w:p>
    <w:p w:rsidR="00EB06CA" w:rsidRPr="006534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Attention is called to the Universal Periodic Review and Finland’s preparations for it through the social media and the website of the Ministry for Foreign Affairs.</w:t>
      </w:r>
    </w:p>
    <w:p w:rsidR="00EB06CA" w:rsidRPr="006534CA" w:rsidRDefault="00EB06CA" w:rsidP="004A2574">
      <w:pPr>
        <w:spacing w:after="0"/>
        <w:rPr>
          <w:rFonts w:ascii="Times New Roman" w:hAnsi="Times New Roman" w:cs="Times New Roman"/>
          <w:lang w:val="en-GB"/>
        </w:rPr>
      </w:pPr>
    </w:p>
    <w:p w:rsidR="00EB06CA" w:rsidRPr="006534CA" w:rsidRDefault="00EB06CA" w:rsidP="008D6DAE">
      <w:pPr>
        <w:pStyle w:val="Heading1"/>
        <w:rPr>
          <w:lang w:val="en-GB"/>
        </w:rPr>
      </w:pPr>
      <w:bookmarkStart w:id="2" w:name="_Toc103173046"/>
      <w:r w:rsidRPr="006534CA">
        <w:rPr>
          <w:lang w:val="en-GB"/>
        </w:rPr>
        <w:t>Implementation of recommendations from the previous cycle</w:t>
      </w:r>
      <w:bookmarkEnd w:id="2"/>
    </w:p>
    <w:p w:rsidR="00EB06CA" w:rsidRPr="006534CA" w:rsidRDefault="00EB06CA" w:rsidP="004A2574">
      <w:pPr>
        <w:spacing w:after="0"/>
        <w:rPr>
          <w:rFonts w:ascii="Times New Roman" w:hAnsi="Times New Roman" w:cs="Times New Roman"/>
          <w:lang w:val="en-GB"/>
        </w:rPr>
      </w:pPr>
    </w:p>
    <w:p w:rsidR="00EB06CA" w:rsidRPr="006534CA" w:rsidRDefault="00EB06CA" w:rsidP="00DD322D">
      <w:pPr>
        <w:pStyle w:val="Heading2"/>
        <w:rPr>
          <w:lang w:val="en-GB"/>
        </w:rPr>
      </w:pPr>
      <w:bookmarkStart w:id="3" w:name="_Toc103173047"/>
      <w:r w:rsidRPr="006534CA">
        <w:rPr>
          <w:lang w:val="en-GB"/>
        </w:rPr>
        <w:t>Government’s objectives to strengthen the fulfilment of human rights</w:t>
      </w:r>
      <w:bookmarkEnd w:id="3"/>
    </w:p>
    <w:p w:rsidR="00EB06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 xml:space="preserve">The Government has made the fulfilment and promotion of human rights one the cornerstones of its programme. </w:t>
      </w:r>
      <w:r w:rsidRPr="006534CA">
        <w:rPr>
          <w:rFonts w:ascii="Times New Roman" w:hAnsi="Times New Roman" w:cs="Times New Roman"/>
          <w:lang w:val="en-GB"/>
        </w:rPr>
        <w:t>According to the Programme of Prime Minister Sanna Marin’s Government</w:t>
      </w:r>
      <w:r>
        <w:rPr>
          <w:rFonts w:ascii="Times New Roman" w:hAnsi="Times New Roman" w:cs="Times New Roman"/>
          <w:lang w:val="en-GB"/>
        </w:rPr>
        <w:t xml:space="preserve"> (2019)</w:t>
      </w:r>
      <w:r>
        <w:rPr>
          <w:rStyle w:val="EndnoteReference"/>
          <w:rFonts w:ascii="Times New Roman" w:hAnsi="Times New Roman" w:cs="Times New Roman"/>
          <w:lang w:val="en-GB"/>
        </w:rPr>
        <w:endnoteReference w:id="3"/>
      </w:r>
      <w:r w:rsidRPr="006534CA">
        <w:rPr>
          <w:rFonts w:ascii="Times New Roman" w:hAnsi="Times New Roman" w:cs="Times New Roman"/>
          <w:lang w:val="en-GB"/>
        </w:rPr>
        <w:t>, to make sure that Finland can continue to be a safe and secure state governed by the rule of law, the Government must ensure that fundamental and human rights and legal protec</w:t>
      </w:r>
      <w:r>
        <w:rPr>
          <w:rFonts w:ascii="Times New Roman" w:hAnsi="Times New Roman" w:cs="Times New Roman"/>
          <w:lang w:val="en-GB"/>
        </w:rPr>
        <w:t>tion are implemented equitably.</w:t>
      </w:r>
    </w:p>
    <w:p w:rsidR="00EB06CA" w:rsidRDefault="00EB06CA" w:rsidP="00E275CB">
      <w:pPr>
        <w:tabs>
          <w:tab w:val="left" w:pos="567"/>
        </w:tabs>
        <w:spacing w:after="0" w:line="240" w:lineRule="auto"/>
        <w:rPr>
          <w:rFonts w:ascii="Times New Roman" w:hAnsi="Times New Roman" w:cs="Times New Roman"/>
          <w:lang w:val="en-GB"/>
        </w:rPr>
      </w:pPr>
    </w:p>
    <w:p w:rsidR="00EB06CA" w:rsidRDefault="00EB06CA" w:rsidP="00AF6DE2">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Most of t</w:t>
      </w:r>
      <w:r w:rsidRPr="00E275CB">
        <w:rPr>
          <w:rFonts w:ascii="Times New Roman" w:hAnsi="Times New Roman" w:cs="Times New Roman"/>
          <w:lang w:val="en-GB"/>
        </w:rPr>
        <w:t>he challenges identified in the previous national report</w:t>
      </w:r>
      <w:r>
        <w:rPr>
          <w:rFonts w:ascii="Times New Roman" w:hAnsi="Times New Roman" w:cs="Times New Roman"/>
          <w:lang w:val="en-GB"/>
        </w:rPr>
        <w:t xml:space="preserve"> (equal pay, prevention of exclusion, services for the elderly, migrants’ situation, the </w:t>
      </w:r>
      <w:r w:rsidRPr="00AF6DE2">
        <w:rPr>
          <w:rFonts w:ascii="Times New Roman" w:hAnsi="Times New Roman" w:cs="Times New Roman"/>
          <w:lang w:val="en-GB"/>
        </w:rPr>
        <w:t>Sámi people’s status</w:t>
      </w:r>
      <w:r>
        <w:rPr>
          <w:rFonts w:ascii="Times New Roman" w:hAnsi="Times New Roman" w:cs="Times New Roman"/>
          <w:lang w:val="en-GB"/>
        </w:rPr>
        <w:t>, and the status</w:t>
      </w:r>
      <w:r w:rsidRPr="00AF6DE2">
        <w:rPr>
          <w:rFonts w:ascii="Times New Roman" w:hAnsi="Times New Roman" w:cs="Times New Roman"/>
          <w:lang w:val="en-US"/>
        </w:rPr>
        <w:t xml:space="preserve"> and rights of sexual and gender minorities</w:t>
      </w:r>
      <w:r>
        <w:rPr>
          <w:rFonts w:ascii="Times New Roman" w:hAnsi="Times New Roman" w:cs="Times New Roman"/>
          <w:lang w:val="en-GB"/>
        </w:rPr>
        <w:t>)</w:t>
      </w:r>
      <w:r w:rsidRPr="00E275CB">
        <w:rPr>
          <w:rFonts w:ascii="Times New Roman" w:hAnsi="Times New Roman" w:cs="Times New Roman"/>
          <w:lang w:val="en-GB"/>
        </w:rPr>
        <w:t xml:space="preserve"> have a corresponding set of actions identified in the Government </w:t>
      </w:r>
      <w:r>
        <w:rPr>
          <w:rFonts w:ascii="Times New Roman" w:hAnsi="Times New Roman" w:cs="Times New Roman"/>
          <w:lang w:val="en-GB"/>
        </w:rPr>
        <w:t>P</w:t>
      </w:r>
      <w:r w:rsidRPr="00E275CB">
        <w:rPr>
          <w:rFonts w:ascii="Times New Roman" w:hAnsi="Times New Roman" w:cs="Times New Roman"/>
          <w:lang w:val="en-GB"/>
        </w:rPr>
        <w:t>rogramme.</w:t>
      </w:r>
      <w:r>
        <w:rPr>
          <w:rFonts w:ascii="Times New Roman" w:hAnsi="Times New Roman" w:cs="Times New Roman"/>
          <w:lang w:val="en-GB"/>
        </w:rPr>
        <w:t xml:space="preserve"> Only </w:t>
      </w:r>
      <w:r w:rsidR="007E4242">
        <w:rPr>
          <w:rFonts w:ascii="Times New Roman" w:hAnsi="Times New Roman" w:cs="Times New Roman"/>
          <w:lang w:val="en-GB"/>
        </w:rPr>
        <w:t xml:space="preserve">the </w:t>
      </w:r>
      <w:r>
        <w:rPr>
          <w:rFonts w:ascii="Times New Roman" w:hAnsi="Times New Roman" w:cs="Times New Roman"/>
          <w:lang w:val="en-GB"/>
        </w:rPr>
        <w:t>questions linked to remand imprisonment do not have a specific set of actions.</w:t>
      </w:r>
    </w:p>
    <w:p w:rsidR="00EB06CA" w:rsidRDefault="00EB06CA" w:rsidP="0070201E">
      <w:pPr>
        <w:tabs>
          <w:tab w:val="left" w:pos="567"/>
        </w:tabs>
        <w:spacing w:after="0" w:line="240" w:lineRule="auto"/>
        <w:rPr>
          <w:rFonts w:ascii="Times New Roman" w:hAnsi="Times New Roman" w:cs="Times New Roman"/>
          <w:lang w:val="en-GB"/>
        </w:rPr>
      </w:pPr>
    </w:p>
    <w:p w:rsidR="00EB06CA" w:rsidRPr="00E275CB" w:rsidRDefault="00EB06CA" w:rsidP="00AF6DE2">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The previous report also identified achievements of the Finnish society (freedom of expression, digitalisation and electronic government, and gender equality), and the</w:t>
      </w:r>
      <w:r w:rsidR="00FC7A22">
        <w:rPr>
          <w:rFonts w:ascii="Times New Roman" w:hAnsi="Times New Roman" w:cs="Times New Roman"/>
          <w:lang w:val="en-GB"/>
        </w:rPr>
        <w:t>re are actions in the</w:t>
      </w:r>
      <w:r>
        <w:rPr>
          <w:rFonts w:ascii="Times New Roman" w:hAnsi="Times New Roman" w:cs="Times New Roman"/>
          <w:lang w:val="en-GB"/>
        </w:rPr>
        <w:t xml:space="preserve"> Government Programme in order to further enhance the situation.</w:t>
      </w:r>
    </w:p>
    <w:p w:rsidR="00EB06CA" w:rsidRDefault="00EB06CA" w:rsidP="00DD322D">
      <w:pPr>
        <w:spacing w:after="0"/>
        <w:rPr>
          <w:rFonts w:ascii="Times New Roman" w:hAnsi="Times New Roman" w:cs="Times New Roman"/>
          <w:lang w:val="en-GB"/>
        </w:rPr>
      </w:pPr>
    </w:p>
    <w:p w:rsidR="00EB06CA" w:rsidRPr="006534CA" w:rsidRDefault="00EB06CA" w:rsidP="00DD322D">
      <w:pPr>
        <w:spacing w:after="0"/>
        <w:rPr>
          <w:rFonts w:ascii="Times New Roman" w:hAnsi="Times New Roman" w:cs="Times New Roman"/>
          <w:lang w:val="en-GB"/>
        </w:rPr>
      </w:pPr>
    </w:p>
    <w:p w:rsidR="00EB06CA" w:rsidRPr="006534CA" w:rsidRDefault="00EB06CA" w:rsidP="004C1667">
      <w:pPr>
        <w:pStyle w:val="Heading2"/>
        <w:rPr>
          <w:lang w:val="en-GB"/>
        </w:rPr>
      </w:pPr>
      <w:bookmarkStart w:id="4" w:name="_Toc103173048"/>
      <w:r w:rsidRPr="006534CA">
        <w:rPr>
          <w:lang w:val="en-GB"/>
        </w:rPr>
        <w:lastRenderedPageBreak/>
        <w:t>Third National Action Plan on Fundamental and Human Rights</w:t>
      </w:r>
      <w:bookmarkEnd w:id="4"/>
    </w:p>
    <w:p w:rsidR="00EB06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 xml:space="preserve">The third National Action Plan on Fundamental and Human Rights, which covers the period 2020–2023, was adopted as a government resolution on 23 June 2021. </w:t>
      </w:r>
      <w:r>
        <w:rPr>
          <w:rFonts w:ascii="Times New Roman" w:hAnsi="Times New Roman" w:cs="Times New Roman"/>
          <w:lang w:val="en-GB"/>
        </w:rPr>
        <w:t>During</w:t>
      </w:r>
      <w:r w:rsidRPr="006534CA">
        <w:rPr>
          <w:rFonts w:ascii="Times New Roman" w:hAnsi="Times New Roman" w:cs="Times New Roman"/>
          <w:lang w:val="en-GB"/>
        </w:rPr>
        <w:t xml:space="preserve"> the preparation of the </w:t>
      </w:r>
      <w:r>
        <w:rPr>
          <w:rFonts w:ascii="Times New Roman" w:hAnsi="Times New Roman" w:cs="Times New Roman"/>
          <w:lang w:val="en-GB"/>
        </w:rPr>
        <w:t>Action P</w:t>
      </w:r>
      <w:r w:rsidRPr="006534CA">
        <w:rPr>
          <w:rFonts w:ascii="Times New Roman" w:hAnsi="Times New Roman" w:cs="Times New Roman"/>
          <w:lang w:val="en-GB"/>
        </w:rPr>
        <w:t xml:space="preserve">lan, there </w:t>
      </w:r>
      <w:r>
        <w:rPr>
          <w:rFonts w:ascii="Times New Roman" w:hAnsi="Times New Roman" w:cs="Times New Roman"/>
          <w:lang w:val="en-GB"/>
        </w:rPr>
        <w:t>was a broad</w:t>
      </w:r>
      <w:r w:rsidRPr="006534CA">
        <w:rPr>
          <w:rFonts w:ascii="Times New Roman" w:hAnsi="Times New Roman" w:cs="Times New Roman"/>
          <w:lang w:val="en-GB"/>
        </w:rPr>
        <w:t xml:space="preserve"> cooperation with stakeholders, and special consideration </w:t>
      </w:r>
      <w:r>
        <w:rPr>
          <w:rFonts w:ascii="Times New Roman" w:hAnsi="Times New Roman" w:cs="Times New Roman"/>
          <w:lang w:val="en-GB"/>
        </w:rPr>
        <w:t>was</w:t>
      </w:r>
      <w:r w:rsidRPr="006534CA">
        <w:rPr>
          <w:rFonts w:ascii="Times New Roman" w:hAnsi="Times New Roman" w:cs="Times New Roman"/>
          <w:lang w:val="en-GB"/>
        </w:rPr>
        <w:t xml:space="preserve"> given to the Government Programme and the recommendations issued to Finland by the bodies monitoring compliance with international human rights treaties.</w:t>
      </w:r>
    </w:p>
    <w:p w:rsidR="00EB06CA" w:rsidRPr="006534CA" w:rsidRDefault="00EB06CA" w:rsidP="004D07C7">
      <w:pPr>
        <w:tabs>
          <w:tab w:val="left" w:pos="567"/>
        </w:tabs>
        <w:spacing w:after="0" w:line="240" w:lineRule="auto"/>
        <w:rPr>
          <w:rFonts w:ascii="Times New Roman" w:hAnsi="Times New Roman" w:cs="Times New Roman"/>
          <w:lang w:val="en-GB"/>
        </w:rPr>
      </w:pPr>
    </w:p>
    <w:p w:rsidR="00EB06CA" w:rsidRDefault="000B257F" w:rsidP="00A958B1">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The Action Plan</w:t>
      </w:r>
      <w:r w:rsidR="00EB06CA" w:rsidRPr="004D07C7">
        <w:rPr>
          <w:rFonts w:ascii="Times New Roman" w:hAnsi="Times New Roman" w:cs="Times New Roman"/>
          <w:lang w:val="en-GB"/>
        </w:rPr>
        <w:t xml:space="preserve"> was drafted by the Government network of contact persons for fundamental and human rights</w:t>
      </w:r>
      <w:r w:rsidR="00EB06CA">
        <w:rPr>
          <w:rStyle w:val="EndnoteReference"/>
          <w:rFonts w:ascii="Times New Roman" w:hAnsi="Times New Roman" w:cs="Times New Roman"/>
          <w:lang w:val="en-GB"/>
        </w:rPr>
        <w:endnoteReference w:id="4"/>
      </w:r>
      <w:r w:rsidR="00EB06CA" w:rsidRPr="004D07C7">
        <w:rPr>
          <w:rFonts w:ascii="Times New Roman" w:hAnsi="Times New Roman" w:cs="Times New Roman"/>
          <w:lang w:val="en-GB"/>
        </w:rPr>
        <w:t>, founded in 2012 and appointed for a new four-year term at the beginning of 2020.</w:t>
      </w:r>
      <w:r w:rsidR="00EB06CA">
        <w:rPr>
          <w:rFonts w:ascii="Times New Roman" w:hAnsi="Times New Roman" w:cs="Times New Roman"/>
          <w:lang w:val="en-GB"/>
        </w:rPr>
        <w:t xml:space="preserve"> </w:t>
      </w:r>
      <w:r w:rsidR="00EB06CA" w:rsidRPr="00E52756">
        <w:rPr>
          <w:rFonts w:ascii="Times New Roman" w:hAnsi="Times New Roman" w:cs="Times New Roman"/>
          <w:lang w:val="en-US"/>
        </w:rPr>
        <w:t>The network monitors the national fundamental and human rights situation, compliance with international obligations and the implementation of the Government’s fundamental and human rights policy.</w:t>
      </w:r>
    </w:p>
    <w:p w:rsidR="00EB06CA" w:rsidRPr="004D07C7" w:rsidRDefault="00EB06CA" w:rsidP="004D07C7">
      <w:pPr>
        <w:tabs>
          <w:tab w:val="left" w:pos="567"/>
        </w:tabs>
        <w:spacing w:after="0" w:line="240" w:lineRule="auto"/>
        <w:rPr>
          <w:rFonts w:ascii="Times New Roman" w:hAnsi="Times New Roman" w:cs="Times New Roman"/>
          <w:lang w:val="en-GB"/>
        </w:rPr>
      </w:pPr>
    </w:p>
    <w:p w:rsidR="00EB06CA" w:rsidRPr="006534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The objective of the Action P</w:t>
      </w:r>
      <w:r w:rsidRPr="006534CA">
        <w:rPr>
          <w:rFonts w:ascii="Times New Roman" w:hAnsi="Times New Roman" w:cs="Times New Roman"/>
          <w:lang w:val="en-GB"/>
        </w:rPr>
        <w:t xml:space="preserve">lan is to ensure that the public authorities meet their obligation to guarantee the observance of fundamental and human rights. </w:t>
      </w:r>
      <w:r>
        <w:rPr>
          <w:rFonts w:ascii="Times New Roman" w:hAnsi="Times New Roman" w:cs="Times New Roman"/>
          <w:lang w:val="en-GB"/>
        </w:rPr>
        <w:t>It</w:t>
      </w:r>
      <w:r w:rsidRPr="006534CA">
        <w:rPr>
          <w:rFonts w:ascii="Times New Roman" w:hAnsi="Times New Roman" w:cs="Times New Roman"/>
          <w:lang w:val="en-GB"/>
        </w:rPr>
        <w:t xml:space="preserve"> serves as an instrument strengthening the monitoring of fundamental and human rights in Finland</w:t>
      </w:r>
      <w:r w:rsidR="0067387C">
        <w:rPr>
          <w:rFonts w:ascii="Times New Roman" w:hAnsi="Times New Roman" w:cs="Times New Roman"/>
          <w:lang w:val="en-GB"/>
        </w:rPr>
        <w:t>,</w:t>
      </w:r>
      <w:r w:rsidRPr="006534CA">
        <w:rPr>
          <w:rFonts w:ascii="Times New Roman" w:hAnsi="Times New Roman" w:cs="Times New Roman"/>
          <w:lang w:val="en-GB"/>
        </w:rPr>
        <w:t xml:space="preserve"> and in this role, it supports knowledge-based policy-making and fundamental and human rights impact assessment.</w:t>
      </w:r>
    </w:p>
    <w:p w:rsidR="00EB06CA" w:rsidRPr="006534CA" w:rsidRDefault="00EB06CA" w:rsidP="004E45A7">
      <w:pPr>
        <w:tabs>
          <w:tab w:val="left" w:pos="567"/>
        </w:tabs>
        <w:spacing w:after="0" w:line="240" w:lineRule="auto"/>
        <w:rPr>
          <w:rFonts w:ascii="Times New Roman" w:hAnsi="Times New Roman" w:cs="Times New Roman"/>
          <w:lang w:val="en-GB"/>
        </w:rPr>
      </w:pPr>
    </w:p>
    <w:p w:rsidR="00EB06CA" w:rsidRPr="006534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 xml:space="preserve">Building on the experiences gained from the previous action plans, the focus was on developing the monitoring of fundamental and human rights. In this regard, fundamental and human rights indicators, which provide a new instrument for monitoring fundamental and human rights in the short term and the long term, </w:t>
      </w:r>
      <w:r>
        <w:rPr>
          <w:rFonts w:ascii="Times New Roman" w:hAnsi="Times New Roman" w:cs="Times New Roman"/>
          <w:lang w:val="en-GB"/>
        </w:rPr>
        <w:t>were</w:t>
      </w:r>
      <w:r w:rsidRPr="006534CA">
        <w:rPr>
          <w:rFonts w:ascii="Times New Roman" w:hAnsi="Times New Roman" w:cs="Times New Roman"/>
          <w:lang w:val="en-GB"/>
        </w:rPr>
        <w:t xml:space="preserve"> developed.</w:t>
      </w:r>
    </w:p>
    <w:p w:rsidR="00EB06CA" w:rsidRPr="006534CA" w:rsidRDefault="00EB06CA" w:rsidP="004E45A7">
      <w:pPr>
        <w:tabs>
          <w:tab w:val="left" w:pos="567"/>
        </w:tabs>
        <w:spacing w:after="0" w:line="240" w:lineRule="auto"/>
        <w:rPr>
          <w:rFonts w:ascii="Times New Roman" w:hAnsi="Times New Roman" w:cs="Times New Roman"/>
          <w:lang w:val="en-GB"/>
        </w:rPr>
      </w:pPr>
    </w:p>
    <w:p w:rsidR="00EB06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The indicators are grouped under 30 categories covering all aspects of society from the rule of law to environmental and climate issues. Resources have been allocated to create a website providing interactive and up-to-date information in order to track the indicators and trends revealed by them.</w:t>
      </w:r>
    </w:p>
    <w:p w:rsidR="00EB06CA" w:rsidRPr="006534CA" w:rsidRDefault="00EB06CA" w:rsidP="006209D9">
      <w:pPr>
        <w:tabs>
          <w:tab w:val="left" w:pos="567"/>
        </w:tabs>
        <w:spacing w:after="0" w:line="240" w:lineRule="auto"/>
        <w:rPr>
          <w:rFonts w:ascii="Times New Roman" w:hAnsi="Times New Roman" w:cs="Times New Roman"/>
          <w:lang w:val="en-GB"/>
        </w:rPr>
      </w:pPr>
    </w:p>
    <w:p w:rsidR="00EB06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 xml:space="preserve">The </w:t>
      </w:r>
      <w:r w:rsidRPr="006534CA">
        <w:rPr>
          <w:rFonts w:ascii="Times New Roman" w:hAnsi="Times New Roman" w:cs="Times New Roman"/>
          <w:lang w:val="en-GB"/>
        </w:rPr>
        <w:t xml:space="preserve">implementation </w:t>
      </w:r>
      <w:r>
        <w:rPr>
          <w:rFonts w:ascii="Times New Roman" w:hAnsi="Times New Roman" w:cs="Times New Roman"/>
          <w:lang w:val="en-GB"/>
        </w:rPr>
        <w:t xml:space="preserve">of the Action Plan </w:t>
      </w:r>
      <w:r w:rsidRPr="006534CA">
        <w:rPr>
          <w:rFonts w:ascii="Times New Roman" w:hAnsi="Times New Roman" w:cs="Times New Roman"/>
          <w:lang w:val="en-GB"/>
        </w:rPr>
        <w:t>will be evaluated independently when the next electoral term begins. Moreover, independent supervisory authori</w:t>
      </w:r>
      <w:r>
        <w:rPr>
          <w:rFonts w:ascii="Times New Roman" w:hAnsi="Times New Roman" w:cs="Times New Roman"/>
          <w:lang w:val="en-GB"/>
        </w:rPr>
        <w:t xml:space="preserve">ties, </w:t>
      </w:r>
      <w:r w:rsidRPr="00343DAB">
        <w:rPr>
          <w:rFonts w:ascii="Times New Roman" w:hAnsi="Times New Roman" w:cs="Times New Roman"/>
          <w:i/>
          <w:lang w:val="en-GB"/>
        </w:rPr>
        <w:t>e.g.</w:t>
      </w:r>
      <w:r>
        <w:rPr>
          <w:rFonts w:ascii="Times New Roman" w:hAnsi="Times New Roman" w:cs="Times New Roman"/>
          <w:lang w:val="en-GB"/>
        </w:rPr>
        <w:t xml:space="preserve"> the special ombudspersons, the Human Rights Centre including</w:t>
      </w:r>
      <w:r w:rsidRPr="006534CA">
        <w:rPr>
          <w:rFonts w:ascii="Times New Roman" w:hAnsi="Times New Roman" w:cs="Times New Roman"/>
          <w:lang w:val="en-GB"/>
        </w:rPr>
        <w:t xml:space="preserve"> its Human Rights Delegation, and </w:t>
      </w:r>
      <w:r w:rsidR="00326D79">
        <w:rPr>
          <w:rFonts w:ascii="Times New Roman" w:hAnsi="Times New Roman" w:cs="Times New Roman"/>
          <w:lang w:val="en-GB"/>
        </w:rPr>
        <w:t>civil society organisations</w:t>
      </w:r>
      <w:r w:rsidRPr="006534CA">
        <w:rPr>
          <w:rFonts w:ascii="Times New Roman" w:hAnsi="Times New Roman" w:cs="Times New Roman"/>
          <w:lang w:val="en-GB"/>
        </w:rPr>
        <w:t>, are important independent sup</w:t>
      </w:r>
      <w:r w:rsidR="0067387C">
        <w:rPr>
          <w:rFonts w:ascii="Times New Roman" w:hAnsi="Times New Roman" w:cs="Times New Roman"/>
          <w:lang w:val="en-GB"/>
        </w:rPr>
        <w:t>ervisors of the implementation.</w:t>
      </w:r>
    </w:p>
    <w:p w:rsidR="00AB774A" w:rsidRDefault="00AB774A" w:rsidP="00AB774A">
      <w:pPr>
        <w:tabs>
          <w:tab w:val="left" w:pos="567"/>
        </w:tabs>
        <w:spacing w:after="0" w:line="240" w:lineRule="auto"/>
        <w:rPr>
          <w:rFonts w:ascii="Times New Roman" w:hAnsi="Times New Roman" w:cs="Times New Roman"/>
          <w:lang w:val="en-GB"/>
        </w:rPr>
      </w:pPr>
    </w:p>
    <w:p w:rsidR="00EB06CA" w:rsidRPr="006534CA" w:rsidRDefault="00EB06CA" w:rsidP="00C330EA">
      <w:pPr>
        <w:tabs>
          <w:tab w:val="left" w:pos="567"/>
        </w:tabs>
        <w:spacing w:after="0" w:line="240" w:lineRule="auto"/>
        <w:rPr>
          <w:rFonts w:ascii="Times New Roman" w:hAnsi="Times New Roman" w:cs="Times New Roman"/>
          <w:lang w:val="en-GB"/>
        </w:rPr>
      </w:pPr>
    </w:p>
    <w:p w:rsidR="00EB06CA" w:rsidRPr="006534CA" w:rsidRDefault="00EB06CA" w:rsidP="00AB085C">
      <w:pPr>
        <w:pStyle w:val="Heading2"/>
        <w:rPr>
          <w:lang w:val="en-GB"/>
        </w:rPr>
      </w:pPr>
      <w:bookmarkStart w:id="5" w:name="_Toc103173049"/>
      <w:r w:rsidRPr="006534CA">
        <w:rPr>
          <w:lang w:val="en-GB"/>
        </w:rPr>
        <w:t>Government Report on Human Rights Policy</w:t>
      </w:r>
      <w:bookmarkEnd w:id="5"/>
    </w:p>
    <w:p w:rsidR="00EB06CA" w:rsidRPr="006534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The Government Report on Human Rights Policy was adopted as a government resolution on 9 December 2021. It is a result of two years’ work and a wide public consultation.</w:t>
      </w:r>
    </w:p>
    <w:p w:rsidR="00EB06CA" w:rsidRPr="006534CA" w:rsidRDefault="00EB06CA" w:rsidP="004E45A7">
      <w:pPr>
        <w:tabs>
          <w:tab w:val="left" w:pos="567"/>
        </w:tabs>
        <w:spacing w:after="0" w:line="240" w:lineRule="auto"/>
        <w:rPr>
          <w:rFonts w:ascii="Times New Roman" w:hAnsi="Times New Roman" w:cs="Times New Roman"/>
          <w:lang w:val="en-GB"/>
        </w:rPr>
      </w:pPr>
    </w:p>
    <w:p w:rsidR="00EB06CA" w:rsidRDefault="00701110" w:rsidP="004E45A7">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The R</w:t>
      </w:r>
      <w:r w:rsidR="00EB06CA" w:rsidRPr="006534CA">
        <w:rPr>
          <w:rFonts w:ascii="Times New Roman" w:hAnsi="Times New Roman" w:cs="Times New Roman"/>
          <w:lang w:val="en-GB"/>
        </w:rPr>
        <w:t xml:space="preserve">eport outlines the Government’s </w:t>
      </w:r>
      <w:r w:rsidR="00AB774A" w:rsidRPr="006534CA">
        <w:rPr>
          <w:rFonts w:ascii="Times New Roman" w:hAnsi="Times New Roman" w:cs="Times New Roman"/>
          <w:lang w:val="en-GB"/>
        </w:rPr>
        <w:t>long-term</w:t>
      </w:r>
      <w:r w:rsidR="00EB06CA" w:rsidRPr="006534CA">
        <w:rPr>
          <w:rFonts w:ascii="Times New Roman" w:hAnsi="Times New Roman" w:cs="Times New Roman"/>
          <w:lang w:val="en-GB"/>
        </w:rPr>
        <w:t xml:space="preserve"> policy on fundamental and human rights in international, European Union and national contexts. According to </w:t>
      </w:r>
      <w:r w:rsidR="001C2594">
        <w:rPr>
          <w:rFonts w:ascii="Times New Roman" w:hAnsi="Times New Roman" w:cs="Times New Roman"/>
          <w:lang w:val="en-GB"/>
        </w:rPr>
        <w:t>the Report</w:t>
      </w:r>
      <w:r w:rsidR="00EB06CA" w:rsidRPr="006534CA">
        <w:rPr>
          <w:rFonts w:ascii="Times New Roman" w:hAnsi="Times New Roman" w:cs="Times New Roman"/>
          <w:lang w:val="en-GB"/>
        </w:rPr>
        <w:t xml:space="preserve">, Finland defends the universal and legally binding nature of human rights and promotes fundamental and human rights, democracy and the rule </w:t>
      </w:r>
      <w:r w:rsidR="00EB06CA">
        <w:rPr>
          <w:rFonts w:ascii="Times New Roman" w:hAnsi="Times New Roman" w:cs="Times New Roman"/>
          <w:lang w:val="en-GB"/>
        </w:rPr>
        <w:t>of law.</w:t>
      </w:r>
    </w:p>
    <w:p w:rsidR="00EB06CA" w:rsidRDefault="00EB06CA" w:rsidP="00216659">
      <w:pPr>
        <w:tabs>
          <w:tab w:val="left" w:pos="567"/>
        </w:tabs>
        <w:spacing w:after="0" w:line="240" w:lineRule="auto"/>
        <w:rPr>
          <w:rFonts w:ascii="Times New Roman" w:hAnsi="Times New Roman" w:cs="Times New Roman"/>
          <w:lang w:val="en-GB"/>
        </w:rPr>
      </w:pPr>
    </w:p>
    <w:p w:rsidR="00EB06CA" w:rsidRPr="006534CA" w:rsidRDefault="00181000" w:rsidP="004E45A7">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The R</w:t>
      </w:r>
      <w:r w:rsidR="00EB06CA" w:rsidRPr="006534CA">
        <w:rPr>
          <w:rFonts w:ascii="Times New Roman" w:hAnsi="Times New Roman" w:cs="Times New Roman"/>
          <w:lang w:val="en-GB"/>
        </w:rPr>
        <w:t>eport describes and presents actions that the public authorities use to safeguard the fulfilment of fundamental and human rights in Finland, and illustrates Finland’s priorities in global forums. It stresses the importance of strengthening non-discrimination, equality and participatory rights, and emphasises the rights of women, indigenous peoples, persons with disabilities</w:t>
      </w:r>
      <w:r w:rsidR="009031AA">
        <w:rPr>
          <w:rFonts w:ascii="Times New Roman" w:hAnsi="Times New Roman" w:cs="Times New Roman"/>
          <w:lang w:val="en-GB"/>
        </w:rPr>
        <w:t>,</w:t>
      </w:r>
      <w:r w:rsidR="00EB06CA" w:rsidRPr="006534CA">
        <w:rPr>
          <w:rFonts w:ascii="Times New Roman" w:hAnsi="Times New Roman" w:cs="Times New Roman"/>
          <w:lang w:val="en-GB"/>
        </w:rPr>
        <w:t xml:space="preserve"> sexual and gender minorities and, in European forums, the rights of the Roma. Two </w:t>
      </w:r>
      <w:r w:rsidR="009031AA">
        <w:rPr>
          <w:rFonts w:ascii="Times New Roman" w:hAnsi="Times New Roman" w:cs="Times New Roman"/>
          <w:lang w:val="en-GB"/>
        </w:rPr>
        <w:t>themes that are more recent</w:t>
      </w:r>
      <w:r w:rsidR="00EB06CA" w:rsidRPr="006534CA">
        <w:rPr>
          <w:rFonts w:ascii="Times New Roman" w:hAnsi="Times New Roman" w:cs="Times New Roman"/>
          <w:lang w:val="en-GB"/>
        </w:rPr>
        <w:t xml:space="preserve"> are </w:t>
      </w:r>
      <w:r w:rsidR="00EB06CA">
        <w:rPr>
          <w:rFonts w:ascii="Times New Roman" w:hAnsi="Times New Roman" w:cs="Times New Roman"/>
          <w:lang w:val="en-GB"/>
        </w:rPr>
        <w:t>presented</w:t>
      </w:r>
      <w:r w:rsidR="00EB06CA" w:rsidRPr="006534CA">
        <w:rPr>
          <w:rFonts w:ascii="Times New Roman" w:hAnsi="Times New Roman" w:cs="Times New Roman"/>
          <w:lang w:val="en-GB"/>
        </w:rPr>
        <w:t xml:space="preserve"> </w:t>
      </w:r>
      <w:r w:rsidR="00EB06CA">
        <w:rPr>
          <w:rFonts w:ascii="Times New Roman" w:hAnsi="Times New Roman" w:cs="Times New Roman"/>
          <w:lang w:val="en-GB"/>
        </w:rPr>
        <w:t xml:space="preserve">as well </w:t>
      </w:r>
      <w:r w:rsidR="00EB06CA" w:rsidRPr="006534CA">
        <w:rPr>
          <w:rFonts w:ascii="Times New Roman" w:hAnsi="Times New Roman" w:cs="Times New Roman"/>
          <w:lang w:val="en-GB"/>
        </w:rPr>
        <w:t>– digitalisation and electronic communications, and environment and sustainability.</w:t>
      </w:r>
    </w:p>
    <w:p w:rsidR="00EB06CA" w:rsidRDefault="00EB06CA" w:rsidP="00236451">
      <w:pPr>
        <w:spacing w:after="0"/>
        <w:rPr>
          <w:rFonts w:ascii="Times New Roman" w:hAnsi="Times New Roman" w:cs="Times New Roman"/>
          <w:lang w:val="en-GB"/>
        </w:rPr>
      </w:pPr>
    </w:p>
    <w:p w:rsidR="00EB06CA" w:rsidRDefault="00EB06CA" w:rsidP="00236451">
      <w:pPr>
        <w:spacing w:after="0"/>
        <w:rPr>
          <w:rFonts w:ascii="Times New Roman" w:hAnsi="Times New Roman" w:cs="Times New Roman"/>
          <w:lang w:val="en-GB"/>
        </w:rPr>
      </w:pPr>
    </w:p>
    <w:p w:rsidR="00EB06CA" w:rsidRDefault="00EB06CA" w:rsidP="00360759">
      <w:pPr>
        <w:pStyle w:val="Heading2"/>
      </w:pPr>
      <w:bookmarkStart w:id="6" w:name="_Toc103173050"/>
      <w:r>
        <w:t xml:space="preserve">New human rights </w:t>
      </w:r>
      <w:r w:rsidR="00A76D2B">
        <w:t>structures</w:t>
      </w:r>
      <w:bookmarkEnd w:id="6"/>
    </w:p>
    <w:p w:rsidR="00EB06CA" w:rsidRDefault="00AA5156" w:rsidP="00501FAD">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The Government believes that</w:t>
      </w:r>
      <w:r w:rsidR="00EB06CA">
        <w:rPr>
          <w:rFonts w:ascii="Times New Roman" w:hAnsi="Times New Roman" w:cs="Times New Roman"/>
          <w:lang w:val="en-GB"/>
        </w:rPr>
        <w:t xml:space="preserve"> comprehensive human rights </w:t>
      </w:r>
      <w:r>
        <w:rPr>
          <w:rFonts w:ascii="Times New Roman" w:hAnsi="Times New Roman" w:cs="Times New Roman"/>
          <w:lang w:val="en-GB"/>
        </w:rPr>
        <w:t>structures play</w:t>
      </w:r>
      <w:r w:rsidR="00EB06CA">
        <w:rPr>
          <w:rFonts w:ascii="Times New Roman" w:hAnsi="Times New Roman" w:cs="Times New Roman"/>
          <w:lang w:val="en-GB"/>
        </w:rPr>
        <w:t xml:space="preserve"> a crucial role in ensuring a positive development in human rights. The Government is pleased that recently the Finnish </w:t>
      </w:r>
      <w:r w:rsidR="00EB06CA">
        <w:rPr>
          <w:rFonts w:ascii="Times New Roman" w:hAnsi="Times New Roman" w:cs="Times New Roman"/>
          <w:lang w:val="en-GB"/>
        </w:rPr>
        <w:lastRenderedPageBreak/>
        <w:t>institutional framework has been further expanded with an ombudsperson for the rights of the elderly, a special rapporteur on violence against women, and with the new Rule of Law Cent</w:t>
      </w:r>
      <w:r w:rsidR="00EB06CA" w:rsidRPr="00046C19">
        <w:rPr>
          <w:rFonts w:ascii="Times New Roman" w:hAnsi="Times New Roman" w:cs="Times New Roman"/>
          <w:lang w:val="en-GB"/>
        </w:rPr>
        <w:t>r</w:t>
      </w:r>
      <w:r w:rsidR="00EB06CA">
        <w:rPr>
          <w:rFonts w:ascii="Times New Roman" w:hAnsi="Times New Roman" w:cs="Times New Roman"/>
          <w:lang w:val="en-GB"/>
        </w:rPr>
        <w:t>e operating</w:t>
      </w:r>
      <w:r w:rsidR="00EB06CA" w:rsidRPr="00046C19">
        <w:rPr>
          <w:rFonts w:ascii="Times New Roman" w:hAnsi="Times New Roman" w:cs="Times New Roman"/>
          <w:lang w:val="en-GB"/>
        </w:rPr>
        <w:t xml:space="preserve"> within the University of Helsinki</w:t>
      </w:r>
      <w:r w:rsidR="00EB06CA">
        <w:rPr>
          <w:rFonts w:ascii="Times New Roman" w:hAnsi="Times New Roman" w:cs="Times New Roman"/>
          <w:lang w:val="en-GB"/>
        </w:rPr>
        <w:t>.</w:t>
      </w:r>
    </w:p>
    <w:p w:rsidR="00EB06CA" w:rsidRDefault="00EB06CA" w:rsidP="00622D4A">
      <w:pPr>
        <w:tabs>
          <w:tab w:val="left" w:pos="567"/>
        </w:tabs>
        <w:spacing w:after="0" w:line="240" w:lineRule="auto"/>
        <w:rPr>
          <w:rFonts w:ascii="Times New Roman" w:hAnsi="Times New Roman" w:cs="Times New Roman"/>
          <w:lang w:val="en-GB"/>
        </w:rPr>
      </w:pPr>
    </w:p>
    <w:p w:rsidR="008F154B" w:rsidRDefault="008F154B" w:rsidP="00622D4A">
      <w:pPr>
        <w:tabs>
          <w:tab w:val="left" w:pos="567"/>
        </w:tabs>
        <w:spacing w:after="0" w:line="240" w:lineRule="auto"/>
        <w:rPr>
          <w:rFonts w:ascii="Times New Roman" w:hAnsi="Times New Roman" w:cs="Times New Roman"/>
          <w:lang w:val="en-GB"/>
        </w:rPr>
      </w:pPr>
    </w:p>
    <w:p w:rsidR="008F154B" w:rsidRDefault="008F154B" w:rsidP="008F154B">
      <w:pPr>
        <w:pStyle w:val="Heading2"/>
      </w:pPr>
      <w:bookmarkStart w:id="7" w:name="_Toc103173051"/>
      <w:r>
        <w:t>Sustainable development goals</w:t>
      </w:r>
      <w:bookmarkEnd w:id="7"/>
    </w:p>
    <w:p w:rsidR="008F154B" w:rsidRDefault="002C1710" w:rsidP="00501FAD">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w:t>
      </w:r>
      <w:r w:rsidR="00AB1D35" w:rsidRPr="00AB1D35">
        <w:rPr>
          <w:rFonts w:ascii="Times New Roman" w:hAnsi="Times New Roman" w:cs="Times New Roman"/>
          <w:lang w:val="en-GB"/>
        </w:rPr>
        <w:t>he mandate of the National Commission on Sustainable Development, chaired by the Prime Minister, is to ensure that the international sustainable development goals</w:t>
      </w:r>
      <w:r w:rsidR="00B916AB">
        <w:rPr>
          <w:rFonts w:ascii="Times New Roman" w:hAnsi="Times New Roman" w:cs="Times New Roman"/>
          <w:lang w:val="en-GB"/>
        </w:rPr>
        <w:t xml:space="preserve"> are included in national policy</w:t>
      </w:r>
      <w:r w:rsidR="00AB1D35" w:rsidRPr="00AB1D35">
        <w:rPr>
          <w:rFonts w:ascii="Times New Roman" w:hAnsi="Times New Roman" w:cs="Times New Roman"/>
          <w:lang w:val="en-GB"/>
        </w:rPr>
        <w:t>.</w:t>
      </w:r>
      <w:r w:rsidR="005A4CE6">
        <w:rPr>
          <w:rFonts w:ascii="Times New Roman" w:hAnsi="Times New Roman" w:cs="Times New Roman"/>
          <w:lang w:val="en-GB"/>
        </w:rPr>
        <w:t xml:space="preserve"> The most recent roadmap to reach the goals was adopted in February 2022</w:t>
      </w:r>
      <w:r w:rsidR="005A4CE6" w:rsidRPr="00501FAD">
        <w:rPr>
          <w:vertAlign w:val="superscript"/>
        </w:rPr>
        <w:endnoteReference w:id="5"/>
      </w:r>
      <w:r w:rsidR="005A4CE6">
        <w:rPr>
          <w:rFonts w:ascii="Times New Roman" w:hAnsi="Times New Roman" w:cs="Times New Roman"/>
          <w:lang w:val="en-GB"/>
        </w:rPr>
        <w:t>.</w:t>
      </w:r>
      <w:r w:rsidR="00041AE3">
        <w:rPr>
          <w:rFonts w:ascii="Times New Roman" w:hAnsi="Times New Roman" w:cs="Times New Roman"/>
          <w:lang w:val="en-GB"/>
        </w:rPr>
        <w:t xml:space="preserve"> Finland’s commitment has yielded tangible results</w:t>
      </w:r>
      <w:r w:rsidR="0084419D">
        <w:rPr>
          <w:rFonts w:ascii="Times New Roman" w:hAnsi="Times New Roman" w:cs="Times New Roman"/>
          <w:lang w:val="en-GB"/>
        </w:rPr>
        <w:t>, and</w:t>
      </w:r>
      <w:r w:rsidR="00041AE3">
        <w:rPr>
          <w:rFonts w:ascii="Times New Roman" w:hAnsi="Times New Roman" w:cs="Times New Roman"/>
          <w:lang w:val="en-GB"/>
        </w:rPr>
        <w:t xml:space="preserve"> it has been ranked at the top of</w:t>
      </w:r>
      <w:r w:rsidR="00AA547A">
        <w:rPr>
          <w:rFonts w:ascii="Times New Roman" w:hAnsi="Times New Roman" w:cs="Times New Roman"/>
          <w:lang w:val="en-GB"/>
        </w:rPr>
        <w:t xml:space="preserve"> international sustainable development comparisons</w:t>
      </w:r>
      <w:r w:rsidR="00AA547A" w:rsidRPr="00501FAD">
        <w:rPr>
          <w:vertAlign w:val="superscript"/>
        </w:rPr>
        <w:endnoteReference w:id="6"/>
      </w:r>
      <w:r w:rsidR="00AA547A">
        <w:rPr>
          <w:rFonts w:ascii="Times New Roman" w:hAnsi="Times New Roman" w:cs="Times New Roman"/>
          <w:lang w:val="en-GB"/>
        </w:rPr>
        <w:t>.</w:t>
      </w:r>
    </w:p>
    <w:p w:rsidR="008F154B" w:rsidRDefault="008F154B" w:rsidP="00622D4A">
      <w:pPr>
        <w:tabs>
          <w:tab w:val="left" w:pos="567"/>
        </w:tabs>
        <w:spacing w:after="0" w:line="240" w:lineRule="auto"/>
        <w:rPr>
          <w:rFonts w:ascii="Times New Roman" w:hAnsi="Times New Roman" w:cs="Times New Roman"/>
          <w:lang w:val="en-GB"/>
        </w:rPr>
      </w:pPr>
    </w:p>
    <w:p w:rsidR="006671C7" w:rsidRDefault="006671C7" w:rsidP="006671C7">
      <w:pPr>
        <w:numPr>
          <w:ilvl w:val="0"/>
          <w:numId w:val="2"/>
        </w:numPr>
        <w:tabs>
          <w:tab w:val="left" w:pos="567"/>
        </w:tabs>
        <w:spacing w:after="0" w:line="240" w:lineRule="auto"/>
        <w:ind w:left="0" w:firstLine="0"/>
        <w:rPr>
          <w:rFonts w:ascii="Times New Roman" w:hAnsi="Times New Roman" w:cs="Times New Roman"/>
          <w:lang w:val="en-GB"/>
        </w:rPr>
      </w:pPr>
      <w:r w:rsidRPr="006671C7">
        <w:rPr>
          <w:rFonts w:ascii="Times New Roman" w:hAnsi="Times New Roman" w:cs="Times New Roman"/>
          <w:lang w:val="en-GB"/>
        </w:rPr>
        <w:t xml:space="preserve">The state of sustainable development in Finland is monitored </w:t>
      </w:r>
      <w:r w:rsidR="008738D5">
        <w:rPr>
          <w:rFonts w:ascii="Times New Roman" w:hAnsi="Times New Roman" w:cs="Times New Roman"/>
          <w:lang w:val="en-GB"/>
        </w:rPr>
        <w:t>annually</w:t>
      </w:r>
      <w:r w:rsidRPr="006671C7">
        <w:rPr>
          <w:rFonts w:ascii="Times New Roman" w:hAnsi="Times New Roman" w:cs="Times New Roman"/>
          <w:lang w:val="en-GB"/>
        </w:rPr>
        <w:t xml:space="preserve">. Experts from different </w:t>
      </w:r>
      <w:r w:rsidR="00077BAE">
        <w:rPr>
          <w:rFonts w:ascii="Times New Roman" w:hAnsi="Times New Roman" w:cs="Times New Roman"/>
          <w:lang w:val="en-GB"/>
        </w:rPr>
        <w:t>sectors</w:t>
      </w:r>
      <w:r w:rsidRPr="006671C7">
        <w:rPr>
          <w:rFonts w:ascii="Times New Roman" w:hAnsi="Times New Roman" w:cs="Times New Roman"/>
          <w:lang w:val="en-GB"/>
        </w:rPr>
        <w:t xml:space="preserve"> draw up descriptions of the situation in different areas of sustainable development on the basis of </w:t>
      </w:r>
      <w:r w:rsidR="00EE1229">
        <w:rPr>
          <w:rFonts w:ascii="Times New Roman" w:hAnsi="Times New Roman" w:cs="Times New Roman"/>
          <w:lang w:val="en-GB"/>
        </w:rPr>
        <w:t xml:space="preserve">selected </w:t>
      </w:r>
      <w:r w:rsidR="00E1575E">
        <w:rPr>
          <w:rFonts w:ascii="Times New Roman" w:hAnsi="Times New Roman" w:cs="Times New Roman"/>
          <w:lang w:val="en-GB"/>
        </w:rPr>
        <w:t>indicators</w:t>
      </w:r>
      <w:r w:rsidR="0059558F">
        <w:rPr>
          <w:rStyle w:val="EndnoteReference"/>
          <w:rFonts w:ascii="Times New Roman" w:hAnsi="Times New Roman" w:cs="Times New Roman"/>
          <w:lang w:val="en-GB"/>
        </w:rPr>
        <w:endnoteReference w:id="7"/>
      </w:r>
      <w:r w:rsidR="00E1575E">
        <w:rPr>
          <w:rFonts w:ascii="Times New Roman" w:hAnsi="Times New Roman" w:cs="Times New Roman"/>
          <w:lang w:val="en-GB"/>
        </w:rPr>
        <w:t>. The annual Citizens’</w:t>
      </w:r>
      <w:r w:rsidRPr="006671C7">
        <w:rPr>
          <w:rFonts w:ascii="Times New Roman" w:hAnsi="Times New Roman" w:cs="Times New Roman"/>
          <w:lang w:val="en-GB"/>
        </w:rPr>
        <w:t xml:space="preserve"> Panel on Sustainable Development enables citizens to participate in the assessment of the state of sustainable development in Finland.</w:t>
      </w:r>
    </w:p>
    <w:p w:rsidR="006C1AB1" w:rsidRDefault="006C1AB1" w:rsidP="006C1AB1">
      <w:pPr>
        <w:tabs>
          <w:tab w:val="left" w:pos="567"/>
        </w:tabs>
        <w:spacing w:after="0" w:line="240" w:lineRule="auto"/>
        <w:rPr>
          <w:rFonts w:ascii="Times New Roman" w:hAnsi="Times New Roman" w:cs="Times New Roman"/>
          <w:lang w:val="en-GB"/>
        </w:rPr>
      </w:pPr>
    </w:p>
    <w:p w:rsidR="006C1AB1" w:rsidRDefault="005C000D" w:rsidP="006671C7">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According to the</w:t>
      </w:r>
      <w:r w:rsidR="006C1AB1">
        <w:rPr>
          <w:rFonts w:ascii="Times New Roman" w:hAnsi="Times New Roman" w:cs="Times New Roman"/>
          <w:lang w:val="en-GB"/>
        </w:rPr>
        <w:t xml:space="preserve"> 2020 </w:t>
      </w:r>
      <w:r w:rsidR="00870F5A">
        <w:rPr>
          <w:rFonts w:ascii="Times New Roman" w:hAnsi="Times New Roman" w:cs="Times New Roman"/>
          <w:lang w:val="en-GB"/>
        </w:rPr>
        <w:t xml:space="preserve">State of Sustainable Development </w:t>
      </w:r>
      <w:r w:rsidR="006C1AB1">
        <w:rPr>
          <w:rFonts w:ascii="Times New Roman" w:hAnsi="Times New Roman" w:cs="Times New Roman"/>
          <w:lang w:val="en-GB"/>
        </w:rPr>
        <w:t>report</w:t>
      </w:r>
      <w:r w:rsidR="006C1AB1">
        <w:rPr>
          <w:rStyle w:val="EndnoteReference"/>
          <w:rFonts w:ascii="Times New Roman" w:hAnsi="Times New Roman" w:cs="Times New Roman"/>
          <w:lang w:val="en-GB"/>
        </w:rPr>
        <w:endnoteReference w:id="8"/>
      </w:r>
      <w:r>
        <w:rPr>
          <w:rFonts w:ascii="Times New Roman" w:hAnsi="Times New Roman" w:cs="Times New Roman"/>
          <w:lang w:val="en-GB"/>
        </w:rPr>
        <w:t>, summarising</w:t>
      </w:r>
      <w:r w:rsidR="006C1AB1">
        <w:rPr>
          <w:rFonts w:ascii="Times New Roman" w:hAnsi="Times New Roman" w:cs="Times New Roman"/>
          <w:lang w:val="en-GB"/>
        </w:rPr>
        <w:t xml:space="preserve"> the progress made from 2016 to 2020</w:t>
      </w:r>
      <w:r>
        <w:rPr>
          <w:rFonts w:ascii="Times New Roman" w:hAnsi="Times New Roman" w:cs="Times New Roman"/>
          <w:lang w:val="en-GB"/>
        </w:rPr>
        <w:t xml:space="preserve">, </w:t>
      </w:r>
      <w:r w:rsidR="006C1AB1" w:rsidRPr="006C1AB1">
        <w:rPr>
          <w:rFonts w:ascii="Times New Roman" w:hAnsi="Times New Roman" w:cs="Times New Roman"/>
          <w:lang w:val="en-US"/>
        </w:rPr>
        <w:t xml:space="preserve">Finland has almost reached the </w:t>
      </w:r>
      <w:r w:rsidR="00BF45E6">
        <w:rPr>
          <w:rFonts w:ascii="Times New Roman" w:hAnsi="Times New Roman" w:cs="Times New Roman"/>
          <w:lang w:val="en-US"/>
        </w:rPr>
        <w:t>goals</w:t>
      </w:r>
      <w:r w:rsidR="006C1AB1" w:rsidRPr="006C1AB1">
        <w:rPr>
          <w:rFonts w:ascii="Times New Roman" w:hAnsi="Times New Roman" w:cs="Times New Roman"/>
          <w:lang w:val="en-US"/>
        </w:rPr>
        <w:t xml:space="preserve"> related to social and economic sustainability</w:t>
      </w:r>
      <w:r w:rsidR="00CD1EF5">
        <w:rPr>
          <w:rFonts w:ascii="Times New Roman" w:hAnsi="Times New Roman" w:cs="Times New Roman"/>
          <w:lang w:val="en-US"/>
        </w:rPr>
        <w:t>.</w:t>
      </w:r>
      <w:r w:rsidR="006C1AB1" w:rsidRPr="006C1AB1">
        <w:rPr>
          <w:rFonts w:ascii="Times New Roman" w:hAnsi="Times New Roman" w:cs="Times New Roman"/>
          <w:lang w:val="en-US"/>
        </w:rPr>
        <w:t xml:space="preserve"> Key challenges are related to consumption and production patterns, climate action and the state of biodiversity. </w:t>
      </w:r>
      <w:r w:rsidR="00D12973">
        <w:rPr>
          <w:rFonts w:ascii="Times New Roman" w:hAnsi="Times New Roman" w:cs="Times New Roman"/>
          <w:lang w:val="en-US"/>
        </w:rPr>
        <w:t>Furthermore, o</w:t>
      </w:r>
      <w:r w:rsidR="006C1AB1" w:rsidRPr="006C1AB1">
        <w:rPr>
          <w:rFonts w:ascii="Times New Roman" w:hAnsi="Times New Roman" w:cs="Times New Roman"/>
          <w:lang w:val="en-US"/>
        </w:rPr>
        <w:t>besity is an increasing problem</w:t>
      </w:r>
      <w:r>
        <w:rPr>
          <w:rFonts w:ascii="Times New Roman" w:hAnsi="Times New Roman" w:cs="Times New Roman"/>
          <w:lang w:val="en-US"/>
        </w:rPr>
        <w:t>,</w:t>
      </w:r>
      <w:r w:rsidR="006C1AB1" w:rsidRPr="006C1AB1">
        <w:rPr>
          <w:rFonts w:ascii="Times New Roman" w:hAnsi="Times New Roman" w:cs="Times New Roman"/>
          <w:lang w:val="en-US"/>
        </w:rPr>
        <w:t xml:space="preserve"> and gender equality </w:t>
      </w:r>
      <w:r w:rsidRPr="006C1AB1">
        <w:rPr>
          <w:rFonts w:ascii="Times New Roman" w:hAnsi="Times New Roman" w:cs="Times New Roman"/>
          <w:lang w:val="en-US"/>
        </w:rPr>
        <w:t>challenges</w:t>
      </w:r>
      <w:r w:rsidR="006C1AB1" w:rsidRPr="006C1AB1">
        <w:rPr>
          <w:rFonts w:ascii="Times New Roman" w:hAnsi="Times New Roman" w:cs="Times New Roman"/>
          <w:lang w:val="en-US"/>
        </w:rPr>
        <w:t xml:space="preserve"> remain. Finland bears global responsibility by contributing to international crisis management, but it has not reached the target level set for the o</w:t>
      </w:r>
      <w:r w:rsidR="00F94D30">
        <w:rPr>
          <w:rFonts w:ascii="Times New Roman" w:hAnsi="Times New Roman" w:cs="Times New Roman"/>
          <w:lang w:val="en-US"/>
        </w:rPr>
        <w:t>fficial development assistance.</w:t>
      </w:r>
    </w:p>
    <w:p w:rsidR="00EB06CA" w:rsidRDefault="00EB06CA" w:rsidP="00622D4A">
      <w:pPr>
        <w:tabs>
          <w:tab w:val="left" w:pos="567"/>
        </w:tabs>
        <w:spacing w:after="0" w:line="240" w:lineRule="auto"/>
        <w:rPr>
          <w:rFonts w:ascii="Times New Roman" w:hAnsi="Times New Roman" w:cs="Times New Roman"/>
          <w:lang w:val="en-GB"/>
        </w:rPr>
      </w:pPr>
    </w:p>
    <w:p w:rsidR="009F7947" w:rsidRPr="006534CA" w:rsidRDefault="009F7947" w:rsidP="00622D4A">
      <w:pPr>
        <w:tabs>
          <w:tab w:val="left" w:pos="567"/>
        </w:tabs>
        <w:spacing w:after="0" w:line="240" w:lineRule="auto"/>
        <w:rPr>
          <w:rFonts w:ascii="Times New Roman" w:hAnsi="Times New Roman" w:cs="Times New Roman"/>
          <w:lang w:val="en-GB"/>
        </w:rPr>
      </w:pPr>
    </w:p>
    <w:p w:rsidR="00EB06CA" w:rsidRPr="006534CA" w:rsidRDefault="00EB06CA" w:rsidP="00544AA0">
      <w:pPr>
        <w:pStyle w:val="Heading2"/>
        <w:rPr>
          <w:lang w:val="en-GB"/>
        </w:rPr>
      </w:pPr>
      <w:bookmarkStart w:id="8" w:name="_Toc103173052"/>
      <w:r w:rsidRPr="006534CA">
        <w:rPr>
          <w:lang w:val="en-GB"/>
        </w:rPr>
        <w:t>Implementation of recommendations from the previous cycle</w:t>
      </w:r>
      <w:bookmarkEnd w:id="8"/>
    </w:p>
    <w:p w:rsidR="00EB06CA" w:rsidRPr="006534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Under the Constitution of Finland</w:t>
      </w:r>
      <w:r>
        <w:rPr>
          <w:rFonts w:ascii="Times New Roman" w:hAnsi="Times New Roman" w:cs="Times New Roman"/>
          <w:lang w:val="en-GB"/>
        </w:rPr>
        <w:t xml:space="preserve"> (</w:t>
      </w:r>
      <w:r w:rsidRPr="00805B11">
        <w:rPr>
          <w:rFonts w:ascii="Times New Roman" w:hAnsi="Times New Roman" w:cs="Times New Roman"/>
          <w:i/>
          <w:lang w:val="en-GB"/>
        </w:rPr>
        <w:t>Suomen perustuslaki; Finlands grundlag</w:t>
      </w:r>
      <w:r>
        <w:rPr>
          <w:rFonts w:ascii="Times New Roman" w:hAnsi="Times New Roman" w:cs="Times New Roman"/>
          <w:lang w:val="en-GB"/>
        </w:rPr>
        <w:t>; 731/1999)</w:t>
      </w:r>
      <w:r w:rsidRPr="006534CA">
        <w:rPr>
          <w:rFonts w:ascii="Times New Roman" w:hAnsi="Times New Roman" w:cs="Times New Roman"/>
          <w:lang w:val="en-GB"/>
        </w:rPr>
        <w:t>, public authorities must guarantee the observance of fundamental and human rights. The Constitution requires that public authorities guarantee actively the observance of these rights even despite significant changes in the operating environment.</w:t>
      </w:r>
    </w:p>
    <w:p w:rsidR="00EB06CA" w:rsidRPr="006534CA" w:rsidRDefault="00EB06CA" w:rsidP="004E45A7">
      <w:pPr>
        <w:tabs>
          <w:tab w:val="left" w:pos="567"/>
        </w:tabs>
        <w:spacing w:after="0" w:line="240" w:lineRule="auto"/>
        <w:rPr>
          <w:rFonts w:ascii="Times New Roman" w:hAnsi="Times New Roman" w:cs="Times New Roman"/>
          <w:lang w:val="en-GB"/>
        </w:rPr>
      </w:pPr>
    </w:p>
    <w:p w:rsidR="00EB06CA" w:rsidRPr="006534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 xml:space="preserve">After the previous UPR review of Finland, at least three global phenomena have influenced the setting for realising fundamental and human rights. First, the global community understands more and more the existential threat of the climate crisis, environmental degradation and the loss of biodiversity. Second, the </w:t>
      </w:r>
      <w:r w:rsidR="00CD1EF5">
        <w:rPr>
          <w:rFonts w:ascii="Times New Roman" w:hAnsi="Times New Roman" w:cs="Times New Roman"/>
          <w:lang w:val="en-GB"/>
        </w:rPr>
        <w:t>use</w:t>
      </w:r>
      <w:r w:rsidRPr="006534CA">
        <w:rPr>
          <w:rFonts w:ascii="Times New Roman" w:hAnsi="Times New Roman" w:cs="Times New Roman"/>
          <w:lang w:val="en-GB"/>
        </w:rPr>
        <w:t xml:space="preserve"> electronic communications, artificial intelligence and digital technologies</w:t>
      </w:r>
      <w:r>
        <w:rPr>
          <w:rFonts w:ascii="Times New Roman" w:hAnsi="Times New Roman" w:cs="Times New Roman"/>
          <w:lang w:val="en-GB"/>
        </w:rPr>
        <w:t xml:space="preserve"> in general</w:t>
      </w:r>
      <w:r w:rsidRPr="006534CA">
        <w:rPr>
          <w:rFonts w:ascii="Times New Roman" w:hAnsi="Times New Roman" w:cs="Times New Roman"/>
          <w:lang w:val="en-GB"/>
        </w:rPr>
        <w:t xml:space="preserve"> have continued to widen</w:t>
      </w:r>
      <w:r w:rsidR="00CD1EF5">
        <w:rPr>
          <w:rFonts w:ascii="Times New Roman" w:hAnsi="Times New Roman" w:cs="Times New Roman"/>
          <w:lang w:val="en-GB"/>
        </w:rPr>
        <w:t xml:space="preserve"> </w:t>
      </w:r>
      <w:r w:rsidR="00821334">
        <w:rPr>
          <w:rFonts w:ascii="Times New Roman" w:hAnsi="Times New Roman" w:cs="Times New Roman"/>
          <w:lang w:val="en-GB"/>
        </w:rPr>
        <w:t>across different</w:t>
      </w:r>
      <w:r w:rsidR="00CD1EF5">
        <w:rPr>
          <w:rFonts w:ascii="Times New Roman" w:hAnsi="Times New Roman" w:cs="Times New Roman"/>
          <w:lang w:val="en-GB"/>
        </w:rPr>
        <w:t xml:space="preserve"> sectors of society</w:t>
      </w:r>
      <w:r w:rsidRPr="006534CA">
        <w:rPr>
          <w:rFonts w:ascii="Times New Roman" w:hAnsi="Times New Roman" w:cs="Times New Roman"/>
          <w:lang w:val="en-GB"/>
        </w:rPr>
        <w:t>. Third, the ongoi</w:t>
      </w:r>
      <w:r>
        <w:rPr>
          <w:rFonts w:ascii="Times New Roman" w:hAnsi="Times New Roman" w:cs="Times New Roman"/>
          <w:lang w:val="en-GB"/>
        </w:rPr>
        <w:t xml:space="preserve">ng COVID19-pandemic has brought </w:t>
      </w:r>
      <w:r w:rsidRPr="006534CA">
        <w:rPr>
          <w:rFonts w:ascii="Times New Roman" w:hAnsi="Times New Roman" w:cs="Times New Roman"/>
          <w:lang w:val="en-GB"/>
        </w:rPr>
        <w:t xml:space="preserve">a global health, economic, and social crisis. Nationally, major structural reforms are still going on </w:t>
      </w:r>
      <w:r w:rsidRPr="00821334">
        <w:rPr>
          <w:rFonts w:ascii="Times New Roman" w:hAnsi="Times New Roman" w:cs="Times New Roman"/>
          <w:i/>
          <w:lang w:val="en-GB"/>
        </w:rPr>
        <w:t>e.g.</w:t>
      </w:r>
      <w:r w:rsidRPr="006534CA">
        <w:rPr>
          <w:rFonts w:ascii="Times New Roman" w:hAnsi="Times New Roman" w:cs="Times New Roman"/>
          <w:lang w:val="en-GB"/>
        </w:rPr>
        <w:t xml:space="preserve"> in</w:t>
      </w:r>
      <w:r>
        <w:rPr>
          <w:rFonts w:ascii="Times New Roman" w:hAnsi="Times New Roman" w:cs="Times New Roman"/>
          <w:lang w:val="en-GB"/>
        </w:rPr>
        <w:t xml:space="preserve"> social welfare and health care</w:t>
      </w:r>
      <w:r w:rsidRPr="006534CA">
        <w:rPr>
          <w:rFonts w:ascii="Times New Roman" w:hAnsi="Times New Roman" w:cs="Times New Roman"/>
          <w:lang w:val="en-GB"/>
        </w:rPr>
        <w:t>.</w:t>
      </w:r>
    </w:p>
    <w:p w:rsidR="00EB06CA" w:rsidRPr="006534CA" w:rsidRDefault="00EB06CA" w:rsidP="004E45A7">
      <w:pPr>
        <w:tabs>
          <w:tab w:val="left" w:pos="567"/>
        </w:tabs>
        <w:spacing w:after="0" w:line="240" w:lineRule="auto"/>
        <w:rPr>
          <w:rFonts w:ascii="Times New Roman" w:hAnsi="Times New Roman" w:cs="Times New Roman"/>
          <w:lang w:val="en-GB"/>
        </w:rPr>
      </w:pPr>
    </w:p>
    <w:p w:rsidR="00EB06CA" w:rsidRPr="006534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 xml:space="preserve">Of the 153 recommendations of the second UPR round, Finland accepted entirely or partly 120 and noted 33. </w:t>
      </w:r>
      <w:r w:rsidR="00C178DB">
        <w:rPr>
          <w:rFonts w:ascii="Times New Roman" w:hAnsi="Times New Roman" w:cs="Times New Roman"/>
          <w:lang w:val="en-GB"/>
        </w:rPr>
        <w:t xml:space="preserve">Finland has also given due consideration to the areas </w:t>
      </w:r>
      <w:r w:rsidR="00855736">
        <w:rPr>
          <w:rFonts w:ascii="Times New Roman" w:hAnsi="Times New Roman" w:cs="Times New Roman"/>
          <w:lang w:val="en-GB"/>
        </w:rPr>
        <w:t>raised</w:t>
      </w:r>
      <w:r w:rsidR="00C178DB">
        <w:rPr>
          <w:rFonts w:ascii="Times New Roman" w:hAnsi="Times New Roman" w:cs="Times New Roman"/>
          <w:lang w:val="en-GB"/>
        </w:rPr>
        <w:t xml:space="preserve"> by the High Commissioner for Human Rights </w:t>
      </w:r>
      <w:r w:rsidR="00167D25">
        <w:rPr>
          <w:rFonts w:ascii="Times New Roman" w:hAnsi="Times New Roman" w:cs="Times New Roman"/>
          <w:lang w:val="en-GB"/>
        </w:rPr>
        <w:t xml:space="preserve">of the time in his letter </w:t>
      </w:r>
      <w:r w:rsidR="00C178DB">
        <w:rPr>
          <w:rFonts w:ascii="Times New Roman" w:hAnsi="Times New Roman" w:cs="Times New Roman"/>
          <w:lang w:val="en-GB"/>
        </w:rPr>
        <w:t xml:space="preserve">of 23 October 2017. </w:t>
      </w:r>
      <w:r w:rsidRPr="006534CA">
        <w:rPr>
          <w:rFonts w:ascii="Times New Roman" w:hAnsi="Times New Roman" w:cs="Times New Roman"/>
          <w:lang w:val="en-GB"/>
        </w:rPr>
        <w:t>The implementation of the entirely or partly accepted recommendations has produced progress in many respects.</w:t>
      </w:r>
      <w:r>
        <w:rPr>
          <w:rFonts w:ascii="Times New Roman" w:hAnsi="Times New Roman" w:cs="Times New Roman"/>
          <w:lang w:val="en-GB"/>
        </w:rPr>
        <w:t xml:space="preserve"> With a wide array of actions to make steady progress, most recommendations have been implemented. However, the Government recognises that in many fields, such as ending domestic violence and discrimination, further work will be needed and that the question of what level of funding </w:t>
      </w:r>
      <w:r w:rsidR="008C16E1">
        <w:rPr>
          <w:rFonts w:ascii="Times New Roman" w:hAnsi="Times New Roman" w:cs="Times New Roman"/>
          <w:lang w:val="en-GB"/>
        </w:rPr>
        <w:t>can be considered</w:t>
      </w:r>
      <w:r>
        <w:rPr>
          <w:rFonts w:ascii="Times New Roman" w:hAnsi="Times New Roman" w:cs="Times New Roman"/>
          <w:lang w:val="en-GB"/>
        </w:rPr>
        <w:t xml:space="preserve"> adequate resourcing is a perpetual dilemma.</w:t>
      </w:r>
    </w:p>
    <w:p w:rsidR="00EB06CA" w:rsidRPr="006534CA" w:rsidRDefault="00EB06CA" w:rsidP="004E45A7">
      <w:pPr>
        <w:tabs>
          <w:tab w:val="left" w:pos="567"/>
        </w:tabs>
        <w:spacing w:after="0" w:line="240" w:lineRule="auto"/>
        <w:rPr>
          <w:rFonts w:ascii="Times New Roman" w:hAnsi="Times New Roman" w:cs="Times New Roman"/>
          <w:lang w:val="en-GB"/>
        </w:rPr>
      </w:pPr>
    </w:p>
    <w:p w:rsidR="00EB06CA" w:rsidRPr="006534CA" w:rsidRDefault="00EB06CA" w:rsidP="004E45A7">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 xml:space="preserve">In 2019, Finland assessed the implementation </w:t>
      </w:r>
      <w:r>
        <w:rPr>
          <w:rFonts w:ascii="Times New Roman" w:hAnsi="Times New Roman" w:cs="Times New Roman"/>
          <w:lang w:val="en-GB"/>
        </w:rPr>
        <w:t xml:space="preserve">of the recommendations </w:t>
      </w:r>
      <w:r w:rsidRPr="006534CA">
        <w:rPr>
          <w:rFonts w:ascii="Times New Roman" w:hAnsi="Times New Roman" w:cs="Times New Roman"/>
          <w:lang w:val="en-GB"/>
        </w:rPr>
        <w:t xml:space="preserve">comprehensively and submitted a voluntary interim implementation report to the Human Rights Council. A second </w:t>
      </w:r>
      <w:r>
        <w:rPr>
          <w:rFonts w:ascii="Times New Roman" w:hAnsi="Times New Roman" w:cs="Times New Roman"/>
          <w:lang w:val="en-GB"/>
        </w:rPr>
        <w:t>comprehensive</w:t>
      </w:r>
      <w:r w:rsidRPr="006534CA">
        <w:rPr>
          <w:rFonts w:ascii="Times New Roman" w:hAnsi="Times New Roman" w:cs="Times New Roman"/>
          <w:lang w:val="en-GB"/>
        </w:rPr>
        <w:t xml:space="preserve"> assessment was made </w:t>
      </w:r>
      <w:r w:rsidR="00A8281F">
        <w:rPr>
          <w:rFonts w:ascii="Times New Roman" w:hAnsi="Times New Roman" w:cs="Times New Roman"/>
          <w:lang w:val="en-GB"/>
        </w:rPr>
        <w:t xml:space="preserve">nationally </w:t>
      </w:r>
      <w:r w:rsidRPr="006534CA">
        <w:rPr>
          <w:rFonts w:ascii="Times New Roman" w:hAnsi="Times New Roman" w:cs="Times New Roman"/>
          <w:lang w:val="en-GB"/>
        </w:rPr>
        <w:t xml:space="preserve">in </w:t>
      </w:r>
      <w:r>
        <w:rPr>
          <w:rFonts w:ascii="Times New Roman" w:hAnsi="Times New Roman" w:cs="Times New Roman"/>
          <w:lang w:val="en-GB"/>
        </w:rPr>
        <w:t>autumn</w:t>
      </w:r>
      <w:r w:rsidRPr="006534CA">
        <w:rPr>
          <w:rFonts w:ascii="Times New Roman" w:hAnsi="Times New Roman" w:cs="Times New Roman"/>
          <w:lang w:val="en-GB"/>
        </w:rPr>
        <w:t xml:space="preserve"> 2021.</w:t>
      </w:r>
    </w:p>
    <w:p w:rsidR="00EB06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B76D1E">
      <w:pPr>
        <w:pStyle w:val="Heading3"/>
        <w:rPr>
          <w:lang w:val="en-GB"/>
        </w:rPr>
      </w:pPr>
      <w:bookmarkStart w:id="9" w:name="_Toc103173053"/>
      <w:r w:rsidRPr="006534CA">
        <w:rPr>
          <w:lang w:val="en-GB"/>
        </w:rPr>
        <w:lastRenderedPageBreak/>
        <w:t>Acceptance of international norms, cooperation with Treaty Bodies</w:t>
      </w:r>
      <w:r w:rsidR="004E58AA">
        <w:rPr>
          <w:lang w:val="en-GB"/>
        </w:rPr>
        <w:t>,</w:t>
      </w:r>
      <w:r w:rsidRPr="006534CA">
        <w:rPr>
          <w:lang w:val="en-GB"/>
        </w:rPr>
        <w:t xml:space="preserve"> and follow-up to </w:t>
      </w:r>
      <w:r>
        <w:rPr>
          <w:lang w:val="en-GB"/>
        </w:rPr>
        <w:t xml:space="preserve">the </w:t>
      </w:r>
      <w:r w:rsidRPr="006534CA">
        <w:rPr>
          <w:lang w:val="en-GB"/>
        </w:rPr>
        <w:t>UPR</w:t>
      </w:r>
      <w:bookmarkEnd w:id="9"/>
    </w:p>
    <w:p w:rsidR="00EB06CA" w:rsidRPr="006534CA" w:rsidRDefault="00EB06CA" w:rsidP="00B7516D">
      <w:pPr>
        <w:spacing w:after="120" w:line="240" w:lineRule="auto"/>
        <w:rPr>
          <w:rFonts w:ascii="Times New Roman" w:hAnsi="Times New Roman" w:cs="Times New Roman"/>
          <w:i/>
          <w:lang w:val="en-GB"/>
        </w:rPr>
      </w:pPr>
      <w:r w:rsidRPr="006534CA">
        <w:rPr>
          <w:rFonts w:ascii="Times New Roman" w:hAnsi="Times New Roman" w:cs="Times New Roman"/>
          <w:i/>
          <w:lang w:val="en-GB"/>
        </w:rPr>
        <w:t>Full implementation of recommendations</w:t>
      </w:r>
    </w:p>
    <w:p w:rsidR="00EB06CA" w:rsidRPr="006534CA" w:rsidRDefault="00EB06CA" w:rsidP="002B23AB">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 xml:space="preserve">The Government’s commitment to strengthen the fulfilment of human rights has been concretised with Finland’s continued commitment to the international </w:t>
      </w:r>
      <w:r w:rsidR="00930740">
        <w:rPr>
          <w:rFonts w:ascii="Times New Roman" w:hAnsi="Times New Roman" w:cs="Times New Roman"/>
          <w:lang w:val="en-GB"/>
        </w:rPr>
        <w:t>human rights law</w:t>
      </w:r>
      <w:r w:rsidRPr="006534CA">
        <w:rPr>
          <w:rFonts w:ascii="Times New Roman" w:hAnsi="Times New Roman" w:cs="Times New Roman"/>
          <w:lang w:val="en-GB"/>
        </w:rPr>
        <w:t xml:space="preserve"> framework. While Finland has already ratified nearly all central human rights treaties of the UN and the Council of Europe, the Government has actively examined its possibilities to make further progress</w:t>
      </w:r>
      <w:r>
        <w:rPr>
          <w:rStyle w:val="EndnoteReference"/>
          <w:rFonts w:ascii="Times New Roman" w:hAnsi="Times New Roman" w:cs="Times New Roman"/>
          <w:lang w:val="en-GB"/>
        </w:rPr>
        <w:endnoteReference w:id="9"/>
      </w:r>
      <w:r w:rsidRPr="006534CA">
        <w:rPr>
          <w:rFonts w:ascii="Times New Roman" w:hAnsi="Times New Roman" w:cs="Times New Roman"/>
          <w:lang w:val="en-GB"/>
        </w:rPr>
        <w:t>.</w:t>
      </w:r>
    </w:p>
    <w:p w:rsidR="00EB06CA" w:rsidRPr="006534CA" w:rsidRDefault="00EB06CA" w:rsidP="006D70F6">
      <w:pPr>
        <w:spacing w:after="0"/>
        <w:rPr>
          <w:rFonts w:ascii="Times New Roman" w:hAnsi="Times New Roman" w:cs="Times New Roman"/>
          <w:lang w:val="en-GB"/>
        </w:rPr>
      </w:pPr>
    </w:p>
    <w:p w:rsidR="00EB06CA" w:rsidRPr="006534CA" w:rsidRDefault="00EB06CA" w:rsidP="002B23AB">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According to the Programme of Prime Minister Sanna Marin’s Government, the work to assess the preconditions for ratification of ILO Convention No 169 concerning Indigenous and Tribal Peoples in Independent Countries will continue. The Sámi Parliament is and will be engaged in this process.</w:t>
      </w:r>
      <w:r w:rsidRPr="006534CA">
        <w:rPr>
          <w:rStyle w:val="EndnoteReference"/>
          <w:rFonts w:ascii="Times New Roman" w:hAnsi="Times New Roman" w:cs="Times New Roman"/>
          <w:lang w:val="en-GB"/>
        </w:rPr>
        <w:endnoteReference w:id="10"/>
      </w:r>
      <w:r w:rsidRPr="006534CA">
        <w:rPr>
          <w:rFonts w:ascii="Times New Roman" w:hAnsi="Times New Roman" w:cs="Times New Roman"/>
          <w:lang w:val="en-GB"/>
        </w:rPr>
        <w:t xml:space="preserve"> At the moment, the start of the ratification process is waiting </w:t>
      </w:r>
      <w:r>
        <w:rPr>
          <w:rFonts w:ascii="Times New Roman" w:hAnsi="Times New Roman" w:cs="Times New Roman"/>
          <w:lang w:val="en-GB"/>
        </w:rPr>
        <w:t xml:space="preserve">for </w:t>
      </w:r>
      <w:r w:rsidRPr="006534CA">
        <w:rPr>
          <w:rFonts w:ascii="Times New Roman" w:hAnsi="Times New Roman" w:cs="Times New Roman"/>
          <w:lang w:val="en-GB"/>
        </w:rPr>
        <w:t xml:space="preserve">the approval of </w:t>
      </w:r>
      <w:r w:rsidR="0081222A" w:rsidRPr="007708E2">
        <w:rPr>
          <w:rFonts w:ascii="Times New Roman" w:hAnsi="Times New Roman" w:cs="Times New Roman"/>
          <w:lang w:val="en-GB"/>
        </w:rPr>
        <w:t>the</w:t>
      </w:r>
      <w:r w:rsidRPr="007708E2">
        <w:rPr>
          <w:rFonts w:ascii="Times New Roman" w:hAnsi="Times New Roman" w:cs="Times New Roman"/>
          <w:lang w:val="en-GB"/>
        </w:rPr>
        <w:t xml:space="preserve"> </w:t>
      </w:r>
      <w:r w:rsidR="00330FAD">
        <w:rPr>
          <w:rFonts w:ascii="Times New Roman" w:hAnsi="Times New Roman" w:cs="Times New Roman"/>
          <w:lang w:val="en-GB"/>
        </w:rPr>
        <w:t>amended</w:t>
      </w:r>
      <w:r w:rsidRPr="006534CA">
        <w:rPr>
          <w:rFonts w:ascii="Times New Roman" w:hAnsi="Times New Roman" w:cs="Times New Roman"/>
          <w:lang w:val="en-GB"/>
        </w:rPr>
        <w:t xml:space="preserve"> Act on the Sami Parliament</w:t>
      </w:r>
      <w:r>
        <w:rPr>
          <w:rFonts w:ascii="Times New Roman" w:hAnsi="Times New Roman" w:cs="Times New Roman"/>
          <w:lang w:val="en-GB"/>
        </w:rPr>
        <w:t xml:space="preserve"> (current law is </w:t>
      </w:r>
      <w:r w:rsidRPr="000D47BC">
        <w:rPr>
          <w:rFonts w:ascii="Times New Roman" w:hAnsi="Times New Roman" w:cs="Times New Roman"/>
          <w:i/>
          <w:lang w:val="en-GB"/>
        </w:rPr>
        <w:t>laki saamelaiskäräjistä; sametingslag</w:t>
      </w:r>
      <w:r>
        <w:rPr>
          <w:rFonts w:ascii="Times New Roman" w:hAnsi="Times New Roman" w:cs="Times New Roman"/>
          <w:lang w:val="en-GB"/>
        </w:rPr>
        <w:t>; 974/1995)</w:t>
      </w:r>
      <w:r w:rsidRPr="006534CA">
        <w:rPr>
          <w:rFonts w:ascii="Times New Roman" w:hAnsi="Times New Roman" w:cs="Times New Roman"/>
          <w:lang w:val="en-GB"/>
        </w:rPr>
        <w:t>.</w:t>
      </w:r>
    </w:p>
    <w:p w:rsidR="00EB06CA" w:rsidRPr="006534CA" w:rsidRDefault="00EB06CA" w:rsidP="006D70F6">
      <w:pPr>
        <w:spacing w:after="0"/>
        <w:rPr>
          <w:rFonts w:ascii="Times New Roman" w:hAnsi="Times New Roman" w:cs="Times New Roman"/>
          <w:lang w:val="en-GB"/>
        </w:rPr>
      </w:pPr>
    </w:p>
    <w:p w:rsidR="00EB06CA" w:rsidRPr="006534CA" w:rsidRDefault="00EB06CA" w:rsidP="002B23AB">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 xml:space="preserve">Finland has always supported </w:t>
      </w:r>
      <w:r w:rsidR="00F9685A">
        <w:rPr>
          <w:rFonts w:ascii="Times New Roman" w:hAnsi="Times New Roman" w:cs="Times New Roman"/>
          <w:lang w:val="en-GB"/>
        </w:rPr>
        <w:t xml:space="preserve">and given great weight to </w:t>
      </w:r>
      <w:r w:rsidRPr="006534CA">
        <w:rPr>
          <w:rFonts w:ascii="Times New Roman" w:hAnsi="Times New Roman" w:cs="Times New Roman"/>
          <w:lang w:val="en-GB"/>
        </w:rPr>
        <w:t xml:space="preserve">the work of Treaty Bodies as an </w:t>
      </w:r>
      <w:r w:rsidR="00F615E3">
        <w:rPr>
          <w:rFonts w:ascii="Times New Roman" w:hAnsi="Times New Roman" w:cs="Times New Roman"/>
          <w:lang w:val="en-GB"/>
        </w:rPr>
        <w:t>integral</w:t>
      </w:r>
      <w:r w:rsidRPr="006534CA">
        <w:rPr>
          <w:rFonts w:ascii="Times New Roman" w:hAnsi="Times New Roman" w:cs="Times New Roman"/>
          <w:lang w:val="en-GB"/>
        </w:rPr>
        <w:t xml:space="preserve"> part of the human rights system. When nominating national candidates to their elections, Finland emphasises independence and impartiality, recognized competence in the relevant field of human rights, availability to attend the sessions of the Committee in question and balanced gender representation. Finland has not nom</w:t>
      </w:r>
      <w:r w:rsidR="00283A47">
        <w:rPr>
          <w:rFonts w:ascii="Times New Roman" w:hAnsi="Times New Roman" w:cs="Times New Roman"/>
          <w:lang w:val="en-GB"/>
        </w:rPr>
        <w:t>inated</w:t>
      </w:r>
      <w:r w:rsidRPr="006534CA">
        <w:rPr>
          <w:rFonts w:ascii="Times New Roman" w:hAnsi="Times New Roman" w:cs="Times New Roman"/>
          <w:lang w:val="en-GB"/>
        </w:rPr>
        <w:t xml:space="preserve"> national candidate</w:t>
      </w:r>
      <w:r w:rsidR="00283A47">
        <w:rPr>
          <w:rFonts w:ascii="Times New Roman" w:hAnsi="Times New Roman" w:cs="Times New Roman"/>
          <w:lang w:val="en-GB"/>
        </w:rPr>
        <w:t>s</w:t>
      </w:r>
      <w:r w:rsidRPr="006534CA">
        <w:rPr>
          <w:rFonts w:ascii="Times New Roman" w:hAnsi="Times New Roman" w:cs="Times New Roman"/>
          <w:lang w:val="en-GB"/>
        </w:rPr>
        <w:t xml:space="preserve"> for</w:t>
      </w:r>
      <w:r w:rsidR="00283A47">
        <w:rPr>
          <w:rFonts w:ascii="Times New Roman" w:hAnsi="Times New Roman" w:cs="Times New Roman"/>
          <w:lang w:val="en-GB"/>
        </w:rPr>
        <w:t xml:space="preserve"> the</w:t>
      </w:r>
      <w:r w:rsidRPr="006534CA">
        <w:rPr>
          <w:rFonts w:ascii="Times New Roman" w:hAnsi="Times New Roman" w:cs="Times New Roman"/>
          <w:lang w:val="en-GB"/>
        </w:rPr>
        <w:t xml:space="preserve"> UN Treaty Bodies’ elections since 2012. However, national candidates for the Council of Europe’s monitoring bodies are selected through a public call. The selection process is open and merit-based. A similar procedure would be used for </w:t>
      </w:r>
      <w:r w:rsidR="008C3E85">
        <w:rPr>
          <w:rFonts w:ascii="Times New Roman" w:hAnsi="Times New Roman" w:cs="Times New Roman"/>
          <w:lang w:val="en-GB"/>
        </w:rPr>
        <w:t xml:space="preserve">the </w:t>
      </w:r>
      <w:r w:rsidRPr="006534CA">
        <w:rPr>
          <w:rFonts w:ascii="Times New Roman" w:hAnsi="Times New Roman" w:cs="Times New Roman"/>
          <w:lang w:val="en-GB"/>
        </w:rPr>
        <w:t>UN Bodies, too.</w:t>
      </w:r>
      <w:r w:rsidRPr="006534CA">
        <w:rPr>
          <w:rStyle w:val="EndnoteReference"/>
          <w:rFonts w:ascii="Times New Roman" w:hAnsi="Times New Roman" w:cs="Times New Roman"/>
          <w:lang w:val="en-GB"/>
        </w:rPr>
        <w:endnoteReference w:id="11"/>
      </w:r>
    </w:p>
    <w:p w:rsidR="00EB06CA" w:rsidRPr="006534CA" w:rsidRDefault="00EB06CA" w:rsidP="006D70F6">
      <w:pPr>
        <w:spacing w:after="0"/>
        <w:rPr>
          <w:rFonts w:ascii="Times New Roman" w:hAnsi="Times New Roman" w:cs="Times New Roman"/>
          <w:lang w:val="en-GB"/>
        </w:rPr>
      </w:pPr>
    </w:p>
    <w:p w:rsidR="00EB06CA" w:rsidRPr="006534CA" w:rsidRDefault="00D461B8" w:rsidP="002B23AB">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w:t>
      </w:r>
      <w:r w:rsidR="00EB06CA" w:rsidRPr="006534CA">
        <w:rPr>
          <w:rFonts w:ascii="Times New Roman" w:hAnsi="Times New Roman" w:cs="Times New Roman"/>
          <w:lang w:val="en-GB"/>
        </w:rPr>
        <w:t>he Government has been committed to implementing the accepted recommendations of the second and third cycles. The implementation of the third cycle’s recommendations have been followed</w:t>
      </w:r>
      <w:r w:rsidR="00EB06CA">
        <w:rPr>
          <w:rFonts w:ascii="Times New Roman" w:hAnsi="Times New Roman" w:cs="Times New Roman"/>
          <w:lang w:val="en-GB"/>
        </w:rPr>
        <w:t>,</w:t>
      </w:r>
      <w:r w:rsidR="00EB06CA" w:rsidRPr="006534CA">
        <w:rPr>
          <w:rFonts w:ascii="Times New Roman" w:hAnsi="Times New Roman" w:cs="Times New Roman"/>
          <w:lang w:val="en-GB"/>
        </w:rPr>
        <w:t xml:space="preserve"> and Finland submitted a voluntary mid-term report</w:t>
      </w:r>
      <w:r w:rsidR="00EB06CA">
        <w:rPr>
          <w:rFonts w:ascii="Times New Roman" w:hAnsi="Times New Roman" w:cs="Times New Roman"/>
          <w:lang w:val="en-GB"/>
        </w:rPr>
        <w:t xml:space="preserve"> in 2019</w:t>
      </w:r>
      <w:r w:rsidR="00EB06CA" w:rsidRPr="006534CA">
        <w:rPr>
          <w:rFonts w:ascii="Times New Roman" w:hAnsi="Times New Roman" w:cs="Times New Roman"/>
          <w:lang w:val="en-GB"/>
        </w:rPr>
        <w:t xml:space="preserve">. </w:t>
      </w:r>
      <w:r w:rsidR="00EB06CA">
        <w:rPr>
          <w:rFonts w:ascii="Times New Roman" w:hAnsi="Times New Roman" w:cs="Times New Roman"/>
          <w:lang w:val="en-GB"/>
        </w:rPr>
        <w:t>Furthermore, t</w:t>
      </w:r>
      <w:r w:rsidR="00EB06CA" w:rsidRPr="006534CA">
        <w:rPr>
          <w:rFonts w:ascii="Times New Roman" w:hAnsi="Times New Roman" w:cs="Times New Roman"/>
          <w:lang w:val="en-GB"/>
        </w:rPr>
        <w:t>he Government prepared a third National Action Plan on Fundamental and Human Rights in 2021. The Government hopes that the indicator work</w:t>
      </w:r>
      <w:r w:rsidR="00EB06CA">
        <w:rPr>
          <w:rFonts w:ascii="Times New Roman" w:hAnsi="Times New Roman" w:cs="Times New Roman"/>
          <w:lang w:val="en-GB"/>
        </w:rPr>
        <w:t xml:space="preserve"> of the action plan</w:t>
      </w:r>
      <w:r w:rsidR="00EB06CA" w:rsidRPr="006534CA">
        <w:rPr>
          <w:rFonts w:ascii="Times New Roman" w:hAnsi="Times New Roman" w:cs="Times New Roman"/>
          <w:lang w:val="en-GB"/>
        </w:rPr>
        <w:t xml:space="preserve"> and the future interactive website presenting </w:t>
      </w:r>
      <w:r w:rsidR="00CE0C50">
        <w:rPr>
          <w:rFonts w:ascii="Times New Roman" w:hAnsi="Times New Roman" w:cs="Times New Roman"/>
          <w:lang w:val="en-GB"/>
        </w:rPr>
        <w:t>the progress made</w:t>
      </w:r>
      <w:r w:rsidR="00EB06CA" w:rsidRPr="006534CA">
        <w:rPr>
          <w:rFonts w:ascii="Times New Roman" w:hAnsi="Times New Roman" w:cs="Times New Roman"/>
          <w:lang w:val="en-GB"/>
        </w:rPr>
        <w:t xml:space="preserve"> can develop into a future best practice.</w:t>
      </w:r>
      <w:r w:rsidR="00EB06CA" w:rsidRPr="006534CA">
        <w:rPr>
          <w:rStyle w:val="EndnoteReference"/>
          <w:rFonts w:ascii="Times New Roman" w:hAnsi="Times New Roman" w:cs="Times New Roman"/>
          <w:lang w:val="en-GB"/>
        </w:rPr>
        <w:endnoteReference w:id="12"/>
      </w:r>
    </w:p>
    <w:p w:rsidR="00EB06CA" w:rsidRPr="006534CA" w:rsidRDefault="00EB06CA" w:rsidP="006F25F3">
      <w:pPr>
        <w:spacing w:after="0"/>
        <w:rPr>
          <w:rFonts w:ascii="Times New Roman" w:hAnsi="Times New Roman" w:cs="Times New Roman"/>
          <w:lang w:val="en-GB"/>
        </w:rPr>
      </w:pPr>
    </w:p>
    <w:p w:rsidR="00EB06CA" w:rsidRDefault="00FD7B76" w:rsidP="002B23AB">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Furthermore</w:t>
      </w:r>
      <w:r w:rsidR="00EB06CA" w:rsidRPr="006534CA">
        <w:rPr>
          <w:rFonts w:ascii="Times New Roman" w:hAnsi="Times New Roman" w:cs="Times New Roman"/>
          <w:lang w:val="en-GB"/>
        </w:rPr>
        <w:t>,</w:t>
      </w:r>
      <w:r w:rsidR="00EB06CA">
        <w:rPr>
          <w:rFonts w:ascii="Times New Roman" w:hAnsi="Times New Roman" w:cs="Times New Roman"/>
          <w:lang w:val="en-GB"/>
        </w:rPr>
        <w:t xml:space="preserve"> it </w:t>
      </w:r>
      <w:r w:rsidR="004137A9">
        <w:rPr>
          <w:rFonts w:ascii="Times New Roman" w:hAnsi="Times New Roman" w:cs="Times New Roman"/>
          <w:lang w:val="en-GB"/>
        </w:rPr>
        <w:t>should</w:t>
      </w:r>
      <w:r w:rsidR="00EB06CA">
        <w:rPr>
          <w:rFonts w:ascii="Times New Roman" w:hAnsi="Times New Roman" w:cs="Times New Roman"/>
          <w:lang w:val="en-GB"/>
        </w:rPr>
        <w:t xml:space="preserve"> be highlighted that</w:t>
      </w:r>
      <w:r w:rsidR="00EB06CA" w:rsidRPr="006534CA">
        <w:rPr>
          <w:rFonts w:ascii="Times New Roman" w:hAnsi="Times New Roman" w:cs="Times New Roman"/>
          <w:lang w:val="en-GB"/>
        </w:rPr>
        <w:t xml:space="preserve"> the resources of the Finnish Council of Regulatory Impact Analysis have been strengthened, and a government-level system for ex post regulatory impact analysis will be introduced. The Government will also draw up a comprehensive action plan for better regulation. A monitoring system covering all state administrative sectors will be created for monitoring equality. A gender impact assessment will be a compulsory part of public administrative functions in all government departments. Studies have been conducted and reports drafted in many areas, </w:t>
      </w:r>
      <w:r w:rsidR="00EB06CA" w:rsidRPr="0080313B">
        <w:rPr>
          <w:rFonts w:ascii="Times New Roman" w:hAnsi="Times New Roman" w:cs="Times New Roman"/>
          <w:i/>
          <w:lang w:val="en-GB"/>
        </w:rPr>
        <w:t>ia.</w:t>
      </w:r>
      <w:r w:rsidR="00EB06CA" w:rsidRPr="006534CA">
        <w:rPr>
          <w:rFonts w:ascii="Times New Roman" w:hAnsi="Times New Roman" w:cs="Times New Roman"/>
          <w:lang w:val="en-GB"/>
        </w:rPr>
        <w:t xml:space="preserve"> the rights of child and education</w:t>
      </w:r>
      <w:r w:rsidR="00EB06CA" w:rsidRPr="006534CA">
        <w:rPr>
          <w:rStyle w:val="EndnoteReference"/>
          <w:rFonts w:ascii="Times New Roman" w:hAnsi="Times New Roman" w:cs="Times New Roman"/>
          <w:lang w:val="en-GB"/>
        </w:rPr>
        <w:endnoteReference w:id="13"/>
      </w:r>
      <w:r w:rsidR="00EB06CA" w:rsidRPr="006534CA">
        <w:rPr>
          <w:rFonts w:ascii="Times New Roman" w:hAnsi="Times New Roman" w:cs="Times New Roman"/>
          <w:lang w:val="en-GB"/>
        </w:rPr>
        <w:t>.</w:t>
      </w:r>
      <w:r w:rsidR="00EB06CA" w:rsidRPr="006534CA">
        <w:rPr>
          <w:rStyle w:val="EndnoteReference"/>
          <w:rFonts w:ascii="Times New Roman" w:hAnsi="Times New Roman" w:cs="Times New Roman"/>
          <w:lang w:val="en-GB"/>
        </w:rPr>
        <w:endnoteReference w:id="14"/>
      </w:r>
    </w:p>
    <w:p w:rsidR="00B42928" w:rsidRDefault="00B42928" w:rsidP="00B42928">
      <w:pPr>
        <w:tabs>
          <w:tab w:val="left" w:pos="567"/>
        </w:tabs>
        <w:spacing w:after="0" w:line="240" w:lineRule="auto"/>
        <w:rPr>
          <w:rFonts w:ascii="Times New Roman" w:hAnsi="Times New Roman" w:cs="Times New Roman"/>
          <w:lang w:val="en-GB"/>
        </w:rPr>
      </w:pPr>
    </w:p>
    <w:p w:rsidR="00B42928" w:rsidRPr="006534CA" w:rsidRDefault="00B42928" w:rsidP="002B23AB">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Finnish citi</w:t>
      </w:r>
      <w:r w:rsidR="00AA614D">
        <w:rPr>
          <w:rFonts w:ascii="Times New Roman" w:hAnsi="Times New Roman" w:cs="Times New Roman"/>
          <w:lang w:val="en-GB"/>
        </w:rPr>
        <w:t>zens are quite well aware of th</w:t>
      </w:r>
      <w:r>
        <w:rPr>
          <w:rFonts w:ascii="Times New Roman" w:hAnsi="Times New Roman" w:cs="Times New Roman"/>
          <w:lang w:val="en-GB"/>
        </w:rPr>
        <w:t>e</w:t>
      </w:r>
      <w:r w:rsidR="00AA614D">
        <w:rPr>
          <w:rFonts w:ascii="Times New Roman" w:hAnsi="Times New Roman" w:cs="Times New Roman"/>
          <w:lang w:val="en-GB"/>
        </w:rPr>
        <w:t xml:space="preserve"> </w:t>
      </w:r>
      <w:r>
        <w:rPr>
          <w:rFonts w:ascii="Times New Roman" w:hAnsi="Times New Roman" w:cs="Times New Roman"/>
          <w:lang w:val="en-GB"/>
        </w:rPr>
        <w:t>intern</w:t>
      </w:r>
      <w:r w:rsidR="00666FE1">
        <w:rPr>
          <w:rFonts w:ascii="Times New Roman" w:hAnsi="Times New Roman" w:cs="Times New Roman"/>
          <w:lang w:val="en-GB"/>
        </w:rPr>
        <w:t>a</w:t>
      </w:r>
      <w:r>
        <w:rPr>
          <w:rFonts w:ascii="Times New Roman" w:hAnsi="Times New Roman" w:cs="Times New Roman"/>
          <w:lang w:val="en-GB"/>
        </w:rPr>
        <w:t>tional protection of human rights</w:t>
      </w:r>
      <w:r w:rsidR="00AA614D">
        <w:rPr>
          <w:rFonts w:ascii="Times New Roman" w:hAnsi="Times New Roman" w:cs="Times New Roman"/>
          <w:lang w:val="en-GB"/>
        </w:rPr>
        <w:t xml:space="preserve"> and appreciate them</w:t>
      </w:r>
      <w:r>
        <w:rPr>
          <w:rFonts w:ascii="Times New Roman" w:hAnsi="Times New Roman" w:cs="Times New Roman"/>
          <w:lang w:val="en-GB"/>
        </w:rPr>
        <w:t xml:space="preserve">. According to a study by the Ministry of Justice, 89 </w:t>
      </w:r>
      <w:r w:rsidR="00AA614D">
        <w:rPr>
          <w:rFonts w:ascii="Times New Roman" w:hAnsi="Times New Roman" w:cs="Times New Roman"/>
          <w:lang w:val="en-GB"/>
        </w:rPr>
        <w:t>%</w:t>
      </w:r>
      <w:r>
        <w:rPr>
          <w:rFonts w:ascii="Times New Roman" w:hAnsi="Times New Roman" w:cs="Times New Roman"/>
          <w:lang w:val="en-GB"/>
        </w:rPr>
        <w:t xml:space="preserve"> had heard of the European Convention on Human Rights and 63 % of the Universal Declaration of Human Rights</w:t>
      </w:r>
      <w:r w:rsidR="00AA614D">
        <w:rPr>
          <w:rFonts w:ascii="Times New Roman" w:hAnsi="Times New Roman" w:cs="Times New Roman"/>
          <w:lang w:val="en-GB"/>
        </w:rPr>
        <w:t>, and 95 % thought that human rights are important when developing a more fair Finnish society</w:t>
      </w:r>
      <w:r>
        <w:rPr>
          <w:rStyle w:val="EndnoteReference"/>
          <w:rFonts w:ascii="Times New Roman" w:hAnsi="Times New Roman" w:cs="Times New Roman"/>
          <w:lang w:val="en-GB"/>
        </w:rPr>
        <w:endnoteReference w:id="15"/>
      </w:r>
      <w:r>
        <w:rPr>
          <w:rFonts w:ascii="Times New Roman" w:hAnsi="Times New Roman" w:cs="Times New Roman"/>
          <w:lang w:val="en-GB"/>
        </w:rPr>
        <w:t>.</w:t>
      </w:r>
    </w:p>
    <w:p w:rsidR="00EB06CA" w:rsidRDefault="00EB06CA" w:rsidP="006D70F6">
      <w:pPr>
        <w:spacing w:after="0"/>
        <w:rPr>
          <w:rFonts w:ascii="Times New Roman" w:hAnsi="Times New Roman" w:cs="Times New Roman"/>
          <w:lang w:val="en-GB"/>
        </w:rPr>
      </w:pPr>
    </w:p>
    <w:p w:rsidR="00B7516D" w:rsidRPr="006534CA" w:rsidRDefault="00B7516D" w:rsidP="006D70F6">
      <w:pPr>
        <w:spacing w:after="0"/>
        <w:rPr>
          <w:rFonts w:ascii="Times New Roman" w:hAnsi="Times New Roman" w:cs="Times New Roman"/>
          <w:lang w:val="en-GB"/>
        </w:rPr>
      </w:pPr>
    </w:p>
    <w:p w:rsidR="00EB06CA" w:rsidRPr="006534CA" w:rsidRDefault="00EB06CA" w:rsidP="00B7516D">
      <w:pPr>
        <w:spacing w:after="120" w:line="240" w:lineRule="auto"/>
        <w:rPr>
          <w:rFonts w:ascii="Times New Roman" w:hAnsi="Times New Roman" w:cs="Times New Roman"/>
          <w:i/>
          <w:lang w:val="en-GB"/>
        </w:rPr>
      </w:pPr>
      <w:r w:rsidRPr="006534CA">
        <w:rPr>
          <w:rFonts w:ascii="Times New Roman" w:hAnsi="Times New Roman" w:cs="Times New Roman"/>
          <w:i/>
          <w:lang w:val="en-GB"/>
        </w:rPr>
        <w:t>Partial implementation of recommendations</w:t>
      </w:r>
    </w:p>
    <w:p w:rsidR="00EB06CA" w:rsidRPr="006534CA" w:rsidRDefault="00EB06CA" w:rsidP="002B23AB">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 xml:space="preserve">The Government is </w:t>
      </w:r>
      <w:r w:rsidR="00F723EA">
        <w:rPr>
          <w:rFonts w:ascii="Times New Roman" w:hAnsi="Times New Roman" w:cs="Times New Roman"/>
          <w:lang w:val="en-GB"/>
        </w:rPr>
        <w:t>in the middle of ratifying</w:t>
      </w:r>
      <w:r w:rsidRPr="006534CA">
        <w:rPr>
          <w:rFonts w:ascii="Times New Roman" w:hAnsi="Times New Roman" w:cs="Times New Roman"/>
          <w:lang w:val="en-GB"/>
        </w:rPr>
        <w:t xml:space="preserve"> the International Convention for the Protection of All Persons from Enforced Disappearance. The Government proposes that Finland recognise</w:t>
      </w:r>
      <w:r w:rsidR="00EB36E0">
        <w:rPr>
          <w:rFonts w:ascii="Times New Roman" w:hAnsi="Times New Roman" w:cs="Times New Roman"/>
          <w:lang w:val="en-GB"/>
        </w:rPr>
        <w:t>s</w:t>
      </w:r>
      <w:r w:rsidRPr="006534CA">
        <w:rPr>
          <w:rFonts w:ascii="Times New Roman" w:hAnsi="Times New Roman" w:cs="Times New Roman"/>
          <w:lang w:val="en-GB"/>
        </w:rPr>
        <w:t xml:space="preserve"> the competence of the Committee on Enforced Disappearances in full. </w:t>
      </w:r>
      <w:r w:rsidRPr="006534CA">
        <w:rPr>
          <w:rFonts w:ascii="Times New Roman" w:hAnsi="Times New Roman" w:cs="Times New Roman"/>
          <w:highlight w:val="yellow"/>
          <w:lang w:val="en-GB"/>
        </w:rPr>
        <w:t>The Government Bill</w:t>
      </w:r>
      <w:r w:rsidRPr="00730458">
        <w:rPr>
          <w:rFonts w:ascii="Times New Roman" w:hAnsi="Times New Roman" w:cs="Times New Roman"/>
          <w:highlight w:val="yellow"/>
          <w:lang w:val="en-GB"/>
        </w:rPr>
        <w:t xml:space="preserve"> </w:t>
      </w:r>
      <w:r w:rsidR="00330FAD" w:rsidRPr="00730458">
        <w:rPr>
          <w:rFonts w:ascii="Times New Roman" w:hAnsi="Times New Roman" w:cs="Times New Roman"/>
          <w:highlight w:val="yellow"/>
          <w:lang w:val="en-GB"/>
        </w:rPr>
        <w:t xml:space="preserve">will </w:t>
      </w:r>
      <w:r w:rsidRPr="00730458">
        <w:rPr>
          <w:rFonts w:ascii="Times New Roman" w:hAnsi="Times New Roman" w:cs="Times New Roman"/>
          <w:highlight w:val="yellow"/>
          <w:lang w:val="en-GB"/>
        </w:rPr>
        <w:t xml:space="preserve"> be </w:t>
      </w:r>
      <w:r w:rsidRPr="006534CA">
        <w:rPr>
          <w:rFonts w:ascii="Times New Roman" w:hAnsi="Times New Roman" w:cs="Times New Roman"/>
          <w:highlight w:val="yellow"/>
          <w:lang w:val="en-GB"/>
        </w:rPr>
        <w:t xml:space="preserve">issued to Parliament in </w:t>
      </w:r>
      <w:r w:rsidR="00330FAD">
        <w:rPr>
          <w:rFonts w:ascii="Times New Roman" w:hAnsi="Times New Roman" w:cs="Times New Roman"/>
          <w:highlight w:val="yellow"/>
          <w:lang w:val="en-GB"/>
        </w:rPr>
        <w:t>June</w:t>
      </w:r>
      <w:r w:rsidRPr="006534CA">
        <w:rPr>
          <w:rFonts w:ascii="Times New Roman" w:hAnsi="Times New Roman" w:cs="Times New Roman"/>
          <w:highlight w:val="yellow"/>
          <w:lang w:val="en-GB"/>
        </w:rPr>
        <w:t xml:space="preserve"> 2022</w:t>
      </w:r>
      <w:r w:rsidRPr="006534CA">
        <w:rPr>
          <w:rFonts w:ascii="Times New Roman" w:hAnsi="Times New Roman" w:cs="Times New Roman"/>
          <w:lang w:val="en-GB"/>
        </w:rPr>
        <w:t>.</w:t>
      </w:r>
      <w:r w:rsidRPr="006534CA">
        <w:rPr>
          <w:rStyle w:val="EndnoteReference"/>
          <w:rFonts w:ascii="Times New Roman" w:hAnsi="Times New Roman" w:cs="Times New Roman"/>
          <w:lang w:val="en-GB"/>
        </w:rPr>
        <w:endnoteReference w:id="16"/>
      </w:r>
    </w:p>
    <w:p w:rsidR="00EB06CA" w:rsidRPr="006534CA" w:rsidRDefault="00EB06CA" w:rsidP="000D7646">
      <w:pPr>
        <w:spacing w:after="0"/>
        <w:rPr>
          <w:rFonts w:ascii="Times New Roman" w:hAnsi="Times New Roman" w:cs="Times New Roman"/>
          <w:lang w:val="en-GB"/>
        </w:rPr>
      </w:pPr>
    </w:p>
    <w:p w:rsidR="00EB06CA" w:rsidRPr="006534CA" w:rsidRDefault="00EB06CA" w:rsidP="002B23AB">
      <w:pPr>
        <w:numPr>
          <w:ilvl w:val="0"/>
          <w:numId w:val="2"/>
        </w:numPr>
        <w:tabs>
          <w:tab w:val="left" w:pos="567"/>
        </w:tabs>
        <w:spacing w:after="0" w:line="240" w:lineRule="auto"/>
        <w:ind w:left="0" w:firstLine="0"/>
        <w:rPr>
          <w:rFonts w:ascii="Times New Roman" w:hAnsi="Times New Roman" w:cs="Times New Roman"/>
          <w:lang w:val="en-GB"/>
        </w:rPr>
      </w:pPr>
      <w:r w:rsidRPr="006534CA">
        <w:rPr>
          <w:rFonts w:ascii="Times New Roman" w:hAnsi="Times New Roman" w:cs="Times New Roman"/>
          <w:lang w:val="en-GB"/>
        </w:rPr>
        <w:t>Finland</w:t>
      </w:r>
      <w:r>
        <w:rPr>
          <w:rFonts w:ascii="Times New Roman" w:hAnsi="Times New Roman" w:cs="Times New Roman"/>
          <w:lang w:val="en-GB"/>
        </w:rPr>
        <w:t xml:space="preserve"> agrees that every member of the international community has the responsibly to prevent atrocity crimes. </w:t>
      </w:r>
      <w:r w:rsidRPr="007633BA">
        <w:rPr>
          <w:rFonts w:ascii="Times New Roman" w:hAnsi="Times New Roman" w:cs="Times New Roman"/>
          <w:lang w:val="en-GB"/>
        </w:rPr>
        <w:t xml:space="preserve">Finland has </w:t>
      </w:r>
      <w:r w:rsidRPr="007633BA">
        <w:rPr>
          <w:rFonts w:ascii="Times New Roman" w:hAnsi="Times New Roman" w:cs="Times New Roman"/>
          <w:lang w:val="en-US"/>
        </w:rPr>
        <w:t>analysed potential risk factors and viewed that it</w:t>
      </w:r>
      <w:r w:rsidRPr="007633BA">
        <w:rPr>
          <w:rFonts w:ascii="Times New Roman" w:hAnsi="Times New Roman" w:cs="Times New Roman"/>
          <w:lang w:val="en-GB"/>
        </w:rPr>
        <w:t xml:space="preserve"> is not a high-risk country</w:t>
      </w:r>
      <w:r w:rsidRPr="006534CA">
        <w:rPr>
          <w:rFonts w:ascii="Times New Roman" w:hAnsi="Times New Roman" w:cs="Times New Roman"/>
          <w:lang w:val="en-GB"/>
        </w:rPr>
        <w:t>.</w:t>
      </w:r>
      <w:r>
        <w:rPr>
          <w:rFonts w:ascii="Times New Roman" w:hAnsi="Times New Roman" w:cs="Times New Roman"/>
          <w:lang w:val="en-GB"/>
        </w:rPr>
        <w:t xml:space="preserve"> Thus, </w:t>
      </w:r>
      <w:r w:rsidRPr="004B3743">
        <w:rPr>
          <w:rFonts w:ascii="Times New Roman" w:hAnsi="Times New Roman" w:cs="Times New Roman"/>
          <w:lang w:val="en-US"/>
        </w:rPr>
        <w:t xml:space="preserve">Finland's work to promote </w:t>
      </w:r>
      <w:r>
        <w:rPr>
          <w:rFonts w:ascii="Times New Roman" w:hAnsi="Times New Roman" w:cs="Times New Roman"/>
          <w:lang w:val="en-US"/>
        </w:rPr>
        <w:t>responsibility to protect</w:t>
      </w:r>
      <w:r w:rsidRPr="004B3743">
        <w:rPr>
          <w:rFonts w:ascii="Times New Roman" w:hAnsi="Times New Roman" w:cs="Times New Roman"/>
          <w:lang w:val="en-US"/>
        </w:rPr>
        <w:t xml:space="preserve"> is</w:t>
      </w:r>
      <w:r>
        <w:rPr>
          <w:rFonts w:ascii="Times New Roman" w:hAnsi="Times New Roman" w:cs="Times New Roman"/>
          <w:lang w:val="en-US"/>
        </w:rPr>
        <w:t xml:space="preserve"> mostly</w:t>
      </w:r>
      <w:r w:rsidRPr="004B3743">
        <w:rPr>
          <w:rFonts w:ascii="Times New Roman" w:hAnsi="Times New Roman" w:cs="Times New Roman"/>
          <w:lang w:val="en-US"/>
        </w:rPr>
        <w:t xml:space="preserve"> preventive</w:t>
      </w:r>
      <w:r>
        <w:rPr>
          <w:rFonts w:ascii="Times New Roman" w:hAnsi="Times New Roman" w:cs="Times New Roman"/>
          <w:lang w:val="en-US"/>
        </w:rPr>
        <w:t>. A</w:t>
      </w:r>
      <w:r w:rsidRPr="00911570">
        <w:rPr>
          <w:rFonts w:ascii="Times New Roman" w:hAnsi="Times New Roman" w:cs="Times New Roman"/>
          <w:lang w:val="en-US"/>
        </w:rPr>
        <w:t xml:space="preserve"> 2021 publication</w:t>
      </w:r>
      <w:r>
        <w:rPr>
          <w:rStyle w:val="EndnoteReference"/>
          <w:rFonts w:ascii="Times New Roman" w:hAnsi="Times New Roman" w:cs="Times New Roman"/>
          <w:lang w:val="en-US"/>
        </w:rPr>
        <w:endnoteReference w:id="17"/>
      </w:r>
      <w:r w:rsidRPr="00911570">
        <w:rPr>
          <w:rFonts w:ascii="Times New Roman" w:hAnsi="Times New Roman" w:cs="Times New Roman"/>
          <w:lang w:val="en-US"/>
        </w:rPr>
        <w:t xml:space="preserve"> clarifies the implementation of </w:t>
      </w:r>
      <w:r>
        <w:rPr>
          <w:rFonts w:ascii="Times New Roman" w:hAnsi="Times New Roman" w:cs="Times New Roman"/>
          <w:lang w:val="en-US"/>
        </w:rPr>
        <w:t>Finland’s</w:t>
      </w:r>
      <w:r w:rsidRPr="00911570">
        <w:rPr>
          <w:rFonts w:ascii="Times New Roman" w:hAnsi="Times New Roman" w:cs="Times New Roman"/>
          <w:lang w:val="en-US"/>
        </w:rPr>
        <w:t xml:space="preserve"> commitments</w:t>
      </w:r>
      <w:r>
        <w:rPr>
          <w:rFonts w:ascii="Times New Roman" w:hAnsi="Times New Roman" w:cs="Times New Roman"/>
          <w:lang w:val="en-US"/>
        </w:rPr>
        <w:t xml:space="preserve"> in this regard</w:t>
      </w:r>
      <w:r w:rsidRPr="00911570">
        <w:rPr>
          <w:rFonts w:ascii="Times New Roman" w:hAnsi="Times New Roman" w:cs="Times New Roman"/>
          <w:lang w:val="en-US"/>
        </w:rPr>
        <w:t>.</w:t>
      </w:r>
      <w:r w:rsidRPr="006534CA">
        <w:rPr>
          <w:rStyle w:val="EndnoteReference"/>
          <w:rFonts w:ascii="Times New Roman" w:hAnsi="Times New Roman" w:cs="Times New Roman"/>
          <w:lang w:val="en-GB"/>
        </w:rPr>
        <w:endnoteReference w:id="18"/>
      </w:r>
    </w:p>
    <w:p w:rsidR="00EB06CA" w:rsidRPr="006534CA" w:rsidRDefault="00EB06CA" w:rsidP="006D70F6">
      <w:pPr>
        <w:spacing w:after="0"/>
        <w:rPr>
          <w:rFonts w:ascii="Times New Roman" w:hAnsi="Times New Roman" w:cs="Times New Roman"/>
          <w:lang w:val="en-GB"/>
        </w:rPr>
      </w:pPr>
    </w:p>
    <w:p w:rsidR="00EB06CA" w:rsidRPr="006534CA" w:rsidRDefault="00EB06CA" w:rsidP="00B7516D">
      <w:pPr>
        <w:spacing w:after="120" w:line="240" w:lineRule="auto"/>
        <w:rPr>
          <w:rFonts w:ascii="Times New Roman" w:hAnsi="Times New Roman" w:cs="Times New Roman"/>
          <w:i/>
          <w:lang w:val="en-GB"/>
        </w:rPr>
      </w:pPr>
      <w:r w:rsidRPr="006534CA">
        <w:rPr>
          <w:rFonts w:ascii="Times New Roman" w:hAnsi="Times New Roman" w:cs="Times New Roman"/>
          <w:i/>
          <w:lang w:val="en-GB"/>
        </w:rPr>
        <w:t>Pending recommendations</w:t>
      </w:r>
    </w:p>
    <w:p w:rsidR="00EB06CA" w:rsidRPr="006534CA" w:rsidRDefault="00BF62D4" w:rsidP="002B23AB">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The Government has not</w:t>
      </w:r>
      <w:r w:rsidR="00F27807">
        <w:rPr>
          <w:rFonts w:ascii="Times New Roman" w:hAnsi="Times New Roman" w:cs="Times New Roman"/>
          <w:lang w:val="en-GB"/>
        </w:rPr>
        <w:t xml:space="preserve"> found new </w:t>
      </w:r>
      <w:r w:rsidR="000C6AC4">
        <w:rPr>
          <w:rFonts w:ascii="Times New Roman" w:hAnsi="Times New Roman" w:cs="Times New Roman"/>
          <w:lang w:val="en-GB"/>
        </w:rPr>
        <w:t>reasons</w:t>
      </w:r>
      <w:r w:rsidR="00F27807">
        <w:rPr>
          <w:rFonts w:ascii="Times New Roman" w:hAnsi="Times New Roman" w:cs="Times New Roman"/>
          <w:lang w:val="en-GB"/>
        </w:rPr>
        <w:t xml:space="preserve"> to change</w:t>
      </w:r>
      <w:r w:rsidR="00EB06CA">
        <w:rPr>
          <w:rFonts w:ascii="Times New Roman" w:hAnsi="Times New Roman" w:cs="Times New Roman"/>
          <w:lang w:val="en-GB"/>
        </w:rPr>
        <w:t xml:space="preserve"> its view that it </w:t>
      </w:r>
      <w:r w:rsidR="00F27807">
        <w:rPr>
          <w:rFonts w:ascii="Times New Roman" w:hAnsi="Times New Roman" w:cs="Times New Roman"/>
          <w:lang w:val="en-GB"/>
        </w:rPr>
        <w:t>would be</w:t>
      </w:r>
      <w:r w:rsidR="00EB06CA">
        <w:rPr>
          <w:rFonts w:ascii="Times New Roman" w:hAnsi="Times New Roman" w:cs="Times New Roman"/>
          <w:lang w:val="en-GB"/>
        </w:rPr>
        <w:t xml:space="preserve"> necessary for Finland to ratify </w:t>
      </w:r>
      <w:r w:rsidR="00EB06CA" w:rsidRPr="006534CA">
        <w:rPr>
          <w:rFonts w:ascii="Times New Roman" w:hAnsi="Times New Roman" w:cs="Times New Roman"/>
          <w:lang w:val="en-GB"/>
        </w:rPr>
        <w:t>the Convention on the Non-Applicability of Statutory Limitations to War Cri</w:t>
      </w:r>
      <w:r w:rsidR="00EB06CA">
        <w:rPr>
          <w:rFonts w:ascii="Times New Roman" w:hAnsi="Times New Roman" w:cs="Times New Roman"/>
          <w:lang w:val="en-GB"/>
        </w:rPr>
        <w:t xml:space="preserve">mes and Crimes </w:t>
      </w:r>
      <w:r w:rsidR="0059759E" w:rsidRPr="007C6C99">
        <w:rPr>
          <w:rFonts w:ascii="Times New Roman" w:hAnsi="Times New Roman" w:cs="Times New Roman"/>
          <w:lang w:val="en-GB"/>
        </w:rPr>
        <w:t>against</w:t>
      </w:r>
      <w:r w:rsidR="00EB06CA">
        <w:rPr>
          <w:rFonts w:ascii="Times New Roman" w:hAnsi="Times New Roman" w:cs="Times New Roman"/>
          <w:lang w:val="en-GB"/>
        </w:rPr>
        <w:t xml:space="preserve"> Humanity, since</w:t>
      </w:r>
      <w:r w:rsidR="00EB06CA" w:rsidRPr="006534CA">
        <w:rPr>
          <w:rFonts w:ascii="Times New Roman" w:hAnsi="Times New Roman" w:cs="Times New Roman"/>
          <w:lang w:val="en-GB"/>
        </w:rPr>
        <w:t xml:space="preserve"> Finland is a State Party the Rome Statute of the International Criminal Court of 1 July 2002. </w:t>
      </w:r>
      <w:r w:rsidR="00EB06CA">
        <w:rPr>
          <w:rFonts w:ascii="Times New Roman" w:hAnsi="Times New Roman" w:cs="Times New Roman"/>
          <w:lang w:val="en-GB"/>
        </w:rPr>
        <w:t>Its a</w:t>
      </w:r>
      <w:r w:rsidR="00EB06CA" w:rsidRPr="006534CA">
        <w:rPr>
          <w:rFonts w:ascii="Times New Roman" w:hAnsi="Times New Roman" w:cs="Times New Roman"/>
          <w:lang w:val="en-GB"/>
        </w:rPr>
        <w:t xml:space="preserve">rticle 29 covers </w:t>
      </w:r>
      <w:r w:rsidR="00EB06CA" w:rsidRPr="006534CA">
        <w:rPr>
          <w:rFonts w:ascii="Times New Roman" w:hAnsi="Times New Roman" w:cs="Times New Roman"/>
          <w:i/>
          <w:lang w:val="en-GB"/>
        </w:rPr>
        <w:t>ratione materiae</w:t>
      </w:r>
      <w:r w:rsidR="00EB06CA" w:rsidRPr="006534CA">
        <w:rPr>
          <w:rFonts w:ascii="Times New Roman" w:hAnsi="Times New Roman" w:cs="Times New Roman"/>
          <w:lang w:val="en-GB"/>
        </w:rPr>
        <w:t xml:space="preserve"> the scope of application of the Convention</w:t>
      </w:r>
      <w:r w:rsidR="00EB06CA">
        <w:rPr>
          <w:rFonts w:ascii="Times New Roman" w:hAnsi="Times New Roman" w:cs="Times New Roman"/>
          <w:lang w:val="en-GB"/>
        </w:rPr>
        <w:t>.</w:t>
      </w:r>
    </w:p>
    <w:p w:rsidR="00EB06CA" w:rsidRPr="006534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B76D1E">
      <w:pPr>
        <w:pStyle w:val="Heading3"/>
        <w:rPr>
          <w:lang w:val="en-GB"/>
        </w:rPr>
      </w:pPr>
      <w:bookmarkStart w:id="10" w:name="_Toc103173054"/>
      <w:r w:rsidRPr="006534CA">
        <w:rPr>
          <w:lang w:val="en-GB"/>
        </w:rPr>
        <w:t>Constitutional and legislative framework</w:t>
      </w:r>
      <w:bookmarkEnd w:id="10"/>
    </w:p>
    <w:p w:rsidR="00EB06CA" w:rsidRPr="00E33EFC" w:rsidRDefault="00EB06CA" w:rsidP="00B7516D">
      <w:pPr>
        <w:spacing w:after="120" w:line="240" w:lineRule="auto"/>
        <w:rPr>
          <w:rFonts w:ascii="Times New Roman" w:hAnsi="Times New Roman" w:cs="Times New Roman"/>
          <w:i/>
          <w:lang w:val="en-GB"/>
        </w:rPr>
      </w:pPr>
      <w:r w:rsidRPr="00E33EFC">
        <w:rPr>
          <w:rFonts w:ascii="Times New Roman" w:hAnsi="Times New Roman" w:cs="Times New Roman"/>
          <w:i/>
          <w:lang w:val="en-GB"/>
        </w:rPr>
        <w:t>Full implementation of recommendations</w:t>
      </w:r>
    </w:p>
    <w:p w:rsidR="00EB06CA" w:rsidRDefault="00EB06CA" w:rsidP="00E33EFC">
      <w:pPr>
        <w:numPr>
          <w:ilvl w:val="0"/>
          <w:numId w:val="2"/>
        </w:numPr>
        <w:tabs>
          <w:tab w:val="left" w:pos="567"/>
        </w:tabs>
        <w:spacing w:after="0" w:line="240" w:lineRule="auto"/>
        <w:ind w:left="0" w:firstLine="0"/>
        <w:rPr>
          <w:rFonts w:ascii="Times New Roman" w:hAnsi="Times New Roman" w:cs="Times New Roman"/>
          <w:lang w:val="en-US"/>
        </w:rPr>
      </w:pPr>
      <w:r>
        <w:rPr>
          <w:rFonts w:ascii="Times New Roman" w:hAnsi="Times New Roman" w:cs="Times New Roman"/>
          <w:lang w:val="en-US"/>
        </w:rPr>
        <w:t xml:space="preserve">The Government has worked to ensure that the Finnish </w:t>
      </w:r>
      <w:r w:rsidR="00232190">
        <w:rPr>
          <w:rFonts w:ascii="Times New Roman" w:hAnsi="Times New Roman" w:cs="Times New Roman"/>
          <w:lang w:val="en-US"/>
        </w:rPr>
        <w:t xml:space="preserve">legislation is constantly up to </w:t>
      </w:r>
      <w:r>
        <w:rPr>
          <w:rFonts w:ascii="Times New Roman" w:hAnsi="Times New Roman" w:cs="Times New Roman"/>
          <w:lang w:val="en-US"/>
        </w:rPr>
        <w:t>date and promotes the fulfillment of human rights.</w:t>
      </w:r>
    </w:p>
    <w:p w:rsidR="00EB06CA" w:rsidRPr="004D5D10" w:rsidRDefault="00EB06CA" w:rsidP="004D5D10">
      <w:pPr>
        <w:tabs>
          <w:tab w:val="left" w:pos="567"/>
        </w:tabs>
        <w:spacing w:after="0" w:line="240" w:lineRule="auto"/>
        <w:rPr>
          <w:rFonts w:ascii="Times New Roman" w:hAnsi="Times New Roman" w:cs="Times New Roman"/>
          <w:lang w:val="en-US"/>
        </w:rPr>
      </w:pPr>
    </w:p>
    <w:p w:rsidR="00EB06CA" w:rsidRDefault="00EB06CA" w:rsidP="00E33EFC">
      <w:pPr>
        <w:numPr>
          <w:ilvl w:val="0"/>
          <w:numId w:val="2"/>
        </w:numPr>
        <w:tabs>
          <w:tab w:val="left" w:pos="567"/>
        </w:tabs>
        <w:spacing w:after="0" w:line="240" w:lineRule="auto"/>
        <w:ind w:left="0" w:firstLine="0"/>
        <w:rPr>
          <w:rFonts w:ascii="Times New Roman" w:hAnsi="Times New Roman" w:cs="Times New Roman"/>
          <w:lang w:val="en-US"/>
        </w:rPr>
      </w:pPr>
      <w:r>
        <w:rPr>
          <w:rFonts w:ascii="Times New Roman" w:hAnsi="Times New Roman" w:cs="Times New Roman"/>
          <w:lang w:val="en-GB"/>
        </w:rPr>
        <w:t xml:space="preserve">The work against discrimination has continued. The legislative framework already is rather comprehensive – discrimination </w:t>
      </w:r>
      <w:r w:rsidRPr="00E33EFC">
        <w:rPr>
          <w:rFonts w:ascii="Times New Roman" w:hAnsi="Times New Roman" w:cs="Times New Roman"/>
          <w:lang w:val="en-US"/>
        </w:rPr>
        <w:t xml:space="preserve">based on sexual orientation as well as on several other grounds is prohibited in </w:t>
      </w:r>
      <w:r>
        <w:rPr>
          <w:rFonts w:ascii="Times New Roman" w:hAnsi="Times New Roman" w:cs="Times New Roman"/>
          <w:lang w:val="en-US"/>
        </w:rPr>
        <w:t xml:space="preserve">the </w:t>
      </w:r>
      <w:r w:rsidRPr="00E33EFC">
        <w:rPr>
          <w:rFonts w:ascii="Times New Roman" w:hAnsi="Times New Roman" w:cs="Times New Roman"/>
          <w:lang w:val="en-US"/>
        </w:rPr>
        <w:t>Non-discrimination Act</w:t>
      </w:r>
      <w:r>
        <w:rPr>
          <w:rFonts w:ascii="Times New Roman" w:hAnsi="Times New Roman" w:cs="Times New Roman"/>
          <w:lang w:val="en-US"/>
        </w:rPr>
        <w:t xml:space="preserve"> (</w:t>
      </w:r>
      <w:r w:rsidRPr="00E33EFC">
        <w:rPr>
          <w:rFonts w:ascii="Times New Roman" w:hAnsi="Times New Roman" w:cs="Times New Roman"/>
          <w:i/>
          <w:lang w:val="en-US"/>
        </w:rPr>
        <w:t>yhdenvertaisuuslaki</w:t>
      </w:r>
      <w:r>
        <w:rPr>
          <w:rFonts w:ascii="Times New Roman" w:hAnsi="Times New Roman" w:cs="Times New Roman"/>
          <w:lang w:val="en-US"/>
        </w:rPr>
        <w:t xml:space="preserve">; </w:t>
      </w:r>
      <w:r w:rsidRPr="00E33EFC">
        <w:rPr>
          <w:rFonts w:ascii="Times New Roman" w:hAnsi="Times New Roman" w:cs="Times New Roman"/>
          <w:i/>
          <w:lang w:val="en-US"/>
        </w:rPr>
        <w:t>diskrimineringslag</w:t>
      </w:r>
      <w:r w:rsidR="00275CD0">
        <w:rPr>
          <w:rFonts w:ascii="Times New Roman" w:hAnsi="Times New Roman" w:cs="Times New Roman"/>
          <w:lang w:val="en-US"/>
        </w:rPr>
        <w:t>; 1325/2014</w:t>
      </w:r>
      <w:r w:rsidR="00FA0BA8">
        <w:rPr>
          <w:rFonts w:ascii="Times New Roman" w:hAnsi="Times New Roman" w:cs="Times New Roman"/>
          <w:lang w:val="en-US"/>
        </w:rPr>
        <w:t>)</w:t>
      </w:r>
      <w:r w:rsidR="00275CD0">
        <w:rPr>
          <w:rFonts w:ascii="Times New Roman" w:hAnsi="Times New Roman" w:cs="Times New Roman"/>
          <w:lang w:val="en-US"/>
        </w:rPr>
        <w:t>. T</w:t>
      </w:r>
      <w:r>
        <w:rPr>
          <w:rFonts w:ascii="Times New Roman" w:hAnsi="Times New Roman" w:cs="Times New Roman"/>
          <w:lang w:val="en-GB"/>
        </w:rPr>
        <w:t>he work on eliminating discrimination has continued</w:t>
      </w:r>
      <w:r w:rsidR="00275CD0">
        <w:rPr>
          <w:rFonts w:ascii="Times New Roman" w:hAnsi="Times New Roman" w:cs="Times New Roman"/>
          <w:lang w:val="en-GB"/>
        </w:rPr>
        <w:t>, and in</w:t>
      </w:r>
      <w:r w:rsidRPr="00407C0A">
        <w:rPr>
          <w:rFonts w:ascii="Times New Roman" w:hAnsi="Times New Roman" w:cs="Times New Roman"/>
          <w:lang w:val="en-US"/>
        </w:rPr>
        <w:t xml:space="preserve"> accordance with the Government Programme, a partial reform of the Non-Discrimination Act is </w:t>
      </w:r>
      <w:r w:rsidRPr="000E2D44">
        <w:rPr>
          <w:rFonts w:ascii="Times New Roman" w:hAnsi="Times New Roman" w:cs="Times New Roman"/>
          <w:highlight w:val="yellow"/>
          <w:lang w:val="en-US"/>
        </w:rPr>
        <w:t xml:space="preserve">currently </w:t>
      </w:r>
      <w:r w:rsidR="00275CD0" w:rsidRPr="00B36DD7">
        <w:rPr>
          <w:rFonts w:ascii="Times New Roman" w:hAnsi="Times New Roman" w:cs="Times New Roman"/>
          <w:highlight w:val="yellow"/>
          <w:lang w:val="en-US"/>
        </w:rPr>
        <w:t>ongoing</w:t>
      </w:r>
      <w:r w:rsidR="00CF0859">
        <w:rPr>
          <w:rStyle w:val="EndnoteReference"/>
          <w:rFonts w:ascii="Times New Roman" w:hAnsi="Times New Roman" w:cs="Times New Roman"/>
          <w:highlight w:val="yellow"/>
          <w:lang w:val="en-US"/>
        </w:rPr>
        <w:endnoteReference w:id="19"/>
      </w:r>
      <w:r w:rsidR="004E4892">
        <w:rPr>
          <w:rFonts w:ascii="Times New Roman" w:hAnsi="Times New Roman" w:cs="Times New Roman"/>
          <w:lang w:val="en-US"/>
        </w:rPr>
        <w:t xml:space="preserve"> – a public consultation on the draft proposal was held in Spring 2022</w:t>
      </w:r>
      <w:r w:rsidRPr="00407C0A">
        <w:rPr>
          <w:rFonts w:ascii="Times New Roman" w:hAnsi="Times New Roman" w:cs="Times New Roman"/>
          <w:lang w:val="en-US"/>
        </w:rPr>
        <w:t xml:space="preserve">. </w:t>
      </w:r>
      <w:r w:rsidRPr="00E33EFC">
        <w:rPr>
          <w:rFonts w:ascii="Times New Roman" w:hAnsi="Times New Roman" w:cs="Times New Roman"/>
          <w:lang w:val="en-US"/>
        </w:rPr>
        <w:t>Discrimination based on gender, gender identity or gender expression are prohibited in the Act on</w:t>
      </w:r>
      <w:r>
        <w:rPr>
          <w:rFonts w:ascii="Times New Roman" w:hAnsi="Times New Roman" w:cs="Times New Roman"/>
          <w:lang w:val="en-US"/>
        </w:rPr>
        <w:t xml:space="preserve"> Equality between Men and Women </w:t>
      </w:r>
      <w:r w:rsidRPr="00E33EFC">
        <w:rPr>
          <w:rFonts w:ascii="Times New Roman" w:hAnsi="Times New Roman" w:cs="Times New Roman"/>
          <w:lang w:val="en-US"/>
        </w:rPr>
        <w:t>(</w:t>
      </w:r>
      <w:r w:rsidRPr="00E33EFC">
        <w:rPr>
          <w:rFonts w:ascii="Times New Roman" w:hAnsi="Times New Roman" w:cs="Times New Roman"/>
          <w:i/>
          <w:lang w:val="en-US"/>
        </w:rPr>
        <w:t>laki naisten ja miesten välisestä tasa-arvosta; lag om jämställdhet mellan kvinnor och män</w:t>
      </w:r>
      <w:r>
        <w:rPr>
          <w:rFonts w:ascii="Times New Roman" w:hAnsi="Times New Roman" w:cs="Times New Roman"/>
          <w:lang w:val="en-US"/>
        </w:rPr>
        <w:t>; 609/1986</w:t>
      </w:r>
      <w:r w:rsidRPr="00E33EFC">
        <w:rPr>
          <w:rFonts w:ascii="Times New Roman" w:hAnsi="Times New Roman" w:cs="Times New Roman"/>
          <w:lang w:val="en-US"/>
        </w:rPr>
        <w:t>)</w:t>
      </w:r>
      <w:r>
        <w:rPr>
          <w:rFonts w:ascii="Times New Roman" w:hAnsi="Times New Roman" w:cs="Times New Roman"/>
          <w:lang w:val="en-US"/>
        </w:rPr>
        <w:t xml:space="preserve">. </w:t>
      </w:r>
    </w:p>
    <w:p w:rsidR="00EB06CA" w:rsidRDefault="00EB06CA" w:rsidP="00E7595D">
      <w:pPr>
        <w:tabs>
          <w:tab w:val="left" w:pos="567"/>
        </w:tabs>
        <w:spacing w:after="0" w:line="240" w:lineRule="auto"/>
        <w:rPr>
          <w:rFonts w:ascii="Times New Roman" w:hAnsi="Times New Roman" w:cs="Times New Roman"/>
          <w:lang w:val="en-US"/>
        </w:rPr>
      </w:pPr>
    </w:p>
    <w:p w:rsidR="00EB06CA" w:rsidRDefault="00EB06CA" w:rsidP="00E33EFC">
      <w:pPr>
        <w:numPr>
          <w:ilvl w:val="0"/>
          <w:numId w:val="2"/>
        </w:numPr>
        <w:tabs>
          <w:tab w:val="left" w:pos="567"/>
        </w:tabs>
        <w:spacing w:after="0" w:line="240" w:lineRule="auto"/>
        <w:ind w:left="0" w:firstLine="0"/>
        <w:rPr>
          <w:rFonts w:ascii="Times New Roman" w:hAnsi="Times New Roman" w:cs="Times New Roman"/>
          <w:lang w:val="en-US"/>
        </w:rPr>
      </w:pPr>
      <w:r>
        <w:rPr>
          <w:rFonts w:ascii="Times New Roman" w:hAnsi="Times New Roman" w:cs="Times New Roman"/>
          <w:lang w:val="en-US"/>
        </w:rPr>
        <w:t>There are several projects to support the implementation of these laws on multiple l</w:t>
      </w:r>
      <w:r w:rsidR="00546EC8">
        <w:rPr>
          <w:rFonts w:ascii="Times New Roman" w:hAnsi="Times New Roman" w:cs="Times New Roman"/>
          <w:lang w:val="en-US"/>
        </w:rPr>
        <w:t xml:space="preserve">evels of the public sector –  </w:t>
      </w:r>
      <w:r w:rsidR="00546EC8" w:rsidRPr="00B11F1F">
        <w:rPr>
          <w:rFonts w:ascii="Times New Roman" w:hAnsi="Times New Roman" w:cs="Times New Roman"/>
          <w:i/>
          <w:lang w:val="en-US"/>
        </w:rPr>
        <w:t>i</w:t>
      </w:r>
      <w:r w:rsidRPr="00B11F1F">
        <w:rPr>
          <w:rFonts w:ascii="Times New Roman" w:hAnsi="Times New Roman" w:cs="Times New Roman"/>
          <w:i/>
          <w:lang w:val="en-US"/>
        </w:rPr>
        <w:t>a.</w:t>
      </w:r>
      <w:r>
        <w:rPr>
          <w:rFonts w:ascii="Times New Roman" w:hAnsi="Times New Roman" w:cs="Times New Roman"/>
          <w:lang w:val="en-US"/>
        </w:rPr>
        <w:t xml:space="preserve"> t</w:t>
      </w:r>
      <w:r w:rsidRPr="00201956">
        <w:rPr>
          <w:rFonts w:ascii="Times New Roman" w:hAnsi="Times New Roman" w:cs="Times New Roman"/>
          <w:lang w:val="en-US"/>
        </w:rPr>
        <w:t>he Ministry of Justice</w:t>
      </w:r>
      <w:r>
        <w:rPr>
          <w:rFonts w:ascii="Times New Roman" w:hAnsi="Times New Roman" w:cs="Times New Roman"/>
          <w:lang w:val="en-US"/>
        </w:rPr>
        <w:t xml:space="preserve"> and the</w:t>
      </w:r>
      <w:r w:rsidRPr="00201956">
        <w:rPr>
          <w:rFonts w:ascii="Times New Roman" w:hAnsi="Times New Roman" w:cs="Times New Roman"/>
          <w:lang w:val="en-US"/>
        </w:rPr>
        <w:t xml:space="preserve"> Association of Finnish Local and Regional Authorities as a partner </w:t>
      </w:r>
      <w:r>
        <w:rPr>
          <w:rFonts w:ascii="Times New Roman" w:hAnsi="Times New Roman" w:cs="Times New Roman"/>
          <w:lang w:val="en-US"/>
        </w:rPr>
        <w:t>carried out</w:t>
      </w:r>
      <w:r w:rsidRPr="00201956">
        <w:rPr>
          <w:rFonts w:ascii="Times New Roman" w:hAnsi="Times New Roman" w:cs="Times New Roman"/>
          <w:lang w:val="en-US"/>
        </w:rPr>
        <w:t xml:space="preserve"> </w:t>
      </w:r>
      <w:r w:rsidR="00D07B2F">
        <w:rPr>
          <w:rFonts w:ascii="Times New Roman" w:hAnsi="Times New Roman" w:cs="Times New Roman"/>
          <w:lang w:val="en-US"/>
        </w:rPr>
        <w:t xml:space="preserve">the </w:t>
      </w:r>
      <w:r w:rsidRPr="00201956">
        <w:rPr>
          <w:rFonts w:ascii="Times New Roman" w:hAnsi="Times New Roman" w:cs="Times New Roman"/>
          <w:lang w:val="en-US"/>
        </w:rPr>
        <w:t>RainbowRights project</w:t>
      </w:r>
      <w:r>
        <w:rPr>
          <w:rStyle w:val="EndnoteReference"/>
          <w:rFonts w:ascii="Times New Roman" w:hAnsi="Times New Roman" w:cs="Times New Roman"/>
          <w:lang w:val="en-US"/>
        </w:rPr>
        <w:endnoteReference w:id="20"/>
      </w:r>
      <w:r w:rsidRPr="00201956">
        <w:rPr>
          <w:rFonts w:ascii="Times New Roman" w:hAnsi="Times New Roman" w:cs="Times New Roman"/>
          <w:lang w:val="en-US"/>
        </w:rPr>
        <w:t xml:space="preserve"> in order to support equality planning and its implementation in the municipalities and cities</w:t>
      </w:r>
      <w:r>
        <w:rPr>
          <w:rFonts w:ascii="Times New Roman" w:hAnsi="Times New Roman" w:cs="Times New Roman"/>
          <w:lang w:val="en-US"/>
        </w:rPr>
        <w:t>, and t</w:t>
      </w:r>
      <w:r w:rsidRPr="00201956">
        <w:rPr>
          <w:rFonts w:ascii="Times New Roman" w:hAnsi="Times New Roman" w:cs="Times New Roman"/>
          <w:lang w:val="en-US"/>
        </w:rPr>
        <w:t>he Government of Åland has proposed an action plan on equal opportunities for LGBTQIA people in the Ålandic society 2019–2025</w:t>
      </w:r>
      <w:r>
        <w:rPr>
          <w:rStyle w:val="EndnoteReference"/>
          <w:rFonts w:ascii="Times New Roman" w:hAnsi="Times New Roman" w:cs="Times New Roman"/>
          <w:lang w:val="en-US"/>
        </w:rPr>
        <w:endnoteReference w:id="21"/>
      </w:r>
      <w:r>
        <w:rPr>
          <w:rFonts w:ascii="Times New Roman" w:hAnsi="Times New Roman" w:cs="Times New Roman"/>
          <w:lang w:val="en-US"/>
        </w:rPr>
        <w:t xml:space="preserve">. Furthermore, the Government aims to give to the Parliament </w:t>
      </w:r>
      <w:r w:rsidRPr="00747761">
        <w:rPr>
          <w:rFonts w:ascii="Times New Roman" w:hAnsi="Times New Roman" w:cs="Times New Roman"/>
          <w:highlight w:val="yellow"/>
          <w:lang w:val="en-US"/>
        </w:rPr>
        <w:t>in 2022</w:t>
      </w:r>
      <w:r>
        <w:rPr>
          <w:rFonts w:ascii="Times New Roman" w:hAnsi="Times New Roman" w:cs="Times New Roman"/>
          <w:lang w:val="en-US"/>
        </w:rPr>
        <w:t xml:space="preserve"> a proposal for a</w:t>
      </w:r>
      <w:r w:rsidRPr="0070494F">
        <w:rPr>
          <w:rFonts w:ascii="Times New Roman" w:hAnsi="Times New Roman" w:cs="Times New Roman"/>
          <w:lang w:val="en-US"/>
        </w:rPr>
        <w:t>n Act on the legal recognition of gender that respects people’s right to self</w:t>
      </w:r>
      <w:r>
        <w:rPr>
          <w:rFonts w:ascii="Times New Roman" w:hAnsi="Times New Roman" w:cs="Times New Roman"/>
          <w:lang w:val="en-US"/>
        </w:rPr>
        <w:t>-determination.</w:t>
      </w:r>
      <w:r w:rsidR="00C9209E">
        <w:rPr>
          <w:rFonts w:ascii="Times New Roman" w:hAnsi="Times New Roman" w:cs="Times New Roman"/>
          <w:lang w:val="en-US"/>
        </w:rPr>
        <w:t xml:space="preserve"> A public consultation of the proposal was held in Spring 2022</w:t>
      </w:r>
      <w:r w:rsidR="00C9209E">
        <w:rPr>
          <w:rStyle w:val="EndnoteReference"/>
          <w:rFonts w:ascii="Times New Roman" w:hAnsi="Times New Roman" w:cs="Times New Roman"/>
          <w:lang w:val="en-US"/>
        </w:rPr>
        <w:endnoteReference w:id="22"/>
      </w:r>
      <w:r w:rsidR="00C9209E">
        <w:rPr>
          <w:rFonts w:ascii="Times New Roman" w:hAnsi="Times New Roman" w:cs="Times New Roman"/>
          <w:lang w:val="en-US"/>
        </w:rPr>
        <w:t>.</w:t>
      </w:r>
      <w:r>
        <w:rPr>
          <w:rFonts w:ascii="Times New Roman" w:hAnsi="Times New Roman" w:cs="Times New Roman"/>
          <w:lang w:val="en-US"/>
        </w:rPr>
        <w:t xml:space="preserve"> </w:t>
      </w:r>
      <w:r w:rsidRPr="00CE220D">
        <w:rPr>
          <w:rFonts w:ascii="Times New Roman" w:hAnsi="Times New Roman" w:cs="Times New Roman"/>
          <w:lang w:val="en-US"/>
        </w:rPr>
        <w:t>The National Child Strategy</w:t>
      </w:r>
      <w:r>
        <w:rPr>
          <w:rStyle w:val="EndnoteReference"/>
          <w:rFonts w:ascii="Times New Roman" w:hAnsi="Times New Roman" w:cs="Times New Roman"/>
          <w:lang w:val="en-US"/>
        </w:rPr>
        <w:endnoteReference w:id="23"/>
      </w:r>
      <w:r w:rsidRPr="00CE220D">
        <w:rPr>
          <w:rFonts w:ascii="Times New Roman" w:hAnsi="Times New Roman" w:cs="Times New Roman"/>
          <w:lang w:val="en-US"/>
        </w:rPr>
        <w:t xml:space="preserve"> will establish for health professionals a National Best Practic</w:t>
      </w:r>
      <w:r>
        <w:rPr>
          <w:rFonts w:ascii="Times New Roman" w:hAnsi="Times New Roman" w:cs="Times New Roman"/>
          <w:lang w:val="en-US"/>
        </w:rPr>
        <w:t>e Guidelines for families being told of their child’s intersex.</w:t>
      </w:r>
      <w:r>
        <w:rPr>
          <w:rStyle w:val="EndnoteReference"/>
          <w:rFonts w:ascii="Times New Roman" w:hAnsi="Times New Roman" w:cs="Times New Roman"/>
          <w:lang w:val="en-US"/>
        </w:rPr>
        <w:endnoteReference w:id="24"/>
      </w:r>
    </w:p>
    <w:p w:rsidR="00EB06CA" w:rsidRDefault="00EB06CA" w:rsidP="003E4267">
      <w:pPr>
        <w:tabs>
          <w:tab w:val="left" w:pos="567"/>
        </w:tabs>
        <w:spacing w:after="0" w:line="240" w:lineRule="auto"/>
        <w:rPr>
          <w:rFonts w:ascii="Times New Roman" w:hAnsi="Times New Roman" w:cs="Times New Roman"/>
          <w:lang w:val="en-US"/>
        </w:rPr>
      </w:pPr>
    </w:p>
    <w:p w:rsidR="00EB06CA" w:rsidRPr="00990527" w:rsidRDefault="00EB06CA" w:rsidP="00990527">
      <w:pPr>
        <w:numPr>
          <w:ilvl w:val="0"/>
          <w:numId w:val="2"/>
        </w:numPr>
        <w:tabs>
          <w:tab w:val="left" w:pos="567"/>
        </w:tabs>
        <w:spacing w:after="0" w:line="240" w:lineRule="auto"/>
        <w:ind w:left="0" w:firstLine="0"/>
        <w:rPr>
          <w:rFonts w:ascii="Times New Roman" w:hAnsi="Times New Roman" w:cs="Times New Roman"/>
          <w:lang w:val="en-US"/>
        </w:rPr>
      </w:pPr>
      <w:r>
        <w:rPr>
          <w:rFonts w:ascii="Times New Roman" w:hAnsi="Times New Roman" w:cs="Times New Roman"/>
          <w:lang w:val="en-US"/>
        </w:rPr>
        <w:t xml:space="preserve">More efforts have been put to ensure accessibility. </w:t>
      </w:r>
      <w:r w:rsidRPr="00407C0A">
        <w:rPr>
          <w:rFonts w:ascii="Times New Roman" w:hAnsi="Times New Roman" w:cs="Times New Roman"/>
          <w:lang w:val="en-US"/>
        </w:rPr>
        <w:t>The Government Decree on Accessibility of Buildings (</w:t>
      </w:r>
      <w:r w:rsidRPr="00113985">
        <w:rPr>
          <w:rFonts w:ascii="Times New Roman" w:hAnsi="Times New Roman" w:cs="Times New Roman"/>
          <w:i/>
          <w:lang w:val="en-US"/>
        </w:rPr>
        <w:t>Valtioneuvoston asetus rakennuksen esteettömyydestä; Statsrådets förordningom byggnaders tillgänglighet</w:t>
      </w:r>
      <w:r w:rsidRPr="00113985">
        <w:rPr>
          <w:rFonts w:ascii="Times New Roman" w:hAnsi="Times New Roman" w:cs="Times New Roman"/>
          <w:lang w:val="en-US"/>
        </w:rPr>
        <w:t>; 241/2017) entered into force on 1 January 2018. The decree is applicable to new construction and repair or alteration work requiring a building permit. The Ministry of the Environment has published guidelines</w:t>
      </w:r>
      <w:r>
        <w:rPr>
          <w:rStyle w:val="EndnoteReference"/>
          <w:rFonts w:ascii="Times New Roman" w:hAnsi="Times New Roman" w:cs="Times New Roman"/>
          <w:lang w:val="en-US"/>
        </w:rPr>
        <w:endnoteReference w:id="25"/>
      </w:r>
      <w:r w:rsidRPr="00113985">
        <w:rPr>
          <w:rFonts w:ascii="Times New Roman" w:hAnsi="Times New Roman" w:cs="Times New Roman"/>
          <w:lang w:val="en-US"/>
        </w:rPr>
        <w:t xml:space="preserve"> on accessible constr</w:t>
      </w:r>
      <w:r w:rsidR="004C55ED">
        <w:rPr>
          <w:rFonts w:ascii="Times New Roman" w:hAnsi="Times New Roman" w:cs="Times New Roman"/>
          <w:lang w:val="en-US"/>
        </w:rPr>
        <w:t>uction to supplement the new dec</w:t>
      </w:r>
      <w:r w:rsidRPr="00113985">
        <w:rPr>
          <w:rFonts w:ascii="Times New Roman" w:hAnsi="Times New Roman" w:cs="Times New Roman"/>
          <w:lang w:val="en-US"/>
        </w:rPr>
        <w:t xml:space="preserve">ree. </w:t>
      </w:r>
      <w:r>
        <w:rPr>
          <w:rFonts w:ascii="Times New Roman" w:hAnsi="Times New Roman" w:cs="Times New Roman"/>
          <w:lang w:val="en-US"/>
        </w:rPr>
        <w:t>Additionally, t</w:t>
      </w:r>
      <w:r w:rsidRPr="00113985">
        <w:rPr>
          <w:rFonts w:ascii="Times New Roman" w:hAnsi="Times New Roman" w:cs="Times New Roman"/>
          <w:lang w:val="en-US"/>
        </w:rPr>
        <w:t>he Ministry of Transport and Communications published an action programme for 2017-2021 to ensure that common digital services are suitable for as many people as possible</w:t>
      </w:r>
      <w:r>
        <w:rPr>
          <w:rStyle w:val="EndnoteReference"/>
          <w:rFonts w:ascii="Times New Roman" w:hAnsi="Times New Roman" w:cs="Times New Roman"/>
          <w:lang w:val="en-US"/>
        </w:rPr>
        <w:endnoteReference w:id="26"/>
      </w:r>
      <w:r w:rsidRPr="00113985">
        <w:rPr>
          <w:rFonts w:ascii="Times New Roman" w:hAnsi="Times New Roman" w:cs="Times New Roman"/>
          <w:lang w:val="en-US"/>
        </w:rPr>
        <w:t xml:space="preserve">. The action programme puts forward concrete priority measures that can be implemented and </w:t>
      </w:r>
      <w:r>
        <w:rPr>
          <w:rFonts w:ascii="Times New Roman" w:hAnsi="Times New Roman" w:cs="Times New Roman"/>
          <w:lang w:val="en-US"/>
        </w:rPr>
        <w:t xml:space="preserve">monitored in the short term </w:t>
      </w:r>
      <w:r w:rsidRPr="00113985">
        <w:rPr>
          <w:rFonts w:ascii="Times New Roman" w:hAnsi="Times New Roman" w:cs="Times New Roman"/>
          <w:lang w:val="en-US"/>
        </w:rPr>
        <w:t xml:space="preserve">in order to increase equal access to digital transport and communications services. The work was continued with a report on the definition and availability of accessibility information and increasing awareness among providers of mobility services </w:t>
      </w:r>
      <w:r w:rsidR="00295C83">
        <w:rPr>
          <w:rFonts w:ascii="Times New Roman" w:hAnsi="Times New Roman" w:cs="Times New Roman"/>
          <w:lang w:val="en-US"/>
        </w:rPr>
        <w:t xml:space="preserve">complemented </w:t>
      </w:r>
      <w:r w:rsidRPr="00113985">
        <w:rPr>
          <w:rFonts w:ascii="Times New Roman" w:hAnsi="Times New Roman" w:cs="Times New Roman"/>
          <w:lang w:val="en-US"/>
        </w:rPr>
        <w:t>with a set of recommendation</w:t>
      </w:r>
      <w:r w:rsidR="00297024">
        <w:rPr>
          <w:rFonts w:ascii="Times New Roman" w:hAnsi="Times New Roman" w:cs="Times New Roman"/>
          <w:lang w:val="en-US"/>
        </w:rPr>
        <w:t>s</w:t>
      </w:r>
      <w:r>
        <w:rPr>
          <w:rStyle w:val="EndnoteReference"/>
          <w:rFonts w:ascii="Times New Roman" w:hAnsi="Times New Roman" w:cs="Times New Roman"/>
          <w:lang w:val="en-US"/>
        </w:rPr>
        <w:endnoteReference w:id="27"/>
      </w:r>
      <w:r w:rsidRPr="00113985">
        <w:rPr>
          <w:rFonts w:ascii="Times New Roman" w:hAnsi="Times New Roman" w:cs="Times New Roman"/>
          <w:lang w:val="en-US"/>
        </w:rPr>
        <w:t>. The Government of Åland has set up a disability council for the county</w:t>
      </w:r>
      <w:r>
        <w:rPr>
          <w:rStyle w:val="EndnoteReference"/>
          <w:rFonts w:ascii="Times New Roman" w:hAnsi="Times New Roman" w:cs="Times New Roman"/>
          <w:lang w:val="en-US"/>
        </w:rPr>
        <w:endnoteReference w:id="28"/>
      </w:r>
      <w:r w:rsidRPr="00113985">
        <w:rPr>
          <w:rFonts w:ascii="Times New Roman" w:hAnsi="Times New Roman" w:cs="Times New Roman"/>
          <w:lang w:val="en-US"/>
        </w:rPr>
        <w:t xml:space="preserve"> (</w:t>
      </w:r>
      <w:r w:rsidRPr="00113985">
        <w:rPr>
          <w:rFonts w:ascii="Times New Roman" w:hAnsi="Times New Roman" w:cs="Times New Roman"/>
          <w:i/>
          <w:lang w:val="en-US"/>
        </w:rPr>
        <w:t>Rådet för personer med funktionsnedsättning</w:t>
      </w:r>
      <w:r w:rsidRPr="00113985">
        <w:rPr>
          <w:rFonts w:ascii="Times New Roman" w:hAnsi="Times New Roman" w:cs="Times New Roman"/>
          <w:lang w:val="en-US"/>
        </w:rPr>
        <w:t>).</w:t>
      </w:r>
      <w:r>
        <w:rPr>
          <w:rStyle w:val="EndnoteReference"/>
          <w:rFonts w:ascii="Times New Roman" w:hAnsi="Times New Roman" w:cs="Times New Roman"/>
          <w:lang w:val="en-US"/>
        </w:rPr>
        <w:endnoteReference w:id="29"/>
      </w:r>
    </w:p>
    <w:p w:rsidR="00EB06CA" w:rsidRPr="00990527" w:rsidRDefault="00EB06CA" w:rsidP="00990527">
      <w:pPr>
        <w:tabs>
          <w:tab w:val="left" w:pos="567"/>
        </w:tabs>
        <w:spacing w:after="0" w:line="240" w:lineRule="auto"/>
        <w:rPr>
          <w:rFonts w:ascii="Times New Roman" w:hAnsi="Times New Roman" w:cs="Times New Roman"/>
          <w:lang w:val="en-US"/>
        </w:rPr>
      </w:pPr>
    </w:p>
    <w:p w:rsidR="00EB06CA" w:rsidRPr="00277F99" w:rsidRDefault="00EB06CA" w:rsidP="00A958B1">
      <w:pPr>
        <w:numPr>
          <w:ilvl w:val="0"/>
          <w:numId w:val="2"/>
        </w:numPr>
        <w:tabs>
          <w:tab w:val="left" w:pos="567"/>
        </w:tabs>
        <w:spacing w:after="0" w:line="240" w:lineRule="auto"/>
        <w:ind w:left="0" w:firstLine="0"/>
        <w:rPr>
          <w:rFonts w:ascii="Times New Roman" w:hAnsi="Times New Roman" w:cs="Times New Roman"/>
          <w:lang w:val="en-US"/>
        </w:rPr>
      </w:pPr>
      <w:r w:rsidRPr="00277F99">
        <w:rPr>
          <w:rFonts w:ascii="Times New Roman" w:hAnsi="Times New Roman" w:cs="Times New Roman"/>
          <w:lang w:val="en-US"/>
        </w:rPr>
        <w:t>The Government has continued its work to effectively promote and protect the human rights for refugees, migrants and ethnic minorities. The Government’s action programme to combat racism and to promote good relations</w:t>
      </w:r>
      <w:r>
        <w:rPr>
          <w:rStyle w:val="EndnoteReference"/>
          <w:rFonts w:ascii="Times New Roman" w:hAnsi="Times New Roman" w:cs="Times New Roman"/>
          <w:lang w:val="en-US"/>
        </w:rPr>
        <w:endnoteReference w:id="30"/>
      </w:r>
      <w:r w:rsidRPr="00277F99">
        <w:rPr>
          <w:rFonts w:ascii="Times New Roman" w:hAnsi="Times New Roman" w:cs="Times New Roman"/>
          <w:lang w:val="en-US"/>
        </w:rPr>
        <w:t xml:space="preserve"> was adopted in October 2021 and will be implemented in different adm</w:t>
      </w:r>
      <w:r w:rsidR="00C3576B">
        <w:rPr>
          <w:rFonts w:ascii="Times New Roman" w:hAnsi="Times New Roman" w:cs="Times New Roman"/>
          <w:lang w:val="en-US"/>
        </w:rPr>
        <w:t>inistrative sectors during 2021–</w:t>
      </w:r>
      <w:r w:rsidRPr="00277F99">
        <w:rPr>
          <w:rFonts w:ascii="Times New Roman" w:hAnsi="Times New Roman" w:cs="Times New Roman"/>
          <w:lang w:val="en-US"/>
        </w:rPr>
        <w:t xml:space="preserve">2023. The action programme includes </w:t>
      </w:r>
      <w:r w:rsidR="007D427C">
        <w:rPr>
          <w:rFonts w:ascii="Times New Roman" w:hAnsi="Times New Roman" w:cs="Times New Roman"/>
          <w:lang w:val="en-US"/>
        </w:rPr>
        <w:t>eight</w:t>
      </w:r>
      <w:r w:rsidRPr="00277F99">
        <w:rPr>
          <w:rFonts w:ascii="Times New Roman" w:hAnsi="Times New Roman" w:cs="Times New Roman"/>
          <w:lang w:val="en-US"/>
        </w:rPr>
        <w:t xml:space="preserve"> key objectives and 52 concrete policy measures for different areas of life. </w:t>
      </w:r>
      <w:r w:rsidR="00530237">
        <w:rPr>
          <w:rFonts w:ascii="Times New Roman" w:hAnsi="Times New Roman" w:cs="Times New Roman"/>
          <w:lang w:val="en-US"/>
        </w:rPr>
        <w:t>In addition, t</w:t>
      </w:r>
      <w:r w:rsidRPr="00277F99">
        <w:rPr>
          <w:rFonts w:ascii="Times New Roman" w:hAnsi="Times New Roman" w:cs="Times New Roman"/>
          <w:lang w:val="en-US"/>
        </w:rPr>
        <w:t xml:space="preserve">he special needs of minority groups, migrants and refugees have been addressed in the national core curricula. </w:t>
      </w:r>
      <w:r w:rsidR="00530237">
        <w:rPr>
          <w:rFonts w:ascii="Times New Roman" w:hAnsi="Times New Roman" w:cs="Times New Roman"/>
          <w:lang w:val="en-US"/>
        </w:rPr>
        <w:t>Additionally</w:t>
      </w:r>
      <w:r w:rsidRPr="00277F99">
        <w:rPr>
          <w:rFonts w:ascii="Times New Roman" w:hAnsi="Times New Roman" w:cs="Times New Roman"/>
          <w:lang w:val="en-US"/>
        </w:rPr>
        <w:t xml:space="preserve">, Finland's current legislation provides </w:t>
      </w:r>
      <w:r w:rsidR="009D76B2">
        <w:rPr>
          <w:rFonts w:ascii="Times New Roman" w:hAnsi="Times New Roman" w:cs="Times New Roman"/>
          <w:lang w:val="en-US"/>
        </w:rPr>
        <w:t xml:space="preserve">a </w:t>
      </w:r>
      <w:r w:rsidRPr="00277F99">
        <w:rPr>
          <w:rFonts w:ascii="Times New Roman" w:hAnsi="Times New Roman" w:cs="Times New Roman"/>
          <w:lang w:val="en-US"/>
        </w:rPr>
        <w:t xml:space="preserve">good foundation for the promotion of the equality of </w:t>
      </w:r>
      <w:r w:rsidR="00364A37">
        <w:rPr>
          <w:rFonts w:ascii="Times New Roman" w:hAnsi="Times New Roman" w:cs="Times New Roman"/>
          <w:lang w:val="en-US"/>
        </w:rPr>
        <w:t xml:space="preserve">the </w:t>
      </w:r>
      <w:r w:rsidRPr="00277F99">
        <w:rPr>
          <w:rFonts w:ascii="Times New Roman" w:hAnsi="Times New Roman" w:cs="Times New Roman"/>
          <w:lang w:val="en-US"/>
        </w:rPr>
        <w:t xml:space="preserve">Roma. The National </w:t>
      </w:r>
      <w:r w:rsidRPr="00277F99">
        <w:rPr>
          <w:rFonts w:ascii="Times New Roman" w:hAnsi="Times New Roman" w:cs="Times New Roman"/>
          <w:lang w:val="en-US"/>
        </w:rPr>
        <w:lastRenderedPageBreak/>
        <w:t>Roma Policy 2018-2022</w:t>
      </w:r>
      <w:r>
        <w:rPr>
          <w:rStyle w:val="EndnoteReference"/>
          <w:rFonts w:ascii="Times New Roman" w:hAnsi="Times New Roman" w:cs="Times New Roman"/>
          <w:lang w:val="en-US"/>
        </w:rPr>
        <w:endnoteReference w:id="31"/>
      </w:r>
      <w:r w:rsidRPr="00277F99">
        <w:rPr>
          <w:rFonts w:ascii="Times New Roman" w:hAnsi="Times New Roman" w:cs="Times New Roman"/>
          <w:lang w:val="en-US"/>
        </w:rPr>
        <w:t xml:space="preserve"> has mainstreamed actions and measures t</w:t>
      </w:r>
      <w:r w:rsidR="007C7B82">
        <w:rPr>
          <w:rFonts w:ascii="Times New Roman" w:hAnsi="Times New Roman" w:cs="Times New Roman"/>
          <w:lang w:val="en-US"/>
        </w:rPr>
        <w:t>hat create</w:t>
      </w:r>
      <w:r w:rsidRPr="00277F99">
        <w:rPr>
          <w:rFonts w:ascii="Times New Roman" w:hAnsi="Times New Roman" w:cs="Times New Roman"/>
          <w:lang w:val="en-US"/>
        </w:rPr>
        <w:t xml:space="preserve"> further capacities for improvements in the human rights and socioeconomic status of Roma. Furthermore, the national asylum process has recently been evaluated in co-operation with different kinds of actors in the field of asylum. </w:t>
      </w:r>
      <w:r w:rsidR="00530237">
        <w:rPr>
          <w:rFonts w:ascii="Times New Roman" w:hAnsi="Times New Roman" w:cs="Times New Roman"/>
          <w:lang w:val="en-US"/>
        </w:rPr>
        <w:t>Its</w:t>
      </w:r>
      <w:r w:rsidRPr="00277F99">
        <w:rPr>
          <w:rFonts w:ascii="Times New Roman" w:hAnsi="Times New Roman" w:cs="Times New Roman"/>
          <w:lang w:val="en-US"/>
        </w:rPr>
        <w:t xml:space="preserve"> recommendations have been noted</w:t>
      </w:r>
      <w:r w:rsidR="00F71639">
        <w:rPr>
          <w:rFonts w:ascii="Times New Roman" w:hAnsi="Times New Roman" w:cs="Times New Roman"/>
          <w:lang w:val="en-US"/>
        </w:rPr>
        <w:t>,</w:t>
      </w:r>
      <w:r w:rsidRPr="00277F99">
        <w:rPr>
          <w:rFonts w:ascii="Times New Roman" w:hAnsi="Times New Roman" w:cs="Times New Roman"/>
          <w:lang w:val="en-US"/>
        </w:rPr>
        <w:t xml:space="preserve"> and the Finnish Immigration Service has created a plan </w:t>
      </w:r>
      <w:r w:rsidR="00F71639">
        <w:rPr>
          <w:rFonts w:ascii="Times New Roman" w:hAnsi="Times New Roman" w:cs="Times New Roman"/>
          <w:lang w:val="en-US"/>
        </w:rPr>
        <w:t>on</w:t>
      </w:r>
      <w:r w:rsidRPr="00277F99">
        <w:rPr>
          <w:rFonts w:ascii="Times New Roman" w:hAnsi="Times New Roman" w:cs="Times New Roman"/>
          <w:lang w:val="en-US"/>
        </w:rPr>
        <w:t xml:space="preserve"> how to improve its work. </w:t>
      </w:r>
      <w:r w:rsidR="00F71639">
        <w:rPr>
          <w:rFonts w:ascii="Times New Roman" w:hAnsi="Times New Roman" w:cs="Times New Roman"/>
          <w:lang w:val="en-US"/>
        </w:rPr>
        <w:t>Finally, i</w:t>
      </w:r>
      <w:r w:rsidRPr="00277F99">
        <w:rPr>
          <w:rFonts w:ascii="Times New Roman" w:hAnsi="Times New Roman" w:cs="Times New Roman"/>
          <w:lang w:val="en-US"/>
        </w:rPr>
        <w:t>n summer 2021, legislative amendments enhancing refugees’ legal aid and access to justice entered into force (</w:t>
      </w:r>
      <w:r w:rsidRPr="00277F99">
        <w:rPr>
          <w:rFonts w:ascii="Times New Roman" w:hAnsi="Times New Roman" w:cs="Times New Roman"/>
          <w:i/>
          <w:lang w:val="en-US"/>
        </w:rPr>
        <w:t>laki ulkomaalaislain eräiden säännösten kumoamisesta; lag om upphävande av vissa bestämmelser i utlänningslagen</w:t>
      </w:r>
      <w:r w:rsidRPr="00277F99">
        <w:rPr>
          <w:rFonts w:ascii="Times New Roman" w:hAnsi="Times New Roman" w:cs="Times New Roman"/>
          <w:lang w:val="en-US"/>
        </w:rPr>
        <w:t>; 737/2021</w:t>
      </w:r>
      <w:r w:rsidRPr="00277F99">
        <w:rPr>
          <w:lang w:val="en-US"/>
        </w:rPr>
        <w:t>)</w:t>
      </w:r>
      <w:r w:rsidRPr="00277F99">
        <w:rPr>
          <w:rFonts w:ascii="Times New Roman" w:hAnsi="Times New Roman" w:cs="Times New Roman"/>
          <w:lang w:val="en-US"/>
        </w:rPr>
        <w:t>. The Government has also improved the situation of minor</w:t>
      </w:r>
      <w:r w:rsidR="00090B6E">
        <w:rPr>
          <w:rFonts w:ascii="Times New Roman" w:hAnsi="Times New Roman" w:cs="Times New Roman"/>
          <w:lang w:val="en-US"/>
        </w:rPr>
        <w:t>s</w:t>
      </w:r>
      <w:r w:rsidRPr="00277F99">
        <w:rPr>
          <w:rFonts w:ascii="Times New Roman" w:hAnsi="Times New Roman" w:cs="Times New Roman"/>
          <w:lang w:val="en-US"/>
        </w:rPr>
        <w:t xml:space="preserve"> with a refugee status or a residence permit when applying for residence permits for the rest of the family abroad.</w:t>
      </w:r>
      <w:r>
        <w:rPr>
          <w:rStyle w:val="EndnoteReference"/>
          <w:rFonts w:ascii="Times New Roman" w:hAnsi="Times New Roman" w:cs="Times New Roman"/>
          <w:lang w:val="en-US"/>
        </w:rPr>
        <w:endnoteReference w:id="32"/>
      </w:r>
    </w:p>
    <w:p w:rsidR="00EB06CA" w:rsidRDefault="00EB06CA" w:rsidP="00656053">
      <w:pPr>
        <w:tabs>
          <w:tab w:val="left" w:pos="567"/>
        </w:tabs>
        <w:spacing w:after="0" w:line="240" w:lineRule="auto"/>
        <w:rPr>
          <w:rFonts w:ascii="Times New Roman" w:hAnsi="Times New Roman" w:cs="Times New Roman"/>
          <w:lang w:val="en-US"/>
        </w:rPr>
      </w:pPr>
    </w:p>
    <w:p w:rsidR="00EB06CA" w:rsidRDefault="00742DE6" w:rsidP="000E1F99">
      <w:pPr>
        <w:numPr>
          <w:ilvl w:val="0"/>
          <w:numId w:val="2"/>
        </w:numPr>
        <w:tabs>
          <w:tab w:val="left" w:pos="567"/>
        </w:tabs>
        <w:spacing w:after="0" w:line="240" w:lineRule="auto"/>
        <w:ind w:left="0" w:firstLine="0"/>
        <w:rPr>
          <w:rFonts w:ascii="Times New Roman" w:hAnsi="Times New Roman" w:cs="Times New Roman"/>
          <w:lang w:val="en-US"/>
        </w:rPr>
      </w:pPr>
      <w:r>
        <w:rPr>
          <w:rFonts w:ascii="Times New Roman" w:hAnsi="Times New Roman" w:cs="Times New Roman"/>
          <w:lang w:val="en-US"/>
        </w:rPr>
        <w:t>No</w:t>
      </w:r>
      <w:r w:rsidR="00E86A5A">
        <w:rPr>
          <w:rFonts w:ascii="Times New Roman" w:hAnsi="Times New Roman" w:cs="Times New Roman"/>
          <w:lang w:val="en-US"/>
        </w:rPr>
        <w:t>t any</w:t>
      </w:r>
      <w:r w:rsidR="00D33441">
        <w:rPr>
          <w:rFonts w:ascii="Times New Roman" w:hAnsi="Times New Roman" w:cs="Times New Roman"/>
          <w:lang w:val="en-US"/>
        </w:rPr>
        <w:t xml:space="preserve"> kind of violence should be tolerated in the Finnish society. </w:t>
      </w:r>
      <w:r w:rsidR="00B60DAD">
        <w:rPr>
          <w:rFonts w:ascii="Times New Roman" w:hAnsi="Times New Roman" w:cs="Times New Roman"/>
          <w:lang w:val="en-US"/>
        </w:rPr>
        <w:t>T</w:t>
      </w:r>
      <w:r w:rsidR="00D33441">
        <w:rPr>
          <w:rFonts w:ascii="Times New Roman" w:hAnsi="Times New Roman" w:cs="Times New Roman"/>
          <w:lang w:val="en-US"/>
        </w:rPr>
        <w:t xml:space="preserve">he </w:t>
      </w:r>
      <w:r w:rsidR="00B60DAD">
        <w:rPr>
          <w:rFonts w:ascii="Times New Roman" w:hAnsi="Times New Roman" w:cs="Times New Roman"/>
          <w:lang w:val="en-US"/>
        </w:rPr>
        <w:t>c</w:t>
      </w:r>
      <w:r w:rsidR="00EB06CA" w:rsidRPr="00656053">
        <w:rPr>
          <w:rFonts w:ascii="Times New Roman" w:hAnsi="Times New Roman" w:cs="Times New Roman"/>
          <w:lang w:val="en-US"/>
        </w:rPr>
        <w:t>orporal punishment of children is prohibited in the Finnish Criminal Code, and all matters of physical abuse towards children can be considered assault crimes. According to follow-up data, the use of disciplinary violence has decreased considerably over the past 20 years.</w:t>
      </w:r>
      <w:r w:rsidR="00EB06CA">
        <w:rPr>
          <w:rFonts w:ascii="Times New Roman" w:hAnsi="Times New Roman" w:cs="Times New Roman"/>
          <w:lang w:val="en-US"/>
        </w:rPr>
        <w:t xml:space="preserve"> Further work and guidance is included in t</w:t>
      </w:r>
      <w:r w:rsidR="00EB06CA" w:rsidRPr="00656053">
        <w:rPr>
          <w:rFonts w:ascii="Times New Roman" w:hAnsi="Times New Roman" w:cs="Times New Roman"/>
          <w:lang w:val="en-US"/>
        </w:rPr>
        <w:t>he National Child Strategy.</w:t>
      </w:r>
      <w:r w:rsidR="00EB06CA">
        <w:rPr>
          <w:rStyle w:val="EndnoteReference"/>
          <w:rFonts w:ascii="Times New Roman" w:hAnsi="Times New Roman" w:cs="Times New Roman"/>
          <w:lang w:val="en-US"/>
        </w:rPr>
        <w:endnoteReference w:id="33"/>
      </w:r>
    </w:p>
    <w:p w:rsidR="00EB06CA" w:rsidRDefault="00EB06CA" w:rsidP="000E1F99">
      <w:pPr>
        <w:tabs>
          <w:tab w:val="left" w:pos="567"/>
        </w:tabs>
        <w:spacing w:after="0" w:line="240" w:lineRule="auto"/>
        <w:rPr>
          <w:rFonts w:ascii="Times New Roman" w:hAnsi="Times New Roman" w:cs="Times New Roman"/>
          <w:lang w:val="en-US"/>
        </w:rPr>
      </w:pPr>
    </w:p>
    <w:p w:rsidR="00EB06CA" w:rsidRPr="000E1F99" w:rsidRDefault="00EB06CA" w:rsidP="000E1F99">
      <w:pPr>
        <w:numPr>
          <w:ilvl w:val="0"/>
          <w:numId w:val="2"/>
        </w:numPr>
        <w:tabs>
          <w:tab w:val="left" w:pos="567"/>
        </w:tabs>
        <w:spacing w:after="0" w:line="240" w:lineRule="auto"/>
        <w:ind w:left="0" w:firstLine="0"/>
        <w:rPr>
          <w:rFonts w:ascii="Times New Roman" w:hAnsi="Times New Roman" w:cs="Times New Roman"/>
          <w:lang w:val="en-US"/>
        </w:rPr>
      </w:pPr>
      <w:r>
        <w:rPr>
          <w:rFonts w:ascii="Times New Roman" w:hAnsi="Times New Roman" w:cs="Times New Roman"/>
          <w:lang w:val="en-US"/>
        </w:rPr>
        <w:t xml:space="preserve"> </w:t>
      </w:r>
      <w:r w:rsidR="00D33441">
        <w:rPr>
          <w:rFonts w:ascii="Times New Roman" w:hAnsi="Times New Roman" w:cs="Times New Roman"/>
          <w:lang w:val="en-US"/>
        </w:rPr>
        <w:t xml:space="preserve">One of the Government’s priorities is to fight human trafficking. Consequently, </w:t>
      </w:r>
      <w:r w:rsidRPr="000E1F99">
        <w:rPr>
          <w:rFonts w:ascii="Times New Roman" w:hAnsi="Times New Roman" w:cs="Times New Roman"/>
          <w:lang w:val="en-US"/>
        </w:rPr>
        <w:t>Finland’s Action Plan against Trafficking in Human Beings</w:t>
      </w:r>
      <w:r>
        <w:rPr>
          <w:rStyle w:val="EndnoteReference"/>
          <w:rFonts w:ascii="Times New Roman" w:hAnsi="Times New Roman" w:cs="Times New Roman"/>
          <w:lang w:val="en-US"/>
        </w:rPr>
        <w:endnoteReference w:id="34"/>
      </w:r>
      <w:r w:rsidRPr="000E1F99">
        <w:rPr>
          <w:rFonts w:ascii="Times New Roman" w:hAnsi="Times New Roman" w:cs="Times New Roman"/>
          <w:lang w:val="en-US"/>
        </w:rPr>
        <w:t xml:space="preserve"> was released in May 2021.</w:t>
      </w:r>
      <w:r>
        <w:rPr>
          <w:rFonts w:ascii="Times New Roman" w:hAnsi="Times New Roman" w:cs="Times New Roman"/>
          <w:lang w:val="en-US"/>
        </w:rPr>
        <w:t xml:space="preserve"> </w:t>
      </w:r>
      <w:r w:rsidRPr="000E1F99">
        <w:rPr>
          <w:rFonts w:ascii="Times New Roman" w:hAnsi="Times New Roman" w:cs="Times New Roman"/>
          <w:lang w:val="en-US"/>
        </w:rPr>
        <w:t>The Action Plan is based on five strategic objectives and 55 actions.</w:t>
      </w:r>
      <w:r>
        <w:rPr>
          <w:rFonts w:ascii="Times New Roman" w:hAnsi="Times New Roman" w:cs="Times New Roman"/>
          <w:lang w:val="en-US"/>
        </w:rPr>
        <w:t xml:space="preserve"> </w:t>
      </w:r>
      <w:r w:rsidRPr="000E1F99">
        <w:rPr>
          <w:rFonts w:ascii="Times New Roman" w:hAnsi="Times New Roman" w:cs="Times New Roman"/>
          <w:lang w:val="en-US"/>
        </w:rPr>
        <w:t xml:space="preserve">One </w:t>
      </w:r>
      <w:r>
        <w:rPr>
          <w:rFonts w:ascii="Times New Roman" w:hAnsi="Times New Roman" w:cs="Times New Roman"/>
          <w:lang w:val="en-US"/>
        </w:rPr>
        <w:t>of the</w:t>
      </w:r>
      <w:r w:rsidRPr="000E1F99">
        <w:rPr>
          <w:rFonts w:ascii="Times New Roman" w:hAnsi="Times New Roman" w:cs="Times New Roman"/>
          <w:lang w:val="en-US"/>
        </w:rPr>
        <w:t xml:space="preserve"> goal</w:t>
      </w:r>
      <w:r>
        <w:rPr>
          <w:rFonts w:ascii="Times New Roman" w:hAnsi="Times New Roman" w:cs="Times New Roman"/>
          <w:lang w:val="en-US"/>
        </w:rPr>
        <w:t>s</w:t>
      </w:r>
      <w:r w:rsidRPr="000E1F99">
        <w:rPr>
          <w:rFonts w:ascii="Times New Roman" w:hAnsi="Times New Roman" w:cs="Times New Roman"/>
          <w:lang w:val="en-US"/>
        </w:rPr>
        <w:t xml:space="preserve"> is to ensure that the necessary training is provided to state officials and other relevant professionals. </w:t>
      </w:r>
      <w:r>
        <w:rPr>
          <w:rFonts w:ascii="Times New Roman" w:hAnsi="Times New Roman" w:cs="Times New Roman"/>
          <w:lang w:val="en-US"/>
        </w:rPr>
        <w:t>A</w:t>
      </w:r>
      <w:r w:rsidRPr="000E1F99">
        <w:rPr>
          <w:rFonts w:ascii="Times New Roman" w:hAnsi="Times New Roman" w:cs="Times New Roman"/>
          <w:lang w:val="en-US"/>
        </w:rPr>
        <w:t xml:space="preserve"> new national anti-trafficking unit of the police was established by the National Police Board in February 2021. The unit is based in the Helsinki Police Department and the National Bureau of Investigation.</w:t>
      </w:r>
      <w:r w:rsidR="00C14C09">
        <w:rPr>
          <w:rFonts w:ascii="Times New Roman" w:hAnsi="Times New Roman" w:cs="Times New Roman"/>
          <w:lang w:val="en-US"/>
        </w:rPr>
        <w:t xml:space="preserve"> Nevertheless, there has been evidence that </w:t>
      </w:r>
      <w:r w:rsidR="00836701">
        <w:rPr>
          <w:rFonts w:ascii="Times New Roman" w:hAnsi="Times New Roman" w:cs="Times New Roman"/>
          <w:lang w:val="en-US"/>
        </w:rPr>
        <w:t>there</w:t>
      </w:r>
      <w:r w:rsidR="00C14C09">
        <w:rPr>
          <w:rFonts w:ascii="Times New Roman" w:hAnsi="Times New Roman" w:cs="Times New Roman"/>
          <w:lang w:val="en-US"/>
        </w:rPr>
        <w:t xml:space="preserve"> remains </w:t>
      </w:r>
      <w:r w:rsidR="00836701">
        <w:rPr>
          <w:rFonts w:ascii="Times New Roman" w:hAnsi="Times New Roman" w:cs="Times New Roman"/>
          <w:lang w:val="en-US"/>
        </w:rPr>
        <w:t>difficulties</w:t>
      </w:r>
      <w:r w:rsidR="00C14C09">
        <w:rPr>
          <w:rFonts w:ascii="Times New Roman" w:hAnsi="Times New Roman" w:cs="Times New Roman"/>
          <w:lang w:val="en-US"/>
        </w:rPr>
        <w:t xml:space="preserve"> in identifying and inspecting offences related to human trafficking</w:t>
      </w:r>
      <w:r w:rsidR="00D74474">
        <w:rPr>
          <w:rFonts w:ascii="Times New Roman" w:hAnsi="Times New Roman" w:cs="Times New Roman"/>
          <w:lang w:val="en-US"/>
        </w:rPr>
        <w:t>, and further actions will be taken</w:t>
      </w:r>
      <w:r w:rsidR="009031CE">
        <w:rPr>
          <w:rFonts w:ascii="Times New Roman" w:hAnsi="Times New Roman" w:cs="Times New Roman"/>
          <w:lang w:val="en-US"/>
        </w:rPr>
        <w:t>.</w:t>
      </w:r>
      <w:r>
        <w:rPr>
          <w:rStyle w:val="EndnoteReference"/>
          <w:rFonts w:ascii="Times New Roman" w:hAnsi="Times New Roman" w:cs="Times New Roman"/>
          <w:lang w:val="en-US"/>
        </w:rPr>
        <w:endnoteReference w:id="35"/>
      </w:r>
    </w:p>
    <w:p w:rsidR="00EB06CA" w:rsidRDefault="00EB06CA" w:rsidP="000E1F99">
      <w:pPr>
        <w:tabs>
          <w:tab w:val="left" w:pos="567"/>
        </w:tabs>
        <w:spacing w:after="0" w:line="240" w:lineRule="auto"/>
        <w:rPr>
          <w:rFonts w:ascii="Times New Roman" w:hAnsi="Times New Roman" w:cs="Times New Roman"/>
          <w:lang w:val="en-US"/>
        </w:rPr>
      </w:pPr>
    </w:p>
    <w:p w:rsidR="00B7516D" w:rsidRDefault="00B7516D" w:rsidP="000E1F99">
      <w:pPr>
        <w:tabs>
          <w:tab w:val="left" w:pos="567"/>
        </w:tabs>
        <w:spacing w:after="0" w:line="240" w:lineRule="auto"/>
        <w:rPr>
          <w:rFonts w:ascii="Times New Roman" w:hAnsi="Times New Roman" w:cs="Times New Roman"/>
          <w:lang w:val="en-US"/>
        </w:rPr>
      </w:pPr>
    </w:p>
    <w:p w:rsidR="00EB06CA" w:rsidRPr="00C014E6" w:rsidRDefault="00EB06CA" w:rsidP="00B7516D">
      <w:pPr>
        <w:spacing w:after="120" w:line="240" w:lineRule="auto"/>
        <w:rPr>
          <w:rFonts w:ascii="Times New Roman" w:hAnsi="Times New Roman" w:cs="Times New Roman"/>
          <w:i/>
          <w:lang w:val="en-GB"/>
        </w:rPr>
      </w:pPr>
      <w:r w:rsidRPr="00C014E6">
        <w:rPr>
          <w:rFonts w:ascii="Times New Roman" w:hAnsi="Times New Roman" w:cs="Times New Roman"/>
          <w:i/>
          <w:lang w:val="en-GB"/>
        </w:rPr>
        <w:t>Partial implementation of recommendations</w:t>
      </w:r>
    </w:p>
    <w:p w:rsidR="00EB06CA" w:rsidRDefault="00EB06CA" w:rsidP="00C014E6">
      <w:pPr>
        <w:numPr>
          <w:ilvl w:val="0"/>
          <w:numId w:val="2"/>
        </w:numPr>
        <w:tabs>
          <w:tab w:val="left" w:pos="567"/>
        </w:tabs>
        <w:spacing w:after="0" w:line="240" w:lineRule="auto"/>
        <w:ind w:left="0" w:firstLine="0"/>
        <w:rPr>
          <w:rFonts w:ascii="Times New Roman" w:hAnsi="Times New Roman" w:cs="Times New Roman"/>
          <w:lang w:val="en-GB"/>
        </w:rPr>
      </w:pPr>
      <w:r w:rsidRPr="00C014E6">
        <w:rPr>
          <w:rFonts w:ascii="Times New Roman" w:hAnsi="Times New Roman" w:cs="Times New Roman"/>
          <w:lang w:val="en-GB"/>
        </w:rPr>
        <w:t>According to the Gender Equality Act</w:t>
      </w:r>
      <w:r w:rsidR="009703E4">
        <w:rPr>
          <w:rFonts w:ascii="Times New Roman" w:hAnsi="Times New Roman" w:cs="Times New Roman"/>
          <w:lang w:val="en-GB"/>
        </w:rPr>
        <w:t>,</w:t>
      </w:r>
      <w:r w:rsidRPr="00C014E6">
        <w:rPr>
          <w:rFonts w:ascii="Times New Roman" w:hAnsi="Times New Roman" w:cs="Times New Roman"/>
          <w:lang w:val="en-GB"/>
        </w:rPr>
        <w:t xml:space="preserve"> discrimination on the basis of pregnancy and family leaves is forbidden.</w:t>
      </w:r>
      <w:r>
        <w:rPr>
          <w:rFonts w:ascii="Times New Roman" w:hAnsi="Times New Roman" w:cs="Times New Roman"/>
          <w:lang w:val="en-GB"/>
        </w:rPr>
        <w:t xml:space="preserve"> However, further work is needed to fully stop this kind of discrimination from happening.</w:t>
      </w:r>
      <w:r>
        <w:rPr>
          <w:rStyle w:val="EndnoteReference"/>
          <w:rFonts w:ascii="Times New Roman" w:hAnsi="Times New Roman" w:cs="Times New Roman"/>
          <w:lang w:val="en-GB"/>
        </w:rPr>
        <w:endnoteReference w:id="36"/>
      </w:r>
    </w:p>
    <w:p w:rsidR="00EB06CA" w:rsidRDefault="00EB06CA" w:rsidP="00FD6D08">
      <w:pPr>
        <w:tabs>
          <w:tab w:val="left" w:pos="567"/>
        </w:tabs>
        <w:spacing w:after="0" w:line="240" w:lineRule="auto"/>
        <w:rPr>
          <w:rFonts w:ascii="Times New Roman" w:hAnsi="Times New Roman" w:cs="Times New Roman"/>
          <w:lang w:val="en-GB"/>
        </w:rPr>
      </w:pPr>
    </w:p>
    <w:p w:rsidR="00EB06CA" w:rsidRPr="00CD2913" w:rsidRDefault="00EB06CA" w:rsidP="00FD6D08">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 xml:space="preserve">According to the </w:t>
      </w:r>
      <w:r w:rsidRPr="00FD6D08">
        <w:rPr>
          <w:rFonts w:ascii="Times New Roman" w:hAnsi="Times New Roman" w:cs="Times New Roman"/>
          <w:lang w:val="en-GB"/>
        </w:rPr>
        <w:t>Programme of Prime Minist</w:t>
      </w:r>
      <w:r>
        <w:rPr>
          <w:rFonts w:ascii="Times New Roman" w:hAnsi="Times New Roman" w:cs="Times New Roman"/>
          <w:lang w:val="en-GB"/>
        </w:rPr>
        <w:t xml:space="preserve">er Sanna Marin’s Government, </w:t>
      </w:r>
      <w:r w:rsidR="006D0A0D">
        <w:rPr>
          <w:rFonts w:ascii="Times New Roman" w:hAnsi="Times New Roman" w:cs="Times New Roman"/>
          <w:lang w:val="en-US"/>
        </w:rPr>
        <w:t xml:space="preserve">the </w:t>
      </w:r>
      <w:r w:rsidR="006D0A0D" w:rsidRPr="006D0A0D">
        <w:rPr>
          <w:rFonts w:ascii="Times New Roman" w:hAnsi="Times New Roman" w:cs="Times New Roman"/>
          <w:lang w:val="en-US"/>
        </w:rPr>
        <w:t>G</w:t>
      </w:r>
      <w:r w:rsidRPr="00FD6D08">
        <w:rPr>
          <w:rFonts w:ascii="Times New Roman" w:hAnsi="Times New Roman" w:cs="Times New Roman"/>
          <w:lang w:val="en-US"/>
        </w:rPr>
        <w:t>overnment will carry out a comprehensive reform of legislation governing sexual offences based on the principle of physical integrity and the right to sexual self-determination. The definition of rape in the Criminal Code will be amended so that it will be based on the absence of consent while simultaneously ensuring app</w:t>
      </w:r>
      <w:r w:rsidR="006D0A0D">
        <w:rPr>
          <w:rFonts w:ascii="Times New Roman" w:hAnsi="Times New Roman" w:cs="Times New Roman"/>
          <w:lang w:val="en-US"/>
        </w:rPr>
        <w:t>ropriate legal safeguards. The G</w:t>
      </w:r>
      <w:r w:rsidRPr="00FD6D08">
        <w:rPr>
          <w:rFonts w:ascii="Times New Roman" w:hAnsi="Times New Roman" w:cs="Times New Roman"/>
          <w:lang w:val="en-US"/>
        </w:rPr>
        <w:t>overnment submit</w:t>
      </w:r>
      <w:r w:rsidR="00E933DA">
        <w:rPr>
          <w:rFonts w:ascii="Times New Roman" w:hAnsi="Times New Roman" w:cs="Times New Roman"/>
          <w:lang w:val="en-US"/>
        </w:rPr>
        <w:t>ted</w:t>
      </w:r>
      <w:r w:rsidRPr="00FD6D08">
        <w:rPr>
          <w:rFonts w:ascii="Times New Roman" w:hAnsi="Times New Roman" w:cs="Times New Roman"/>
          <w:lang w:val="en-US"/>
        </w:rPr>
        <w:t xml:space="preserve"> its legislative proposal to the Parliament </w:t>
      </w:r>
      <w:r w:rsidRPr="00E933DA">
        <w:rPr>
          <w:rFonts w:ascii="Times New Roman" w:hAnsi="Times New Roman" w:cs="Times New Roman"/>
          <w:lang w:val="en-US"/>
        </w:rPr>
        <w:t xml:space="preserve">in </w:t>
      </w:r>
      <w:r w:rsidR="00E933DA" w:rsidRPr="00E933DA">
        <w:rPr>
          <w:rFonts w:ascii="Times New Roman" w:hAnsi="Times New Roman" w:cs="Times New Roman"/>
          <w:lang w:val="en-US"/>
        </w:rPr>
        <w:t>February</w:t>
      </w:r>
      <w:r w:rsidRPr="00E933DA">
        <w:rPr>
          <w:rFonts w:ascii="Times New Roman" w:hAnsi="Times New Roman" w:cs="Times New Roman"/>
          <w:lang w:val="en-US"/>
        </w:rPr>
        <w:t xml:space="preserve"> 2022</w:t>
      </w:r>
      <w:r w:rsidR="00E933DA">
        <w:rPr>
          <w:rFonts w:ascii="Times New Roman" w:hAnsi="Times New Roman" w:cs="Times New Roman"/>
          <w:lang w:val="en-US"/>
        </w:rPr>
        <w:t xml:space="preserve"> (HE 13/2022 vp)</w:t>
      </w:r>
      <w:r w:rsidRPr="00FD6D08">
        <w:rPr>
          <w:rFonts w:ascii="Times New Roman" w:hAnsi="Times New Roman" w:cs="Times New Roman"/>
          <w:lang w:val="en-US"/>
        </w:rPr>
        <w:t>.</w:t>
      </w:r>
      <w:r>
        <w:rPr>
          <w:rStyle w:val="EndnoteReference"/>
          <w:rFonts w:ascii="Times New Roman" w:hAnsi="Times New Roman" w:cs="Times New Roman"/>
          <w:lang w:val="en-US"/>
        </w:rPr>
        <w:endnoteReference w:id="37"/>
      </w:r>
    </w:p>
    <w:p w:rsidR="00EB06CA" w:rsidRPr="00CD2913" w:rsidRDefault="00EB06CA" w:rsidP="00CD2913">
      <w:pPr>
        <w:tabs>
          <w:tab w:val="left" w:pos="567"/>
        </w:tabs>
        <w:spacing w:after="0" w:line="240" w:lineRule="auto"/>
        <w:rPr>
          <w:rFonts w:ascii="Times New Roman" w:hAnsi="Times New Roman" w:cs="Times New Roman"/>
          <w:lang w:val="en-GB"/>
        </w:rPr>
      </w:pPr>
    </w:p>
    <w:p w:rsidR="00EB06CA" w:rsidRPr="009E633C" w:rsidRDefault="00EB06CA" w:rsidP="00FD6D08">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According to the Government Programme, a</w:t>
      </w:r>
      <w:r w:rsidRPr="00CD2913">
        <w:rPr>
          <w:rFonts w:ascii="Times New Roman" w:hAnsi="Times New Roman" w:cs="Times New Roman"/>
          <w:lang w:val="en-US"/>
        </w:rPr>
        <w:t>n act on the legal recognition of gender that respects people’s right to self-determination will be enacted. The requirement of infertility will be removed from the act, and medical treatments will be separated from the change of legal gender</w:t>
      </w:r>
      <w:r>
        <w:rPr>
          <w:rFonts w:ascii="Times New Roman" w:hAnsi="Times New Roman" w:cs="Times New Roman"/>
          <w:lang w:val="en-GB"/>
        </w:rPr>
        <w:t>.</w:t>
      </w:r>
      <w:r w:rsidR="00234511">
        <w:rPr>
          <w:rFonts w:ascii="Times New Roman" w:hAnsi="Times New Roman" w:cs="Times New Roman"/>
          <w:lang w:val="en-GB"/>
        </w:rPr>
        <w:t xml:space="preserve"> A public consultation of the draft proposal was held at the beginning of 2022.</w:t>
      </w:r>
      <w:r>
        <w:rPr>
          <w:rStyle w:val="EndnoteReference"/>
          <w:rFonts w:ascii="Times New Roman" w:hAnsi="Times New Roman" w:cs="Times New Roman"/>
          <w:lang w:val="en-GB"/>
        </w:rPr>
        <w:endnoteReference w:id="38"/>
      </w:r>
    </w:p>
    <w:p w:rsidR="00EB06CA" w:rsidRPr="009E633C" w:rsidRDefault="00EB06CA" w:rsidP="009E633C">
      <w:pPr>
        <w:tabs>
          <w:tab w:val="left" w:pos="567"/>
        </w:tabs>
        <w:spacing w:after="0" w:line="240" w:lineRule="auto"/>
        <w:rPr>
          <w:rFonts w:ascii="Times New Roman" w:hAnsi="Times New Roman" w:cs="Times New Roman"/>
          <w:lang w:val="en-GB"/>
        </w:rPr>
      </w:pPr>
    </w:p>
    <w:p w:rsidR="00EB06CA" w:rsidRPr="00C014E6" w:rsidRDefault="00EB06CA" w:rsidP="009E633C">
      <w:pPr>
        <w:numPr>
          <w:ilvl w:val="0"/>
          <w:numId w:val="2"/>
        </w:numPr>
        <w:tabs>
          <w:tab w:val="left" w:pos="567"/>
        </w:tabs>
        <w:spacing w:after="0" w:line="240" w:lineRule="auto"/>
        <w:ind w:left="0" w:firstLine="0"/>
        <w:rPr>
          <w:rFonts w:ascii="Times New Roman" w:hAnsi="Times New Roman" w:cs="Times New Roman"/>
          <w:lang w:val="en-GB"/>
        </w:rPr>
      </w:pPr>
      <w:r w:rsidRPr="009E633C">
        <w:rPr>
          <w:rFonts w:ascii="Times New Roman" w:hAnsi="Times New Roman" w:cs="Times New Roman"/>
          <w:lang w:val="en-GB"/>
        </w:rPr>
        <w:t xml:space="preserve">The Finnish Immigration Service has updated its instructions for the consideration of children’s cases and the related decision-making in the Service, in particular regarding hearing of a child in light of the views adopted by the </w:t>
      </w:r>
      <w:r w:rsidR="00DD4B53">
        <w:rPr>
          <w:rFonts w:ascii="Times New Roman" w:hAnsi="Times New Roman" w:cs="Times New Roman"/>
          <w:lang w:val="en-GB"/>
        </w:rPr>
        <w:t>UN Committee on the Rights of the Child</w:t>
      </w:r>
      <w:r w:rsidRPr="009E633C">
        <w:rPr>
          <w:rFonts w:ascii="Times New Roman" w:hAnsi="Times New Roman" w:cs="Times New Roman"/>
          <w:lang w:val="en-GB"/>
        </w:rPr>
        <w:t xml:space="preserve"> in the communication A.B. v. Finland (</w:t>
      </w:r>
      <w:r w:rsidR="00AF58F5">
        <w:rPr>
          <w:rFonts w:ascii="Times New Roman" w:hAnsi="Times New Roman" w:cs="Times New Roman"/>
          <w:lang w:val="en-GB"/>
        </w:rPr>
        <w:t xml:space="preserve">Communication No. </w:t>
      </w:r>
      <w:r w:rsidRPr="009E633C">
        <w:rPr>
          <w:rFonts w:ascii="Times New Roman" w:hAnsi="Times New Roman" w:cs="Times New Roman"/>
          <w:lang w:val="en-GB"/>
        </w:rPr>
        <w:t>51/2018).</w:t>
      </w:r>
      <w:r>
        <w:rPr>
          <w:rFonts w:ascii="Times New Roman" w:hAnsi="Times New Roman" w:cs="Times New Roman"/>
          <w:lang w:val="en-GB"/>
        </w:rPr>
        <w:t xml:space="preserve"> </w:t>
      </w:r>
      <w:r w:rsidRPr="009E633C">
        <w:rPr>
          <w:rFonts w:ascii="Times New Roman" w:hAnsi="Times New Roman" w:cs="Times New Roman"/>
          <w:lang w:val="en-US"/>
        </w:rPr>
        <w:t>Reviewing the family reunification criteria is included also in</w:t>
      </w:r>
      <w:r>
        <w:rPr>
          <w:rFonts w:ascii="Times New Roman" w:hAnsi="Times New Roman" w:cs="Times New Roman"/>
          <w:lang w:val="en-US"/>
        </w:rPr>
        <w:t xml:space="preserve"> the</w:t>
      </w:r>
      <w:r w:rsidRPr="009E633C">
        <w:rPr>
          <w:rFonts w:ascii="Times New Roman" w:hAnsi="Times New Roman" w:cs="Times New Roman"/>
          <w:lang w:val="en-US"/>
        </w:rPr>
        <w:t xml:space="preserve"> </w:t>
      </w:r>
      <w:r w:rsidRPr="00FD6D08">
        <w:rPr>
          <w:rFonts w:ascii="Times New Roman" w:hAnsi="Times New Roman" w:cs="Times New Roman"/>
          <w:lang w:val="en-GB"/>
        </w:rPr>
        <w:t>Programme of Prime Minist</w:t>
      </w:r>
      <w:r>
        <w:rPr>
          <w:rFonts w:ascii="Times New Roman" w:hAnsi="Times New Roman" w:cs="Times New Roman"/>
          <w:lang w:val="en-GB"/>
        </w:rPr>
        <w:t>er Sanna Marin’s Government</w:t>
      </w:r>
      <w:r w:rsidRPr="009E633C">
        <w:rPr>
          <w:rFonts w:ascii="Times New Roman" w:hAnsi="Times New Roman" w:cs="Times New Roman"/>
          <w:lang w:val="en-US"/>
        </w:rPr>
        <w:t>.</w:t>
      </w:r>
      <w:r>
        <w:rPr>
          <w:rStyle w:val="EndnoteReference"/>
          <w:rFonts w:ascii="Times New Roman" w:hAnsi="Times New Roman" w:cs="Times New Roman"/>
          <w:lang w:val="en-US"/>
        </w:rPr>
        <w:endnoteReference w:id="39"/>
      </w:r>
    </w:p>
    <w:p w:rsidR="00EB06CA" w:rsidRDefault="00EB06CA" w:rsidP="006D70F6">
      <w:pPr>
        <w:spacing w:after="0"/>
        <w:rPr>
          <w:rFonts w:ascii="Times New Roman" w:hAnsi="Times New Roman" w:cs="Times New Roman"/>
          <w:lang w:val="en-GB"/>
        </w:rPr>
      </w:pPr>
    </w:p>
    <w:p w:rsidR="00B7516D" w:rsidRPr="006534CA" w:rsidRDefault="00B7516D" w:rsidP="006D0A0D">
      <w:pPr>
        <w:spacing w:after="0" w:line="240" w:lineRule="auto"/>
        <w:rPr>
          <w:rFonts w:ascii="Times New Roman" w:hAnsi="Times New Roman" w:cs="Times New Roman"/>
          <w:lang w:val="en-GB"/>
        </w:rPr>
      </w:pPr>
    </w:p>
    <w:p w:rsidR="00EB06CA" w:rsidRPr="00EE1CBA" w:rsidRDefault="00EB06CA" w:rsidP="00B7516D">
      <w:pPr>
        <w:spacing w:after="120" w:line="240" w:lineRule="auto"/>
        <w:rPr>
          <w:rFonts w:ascii="Times New Roman" w:hAnsi="Times New Roman" w:cs="Times New Roman"/>
          <w:i/>
          <w:lang w:val="en-GB"/>
        </w:rPr>
      </w:pPr>
      <w:r w:rsidRPr="00EE1CBA">
        <w:rPr>
          <w:rFonts w:ascii="Times New Roman" w:hAnsi="Times New Roman" w:cs="Times New Roman"/>
          <w:i/>
          <w:lang w:val="en-GB"/>
        </w:rPr>
        <w:t>Noted recommendations</w:t>
      </w:r>
    </w:p>
    <w:p w:rsidR="00EB06CA" w:rsidRDefault="00EB06CA" w:rsidP="00EE1CBA">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According to the Government Programme, i</w:t>
      </w:r>
      <w:r w:rsidRPr="00EE1CBA">
        <w:rPr>
          <w:rFonts w:ascii="Times New Roman" w:hAnsi="Times New Roman" w:cs="Times New Roman"/>
          <w:lang w:val="en-GB"/>
        </w:rPr>
        <w:t>n cooperation with the business sector, Finland will develop a binding regulatory framework on corporate responsibility as a part of the reform work under way in the UN and the OECD.</w:t>
      </w:r>
      <w:r>
        <w:rPr>
          <w:rFonts w:ascii="Times New Roman" w:hAnsi="Times New Roman" w:cs="Times New Roman"/>
          <w:lang w:val="en-GB"/>
        </w:rPr>
        <w:t xml:space="preserve"> The work is currently ongoing</w:t>
      </w:r>
      <w:r>
        <w:rPr>
          <w:rStyle w:val="EndnoteReference"/>
          <w:rFonts w:ascii="Times New Roman" w:hAnsi="Times New Roman" w:cs="Times New Roman"/>
          <w:lang w:val="en-GB"/>
        </w:rPr>
        <w:endnoteReference w:id="40"/>
      </w:r>
      <w:r>
        <w:rPr>
          <w:rFonts w:ascii="Times New Roman" w:hAnsi="Times New Roman" w:cs="Times New Roman"/>
          <w:lang w:val="en-GB"/>
        </w:rPr>
        <w:t>.</w:t>
      </w:r>
      <w:r w:rsidR="002A080F">
        <w:rPr>
          <w:rFonts w:ascii="Times New Roman" w:hAnsi="Times New Roman" w:cs="Times New Roman"/>
          <w:lang w:val="en-GB"/>
        </w:rPr>
        <w:t xml:space="preserve"> </w:t>
      </w:r>
      <w:r w:rsidR="00A51A54" w:rsidRPr="00A51A54">
        <w:rPr>
          <w:rFonts w:ascii="Times New Roman" w:hAnsi="Times New Roman" w:cs="Times New Roman"/>
          <w:lang w:val="en-GB"/>
        </w:rPr>
        <w:t xml:space="preserve">In Spring 2022, the Ministry of </w:t>
      </w:r>
      <w:r w:rsidR="00A51A54" w:rsidRPr="00A51A54">
        <w:rPr>
          <w:rFonts w:ascii="Times New Roman" w:hAnsi="Times New Roman" w:cs="Times New Roman"/>
          <w:lang w:val="en-GB"/>
        </w:rPr>
        <w:lastRenderedPageBreak/>
        <w:t>Economic Affairs and Employment published a memorandum</w:t>
      </w:r>
      <w:r w:rsidR="00A51A54">
        <w:rPr>
          <w:rStyle w:val="EndnoteReference"/>
          <w:rFonts w:ascii="Times New Roman" w:hAnsi="Times New Roman" w:cs="Times New Roman"/>
          <w:lang w:val="en-GB"/>
        </w:rPr>
        <w:endnoteReference w:id="41"/>
      </w:r>
      <w:r w:rsidR="00A51A54" w:rsidRPr="00A51A54">
        <w:rPr>
          <w:rFonts w:ascii="Times New Roman" w:hAnsi="Times New Roman" w:cs="Times New Roman"/>
          <w:lang w:val="en-GB"/>
        </w:rPr>
        <w:t xml:space="preserve"> </w:t>
      </w:r>
      <w:r w:rsidR="008942E8">
        <w:rPr>
          <w:rFonts w:ascii="Times New Roman" w:hAnsi="Times New Roman" w:cs="Times New Roman"/>
          <w:lang w:val="en-GB"/>
        </w:rPr>
        <w:t>investigating</w:t>
      </w:r>
      <w:r w:rsidR="00A51A54" w:rsidRPr="00A51A54">
        <w:rPr>
          <w:rFonts w:ascii="Times New Roman" w:hAnsi="Times New Roman" w:cs="Times New Roman"/>
          <w:lang w:val="en-GB"/>
        </w:rPr>
        <w:t xml:space="preserve"> the options for the content of due diligence obligation in national legislation that would apply to Finnish companies</w:t>
      </w:r>
      <w:r w:rsidR="00A51A54">
        <w:rPr>
          <w:rFonts w:ascii="Times New Roman" w:hAnsi="Times New Roman" w:cs="Times New Roman"/>
          <w:lang w:val="en-GB"/>
        </w:rPr>
        <w:t>.</w:t>
      </w:r>
      <w:r>
        <w:rPr>
          <w:rStyle w:val="EndnoteReference"/>
          <w:rFonts w:ascii="Times New Roman" w:hAnsi="Times New Roman" w:cs="Times New Roman"/>
          <w:lang w:val="en-GB"/>
        </w:rPr>
        <w:endnoteReference w:id="42"/>
      </w:r>
    </w:p>
    <w:p w:rsidR="00EB06CA" w:rsidRDefault="00EB06CA" w:rsidP="003E1F56">
      <w:pPr>
        <w:tabs>
          <w:tab w:val="left" w:pos="567"/>
        </w:tabs>
        <w:spacing w:after="0" w:line="240" w:lineRule="auto"/>
        <w:rPr>
          <w:rFonts w:ascii="Times New Roman" w:hAnsi="Times New Roman" w:cs="Times New Roman"/>
          <w:lang w:val="en-GB"/>
        </w:rPr>
      </w:pPr>
    </w:p>
    <w:p w:rsidR="00EB06CA" w:rsidRDefault="00EB06CA" w:rsidP="003E1F56">
      <w:pPr>
        <w:numPr>
          <w:ilvl w:val="0"/>
          <w:numId w:val="2"/>
        </w:numPr>
        <w:tabs>
          <w:tab w:val="left" w:pos="567"/>
        </w:tabs>
        <w:spacing w:after="0" w:line="240" w:lineRule="auto"/>
        <w:ind w:left="0" w:firstLine="0"/>
        <w:rPr>
          <w:rFonts w:ascii="Times New Roman" w:hAnsi="Times New Roman" w:cs="Times New Roman"/>
          <w:lang w:val="en-GB"/>
        </w:rPr>
      </w:pPr>
      <w:r w:rsidRPr="003E1F56">
        <w:rPr>
          <w:rFonts w:ascii="Times New Roman" w:hAnsi="Times New Roman" w:cs="Times New Roman"/>
          <w:lang w:val="en-GB"/>
        </w:rPr>
        <w:t xml:space="preserve">Finnish legislation provides </w:t>
      </w:r>
      <w:r w:rsidR="009703E4">
        <w:rPr>
          <w:rFonts w:ascii="Times New Roman" w:hAnsi="Times New Roman" w:cs="Times New Roman"/>
          <w:lang w:val="en-GB"/>
        </w:rPr>
        <w:t xml:space="preserve">a </w:t>
      </w:r>
      <w:r w:rsidRPr="003E1F56">
        <w:rPr>
          <w:rFonts w:ascii="Times New Roman" w:hAnsi="Times New Roman" w:cs="Times New Roman"/>
          <w:lang w:val="en-GB"/>
        </w:rPr>
        <w:t xml:space="preserve">possibility to conduct </w:t>
      </w:r>
      <w:r w:rsidR="00BB0C1B">
        <w:rPr>
          <w:rFonts w:ascii="Times New Roman" w:hAnsi="Times New Roman" w:cs="Times New Roman"/>
          <w:lang w:val="en-GB"/>
        </w:rPr>
        <w:t>a</w:t>
      </w:r>
      <w:r w:rsidRPr="003E1F56">
        <w:rPr>
          <w:rFonts w:ascii="Times New Roman" w:hAnsi="Times New Roman" w:cs="Times New Roman"/>
          <w:lang w:val="en-GB"/>
        </w:rPr>
        <w:t xml:space="preserve"> non-military service instead of conscription.</w:t>
      </w:r>
      <w:r>
        <w:rPr>
          <w:rFonts w:ascii="Times New Roman" w:hAnsi="Times New Roman" w:cs="Times New Roman"/>
          <w:lang w:val="en-GB"/>
        </w:rPr>
        <w:t xml:space="preserve"> </w:t>
      </w:r>
      <w:r w:rsidRPr="003E1F56">
        <w:rPr>
          <w:rFonts w:ascii="Times New Roman" w:hAnsi="Times New Roman" w:cs="Times New Roman"/>
          <w:lang w:val="en-GB"/>
        </w:rPr>
        <w:t>The Act on the exemption of Jehovah’s Witnesses from military service under certain condition</w:t>
      </w:r>
      <w:r>
        <w:rPr>
          <w:rFonts w:ascii="Times New Roman" w:hAnsi="Times New Roman" w:cs="Times New Roman"/>
          <w:lang w:val="en-GB"/>
        </w:rPr>
        <w:t xml:space="preserve">s was repealed on 1 April 2019 to treat </w:t>
      </w:r>
      <w:r w:rsidRPr="003E1F56">
        <w:rPr>
          <w:rFonts w:ascii="Times New Roman" w:hAnsi="Times New Roman" w:cs="Times New Roman"/>
          <w:lang w:val="en-GB"/>
        </w:rPr>
        <w:t>all religious communities in Finland the same.</w:t>
      </w:r>
      <w:r>
        <w:rPr>
          <w:rStyle w:val="EndnoteReference"/>
          <w:rFonts w:ascii="Times New Roman" w:hAnsi="Times New Roman" w:cs="Times New Roman"/>
          <w:lang w:val="en-GB"/>
        </w:rPr>
        <w:endnoteReference w:id="43"/>
      </w:r>
    </w:p>
    <w:p w:rsidR="00EB06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B7516D" w:rsidRDefault="00EB06CA" w:rsidP="00B7516D">
      <w:pPr>
        <w:pStyle w:val="Heading3"/>
      </w:pPr>
      <w:bookmarkStart w:id="11" w:name="_Toc103173055"/>
      <w:r w:rsidRPr="00B7516D">
        <w:t xml:space="preserve">Human rights policies, and </w:t>
      </w:r>
      <w:r w:rsidR="004E58AA" w:rsidRPr="00B7516D">
        <w:t>national plans of a</w:t>
      </w:r>
      <w:r w:rsidRPr="00B7516D">
        <w:t xml:space="preserve">ction on </w:t>
      </w:r>
      <w:r w:rsidR="004E58AA" w:rsidRPr="00B7516D">
        <w:t>human r</w:t>
      </w:r>
      <w:r w:rsidRPr="00B7516D">
        <w:t>ights (or specific areas)</w:t>
      </w:r>
      <w:bookmarkEnd w:id="11"/>
    </w:p>
    <w:p w:rsidR="00EB06CA" w:rsidRPr="0018592E" w:rsidRDefault="00EB06CA" w:rsidP="00B7516D">
      <w:pPr>
        <w:spacing w:after="120" w:line="240" w:lineRule="auto"/>
        <w:rPr>
          <w:rFonts w:ascii="Times New Roman" w:hAnsi="Times New Roman" w:cs="Times New Roman"/>
          <w:i/>
          <w:lang w:val="en-GB"/>
        </w:rPr>
      </w:pPr>
      <w:r w:rsidRPr="0018592E">
        <w:rPr>
          <w:rFonts w:ascii="Times New Roman" w:hAnsi="Times New Roman" w:cs="Times New Roman"/>
          <w:i/>
          <w:lang w:val="en-GB"/>
        </w:rPr>
        <w:t>Full implementation of recommendations</w:t>
      </w:r>
    </w:p>
    <w:p w:rsidR="00EB06CA" w:rsidRDefault="00EB06CA" w:rsidP="00A958B1">
      <w:pPr>
        <w:numPr>
          <w:ilvl w:val="0"/>
          <w:numId w:val="2"/>
        </w:numPr>
        <w:tabs>
          <w:tab w:val="left" w:pos="567"/>
        </w:tabs>
        <w:spacing w:after="0" w:line="240" w:lineRule="auto"/>
        <w:ind w:left="0" w:firstLine="0"/>
        <w:rPr>
          <w:rFonts w:ascii="Times New Roman" w:hAnsi="Times New Roman" w:cs="Times New Roman"/>
          <w:lang w:val="en-GB"/>
        </w:rPr>
      </w:pPr>
      <w:r w:rsidRPr="00164A29">
        <w:rPr>
          <w:rFonts w:ascii="Times New Roman" w:hAnsi="Times New Roman" w:cs="Times New Roman"/>
          <w:lang w:val="en-GB"/>
        </w:rPr>
        <w:t xml:space="preserve">Finland has continued its efforts to further improve its relevant legal and administrative frameworks and policies, in conformity with its international commitments. The several specific policy actions that have been </w:t>
      </w:r>
      <w:r w:rsidR="002E3C83">
        <w:rPr>
          <w:rFonts w:ascii="Times New Roman" w:hAnsi="Times New Roman" w:cs="Times New Roman"/>
          <w:lang w:val="en-GB"/>
        </w:rPr>
        <w:t>taken</w:t>
      </w:r>
      <w:r w:rsidRPr="00164A29">
        <w:rPr>
          <w:rFonts w:ascii="Times New Roman" w:hAnsi="Times New Roman" w:cs="Times New Roman"/>
          <w:lang w:val="en-GB"/>
        </w:rPr>
        <w:t xml:space="preserve"> are described under the corresponding sections. In addition </w:t>
      </w:r>
      <w:r w:rsidR="0089573D">
        <w:rPr>
          <w:rFonts w:ascii="Times New Roman" w:hAnsi="Times New Roman" w:cs="Times New Roman"/>
          <w:lang w:val="en-GB"/>
        </w:rPr>
        <w:t>to</w:t>
      </w:r>
      <w:r w:rsidRPr="00164A29">
        <w:rPr>
          <w:rFonts w:ascii="Times New Roman" w:hAnsi="Times New Roman" w:cs="Times New Roman"/>
          <w:lang w:val="en-GB"/>
        </w:rPr>
        <w:t xml:space="preserve"> these more targeted measures, more general and overarching actions have been taken and their implementation has been monitored and continued </w:t>
      </w:r>
      <w:r w:rsidR="0089573D">
        <w:rPr>
          <w:rFonts w:ascii="Times New Roman" w:hAnsi="Times New Roman" w:cs="Times New Roman"/>
          <w:lang w:val="en-GB"/>
        </w:rPr>
        <w:t>as</w:t>
      </w:r>
      <w:r w:rsidRPr="00164A29">
        <w:rPr>
          <w:rFonts w:ascii="Times New Roman" w:hAnsi="Times New Roman" w:cs="Times New Roman"/>
          <w:lang w:val="en-GB"/>
        </w:rPr>
        <w:t xml:space="preserve"> needed</w:t>
      </w:r>
      <w:r>
        <w:rPr>
          <w:rFonts w:ascii="Times New Roman" w:hAnsi="Times New Roman" w:cs="Times New Roman"/>
          <w:lang w:val="en-GB"/>
        </w:rPr>
        <w:t>.</w:t>
      </w:r>
    </w:p>
    <w:p w:rsidR="00EB06CA" w:rsidRDefault="00EB06CA" w:rsidP="00164A29">
      <w:pPr>
        <w:tabs>
          <w:tab w:val="left" w:pos="567"/>
        </w:tabs>
        <w:spacing w:after="0" w:line="240" w:lineRule="auto"/>
        <w:rPr>
          <w:rFonts w:ascii="Times New Roman" w:hAnsi="Times New Roman" w:cs="Times New Roman"/>
          <w:lang w:val="en-GB"/>
        </w:rPr>
      </w:pPr>
    </w:p>
    <w:p w:rsidR="00EB06CA" w:rsidRPr="00164A29" w:rsidRDefault="00EB06CA" w:rsidP="00A958B1">
      <w:pPr>
        <w:numPr>
          <w:ilvl w:val="0"/>
          <w:numId w:val="2"/>
        </w:numPr>
        <w:tabs>
          <w:tab w:val="left" w:pos="567"/>
        </w:tabs>
        <w:spacing w:after="0" w:line="240" w:lineRule="auto"/>
        <w:ind w:left="0" w:firstLine="0"/>
        <w:rPr>
          <w:rFonts w:ascii="Times New Roman" w:hAnsi="Times New Roman" w:cs="Times New Roman"/>
          <w:lang w:val="en-GB"/>
        </w:rPr>
      </w:pPr>
      <w:r w:rsidRPr="00164A29">
        <w:rPr>
          <w:rFonts w:ascii="Times New Roman" w:hAnsi="Times New Roman" w:cs="Times New Roman"/>
          <w:lang w:val="en-GB"/>
        </w:rPr>
        <w:t xml:space="preserve">For example, the third National Action Plan on Fundamental and Human Rights continues the resolved work set out in the previous plans. Only two out of 43 projects listed in the second National Action Plan were not implemented, and they were mainly linked to the health and social services reform that failed in 2019. Monetary resources </w:t>
      </w:r>
      <w:r w:rsidR="00085233">
        <w:rPr>
          <w:rFonts w:ascii="Times New Roman" w:hAnsi="Times New Roman" w:cs="Times New Roman"/>
          <w:lang w:val="en-GB"/>
        </w:rPr>
        <w:t>are</w:t>
      </w:r>
      <w:r w:rsidRPr="00164A29">
        <w:rPr>
          <w:rFonts w:ascii="Times New Roman" w:hAnsi="Times New Roman" w:cs="Times New Roman"/>
          <w:lang w:val="en-GB"/>
        </w:rPr>
        <w:t xml:space="preserve"> allocated to implement the Third Action Plan.</w:t>
      </w:r>
      <w:r>
        <w:rPr>
          <w:rStyle w:val="EndnoteReference"/>
          <w:rFonts w:ascii="Times New Roman" w:hAnsi="Times New Roman" w:cs="Times New Roman"/>
          <w:lang w:val="en-GB"/>
        </w:rPr>
        <w:endnoteReference w:id="44"/>
      </w:r>
    </w:p>
    <w:p w:rsidR="00EB06CA" w:rsidRDefault="00EB06CA" w:rsidP="002D2FA7">
      <w:pPr>
        <w:tabs>
          <w:tab w:val="left" w:pos="567"/>
        </w:tabs>
        <w:spacing w:after="0" w:line="240" w:lineRule="auto"/>
        <w:rPr>
          <w:rFonts w:ascii="Times New Roman" w:hAnsi="Times New Roman" w:cs="Times New Roman"/>
          <w:lang w:val="en-GB"/>
        </w:rPr>
      </w:pPr>
    </w:p>
    <w:p w:rsidR="00EB06CA" w:rsidRDefault="00EB06CA" w:rsidP="00D81492">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In addition, the 2016–2017 National Action Plan against Human Trafficking has yielded many follow-up measures. For example, t</w:t>
      </w:r>
      <w:r w:rsidRPr="002D2FA7">
        <w:rPr>
          <w:rFonts w:ascii="Times New Roman" w:hAnsi="Times New Roman" w:cs="Times New Roman"/>
          <w:lang w:val="en-GB"/>
        </w:rPr>
        <w:t xml:space="preserve">he National Police Board has issued guidelines to the police on identification, protection, referral and investigation of </w:t>
      </w:r>
      <w:r>
        <w:rPr>
          <w:rFonts w:ascii="Times New Roman" w:hAnsi="Times New Roman" w:cs="Times New Roman"/>
          <w:lang w:val="en-GB"/>
        </w:rPr>
        <w:t xml:space="preserve">the trafficking </w:t>
      </w:r>
      <w:r w:rsidR="00A0162E">
        <w:rPr>
          <w:rFonts w:ascii="Times New Roman" w:hAnsi="Times New Roman" w:cs="Times New Roman"/>
          <w:lang w:val="en-GB"/>
        </w:rPr>
        <w:t>in</w:t>
      </w:r>
      <w:r>
        <w:rPr>
          <w:rFonts w:ascii="Times New Roman" w:hAnsi="Times New Roman" w:cs="Times New Roman"/>
          <w:lang w:val="en-GB"/>
        </w:rPr>
        <w:t xml:space="preserve"> human beings</w:t>
      </w:r>
      <w:r w:rsidRPr="002D2FA7">
        <w:rPr>
          <w:rFonts w:ascii="Times New Roman" w:hAnsi="Times New Roman" w:cs="Times New Roman"/>
          <w:lang w:val="en-GB"/>
        </w:rPr>
        <w:t>. The guidelines were updated in 2020.</w:t>
      </w:r>
      <w:r>
        <w:rPr>
          <w:rFonts w:ascii="Times New Roman" w:hAnsi="Times New Roman" w:cs="Times New Roman"/>
          <w:lang w:val="en-GB"/>
        </w:rPr>
        <w:t xml:space="preserve"> In addition, occupational safety and health</w:t>
      </w:r>
      <w:r w:rsidRPr="00D81492">
        <w:rPr>
          <w:rFonts w:ascii="Times New Roman" w:hAnsi="Times New Roman" w:cs="Times New Roman"/>
          <w:lang w:val="en-GB"/>
        </w:rPr>
        <w:t xml:space="preserve"> inspectors have a duty to</w:t>
      </w:r>
      <w:r>
        <w:rPr>
          <w:rFonts w:ascii="Times New Roman" w:hAnsi="Times New Roman" w:cs="Times New Roman"/>
          <w:lang w:val="en-GB"/>
        </w:rPr>
        <w:t xml:space="preserve"> recognise potential victims </w:t>
      </w:r>
      <w:r w:rsidRPr="00D81492">
        <w:rPr>
          <w:rFonts w:ascii="Times New Roman" w:hAnsi="Times New Roman" w:cs="Times New Roman"/>
          <w:lang w:val="en-GB"/>
        </w:rPr>
        <w:t>and direct them to the Assistance System, given that they consent to it.</w:t>
      </w:r>
      <w:r>
        <w:rPr>
          <w:rFonts w:ascii="Times New Roman" w:hAnsi="Times New Roman" w:cs="Times New Roman"/>
          <w:lang w:val="en-GB"/>
        </w:rPr>
        <w:t xml:space="preserve"> However, despite the actions taken, a need for further work has been identified. T</w:t>
      </w:r>
      <w:r w:rsidRPr="00D81492">
        <w:rPr>
          <w:rFonts w:ascii="Times New Roman" w:hAnsi="Times New Roman" w:cs="Times New Roman"/>
          <w:lang w:val="en-GB"/>
        </w:rPr>
        <w:t xml:space="preserve">he Ministry of Social Affairs and Health </w:t>
      </w:r>
      <w:r>
        <w:rPr>
          <w:rFonts w:ascii="Times New Roman" w:hAnsi="Times New Roman" w:cs="Times New Roman"/>
          <w:lang w:val="en-GB"/>
        </w:rPr>
        <w:t>has appointed</w:t>
      </w:r>
      <w:r w:rsidRPr="00D81492">
        <w:rPr>
          <w:rFonts w:ascii="Times New Roman" w:hAnsi="Times New Roman" w:cs="Times New Roman"/>
          <w:lang w:val="en-GB"/>
        </w:rPr>
        <w:t xml:space="preserve"> a working group</w:t>
      </w:r>
      <w:r>
        <w:rPr>
          <w:rFonts w:ascii="Times New Roman" w:hAnsi="Times New Roman" w:cs="Times New Roman"/>
          <w:lang w:val="en-GB"/>
        </w:rPr>
        <w:t xml:space="preserve"> until the end of 2022</w:t>
      </w:r>
      <w:r w:rsidRPr="00D81492">
        <w:rPr>
          <w:rFonts w:ascii="Times New Roman" w:hAnsi="Times New Roman" w:cs="Times New Roman"/>
          <w:lang w:val="en-GB"/>
        </w:rPr>
        <w:t xml:space="preserve"> to prepare new regulation on assisting the victims of human trafficking</w:t>
      </w:r>
      <w:r>
        <w:rPr>
          <w:rStyle w:val="EndnoteReference"/>
          <w:rFonts w:ascii="Times New Roman" w:hAnsi="Times New Roman" w:cs="Times New Roman"/>
          <w:lang w:val="en-GB"/>
        </w:rPr>
        <w:endnoteReference w:id="45"/>
      </w:r>
      <w:r w:rsidRPr="00D81492">
        <w:rPr>
          <w:rFonts w:ascii="Times New Roman" w:hAnsi="Times New Roman" w:cs="Times New Roman"/>
          <w:lang w:val="en-GB"/>
        </w:rPr>
        <w:t>. The aim is to clarify and simplify the current legislation so that services are better available to all victims.</w:t>
      </w:r>
      <w:r>
        <w:rPr>
          <w:rStyle w:val="EndnoteReference"/>
          <w:rFonts w:ascii="Times New Roman" w:hAnsi="Times New Roman" w:cs="Times New Roman"/>
          <w:lang w:val="en-GB"/>
        </w:rPr>
        <w:endnoteReference w:id="46"/>
      </w:r>
    </w:p>
    <w:p w:rsidR="00EB06CA" w:rsidRDefault="00EB06CA" w:rsidP="003118CA">
      <w:pPr>
        <w:tabs>
          <w:tab w:val="left" w:pos="567"/>
        </w:tabs>
        <w:spacing w:after="0" w:line="240" w:lineRule="auto"/>
        <w:rPr>
          <w:rFonts w:ascii="Times New Roman" w:hAnsi="Times New Roman" w:cs="Times New Roman"/>
          <w:lang w:val="en-GB"/>
        </w:rPr>
      </w:pPr>
    </w:p>
    <w:p w:rsidR="00EB06CA" w:rsidRDefault="00EB06CA" w:rsidP="002962B9">
      <w:pPr>
        <w:tabs>
          <w:tab w:val="left" w:pos="567"/>
        </w:tabs>
        <w:spacing w:after="0" w:line="240" w:lineRule="auto"/>
        <w:rPr>
          <w:rFonts w:ascii="Times New Roman" w:hAnsi="Times New Roman" w:cs="Times New Roman"/>
          <w:lang w:val="en-GB"/>
        </w:rPr>
      </w:pPr>
    </w:p>
    <w:p w:rsidR="00EB06CA" w:rsidRPr="006534CA" w:rsidRDefault="00714052" w:rsidP="002962B9">
      <w:pPr>
        <w:pStyle w:val="Heading3"/>
      </w:pPr>
      <w:bookmarkStart w:id="12" w:name="_Toc103173056"/>
      <w:r>
        <w:t>National human rights i</w:t>
      </w:r>
      <w:r w:rsidR="00EB06CA" w:rsidRPr="002962B9">
        <w:t>nstitution</w:t>
      </w:r>
      <w:r w:rsidR="00EB06CA">
        <w:t xml:space="preserve"> (NHRI)</w:t>
      </w:r>
      <w:bookmarkEnd w:id="12"/>
    </w:p>
    <w:p w:rsidR="00EB06CA" w:rsidRPr="003127CB" w:rsidRDefault="00EB06CA" w:rsidP="00B7516D">
      <w:pPr>
        <w:spacing w:after="120" w:line="240" w:lineRule="auto"/>
        <w:rPr>
          <w:rFonts w:ascii="Times New Roman" w:hAnsi="Times New Roman" w:cs="Times New Roman"/>
          <w:i/>
          <w:lang w:val="en-GB"/>
        </w:rPr>
      </w:pPr>
      <w:r w:rsidRPr="003127CB">
        <w:rPr>
          <w:rFonts w:ascii="Times New Roman" w:hAnsi="Times New Roman" w:cs="Times New Roman"/>
          <w:i/>
          <w:lang w:val="en-GB"/>
        </w:rPr>
        <w:t>Partial implementation of recommendations</w:t>
      </w:r>
    </w:p>
    <w:p w:rsidR="00EB06CA" w:rsidRPr="006534CA" w:rsidRDefault="00EB06CA" w:rsidP="00160381">
      <w:pPr>
        <w:numPr>
          <w:ilvl w:val="0"/>
          <w:numId w:val="2"/>
        </w:numPr>
        <w:tabs>
          <w:tab w:val="left" w:pos="567"/>
        </w:tabs>
        <w:spacing w:after="0" w:line="240" w:lineRule="auto"/>
        <w:ind w:left="0" w:firstLine="0"/>
        <w:rPr>
          <w:rFonts w:ascii="Times New Roman" w:hAnsi="Times New Roman" w:cs="Times New Roman"/>
          <w:lang w:val="en-GB"/>
        </w:rPr>
      </w:pPr>
      <w:r w:rsidRPr="00160381">
        <w:rPr>
          <w:rFonts w:ascii="Times New Roman" w:hAnsi="Times New Roman" w:cs="Times New Roman"/>
          <w:lang w:val="en-GB"/>
        </w:rPr>
        <w:t>The Human Rights Centre, its Human Rights Delegation and the Office of the Parliamentary Ombudsman together form the Finnish National Human Rights Institution (NHRI). The National Human Rights Institution is an independent and autonomous institution and its funding is included in budget of Parliament of Finland. The funding is granted by Parliament. The budget allocated to the National Human Rights Institution has increased from 6 201 000 euros in 2017 to 7 145 000 euros in 2020, which included six new staff members (two for the Human Rights Centre and four for the Office of the Parliamentary Ombudsman). In 2021, the budget was increased to 7 517 000 euros.</w:t>
      </w:r>
      <w:r>
        <w:rPr>
          <w:rStyle w:val="EndnoteReference"/>
          <w:rFonts w:ascii="Times New Roman" w:hAnsi="Times New Roman" w:cs="Times New Roman"/>
          <w:lang w:val="en-GB"/>
        </w:rPr>
        <w:endnoteReference w:id="47"/>
      </w:r>
    </w:p>
    <w:p w:rsidR="00EB06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B76D1E">
      <w:pPr>
        <w:pStyle w:val="Heading3"/>
        <w:rPr>
          <w:lang w:val="en-GB"/>
        </w:rPr>
      </w:pPr>
      <w:bookmarkStart w:id="13" w:name="_Toc103173057"/>
      <w:r w:rsidRPr="006534CA">
        <w:rPr>
          <w:lang w:val="en-GB"/>
        </w:rPr>
        <w:t>Human rights education</w:t>
      </w:r>
      <w:bookmarkEnd w:id="13"/>
    </w:p>
    <w:p w:rsidR="00EB06CA" w:rsidRPr="00CD0D2A" w:rsidRDefault="00EB06CA" w:rsidP="00B7516D">
      <w:pPr>
        <w:spacing w:after="120" w:line="240" w:lineRule="auto"/>
        <w:rPr>
          <w:rFonts w:ascii="Times New Roman" w:hAnsi="Times New Roman" w:cs="Times New Roman"/>
          <w:i/>
          <w:lang w:val="en-GB"/>
        </w:rPr>
      </w:pPr>
      <w:r w:rsidRPr="00CD0D2A">
        <w:rPr>
          <w:rFonts w:ascii="Times New Roman" w:hAnsi="Times New Roman" w:cs="Times New Roman"/>
          <w:i/>
          <w:lang w:val="en-GB"/>
        </w:rPr>
        <w:t>Full implementation of recommendations</w:t>
      </w:r>
    </w:p>
    <w:p w:rsidR="00EB06CA" w:rsidRPr="00D328E3" w:rsidRDefault="00EB06CA" w:rsidP="007224A3">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The Government believes in the strength of</w:t>
      </w:r>
      <w:r w:rsidR="007A2C95">
        <w:rPr>
          <w:rFonts w:ascii="Times New Roman" w:hAnsi="Times New Roman" w:cs="Times New Roman"/>
          <w:lang w:val="en-GB"/>
        </w:rPr>
        <w:t xml:space="preserve"> human rights</w:t>
      </w:r>
      <w:r>
        <w:rPr>
          <w:rFonts w:ascii="Times New Roman" w:hAnsi="Times New Roman" w:cs="Times New Roman"/>
          <w:lang w:val="en-GB"/>
        </w:rPr>
        <w:t xml:space="preserve"> education in ensuring </w:t>
      </w:r>
      <w:r w:rsidR="007A2C95">
        <w:rPr>
          <w:rFonts w:ascii="Times New Roman" w:hAnsi="Times New Roman" w:cs="Times New Roman"/>
          <w:lang w:val="en-GB"/>
        </w:rPr>
        <w:t>a</w:t>
      </w:r>
      <w:r w:rsidR="007571FD">
        <w:rPr>
          <w:rFonts w:ascii="Times New Roman" w:hAnsi="Times New Roman" w:cs="Times New Roman"/>
          <w:lang w:val="en-GB"/>
        </w:rPr>
        <w:t>n inclusive</w:t>
      </w:r>
      <w:r w:rsidR="007A2C95">
        <w:rPr>
          <w:rFonts w:ascii="Times New Roman" w:hAnsi="Times New Roman" w:cs="Times New Roman"/>
          <w:lang w:val="en-GB"/>
        </w:rPr>
        <w:t xml:space="preserve"> society</w:t>
      </w:r>
      <w:r>
        <w:rPr>
          <w:rFonts w:ascii="Times New Roman" w:hAnsi="Times New Roman" w:cs="Times New Roman"/>
          <w:lang w:val="en-GB"/>
        </w:rPr>
        <w:t>. Therefore, m</w:t>
      </w:r>
      <w:r w:rsidRPr="00D328E3">
        <w:rPr>
          <w:rFonts w:ascii="Times New Roman" w:hAnsi="Times New Roman" w:cs="Times New Roman"/>
          <w:lang w:val="en-GB"/>
        </w:rPr>
        <w:t xml:space="preserve">ultiple actions have been taken to advance human rights education. </w:t>
      </w:r>
      <w:r>
        <w:rPr>
          <w:rFonts w:ascii="Times New Roman" w:hAnsi="Times New Roman" w:cs="Times New Roman"/>
          <w:lang w:val="en-GB"/>
        </w:rPr>
        <w:t>For example, i</w:t>
      </w:r>
      <w:r w:rsidRPr="00D328E3">
        <w:rPr>
          <w:rFonts w:ascii="Times New Roman" w:hAnsi="Times New Roman" w:cs="Times New Roman"/>
          <w:lang w:val="en-GB"/>
        </w:rPr>
        <w:t>n June 2020, a Steering Group for the Development of Democracy and Human Rights Education (2020–2023)</w:t>
      </w:r>
      <w:r>
        <w:rPr>
          <w:rStyle w:val="EndnoteReference"/>
          <w:rFonts w:ascii="Times New Roman" w:hAnsi="Times New Roman" w:cs="Times New Roman"/>
          <w:lang w:val="en-GB"/>
        </w:rPr>
        <w:endnoteReference w:id="48"/>
      </w:r>
      <w:r w:rsidRPr="00D328E3">
        <w:rPr>
          <w:rFonts w:ascii="Times New Roman" w:hAnsi="Times New Roman" w:cs="Times New Roman"/>
          <w:lang w:val="en-GB"/>
        </w:rPr>
        <w:t xml:space="preserve"> was set up. To support the work of the Steering Group, a database on existing democracy and human rights education projects and good practices was created in 2021. </w:t>
      </w:r>
      <w:r>
        <w:rPr>
          <w:rFonts w:ascii="Times New Roman" w:hAnsi="Times New Roman" w:cs="Times New Roman"/>
          <w:lang w:val="en-GB"/>
        </w:rPr>
        <w:t>Since</w:t>
      </w:r>
      <w:r w:rsidRPr="00D328E3">
        <w:rPr>
          <w:rFonts w:ascii="Times New Roman" w:hAnsi="Times New Roman" w:cs="Times New Roman"/>
          <w:lang w:val="en-GB"/>
        </w:rPr>
        <w:t xml:space="preserve"> </w:t>
      </w:r>
      <w:r>
        <w:rPr>
          <w:rFonts w:ascii="Times New Roman" w:hAnsi="Times New Roman" w:cs="Times New Roman"/>
          <w:lang w:val="en-GB"/>
        </w:rPr>
        <w:t>ensuring</w:t>
      </w:r>
      <w:r w:rsidRPr="00D328E3">
        <w:rPr>
          <w:rFonts w:ascii="Times New Roman" w:hAnsi="Times New Roman" w:cs="Times New Roman"/>
          <w:lang w:val="en-GB"/>
        </w:rPr>
        <w:t xml:space="preserve"> sufficient human rights education is </w:t>
      </w:r>
      <w:r>
        <w:rPr>
          <w:rFonts w:ascii="Times New Roman" w:hAnsi="Times New Roman" w:cs="Times New Roman"/>
          <w:lang w:val="en-GB"/>
        </w:rPr>
        <w:t>a widely shared goal across the Finnish society, t</w:t>
      </w:r>
      <w:r w:rsidRPr="00D328E3">
        <w:rPr>
          <w:rFonts w:ascii="Times New Roman" w:hAnsi="Times New Roman" w:cs="Times New Roman"/>
          <w:lang w:val="en-GB"/>
        </w:rPr>
        <w:t xml:space="preserve">he Human Rights Centre, the Finnish League for Human Rights and many other </w:t>
      </w:r>
      <w:r w:rsidR="00050ECC">
        <w:rPr>
          <w:rFonts w:ascii="Times New Roman" w:hAnsi="Times New Roman" w:cs="Times New Roman"/>
          <w:lang w:val="en-GB"/>
        </w:rPr>
        <w:t>civil society organisation</w:t>
      </w:r>
      <w:r w:rsidRPr="00D328E3">
        <w:rPr>
          <w:rFonts w:ascii="Times New Roman" w:hAnsi="Times New Roman" w:cs="Times New Roman"/>
          <w:lang w:val="en-GB"/>
        </w:rPr>
        <w:t xml:space="preserve">s as well as </w:t>
      </w:r>
      <w:r w:rsidRPr="00D328E3">
        <w:rPr>
          <w:rFonts w:ascii="Times New Roman" w:hAnsi="Times New Roman" w:cs="Times New Roman"/>
          <w:lang w:val="en-GB"/>
        </w:rPr>
        <w:lastRenderedPageBreak/>
        <w:t xml:space="preserve">education development networks provide platforms, in-service training and materials. </w:t>
      </w:r>
      <w:r w:rsidR="00D818AB">
        <w:rPr>
          <w:rFonts w:ascii="Times New Roman" w:hAnsi="Times New Roman" w:cs="Times New Roman"/>
          <w:lang w:val="en-GB"/>
        </w:rPr>
        <w:t>For example, there</w:t>
      </w:r>
      <w:r w:rsidRPr="00D328E3">
        <w:rPr>
          <w:rFonts w:ascii="Times New Roman" w:hAnsi="Times New Roman" w:cs="Times New Roman"/>
          <w:lang w:val="en-GB"/>
        </w:rPr>
        <w:t xml:space="preserve"> </w:t>
      </w:r>
      <w:r>
        <w:rPr>
          <w:rFonts w:ascii="Times New Roman" w:hAnsi="Times New Roman" w:cs="Times New Roman"/>
          <w:lang w:val="en-GB"/>
        </w:rPr>
        <w:t>was</w:t>
      </w:r>
      <w:r w:rsidRPr="00D328E3">
        <w:rPr>
          <w:rFonts w:ascii="Times New Roman" w:hAnsi="Times New Roman" w:cs="Times New Roman"/>
          <w:lang w:val="en-GB"/>
        </w:rPr>
        <w:t xml:space="preserve"> a large-scale project by the F</w:t>
      </w:r>
      <w:r>
        <w:rPr>
          <w:rFonts w:ascii="Times New Roman" w:hAnsi="Times New Roman" w:cs="Times New Roman"/>
          <w:lang w:val="en-GB"/>
        </w:rPr>
        <w:t xml:space="preserve">innish League for Human Rights where there </w:t>
      </w:r>
      <w:r w:rsidRPr="00D328E3">
        <w:rPr>
          <w:rFonts w:ascii="Times New Roman" w:hAnsi="Times New Roman" w:cs="Times New Roman"/>
          <w:lang w:val="en-GB"/>
        </w:rPr>
        <w:t>is training for municipal youth workers on issues related to the promotion of human rights.</w:t>
      </w:r>
      <w:r>
        <w:rPr>
          <w:rStyle w:val="EndnoteReference"/>
          <w:rFonts w:ascii="Times New Roman" w:hAnsi="Times New Roman" w:cs="Times New Roman"/>
          <w:lang w:val="en-GB"/>
        </w:rPr>
        <w:endnoteReference w:id="49"/>
      </w:r>
    </w:p>
    <w:p w:rsidR="00EB06CA" w:rsidRDefault="00EB06CA" w:rsidP="00A04277">
      <w:pPr>
        <w:spacing w:after="0"/>
        <w:rPr>
          <w:rFonts w:ascii="Times New Roman" w:hAnsi="Times New Roman" w:cs="Times New Roman"/>
          <w:lang w:val="en-GB"/>
        </w:rPr>
      </w:pPr>
    </w:p>
    <w:p w:rsidR="00B7516D" w:rsidRPr="006534CA" w:rsidRDefault="00B7516D" w:rsidP="00A04277">
      <w:pPr>
        <w:spacing w:after="0"/>
        <w:rPr>
          <w:rFonts w:ascii="Times New Roman" w:hAnsi="Times New Roman" w:cs="Times New Roman"/>
          <w:lang w:val="en-GB"/>
        </w:rPr>
      </w:pPr>
    </w:p>
    <w:p w:rsidR="00EB06CA" w:rsidRPr="003127CB" w:rsidRDefault="00EB06CA" w:rsidP="00B7516D">
      <w:pPr>
        <w:spacing w:after="120" w:line="240" w:lineRule="auto"/>
        <w:rPr>
          <w:rFonts w:ascii="Times New Roman" w:hAnsi="Times New Roman" w:cs="Times New Roman"/>
          <w:i/>
          <w:lang w:val="en-GB"/>
        </w:rPr>
      </w:pPr>
      <w:r w:rsidRPr="003127CB">
        <w:rPr>
          <w:rFonts w:ascii="Times New Roman" w:hAnsi="Times New Roman" w:cs="Times New Roman"/>
          <w:i/>
          <w:lang w:val="en-GB"/>
        </w:rPr>
        <w:t>Partial implementation of recommendations</w:t>
      </w:r>
    </w:p>
    <w:p w:rsidR="00EB06CA" w:rsidRPr="003127CB" w:rsidRDefault="00EB06CA" w:rsidP="007224A3">
      <w:pPr>
        <w:numPr>
          <w:ilvl w:val="0"/>
          <w:numId w:val="2"/>
        </w:numPr>
        <w:tabs>
          <w:tab w:val="left" w:pos="567"/>
        </w:tabs>
        <w:spacing w:after="0" w:line="240" w:lineRule="auto"/>
        <w:ind w:left="0" w:firstLine="0"/>
        <w:rPr>
          <w:rFonts w:ascii="Times New Roman" w:hAnsi="Times New Roman" w:cs="Times New Roman"/>
          <w:lang w:val="en-GB"/>
        </w:rPr>
      </w:pPr>
      <w:r w:rsidRPr="003127CB">
        <w:rPr>
          <w:rFonts w:ascii="Times New Roman" w:hAnsi="Times New Roman" w:cs="Times New Roman"/>
          <w:lang w:val="en-GB"/>
        </w:rPr>
        <w:t>Knowledge and skills relating to education for democratic citizenship and human rights education are seen</w:t>
      </w:r>
      <w:r w:rsidR="00661994">
        <w:rPr>
          <w:rFonts w:ascii="Times New Roman" w:hAnsi="Times New Roman" w:cs="Times New Roman"/>
          <w:lang w:val="en-GB"/>
        </w:rPr>
        <w:t xml:space="preserve"> as</w:t>
      </w:r>
      <w:r w:rsidRPr="003127CB">
        <w:rPr>
          <w:rFonts w:ascii="Times New Roman" w:hAnsi="Times New Roman" w:cs="Times New Roman"/>
          <w:lang w:val="en-GB"/>
        </w:rPr>
        <w:t xml:space="preserve"> one of the important components of a teacher’s expertise in Finland. While many actions have been taken</w:t>
      </w:r>
      <w:r w:rsidR="00D50C9D">
        <w:rPr>
          <w:rStyle w:val="EndnoteReference"/>
          <w:rFonts w:ascii="Times New Roman" w:hAnsi="Times New Roman" w:cs="Times New Roman"/>
          <w:lang w:val="en-GB"/>
        </w:rPr>
        <w:endnoteReference w:id="50"/>
      </w:r>
      <w:r w:rsidRPr="003127CB">
        <w:rPr>
          <w:rFonts w:ascii="Times New Roman" w:hAnsi="Times New Roman" w:cs="Times New Roman"/>
          <w:lang w:val="en-GB"/>
        </w:rPr>
        <w:t>, providing sufficient resources to continue with systematic human rights education and training of teachers at all levels of national education</w:t>
      </w:r>
      <w:r w:rsidR="004045F7">
        <w:rPr>
          <w:rFonts w:ascii="Times New Roman" w:hAnsi="Times New Roman" w:cs="Times New Roman"/>
          <w:lang w:val="en-GB"/>
        </w:rPr>
        <w:t xml:space="preserve"> is an open-ended target.</w:t>
      </w:r>
      <w:r>
        <w:rPr>
          <w:rFonts w:ascii="Times New Roman" w:hAnsi="Times New Roman" w:cs="Times New Roman"/>
          <w:lang w:val="en-GB"/>
        </w:rPr>
        <w:t xml:space="preserve"> Nevertheless, t</w:t>
      </w:r>
      <w:r w:rsidRPr="003127CB">
        <w:rPr>
          <w:rFonts w:ascii="Times New Roman" w:hAnsi="Times New Roman" w:cs="Times New Roman"/>
          <w:lang w:val="en-GB"/>
        </w:rPr>
        <w:t xml:space="preserve">he Finnish National Agency for Education has </w:t>
      </w:r>
      <w:r>
        <w:rPr>
          <w:rFonts w:ascii="Times New Roman" w:hAnsi="Times New Roman" w:cs="Times New Roman"/>
          <w:lang w:val="en-GB"/>
        </w:rPr>
        <w:t xml:space="preserve">an </w:t>
      </w:r>
      <w:r w:rsidRPr="003127CB">
        <w:rPr>
          <w:rFonts w:ascii="Times New Roman" w:hAnsi="Times New Roman" w:cs="Times New Roman"/>
          <w:lang w:val="en-GB"/>
        </w:rPr>
        <w:t>annual budget (around 10 million euros) for the in-service training of 23 000 teachers</w:t>
      </w:r>
      <w:r>
        <w:rPr>
          <w:rFonts w:ascii="Times New Roman" w:hAnsi="Times New Roman" w:cs="Times New Roman"/>
          <w:lang w:val="en-GB"/>
        </w:rPr>
        <w:t>, and h</w:t>
      </w:r>
      <w:r w:rsidRPr="003127CB">
        <w:rPr>
          <w:rFonts w:ascii="Times New Roman" w:hAnsi="Times New Roman" w:cs="Times New Roman"/>
          <w:lang w:val="en-GB"/>
        </w:rPr>
        <w:t>uman rights education and training is one of the training themes. The</w:t>
      </w:r>
      <w:r>
        <w:rPr>
          <w:rFonts w:ascii="Times New Roman" w:hAnsi="Times New Roman" w:cs="Times New Roman"/>
          <w:lang w:val="en-GB"/>
        </w:rPr>
        <w:t>se</w:t>
      </w:r>
      <w:r w:rsidRPr="003127CB">
        <w:rPr>
          <w:rFonts w:ascii="Times New Roman" w:hAnsi="Times New Roman" w:cs="Times New Roman"/>
          <w:lang w:val="en-GB"/>
        </w:rPr>
        <w:t xml:space="preserve"> themes are taught also in teachers</w:t>
      </w:r>
      <w:r w:rsidR="00D865A9">
        <w:rPr>
          <w:rFonts w:ascii="Times New Roman" w:hAnsi="Times New Roman" w:cs="Times New Roman"/>
          <w:lang w:val="en-GB"/>
        </w:rPr>
        <w:t>’</w:t>
      </w:r>
      <w:r w:rsidRPr="003127CB">
        <w:rPr>
          <w:rFonts w:ascii="Times New Roman" w:hAnsi="Times New Roman" w:cs="Times New Roman"/>
          <w:lang w:val="en-GB"/>
        </w:rPr>
        <w:t xml:space="preserve"> pre-service training that </w:t>
      </w:r>
      <w:r w:rsidR="00D865A9">
        <w:rPr>
          <w:rFonts w:ascii="Times New Roman" w:hAnsi="Times New Roman" w:cs="Times New Roman"/>
          <w:lang w:val="en-GB"/>
        </w:rPr>
        <w:t>is</w:t>
      </w:r>
      <w:r w:rsidRPr="003127CB">
        <w:rPr>
          <w:rFonts w:ascii="Times New Roman" w:hAnsi="Times New Roman" w:cs="Times New Roman"/>
          <w:lang w:val="en-GB"/>
        </w:rPr>
        <w:t xml:space="preserve"> provided by universities and teacher training units.</w:t>
      </w:r>
      <w:r>
        <w:rPr>
          <w:rStyle w:val="EndnoteReference"/>
          <w:rFonts w:ascii="Times New Roman" w:hAnsi="Times New Roman" w:cs="Times New Roman"/>
          <w:lang w:val="en-GB"/>
        </w:rPr>
        <w:endnoteReference w:id="51"/>
      </w:r>
    </w:p>
    <w:p w:rsidR="00EB06CA" w:rsidRDefault="00EB06CA" w:rsidP="00A04277">
      <w:pPr>
        <w:spacing w:after="0"/>
        <w:rPr>
          <w:rFonts w:ascii="Times New Roman" w:hAnsi="Times New Roman" w:cs="Times New Roman"/>
          <w:lang w:val="en-GB"/>
        </w:rPr>
      </w:pPr>
    </w:p>
    <w:p w:rsidR="00B7516D" w:rsidRDefault="00B7516D" w:rsidP="00A04277">
      <w:pPr>
        <w:spacing w:after="0"/>
        <w:rPr>
          <w:rFonts w:ascii="Times New Roman" w:hAnsi="Times New Roman" w:cs="Times New Roman"/>
          <w:lang w:val="en-GB"/>
        </w:rPr>
      </w:pPr>
    </w:p>
    <w:p w:rsidR="001077EB" w:rsidRDefault="001077EB" w:rsidP="001077EB">
      <w:pPr>
        <w:pStyle w:val="Heading3"/>
      </w:pPr>
      <w:bookmarkStart w:id="14" w:name="_Toc103173058"/>
      <w:r w:rsidRPr="001077EB">
        <w:t>Discrimination against women</w:t>
      </w:r>
      <w:bookmarkEnd w:id="14"/>
    </w:p>
    <w:p w:rsidR="001077EB" w:rsidRPr="00AD57C4" w:rsidRDefault="001077EB" w:rsidP="00B7516D">
      <w:pPr>
        <w:spacing w:after="120" w:line="240" w:lineRule="auto"/>
        <w:rPr>
          <w:rFonts w:ascii="Times New Roman" w:hAnsi="Times New Roman" w:cs="Times New Roman"/>
          <w:i/>
          <w:lang w:val="en-GB"/>
        </w:rPr>
      </w:pPr>
      <w:r w:rsidRPr="00AD57C4">
        <w:rPr>
          <w:rFonts w:ascii="Times New Roman" w:hAnsi="Times New Roman" w:cs="Times New Roman"/>
          <w:i/>
          <w:lang w:val="en-GB"/>
        </w:rPr>
        <w:t>Full implementation of recommendations</w:t>
      </w:r>
    </w:p>
    <w:p w:rsidR="001077EB" w:rsidRDefault="001077EB" w:rsidP="001077EB">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The Government notes that determined actions are needed to address gender discrimination and for that reason robust institutions must be in place. In Finland, the Ombudsperson</w:t>
      </w:r>
      <w:r w:rsidRPr="000A33F3">
        <w:rPr>
          <w:rFonts w:ascii="Times New Roman" w:hAnsi="Times New Roman" w:cs="Times New Roman"/>
          <w:lang w:val="en-GB"/>
        </w:rPr>
        <w:t xml:space="preserve"> for Equality and the National Non-discrimination and Equality Tribunal supervise compliance with the Act on Equality between Wome</w:t>
      </w:r>
      <w:r>
        <w:rPr>
          <w:rFonts w:ascii="Times New Roman" w:hAnsi="Times New Roman" w:cs="Times New Roman"/>
          <w:lang w:val="en-GB"/>
        </w:rPr>
        <w:t xml:space="preserve">n and Men in private activities and </w:t>
      </w:r>
      <w:r w:rsidRPr="000A33F3">
        <w:rPr>
          <w:rFonts w:ascii="Times New Roman" w:hAnsi="Times New Roman" w:cs="Times New Roman"/>
          <w:lang w:val="en-GB"/>
        </w:rPr>
        <w:t>in public administration.</w:t>
      </w:r>
      <w:r>
        <w:rPr>
          <w:rFonts w:ascii="Times New Roman" w:hAnsi="Times New Roman" w:cs="Times New Roman"/>
          <w:lang w:val="en-GB"/>
        </w:rPr>
        <w:t xml:space="preserve"> In addition, t</w:t>
      </w:r>
      <w:r w:rsidRPr="000A33F3">
        <w:rPr>
          <w:rFonts w:ascii="Times New Roman" w:hAnsi="Times New Roman" w:cs="Times New Roman"/>
          <w:lang w:val="en-GB"/>
        </w:rPr>
        <w:t>he</w:t>
      </w:r>
      <w:r>
        <w:rPr>
          <w:rFonts w:ascii="Times New Roman" w:hAnsi="Times New Roman" w:cs="Times New Roman"/>
          <w:lang w:val="en-GB"/>
        </w:rPr>
        <w:t>re is a</w:t>
      </w:r>
      <w:r w:rsidRPr="000A33F3">
        <w:rPr>
          <w:rFonts w:ascii="Times New Roman" w:hAnsi="Times New Roman" w:cs="Times New Roman"/>
          <w:lang w:val="en-GB"/>
        </w:rPr>
        <w:t xml:space="preserve"> Gender Equality Unit </w:t>
      </w:r>
      <w:r>
        <w:rPr>
          <w:rFonts w:ascii="Times New Roman" w:hAnsi="Times New Roman" w:cs="Times New Roman"/>
          <w:lang w:val="en-GB"/>
        </w:rPr>
        <w:t>within</w:t>
      </w:r>
      <w:r w:rsidRPr="000A33F3">
        <w:rPr>
          <w:rFonts w:ascii="Times New Roman" w:hAnsi="Times New Roman" w:cs="Times New Roman"/>
          <w:lang w:val="en-GB"/>
        </w:rPr>
        <w:t xml:space="preserve"> the Ministry of Social Affairs and Health, </w:t>
      </w:r>
      <w:r>
        <w:rPr>
          <w:rFonts w:ascii="Times New Roman" w:hAnsi="Times New Roman" w:cs="Times New Roman"/>
          <w:lang w:val="en-GB"/>
        </w:rPr>
        <w:t>which</w:t>
      </w:r>
      <w:r w:rsidRPr="000A33F3">
        <w:rPr>
          <w:rFonts w:ascii="Times New Roman" w:hAnsi="Times New Roman" w:cs="Times New Roman"/>
          <w:lang w:val="en-GB"/>
        </w:rPr>
        <w:t xml:space="preserve"> it prepares and develops the governmental gender equality policies and gender equality legislation, promotes gender mainstreaming in state administration and is in charge of tasks related to the EU gender equality legislation and policies.</w:t>
      </w:r>
      <w:r>
        <w:rPr>
          <w:rFonts w:ascii="Times New Roman" w:hAnsi="Times New Roman" w:cs="Times New Roman"/>
          <w:lang w:val="en-GB"/>
        </w:rPr>
        <w:t xml:space="preserve"> Lastly, t</w:t>
      </w:r>
      <w:r w:rsidRPr="000A33F3">
        <w:rPr>
          <w:rFonts w:ascii="Times New Roman" w:hAnsi="Times New Roman" w:cs="Times New Roman"/>
          <w:lang w:val="en-GB"/>
        </w:rPr>
        <w:t>he Council for Gender Equality (TANE) works to promote gender equality in society. TANE drafts proposals and provides statements to develop legislation and other measures that affect gender equality.</w:t>
      </w:r>
      <w:r>
        <w:rPr>
          <w:rStyle w:val="EndnoteReference"/>
          <w:rFonts w:ascii="Times New Roman" w:hAnsi="Times New Roman" w:cs="Times New Roman"/>
          <w:lang w:val="en-GB"/>
        </w:rPr>
        <w:endnoteReference w:id="52"/>
      </w:r>
    </w:p>
    <w:p w:rsidR="001077EB" w:rsidRDefault="001077EB" w:rsidP="001077EB">
      <w:pPr>
        <w:tabs>
          <w:tab w:val="left" w:pos="567"/>
        </w:tabs>
        <w:spacing w:after="0" w:line="240" w:lineRule="auto"/>
        <w:rPr>
          <w:rFonts w:ascii="Times New Roman" w:hAnsi="Times New Roman" w:cs="Times New Roman"/>
          <w:lang w:val="en-GB"/>
        </w:rPr>
      </w:pPr>
    </w:p>
    <w:p w:rsidR="001077EB" w:rsidRDefault="001077EB" w:rsidP="001077EB">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 xml:space="preserve">Legislative changes have been made regarding family leaves. </w:t>
      </w:r>
      <w:r w:rsidRPr="009C3C3C">
        <w:rPr>
          <w:rFonts w:ascii="Times New Roman" w:hAnsi="Times New Roman" w:cs="Times New Roman"/>
          <w:lang w:val="en-GB"/>
        </w:rPr>
        <w:t xml:space="preserve">The aim is an equal division of family leaves and care responsibilities between both parents in families, stronger non-discrimination and equality in the world of work, and reduced pay disparities between the sexes. Families will have more opportunities for choice and flexibility in taking family leave. </w:t>
      </w:r>
      <w:r>
        <w:rPr>
          <w:rFonts w:ascii="Times New Roman" w:hAnsi="Times New Roman" w:cs="Times New Roman"/>
          <w:lang w:val="en-GB"/>
        </w:rPr>
        <w:t>Additionally, according to the Programme of Prime Minister Sanna Marin’s Government, d</w:t>
      </w:r>
      <w:r w:rsidRPr="009C3C3C">
        <w:rPr>
          <w:rFonts w:ascii="Times New Roman" w:hAnsi="Times New Roman" w:cs="Times New Roman"/>
          <w:lang w:val="en-GB"/>
        </w:rPr>
        <w:t>iscrimination on the grounds of pregnancy will be prevented</w:t>
      </w:r>
      <w:r>
        <w:rPr>
          <w:rFonts w:ascii="Times New Roman" w:hAnsi="Times New Roman" w:cs="Times New Roman"/>
          <w:lang w:val="en-GB"/>
        </w:rPr>
        <w:t xml:space="preserve">. </w:t>
      </w:r>
      <w:r w:rsidRPr="009C3C3C">
        <w:rPr>
          <w:rFonts w:ascii="Times New Roman" w:hAnsi="Times New Roman" w:cs="Times New Roman"/>
          <w:lang w:val="en-GB"/>
        </w:rPr>
        <w:t>Legislation will be clarified to ensure that pregnancy and use of family leave may not affect the continuation of temporary employment</w:t>
      </w:r>
      <w:r>
        <w:rPr>
          <w:rFonts w:ascii="Times New Roman" w:hAnsi="Times New Roman" w:cs="Times New Roman"/>
          <w:lang w:val="en-GB"/>
        </w:rPr>
        <w:t>. In addition, the</w:t>
      </w:r>
      <w:r w:rsidRPr="009C3C3C">
        <w:rPr>
          <w:rFonts w:ascii="Times New Roman" w:hAnsi="Times New Roman" w:cs="Times New Roman"/>
          <w:lang w:val="en-US"/>
        </w:rPr>
        <w:t xml:space="preserve"> elimination of unjustified pay disparities and pay discrimination will be promoted through statutory measures to improve pay transparency</w:t>
      </w:r>
      <w:r>
        <w:rPr>
          <w:rFonts w:ascii="Times New Roman" w:hAnsi="Times New Roman" w:cs="Times New Roman"/>
          <w:lang w:val="en-US"/>
        </w:rPr>
        <w:t xml:space="preserve">. </w:t>
      </w:r>
      <w:r w:rsidRPr="009C3C3C">
        <w:rPr>
          <w:rFonts w:ascii="Times New Roman" w:hAnsi="Times New Roman" w:cs="Times New Roman"/>
          <w:lang w:val="en-GB"/>
        </w:rPr>
        <w:t>In 2018, the Government of Åland reserved budget funds for the next five years for preventive work in order to counteract stereotype gender norms and to combat words and acts of sexual violence among children and young people in Åland.</w:t>
      </w:r>
      <w:r>
        <w:rPr>
          <w:rStyle w:val="EndnoteReference"/>
          <w:rFonts w:ascii="Times New Roman" w:hAnsi="Times New Roman" w:cs="Times New Roman"/>
          <w:lang w:val="en-GB"/>
        </w:rPr>
        <w:endnoteReference w:id="53"/>
      </w:r>
    </w:p>
    <w:p w:rsidR="001077EB" w:rsidRDefault="001077EB" w:rsidP="001077EB">
      <w:pPr>
        <w:tabs>
          <w:tab w:val="left" w:pos="567"/>
        </w:tabs>
        <w:spacing w:after="0" w:line="240" w:lineRule="auto"/>
        <w:rPr>
          <w:rFonts w:ascii="Times New Roman" w:hAnsi="Times New Roman" w:cs="Times New Roman"/>
          <w:lang w:val="en-GB"/>
        </w:rPr>
      </w:pPr>
    </w:p>
    <w:p w:rsidR="00B7516D" w:rsidRDefault="00B7516D" w:rsidP="001077EB">
      <w:pPr>
        <w:tabs>
          <w:tab w:val="left" w:pos="567"/>
        </w:tabs>
        <w:spacing w:after="0" w:line="240" w:lineRule="auto"/>
        <w:rPr>
          <w:rFonts w:ascii="Times New Roman" w:hAnsi="Times New Roman" w:cs="Times New Roman"/>
          <w:lang w:val="en-GB"/>
        </w:rPr>
      </w:pPr>
    </w:p>
    <w:p w:rsidR="001077EB" w:rsidRPr="00B7516D" w:rsidRDefault="001077EB" w:rsidP="00B7516D">
      <w:pPr>
        <w:spacing w:after="120" w:line="240" w:lineRule="auto"/>
        <w:rPr>
          <w:rFonts w:ascii="Times New Roman" w:hAnsi="Times New Roman" w:cs="Times New Roman"/>
          <w:i/>
          <w:lang w:val="en-GB"/>
        </w:rPr>
      </w:pPr>
      <w:r w:rsidRPr="00804607">
        <w:rPr>
          <w:rFonts w:ascii="Times New Roman" w:hAnsi="Times New Roman" w:cs="Times New Roman"/>
          <w:i/>
          <w:lang w:val="en-GB"/>
        </w:rPr>
        <w:t>Partial implementation of recommendations</w:t>
      </w:r>
    </w:p>
    <w:p w:rsidR="001077EB" w:rsidRDefault="001077EB" w:rsidP="001077EB">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While the work to end all kind of discrimination has progressed, there remains work to do. Therefore, i</w:t>
      </w:r>
      <w:r w:rsidRPr="00AD57C4">
        <w:rPr>
          <w:rFonts w:ascii="Times New Roman" w:hAnsi="Times New Roman" w:cs="Times New Roman"/>
          <w:lang w:val="en-GB"/>
        </w:rPr>
        <w:t xml:space="preserve">n accordance with the current Government Programme, a partial reform of the Non-Discrimination Act is </w:t>
      </w:r>
      <w:r w:rsidRPr="00183DB9">
        <w:rPr>
          <w:rFonts w:ascii="Times New Roman" w:hAnsi="Times New Roman" w:cs="Times New Roman"/>
          <w:lang w:val="en-GB"/>
        </w:rPr>
        <w:t>currently on the way</w:t>
      </w:r>
      <w:r>
        <w:rPr>
          <w:rFonts w:ascii="Times New Roman" w:hAnsi="Times New Roman" w:cs="Times New Roman"/>
          <w:lang w:val="en-GB"/>
        </w:rPr>
        <w:t xml:space="preserve"> as mentioned above</w:t>
      </w:r>
      <w:r w:rsidRPr="00AD57C4">
        <w:rPr>
          <w:rFonts w:ascii="Times New Roman" w:hAnsi="Times New Roman" w:cs="Times New Roman"/>
          <w:lang w:val="en-GB"/>
        </w:rPr>
        <w:t>. T</w:t>
      </w:r>
      <w:r>
        <w:rPr>
          <w:rFonts w:ascii="Times New Roman" w:hAnsi="Times New Roman" w:cs="Times New Roman"/>
          <w:lang w:val="en-GB"/>
        </w:rPr>
        <w:t xml:space="preserve">he issues to be assessed </w:t>
      </w:r>
      <w:r w:rsidRPr="00AD57C4">
        <w:rPr>
          <w:rFonts w:ascii="Times New Roman" w:hAnsi="Times New Roman" w:cs="Times New Roman"/>
          <w:lang w:val="en-GB"/>
        </w:rPr>
        <w:t>include, among others, the competence and tasks of the authorities supervising the Non-Discrimination Act, the definition of harassment, and the obligation to address harassment. The Government of Åland has initiated a revision of the Non-discrimination Act of Åland.</w:t>
      </w:r>
      <w:r>
        <w:rPr>
          <w:rStyle w:val="EndnoteReference"/>
          <w:rFonts w:ascii="Times New Roman" w:hAnsi="Times New Roman" w:cs="Times New Roman"/>
          <w:lang w:val="en-GB"/>
        </w:rPr>
        <w:endnoteReference w:id="54"/>
      </w:r>
    </w:p>
    <w:p w:rsidR="001077EB" w:rsidRDefault="001077EB" w:rsidP="001077EB">
      <w:pPr>
        <w:tabs>
          <w:tab w:val="left" w:pos="567"/>
        </w:tabs>
        <w:spacing w:after="0" w:line="240" w:lineRule="auto"/>
        <w:rPr>
          <w:rFonts w:ascii="Times New Roman" w:hAnsi="Times New Roman" w:cs="Times New Roman"/>
          <w:lang w:val="en-GB"/>
        </w:rPr>
      </w:pPr>
    </w:p>
    <w:p w:rsidR="001077EB" w:rsidRDefault="001077EB" w:rsidP="001077EB">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w:t>
      </w:r>
      <w:r w:rsidRPr="000A33F3">
        <w:rPr>
          <w:rFonts w:ascii="Times New Roman" w:hAnsi="Times New Roman" w:cs="Times New Roman"/>
          <w:lang w:val="en-GB"/>
        </w:rPr>
        <w:t xml:space="preserve">he </w:t>
      </w:r>
      <w:r>
        <w:rPr>
          <w:rFonts w:ascii="Times New Roman" w:hAnsi="Times New Roman" w:cs="Times New Roman"/>
          <w:lang w:val="en-GB"/>
        </w:rPr>
        <w:t xml:space="preserve">Government has decided that an </w:t>
      </w:r>
      <w:r w:rsidRPr="000A33F3">
        <w:rPr>
          <w:rFonts w:ascii="Times New Roman" w:hAnsi="Times New Roman" w:cs="Times New Roman"/>
          <w:lang w:val="en-GB"/>
        </w:rPr>
        <w:t xml:space="preserve">Action Plan for Gender Equality will be drawn up to coordinate measures for achieving a gender equal society in various sectors. </w:t>
      </w:r>
      <w:r>
        <w:rPr>
          <w:rFonts w:ascii="Times New Roman" w:hAnsi="Times New Roman" w:cs="Times New Roman"/>
          <w:lang w:val="en-GB"/>
        </w:rPr>
        <w:t>Furthermore, p</w:t>
      </w:r>
      <w:r w:rsidRPr="000A33F3">
        <w:rPr>
          <w:rFonts w:ascii="Times New Roman" w:hAnsi="Times New Roman" w:cs="Times New Roman"/>
          <w:lang w:val="en-GB"/>
        </w:rPr>
        <w:t xml:space="preserve">ay equality </w:t>
      </w:r>
      <w:r w:rsidRPr="000A33F3">
        <w:rPr>
          <w:rFonts w:ascii="Times New Roman" w:hAnsi="Times New Roman" w:cs="Times New Roman"/>
          <w:lang w:val="en-GB"/>
        </w:rPr>
        <w:lastRenderedPageBreak/>
        <w:t>will be promoted by continuing the Equal Pay Programme</w:t>
      </w:r>
      <w:r>
        <w:rPr>
          <w:rFonts w:ascii="Times New Roman" w:hAnsi="Times New Roman" w:cs="Times New Roman"/>
          <w:lang w:val="en-GB"/>
        </w:rPr>
        <w:t>. Legislative changes to promote transparency of remuneration are being drafted</w:t>
      </w:r>
      <w:r>
        <w:rPr>
          <w:rStyle w:val="EndnoteReference"/>
          <w:rFonts w:ascii="Times New Roman" w:hAnsi="Times New Roman" w:cs="Times New Roman"/>
          <w:lang w:val="en-GB"/>
        </w:rPr>
        <w:endnoteReference w:id="55"/>
      </w:r>
      <w:r>
        <w:rPr>
          <w:rFonts w:ascii="Times New Roman" w:hAnsi="Times New Roman" w:cs="Times New Roman"/>
          <w:lang w:val="en-GB"/>
        </w:rPr>
        <w:t xml:space="preserve">. </w:t>
      </w:r>
      <w:r w:rsidRPr="000A33F3">
        <w:rPr>
          <w:rFonts w:ascii="Times New Roman" w:hAnsi="Times New Roman" w:cs="Times New Roman"/>
          <w:lang w:val="en-GB"/>
        </w:rPr>
        <w:t xml:space="preserve">The Government </w:t>
      </w:r>
      <w:r>
        <w:rPr>
          <w:rFonts w:ascii="Times New Roman" w:hAnsi="Times New Roman" w:cs="Times New Roman"/>
          <w:lang w:val="en-GB"/>
        </w:rPr>
        <w:t>acknowledges</w:t>
      </w:r>
      <w:r w:rsidRPr="000A33F3">
        <w:rPr>
          <w:rFonts w:ascii="Times New Roman" w:hAnsi="Times New Roman" w:cs="Times New Roman"/>
          <w:lang w:val="en-GB"/>
        </w:rPr>
        <w:t xml:space="preserve"> that adequate human technical and budgetary resources are needed to make progress, and funding has been increased. </w:t>
      </w:r>
      <w:r>
        <w:rPr>
          <w:rFonts w:ascii="Times New Roman" w:hAnsi="Times New Roman" w:cs="Times New Roman"/>
          <w:lang w:val="en-GB"/>
        </w:rPr>
        <w:t>T</w:t>
      </w:r>
      <w:r w:rsidR="006D0A0D">
        <w:rPr>
          <w:rFonts w:ascii="Times New Roman" w:hAnsi="Times New Roman" w:cs="Times New Roman"/>
          <w:lang w:val="en-GB"/>
        </w:rPr>
        <w:t>he G</w:t>
      </w:r>
      <w:r w:rsidRPr="000A33F3">
        <w:rPr>
          <w:rFonts w:ascii="Times New Roman" w:hAnsi="Times New Roman" w:cs="Times New Roman"/>
          <w:lang w:val="en-GB"/>
        </w:rPr>
        <w:t>overnment has allocated resources for a new permanent position for the Ombuds</w:t>
      </w:r>
      <w:r>
        <w:rPr>
          <w:rFonts w:ascii="Times New Roman" w:hAnsi="Times New Roman" w:cs="Times New Roman"/>
          <w:lang w:val="en-GB"/>
        </w:rPr>
        <w:t>person of Equality</w:t>
      </w:r>
      <w:r w:rsidRPr="000A33F3">
        <w:rPr>
          <w:rFonts w:ascii="Times New Roman" w:hAnsi="Times New Roman" w:cs="Times New Roman"/>
          <w:lang w:val="en-GB"/>
        </w:rPr>
        <w:t>´s Office as of 2022</w:t>
      </w:r>
      <w:r>
        <w:rPr>
          <w:rFonts w:ascii="Times New Roman" w:hAnsi="Times New Roman" w:cs="Times New Roman"/>
          <w:lang w:val="en-GB"/>
        </w:rPr>
        <w:t xml:space="preserve">. </w:t>
      </w:r>
      <w:r w:rsidRPr="000A33F3">
        <w:rPr>
          <w:rFonts w:ascii="Times New Roman" w:hAnsi="Times New Roman" w:cs="Times New Roman"/>
          <w:lang w:val="en-GB"/>
        </w:rPr>
        <w:t>The Action Plan for Gender Equality and Equal Pay Pro</w:t>
      </w:r>
      <w:r>
        <w:rPr>
          <w:rFonts w:ascii="Times New Roman" w:hAnsi="Times New Roman" w:cs="Times New Roman"/>
          <w:lang w:val="en-GB"/>
        </w:rPr>
        <w:t>gramme will have a 2-million-euro</w:t>
      </w:r>
      <w:r w:rsidRPr="000A33F3">
        <w:rPr>
          <w:rFonts w:ascii="Times New Roman" w:hAnsi="Times New Roman" w:cs="Times New Roman"/>
          <w:lang w:val="en-GB"/>
        </w:rPr>
        <w:t xml:space="preserve"> yearly funding</w:t>
      </w:r>
      <w:r>
        <w:rPr>
          <w:rFonts w:ascii="Times New Roman" w:hAnsi="Times New Roman" w:cs="Times New Roman"/>
          <w:lang w:val="en-GB"/>
        </w:rPr>
        <w:t>.</w:t>
      </w:r>
      <w:r>
        <w:rPr>
          <w:rStyle w:val="EndnoteReference"/>
          <w:rFonts w:ascii="Times New Roman" w:hAnsi="Times New Roman" w:cs="Times New Roman"/>
          <w:lang w:val="en-GB"/>
        </w:rPr>
        <w:endnoteReference w:id="56"/>
      </w:r>
      <w:r>
        <w:rPr>
          <w:rFonts w:ascii="Times New Roman" w:hAnsi="Times New Roman" w:cs="Times New Roman"/>
          <w:lang w:val="en-GB"/>
        </w:rPr>
        <w:t xml:space="preserve"> Pay equality is monitored as part of the Sustainable Development Goals. </w:t>
      </w:r>
      <w:r w:rsidRPr="00F13F05">
        <w:rPr>
          <w:rFonts w:ascii="Times New Roman" w:hAnsi="Times New Roman" w:cs="Times New Roman"/>
          <w:lang w:val="en-US"/>
        </w:rPr>
        <w:t>The pay gap between women and men has continued to narrow consistently but slowly in the 2000s. In the early 2000s, women's monthly earnings were on average 80 per cent of men's earnings</w:t>
      </w:r>
      <w:r>
        <w:rPr>
          <w:rFonts w:ascii="Times New Roman" w:hAnsi="Times New Roman" w:cs="Times New Roman"/>
          <w:lang w:val="en-US"/>
        </w:rPr>
        <w:t>, and 84 per cent in 2020.</w:t>
      </w:r>
      <w:r>
        <w:rPr>
          <w:rStyle w:val="EndnoteReference"/>
          <w:rFonts w:ascii="Times New Roman" w:hAnsi="Times New Roman" w:cs="Times New Roman"/>
          <w:lang w:val="en-US"/>
        </w:rPr>
        <w:endnoteReference w:id="57"/>
      </w:r>
    </w:p>
    <w:p w:rsidR="001077EB" w:rsidRPr="006534CA" w:rsidRDefault="001077EB" w:rsidP="001077EB">
      <w:pPr>
        <w:spacing w:after="0"/>
        <w:rPr>
          <w:rFonts w:ascii="Times New Roman" w:hAnsi="Times New Roman" w:cs="Times New Roman"/>
          <w:lang w:val="en-GB"/>
        </w:rPr>
      </w:pPr>
    </w:p>
    <w:p w:rsidR="001077EB" w:rsidRPr="006534CA" w:rsidRDefault="001077EB" w:rsidP="001077EB">
      <w:pPr>
        <w:spacing w:after="0"/>
        <w:rPr>
          <w:rFonts w:ascii="Times New Roman" w:hAnsi="Times New Roman" w:cs="Times New Roman"/>
          <w:lang w:val="en-GB"/>
        </w:rPr>
      </w:pPr>
    </w:p>
    <w:p w:rsidR="001077EB" w:rsidRPr="006534CA" w:rsidRDefault="001077EB" w:rsidP="001077EB">
      <w:pPr>
        <w:pStyle w:val="Heading3"/>
        <w:rPr>
          <w:lang w:val="en-GB"/>
        </w:rPr>
      </w:pPr>
      <w:bookmarkStart w:id="15" w:name="_Toc103173059"/>
      <w:r w:rsidRPr="006534CA">
        <w:rPr>
          <w:lang w:val="en-GB"/>
        </w:rPr>
        <w:t>Racial discrimination</w:t>
      </w:r>
      <w:bookmarkEnd w:id="15"/>
    </w:p>
    <w:p w:rsidR="001077EB" w:rsidRPr="00AD57C4" w:rsidRDefault="001077EB" w:rsidP="00B7516D">
      <w:pPr>
        <w:spacing w:after="120" w:line="240" w:lineRule="auto"/>
        <w:rPr>
          <w:rFonts w:ascii="Times New Roman" w:hAnsi="Times New Roman" w:cs="Times New Roman"/>
          <w:i/>
          <w:lang w:val="en-GB"/>
        </w:rPr>
      </w:pPr>
      <w:r w:rsidRPr="00AD57C4">
        <w:rPr>
          <w:rFonts w:ascii="Times New Roman" w:hAnsi="Times New Roman" w:cs="Times New Roman"/>
          <w:i/>
          <w:lang w:val="en-GB"/>
        </w:rPr>
        <w:t>Full implementation of recommendations</w:t>
      </w:r>
    </w:p>
    <w:p w:rsidR="001077EB" w:rsidRDefault="001077EB" w:rsidP="001077EB">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The Programme of the Prime Minister Sanna Marin’s Government states that the Government</w:t>
      </w:r>
      <w:r w:rsidRPr="00797668">
        <w:rPr>
          <w:rFonts w:ascii="Times New Roman" w:hAnsi="Times New Roman" w:cs="Times New Roman"/>
          <w:lang w:val="en-GB"/>
        </w:rPr>
        <w:t xml:space="preserve"> will combat racism and discrimination in all sectors of society.</w:t>
      </w:r>
      <w:r>
        <w:rPr>
          <w:rFonts w:ascii="Times New Roman" w:hAnsi="Times New Roman" w:cs="Times New Roman"/>
          <w:lang w:val="en-GB"/>
        </w:rPr>
        <w:t xml:space="preserve"> The Government´s Action P</w:t>
      </w:r>
      <w:r w:rsidRPr="00F70EA0">
        <w:rPr>
          <w:rFonts w:ascii="Times New Roman" w:hAnsi="Times New Roman" w:cs="Times New Roman"/>
          <w:lang w:val="en-GB"/>
        </w:rPr>
        <w:t xml:space="preserve">rogramme to combat racism and to promote good relations was adopted in October 2021 and will be implemented </w:t>
      </w:r>
      <w:r>
        <w:rPr>
          <w:rFonts w:ascii="Times New Roman" w:hAnsi="Times New Roman" w:cs="Times New Roman"/>
          <w:lang w:val="en-GB"/>
        </w:rPr>
        <w:t>during 2021–</w:t>
      </w:r>
      <w:r w:rsidRPr="00F70EA0">
        <w:rPr>
          <w:rFonts w:ascii="Times New Roman" w:hAnsi="Times New Roman" w:cs="Times New Roman"/>
          <w:lang w:val="en-GB"/>
        </w:rPr>
        <w:t>2023</w:t>
      </w:r>
      <w:r>
        <w:rPr>
          <w:rFonts w:ascii="Times New Roman" w:hAnsi="Times New Roman" w:cs="Times New Roman"/>
          <w:lang w:val="en-GB"/>
        </w:rPr>
        <w:t>.</w:t>
      </w:r>
      <w:r>
        <w:rPr>
          <w:rStyle w:val="EndnoteReference"/>
          <w:rFonts w:ascii="Times New Roman" w:hAnsi="Times New Roman" w:cs="Times New Roman"/>
          <w:lang w:val="en-GB"/>
        </w:rPr>
        <w:endnoteReference w:id="58"/>
      </w:r>
    </w:p>
    <w:p w:rsidR="001077EB" w:rsidRDefault="001077EB" w:rsidP="001077EB">
      <w:pPr>
        <w:tabs>
          <w:tab w:val="left" w:pos="567"/>
        </w:tabs>
        <w:spacing w:after="0" w:line="240" w:lineRule="auto"/>
        <w:rPr>
          <w:rFonts w:ascii="Times New Roman" w:hAnsi="Times New Roman" w:cs="Times New Roman"/>
          <w:lang w:val="en-GB"/>
        </w:rPr>
      </w:pPr>
    </w:p>
    <w:p w:rsidR="001077EB" w:rsidRPr="00107D99" w:rsidRDefault="001077EB" w:rsidP="001077EB">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 xml:space="preserve">Various other actions have been taken as well. </w:t>
      </w:r>
      <w:r w:rsidRPr="00107D99">
        <w:rPr>
          <w:rFonts w:ascii="Times New Roman" w:hAnsi="Times New Roman" w:cs="Times New Roman"/>
          <w:lang w:val="en-GB"/>
        </w:rPr>
        <w:t>The Ministry of Justice implements together with different partners a range of projects</w:t>
      </w:r>
      <w:r>
        <w:rPr>
          <w:rFonts w:ascii="Times New Roman" w:hAnsi="Times New Roman" w:cs="Times New Roman"/>
          <w:lang w:val="en-GB"/>
        </w:rPr>
        <w:t xml:space="preserve"> to promote non-discrimination</w:t>
      </w:r>
      <w:r>
        <w:rPr>
          <w:rStyle w:val="EndnoteReference"/>
          <w:rFonts w:ascii="Times New Roman" w:hAnsi="Times New Roman" w:cs="Times New Roman"/>
          <w:lang w:val="en-GB"/>
        </w:rPr>
        <w:endnoteReference w:id="59"/>
      </w:r>
      <w:r w:rsidRPr="00107D99">
        <w:rPr>
          <w:rFonts w:ascii="Times New Roman" w:hAnsi="Times New Roman" w:cs="Times New Roman"/>
          <w:lang w:val="en-GB"/>
        </w:rPr>
        <w:t xml:space="preserve">. </w:t>
      </w:r>
      <w:r>
        <w:rPr>
          <w:rFonts w:ascii="Times New Roman" w:hAnsi="Times New Roman" w:cs="Times New Roman"/>
          <w:lang w:val="en-GB"/>
        </w:rPr>
        <w:t>In addition, there are p</w:t>
      </w:r>
      <w:r w:rsidRPr="00107D99">
        <w:rPr>
          <w:rFonts w:ascii="Times New Roman" w:hAnsi="Times New Roman" w:cs="Times New Roman"/>
          <w:lang w:val="en-GB"/>
        </w:rPr>
        <w:t xml:space="preserve">rojects </w:t>
      </w:r>
      <w:r>
        <w:rPr>
          <w:rFonts w:ascii="Times New Roman" w:hAnsi="Times New Roman" w:cs="Times New Roman"/>
          <w:lang w:val="en-GB"/>
        </w:rPr>
        <w:t>focusing</w:t>
      </w:r>
      <w:r w:rsidRPr="00107D99">
        <w:rPr>
          <w:rFonts w:ascii="Times New Roman" w:hAnsi="Times New Roman" w:cs="Times New Roman"/>
          <w:lang w:val="en-GB"/>
        </w:rPr>
        <w:t xml:space="preserve"> on the development of hate crime reporting and data collection, improving the capacity of the police, prosecutors and judges to act against hate crime and hate speech, and producing material to support work against hate crime and hate speech. Consequently, fighting </w:t>
      </w:r>
      <w:r>
        <w:rPr>
          <w:rFonts w:ascii="Times New Roman" w:hAnsi="Times New Roman" w:cs="Times New Roman"/>
          <w:lang w:val="en-GB"/>
        </w:rPr>
        <w:t>hate crime</w:t>
      </w:r>
      <w:r w:rsidRPr="00107D99">
        <w:rPr>
          <w:rFonts w:ascii="Times New Roman" w:hAnsi="Times New Roman" w:cs="Times New Roman"/>
          <w:lang w:val="en-GB"/>
        </w:rPr>
        <w:t xml:space="preserve"> is set as one priority in the Police Strategy and there has</w:t>
      </w:r>
      <w:r>
        <w:rPr>
          <w:rFonts w:ascii="Times New Roman" w:hAnsi="Times New Roman" w:cs="Times New Roman"/>
          <w:lang w:val="en-GB"/>
        </w:rPr>
        <w:t xml:space="preserve"> been a wide array of training</w:t>
      </w:r>
      <w:r>
        <w:rPr>
          <w:rStyle w:val="EndnoteReference"/>
          <w:rFonts w:ascii="Times New Roman" w:hAnsi="Times New Roman" w:cs="Times New Roman"/>
          <w:lang w:val="en-GB"/>
        </w:rPr>
        <w:endnoteReference w:id="60"/>
      </w:r>
      <w:r w:rsidRPr="00107D99">
        <w:rPr>
          <w:rFonts w:ascii="Times New Roman" w:hAnsi="Times New Roman" w:cs="Times New Roman"/>
          <w:lang w:val="en-US"/>
        </w:rPr>
        <w:t>.</w:t>
      </w:r>
      <w:r w:rsidRPr="00107D99">
        <w:rPr>
          <w:rFonts w:ascii="Times New Roman" w:hAnsi="Times New Roman" w:cs="Times New Roman"/>
          <w:lang w:val="en-GB"/>
        </w:rPr>
        <w:t xml:space="preserve"> </w:t>
      </w:r>
      <w:r>
        <w:rPr>
          <w:rFonts w:ascii="Times New Roman" w:hAnsi="Times New Roman" w:cs="Times New Roman"/>
          <w:lang w:val="en-GB"/>
        </w:rPr>
        <w:t>Police</w:t>
      </w:r>
      <w:r>
        <w:rPr>
          <w:rFonts w:ascii="Times New Roman" w:hAnsi="Times New Roman" w:cs="Times New Roman"/>
          <w:lang w:val="en-US"/>
        </w:rPr>
        <w:t xml:space="preserve"> officers</w:t>
      </w:r>
      <w:r w:rsidRPr="00BB0F88">
        <w:rPr>
          <w:rFonts w:ascii="Times New Roman" w:hAnsi="Times New Roman" w:cs="Times New Roman"/>
          <w:lang w:val="en-US"/>
        </w:rPr>
        <w:t xml:space="preserve"> are also actively present in various social media platforms to lower the threshold of contacting the police and their presence has been seen as a good </w:t>
      </w:r>
      <w:r>
        <w:rPr>
          <w:rFonts w:ascii="Times New Roman" w:hAnsi="Times New Roman" w:cs="Times New Roman"/>
          <w:lang w:val="en-US"/>
        </w:rPr>
        <w:t>means to prevent</w:t>
      </w:r>
      <w:r w:rsidRPr="00BB0F88">
        <w:rPr>
          <w:rFonts w:ascii="Times New Roman" w:hAnsi="Times New Roman" w:cs="Times New Roman"/>
          <w:lang w:val="en-US"/>
        </w:rPr>
        <w:t xml:space="preserve"> illegal hate speech online.</w:t>
      </w:r>
      <w:r>
        <w:rPr>
          <w:rFonts w:ascii="Times New Roman" w:hAnsi="Times New Roman" w:cs="Times New Roman"/>
          <w:lang w:val="en-US"/>
        </w:rPr>
        <w:t xml:space="preserve"> </w:t>
      </w:r>
      <w:r w:rsidRPr="00107D99">
        <w:rPr>
          <w:rFonts w:ascii="Times New Roman" w:hAnsi="Times New Roman" w:cs="Times New Roman"/>
          <w:lang w:val="en-GB"/>
        </w:rPr>
        <w:t xml:space="preserve">The National Child Strategy, on its hand, will implement a website </w:t>
      </w:r>
      <w:r>
        <w:rPr>
          <w:rFonts w:ascii="Times New Roman" w:hAnsi="Times New Roman" w:cs="Times New Roman"/>
          <w:lang w:val="en-GB"/>
        </w:rPr>
        <w:t>against</w:t>
      </w:r>
      <w:r w:rsidRPr="00107D99">
        <w:rPr>
          <w:rFonts w:ascii="Times New Roman" w:hAnsi="Times New Roman" w:cs="Times New Roman"/>
          <w:lang w:val="en-GB"/>
        </w:rPr>
        <w:t xml:space="preserve"> bullying, sexual harassment, violence, hate speech</w:t>
      </w:r>
      <w:r>
        <w:rPr>
          <w:rFonts w:ascii="Times New Roman" w:hAnsi="Times New Roman" w:cs="Times New Roman"/>
          <w:lang w:val="en-GB"/>
        </w:rPr>
        <w:t>,</w:t>
      </w:r>
      <w:r w:rsidRPr="00107D99">
        <w:rPr>
          <w:rFonts w:ascii="Times New Roman" w:hAnsi="Times New Roman" w:cs="Times New Roman"/>
          <w:lang w:val="en-GB"/>
        </w:rPr>
        <w:t xml:space="preserve"> and discrimination in cooperation with the Finnish National Agency for Education</w:t>
      </w:r>
      <w:r w:rsidRPr="00107D99">
        <w:rPr>
          <w:rFonts w:ascii="Times New Roman" w:hAnsi="Times New Roman" w:cs="Times New Roman"/>
          <w:lang w:val="en-US"/>
        </w:rPr>
        <w:t>.</w:t>
      </w:r>
      <w:r w:rsidRPr="007D4158">
        <w:rPr>
          <w:rStyle w:val="EndnoteReference"/>
          <w:lang w:val="en-GB"/>
        </w:rPr>
        <w:endnoteReference w:id="61"/>
      </w:r>
    </w:p>
    <w:p w:rsidR="001077EB" w:rsidRDefault="001077EB" w:rsidP="001077EB">
      <w:pPr>
        <w:tabs>
          <w:tab w:val="left" w:pos="567"/>
        </w:tabs>
        <w:spacing w:after="0" w:line="240" w:lineRule="auto"/>
        <w:rPr>
          <w:rFonts w:ascii="Times New Roman" w:hAnsi="Times New Roman" w:cs="Times New Roman"/>
          <w:lang w:val="en-GB"/>
        </w:rPr>
      </w:pPr>
    </w:p>
    <w:p w:rsidR="00B7516D" w:rsidRDefault="00B7516D" w:rsidP="001077EB">
      <w:pPr>
        <w:tabs>
          <w:tab w:val="left" w:pos="567"/>
        </w:tabs>
        <w:spacing w:after="0" w:line="240" w:lineRule="auto"/>
        <w:rPr>
          <w:rFonts w:ascii="Times New Roman" w:hAnsi="Times New Roman" w:cs="Times New Roman"/>
          <w:lang w:val="en-GB"/>
        </w:rPr>
      </w:pPr>
    </w:p>
    <w:p w:rsidR="001077EB" w:rsidRPr="00B7516D" w:rsidRDefault="001077EB" w:rsidP="00B7516D">
      <w:pPr>
        <w:spacing w:after="120" w:line="240" w:lineRule="auto"/>
        <w:rPr>
          <w:rFonts w:ascii="Times New Roman" w:hAnsi="Times New Roman" w:cs="Times New Roman"/>
          <w:i/>
          <w:lang w:val="en-GB"/>
        </w:rPr>
      </w:pPr>
      <w:r w:rsidRPr="00804607">
        <w:rPr>
          <w:rFonts w:ascii="Times New Roman" w:hAnsi="Times New Roman" w:cs="Times New Roman"/>
          <w:i/>
          <w:lang w:val="en-GB"/>
        </w:rPr>
        <w:t>Partial implementation of recommendations</w:t>
      </w:r>
    </w:p>
    <w:p w:rsidR="001077EB" w:rsidRDefault="001077EB" w:rsidP="001077EB">
      <w:pPr>
        <w:numPr>
          <w:ilvl w:val="0"/>
          <w:numId w:val="2"/>
        </w:numPr>
        <w:tabs>
          <w:tab w:val="left" w:pos="567"/>
        </w:tabs>
        <w:spacing w:after="0" w:line="240" w:lineRule="auto"/>
        <w:ind w:left="0" w:firstLine="0"/>
        <w:rPr>
          <w:rFonts w:ascii="Times New Roman" w:hAnsi="Times New Roman" w:cs="Times New Roman"/>
          <w:lang w:val="en-GB"/>
        </w:rPr>
      </w:pPr>
      <w:r w:rsidRPr="00756D55">
        <w:rPr>
          <w:rFonts w:ascii="Times New Roman" w:hAnsi="Times New Roman" w:cs="Times New Roman"/>
          <w:lang w:val="en-GB"/>
        </w:rPr>
        <w:t>The Government has provided the Non-discrimination Ombuds</w:t>
      </w:r>
      <w:r>
        <w:rPr>
          <w:rFonts w:ascii="Times New Roman" w:hAnsi="Times New Roman" w:cs="Times New Roman"/>
          <w:lang w:val="en-GB"/>
        </w:rPr>
        <w:t>person</w:t>
      </w:r>
      <w:r w:rsidRPr="00756D55">
        <w:rPr>
          <w:rFonts w:ascii="Times New Roman" w:hAnsi="Times New Roman" w:cs="Times New Roman"/>
          <w:lang w:val="en-GB"/>
        </w:rPr>
        <w:t xml:space="preserve"> new resources for her duties. One </w:t>
      </w:r>
      <w:r>
        <w:rPr>
          <w:rFonts w:ascii="Times New Roman" w:hAnsi="Times New Roman" w:cs="Times New Roman"/>
          <w:lang w:val="en-GB"/>
        </w:rPr>
        <w:t>reason is</w:t>
      </w:r>
      <w:r w:rsidRPr="00756D55">
        <w:rPr>
          <w:rFonts w:ascii="Times New Roman" w:hAnsi="Times New Roman" w:cs="Times New Roman"/>
          <w:lang w:val="en-GB"/>
        </w:rPr>
        <w:t xml:space="preserve"> the need to monitor the increased amount of deportations. New resources enabled the establishment of three new permanent positions in the office of the Non-discrimination Ombuds</w:t>
      </w:r>
      <w:r>
        <w:rPr>
          <w:rFonts w:ascii="Times New Roman" w:hAnsi="Times New Roman" w:cs="Times New Roman"/>
          <w:lang w:val="en-GB"/>
        </w:rPr>
        <w:t>person</w:t>
      </w:r>
      <w:r w:rsidRPr="00756D55">
        <w:rPr>
          <w:rFonts w:ascii="Times New Roman" w:hAnsi="Times New Roman" w:cs="Times New Roman"/>
          <w:lang w:val="en-GB"/>
        </w:rPr>
        <w:t>.</w:t>
      </w:r>
      <w:r>
        <w:rPr>
          <w:rStyle w:val="EndnoteReference"/>
          <w:rFonts w:ascii="Times New Roman" w:hAnsi="Times New Roman" w:cs="Times New Roman"/>
          <w:lang w:val="en-GB"/>
        </w:rPr>
        <w:endnoteReference w:id="62"/>
      </w:r>
      <w:r>
        <w:rPr>
          <w:rFonts w:ascii="Times New Roman" w:hAnsi="Times New Roman" w:cs="Times New Roman"/>
          <w:lang w:val="en-GB"/>
        </w:rPr>
        <w:t xml:space="preserve"> The</w:t>
      </w:r>
      <w:r w:rsidRPr="00756D55">
        <w:rPr>
          <w:rFonts w:ascii="Times New Roman" w:hAnsi="Times New Roman" w:cs="Times New Roman"/>
          <w:lang w:val="en-GB"/>
        </w:rPr>
        <w:t xml:space="preserve"> partial reform of the Non-Discriminati</w:t>
      </w:r>
      <w:r>
        <w:rPr>
          <w:rFonts w:ascii="Times New Roman" w:hAnsi="Times New Roman" w:cs="Times New Roman"/>
          <w:lang w:val="en-GB"/>
        </w:rPr>
        <w:t xml:space="preserve">on Act is currently on the way </w:t>
      </w:r>
      <w:r w:rsidRPr="00756D55">
        <w:rPr>
          <w:rFonts w:ascii="Times New Roman" w:hAnsi="Times New Roman" w:cs="Times New Roman"/>
          <w:lang w:val="en-GB"/>
        </w:rPr>
        <w:t>is expected to be submitted</w:t>
      </w:r>
      <w:r>
        <w:rPr>
          <w:rFonts w:ascii="Times New Roman" w:hAnsi="Times New Roman" w:cs="Times New Roman"/>
          <w:lang w:val="en-GB"/>
        </w:rPr>
        <w:t xml:space="preserve"> to Parliament</w:t>
      </w:r>
      <w:r w:rsidRPr="00756D55">
        <w:rPr>
          <w:rFonts w:ascii="Times New Roman" w:hAnsi="Times New Roman" w:cs="Times New Roman"/>
          <w:lang w:val="en-GB"/>
        </w:rPr>
        <w:t xml:space="preserve"> </w:t>
      </w:r>
      <w:r w:rsidRPr="00C21251">
        <w:rPr>
          <w:rFonts w:ascii="Times New Roman" w:hAnsi="Times New Roman" w:cs="Times New Roman"/>
          <w:lang w:val="en-GB"/>
        </w:rPr>
        <w:t>in 2022</w:t>
      </w:r>
      <w:r w:rsidRPr="00756D55">
        <w:rPr>
          <w:rFonts w:ascii="Times New Roman" w:hAnsi="Times New Roman" w:cs="Times New Roman"/>
          <w:lang w:val="en-GB"/>
        </w:rPr>
        <w:t>.</w:t>
      </w:r>
      <w:r>
        <w:rPr>
          <w:rStyle w:val="EndnoteReference"/>
          <w:rFonts w:ascii="Times New Roman" w:hAnsi="Times New Roman" w:cs="Times New Roman"/>
          <w:lang w:val="en-GB"/>
        </w:rPr>
        <w:endnoteReference w:id="63"/>
      </w:r>
      <w:r>
        <w:rPr>
          <w:rFonts w:ascii="Times New Roman" w:hAnsi="Times New Roman" w:cs="Times New Roman"/>
          <w:lang w:val="en-GB"/>
        </w:rPr>
        <w:t xml:space="preserve"> In 2021, the Office of the Non-discrimination ombudsperson was contacted 1.584 times on discrimination, and the number has been growing in the last years (984 times in 2018)</w:t>
      </w:r>
      <w:r>
        <w:rPr>
          <w:rStyle w:val="EndnoteReference"/>
          <w:rFonts w:ascii="Times New Roman" w:hAnsi="Times New Roman" w:cs="Times New Roman"/>
          <w:lang w:val="en-GB"/>
        </w:rPr>
        <w:endnoteReference w:id="64"/>
      </w:r>
      <w:r>
        <w:rPr>
          <w:rFonts w:ascii="Times New Roman" w:hAnsi="Times New Roman" w:cs="Times New Roman"/>
          <w:lang w:val="en-GB"/>
        </w:rPr>
        <w:t>.</w:t>
      </w:r>
    </w:p>
    <w:p w:rsidR="001077EB" w:rsidRDefault="001077EB" w:rsidP="001077EB">
      <w:pPr>
        <w:tabs>
          <w:tab w:val="left" w:pos="567"/>
        </w:tabs>
        <w:spacing w:after="0" w:line="240" w:lineRule="auto"/>
        <w:rPr>
          <w:rFonts w:ascii="Times New Roman" w:hAnsi="Times New Roman" w:cs="Times New Roman"/>
          <w:lang w:val="en-GB"/>
        </w:rPr>
      </w:pPr>
    </w:p>
    <w:p w:rsidR="001077EB" w:rsidRPr="006534CA" w:rsidRDefault="001077EB" w:rsidP="001077EB">
      <w:pPr>
        <w:spacing w:after="0"/>
        <w:rPr>
          <w:rFonts w:ascii="Times New Roman" w:hAnsi="Times New Roman" w:cs="Times New Roman"/>
          <w:lang w:val="en-GB"/>
        </w:rPr>
      </w:pPr>
    </w:p>
    <w:p w:rsidR="00EB06CA" w:rsidRPr="006534CA" w:rsidRDefault="00EB06CA" w:rsidP="00B76D1E">
      <w:pPr>
        <w:pStyle w:val="Heading3"/>
        <w:rPr>
          <w:lang w:val="en-GB"/>
        </w:rPr>
      </w:pPr>
      <w:bookmarkStart w:id="16" w:name="_Toc103173060"/>
      <w:r w:rsidRPr="006534CA">
        <w:rPr>
          <w:lang w:val="en-GB"/>
        </w:rPr>
        <w:t>Conditions of detention</w:t>
      </w:r>
      <w:bookmarkEnd w:id="16"/>
    </w:p>
    <w:p w:rsidR="00EB06CA" w:rsidRPr="006F6080" w:rsidRDefault="00EB06CA" w:rsidP="00B7516D">
      <w:pPr>
        <w:spacing w:after="120" w:line="240" w:lineRule="auto"/>
        <w:rPr>
          <w:rFonts w:ascii="Times New Roman" w:hAnsi="Times New Roman" w:cs="Times New Roman"/>
          <w:i/>
          <w:lang w:val="en-GB"/>
        </w:rPr>
      </w:pPr>
      <w:r w:rsidRPr="006F6080">
        <w:rPr>
          <w:rFonts w:ascii="Times New Roman" w:hAnsi="Times New Roman" w:cs="Times New Roman"/>
          <w:i/>
          <w:lang w:val="en-GB"/>
        </w:rPr>
        <w:t>Pending recommendations</w:t>
      </w:r>
    </w:p>
    <w:p w:rsidR="00EB06CA" w:rsidRPr="006534CA" w:rsidRDefault="00EB06CA" w:rsidP="006F6080">
      <w:pPr>
        <w:numPr>
          <w:ilvl w:val="0"/>
          <w:numId w:val="2"/>
        </w:numPr>
        <w:tabs>
          <w:tab w:val="left" w:pos="567"/>
        </w:tabs>
        <w:spacing w:after="0" w:line="240" w:lineRule="auto"/>
        <w:ind w:left="0" w:firstLine="0"/>
        <w:rPr>
          <w:rFonts w:ascii="Times New Roman" w:hAnsi="Times New Roman" w:cs="Times New Roman"/>
          <w:lang w:val="en-GB"/>
        </w:rPr>
      </w:pPr>
      <w:r w:rsidRPr="006F6080">
        <w:rPr>
          <w:rFonts w:ascii="Times New Roman" w:hAnsi="Times New Roman" w:cs="Times New Roman"/>
          <w:lang w:val="en-GB"/>
        </w:rPr>
        <w:t>No general prohibition has been planned or implemented</w:t>
      </w:r>
      <w:r>
        <w:rPr>
          <w:rFonts w:ascii="Times New Roman" w:hAnsi="Times New Roman" w:cs="Times New Roman"/>
          <w:lang w:val="en-GB"/>
        </w:rPr>
        <w:t xml:space="preserve"> </w:t>
      </w:r>
      <w:r w:rsidRPr="000621CC">
        <w:rPr>
          <w:rFonts w:ascii="Times New Roman" w:hAnsi="Times New Roman" w:cs="Times New Roman"/>
          <w:lang w:val="en-GB"/>
        </w:rPr>
        <w:t>to prohibit the detention of minors</w:t>
      </w:r>
      <w:r w:rsidRPr="006F6080">
        <w:rPr>
          <w:rFonts w:ascii="Times New Roman" w:hAnsi="Times New Roman" w:cs="Times New Roman"/>
          <w:lang w:val="en-GB"/>
        </w:rPr>
        <w:t xml:space="preserve">. However, </w:t>
      </w:r>
      <w:r w:rsidR="00330D43">
        <w:rPr>
          <w:rFonts w:ascii="Times New Roman" w:hAnsi="Times New Roman" w:cs="Times New Roman"/>
          <w:lang w:val="en-GB"/>
        </w:rPr>
        <w:t>according to the Criminal Code (</w:t>
      </w:r>
      <w:r w:rsidRPr="006F6080">
        <w:rPr>
          <w:rFonts w:ascii="Times New Roman" w:hAnsi="Times New Roman" w:cs="Times New Roman"/>
          <w:lang w:val="en-GB"/>
        </w:rPr>
        <w:t>Chapter 6, Section 9</w:t>
      </w:r>
      <w:r w:rsidR="00330D43">
        <w:rPr>
          <w:rFonts w:ascii="Times New Roman" w:hAnsi="Times New Roman" w:cs="Times New Roman"/>
          <w:lang w:val="en-GB"/>
        </w:rPr>
        <w:t>),</w:t>
      </w:r>
      <w:r w:rsidRPr="006F6080">
        <w:rPr>
          <w:rFonts w:ascii="Times New Roman" w:hAnsi="Times New Roman" w:cs="Times New Roman"/>
          <w:lang w:val="en-GB"/>
        </w:rPr>
        <w:t xml:space="preserve"> a sentence of unconditional imprisonment shall not be imposed for an offence committed by a person under 18 years of age, unless there are serious reasons for this. When assessing the significance of a serious reason, the placement of the perpetrator in a child welfare institution referred to in section 57 of the Child Welfare Act (</w:t>
      </w:r>
      <w:r w:rsidRPr="00813E71">
        <w:rPr>
          <w:rFonts w:ascii="Times New Roman" w:hAnsi="Times New Roman" w:cs="Times New Roman"/>
          <w:i/>
          <w:lang w:val="en-GB"/>
        </w:rPr>
        <w:t>lastensuojelulaki</w:t>
      </w:r>
      <w:r>
        <w:rPr>
          <w:rFonts w:ascii="Times New Roman" w:hAnsi="Times New Roman" w:cs="Times New Roman"/>
          <w:lang w:val="en-GB"/>
        </w:rPr>
        <w:t xml:space="preserve">; </w:t>
      </w:r>
      <w:r w:rsidRPr="00813E71">
        <w:rPr>
          <w:rFonts w:ascii="Times New Roman" w:hAnsi="Times New Roman" w:cs="Times New Roman"/>
          <w:i/>
          <w:lang w:val="en-GB"/>
        </w:rPr>
        <w:t>barnskyddslag</w:t>
      </w:r>
      <w:r>
        <w:rPr>
          <w:rFonts w:ascii="Times New Roman" w:hAnsi="Times New Roman" w:cs="Times New Roman"/>
          <w:lang w:val="en-GB"/>
        </w:rPr>
        <w:t xml:space="preserve">, </w:t>
      </w:r>
      <w:r w:rsidRPr="006F6080">
        <w:rPr>
          <w:rFonts w:ascii="Times New Roman" w:hAnsi="Times New Roman" w:cs="Times New Roman"/>
          <w:lang w:val="en-GB"/>
        </w:rPr>
        <w:t>417/2007) shall be taken into account. As of 1 January 2019, the law provides for new alternatives to remand prison both pre-trial and post-trial that are also applicable to minors.</w:t>
      </w:r>
      <w:r>
        <w:rPr>
          <w:rStyle w:val="EndnoteReference"/>
          <w:rFonts w:ascii="Times New Roman" w:hAnsi="Times New Roman" w:cs="Times New Roman"/>
          <w:lang w:val="en-GB"/>
        </w:rPr>
        <w:endnoteReference w:id="65"/>
      </w:r>
    </w:p>
    <w:p w:rsidR="00EB06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714052" w:rsidP="00B76D1E">
      <w:pPr>
        <w:pStyle w:val="Heading3"/>
        <w:rPr>
          <w:lang w:val="en-GB"/>
        </w:rPr>
      </w:pPr>
      <w:bookmarkStart w:id="17" w:name="_Toc103173061"/>
      <w:r>
        <w:rPr>
          <w:lang w:val="en-GB"/>
        </w:rPr>
        <w:lastRenderedPageBreak/>
        <w:t>T</w:t>
      </w:r>
      <w:r w:rsidR="00EB06CA" w:rsidRPr="006534CA">
        <w:rPr>
          <w:lang w:val="en-GB"/>
        </w:rPr>
        <w:t>rafficking</w:t>
      </w:r>
      <w:r>
        <w:rPr>
          <w:lang w:val="en-GB"/>
        </w:rPr>
        <w:t>, and p</w:t>
      </w:r>
      <w:r w:rsidRPr="006534CA">
        <w:rPr>
          <w:lang w:val="en-GB"/>
        </w:rPr>
        <w:t>rohibition of slavery</w:t>
      </w:r>
      <w:bookmarkEnd w:id="17"/>
    </w:p>
    <w:p w:rsidR="00EB06CA" w:rsidRPr="00AB76EE" w:rsidRDefault="00EB06CA" w:rsidP="00B7516D">
      <w:pPr>
        <w:spacing w:after="120" w:line="240" w:lineRule="auto"/>
        <w:rPr>
          <w:rFonts w:ascii="Times New Roman" w:hAnsi="Times New Roman" w:cs="Times New Roman"/>
          <w:i/>
          <w:lang w:val="en-GB"/>
        </w:rPr>
      </w:pPr>
      <w:r w:rsidRPr="00AB76EE">
        <w:rPr>
          <w:rFonts w:ascii="Times New Roman" w:hAnsi="Times New Roman" w:cs="Times New Roman"/>
          <w:i/>
          <w:lang w:val="en-GB"/>
        </w:rPr>
        <w:t>Full implementation of recommendations</w:t>
      </w:r>
    </w:p>
    <w:p w:rsidR="00EB06CA" w:rsidRDefault="00EB06CA" w:rsidP="00322D61">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w:t>
      </w:r>
      <w:r w:rsidRPr="00AB76EE">
        <w:rPr>
          <w:rFonts w:ascii="Times New Roman" w:hAnsi="Times New Roman" w:cs="Times New Roman"/>
          <w:lang w:val="en-GB"/>
        </w:rPr>
        <w:t xml:space="preserve">he </w:t>
      </w:r>
      <w:r>
        <w:rPr>
          <w:rFonts w:ascii="Times New Roman" w:hAnsi="Times New Roman" w:cs="Times New Roman"/>
          <w:lang w:val="en-GB"/>
        </w:rPr>
        <w:t>G</w:t>
      </w:r>
      <w:r w:rsidRPr="00AB76EE">
        <w:rPr>
          <w:rFonts w:ascii="Times New Roman" w:hAnsi="Times New Roman" w:cs="Times New Roman"/>
          <w:lang w:val="en-GB"/>
        </w:rPr>
        <w:t xml:space="preserve">overnment has </w:t>
      </w:r>
      <w:r>
        <w:rPr>
          <w:rFonts w:ascii="Times New Roman" w:hAnsi="Times New Roman" w:cs="Times New Roman"/>
          <w:lang w:val="en-GB"/>
        </w:rPr>
        <w:t>stressed</w:t>
      </w:r>
      <w:r w:rsidRPr="00AB76EE">
        <w:rPr>
          <w:rFonts w:ascii="Times New Roman" w:hAnsi="Times New Roman" w:cs="Times New Roman"/>
          <w:lang w:val="en-GB"/>
        </w:rPr>
        <w:t xml:space="preserve"> the importance of protecting victims of human trafficking. </w:t>
      </w:r>
      <w:r>
        <w:rPr>
          <w:rFonts w:ascii="Times New Roman" w:hAnsi="Times New Roman" w:cs="Times New Roman"/>
          <w:lang w:val="en-GB"/>
        </w:rPr>
        <w:t>This is highlighted by the fact that actions against human trafficking and to assist victims of it were included</w:t>
      </w:r>
      <w:r w:rsidRPr="00AB76EE">
        <w:rPr>
          <w:rFonts w:ascii="Times New Roman" w:hAnsi="Times New Roman" w:cs="Times New Roman"/>
          <w:lang w:val="en-GB"/>
        </w:rPr>
        <w:t xml:space="preserve"> in the Government Programme.</w:t>
      </w:r>
      <w:r>
        <w:rPr>
          <w:rFonts w:ascii="Times New Roman" w:hAnsi="Times New Roman" w:cs="Times New Roman"/>
          <w:lang w:val="en-GB"/>
        </w:rPr>
        <w:t xml:space="preserve"> A wide set of measures have been taken to continue combatting human trafficking, and there is a </w:t>
      </w:r>
      <w:r w:rsidRPr="00322D61">
        <w:rPr>
          <w:rFonts w:ascii="Times New Roman" w:hAnsi="Times New Roman" w:cs="Times New Roman"/>
          <w:lang w:val="en-US"/>
        </w:rPr>
        <w:t>National Action Plan against Human Trafficking</w:t>
      </w:r>
      <w:r>
        <w:rPr>
          <w:rFonts w:ascii="Times New Roman" w:hAnsi="Times New Roman" w:cs="Times New Roman"/>
          <w:lang w:val="en-US"/>
        </w:rPr>
        <w:t>.</w:t>
      </w:r>
    </w:p>
    <w:p w:rsidR="00EB06CA" w:rsidRDefault="00EB06CA" w:rsidP="00322D61">
      <w:pPr>
        <w:tabs>
          <w:tab w:val="left" w:pos="567"/>
        </w:tabs>
        <w:spacing w:after="0" w:line="240" w:lineRule="auto"/>
        <w:rPr>
          <w:rFonts w:ascii="Times New Roman" w:hAnsi="Times New Roman" w:cs="Times New Roman"/>
          <w:lang w:val="en-GB"/>
        </w:rPr>
      </w:pPr>
    </w:p>
    <w:p w:rsidR="00EB06CA" w:rsidRPr="00322D61" w:rsidRDefault="00EB06CA" w:rsidP="007224A3">
      <w:pPr>
        <w:numPr>
          <w:ilvl w:val="0"/>
          <w:numId w:val="2"/>
        </w:numPr>
        <w:tabs>
          <w:tab w:val="left" w:pos="567"/>
        </w:tabs>
        <w:spacing w:after="0" w:line="240" w:lineRule="auto"/>
        <w:ind w:left="0" w:firstLine="0"/>
        <w:rPr>
          <w:rFonts w:ascii="Times New Roman" w:hAnsi="Times New Roman" w:cs="Times New Roman"/>
          <w:lang w:val="en-US"/>
        </w:rPr>
      </w:pPr>
      <w:r w:rsidRPr="00322D61">
        <w:rPr>
          <w:rFonts w:ascii="Times New Roman" w:hAnsi="Times New Roman" w:cs="Times New Roman"/>
          <w:lang w:val="en-GB"/>
        </w:rPr>
        <w:t xml:space="preserve">The Finnish National Assistance System for Victims of Human Trafficking is a central authority in victim assistance. The assistance system maintains a website that provides different kinds of tools </w:t>
      </w:r>
      <w:r w:rsidR="00DE74DA">
        <w:rPr>
          <w:rFonts w:ascii="Times New Roman" w:hAnsi="Times New Roman" w:cs="Times New Roman"/>
          <w:lang w:val="en-GB"/>
        </w:rPr>
        <w:t xml:space="preserve">on </w:t>
      </w:r>
      <w:r w:rsidRPr="00322D61">
        <w:rPr>
          <w:rFonts w:ascii="Times New Roman" w:hAnsi="Times New Roman" w:cs="Times New Roman"/>
          <w:lang w:val="en-GB"/>
        </w:rPr>
        <w:t xml:space="preserve">how to identify a victim of human trafficking and how to help them to find guidance and services. Materials are provided </w:t>
      </w:r>
      <w:r>
        <w:rPr>
          <w:rFonts w:ascii="Times New Roman" w:hAnsi="Times New Roman" w:cs="Times New Roman"/>
          <w:lang w:val="en-GB"/>
        </w:rPr>
        <w:t>in several different languages, and t</w:t>
      </w:r>
      <w:r w:rsidRPr="00322D61">
        <w:rPr>
          <w:rFonts w:ascii="Times New Roman" w:hAnsi="Times New Roman" w:cs="Times New Roman"/>
          <w:lang w:val="en-GB"/>
        </w:rPr>
        <w:t xml:space="preserve">he assistance system has a 24/7 phone service for information. </w:t>
      </w:r>
      <w:r>
        <w:rPr>
          <w:rFonts w:ascii="Times New Roman" w:hAnsi="Times New Roman" w:cs="Times New Roman"/>
          <w:lang w:val="en-GB"/>
        </w:rPr>
        <w:t>The a</w:t>
      </w:r>
      <w:r w:rsidRPr="00322D61">
        <w:rPr>
          <w:rFonts w:ascii="Times New Roman" w:hAnsi="Times New Roman" w:cs="Times New Roman"/>
          <w:lang w:val="en-GB"/>
        </w:rPr>
        <w:t xml:space="preserve">ssistance system provides </w:t>
      </w:r>
      <w:r w:rsidR="002B547C">
        <w:rPr>
          <w:rFonts w:ascii="Times New Roman" w:hAnsi="Times New Roman" w:cs="Times New Roman"/>
          <w:lang w:val="en-GB"/>
        </w:rPr>
        <w:t>to</w:t>
      </w:r>
      <w:r w:rsidRPr="00322D61">
        <w:rPr>
          <w:rFonts w:ascii="Times New Roman" w:hAnsi="Times New Roman" w:cs="Times New Roman"/>
          <w:lang w:val="en-GB"/>
        </w:rPr>
        <w:t xml:space="preserve"> victim</w:t>
      </w:r>
      <w:r w:rsidR="002B547C">
        <w:rPr>
          <w:rFonts w:ascii="Times New Roman" w:hAnsi="Times New Roman" w:cs="Times New Roman"/>
          <w:lang w:val="en-GB"/>
        </w:rPr>
        <w:t>s</w:t>
      </w:r>
      <w:r w:rsidRPr="00322D61">
        <w:rPr>
          <w:rFonts w:ascii="Times New Roman" w:hAnsi="Times New Roman" w:cs="Times New Roman"/>
          <w:lang w:val="en-GB"/>
        </w:rPr>
        <w:t xml:space="preserve"> a possibility to rest and evaluate </w:t>
      </w:r>
      <w:r w:rsidR="00A44712">
        <w:rPr>
          <w:rFonts w:ascii="Times New Roman" w:hAnsi="Times New Roman" w:cs="Times New Roman"/>
          <w:lang w:val="en-GB"/>
        </w:rPr>
        <w:t>their</w:t>
      </w:r>
      <w:r w:rsidRPr="00322D61">
        <w:rPr>
          <w:rFonts w:ascii="Times New Roman" w:hAnsi="Times New Roman" w:cs="Times New Roman"/>
          <w:lang w:val="en-GB"/>
        </w:rPr>
        <w:t xml:space="preserve"> situation with the help of professionals. Reporting the offence to the police or an ongoing investigation related to human trafficking is not needed to be able to taken in for the assistance system. </w:t>
      </w:r>
      <w:r>
        <w:rPr>
          <w:rFonts w:ascii="Times New Roman" w:hAnsi="Times New Roman" w:cs="Times New Roman"/>
          <w:lang w:val="en-US"/>
        </w:rPr>
        <w:t xml:space="preserve">In </w:t>
      </w:r>
      <w:r w:rsidRPr="00322D61">
        <w:rPr>
          <w:rFonts w:ascii="Times New Roman" w:hAnsi="Times New Roman" w:cs="Times New Roman"/>
          <w:lang w:val="en-US"/>
        </w:rPr>
        <w:t>the asylum process</w:t>
      </w:r>
      <w:r>
        <w:rPr>
          <w:rFonts w:ascii="Times New Roman" w:hAnsi="Times New Roman" w:cs="Times New Roman"/>
          <w:lang w:val="en-US"/>
        </w:rPr>
        <w:t>,</w:t>
      </w:r>
      <w:r w:rsidRPr="00322D61">
        <w:rPr>
          <w:rFonts w:ascii="Times New Roman" w:hAnsi="Times New Roman" w:cs="Times New Roman"/>
          <w:lang w:val="en-US"/>
        </w:rPr>
        <w:t xml:space="preserve"> children who have faced or face possible exploitation are given special attention, and their needs are being considered in relation to housing</w:t>
      </w:r>
      <w:r w:rsidR="002B547C">
        <w:rPr>
          <w:rFonts w:ascii="Times New Roman" w:hAnsi="Times New Roman" w:cs="Times New Roman"/>
          <w:lang w:val="en-US"/>
        </w:rPr>
        <w:t>, for example</w:t>
      </w:r>
      <w:r w:rsidRPr="00322D61">
        <w:rPr>
          <w:rFonts w:ascii="Times New Roman" w:hAnsi="Times New Roman" w:cs="Times New Roman"/>
          <w:lang w:val="en-US"/>
        </w:rPr>
        <w:t xml:space="preserve">. </w:t>
      </w:r>
      <w:r>
        <w:rPr>
          <w:rFonts w:ascii="Times New Roman" w:hAnsi="Times New Roman" w:cs="Times New Roman"/>
          <w:lang w:val="en-US"/>
        </w:rPr>
        <w:t>A</w:t>
      </w:r>
      <w:r w:rsidRPr="00322D61">
        <w:rPr>
          <w:rFonts w:ascii="Times New Roman" w:hAnsi="Times New Roman" w:cs="Times New Roman"/>
          <w:lang w:val="en-US"/>
        </w:rPr>
        <w:t xml:space="preserve"> victim of human trafficking has the right to safe housing. Housing can be organized in reception cent</w:t>
      </w:r>
      <w:r>
        <w:rPr>
          <w:rFonts w:ascii="Times New Roman" w:hAnsi="Times New Roman" w:cs="Times New Roman"/>
          <w:lang w:val="en-US"/>
        </w:rPr>
        <w:t>re</w:t>
      </w:r>
      <w:r w:rsidRPr="00322D61">
        <w:rPr>
          <w:rFonts w:ascii="Times New Roman" w:hAnsi="Times New Roman" w:cs="Times New Roman"/>
          <w:lang w:val="en-US"/>
        </w:rPr>
        <w:t>s, (supported) rental apartments or safe houses. The individual circumstances are taken into consideration when making the arrangements</w:t>
      </w:r>
      <w:r w:rsidR="00B97873">
        <w:rPr>
          <w:rFonts w:ascii="Times New Roman" w:hAnsi="Times New Roman" w:cs="Times New Roman"/>
          <w:lang w:val="en-US"/>
        </w:rPr>
        <w:t>.</w:t>
      </w:r>
      <w:r w:rsidR="00B97873" w:rsidRPr="00B97873">
        <w:rPr>
          <w:rFonts w:ascii="Times New Roman" w:hAnsi="Times New Roman" w:cs="Times New Roman"/>
          <w:lang w:val="en-US"/>
        </w:rPr>
        <w:t xml:space="preserve"> </w:t>
      </w:r>
      <w:r w:rsidR="00B97873">
        <w:rPr>
          <w:rFonts w:ascii="Times New Roman" w:hAnsi="Times New Roman" w:cs="Times New Roman"/>
          <w:lang w:val="en-US"/>
        </w:rPr>
        <w:t>In addition</w:t>
      </w:r>
      <w:r w:rsidR="00B97873" w:rsidRPr="00322D61">
        <w:rPr>
          <w:rFonts w:ascii="Times New Roman" w:hAnsi="Times New Roman" w:cs="Times New Roman"/>
          <w:lang w:val="en-US"/>
        </w:rPr>
        <w:t xml:space="preserve">, social and health care professionals have been </w:t>
      </w:r>
      <w:r w:rsidR="00B97873">
        <w:rPr>
          <w:rFonts w:ascii="Times New Roman" w:hAnsi="Times New Roman" w:cs="Times New Roman"/>
          <w:lang w:val="en-US"/>
        </w:rPr>
        <w:t>trained</w:t>
      </w:r>
      <w:r w:rsidR="00B97873" w:rsidRPr="00322D61">
        <w:rPr>
          <w:rFonts w:ascii="Times New Roman" w:hAnsi="Times New Roman" w:cs="Times New Roman"/>
          <w:lang w:val="en-US"/>
        </w:rPr>
        <w:t xml:space="preserve"> in</w:t>
      </w:r>
      <w:r w:rsidR="00B97873">
        <w:rPr>
          <w:rFonts w:ascii="Times New Roman" w:hAnsi="Times New Roman" w:cs="Times New Roman"/>
          <w:lang w:val="en-US"/>
        </w:rPr>
        <w:t xml:space="preserve"> different parts of the country</w:t>
      </w:r>
      <w:r w:rsidRPr="00322D61">
        <w:rPr>
          <w:rFonts w:ascii="Times New Roman" w:hAnsi="Times New Roman" w:cs="Times New Roman"/>
          <w:lang w:val="en-US"/>
        </w:rPr>
        <w:t>.</w:t>
      </w:r>
      <w:r>
        <w:rPr>
          <w:rStyle w:val="EndnoteReference"/>
          <w:rFonts w:ascii="Times New Roman" w:hAnsi="Times New Roman" w:cs="Times New Roman"/>
          <w:lang w:val="en-US"/>
        </w:rPr>
        <w:endnoteReference w:id="66"/>
      </w:r>
    </w:p>
    <w:p w:rsidR="00EB06CA" w:rsidRPr="006534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B76D1E">
      <w:pPr>
        <w:pStyle w:val="Heading3"/>
        <w:rPr>
          <w:lang w:val="en-GB"/>
        </w:rPr>
      </w:pPr>
      <w:bookmarkStart w:id="18" w:name="_Toc103173062"/>
      <w:r w:rsidRPr="006534CA">
        <w:rPr>
          <w:lang w:val="en-GB"/>
        </w:rPr>
        <w:t>Gender-based violence</w:t>
      </w:r>
      <w:r>
        <w:rPr>
          <w:lang w:val="en-GB"/>
        </w:rPr>
        <w:t>, v</w:t>
      </w:r>
      <w:r w:rsidRPr="00412AD6">
        <w:rPr>
          <w:lang w:val="en-GB"/>
        </w:rPr>
        <w:t>iolence against women</w:t>
      </w:r>
      <w:r>
        <w:rPr>
          <w:lang w:val="en-GB"/>
        </w:rPr>
        <w:t>, and domestic violence</w:t>
      </w:r>
      <w:bookmarkEnd w:id="18"/>
      <w:r>
        <w:rPr>
          <w:lang w:val="en-GB"/>
        </w:rPr>
        <w:t xml:space="preserve"> </w:t>
      </w:r>
    </w:p>
    <w:p w:rsidR="00EB06CA" w:rsidRPr="00A52148" w:rsidRDefault="00EB06CA" w:rsidP="00B7516D">
      <w:pPr>
        <w:spacing w:after="120" w:line="240" w:lineRule="auto"/>
        <w:rPr>
          <w:rFonts w:ascii="Times New Roman" w:hAnsi="Times New Roman" w:cs="Times New Roman"/>
          <w:i/>
          <w:lang w:val="en-GB"/>
        </w:rPr>
      </w:pPr>
      <w:r w:rsidRPr="00A52148">
        <w:rPr>
          <w:rFonts w:ascii="Times New Roman" w:hAnsi="Times New Roman" w:cs="Times New Roman"/>
          <w:i/>
          <w:lang w:val="en-GB"/>
        </w:rPr>
        <w:t>Full implementation of recommendations</w:t>
      </w:r>
    </w:p>
    <w:p w:rsidR="00EB06CA" w:rsidRDefault="00EB06CA" w:rsidP="00A52148">
      <w:pPr>
        <w:numPr>
          <w:ilvl w:val="0"/>
          <w:numId w:val="2"/>
        </w:numPr>
        <w:tabs>
          <w:tab w:val="left" w:pos="567"/>
        </w:tabs>
        <w:spacing w:after="0" w:line="240" w:lineRule="auto"/>
        <w:ind w:left="0" w:firstLine="0"/>
        <w:rPr>
          <w:rFonts w:ascii="Times New Roman" w:hAnsi="Times New Roman" w:cs="Times New Roman"/>
          <w:lang w:val="en-GB"/>
        </w:rPr>
      </w:pPr>
      <w:r w:rsidRPr="00A52148">
        <w:rPr>
          <w:rFonts w:ascii="Times New Roman" w:hAnsi="Times New Roman" w:cs="Times New Roman"/>
          <w:lang w:val="en-GB"/>
        </w:rPr>
        <w:t>Do</w:t>
      </w:r>
      <w:r>
        <w:rPr>
          <w:rFonts w:ascii="Times New Roman" w:hAnsi="Times New Roman" w:cs="Times New Roman"/>
          <w:lang w:val="en-GB"/>
        </w:rPr>
        <w:t xml:space="preserve">mestic violence is one of the most persistent human rights problems in the Finnish society. The Government has continued its determined actions to </w:t>
      </w:r>
      <w:r w:rsidR="00A03A8A">
        <w:rPr>
          <w:rFonts w:ascii="Times New Roman" w:hAnsi="Times New Roman" w:cs="Times New Roman"/>
          <w:lang w:val="en-GB"/>
        </w:rPr>
        <w:t>end</w:t>
      </w:r>
      <w:r>
        <w:rPr>
          <w:rFonts w:ascii="Times New Roman" w:hAnsi="Times New Roman" w:cs="Times New Roman"/>
          <w:lang w:val="en-GB"/>
        </w:rPr>
        <w:t xml:space="preserve"> domestic violence as well as gender-based violence and violence against women.</w:t>
      </w:r>
    </w:p>
    <w:p w:rsidR="00EB06CA" w:rsidRDefault="00EB06CA" w:rsidP="00412AD6">
      <w:pPr>
        <w:spacing w:after="0"/>
        <w:rPr>
          <w:rFonts w:ascii="Times New Roman" w:hAnsi="Times New Roman" w:cs="Times New Roman"/>
          <w:lang w:val="en-GB"/>
        </w:rPr>
      </w:pPr>
    </w:p>
    <w:p w:rsidR="00EB06CA" w:rsidRPr="005F5B53" w:rsidRDefault="00EB06CA" w:rsidP="000D38EF">
      <w:pPr>
        <w:numPr>
          <w:ilvl w:val="0"/>
          <w:numId w:val="2"/>
        </w:numPr>
        <w:tabs>
          <w:tab w:val="left" w:pos="567"/>
        </w:tabs>
        <w:spacing w:after="0" w:line="240" w:lineRule="auto"/>
        <w:ind w:left="0" w:firstLine="0"/>
        <w:rPr>
          <w:rFonts w:ascii="Times New Roman" w:hAnsi="Times New Roman" w:cs="Times New Roman"/>
          <w:lang w:val="en-GB"/>
        </w:rPr>
      </w:pPr>
      <w:r w:rsidRPr="000D38EF">
        <w:rPr>
          <w:rFonts w:ascii="Times New Roman" w:hAnsi="Times New Roman" w:cs="Times New Roman"/>
          <w:lang w:val="en-GB"/>
        </w:rPr>
        <w:t>The Committee for Combating Violence against Women and Domestic Violence (NAPE)</w:t>
      </w:r>
      <w:r>
        <w:rPr>
          <w:rStyle w:val="EndnoteReference"/>
          <w:rFonts w:ascii="Times New Roman" w:hAnsi="Times New Roman" w:cs="Times New Roman"/>
          <w:lang w:val="en-GB"/>
        </w:rPr>
        <w:endnoteReference w:id="67"/>
      </w:r>
      <w:r w:rsidRPr="000D38EF">
        <w:rPr>
          <w:rFonts w:ascii="Times New Roman" w:hAnsi="Times New Roman" w:cs="Times New Roman"/>
          <w:lang w:val="en-GB"/>
        </w:rPr>
        <w:t xml:space="preserve"> has drawn up an action plan for the implementation of the Istanbul Convention for 2018-2021</w:t>
      </w:r>
      <w:r>
        <w:rPr>
          <w:rStyle w:val="EndnoteReference"/>
          <w:rFonts w:ascii="Times New Roman" w:hAnsi="Times New Roman" w:cs="Times New Roman"/>
          <w:lang w:val="en-GB"/>
        </w:rPr>
        <w:endnoteReference w:id="68"/>
      </w:r>
      <w:r w:rsidRPr="000D38EF">
        <w:rPr>
          <w:rFonts w:ascii="Times New Roman" w:hAnsi="Times New Roman" w:cs="Times New Roman"/>
          <w:lang w:val="en-GB"/>
        </w:rPr>
        <w:t xml:space="preserve">. The Action Plan has altogether 46 measures </w:t>
      </w:r>
      <w:r w:rsidR="0014012C">
        <w:rPr>
          <w:rFonts w:ascii="Times New Roman" w:hAnsi="Times New Roman" w:cs="Times New Roman"/>
          <w:lang w:val="en-GB"/>
        </w:rPr>
        <w:t>focusing</w:t>
      </w:r>
      <w:r w:rsidRPr="000D38EF">
        <w:rPr>
          <w:rFonts w:ascii="Times New Roman" w:hAnsi="Times New Roman" w:cs="Times New Roman"/>
          <w:lang w:val="en-GB"/>
        </w:rPr>
        <w:t xml:space="preserve"> on different branches of </w:t>
      </w:r>
      <w:r>
        <w:rPr>
          <w:rFonts w:ascii="Times New Roman" w:hAnsi="Times New Roman" w:cs="Times New Roman"/>
          <w:lang w:val="en-GB"/>
        </w:rPr>
        <w:t>administration. Additionally, a</w:t>
      </w:r>
      <w:r w:rsidRPr="000D38EF">
        <w:rPr>
          <w:rFonts w:ascii="Times New Roman" w:hAnsi="Times New Roman" w:cs="Times New Roman"/>
          <w:lang w:val="en-GB"/>
        </w:rPr>
        <w:t xml:space="preserve">n intersectoral working group, led by the Ministry of Justice, prepared </w:t>
      </w:r>
      <w:r>
        <w:rPr>
          <w:rFonts w:ascii="Times New Roman" w:hAnsi="Times New Roman" w:cs="Times New Roman"/>
          <w:lang w:val="en-GB"/>
        </w:rPr>
        <w:t>an</w:t>
      </w:r>
      <w:r w:rsidRPr="000D38EF">
        <w:rPr>
          <w:rFonts w:ascii="Times New Roman" w:hAnsi="Times New Roman" w:cs="Times New Roman"/>
          <w:lang w:val="en-GB"/>
        </w:rPr>
        <w:t xml:space="preserve"> action plan</w:t>
      </w:r>
      <w:r>
        <w:rPr>
          <w:rFonts w:ascii="Times New Roman" w:hAnsi="Times New Roman" w:cs="Times New Roman"/>
          <w:lang w:val="en-GB"/>
        </w:rPr>
        <w:t xml:space="preserve"> for combatting violence against women</w:t>
      </w:r>
      <w:r>
        <w:rPr>
          <w:rStyle w:val="EndnoteReference"/>
          <w:rFonts w:ascii="Times New Roman" w:hAnsi="Times New Roman" w:cs="Times New Roman"/>
          <w:lang w:val="en-GB"/>
        </w:rPr>
        <w:endnoteReference w:id="69"/>
      </w:r>
      <w:r w:rsidRPr="000D38EF">
        <w:rPr>
          <w:rFonts w:ascii="Times New Roman" w:hAnsi="Times New Roman" w:cs="Times New Roman"/>
          <w:lang w:val="en-GB"/>
        </w:rPr>
        <w:t xml:space="preserve">, which was </w:t>
      </w:r>
      <w:r>
        <w:rPr>
          <w:rFonts w:ascii="Times New Roman" w:hAnsi="Times New Roman" w:cs="Times New Roman"/>
          <w:lang w:val="en-GB"/>
        </w:rPr>
        <w:t>published in October 2020. The Action P</w:t>
      </w:r>
      <w:r w:rsidRPr="000D38EF">
        <w:rPr>
          <w:rFonts w:ascii="Times New Roman" w:hAnsi="Times New Roman" w:cs="Times New Roman"/>
          <w:lang w:val="en-GB"/>
        </w:rPr>
        <w:t xml:space="preserve">lan contains 32 measures, which will be implemented by spring 2023. </w:t>
      </w:r>
      <w:r>
        <w:rPr>
          <w:rFonts w:ascii="Times New Roman" w:hAnsi="Times New Roman" w:cs="Times New Roman"/>
          <w:lang w:val="en-GB"/>
        </w:rPr>
        <w:t xml:space="preserve">Furthermore, </w:t>
      </w:r>
      <w:r>
        <w:rPr>
          <w:rFonts w:ascii="Times New Roman" w:hAnsi="Times New Roman" w:cs="Times New Roman"/>
          <w:lang w:val="en-US"/>
        </w:rPr>
        <w:t>t</w:t>
      </w:r>
      <w:r w:rsidRPr="00B56433">
        <w:rPr>
          <w:rFonts w:ascii="Times New Roman" w:hAnsi="Times New Roman" w:cs="Times New Roman"/>
          <w:lang w:val="en-US"/>
        </w:rPr>
        <w:t>he new Strategy on Preventive Police Work 2019–2023</w:t>
      </w:r>
      <w:r>
        <w:rPr>
          <w:rStyle w:val="EndnoteReference"/>
          <w:rFonts w:ascii="Times New Roman" w:hAnsi="Times New Roman" w:cs="Times New Roman"/>
          <w:lang w:val="en-US"/>
        </w:rPr>
        <w:endnoteReference w:id="70"/>
      </w:r>
      <w:r w:rsidRPr="00B56433">
        <w:rPr>
          <w:rFonts w:ascii="Times New Roman" w:hAnsi="Times New Roman" w:cs="Times New Roman"/>
          <w:lang w:val="en-US"/>
        </w:rPr>
        <w:t xml:space="preserve"> and the Action Plan by the National Police Board</w:t>
      </w:r>
      <w:r w:rsidR="004C7280">
        <w:rPr>
          <w:rFonts w:ascii="Times New Roman" w:hAnsi="Times New Roman" w:cs="Times New Roman"/>
          <w:lang w:val="en-US"/>
        </w:rPr>
        <w:t xml:space="preserve"> focuses on ensuring the safety, </w:t>
      </w:r>
      <w:r w:rsidRPr="00B56433">
        <w:rPr>
          <w:rFonts w:ascii="Times New Roman" w:hAnsi="Times New Roman" w:cs="Times New Roman"/>
          <w:lang w:val="en-US"/>
        </w:rPr>
        <w:t>security and the sense of security of different population groups. Women, young people and children are esp</w:t>
      </w:r>
      <w:r>
        <w:rPr>
          <w:rFonts w:ascii="Times New Roman" w:hAnsi="Times New Roman" w:cs="Times New Roman"/>
          <w:lang w:val="en-US"/>
        </w:rPr>
        <w:t>ecially taken in</w:t>
      </w:r>
      <w:r w:rsidR="00C874ED">
        <w:rPr>
          <w:rFonts w:ascii="Times New Roman" w:hAnsi="Times New Roman" w:cs="Times New Roman"/>
          <w:lang w:val="en-US"/>
        </w:rPr>
        <w:t>to</w:t>
      </w:r>
      <w:r>
        <w:rPr>
          <w:rFonts w:ascii="Times New Roman" w:hAnsi="Times New Roman" w:cs="Times New Roman"/>
          <w:lang w:val="en-US"/>
        </w:rPr>
        <w:t xml:space="preserve"> consideration.</w:t>
      </w:r>
      <w:r>
        <w:rPr>
          <w:rStyle w:val="EndnoteReference"/>
          <w:rFonts w:ascii="Times New Roman" w:hAnsi="Times New Roman" w:cs="Times New Roman"/>
          <w:lang w:val="en-US"/>
        </w:rPr>
        <w:endnoteReference w:id="71"/>
      </w:r>
    </w:p>
    <w:p w:rsidR="00EB06CA" w:rsidRPr="005F5B53" w:rsidRDefault="00EB06CA" w:rsidP="005F5B53">
      <w:pPr>
        <w:tabs>
          <w:tab w:val="left" w:pos="567"/>
        </w:tabs>
        <w:spacing w:after="0" w:line="240" w:lineRule="auto"/>
        <w:rPr>
          <w:rFonts w:ascii="Times New Roman" w:hAnsi="Times New Roman" w:cs="Times New Roman"/>
          <w:lang w:val="en-GB"/>
        </w:rPr>
      </w:pPr>
    </w:p>
    <w:p w:rsidR="00EB06CA" w:rsidRPr="000D38EF" w:rsidRDefault="00EB06CA" w:rsidP="000D38EF">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 xml:space="preserve">One key </w:t>
      </w:r>
      <w:r w:rsidR="0022622D">
        <w:rPr>
          <w:rFonts w:ascii="Times New Roman" w:hAnsi="Times New Roman" w:cs="Times New Roman"/>
          <w:lang w:val="en-GB"/>
        </w:rPr>
        <w:t>element</w:t>
      </w:r>
      <w:r>
        <w:rPr>
          <w:rFonts w:ascii="Times New Roman" w:hAnsi="Times New Roman" w:cs="Times New Roman"/>
          <w:lang w:val="en-GB"/>
        </w:rPr>
        <w:t xml:space="preserve"> is to provide protection to </w:t>
      </w:r>
      <w:r w:rsidR="00400D44">
        <w:rPr>
          <w:rFonts w:ascii="Times New Roman" w:hAnsi="Times New Roman" w:cs="Times New Roman"/>
          <w:lang w:val="en-GB"/>
        </w:rPr>
        <w:t xml:space="preserve">the </w:t>
      </w:r>
      <w:r>
        <w:rPr>
          <w:rFonts w:ascii="Times New Roman" w:hAnsi="Times New Roman" w:cs="Times New Roman"/>
          <w:lang w:val="en-GB"/>
        </w:rPr>
        <w:t xml:space="preserve">victims of violence. </w:t>
      </w:r>
      <w:r w:rsidRPr="000D38EF">
        <w:rPr>
          <w:rFonts w:ascii="Times New Roman" w:hAnsi="Times New Roman" w:cs="Times New Roman"/>
          <w:lang w:val="en-GB"/>
        </w:rPr>
        <w:t>Shelter services are funded by the State and they provide immediate help in a crisis situation, 24/7 living and psychosocial support,</w:t>
      </w:r>
      <w:r w:rsidR="009B25EC">
        <w:rPr>
          <w:rFonts w:ascii="Times New Roman" w:hAnsi="Times New Roman" w:cs="Times New Roman"/>
          <w:lang w:val="en-GB"/>
        </w:rPr>
        <w:t xml:space="preserve"> and</w:t>
      </w:r>
      <w:r w:rsidRPr="000D38EF">
        <w:rPr>
          <w:rFonts w:ascii="Times New Roman" w:hAnsi="Times New Roman" w:cs="Times New Roman"/>
          <w:lang w:val="en-GB"/>
        </w:rPr>
        <w:t xml:space="preserve"> counselling and guidance for every person in need regardless of residence</w:t>
      </w:r>
      <w:r w:rsidR="00C02C29">
        <w:rPr>
          <w:rFonts w:ascii="Times New Roman" w:hAnsi="Times New Roman" w:cs="Times New Roman"/>
          <w:lang w:val="en-GB"/>
        </w:rPr>
        <w:t xml:space="preserve"> and</w:t>
      </w:r>
      <w:r w:rsidRPr="000D38EF">
        <w:rPr>
          <w:rFonts w:ascii="Times New Roman" w:hAnsi="Times New Roman" w:cs="Times New Roman"/>
          <w:lang w:val="en-GB"/>
        </w:rPr>
        <w:t xml:space="preserve"> free of charge. In May 2017, a rape crisis centre</w:t>
      </w:r>
      <w:r w:rsidR="003703DF">
        <w:rPr>
          <w:rFonts w:ascii="Times New Roman" w:hAnsi="Times New Roman" w:cs="Times New Roman"/>
          <w:lang w:val="en-GB"/>
        </w:rPr>
        <w:t>,</w:t>
      </w:r>
      <w:r w:rsidRPr="000D38EF">
        <w:rPr>
          <w:rFonts w:ascii="Times New Roman" w:hAnsi="Times New Roman" w:cs="Times New Roman"/>
          <w:lang w:val="en-GB"/>
        </w:rPr>
        <w:t xml:space="preserve"> as stipulated by the Istanbul Convention</w:t>
      </w:r>
      <w:r w:rsidR="003703DF">
        <w:rPr>
          <w:rFonts w:ascii="Times New Roman" w:hAnsi="Times New Roman" w:cs="Times New Roman"/>
          <w:lang w:val="en-GB"/>
        </w:rPr>
        <w:t>,</w:t>
      </w:r>
      <w:r w:rsidRPr="000D38EF">
        <w:rPr>
          <w:rFonts w:ascii="Times New Roman" w:hAnsi="Times New Roman" w:cs="Times New Roman"/>
          <w:lang w:val="en-GB"/>
        </w:rPr>
        <w:t xml:space="preserve"> </w:t>
      </w:r>
      <w:r w:rsidR="00B553EC">
        <w:rPr>
          <w:rFonts w:ascii="Times New Roman" w:hAnsi="Times New Roman" w:cs="Times New Roman"/>
          <w:lang w:val="en-GB"/>
        </w:rPr>
        <w:t>opened</w:t>
      </w:r>
      <w:r w:rsidRPr="000D38EF">
        <w:rPr>
          <w:rFonts w:ascii="Times New Roman" w:hAnsi="Times New Roman" w:cs="Times New Roman"/>
          <w:lang w:val="en-GB"/>
        </w:rPr>
        <w:t xml:space="preserve"> in Helsinki Univ</w:t>
      </w:r>
      <w:r w:rsidR="00A229C5">
        <w:rPr>
          <w:rFonts w:ascii="Times New Roman" w:hAnsi="Times New Roman" w:cs="Times New Roman"/>
          <w:lang w:val="en-GB"/>
        </w:rPr>
        <w:t>ersity hospital. In 20</w:t>
      </w:r>
      <w:r w:rsidRPr="000D38EF">
        <w:rPr>
          <w:rFonts w:ascii="Times New Roman" w:hAnsi="Times New Roman" w:cs="Times New Roman"/>
          <w:lang w:val="en-GB"/>
        </w:rPr>
        <w:t xml:space="preserve">21, crisis centres have been established in all five university hospitals covering the </w:t>
      </w:r>
      <w:r w:rsidR="00A229C5">
        <w:rPr>
          <w:rFonts w:ascii="Times New Roman" w:hAnsi="Times New Roman" w:cs="Times New Roman"/>
          <w:lang w:val="en-GB"/>
        </w:rPr>
        <w:t>whole country and additionally five satellite centre</w:t>
      </w:r>
      <w:r w:rsidRPr="000D38EF">
        <w:rPr>
          <w:rFonts w:ascii="Times New Roman" w:hAnsi="Times New Roman" w:cs="Times New Roman"/>
          <w:lang w:val="en-GB"/>
        </w:rPr>
        <w:t>s have been opened. Under the Act of Åland on shelters (2015:117), the county must ensure access to shelters by victims of domestic violence.</w:t>
      </w:r>
      <w:r w:rsidRPr="000D38EF">
        <w:rPr>
          <w:rStyle w:val="EndnoteReference"/>
          <w:rFonts w:ascii="Times New Roman" w:hAnsi="Times New Roman" w:cs="Times New Roman"/>
          <w:lang w:val="en-US"/>
        </w:rPr>
        <w:endnoteReference w:id="72"/>
      </w:r>
    </w:p>
    <w:p w:rsidR="00EB06CA" w:rsidRPr="00A52148" w:rsidRDefault="00EB06CA" w:rsidP="00412AD6">
      <w:pPr>
        <w:spacing w:after="0"/>
        <w:rPr>
          <w:rFonts w:ascii="Times New Roman" w:hAnsi="Times New Roman" w:cs="Times New Roman"/>
          <w:lang w:val="en-GB"/>
        </w:rPr>
      </w:pPr>
    </w:p>
    <w:p w:rsidR="00EB06CA" w:rsidRDefault="007A0617" w:rsidP="008C5CF5">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A</w:t>
      </w:r>
      <w:r w:rsidR="00EB06CA" w:rsidRPr="008C5CF5">
        <w:rPr>
          <w:rFonts w:ascii="Times New Roman" w:hAnsi="Times New Roman" w:cs="Times New Roman"/>
          <w:lang w:val="en-GB"/>
        </w:rPr>
        <w:t xml:space="preserve"> child victim research</w:t>
      </w:r>
      <w:r>
        <w:rPr>
          <w:rFonts w:ascii="Times New Roman" w:hAnsi="Times New Roman" w:cs="Times New Roman"/>
          <w:lang w:val="en-GB"/>
        </w:rPr>
        <w:t xml:space="preserve"> will be carried out under the National Child</w:t>
      </w:r>
      <w:r w:rsidR="00804BF7">
        <w:rPr>
          <w:rFonts w:ascii="Times New Roman" w:hAnsi="Times New Roman" w:cs="Times New Roman"/>
          <w:lang w:val="en-GB"/>
        </w:rPr>
        <w:t xml:space="preserve"> </w:t>
      </w:r>
      <w:r>
        <w:rPr>
          <w:rFonts w:ascii="Times New Roman" w:hAnsi="Times New Roman" w:cs="Times New Roman"/>
          <w:lang w:val="en-GB"/>
        </w:rPr>
        <w:t>Strategy</w:t>
      </w:r>
      <w:r w:rsidR="00EB06CA" w:rsidRPr="008C5CF5">
        <w:rPr>
          <w:rFonts w:ascii="Times New Roman" w:hAnsi="Times New Roman" w:cs="Times New Roman"/>
          <w:lang w:val="en-GB"/>
        </w:rPr>
        <w:t xml:space="preserve">. The study is </w:t>
      </w:r>
      <w:r w:rsidR="00D34BFC">
        <w:rPr>
          <w:rFonts w:ascii="Times New Roman" w:hAnsi="Times New Roman" w:cs="Times New Roman"/>
          <w:lang w:val="en-GB"/>
        </w:rPr>
        <w:t xml:space="preserve">an extensive survey-based </w:t>
      </w:r>
      <w:r w:rsidR="00EB06CA" w:rsidRPr="008C5CF5">
        <w:rPr>
          <w:rFonts w:ascii="Times New Roman" w:hAnsi="Times New Roman" w:cs="Times New Roman"/>
          <w:lang w:val="en-GB"/>
        </w:rPr>
        <w:t xml:space="preserve">study on children's experiences of violence. The Strategy also implements a guide and education set on </w:t>
      </w:r>
      <w:r w:rsidR="006008DC">
        <w:rPr>
          <w:rFonts w:ascii="Times New Roman" w:hAnsi="Times New Roman" w:cs="Times New Roman"/>
          <w:lang w:val="en-GB"/>
        </w:rPr>
        <w:t>determining</w:t>
      </w:r>
      <w:r w:rsidR="00EB06CA" w:rsidRPr="008C5CF5">
        <w:rPr>
          <w:rFonts w:ascii="Times New Roman" w:hAnsi="Times New Roman" w:cs="Times New Roman"/>
          <w:lang w:val="en-GB"/>
        </w:rPr>
        <w:t xml:space="preserve"> situations of separation and post-separation violence in cooperation with The Finnish Institute for Health and Welfare (THL).</w:t>
      </w:r>
      <w:r w:rsidR="00EB06CA" w:rsidRPr="008C5CF5">
        <w:rPr>
          <w:rStyle w:val="EndnoteReference"/>
          <w:rFonts w:ascii="Times New Roman" w:hAnsi="Times New Roman" w:cs="Times New Roman"/>
          <w:lang w:val="en-US"/>
        </w:rPr>
        <w:endnoteReference w:id="73"/>
      </w:r>
    </w:p>
    <w:p w:rsidR="00EB06CA" w:rsidRDefault="00EB06CA" w:rsidP="00A71A94">
      <w:pPr>
        <w:tabs>
          <w:tab w:val="left" w:pos="567"/>
        </w:tabs>
        <w:spacing w:after="0" w:line="240" w:lineRule="auto"/>
        <w:rPr>
          <w:rFonts w:ascii="Times New Roman" w:hAnsi="Times New Roman" w:cs="Times New Roman"/>
          <w:lang w:val="en-GB"/>
        </w:rPr>
      </w:pPr>
    </w:p>
    <w:p w:rsidR="00EB06CA" w:rsidRPr="004B4736" w:rsidRDefault="00EB06CA" w:rsidP="00A71A94">
      <w:pPr>
        <w:numPr>
          <w:ilvl w:val="0"/>
          <w:numId w:val="2"/>
        </w:numPr>
        <w:tabs>
          <w:tab w:val="left" w:pos="567"/>
        </w:tabs>
        <w:spacing w:after="0" w:line="240" w:lineRule="auto"/>
        <w:ind w:left="0" w:firstLine="0"/>
        <w:rPr>
          <w:rFonts w:ascii="Times New Roman" w:hAnsi="Times New Roman" w:cs="Times New Roman"/>
          <w:lang w:val="en-GB"/>
        </w:rPr>
      </w:pPr>
      <w:r w:rsidRPr="004B4736">
        <w:rPr>
          <w:rFonts w:ascii="Times New Roman" w:hAnsi="Times New Roman" w:cs="Times New Roman"/>
          <w:lang w:val="en-GB"/>
        </w:rPr>
        <w:t>The Act on State Compensation to Producers of Shelter Services (</w:t>
      </w:r>
      <w:r w:rsidRPr="00D53872">
        <w:rPr>
          <w:rFonts w:ascii="Times New Roman" w:hAnsi="Times New Roman" w:cs="Times New Roman"/>
          <w:i/>
          <w:lang w:val="en-GB"/>
        </w:rPr>
        <w:t xml:space="preserve">laki valtion varoista maksettavasta korvauksesta turvakotipalvelun tuottajalle; lag om ersättning som betalas av statens </w:t>
      </w:r>
      <w:r w:rsidRPr="00D53872">
        <w:rPr>
          <w:rFonts w:ascii="Times New Roman" w:hAnsi="Times New Roman" w:cs="Times New Roman"/>
          <w:i/>
          <w:lang w:val="en-GB"/>
        </w:rPr>
        <w:lastRenderedPageBreak/>
        <w:t>medel till producenter av skyddshemstjänster</w:t>
      </w:r>
      <w:r w:rsidRPr="004B4736">
        <w:rPr>
          <w:rFonts w:ascii="Times New Roman" w:hAnsi="Times New Roman" w:cs="Times New Roman"/>
          <w:lang w:val="en-GB"/>
        </w:rPr>
        <w:t xml:space="preserve">; 1354/2014) entered into force </w:t>
      </w:r>
      <w:r>
        <w:rPr>
          <w:rFonts w:ascii="Times New Roman" w:hAnsi="Times New Roman" w:cs="Times New Roman"/>
          <w:lang w:val="en-GB"/>
        </w:rPr>
        <w:t xml:space="preserve">on </w:t>
      </w:r>
      <w:r w:rsidRPr="004B4736">
        <w:rPr>
          <w:rFonts w:ascii="Times New Roman" w:hAnsi="Times New Roman" w:cs="Times New Roman"/>
          <w:lang w:val="en-GB"/>
        </w:rPr>
        <w:t>1 January 2015. For the year 2021, a total of 25.55 million euros have been allocated to 29 shelters that accommodate altogether 211 family places</w:t>
      </w:r>
      <w:r>
        <w:rPr>
          <w:rFonts w:ascii="Times New Roman" w:hAnsi="Times New Roman" w:cs="Times New Roman"/>
          <w:lang w:val="en-GB"/>
        </w:rPr>
        <w:t>.</w:t>
      </w:r>
      <w:r w:rsidRPr="002D500C">
        <w:rPr>
          <w:rFonts w:ascii="Times New Roman" w:hAnsi="Times New Roman" w:cs="Times New Roman"/>
          <w:lang w:val="en-GB"/>
        </w:rPr>
        <w:t xml:space="preserve"> </w:t>
      </w:r>
      <w:r w:rsidRPr="004B4736">
        <w:rPr>
          <w:rFonts w:ascii="Times New Roman" w:hAnsi="Times New Roman" w:cs="Times New Roman"/>
          <w:lang w:val="en-GB"/>
        </w:rPr>
        <w:t>The shelters are open for anyone — women, men</w:t>
      </w:r>
      <w:r w:rsidR="003716AC">
        <w:rPr>
          <w:rFonts w:ascii="Times New Roman" w:hAnsi="Times New Roman" w:cs="Times New Roman"/>
          <w:lang w:val="en-GB"/>
        </w:rPr>
        <w:t>,</w:t>
      </w:r>
      <w:r w:rsidRPr="004B4736">
        <w:rPr>
          <w:rFonts w:ascii="Times New Roman" w:hAnsi="Times New Roman" w:cs="Times New Roman"/>
          <w:lang w:val="en-GB"/>
        </w:rPr>
        <w:t xml:space="preserve"> and children of all ages — who have experienced or have been threatened of domestic violence. Children usually stay in the shelter with a parent. The law </w:t>
      </w:r>
      <w:r w:rsidR="003716AC">
        <w:rPr>
          <w:rFonts w:ascii="Times New Roman" w:hAnsi="Times New Roman" w:cs="Times New Roman"/>
          <w:lang w:val="en-GB"/>
        </w:rPr>
        <w:t xml:space="preserve">in question also </w:t>
      </w:r>
      <w:r w:rsidRPr="004B4736">
        <w:rPr>
          <w:rFonts w:ascii="Times New Roman" w:hAnsi="Times New Roman" w:cs="Times New Roman"/>
          <w:lang w:val="en-GB"/>
        </w:rPr>
        <w:t>enabled adults with no children to enter a shelter while previously shelters accepted only women accompanied with children. The shelters cover geographically different parts of Finland and include also places for the Swedish-speaking minority, as well as migrant women and children. The majority of the shelters are also accessibl</w:t>
      </w:r>
      <w:r>
        <w:rPr>
          <w:rFonts w:ascii="Times New Roman" w:hAnsi="Times New Roman" w:cs="Times New Roman"/>
          <w:lang w:val="en-GB"/>
        </w:rPr>
        <w:t>e for persons with disabilities</w:t>
      </w:r>
      <w:r w:rsidRPr="004B4736">
        <w:rPr>
          <w:rFonts w:ascii="Times New Roman" w:hAnsi="Times New Roman" w:cs="Times New Roman"/>
          <w:lang w:val="en-GB"/>
        </w:rPr>
        <w:t>.</w:t>
      </w:r>
      <w:r>
        <w:rPr>
          <w:rStyle w:val="EndnoteReference"/>
          <w:rFonts w:ascii="Times New Roman" w:hAnsi="Times New Roman" w:cs="Times New Roman"/>
          <w:lang w:val="en-GB"/>
        </w:rPr>
        <w:endnoteReference w:id="74"/>
      </w:r>
    </w:p>
    <w:p w:rsidR="00EB06CA" w:rsidRDefault="00EB06CA" w:rsidP="00A04277">
      <w:pPr>
        <w:spacing w:after="0"/>
        <w:rPr>
          <w:rFonts w:ascii="Times New Roman" w:hAnsi="Times New Roman" w:cs="Times New Roman"/>
          <w:lang w:val="en-GB"/>
        </w:rPr>
      </w:pPr>
    </w:p>
    <w:p w:rsidR="00B7516D" w:rsidRDefault="00B7516D" w:rsidP="00A04277">
      <w:pPr>
        <w:spacing w:after="0"/>
        <w:rPr>
          <w:rFonts w:ascii="Times New Roman" w:hAnsi="Times New Roman" w:cs="Times New Roman"/>
          <w:lang w:val="en-GB"/>
        </w:rPr>
      </w:pPr>
    </w:p>
    <w:p w:rsidR="00EB06CA" w:rsidRPr="000F0A6D" w:rsidRDefault="00EB06CA" w:rsidP="00B7516D">
      <w:pPr>
        <w:spacing w:after="120" w:line="240" w:lineRule="auto"/>
        <w:rPr>
          <w:rFonts w:ascii="Times New Roman" w:hAnsi="Times New Roman" w:cs="Times New Roman"/>
          <w:i/>
          <w:lang w:val="en-GB"/>
        </w:rPr>
      </w:pPr>
      <w:r w:rsidRPr="000F0A6D">
        <w:rPr>
          <w:rFonts w:ascii="Times New Roman" w:hAnsi="Times New Roman" w:cs="Times New Roman"/>
          <w:i/>
          <w:lang w:val="en-GB"/>
        </w:rPr>
        <w:t>Partial implementation of recommendations</w:t>
      </w:r>
    </w:p>
    <w:p w:rsidR="00EB06CA" w:rsidRPr="006534CA" w:rsidRDefault="00EB06CA" w:rsidP="00BB026F">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While substantive actions have been taken to end all kind of violence, especially domestic violence, along with funding, the Government acknowledges that it is dealing with a problem that requires further work, follow-up and continuous assessment. Therefore, the above mentioned programs are multiannual to ensure constant action.</w:t>
      </w:r>
      <w:r w:rsidRPr="00BB026F">
        <w:rPr>
          <w:rStyle w:val="EndnoteReference"/>
          <w:rFonts w:ascii="Times New Roman" w:hAnsi="Times New Roman" w:cs="Times New Roman"/>
          <w:lang w:val="en-US"/>
        </w:rPr>
        <w:endnoteReference w:id="75"/>
      </w:r>
    </w:p>
    <w:p w:rsidR="00EB06CA" w:rsidRPr="006534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B76D1E">
      <w:pPr>
        <w:pStyle w:val="Heading3"/>
        <w:rPr>
          <w:lang w:val="en-GB"/>
        </w:rPr>
      </w:pPr>
      <w:bookmarkStart w:id="19" w:name="_Toc103173063"/>
      <w:r w:rsidRPr="006534CA">
        <w:rPr>
          <w:lang w:val="en-GB"/>
        </w:rPr>
        <w:t>Freedom of thought, conscience and religion</w:t>
      </w:r>
      <w:bookmarkEnd w:id="19"/>
    </w:p>
    <w:p w:rsidR="00EB06CA" w:rsidRPr="009806A9" w:rsidRDefault="00EB06CA" w:rsidP="00B7516D">
      <w:pPr>
        <w:spacing w:after="120" w:line="240" w:lineRule="auto"/>
        <w:rPr>
          <w:rFonts w:ascii="Times New Roman" w:hAnsi="Times New Roman" w:cs="Times New Roman"/>
          <w:i/>
          <w:lang w:val="en-GB"/>
        </w:rPr>
      </w:pPr>
      <w:r w:rsidRPr="009806A9">
        <w:rPr>
          <w:rFonts w:ascii="Times New Roman" w:hAnsi="Times New Roman" w:cs="Times New Roman"/>
          <w:i/>
          <w:lang w:val="en-GB"/>
        </w:rPr>
        <w:t>Full implementation of recommendations</w:t>
      </w:r>
    </w:p>
    <w:p w:rsidR="00EB06CA" w:rsidRDefault="00EB06CA" w:rsidP="00495E15">
      <w:pPr>
        <w:numPr>
          <w:ilvl w:val="0"/>
          <w:numId w:val="2"/>
        </w:numPr>
        <w:tabs>
          <w:tab w:val="left" w:pos="567"/>
        </w:tabs>
        <w:spacing w:after="0" w:line="240" w:lineRule="auto"/>
        <w:ind w:left="0" w:firstLine="0"/>
        <w:rPr>
          <w:rFonts w:ascii="Times New Roman" w:hAnsi="Times New Roman" w:cs="Times New Roman"/>
          <w:lang w:val="en-GB"/>
        </w:rPr>
      </w:pPr>
      <w:r w:rsidRPr="00495E15">
        <w:rPr>
          <w:rFonts w:ascii="Times New Roman" w:hAnsi="Times New Roman" w:cs="Times New Roman"/>
          <w:lang w:val="en-GB"/>
        </w:rPr>
        <w:t xml:space="preserve">The new Strategy on Preventive Police Work 2019–2023 and the Action Plan by </w:t>
      </w:r>
      <w:r w:rsidR="00EC7E29">
        <w:rPr>
          <w:rFonts w:ascii="Times New Roman" w:hAnsi="Times New Roman" w:cs="Times New Roman"/>
          <w:lang w:val="en-GB"/>
        </w:rPr>
        <w:t>the National Police Board focus</w:t>
      </w:r>
      <w:r w:rsidR="00CD20F5">
        <w:rPr>
          <w:rFonts w:ascii="Times New Roman" w:hAnsi="Times New Roman" w:cs="Times New Roman"/>
          <w:lang w:val="en-GB"/>
        </w:rPr>
        <w:t xml:space="preserve"> on ensuring the safety, </w:t>
      </w:r>
      <w:r w:rsidRPr="00495E15">
        <w:rPr>
          <w:rFonts w:ascii="Times New Roman" w:hAnsi="Times New Roman" w:cs="Times New Roman"/>
          <w:lang w:val="en-GB"/>
        </w:rPr>
        <w:t>security and the sense of security of different population groups. Accordingly, the police will further increase interaction with minority groups and develop expertise in issues specific to these groups. Special focus is given to preventing people from becoming victims of violence and perpetrators of violent acts.</w:t>
      </w:r>
      <w:r>
        <w:rPr>
          <w:rStyle w:val="EndnoteReference"/>
          <w:rFonts w:ascii="Times New Roman" w:hAnsi="Times New Roman" w:cs="Times New Roman"/>
          <w:lang w:val="en-GB"/>
        </w:rPr>
        <w:endnoteReference w:id="76"/>
      </w:r>
    </w:p>
    <w:p w:rsidR="00EB06CA" w:rsidRPr="006534CA" w:rsidRDefault="00EB06CA" w:rsidP="009806A9">
      <w:pPr>
        <w:tabs>
          <w:tab w:val="left" w:pos="567"/>
        </w:tabs>
        <w:spacing w:after="0" w:line="240" w:lineRule="auto"/>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B76D1E">
      <w:pPr>
        <w:pStyle w:val="Heading3"/>
        <w:rPr>
          <w:lang w:val="en-GB"/>
        </w:rPr>
      </w:pPr>
      <w:bookmarkStart w:id="20" w:name="_Toc103173064"/>
      <w:r>
        <w:rPr>
          <w:lang w:val="en-GB"/>
        </w:rPr>
        <w:t>Rights related to marriage and</w:t>
      </w:r>
      <w:r w:rsidRPr="006534CA">
        <w:rPr>
          <w:lang w:val="en-GB"/>
        </w:rPr>
        <w:t xml:space="preserve"> family</w:t>
      </w:r>
      <w:bookmarkEnd w:id="20"/>
    </w:p>
    <w:p w:rsidR="00EB06CA" w:rsidRPr="009806A9" w:rsidRDefault="00EB06CA" w:rsidP="00B7516D">
      <w:pPr>
        <w:spacing w:after="120" w:line="240" w:lineRule="auto"/>
        <w:rPr>
          <w:rFonts w:ascii="Times New Roman" w:hAnsi="Times New Roman" w:cs="Times New Roman"/>
          <w:i/>
          <w:lang w:val="en-GB"/>
        </w:rPr>
      </w:pPr>
      <w:r w:rsidRPr="009806A9">
        <w:rPr>
          <w:rFonts w:ascii="Times New Roman" w:hAnsi="Times New Roman" w:cs="Times New Roman"/>
          <w:i/>
          <w:lang w:val="en-GB"/>
        </w:rPr>
        <w:t>Full implementation of recommendations</w:t>
      </w:r>
    </w:p>
    <w:p w:rsidR="00EB06CA" w:rsidRPr="006534CA" w:rsidRDefault="00EB06CA" w:rsidP="00AA6639">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 xml:space="preserve">The Government notes the importance of protecting children and guaranteeing the rights of the child. </w:t>
      </w:r>
      <w:r w:rsidRPr="002654F2">
        <w:rPr>
          <w:rFonts w:ascii="Times New Roman" w:hAnsi="Times New Roman" w:cs="Times New Roman"/>
          <w:lang w:val="en-GB"/>
        </w:rPr>
        <w:t>Provisions on child welfare are laid down in the Child Welfare Act.</w:t>
      </w:r>
      <w:r>
        <w:rPr>
          <w:rFonts w:ascii="Times New Roman" w:hAnsi="Times New Roman" w:cs="Times New Roman"/>
          <w:lang w:val="en-GB"/>
        </w:rPr>
        <w:t xml:space="preserve"> All decisions concerning children must be based on the </w:t>
      </w:r>
      <w:r w:rsidRPr="00F51795">
        <w:rPr>
          <w:rFonts w:ascii="Times New Roman" w:hAnsi="Times New Roman" w:cs="Times New Roman"/>
          <w:bCs/>
          <w:lang w:val="en-US"/>
        </w:rPr>
        <w:t>primacy</w:t>
      </w:r>
      <w:r w:rsidRPr="00F51795">
        <w:rPr>
          <w:rFonts w:ascii="Times New Roman" w:hAnsi="Times New Roman" w:cs="Times New Roman"/>
          <w:lang w:val="en-US"/>
        </w:rPr>
        <w:t> of the child's best interests</w:t>
      </w:r>
      <w:r>
        <w:rPr>
          <w:rFonts w:ascii="Times New Roman" w:hAnsi="Times New Roman" w:cs="Times New Roman"/>
          <w:lang w:val="en-US"/>
        </w:rPr>
        <w:t xml:space="preserve">. </w:t>
      </w:r>
      <w:r w:rsidR="009110DA">
        <w:rPr>
          <w:rFonts w:ascii="Times New Roman" w:hAnsi="Times New Roman" w:cs="Times New Roman"/>
          <w:lang w:val="en-GB"/>
        </w:rPr>
        <w:t>Despite efforts to support families</w:t>
      </w:r>
      <w:r>
        <w:rPr>
          <w:rFonts w:ascii="Times New Roman" w:hAnsi="Times New Roman" w:cs="Times New Roman"/>
          <w:lang w:val="en-GB"/>
        </w:rPr>
        <w:t>, sometimes children must</w:t>
      </w:r>
      <w:r w:rsidR="009110DA">
        <w:rPr>
          <w:rFonts w:ascii="Times New Roman" w:hAnsi="Times New Roman" w:cs="Times New Roman"/>
          <w:lang w:val="en-GB"/>
        </w:rPr>
        <w:t xml:space="preserve"> unfortunately</w:t>
      </w:r>
      <w:r>
        <w:rPr>
          <w:rFonts w:ascii="Times New Roman" w:hAnsi="Times New Roman" w:cs="Times New Roman"/>
          <w:lang w:val="en-GB"/>
        </w:rPr>
        <w:t xml:space="preserve"> be taken into care (in 2019, this was the case of </w:t>
      </w:r>
      <w:r w:rsidRPr="00F51795">
        <w:rPr>
          <w:rFonts w:ascii="Times New Roman" w:hAnsi="Times New Roman" w:cs="Times New Roman"/>
          <w:lang w:val="en-US"/>
        </w:rPr>
        <w:t>11</w:t>
      </w:r>
      <w:r>
        <w:rPr>
          <w:rFonts w:ascii="Times New Roman" w:hAnsi="Times New Roman" w:cs="Times New Roman"/>
          <w:lang w:val="en-US"/>
        </w:rPr>
        <w:t> </w:t>
      </w:r>
      <w:r w:rsidRPr="00F51795">
        <w:rPr>
          <w:rFonts w:ascii="Times New Roman" w:hAnsi="Times New Roman" w:cs="Times New Roman"/>
          <w:lang w:val="en-US"/>
        </w:rPr>
        <w:t>178</w:t>
      </w:r>
      <w:r>
        <w:rPr>
          <w:rFonts w:ascii="Times New Roman" w:hAnsi="Times New Roman" w:cs="Times New Roman"/>
          <w:lang w:val="en-US"/>
        </w:rPr>
        <w:t xml:space="preserve"> children</w:t>
      </w:r>
      <w:r>
        <w:rPr>
          <w:rStyle w:val="EndnoteReference"/>
          <w:rFonts w:ascii="Times New Roman" w:hAnsi="Times New Roman" w:cs="Times New Roman"/>
          <w:lang w:val="en-US"/>
        </w:rPr>
        <w:endnoteReference w:id="77"/>
      </w:r>
      <w:r>
        <w:rPr>
          <w:rFonts w:ascii="Times New Roman" w:hAnsi="Times New Roman" w:cs="Times New Roman"/>
          <w:lang w:val="en-GB"/>
        </w:rPr>
        <w:t>). However, a</w:t>
      </w:r>
      <w:r w:rsidRPr="002654F2">
        <w:rPr>
          <w:rFonts w:ascii="Times New Roman" w:hAnsi="Times New Roman" w:cs="Times New Roman"/>
          <w:lang w:val="en-GB"/>
        </w:rPr>
        <w:t>ll decisions are subject to appeal. The appeals are considered by a regional administrative court or the Supreme Administrative Court.</w:t>
      </w:r>
      <w:r w:rsidRPr="00AA6639">
        <w:rPr>
          <w:rStyle w:val="EndnoteReference"/>
          <w:rFonts w:ascii="Times New Roman" w:hAnsi="Times New Roman" w:cs="Times New Roman"/>
          <w:lang w:val="en-GB"/>
        </w:rPr>
        <w:endnoteReference w:id="78"/>
      </w:r>
    </w:p>
    <w:p w:rsidR="00EB06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B76D1E">
      <w:pPr>
        <w:pStyle w:val="Heading3"/>
        <w:rPr>
          <w:lang w:val="en-GB"/>
        </w:rPr>
      </w:pPr>
      <w:bookmarkStart w:id="21" w:name="_Toc103173065"/>
      <w:r w:rsidRPr="006534CA">
        <w:rPr>
          <w:lang w:val="en-GB"/>
        </w:rPr>
        <w:t>Right to social security</w:t>
      </w:r>
      <w:bookmarkEnd w:id="21"/>
    </w:p>
    <w:p w:rsidR="00EB06CA" w:rsidRPr="006E0937" w:rsidRDefault="00EB06CA" w:rsidP="00B7516D">
      <w:pPr>
        <w:spacing w:after="120" w:line="240" w:lineRule="auto"/>
        <w:rPr>
          <w:rFonts w:ascii="Times New Roman" w:hAnsi="Times New Roman" w:cs="Times New Roman"/>
          <w:i/>
          <w:lang w:val="en-GB"/>
        </w:rPr>
      </w:pPr>
      <w:r w:rsidRPr="006E0937">
        <w:rPr>
          <w:rFonts w:ascii="Times New Roman" w:hAnsi="Times New Roman" w:cs="Times New Roman"/>
          <w:i/>
          <w:lang w:val="en-GB"/>
        </w:rPr>
        <w:t>Full implementation of recommendations</w:t>
      </w:r>
    </w:p>
    <w:p w:rsidR="00EB06CA" w:rsidRPr="00416A2A" w:rsidRDefault="00EB06CA" w:rsidP="00A958B1">
      <w:pPr>
        <w:numPr>
          <w:ilvl w:val="0"/>
          <w:numId w:val="2"/>
        </w:numPr>
        <w:tabs>
          <w:tab w:val="left" w:pos="567"/>
        </w:tabs>
        <w:spacing w:after="0" w:line="240" w:lineRule="auto"/>
        <w:ind w:left="0" w:firstLine="0"/>
        <w:rPr>
          <w:rFonts w:ascii="Times New Roman" w:hAnsi="Times New Roman" w:cs="Times New Roman"/>
          <w:lang w:val="en-GB"/>
        </w:rPr>
      </w:pPr>
      <w:r w:rsidRPr="00732198">
        <w:rPr>
          <w:rFonts w:ascii="Times New Roman" w:hAnsi="Times New Roman" w:cs="Times New Roman"/>
          <w:lang w:val="en-GB"/>
        </w:rPr>
        <w:t>The Government has continued with structural reforms in the social welfare and health care</w:t>
      </w:r>
      <w:r>
        <w:rPr>
          <w:rFonts w:ascii="Times New Roman" w:hAnsi="Times New Roman" w:cs="Times New Roman"/>
          <w:lang w:val="en-GB"/>
        </w:rPr>
        <w:t xml:space="preserve"> in order to ensure high-quality services in every part of the country</w:t>
      </w:r>
      <w:r w:rsidRPr="00732198">
        <w:rPr>
          <w:rFonts w:ascii="Times New Roman" w:hAnsi="Times New Roman" w:cs="Times New Roman"/>
          <w:lang w:val="en-GB"/>
        </w:rPr>
        <w:t>. A major advancement was t</w:t>
      </w:r>
      <w:r w:rsidRPr="00732198">
        <w:rPr>
          <w:rFonts w:ascii="Times New Roman" w:hAnsi="Times New Roman" w:cs="Times New Roman"/>
          <w:lang w:val="en-US"/>
        </w:rPr>
        <w:t>he legislation on establishing wellbeing services counties and reforming the organisation of healthcare, social welfare and rescue services</w:t>
      </w:r>
      <w:r w:rsidR="00872B92">
        <w:rPr>
          <w:rFonts w:ascii="Times New Roman" w:hAnsi="Times New Roman" w:cs="Times New Roman"/>
          <w:lang w:val="en-US"/>
        </w:rPr>
        <w:t xml:space="preserve"> that</w:t>
      </w:r>
      <w:r w:rsidRPr="00732198">
        <w:rPr>
          <w:rFonts w:ascii="Times New Roman" w:hAnsi="Times New Roman" w:cs="Times New Roman"/>
          <w:lang w:val="en-US"/>
        </w:rPr>
        <w:t xml:space="preserve"> was adopted by Parliament on 23 June 2021 after years of preparation</w:t>
      </w:r>
      <w:r>
        <w:rPr>
          <w:rStyle w:val="EndnoteReference"/>
          <w:rFonts w:ascii="Times New Roman" w:hAnsi="Times New Roman" w:cs="Times New Roman"/>
          <w:lang w:val="en-US"/>
        </w:rPr>
        <w:endnoteReference w:id="79"/>
      </w:r>
      <w:r w:rsidRPr="00732198">
        <w:rPr>
          <w:rFonts w:ascii="Times New Roman" w:hAnsi="Times New Roman" w:cs="Times New Roman"/>
          <w:lang w:val="en-US"/>
        </w:rPr>
        <w:t>.</w:t>
      </w:r>
      <w:r w:rsidR="006F2DBC">
        <w:rPr>
          <w:rFonts w:ascii="Times New Roman" w:hAnsi="Times New Roman" w:cs="Times New Roman"/>
          <w:lang w:val="en-US"/>
        </w:rPr>
        <w:t xml:space="preserve"> </w:t>
      </w:r>
      <w:r w:rsidRPr="00732198">
        <w:rPr>
          <w:rFonts w:ascii="Times New Roman" w:hAnsi="Times New Roman" w:cs="Times New Roman"/>
          <w:lang w:val="en-US"/>
        </w:rPr>
        <w:t>The responsibility for health, social and rescue services duties will rest with 2</w:t>
      </w:r>
      <w:r w:rsidR="006F2DBC">
        <w:rPr>
          <w:rFonts w:ascii="Times New Roman" w:hAnsi="Times New Roman" w:cs="Times New Roman"/>
          <w:lang w:val="en-US"/>
        </w:rPr>
        <w:t xml:space="preserve">2 organisers. </w:t>
      </w:r>
      <w:r>
        <w:rPr>
          <w:rFonts w:ascii="Times New Roman" w:hAnsi="Times New Roman" w:cs="Times New Roman"/>
          <w:lang w:val="en-US"/>
        </w:rPr>
        <w:t>New</w:t>
      </w:r>
      <w:r w:rsidRPr="00732198">
        <w:rPr>
          <w:rFonts w:ascii="Times New Roman" w:hAnsi="Times New Roman" w:cs="Times New Roman"/>
          <w:lang w:val="en-US"/>
        </w:rPr>
        <w:t xml:space="preserve"> wellbeing services counties will be established in Finland and entrusted with the health, social and rescue services duties that are currently the responsibility of municipalities and joint municipal authorities.</w:t>
      </w:r>
      <w:r>
        <w:rPr>
          <w:rFonts w:ascii="Times New Roman" w:hAnsi="Times New Roman" w:cs="Times New Roman"/>
          <w:lang w:val="en-US"/>
        </w:rPr>
        <w:t xml:space="preserve"> </w:t>
      </w:r>
      <w:r w:rsidRPr="00416A2A">
        <w:rPr>
          <w:rFonts w:ascii="Times New Roman" w:hAnsi="Times New Roman" w:cs="Times New Roman"/>
          <w:lang w:val="en-US"/>
        </w:rPr>
        <w:t xml:space="preserve">The activities of the wellbeing services counties will be funded mainly by central government and partly from client fees to be collected from the users of services. </w:t>
      </w:r>
      <w:r w:rsidRPr="0064093B">
        <w:rPr>
          <w:rFonts w:ascii="Times New Roman" w:hAnsi="Times New Roman" w:cs="Times New Roman"/>
          <w:lang w:val="en-US"/>
        </w:rPr>
        <w:t xml:space="preserve">A county council, elected by direct popular vote, will be the highest decision-making body of each wellbeing services county. </w:t>
      </w:r>
      <w:r w:rsidRPr="00416A2A">
        <w:rPr>
          <w:rFonts w:ascii="Times New Roman" w:hAnsi="Times New Roman" w:cs="Times New Roman"/>
          <w:lang w:val="en-US"/>
        </w:rPr>
        <w:t>The first county electio</w:t>
      </w:r>
      <w:r>
        <w:rPr>
          <w:rFonts w:ascii="Times New Roman" w:hAnsi="Times New Roman" w:cs="Times New Roman"/>
          <w:lang w:val="en-US"/>
        </w:rPr>
        <w:t xml:space="preserve">ns </w:t>
      </w:r>
      <w:r w:rsidR="00CF3CC1">
        <w:rPr>
          <w:rFonts w:ascii="Times New Roman" w:hAnsi="Times New Roman" w:cs="Times New Roman"/>
          <w:lang w:val="en-US"/>
        </w:rPr>
        <w:t>were</w:t>
      </w:r>
      <w:r>
        <w:rPr>
          <w:rFonts w:ascii="Times New Roman" w:hAnsi="Times New Roman" w:cs="Times New Roman"/>
          <w:lang w:val="en-US"/>
        </w:rPr>
        <w:t xml:space="preserve"> held on 23 January 2022.</w:t>
      </w:r>
    </w:p>
    <w:p w:rsidR="00EB06CA" w:rsidRPr="00416A2A" w:rsidRDefault="00EB06CA" w:rsidP="00416A2A">
      <w:pPr>
        <w:tabs>
          <w:tab w:val="left" w:pos="567"/>
        </w:tabs>
        <w:spacing w:after="0" w:line="240" w:lineRule="auto"/>
        <w:rPr>
          <w:rFonts w:ascii="Times New Roman" w:hAnsi="Times New Roman" w:cs="Times New Roman"/>
          <w:lang w:val="en-GB"/>
        </w:rPr>
      </w:pPr>
    </w:p>
    <w:p w:rsidR="00EB06CA" w:rsidRPr="006534CA" w:rsidRDefault="00EB06CA" w:rsidP="00624A10">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lastRenderedPageBreak/>
        <w:t xml:space="preserve">In parallel to this considerable organisational reform, other development work has continued within the social and health sector. </w:t>
      </w:r>
      <w:r w:rsidR="004A6C28">
        <w:rPr>
          <w:rFonts w:ascii="Times New Roman" w:hAnsi="Times New Roman" w:cs="Times New Roman"/>
          <w:lang w:val="en-GB"/>
        </w:rPr>
        <w:t>This includes</w:t>
      </w:r>
      <w:r w:rsidRPr="00294E8D">
        <w:rPr>
          <w:rFonts w:ascii="Times New Roman" w:hAnsi="Times New Roman" w:cs="Times New Roman"/>
          <w:lang w:val="en-GB"/>
        </w:rPr>
        <w:t xml:space="preserve"> protecting the rights of women, children and </w:t>
      </w:r>
      <w:r>
        <w:rPr>
          <w:rFonts w:ascii="Times New Roman" w:hAnsi="Times New Roman" w:cs="Times New Roman"/>
          <w:lang w:val="en-GB"/>
        </w:rPr>
        <w:t>people in vulnerable situations. For example, t</w:t>
      </w:r>
      <w:r w:rsidRPr="00E97826">
        <w:rPr>
          <w:rFonts w:ascii="Times New Roman" w:hAnsi="Times New Roman" w:cs="Times New Roman"/>
          <w:lang w:val="en-GB"/>
        </w:rPr>
        <w:t xml:space="preserve">he National Child Strategy involves </w:t>
      </w:r>
      <w:r w:rsidR="00732EF2">
        <w:rPr>
          <w:rFonts w:ascii="Times New Roman" w:hAnsi="Times New Roman" w:cs="Times New Roman"/>
          <w:lang w:val="en-GB"/>
        </w:rPr>
        <w:t>a cross-administrative</w:t>
      </w:r>
      <w:r w:rsidRPr="00E97826">
        <w:rPr>
          <w:rFonts w:ascii="Times New Roman" w:hAnsi="Times New Roman" w:cs="Times New Roman"/>
          <w:lang w:val="en-GB"/>
        </w:rPr>
        <w:t xml:space="preserve"> research project to address the situation of children and young people at risk of exclusion. The Strategy will also implement a project to strengthen child inclusion in the preparation of social security reform and develop an action plan to support children and young people with substance symptoms in cooperation with the Ministry of Social Affairs and Health.</w:t>
      </w:r>
      <w:r w:rsidRPr="00624A10">
        <w:rPr>
          <w:rStyle w:val="EndnoteReference"/>
          <w:rFonts w:ascii="Times New Roman" w:hAnsi="Times New Roman" w:cs="Times New Roman"/>
          <w:lang w:val="en-GB"/>
        </w:rPr>
        <w:endnoteReference w:id="80"/>
      </w:r>
      <w:r w:rsidR="006F2DBC">
        <w:rPr>
          <w:rFonts w:ascii="Times New Roman" w:hAnsi="Times New Roman" w:cs="Times New Roman"/>
          <w:lang w:val="en-GB"/>
        </w:rPr>
        <w:t xml:space="preserve"> As part of the Sustainable Development goals, the </w:t>
      </w:r>
      <w:r w:rsidR="002A2ED4">
        <w:rPr>
          <w:rFonts w:ascii="Times New Roman" w:hAnsi="Times New Roman" w:cs="Times New Roman"/>
          <w:lang w:val="en-GB"/>
        </w:rPr>
        <w:t>number of people receiving long-</w:t>
      </w:r>
      <w:r w:rsidR="006F2DBC">
        <w:rPr>
          <w:rFonts w:ascii="Times New Roman" w:hAnsi="Times New Roman" w:cs="Times New Roman"/>
          <w:lang w:val="en-GB"/>
        </w:rPr>
        <w:t xml:space="preserve">term social assistance per age group is monitored. </w:t>
      </w:r>
      <w:r w:rsidR="002A2ED4">
        <w:rPr>
          <w:rFonts w:ascii="Times New Roman" w:hAnsi="Times New Roman" w:cs="Times New Roman"/>
          <w:lang w:val="en-GB"/>
        </w:rPr>
        <w:t>T</w:t>
      </w:r>
      <w:r w:rsidR="002A2ED4" w:rsidRPr="002A2ED4">
        <w:rPr>
          <w:rFonts w:ascii="Times New Roman" w:hAnsi="Times New Roman" w:cs="Times New Roman"/>
          <w:lang w:val="en-US"/>
        </w:rPr>
        <w:t>he coronavirus pandemic impaired many people’s financial situation</w:t>
      </w:r>
      <w:r w:rsidR="002A2ED4">
        <w:rPr>
          <w:rFonts w:ascii="Times New Roman" w:hAnsi="Times New Roman" w:cs="Times New Roman"/>
          <w:lang w:val="en-US"/>
        </w:rPr>
        <w:t>, and especially in young age groups</w:t>
      </w:r>
      <w:r w:rsidR="002A2ED4" w:rsidRPr="002A2ED4">
        <w:rPr>
          <w:rFonts w:ascii="Times New Roman" w:hAnsi="Times New Roman" w:cs="Times New Roman"/>
          <w:lang w:val="en-US"/>
        </w:rPr>
        <w:t>. The number of recipients was at its highest in June 2020, when 251,827 people received assistance in 169,431 households.</w:t>
      </w:r>
      <w:r w:rsidR="00AE140B">
        <w:rPr>
          <w:rStyle w:val="EndnoteReference"/>
          <w:rFonts w:ascii="Times New Roman" w:hAnsi="Times New Roman" w:cs="Times New Roman"/>
          <w:lang w:val="en-US"/>
        </w:rPr>
        <w:endnoteReference w:id="81"/>
      </w:r>
    </w:p>
    <w:p w:rsidR="00EB06CA" w:rsidRPr="006534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E97826">
      <w:pPr>
        <w:pStyle w:val="Heading3"/>
        <w:rPr>
          <w:lang w:val="en-GB"/>
        </w:rPr>
      </w:pPr>
      <w:bookmarkStart w:id="22" w:name="_Toc103173066"/>
      <w:r w:rsidRPr="006534CA">
        <w:rPr>
          <w:lang w:val="en-GB"/>
        </w:rPr>
        <w:t>Right to work</w:t>
      </w:r>
      <w:r>
        <w:rPr>
          <w:lang w:val="en-GB"/>
        </w:rPr>
        <w:t>, r</w:t>
      </w:r>
      <w:r w:rsidRPr="006534CA">
        <w:rPr>
          <w:lang w:val="en-GB"/>
        </w:rPr>
        <w:t>ight to just and favourable conditions of work</w:t>
      </w:r>
      <w:r>
        <w:rPr>
          <w:lang w:val="en-GB"/>
        </w:rPr>
        <w:t>, and e</w:t>
      </w:r>
      <w:r w:rsidR="00714052">
        <w:rPr>
          <w:lang w:val="en-GB"/>
        </w:rPr>
        <w:t>conomic growth, employment and</w:t>
      </w:r>
      <w:r w:rsidRPr="006534CA">
        <w:rPr>
          <w:lang w:val="en-GB"/>
        </w:rPr>
        <w:t xml:space="preserve"> decent work</w:t>
      </w:r>
      <w:bookmarkEnd w:id="22"/>
    </w:p>
    <w:p w:rsidR="00EB06CA" w:rsidRPr="001705E1" w:rsidRDefault="00EB06CA" w:rsidP="00B7516D">
      <w:pPr>
        <w:spacing w:after="120" w:line="240" w:lineRule="auto"/>
        <w:rPr>
          <w:rFonts w:ascii="Times New Roman" w:hAnsi="Times New Roman" w:cs="Times New Roman"/>
          <w:i/>
          <w:lang w:val="en-GB"/>
        </w:rPr>
      </w:pPr>
      <w:r w:rsidRPr="001705E1">
        <w:rPr>
          <w:rFonts w:ascii="Times New Roman" w:hAnsi="Times New Roman" w:cs="Times New Roman"/>
          <w:i/>
          <w:lang w:val="en-GB"/>
        </w:rPr>
        <w:t>Full implementation of recommendations</w:t>
      </w:r>
    </w:p>
    <w:p w:rsidR="00EB06CA" w:rsidRPr="006534CA" w:rsidRDefault="00EB06CA" w:rsidP="000D7976">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The Government has c</w:t>
      </w:r>
      <w:r w:rsidRPr="00592FD7">
        <w:rPr>
          <w:rFonts w:ascii="Times New Roman" w:hAnsi="Times New Roman" w:cs="Times New Roman"/>
          <w:lang w:val="en-GB"/>
        </w:rPr>
        <w:t>ontinue</w:t>
      </w:r>
      <w:r>
        <w:rPr>
          <w:rFonts w:ascii="Times New Roman" w:hAnsi="Times New Roman" w:cs="Times New Roman"/>
          <w:lang w:val="en-GB"/>
        </w:rPr>
        <w:t>d its</w:t>
      </w:r>
      <w:r w:rsidRPr="00592FD7">
        <w:rPr>
          <w:rFonts w:ascii="Times New Roman" w:hAnsi="Times New Roman" w:cs="Times New Roman"/>
          <w:lang w:val="en-GB"/>
        </w:rPr>
        <w:t xml:space="preserve"> efforts on the promotion of opportunities of productive and paid employment for people with disabilities</w:t>
      </w:r>
      <w:r w:rsidR="00563188">
        <w:rPr>
          <w:rFonts w:ascii="Times New Roman" w:hAnsi="Times New Roman" w:cs="Times New Roman"/>
          <w:lang w:val="en-GB"/>
        </w:rPr>
        <w:t xml:space="preserve">. Many actions are taken or being planned: </w:t>
      </w:r>
      <w:r>
        <w:rPr>
          <w:rFonts w:ascii="Times New Roman" w:hAnsi="Times New Roman" w:cs="Times New Roman"/>
          <w:lang w:val="en-GB"/>
        </w:rPr>
        <w:t>a</w:t>
      </w:r>
      <w:r w:rsidRPr="00592FD7">
        <w:rPr>
          <w:rFonts w:ascii="Times New Roman" w:hAnsi="Times New Roman" w:cs="Times New Roman"/>
          <w:lang w:val="en-GB"/>
        </w:rPr>
        <w:t xml:space="preserve"> working capacity programme for people with partial work capacity</w:t>
      </w:r>
      <w:r w:rsidR="00563188">
        <w:rPr>
          <w:rFonts w:ascii="Times New Roman" w:hAnsi="Times New Roman" w:cs="Times New Roman"/>
          <w:lang w:val="en-GB"/>
        </w:rPr>
        <w:t>;</w:t>
      </w:r>
      <w:r w:rsidRPr="00592FD7">
        <w:rPr>
          <w:rFonts w:ascii="Times New Roman" w:hAnsi="Times New Roman" w:cs="Times New Roman"/>
          <w:lang w:val="en-GB"/>
        </w:rPr>
        <w:t xml:space="preserve"> </w:t>
      </w:r>
      <w:r>
        <w:rPr>
          <w:rFonts w:ascii="Times New Roman" w:hAnsi="Times New Roman" w:cs="Times New Roman"/>
          <w:lang w:val="en-GB"/>
        </w:rPr>
        <w:t>t</w:t>
      </w:r>
      <w:r w:rsidRPr="00592FD7">
        <w:rPr>
          <w:rFonts w:ascii="Times New Roman" w:hAnsi="Times New Roman" w:cs="Times New Roman"/>
          <w:lang w:val="en-GB"/>
        </w:rPr>
        <w:t>he rehabilit</w:t>
      </w:r>
      <w:r>
        <w:rPr>
          <w:rFonts w:ascii="Times New Roman" w:hAnsi="Times New Roman" w:cs="Times New Roman"/>
          <w:lang w:val="en-GB"/>
        </w:rPr>
        <w:t>ation system will be redesigned</w:t>
      </w:r>
      <w:r w:rsidR="00563188">
        <w:rPr>
          <w:rFonts w:ascii="Times New Roman" w:hAnsi="Times New Roman" w:cs="Times New Roman"/>
          <w:lang w:val="en-GB"/>
        </w:rPr>
        <w:t>;</w:t>
      </w:r>
      <w:r>
        <w:rPr>
          <w:rFonts w:ascii="Times New Roman" w:hAnsi="Times New Roman" w:cs="Times New Roman"/>
          <w:lang w:val="en-GB"/>
        </w:rPr>
        <w:t xml:space="preserve"> </w:t>
      </w:r>
      <w:r w:rsidRPr="00592FD7">
        <w:rPr>
          <w:rFonts w:ascii="Times New Roman" w:hAnsi="Times New Roman" w:cs="Times New Roman"/>
          <w:lang w:val="en-GB"/>
        </w:rPr>
        <w:t xml:space="preserve">intermediate </w:t>
      </w:r>
      <w:r>
        <w:rPr>
          <w:rFonts w:ascii="Times New Roman" w:hAnsi="Times New Roman" w:cs="Times New Roman"/>
          <w:lang w:val="en-GB"/>
        </w:rPr>
        <w:t>labour market will be developed</w:t>
      </w:r>
      <w:r w:rsidR="00563188">
        <w:rPr>
          <w:rFonts w:ascii="Times New Roman" w:hAnsi="Times New Roman" w:cs="Times New Roman"/>
          <w:lang w:val="en-GB"/>
        </w:rPr>
        <w:t>;</w:t>
      </w:r>
      <w:r>
        <w:rPr>
          <w:rFonts w:ascii="Times New Roman" w:hAnsi="Times New Roman" w:cs="Times New Roman"/>
          <w:lang w:val="en-GB"/>
        </w:rPr>
        <w:t xml:space="preserve"> t</w:t>
      </w:r>
      <w:r w:rsidRPr="00592FD7">
        <w:rPr>
          <w:rFonts w:ascii="Times New Roman" w:hAnsi="Times New Roman" w:cs="Times New Roman"/>
          <w:lang w:val="en-GB"/>
        </w:rPr>
        <w:t xml:space="preserve">he availability of mental </w:t>
      </w:r>
      <w:r w:rsidR="00563188">
        <w:rPr>
          <w:rFonts w:ascii="Times New Roman" w:hAnsi="Times New Roman" w:cs="Times New Roman"/>
          <w:lang w:val="en-GB"/>
        </w:rPr>
        <w:t>health services will be ensured;</w:t>
      </w:r>
      <w:r>
        <w:rPr>
          <w:rFonts w:ascii="Times New Roman" w:hAnsi="Times New Roman" w:cs="Times New Roman"/>
          <w:lang w:val="en-GB"/>
        </w:rPr>
        <w:t xml:space="preserve"> t</w:t>
      </w:r>
      <w:r w:rsidRPr="00592FD7">
        <w:rPr>
          <w:rFonts w:ascii="Times New Roman" w:hAnsi="Times New Roman" w:cs="Times New Roman"/>
          <w:lang w:val="en-GB"/>
        </w:rPr>
        <w:t>he operating conditions of social enterprises will be improved by revising their funding and providing support t</w:t>
      </w:r>
      <w:r w:rsidR="00563188">
        <w:rPr>
          <w:rFonts w:ascii="Times New Roman" w:hAnsi="Times New Roman" w:cs="Times New Roman"/>
          <w:lang w:val="en-GB"/>
        </w:rPr>
        <w:t>o strengthen business expertise;</w:t>
      </w:r>
      <w:r>
        <w:rPr>
          <w:rFonts w:ascii="Times New Roman" w:hAnsi="Times New Roman" w:cs="Times New Roman"/>
          <w:lang w:val="en-GB"/>
        </w:rPr>
        <w:t xml:space="preserve"> t</w:t>
      </w:r>
      <w:r w:rsidRPr="00592FD7">
        <w:rPr>
          <w:rFonts w:ascii="Times New Roman" w:hAnsi="Times New Roman" w:cs="Times New Roman"/>
          <w:lang w:val="en-GB"/>
        </w:rPr>
        <w:t>he Government of Åland intends to study the need for legislative measures concerning, for example, the social service system supporting inclusion in the labour market.</w:t>
      </w:r>
      <w:r w:rsidR="00B5731F">
        <w:rPr>
          <w:rFonts w:ascii="Times New Roman" w:hAnsi="Times New Roman" w:cs="Times New Roman"/>
          <w:lang w:val="en-GB"/>
        </w:rPr>
        <w:t xml:space="preserve"> The Government has proposed </w:t>
      </w:r>
      <w:r w:rsidR="00810AD7">
        <w:rPr>
          <w:rFonts w:ascii="Times New Roman" w:hAnsi="Times New Roman" w:cs="Times New Roman"/>
          <w:lang w:val="en-GB"/>
        </w:rPr>
        <w:t xml:space="preserve">a </w:t>
      </w:r>
      <w:r w:rsidR="00B5731F">
        <w:rPr>
          <w:rFonts w:ascii="Times New Roman" w:hAnsi="Times New Roman" w:cs="Times New Roman"/>
          <w:lang w:val="en-GB"/>
        </w:rPr>
        <w:t>law creating Työkanava Oy, a public company with the aim of providing work to people with partial disability (HE 198/2021 vp).</w:t>
      </w:r>
      <w:r w:rsidRPr="000D7976">
        <w:rPr>
          <w:rStyle w:val="EndnoteReference"/>
          <w:rFonts w:ascii="Times New Roman" w:hAnsi="Times New Roman" w:cs="Times New Roman"/>
          <w:lang w:val="en-GB"/>
        </w:rPr>
        <w:endnoteReference w:id="82"/>
      </w:r>
      <w:r w:rsidR="00993262">
        <w:rPr>
          <w:rFonts w:ascii="Times New Roman" w:hAnsi="Times New Roman" w:cs="Times New Roman"/>
          <w:lang w:val="en-GB"/>
        </w:rPr>
        <w:t xml:space="preserve"> However, further work is needed – according to a </w:t>
      </w:r>
      <w:r w:rsidR="00FB40E8">
        <w:rPr>
          <w:rFonts w:ascii="Times New Roman" w:hAnsi="Times New Roman" w:cs="Times New Roman"/>
          <w:lang w:val="en-GB"/>
        </w:rPr>
        <w:t>study, 28</w:t>
      </w:r>
      <w:r w:rsidR="00993262">
        <w:rPr>
          <w:rFonts w:ascii="Times New Roman" w:hAnsi="Times New Roman" w:cs="Times New Roman"/>
          <w:lang w:val="en-GB"/>
        </w:rPr>
        <w:t xml:space="preserve"> % of </w:t>
      </w:r>
      <w:r w:rsidR="00993262" w:rsidRPr="00592FD7">
        <w:rPr>
          <w:rFonts w:ascii="Times New Roman" w:hAnsi="Times New Roman" w:cs="Times New Roman"/>
          <w:lang w:val="en-GB"/>
        </w:rPr>
        <w:t>people with disabilities</w:t>
      </w:r>
      <w:r w:rsidR="00993262">
        <w:rPr>
          <w:rFonts w:ascii="Times New Roman" w:hAnsi="Times New Roman" w:cs="Times New Roman"/>
          <w:lang w:val="en-GB"/>
        </w:rPr>
        <w:t xml:space="preserve"> </w:t>
      </w:r>
      <w:r w:rsidR="00FB40E8">
        <w:rPr>
          <w:rFonts w:ascii="Times New Roman" w:hAnsi="Times New Roman" w:cs="Times New Roman"/>
          <w:lang w:val="en-GB"/>
        </w:rPr>
        <w:t>had</w:t>
      </w:r>
      <w:r w:rsidR="00993262">
        <w:rPr>
          <w:rFonts w:ascii="Times New Roman" w:hAnsi="Times New Roman" w:cs="Times New Roman"/>
          <w:lang w:val="en-GB"/>
        </w:rPr>
        <w:t xml:space="preserve"> faced discrimination in work or in search for work</w:t>
      </w:r>
      <w:r w:rsidR="00FB40E8">
        <w:rPr>
          <w:rFonts w:ascii="Times New Roman" w:hAnsi="Times New Roman" w:cs="Times New Roman"/>
          <w:lang w:val="en-GB"/>
        </w:rPr>
        <w:t xml:space="preserve"> due to their disability</w:t>
      </w:r>
      <w:r w:rsidR="00FB40E8">
        <w:rPr>
          <w:rStyle w:val="EndnoteReference"/>
          <w:rFonts w:ascii="Times New Roman" w:hAnsi="Times New Roman" w:cs="Times New Roman"/>
          <w:lang w:val="en-GB"/>
        </w:rPr>
        <w:endnoteReference w:id="83"/>
      </w:r>
      <w:r w:rsidR="00993262">
        <w:rPr>
          <w:rFonts w:ascii="Times New Roman" w:hAnsi="Times New Roman" w:cs="Times New Roman"/>
          <w:lang w:val="en-GB"/>
        </w:rPr>
        <w:t>.</w:t>
      </w:r>
    </w:p>
    <w:p w:rsidR="00EB06CA" w:rsidRPr="006534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B76D1E">
      <w:pPr>
        <w:pStyle w:val="Heading3"/>
        <w:rPr>
          <w:lang w:val="en-GB"/>
        </w:rPr>
      </w:pPr>
      <w:bookmarkStart w:id="23" w:name="_Toc103173067"/>
      <w:r w:rsidRPr="006534CA">
        <w:rPr>
          <w:lang w:val="en-GB"/>
        </w:rPr>
        <w:t>Right to health</w:t>
      </w:r>
      <w:bookmarkEnd w:id="23"/>
    </w:p>
    <w:p w:rsidR="00EB06CA" w:rsidRPr="001705E1" w:rsidRDefault="00EB06CA" w:rsidP="00B7516D">
      <w:pPr>
        <w:spacing w:after="120" w:line="240" w:lineRule="auto"/>
        <w:rPr>
          <w:rFonts w:ascii="Times New Roman" w:hAnsi="Times New Roman" w:cs="Times New Roman"/>
          <w:i/>
          <w:lang w:val="en-GB"/>
        </w:rPr>
      </w:pPr>
      <w:r w:rsidRPr="001705E1">
        <w:rPr>
          <w:rFonts w:ascii="Times New Roman" w:hAnsi="Times New Roman" w:cs="Times New Roman"/>
          <w:i/>
          <w:lang w:val="en-GB"/>
        </w:rPr>
        <w:t>Partial implementation of recommendations</w:t>
      </w:r>
    </w:p>
    <w:p w:rsidR="00EB06CA" w:rsidRPr="006534CA" w:rsidRDefault="00EB06CA" w:rsidP="001705E1">
      <w:pPr>
        <w:numPr>
          <w:ilvl w:val="0"/>
          <w:numId w:val="2"/>
        </w:numPr>
        <w:tabs>
          <w:tab w:val="left" w:pos="567"/>
        </w:tabs>
        <w:spacing w:after="0" w:line="240" w:lineRule="auto"/>
        <w:ind w:left="0" w:firstLine="0"/>
        <w:rPr>
          <w:rFonts w:ascii="Times New Roman" w:hAnsi="Times New Roman" w:cs="Times New Roman"/>
          <w:lang w:val="en-GB"/>
        </w:rPr>
      </w:pPr>
      <w:r w:rsidRPr="001705E1">
        <w:rPr>
          <w:rFonts w:ascii="Times New Roman" w:hAnsi="Times New Roman" w:cs="Times New Roman"/>
          <w:lang w:val="en-GB"/>
        </w:rPr>
        <w:t xml:space="preserve">The Government will boost the economy of wellbeing by investing in measures that foster people’s health and wellbeing and reduce their need for services. </w:t>
      </w:r>
      <w:r>
        <w:rPr>
          <w:rFonts w:ascii="Times New Roman" w:hAnsi="Times New Roman" w:cs="Times New Roman"/>
          <w:lang w:val="en-GB"/>
        </w:rPr>
        <w:t>Various actions are tak</w:t>
      </w:r>
      <w:r w:rsidR="00B744F8">
        <w:rPr>
          <w:rFonts w:ascii="Times New Roman" w:hAnsi="Times New Roman" w:cs="Times New Roman"/>
          <w:lang w:val="en-GB"/>
        </w:rPr>
        <w:t xml:space="preserve">en or being planned: assessing </w:t>
      </w:r>
      <w:r>
        <w:rPr>
          <w:rFonts w:ascii="Times New Roman" w:hAnsi="Times New Roman" w:cs="Times New Roman"/>
          <w:lang w:val="en-GB"/>
        </w:rPr>
        <w:t>t</w:t>
      </w:r>
      <w:r w:rsidRPr="001705E1">
        <w:rPr>
          <w:rFonts w:ascii="Times New Roman" w:hAnsi="Times New Roman" w:cs="Times New Roman"/>
          <w:lang w:val="en-GB"/>
        </w:rPr>
        <w:t>he health and wellbeing impacts of decisions comprehensively</w:t>
      </w:r>
      <w:r w:rsidR="00B744F8">
        <w:rPr>
          <w:rFonts w:ascii="Times New Roman" w:hAnsi="Times New Roman" w:cs="Times New Roman"/>
          <w:lang w:val="en-GB"/>
        </w:rPr>
        <w:t>;</w:t>
      </w:r>
      <w:r w:rsidRPr="001705E1">
        <w:rPr>
          <w:rFonts w:ascii="Times New Roman" w:hAnsi="Times New Roman" w:cs="Times New Roman"/>
          <w:lang w:val="en-GB"/>
        </w:rPr>
        <w:t xml:space="preserve"> </w:t>
      </w:r>
      <w:r w:rsidR="00B744F8">
        <w:rPr>
          <w:rFonts w:ascii="Times New Roman" w:hAnsi="Times New Roman" w:cs="Times New Roman"/>
          <w:lang w:val="en-GB"/>
        </w:rPr>
        <w:t xml:space="preserve">more effective </w:t>
      </w:r>
      <w:r w:rsidRPr="001705E1">
        <w:rPr>
          <w:rFonts w:ascii="Times New Roman" w:hAnsi="Times New Roman" w:cs="Times New Roman"/>
          <w:lang w:val="en-GB"/>
        </w:rPr>
        <w:t>prevention and treatment of chron</w:t>
      </w:r>
      <w:r>
        <w:rPr>
          <w:rFonts w:ascii="Times New Roman" w:hAnsi="Times New Roman" w:cs="Times New Roman"/>
          <w:lang w:val="en-GB"/>
        </w:rPr>
        <w:t>ic diseases</w:t>
      </w:r>
      <w:r w:rsidR="00B744F8">
        <w:rPr>
          <w:rFonts w:ascii="Times New Roman" w:hAnsi="Times New Roman" w:cs="Times New Roman"/>
          <w:lang w:val="en-GB"/>
        </w:rPr>
        <w:t>;</w:t>
      </w:r>
      <w:r w:rsidRPr="001705E1">
        <w:rPr>
          <w:rFonts w:ascii="Times New Roman" w:hAnsi="Times New Roman" w:cs="Times New Roman"/>
          <w:lang w:val="en-GB"/>
        </w:rPr>
        <w:t xml:space="preserve"> updat</w:t>
      </w:r>
      <w:r>
        <w:rPr>
          <w:rFonts w:ascii="Times New Roman" w:hAnsi="Times New Roman" w:cs="Times New Roman"/>
          <w:lang w:val="en-GB"/>
        </w:rPr>
        <w:t>i</w:t>
      </w:r>
      <w:r w:rsidR="00B744F8">
        <w:rPr>
          <w:rFonts w:ascii="Times New Roman" w:hAnsi="Times New Roman" w:cs="Times New Roman"/>
          <w:lang w:val="en-GB"/>
        </w:rPr>
        <w:t>ng the substance abuse strategy;</w:t>
      </w:r>
      <w:r>
        <w:rPr>
          <w:rFonts w:ascii="Times New Roman" w:hAnsi="Times New Roman" w:cs="Times New Roman"/>
          <w:lang w:val="en-GB"/>
        </w:rPr>
        <w:t xml:space="preserve"> reducing s</w:t>
      </w:r>
      <w:r w:rsidRPr="001705E1">
        <w:rPr>
          <w:rFonts w:ascii="Times New Roman" w:hAnsi="Times New Roman" w:cs="Times New Roman"/>
          <w:lang w:val="en-GB"/>
        </w:rPr>
        <w:t>moking and the overall consumption of alco</w:t>
      </w:r>
      <w:r w:rsidR="00B744F8">
        <w:rPr>
          <w:rFonts w:ascii="Times New Roman" w:hAnsi="Times New Roman" w:cs="Times New Roman"/>
          <w:lang w:val="en-GB"/>
        </w:rPr>
        <w:t>holic beverages; preparing</w:t>
      </w:r>
      <w:r w:rsidRPr="001705E1">
        <w:rPr>
          <w:rFonts w:ascii="Times New Roman" w:hAnsi="Times New Roman" w:cs="Times New Roman"/>
          <w:lang w:val="en-GB"/>
        </w:rPr>
        <w:t xml:space="preserve"> a mental health strategy</w:t>
      </w:r>
      <w:r w:rsidR="00B744F8">
        <w:rPr>
          <w:rFonts w:ascii="Times New Roman" w:hAnsi="Times New Roman" w:cs="Times New Roman"/>
          <w:lang w:val="en-GB"/>
        </w:rPr>
        <w:t>; and</w:t>
      </w:r>
      <w:r>
        <w:rPr>
          <w:rFonts w:ascii="Times New Roman" w:hAnsi="Times New Roman" w:cs="Times New Roman"/>
          <w:lang w:val="en-GB"/>
        </w:rPr>
        <w:t xml:space="preserve"> </w:t>
      </w:r>
      <w:r w:rsidRPr="001705E1">
        <w:rPr>
          <w:rFonts w:ascii="Times New Roman" w:hAnsi="Times New Roman" w:cs="Times New Roman"/>
          <w:lang w:val="en-GB"/>
        </w:rPr>
        <w:t>develop</w:t>
      </w:r>
      <w:r w:rsidR="00B744F8">
        <w:rPr>
          <w:rFonts w:ascii="Times New Roman" w:hAnsi="Times New Roman" w:cs="Times New Roman"/>
          <w:lang w:val="en-GB"/>
        </w:rPr>
        <w:t>ing under the National Child Strategy</w:t>
      </w:r>
      <w:r w:rsidRPr="001705E1">
        <w:rPr>
          <w:rFonts w:ascii="Times New Roman" w:hAnsi="Times New Roman" w:cs="Times New Roman"/>
          <w:lang w:val="en-GB"/>
        </w:rPr>
        <w:t xml:space="preserve"> an action plan to support children and young</w:t>
      </w:r>
      <w:r>
        <w:rPr>
          <w:rFonts w:ascii="Times New Roman" w:hAnsi="Times New Roman" w:cs="Times New Roman"/>
          <w:lang w:val="en-GB"/>
        </w:rPr>
        <w:t xml:space="preserve"> people with substance symptoms</w:t>
      </w:r>
      <w:r w:rsidR="00B744F8">
        <w:rPr>
          <w:rFonts w:ascii="Times New Roman" w:hAnsi="Times New Roman" w:cs="Times New Roman"/>
          <w:lang w:val="en-GB"/>
        </w:rPr>
        <w:t>. T</w:t>
      </w:r>
      <w:r w:rsidRPr="001705E1">
        <w:rPr>
          <w:rFonts w:ascii="Times New Roman" w:hAnsi="Times New Roman" w:cs="Times New Roman"/>
          <w:lang w:val="en-GB"/>
        </w:rPr>
        <w:t>he Government of Åland commissioned a</w:t>
      </w:r>
      <w:r w:rsidR="00B744F8">
        <w:rPr>
          <w:rFonts w:ascii="Times New Roman" w:hAnsi="Times New Roman" w:cs="Times New Roman"/>
          <w:lang w:val="en-GB"/>
        </w:rPr>
        <w:t xml:space="preserve"> programme to prevent suicides</w:t>
      </w:r>
      <w:r w:rsidRPr="001705E1">
        <w:rPr>
          <w:rFonts w:ascii="Times New Roman" w:hAnsi="Times New Roman" w:cs="Times New Roman"/>
          <w:lang w:val="en-GB"/>
        </w:rPr>
        <w:t>.</w:t>
      </w:r>
      <w:r>
        <w:rPr>
          <w:rStyle w:val="EndnoteReference"/>
          <w:rFonts w:ascii="Times New Roman" w:hAnsi="Times New Roman" w:cs="Times New Roman"/>
          <w:lang w:val="en-GB"/>
        </w:rPr>
        <w:endnoteReference w:id="84"/>
      </w:r>
    </w:p>
    <w:p w:rsidR="00EB06CA" w:rsidRPr="006534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714052" w:rsidP="00B76D1E">
      <w:pPr>
        <w:pStyle w:val="Heading3"/>
        <w:rPr>
          <w:lang w:val="en-GB"/>
        </w:rPr>
      </w:pPr>
      <w:bookmarkStart w:id="24" w:name="_Toc103173068"/>
      <w:r>
        <w:rPr>
          <w:lang w:val="en-GB"/>
        </w:rPr>
        <w:t>Children – general principles and</w:t>
      </w:r>
      <w:r w:rsidR="00EB06CA" w:rsidRPr="006534CA">
        <w:rPr>
          <w:lang w:val="en-GB"/>
        </w:rPr>
        <w:t xml:space="preserve"> protection</w:t>
      </w:r>
      <w:r w:rsidR="00EB06CA">
        <w:rPr>
          <w:lang w:val="en-GB"/>
        </w:rPr>
        <w:t>, and juvenile justice</w:t>
      </w:r>
      <w:bookmarkEnd w:id="24"/>
    </w:p>
    <w:p w:rsidR="00EB06CA" w:rsidRPr="00F62BC3" w:rsidRDefault="00EB06CA" w:rsidP="00B7516D">
      <w:pPr>
        <w:spacing w:after="120" w:line="240" w:lineRule="auto"/>
        <w:rPr>
          <w:rFonts w:ascii="Times New Roman" w:hAnsi="Times New Roman" w:cs="Times New Roman"/>
          <w:i/>
          <w:lang w:val="en-GB"/>
        </w:rPr>
      </w:pPr>
      <w:r w:rsidRPr="00F62BC3">
        <w:rPr>
          <w:rFonts w:ascii="Times New Roman" w:hAnsi="Times New Roman" w:cs="Times New Roman"/>
          <w:i/>
          <w:lang w:val="en-GB"/>
        </w:rPr>
        <w:t>Full implementation of recommendations</w:t>
      </w:r>
    </w:p>
    <w:p w:rsidR="00EB06CA" w:rsidRDefault="00EB06CA" w:rsidP="00ED7617">
      <w:pPr>
        <w:numPr>
          <w:ilvl w:val="0"/>
          <w:numId w:val="2"/>
        </w:numPr>
        <w:tabs>
          <w:tab w:val="left" w:pos="567"/>
        </w:tabs>
        <w:spacing w:after="0" w:line="240" w:lineRule="auto"/>
        <w:ind w:left="0" w:firstLine="0"/>
        <w:rPr>
          <w:rFonts w:ascii="Times New Roman" w:hAnsi="Times New Roman" w:cs="Times New Roman"/>
          <w:lang w:val="en-GB"/>
        </w:rPr>
      </w:pPr>
      <w:r w:rsidRPr="00ED7617">
        <w:rPr>
          <w:rFonts w:ascii="Times New Roman" w:hAnsi="Times New Roman" w:cs="Times New Roman"/>
          <w:lang w:val="en-GB"/>
        </w:rPr>
        <w:t>The National Child Strategy creates a strong basis for the implementation, monitoring and assessment of the obligations included in the Convention on the Rights of the Child. The Strateg</w:t>
      </w:r>
      <w:r w:rsidR="005B79D0">
        <w:rPr>
          <w:rFonts w:ascii="Times New Roman" w:hAnsi="Times New Roman" w:cs="Times New Roman"/>
          <w:lang w:val="en-GB"/>
        </w:rPr>
        <w:t>y aims at strengthening a child-</w:t>
      </w:r>
      <w:r w:rsidRPr="00ED7617">
        <w:rPr>
          <w:rFonts w:ascii="Times New Roman" w:hAnsi="Times New Roman" w:cs="Times New Roman"/>
          <w:lang w:val="en-GB"/>
        </w:rPr>
        <w:t>rights-based approach in administration and decision-making. Its objective is to ensure that the rights of the child are realised in all policy areas and levels of administration. The Executive Plan of the National Child Strategy includes 30 measures complementing projects promoting the rights and welfare of the child by the state government</w:t>
      </w:r>
      <w:r>
        <w:rPr>
          <w:rFonts w:ascii="Times New Roman" w:hAnsi="Times New Roman" w:cs="Times New Roman"/>
          <w:lang w:val="en-GB"/>
        </w:rPr>
        <w:t>.</w:t>
      </w:r>
      <w:r w:rsidR="00023A46">
        <w:rPr>
          <w:rFonts w:ascii="Times New Roman" w:hAnsi="Times New Roman" w:cs="Times New Roman"/>
          <w:lang w:val="en-GB"/>
        </w:rPr>
        <w:t xml:space="preserve"> </w:t>
      </w:r>
      <w:r w:rsidR="009D79F8">
        <w:rPr>
          <w:rFonts w:ascii="Times New Roman" w:hAnsi="Times New Roman" w:cs="Times New Roman"/>
          <w:lang w:val="en-GB"/>
        </w:rPr>
        <w:t>Child</w:t>
      </w:r>
      <w:r w:rsidR="00023A46" w:rsidRPr="00023A46">
        <w:rPr>
          <w:rFonts w:ascii="Times New Roman" w:hAnsi="Times New Roman" w:cs="Times New Roman"/>
          <w:lang w:val="en-US"/>
        </w:rPr>
        <w:t xml:space="preserve"> welfare legislation </w:t>
      </w:r>
      <w:r w:rsidR="00023A46">
        <w:rPr>
          <w:rFonts w:ascii="Times New Roman" w:hAnsi="Times New Roman" w:cs="Times New Roman"/>
          <w:lang w:val="en-US"/>
        </w:rPr>
        <w:t>will be amended</w:t>
      </w:r>
      <w:r w:rsidR="00023A46" w:rsidRPr="00023A46">
        <w:rPr>
          <w:rFonts w:ascii="Times New Roman" w:hAnsi="Times New Roman" w:cs="Times New Roman"/>
          <w:lang w:val="en-US"/>
        </w:rPr>
        <w:t xml:space="preserve"> </w:t>
      </w:r>
      <w:r w:rsidR="00FD0088">
        <w:rPr>
          <w:rFonts w:ascii="Times New Roman" w:hAnsi="Times New Roman" w:cs="Times New Roman"/>
          <w:lang w:val="en-US"/>
        </w:rPr>
        <w:t xml:space="preserve">so </w:t>
      </w:r>
      <w:r w:rsidR="00023A46" w:rsidRPr="00023A46">
        <w:rPr>
          <w:rFonts w:ascii="Times New Roman" w:hAnsi="Times New Roman" w:cs="Times New Roman"/>
          <w:lang w:val="en-US"/>
        </w:rPr>
        <w:t>that the contents and structure of substitute care in child welfare would better meet the needs of children who require demanding special support</w:t>
      </w:r>
      <w:r w:rsidR="00023A46">
        <w:rPr>
          <w:rStyle w:val="EndnoteReference"/>
          <w:rFonts w:ascii="Times New Roman" w:hAnsi="Times New Roman" w:cs="Times New Roman"/>
          <w:lang w:val="en-US"/>
        </w:rPr>
        <w:endnoteReference w:id="85"/>
      </w:r>
      <w:r w:rsidR="00023A46">
        <w:rPr>
          <w:rFonts w:ascii="Times New Roman" w:hAnsi="Times New Roman" w:cs="Times New Roman"/>
          <w:lang w:val="en-US"/>
        </w:rPr>
        <w:t>.</w:t>
      </w:r>
      <w:r>
        <w:rPr>
          <w:rStyle w:val="EndnoteReference"/>
          <w:rFonts w:ascii="Times New Roman" w:hAnsi="Times New Roman" w:cs="Times New Roman"/>
          <w:lang w:val="en-GB"/>
        </w:rPr>
        <w:endnoteReference w:id="86"/>
      </w:r>
    </w:p>
    <w:p w:rsidR="00EB06CA" w:rsidRDefault="00EB06CA" w:rsidP="00ED7617">
      <w:pPr>
        <w:tabs>
          <w:tab w:val="left" w:pos="567"/>
        </w:tabs>
        <w:spacing w:after="0" w:line="240" w:lineRule="auto"/>
        <w:rPr>
          <w:rFonts w:ascii="Times New Roman" w:hAnsi="Times New Roman" w:cs="Times New Roman"/>
          <w:lang w:val="en-GB"/>
        </w:rPr>
      </w:pPr>
    </w:p>
    <w:p w:rsidR="00EB06CA" w:rsidRDefault="00EB06CA" w:rsidP="00ED7617">
      <w:pPr>
        <w:numPr>
          <w:ilvl w:val="0"/>
          <w:numId w:val="2"/>
        </w:numPr>
        <w:tabs>
          <w:tab w:val="left" w:pos="567"/>
        </w:tabs>
        <w:spacing w:after="0" w:line="240" w:lineRule="auto"/>
        <w:ind w:left="0" w:firstLine="0"/>
        <w:rPr>
          <w:rFonts w:ascii="Times New Roman" w:hAnsi="Times New Roman" w:cs="Times New Roman"/>
          <w:lang w:val="en-GB"/>
        </w:rPr>
      </w:pPr>
      <w:r w:rsidRPr="00ED7617">
        <w:rPr>
          <w:rFonts w:ascii="Times New Roman" w:hAnsi="Times New Roman" w:cs="Times New Roman"/>
          <w:lang w:val="en-GB"/>
        </w:rPr>
        <w:lastRenderedPageBreak/>
        <w:t>The National Courts Administration provides regularly training on the rights of the child for judges</w:t>
      </w:r>
      <w:r w:rsidR="00AE234A">
        <w:rPr>
          <w:rFonts w:ascii="Times New Roman" w:hAnsi="Times New Roman" w:cs="Times New Roman"/>
          <w:lang w:val="en-GB"/>
        </w:rPr>
        <w:t>,</w:t>
      </w:r>
      <w:r w:rsidRPr="00ED7617">
        <w:rPr>
          <w:rFonts w:ascii="Times New Roman" w:hAnsi="Times New Roman" w:cs="Times New Roman"/>
          <w:lang w:val="en-GB"/>
        </w:rPr>
        <w:t xml:space="preserve"> and the Ministry of Justice provides annual training on the rights of the child </w:t>
      </w:r>
      <w:r w:rsidR="00AE234A">
        <w:rPr>
          <w:rFonts w:ascii="Times New Roman" w:hAnsi="Times New Roman" w:cs="Times New Roman"/>
          <w:lang w:val="en-GB"/>
        </w:rPr>
        <w:t>for public legal aid attorneys.</w:t>
      </w:r>
      <w:r w:rsidRPr="00ED7617">
        <w:rPr>
          <w:rFonts w:ascii="Times New Roman" w:hAnsi="Times New Roman" w:cs="Times New Roman"/>
          <w:lang w:val="en-GB"/>
        </w:rPr>
        <w:t xml:space="preserve"> </w:t>
      </w:r>
      <w:r>
        <w:rPr>
          <w:rFonts w:ascii="Times New Roman" w:hAnsi="Times New Roman" w:cs="Times New Roman"/>
          <w:lang w:val="en-GB"/>
        </w:rPr>
        <w:t>Furthermore, i</w:t>
      </w:r>
      <w:r w:rsidR="006D5809">
        <w:rPr>
          <w:rFonts w:ascii="Times New Roman" w:hAnsi="Times New Roman" w:cs="Times New Roman"/>
          <w:lang w:val="en-GB"/>
        </w:rPr>
        <w:t>n 2021–</w:t>
      </w:r>
      <w:r w:rsidRPr="00ED7617">
        <w:rPr>
          <w:rFonts w:ascii="Times New Roman" w:hAnsi="Times New Roman" w:cs="Times New Roman"/>
          <w:lang w:val="en-GB"/>
        </w:rPr>
        <w:t>2023, the Ministry of Justice runs a project called the Voice of Children and Young People in Europe</w:t>
      </w:r>
      <w:r>
        <w:rPr>
          <w:rStyle w:val="EndnoteReference"/>
          <w:rFonts w:ascii="Times New Roman" w:hAnsi="Times New Roman" w:cs="Times New Roman"/>
          <w:lang w:val="en-GB"/>
        </w:rPr>
        <w:endnoteReference w:id="87"/>
      </w:r>
      <w:r w:rsidRPr="00ED7617">
        <w:rPr>
          <w:rFonts w:ascii="Times New Roman" w:hAnsi="Times New Roman" w:cs="Times New Roman"/>
          <w:lang w:val="en-GB"/>
        </w:rPr>
        <w:t xml:space="preserve">, which is part of a joint European project (CP4Europe), coordinated by the Council of Europe and co-funded by the European Union and the Council of Europe. </w:t>
      </w:r>
      <w:r>
        <w:rPr>
          <w:rFonts w:ascii="Times New Roman" w:hAnsi="Times New Roman" w:cs="Times New Roman"/>
          <w:lang w:val="en-GB"/>
        </w:rPr>
        <w:t>In addition, t</w:t>
      </w:r>
      <w:r w:rsidRPr="00ED7617">
        <w:rPr>
          <w:rFonts w:ascii="Times New Roman" w:hAnsi="Times New Roman" w:cs="Times New Roman"/>
          <w:lang w:val="en-GB"/>
        </w:rPr>
        <w:t>he Police University Colle</w:t>
      </w:r>
      <w:r w:rsidR="00AE234A">
        <w:rPr>
          <w:rFonts w:ascii="Times New Roman" w:hAnsi="Times New Roman" w:cs="Times New Roman"/>
          <w:lang w:val="en-GB"/>
        </w:rPr>
        <w:t>ge is arranging annually a year-</w:t>
      </w:r>
      <w:r w:rsidRPr="00ED7617">
        <w:rPr>
          <w:rFonts w:ascii="Times New Roman" w:hAnsi="Times New Roman" w:cs="Times New Roman"/>
          <w:lang w:val="en-GB"/>
        </w:rPr>
        <w:t>long training program</w:t>
      </w:r>
      <w:r w:rsidR="00AE234A">
        <w:rPr>
          <w:rFonts w:ascii="Times New Roman" w:hAnsi="Times New Roman" w:cs="Times New Roman"/>
          <w:lang w:val="en-GB"/>
        </w:rPr>
        <w:t>me</w:t>
      </w:r>
      <w:r w:rsidRPr="00ED7617">
        <w:rPr>
          <w:rFonts w:ascii="Times New Roman" w:hAnsi="Times New Roman" w:cs="Times New Roman"/>
          <w:lang w:val="en-GB"/>
        </w:rPr>
        <w:t xml:space="preserve"> in dealing with crimes committed against children. Relevant professionals were also provided with training on the amendments to the new Social Welfare Act and Child Welfare Act</w:t>
      </w:r>
      <w:r w:rsidR="00AE234A">
        <w:rPr>
          <w:rFonts w:ascii="Times New Roman" w:hAnsi="Times New Roman" w:cs="Times New Roman"/>
          <w:lang w:val="en-GB"/>
        </w:rPr>
        <w:t>,</w:t>
      </w:r>
      <w:r w:rsidRPr="00ED7617">
        <w:rPr>
          <w:rFonts w:ascii="Times New Roman" w:hAnsi="Times New Roman" w:cs="Times New Roman"/>
          <w:lang w:val="en-GB"/>
        </w:rPr>
        <w:t xml:space="preserve"> and </w:t>
      </w:r>
      <w:r>
        <w:rPr>
          <w:rFonts w:ascii="Times New Roman" w:hAnsi="Times New Roman" w:cs="Times New Roman"/>
          <w:lang w:val="en-GB"/>
        </w:rPr>
        <w:t>the</w:t>
      </w:r>
      <w:r w:rsidRPr="00ED7617">
        <w:rPr>
          <w:rFonts w:ascii="Times New Roman" w:hAnsi="Times New Roman" w:cs="Times New Roman"/>
          <w:lang w:val="en-GB"/>
        </w:rPr>
        <w:t xml:space="preserve"> Handbook for Child Welfare</w:t>
      </w:r>
      <w:r>
        <w:rPr>
          <w:rStyle w:val="EndnoteReference"/>
          <w:rFonts w:ascii="Times New Roman" w:hAnsi="Times New Roman" w:cs="Times New Roman"/>
          <w:lang w:val="en-GB"/>
        </w:rPr>
        <w:endnoteReference w:id="88"/>
      </w:r>
      <w:r w:rsidRPr="00ED7617">
        <w:rPr>
          <w:rFonts w:ascii="Times New Roman" w:hAnsi="Times New Roman" w:cs="Times New Roman"/>
          <w:lang w:val="en-GB"/>
        </w:rPr>
        <w:t xml:space="preserve"> </w:t>
      </w:r>
      <w:r>
        <w:rPr>
          <w:rFonts w:ascii="Times New Roman" w:hAnsi="Times New Roman" w:cs="Times New Roman"/>
          <w:lang w:val="en-GB"/>
        </w:rPr>
        <w:t>was updated</w:t>
      </w:r>
      <w:r w:rsidRPr="00ED7617">
        <w:rPr>
          <w:rFonts w:ascii="Times New Roman" w:hAnsi="Times New Roman" w:cs="Times New Roman"/>
          <w:lang w:val="en-GB"/>
        </w:rPr>
        <w:t>.</w:t>
      </w:r>
      <w:r>
        <w:rPr>
          <w:rStyle w:val="EndnoteReference"/>
          <w:rFonts w:ascii="Times New Roman" w:hAnsi="Times New Roman" w:cs="Times New Roman"/>
          <w:lang w:val="en-GB"/>
        </w:rPr>
        <w:endnoteReference w:id="89"/>
      </w:r>
    </w:p>
    <w:p w:rsidR="00EB06CA" w:rsidRDefault="00EB06CA" w:rsidP="001A7894">
      <w:pPr>
        <w:tabs>
          <w:tab w:val="left" w:pos="567"/>
        </w:tabs>
        <w:spacing w:after="0" w:line="240" w:lineRule="auto"/>
        <w:rPr>
          <w:rFonts w:ascii="Times New Roman" w:hAnsi="Times New Roman" w:cs="Times New Roman"/>
          <w:lang w:val="en-GB"/>
        </w:rPr>
      </w:pPr>
    </w:p>
    <w:p w:rsidR="00EB06CA" w:rsidRPr="004334DA" w:rsidRDefault="00EB06CA" w:rsidP="001053AE">
      <w:pPr>
        <w:numPr>
          <w:ilvl w:val="0"/>
          <w:numId w:val="2"/>
        </w:numPr>
        <w:tabs>
          <w:tab w:val="left" w:pos="567"/>
        </w:tabs>
        <w:spacing w:after="0" w:line="240" w:lineRule="auto"/>
        <w:ind w:left="0" w:firstLine="0"/>
        <w:rPr>
          <w:lang w:val="en-GB"/>
        </w:rPr>
      </w:pPr>
      <w:r w:rsidRPr="004334DA">
        <w:rPr>
          <w:rFonts w:ascii="Times New Roman" w:hAnsi="Times New Roman" w:cs="Times New Roman"/>
          <w:lang w:val="en-GB"/>
        </w:rPr>
        <w:t xml:space="preserve">The role and nomination of the legal guardian or representative </w:t>
      </w:r>
      <w:r w:rsidR="004334DA" w:rsidRPr="004334DA">
        <w:rPr>
          <w:rFonts w:ascii="Times New Roman" w:hAnsi="Times New Roman" w:cs="Times New Roman"/>
          <w:lang w:val="en-GB"/>
        </w:rPr>
        <w:t xml:space="preserve">for the asylum seeking unaccompanied minor </w:t>
      </w:r>
      <w:r w:rsidRPr="004334DA">
        <w:rPr>
          <w:rFonts w:ascii="Times New Roman" w:hAnsi="Times New Roman" w:cs="Times New Roman"/>
          <w:lang w:val="en-GB"/>
        </w:rPr>
        <w:t xml:space="preserve">is defined in the Reception Act </w:t>
      </w:r>
      <w:r w:rsidR="004334DA" w:rsidRPr="004334DA">
        <w:rPr>
          <w:rFonts w:ascii="Times New Roman" w:hAnsi="Times New Roman" w:cs="Times New Roman"/>
          <w:lang w:val="en-GB"/>
        </w:rPr>
        <w:t>(</w:t>
      </w:r>
      <w:r w:rsidR="004334DA" w:rsidRPr="004334DA">
        <w:rPr>
          <w:rFonts w:ascii="Times New Roman" w:hAnsi="Times New Roman" w:cs="Times New Roman"/>
          <w:i/>
          <w:lang w:val="en-GB"/>
        </w:rPr>
        <w:t>laki kansainvälistä suojelua hakevan vastaanotosta sekä ihmiskaupan uhrin tunnistamisesta ja auttamisesta; lag om mottagande av personer som söker internationellt skydd och om identifiering av och hjälp till offer för människohandel</w:t>
      </w:r>
      <w:r w:rsidR="004334DA" w:rsidRPr="004334DA">
        <w:rPr>
          <w:rFonts w:ascii="Times New Roman" w:hAnsi="Times New Roman" w:cs="Times New Roman"/>
          <w:lang w:val="en-GB"/>
        </w:rPr>
        <w:t>; 746/2011</w:t>
      </w:r>
      <w:r w:rsidR="004334DA">
        <w:rPr>
          <w:lang w:val="en-GB"/>
        </w:rPr>
        <w:t>)</w:t>
      </w:r>
      <w:r w:rsidRPr="004334DA">
        <w:rPr>
          <w:rFonts w:ascii="Times New Roman" w:hAnsi="Times New Roman" w:cs="Times New Roman"/>
          <w:lang w:val="en-GB"/>
        </w:rPr>
        <w:t xml:space="preserve">. A legal guardian or representative must be appointed for </w:t>
      </w:r>
      <w:r w:rsidR="00730D2A">
        <w:rPr>
          <w:rFonts w:ascii="Times New Roman" w:hAnsi="Times New Roman" w:cs="Times New Roman"/>
          <w:lang w:val="en-GB"/>
        </w:rPr>
        <w:t>an</w:t>
      </w:r>
      <w:r w:rsidRPr="004334DA">
        <w:rPr>
          <w:rFonts w:ascii="Times New Roman" w:hAnsi="Times New Roman" w:cs="Times New Roman"/>
          <w:lang w:val="en-GB"/>
        </w:rPr>
        <w:t xml:space="preserve"> unaccompanied minor without any delay. The reception centre where the child is registered finds a suitable legal guardian or representative for the child and makes an application to the district court.</w:t>
      </w:r>
      <w:r w:rsidR="00730D2A">
        <w:rPr>
          <w:rFonts w:ascii="Times New Roman" w:hAnsi="Times New Roman" w:cs="Times New Roman"/>
          <w:lang w:val="en-GB"/>
        </w:rPr>
        <w:t xml:space="preserve"> T</w:t>
      </w:r>
      <w:r w:rsidRPr="004334DA">
        <w:rPr>
          <w:rFonts w:ascii="Times New Roman" w:hAnsi="Times New Roman" w:cs="Times New Roman"/>
          <w:lang w:val="en-GB"/>
        </w:rPr>
        <w:t>he child must be heard</w:t>
      </w:r>
      <w:r w:rsidR="00730D2A">
        <w:rPr>
          <w:rFonts w:ascii="Times New Roman" w:hAnsi="Times New Roman" w:cs="Times New Roman"/>
          <w:lang w:val="en-GB"/>
        </w:rPr>
        <w:t xml:space="preserve"> before the application is made</w:t>
      </w:r>
      <w:r w:rsidRPr="004334DA">
        <w:rPr>
          <w:rFonts w:ascii="Times New Roman" w:hAnsi="Times New Roman" w:cs="Times New Roman"/>
          <w:lang w:val="en-GB"/>
        </w:rPr>
        <w:t>. The</w:t>
      </w:r>
      <w:r w:rsidR="00FB41A2">
        <w:rPr>
          <w:rFonts w:ascii="Times New Roman" w:hAnsi="Times New Roman" w:cs="Times New Roman"/>
          <w:lang w:val="en-GB"/>
        </w:rPr>
        <w:t xml:space="preserve"> final</w:t>
      </w:r>
      <w:r w:rsidRPr="004334DA">
        <w:rPr>
          <w:rFonts w:ascii="Times New Roman" w:hAnsi="Times New Roman" w:cs="Times New Roman"/>
          <w:lang w:val="en-GB"/>
        </w:rPr>
        <w:t xml:space="preserve"> decision is made by the district court.</w:t>
      </w:r>
      <w:r>
        <w:rPr>
          <w:rStyle w:val="EndnoteReference"/>
          <w:rFonts w:ascii="Times New Roman" w:hAnsi="Times New Roman" w:cs="Times New Roman"/>
          <w:lang w:val="en-GB"/>
        </w:rPr>
        <w:endnoteReference w:id="90"/>
      </w:r>
    </w:p>
    <w:p w:rsidR="00EB06CA" w:rsidRPr="006534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B76D1E">
      <w:pPr>
        <w:pStyle w:val="Heading3"/>
        <w:rPr>
          <w:lang w:val="en-GB"/>
        </w:rPr>
      </w:pPr>
      <w:bookmarkStart w:id="25" w:name="_Toc103173069"/>
      <w:r w:rsidRPr="006534CA">
        <w:rPr>
          <w:lang w:val="en-GB"/>
        </w:rPr>
        <w:t>Persons with disabilities</w:t>
      </w:r>
      <w:bookmarkEnd w:id="25"/>
    </w:p>
    <w:p w:rsidR="00EB06CA" w:rsidRPr="00F62BC3" w:rsidRDefault="00EB06CA" w:rsidP="00B7516D">
      <w:pPr>
        <w:spacing w:after="120" w:line="240" w:lineRule="auto"/>
        <w:rPr>
          <w:rFonts w:ascii="Times New Roman" w:hAnsi="Times New Roman" w:cs="Times New Roman"/>
          <w:i/>
          <w:lang w:val="en-GB"/>
        </w:rPr>
      </w:pPr>
      <w:r w:rsidRPr="00F62BC3">
        <w:rPr>
          <w:rFonts w:ascii="Times New Roman" w:hAnsi="Times New Roman" w:cs="Times New Roman"/>
          <w:i/>
          <w:lang w:val="en-GB"/>
        </w:rPr>
        <w:t>Partial implementation of recommendations</w:t>
      </w:r>
    </w:p>
    <w:p w:rsidR="00EB06CA" w:rsidRPr="006534CA" w:rsidRDefault="00EB06CA" w:rsidP="00F62BC3">
      <w:pPr>
        <w:numPr>
          <w:ilvl w:val="0"/>
          <w:numId w:val="2"/>
        </w:numPr>
        <w:tabs>
          <w:tab w:val="left" w:pos="567"/>
        </w:tabs>
        <w:spacing w:after="0" w:line="240" w:lineRule="auto"/>
        <w:ind w:left="0" w:firstLine="0"/>
        <w:rPr>
          <w:rFonts w:ascii="Times New Roman" w:hAnsi="Times New Roman" w:cs="Times New Roman"/>
          <w:lang w:val="en-GB"/>
        </w:rPr>
      </w:pPr>
      <w:r w:rsidRPr="00F62BC3">
        <w:rPr>
          <w:rFonts w:ascii="Times New Roman" w:hAnsi="Times New Roman" w:cs="Times New Roman"/>
          <w:lang w:val="en-GB"/>
        </w:rPr>
        <w:t xml:space="preserve">Since the Convention on the Rights of Persons with Disabilities entered into force in Finland in June 2016, the National Disability Policy Program (VAMPO) was replaced by </w:t>
      </w:r>
      <w:r>
        <w:rPr>
          <w:rFonts w:ascii="Times New Roman" w:hAnsi="Times New Roman" w:cs="Times New Roman"/>
          <w:lang w:val="en-GB"/>
        </w:rPr>
        <w:t>a national action plan</w:t>
      </w:r>
      <w:r>
        <w:rPr>
          <w:rStyle w:val="EndnoteReference"/>
          <w:rFonts w:ascii="Times New Roman" w:hAnsi="Times New Roman" w:cs="Times New Roman"/>
          <w:lang w:val="en-GB"/>
        </w:rPr>
        <w:endnoteReference w:id="91"/>
      </w:r>
      <w:r w:rsidRPr="00F62BC3">
        <w:rPr>
          <w:rFonts w:ascii="Times New Roman" w:hAnsi="Times New Roman" w:cs="Times New Roman"/>
          <w:lang w:val="en-GB"/>
        </w:rPr>
        <w:t>, which defines the national objectives for the implementation of the Convention, the concrete measures promoting the implementation</w:t>
      </w:r>
      <w:r w:rsidR="002F3BC6">
        <w:rPr>
          <w:rFonts w:ascii="Times New Roman" w:hAnsi="Times New Roman" w:cs="Times New Roman"/>
          <w:lang w:val="en-GB"/>
        </w:rPr>
        <w:t>,</w:t>
      </w:r>
      <w:r w:rsidRPr="00F62BC3">
        <w:rPr>
          <w:rFonts w:ascii="Times New Roman" w:hAnsi="Times New Roman" w:cs="Times New Roman"/>
          <w:lang w:val="en-GB"/>
        </w:rPr>
        <w:t xml:space="preserve"> and the follow-up measures. The </w:t>
      </w:r>
      <w:r w:rsidR="009A2FC5">
        <w:rPr>
          <w:rFonts w:ascii="Times New Roman" w:hAnsi="Times New Roman" w:cs="Times New Roman"/>
          <w:lang w:val="en-GB"/>
        </w:rPr>
        <w:t>action p</w:t>
      </w:r>
      <w:r w:rsidRPr="00F62BC3">
        <w:rPr>
          <w:rFonts w:ascii="Times New Roman" w:hAnsi="Times New Roman" w:cs="Times New Roman"/>
          <w:lang w:val="en-GB"/>
        </w:rPr>
        <w:t>lan is drawn up for each term of office of the Advisory Board for the Rights of Persons with Disabiliti</w:t>
      </w:r>
      <w:r w:rsidR="002F3BC6">
        <w:rPr>
          <w:rFonts w:ascii="Times New Roman" w:hAnsi="Times New Roman" w:cs="Times New Roman"/>
          <w:lang w:val="en-GB"/>
        </w:rPr>
        <w:t>es (VANE). The second national action p</w:t>
      </w:r>
      <w:r w:rsidRPr="00F62BC3">
        <w:rPr>
          <w:rFonts w:ascii="Times New Roman" w:hAnsi="Times New Roman" w:cs="Times New Roman"/>
          <w:lang w:val="en-GB"/>
        </w:rPr>
        <w:t>lan for years 2020</w:t>
      </w:r>
      <w:r w:rsidR="00FB0C2C">
        <w:rPr>
          <w:rFonts w:ascii="Times New Roman" w:hAnsi="Times New Roman" w:cs="Times New Roman"/>
          <w:lang w:val="en-GB"/>
        </w:rPr>
        <w:t>–</w:t>
      </w:r>
      <w:r w:rsidRPr="00F62BC3">
        <w:rPr>
          <w:rFonts w:ascii="Times New Roman" w:hAnsi="Times New Roman" w:cs="Times New Roman"/>
          <w:lang w:val="en-GB"/>
        </w:rPr>
        <w:t>2023</w:t>
      </w:r>
      <w:r>
        <w:rPr>
          <w:rStyle w:val="EndnoteReference"/>
          <w:rFonts w:ascii="Times New Roman" w:hAnsi="Times New Roman" w:cs="Times New Roman"/>
          <w:lang w:val="en-GB"/>
        </w:rPr>
        <w:endnoteReference w:id="92"/>
      </w:r>
      <w:r w:rsidRPr="00F62BC3">
        <w:rPr>
          <w:rFonts w:ascii="Times New Roman" w:hAnsi="Times New Roman" w:cs="Times New Roman"/>
          <w:lang w:val="en-GB"/>
        </w:rPr>
        <w:t xml:space="preserve"> was published in February 2021.</w:t>
      </w:r>
      <w:r>
        <w:rPr>
          <w:rFonts w:ascii="Times New Roman" w:hAnsi="Times New Roman" w:cs="Times New Roman"/>
          <w:lang w:val="en-GB"/>
        </w:rPr>
        <w:t xml:space="preserve"> </w:t>
      </w:r>
      <w:r w:rsidR="00CC5A9D">
        <w:rPr>
          <w:rFonts w:ascii="Times New Roman" w:hAnsi="Times New Roman" w:cs="Times New Roman"/>
          <w:lang w:val="en-GB"/>
        </w:rPr>
        <w:t>It</w:t>
      </w:r>
      <w:r w:rsidRPr="00F62BC3">
        <w:rPr>
          <w:rFonts w:ascii="Times New Roman" w:hAnsi="Times New Roman" w:cs="Times New Roman"/>
          <w:lang w:val="en-GB"/>
        </w:rPr>
        <w:t xml:space="preserve"> comprises </w:t>
      </w:r>
      <w:r w:rsidR="00CC5A9D">
        <w:rPr>
          <w:rFonts w:ascii="Times New Roman" w:hAnsi="Times New Roman" w:cs="Times New Roman"/>
          <w:lang w:val="en-GB"/>
        </w:rPr>
        <w:t xml:space="preserve">of </w:t>
      </w:r>
      <w:r w:rsidRPr="00F62BC3">
        <w:rPr>
          <w:rFonts w:ascii="Times New Roman" w:hAnsi="Times New Roman" w:cs="Times New Roman"/>
          <w:lang w:val="en-GB"/>
        </w:rPr>
        <w:t>110 measures, and different ministries have committed themselves to their implementation. The implementation of the measures will be monitored during the action plan period and as</w:t>
      </w:r>
      <w:r>
        <w:rPr>
          <w:rFonts w:ascii="Times New Roman" w:hAnsi="Times New Roman" w:cs="Times New Roman"/>
          <w:lang w:val="en-GB"/>
        </w:rPr>
        <w:t>sessed at the end of the period</w:t>
      </w:r>
      <w:r w:rsidRPr="00F62BC3">
        <w:rPr>
          <w:rFonts w:ascii="Times New Roman" w:hAnsi="Times New Roman" w:cs="Times New Roman"/>
          <w:lang w:val="en-GB"/>
        </w:rPr>
        <w:t>.</w:t>
      </w:r>
      <w:r>
        <w:rPr>
          <w:rStyle w:val="EndnoteReference"/>
          <w:rFonts w:ascii="Times New Roman" w:hAnsi="Times New Roman" w:cs="Times New Roman"/>
          <w:lang w:val="en-GB"/>
        </w:rPr>
        <w:endnoteReference w:id="93"/>
      </w:r>
    </w:p>
    <w:p w:rsidR="00EB06CA" w:rsidRPr="006534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B76D1E">
      <w:pPr>
        <w:pStyle w:val="Heading3"/>
        <w:rPr>
          <w:lang w:val="en-GB"/>
        </w:rPr>
      </w:pPr>
      <w:bookmarkStart w:id="26" w:name="_Toc103173070"/>
      <w:r w:rsidRPr="006534CA">
        <w:rPr>
          <w:lang w:val="en-GB"/>
        </w:rPr>
        <w:t>Members of minorities</w:t>
      </w:r>
      <w:bookmarkEnd w:id="26"/>
    </w:p>
    <w:p w:rsidR="00EB06CA" w:rsidRPr="00774784" w:rsidRDefault="00EB06CA" w:rsidP="00B7516D">
      <w:pPr>
        <w:spacing w:after="120" w:line="240" w:lineRule="auto"/>
        <w:rPr>
          <w:rFonts w:ascii="Times New Roman" w:hAnsi="Times New Roman" w:cs="Times New Roman"/>
          <w:i/>
          <w:lang w:val="en-GB"/>
        </w:rPr>
      </w:pPr>
      <w:r w:rsidRPr="00774784">
        <w:rPr>
          <w:rFonts w:ascii="Times New Roman" w:hAnsi="Times New Roman" w:cs="Times New Roman"/>
          <w:i/>
          <w:lang w:val="en-GB"/>
        </w:rPr>
        <w:t>Full implementation of recommendations</w:t>
      </w:r>
    </w:p>
    <w:p w:rsidR="00EB06CA" w:rsidRPr="00774784" w:rsidRDefault="00EB06CA" w:rsidP="00774784">
      <w:pPr>
        <w:numPr>
          <w:ilvl w:val="0"/>
          <w:numId w:val="2"/>
        </w:numPr>
        <w:tabs>
          <w:tab w:val="left" w:pos="567"/>
        </w:tabs>
        <w:spacing w:after="0" w:line="240" w:lineRule="auto"/>
        <w:ind w:left="0" w:firstLine="0"/>
        <w:rPr>
          <w:rFonts w:ascii="Times New Roman" w:hAnsi="Times New Roman" w:cs="Times New Roman"/>
          <w:lang w:val="en-GB"/>
        </w:rPr>
      </w:pPr>
      <w:r w:rsidRPr="00774784">
        <w:rPr>
          <w:rFonts w:ascii="Times New Roman" w:hAnsi="Times New Roman" w:cs="Times New Roman"/>
          <w:lang w:val="en-GB"/>
        </w:rPr>
        <w:t>Finland</w:t>
      </w:r>
      <w:r w:rsidR="00E23572">
        <w:rPr>
          <w:rFonts w:ascii="Times New Roman" w:hAnsi="Times New Roman" w:cs="Times New Roman"/>
          <w:lang w:val="en-GB"/>
        </w:rPr>
        <w:t>'s National Roma Policy's (2018–</w:t>
      </w:r>
      <w:r w:rsidRPr="00774784">
        <w:rPr>
          <w:rFonts w:ascii="Times New Roman" w:hAnsi="Times New Roman" w:cs="Times New Roman"/>
          <w:lang w:val="en-GB"/>
        </w:rPr>
        <w:t>2022) primary objective is to support the progress in the societal integration of Roma and positive development of Roma linguistic, cultural and social rights.</w:t>
      </w:r>
      <w:r>
        <w:rPr>
          <w:rFonts w:ascii="Times New Roman" w:hAnsi="Times New Roman" w:cs="Times New Roman"/>
          <w:lang w:val="en-GB"/>
        </w:rPr>
        <w:t xml:space="preserve"> </w:t>
      </w:r>
      <w:r w:rsidRPr="00774784">
        <w:rPr>
          <w:rFonts w:ascii="Times New Roman" w:hAnsi="Times New Roman" w:cs="Times New Roman"/>
          <w:lang w:val="en-GB"/>
        </w:rPr>
        <w:t>The National Child Strategy will draw up a report on the implementation of the welfare and rights of Roma children in Finland i</w:t>
      </w:r>
      <w:r>
        <w:rPr>
          <w:rFonts w:ascii="Times New Roman" w:hAnsi="Times New Roman" w:cs="Times New Roman"/>
          <w:lang w:val="en-GB"/>
        </w:rPr>
        <w:t>n cooperation with the Ombudsperson</w:t>
      </w:r>
      <w:r w:rsidRPr="00774784">
        <w:rPr>
          <w:rFonts w:ascii="Times New Roman" w:hAnsi="Times New Roman" w:cs="Times New Roman"/>
          <w:lang w:val="en-GB"/>
        </w:rPr>
        <w:t xml:space="preserve"> for Children in Finland.</w:t>
      </w:r>
      <w:r>
        <w:rPr>
          <w:rFonts w:ascii="Times New Roman" w:hAnsi="Times New Roman" w:cs="Times New Roman"/>
          <w:lang w:val="en-GB"/>
        </w:rPr>
        <w:t xml:space="preserve"> </w:t>
      </w:r>
      <w:r w:rsidRPr="00774784">
        <w:rPr>
          <w:rFonts w:ascii="Times New Roman" w:hAnsi="Times New Roman" w:cs="Times New Roman"/>
          <w:lang w:val="en-GB"/>
        </w:rPr>
        <w:t xml:space="preserve">Discrimination </w:t>
      </w:r>
      <w:r>
        <w:rPr>
          <w:rFonts w:ascii="Times New Roman" w:hAnsi="Times New Roman" w:cs="Times New Roman"/>
          <w:lang w:val="en-GB"/>
        </w:rPr>
        <w:t>has</w:t>
      </w:r>
      <w:r w:rsidRPr="00774784">
        <w:rPr>
          <w:rFonts w:ascii="Times New Roman" w:hAnsi="Times New Roman" w:cs="Times New Roman"/>
          <w:lang w:val="en-GB"/>
        </w:rPr>
        <w:t xml:space="preserve"> been taken into account in </w:t>
      </w:r>
      <w:r>
        <w:rPr>
          <w:rFonts w:ascii="Times New Roman" w:hAnsi="Times New Roman" w:cs="Times New Roman"/>
          <w:lang w:val="en-GB"/>
        </w:rPr>
        <w:t>Policy</w:t>
      </w:r>
      <w:r w:rsidRPr="00774784">
        <w:rPr>
          <w:rFonts w:ascii="Times New Roman" w:hAnsi="Times New Roman" w:cs="Times New Roman"/>
          <w:lang w:val="en-GB"/>
        </w:rPr>
        <w:t xml:space="preserve"> as</w:t>
      </w:r>
      <w:r>
        <w:rPr>
          <w:rFonts w:ascii="Times New Roman" w:hAnsi="Times New Roman" w:cs="Times New Roman"/>
          <w:lang w:val="en-GB"/>
        </w:rPr>
        <w:t xml:space="preserve"> a</w:t>
      </w:r>
      <w:r w:rsidRPr="00774784">
        <w:rPr>
          <w:rFonts w:ascii="Times New Roman" w:hAnsi="Times New Roman" w:cs="Times New Roman"/>
          <w:lang w:val="en-GB"/>
        </w:rPr>
        <w:t xml:space="preserve"> crosscutting theme with specific measures among all policy guidelines. The Government´s Action programme to combat racism and</w:t>
      </w:r>
      <w:r w:rsidR="003F1639">
        <w:rPr>
          <w:rFonts w:ascii="Times New Roman" w:hAnsi="Times New Roman" w:cs="Times New Roman"/>
          <w:lang w:val="en-GB"/>
        </w:rPr>
        <w:t xml:space="preserve"> to promote good relations 2021–</w:t>
      </w:r>
      <w:r w:rsidRPr="00774784">
        <w:rPr>
          <w:rFonts w:ascii="Times New Roman" w:hAnsi="Times New Roman" w:cs="Times New Roman"/>
          <w:lang w:val="en-GB"/>
        </w:rPr>
        <w:t>2023, as well as the National youth work and youth policy programme 2020–2023</w:t>
      </w:r>
      <w:r>
        <w:rPr>
          <w:rStyle w:val="EndnoteReference"/>
          <w:rFonts w:ascii="Times New Roman" w:hAnsi="Times New Roman" w:cs="Times New Roman"/>
          <w:lang w:val="en-GB"/>
        </w:rPr>
        <w:endnoteReference w:id="94"/>
      </w:r>
      <w:r w:rsidRPr="00774784">
        <w:rPr>
          <w:rFonts w:ascii="Times New Roman" w:hAnsi="Times New Roman" w:cs="Times New Roman"/>
          <w:lang w:val="en-GB"/>
        </w:rPr>
        <w:t>, include concrete measures that address discrimination against Roma.</w:t>
      </w:r>
      <w:r w:rsidRPr="00774784">
        <w:rPr>
          <w:rStyle w:val="EndnoteReference"/>
          <w:rFonts w:ascii="Times New Roman" w:hAnsi="Times New Roman" w:cs="Times New Roman"/>
          <w:lang w:val="en-GB"/>
        </w:rPr>
        <w:t xml:space="preserve"> </w:t>
      </w:r>
      <w:r w:rsidRPr="00774784">
        <w:rPr>
          <w:rStyle w:val="EndnoteReference"/>
          <w:rFonts w:ascii="Times New Roman" w:hAnsi="Times New Roman" w:cs="Times New Roman"/>
          <w:lang w:val="en-GB"/>
        </w:rPr>
        <w:endnoteReference w:id="95"/>
      </w:r>
    </w:p>
    <w:p w:rsidR="00EB06CA" w:rsidRDefault="00EB06CA" w:rsidP="00A04277">
      <w:pPr>
        <w:spacing w:after="0"/>
        <w:rPr>
          <w:rFonts w:ascii="Times New Roman" w:hAnsi="Times New Roman" w:cs="Times New Roman"/>
          <w:lang w:val="en-GB"/>
        </w:rPr>
      </w:pPr>
    </w:p>
    <w:p w:rsidR="00B7516D" w:rsidRPr="006534CA" w:rsidRDefault="00B7516D" w:rsidP="00A04277">
      <w:pPr>
        <w:spacing w:after="0"/>
        <w:rPr>
          <w:rFonts w:ascii="Times New Roman" w:hAnsi="Times New Roman" w:cs="Times New Roman"/>
          <w:lang w:val="en-GB"/>
        </w:rPr>
      </w:pPr>
    </w:p>
    <w:p w:rsidR="00EB06CA" w:rsidRPr="00B7516D" w:rsidRDefault="00EB06CA" w:rsidP="00B7516D">
      <w:pPr>
        <w:spacing w:after="120" w:line="240" w:lineRule="auto"/>
        <w:rPr>
          <w:rFonts w:ascii="Times New Roman" w:hAnsi="Times New Roman" w:cs="Times New Roman"/>
          <w:i/>
          <w:lang w:val="en-GB"/>
        </w:rPr>
      </w:pPr>
      <w:r w:rsidRPr="00774784">
        <w:rPr>
          <w:rFonts w:ascii="Times New Roman" w:hAnsi="Times New Roman" w:cs="Times New Roman"/>
          <w:i/>
          <w:lang w:val="en-GB"/>
        </w:rPr>
        <w:t>Partial implementation of recommendations</w:t>
      </w:r>
    </w:p>
    <w:p w:rsidR="00EB06CA" w:rsidRPr="0027792E" w:rsidRDefault="00EB06CA" w:rsidP="00A958B1">
      <w:pPr>
        <w:numPr>
          <w:ilvl w:val="0"/>
          <w:numId w:val="2"/>
        </w:numPr>
        <w:tabs>
          <w:tab w:val="left" w:pos="567"/>
        </w:tabs>
        <w:spacing w:after="0" w:line="240" w:lineRule="auto"/>
        <w:ind w:left="0" w:firstLine="0"/>
        <w:rPr>
          <w:rFonts w:ascii="Times New Roman" w:hAnsi="Times New Roman" w:cs="Times New Roman"/>
          <w:lang w:val="en-US"/>
        </w:rPr>
      </w:pPr>
      <w:r>
        <w:rPr>
          <w:rFonts w:ascii="Times New Roman" w:hAnsi="Times New Roman" w:cs="Times New Roman"/>
          <w:lang w:val="en-GB"/>
        </w:rPr>
        <w:t>The Government has increased its efforts to p</w:t>
      </w:r>
      <w:r w:rsidRPr="00555FAD">
        <w:rPr>
          <w:rFonts w:ascii="Times New Roman" w:hAnsi="Times New Roman" w:cs="Times New Roman"/>
          <w:lang w:val="en-GB"/>
        </w:rPr>
        <w:t>rotect the economic, soci</w:t>
      </w:r>
      <w:r>
        <w:rPr>
          <w:rFonts w:ascii="Times New Roman" w:hAnsi="Times New Roman" w:cs="Times New Roman"/>
          <w:lang w:val="en-GB"/>
        </w:rPr>
        <w:t>al and cultural rights of the Sá</w:t>
      </w:r>
      <w:r w:rsidRPr="00555FAD">
        <w:rPr>
          <w:rFonts w:ascii="Times New Roman" w:hAnsi="Times New Roman" w:cs="Times New Roman"/>
          <w:lang w:val="en-GB"/>
        </w:rPr>
        <w:t>mi people</w:t>
      </w:r>
      <w:r>
        <w:rPr>
          <w:rFonts w:ascii="Times New Roman" w:hAnsi="Times New Roman" w:cs="Times New Roman"/>
          <w:lang w:val="en-GB"/>
        </w:rPr>
        <w:t>.</w:t>
      </w:r>
      <w:r w:rsidRPr="00555FAD">
        <w:rPr>
          <w:rFonts w:ascii="Times New Roman" w:hAnsi="Times New Roman" w:cs="Times New Roman"/>
          <w:lang w:val="en-GB"/>
        </w:rPr>
        <w:t xml:space="preserve"> </w:t>
      </w:r>
      <w:r w:rsidRPr="0027792E">
        <w:rPr>
          <w:rFonts w:ascii="Times New Roman" w:hAnsi="Times New Roman" w:cs="Times New Roman"/>
          <w:lang w:val="en-GB"/>
        </w:rPr>
        <w:t xml:space="preserve">According to the Constitution </w:t>
      </w:r>
      <w:r>
        <w:rPr>
          <w:rFonts w:ascii="Times New Roman" w:hAnsi="Times New Roman" w:cs="Times New Roman"/>
          <w:lang w:val="en-GB"/>
        </w:rPr>
        <w:t>of Finland (Section 17.3) the Sá</w:t>
      </w:r>
      <w:r w:rsidRPr="0027792E">
        <w:rPr>
          <w:rFonts w:ascii="Times New Roman" w:hAnsi="Times New Roman" w:cs="Times New Roman"/>
          <w:lang w:val="en-GB"/>
        </w:rPr>
        <w:t>mi, as an indigenous people, as well as the Roma and other groups, have the right to maintain and develop their own language and culture. In their native region, the S</w:t>
      </w:r>
      <w:r>
        <w:rPr>
          <w:rFonts w:ascii="Times New Roman" w:hAnsi="Times New Roman" w:cs="Times New Roman"/>
          <w:lang w:val="en-GB"/>
        </w:rPr>
        <w:t>á</w:t>
      </w:r>
      <w:r w:rsidRPr="0027792E">
        <w:rPr>
          <w:rFonts w:ascii="Times New Roman" w:hAnsi="Times New Roman" w:cs="Times New Roman"/>
          <w:lang w:val="en-GB"/>
        </w:rPr>
        <w:t xml:space="preserve">mi have linguistic and cultural self-government, as provided by an Act (Section 121.3). In the natural resource planning for the Sámi homeland, the objectives of forest use and management are set both for the homeland in its entirety and for each reindeer herding cooperative separately. The Akwé: Kon Group for natural resource planning takes stock of the needs of </w:t>
      </w:r>
      <w:r w:rsidRPr="0027792E">
        <w:rPr>
          <w:rFonts w:ascii="Times New Roman" w:hAnsi="Times New Roman" w:cs="Times New Roman"/>
          <w:lang w:val="en-GB"/>
        </w:rPr>
        <w:lastRenderedPageBreak/>
        <w:t>those using the area from the perspective of traditional livelihoods, conveys them to the planning process, and assesses the impacts on Sámi culture. The coordination of forestry operations is based on the agreement concluded in 2014 by the Sámi Parliament, the Skolt Village Assembly, the reindeer herding cooperatives in the Sámi homeland and Metsähallitus concerning the practices to be followed in the homeland and the conclusion of more detailed local agreements. The implementation of the agreement</w:t>
      </w:r>
      <w:r w:rsidR="002F3B28">
        <w:rPr>
          <w:rFonts w:ascii="Times New Roman" w:hAnsi="Times New Roman" w:cs="Times New Roman"/>
          <w:lang w:val="en-GB"/>
        </w:rPr>
        <w:t xml:space="preserve"> is</w:t>
      </w:r>
      <w:r w:rsidRPr="0027792E">
        <w:rPr>
          <w:rFonts w:ascii="Times New Roman" w:hAnsi="Times New Roman" w:cs="Times New Roman"/>
          <w:lang w:val="en-GB"/>
        </w:rPr>
        <w:t xml:space="preserve"> monitored annually in negotiations between the parties. </w:t>
      </w:r>
      <w:r>
        <w:rPr>
          <w:rFonts w:ascii="Times New Roman" w:hAnsi="Times New Roman" w:cs="Times New Roman"/>
          <w:lang w:val="en-GB"/>
        </w:rPr>
        <w:t>Furthermore, i</w:t>
      </w:r>
      <w:r w:rsidRPr="0027792E">
        <w:rPr>
          <w:rFonts w:ascii="Times New Roman" w:hAnsi="Times New Roman" w:cs="Times New Roman"/>
          <w:lang w:val="en-GB"/>
        </w:rPr>
        <w:t>n October 2021, the Government appointed the Truth and Reconciliation Commission Concerning the Sámi People</w:t>
      </w:r>
      <w:r>
        <w:rPr>
          <w:rStyle w:val="EndnoteReference"/>
          <w:rFonts w:ascii="Times New Roman" w:hAnsi="Times New Roman" w:cs="Times New Roman"/>
          <w:lang w:val="en-GB"/>
        </w:rPr>
        <w:endnoteReference w:id="96"/>
      </w:r>
      <w:r w:rsidRPr="0027792E">
        <w:rPr>
          <w:rFonts w:ascii="Times New Roman" w:hAnsi="Times New Roman" w:cs="Times New Roman"/>
          <w:lang w:val="en-GB"/>
        </w:rPr>
        <w:t>. The aim of the commission is to collect Sámi people’s experiences of the actions of the Finnish state and its various authorities and to make this informatio</w:t>
      </w:r>
      <w:r>
        <w:rPr>
          <w:rFonts w:ascii="Times New Roman" w:hAnsi="Times New Roman" w:cs="Times New Roman"/>
          <w:lang w:val="en-GB"/>
        </w:rPr>
        <w:t>n visible to the public. Negotiations are ongoing</w:t>
      </w:r>
      <w:r w:rsidRPr="0027792E">
        <w:rPr>
          <w:rFonts w:ascii="Times New Roman" w:hAnsi="Times New Roman" w:cs="Times New Roman"/>
          <w:lang w:val="en-GB"/>
        </w:rPr>
        <w:t xml:space="preserve"> regarding amendments to the law on the Sámi Parliament.</w:t>
      </w:r>
      <w:r>
        <w:rPr>
          <w:rStyle w:val="EndnoteReference"/>
          <w:rFonts w:ascii="Times New Roman" w:hAnsi="Times New Roman" w:cs="Times New Roman"/>
          <w:lang w:val="en-GB"/>
        </w:rPr>
        <w:endnoteReference w:id="97"/>
      </w:r>
    </w:p>
    <w:p w:rsidR="00EB06CA" w:rsidRPr="006534CA" w:rsidRDefault="00EB06CA" w:rsidP="00A04277">
      <w:pPr>
        <w:spacing w:after="0"/>
        <w:rPr>
          <w:rFonts w:ascii="Times New Roman" w:hAnsi="Times New Roman" w:cs="Times New Roman"/>
          <w:lang w:val="en-GB"/>
        </w:rPr>
      </w:pPr>
    </w:p>
    <w:p w:rsidR="00EB06CA" w:rsidRPr="0027792E" w:rsidRDefault="00EB06CA" w:rsidP="0027792E">
      <w:pPr>
        <w:numPr>
          <w:ilvl w:val="0"/>
          <w:numId w:val="2"/>
        </w:numPr>
        <w:tabs>
          <w:tab w:val="left" w:pos="567"/>
        </w:tabs>
        <w:spacing w:after="0" w:line="240" w:lineRule="auto"/>
        <w:ind w:left="0" w:firstLine="0"/>
        <w:rPr>
          <w:rFonts w:ascii="Times New Roman" w:hAnsi="Times New Roman" w:cs="Times New Roman"/>
          <w:lang w:val="en-GB"/>
        </w:rPr>
      </w:pPr>
      <w:r>
        <w:rPr>
          <w:rFonts w:ascii="Times New Roman" w:hAnsi="Times New Roman" w:cs="Times New Roman"/>
          <w:lang w:val="en-GB"/>
        </w:rPr>
        <w:t xml:space="preserve">The Government believes that the representation of all kinds of people in political and public life is a vital part of a democratic society and the legitimacy of public administration. </w:t>
      </w:r>
      <w:r w:rsidRPr="0027792E">
        <w:rPr>
          <w:rFonts w:ascii="Times New Roman" w:hAnsi="Times New Roman" w:cs="Times New Roman"/>
          <w:lang w:val="en-GB"/>
        </w:rPr>
        <w:t>The objective of the Government’s current cross-administrative National Democracy Programme 2025</w:t>
      </w:r>
      <w:r>
        <w:rPr>
          <w:rStyle w:val="EndnoteReference"/>
          <w:rFonts w:ascii="Times New Roman" w:hAnsi="Times New Roman" w:cs="Times New Roman"/>
          <w:lang w:val="en-GB"/>
        </w:rPr>
        <w:endnoteReference w:id="98"/>
      </w:r>
      <w:r w:rsidRPr="0027792E">
        <w:rPr>
          <w:rFonts w:ascii="Times New Roman" w:hAnsi="Times New Roman" w:cs="Times New Roman"/>
          <w:lang w:val="en-GB"/>
        </w:rPr>
        <w:t xml:space="preserve"> is to promote participation and new forms of interaction between the public administration and civil society. The Government of Åland has taken multiple actions, too. In 2019, the Parliament of Åland passed a new elections act for Åland, with accessibility and increased equality as key factors. ”An elections school” will be arranged especially for immigrants, incomers, refugees and others voting for the first time, such as young people and people with disabilities, in order to help them understand both the political system itself and the electoral </w:t>
      </w:r>
      <w:r>
        <w:rPr>
          <w:rFonts w:ascii="Times New Roman" w:hAnsi="Times New Roman" w:cs="Times New Roman"/>
          <w:lang w:val="en-GB"/>
        </w:rPr>
        <w:t>system and the voting procedure</w:t>
      </w:r>
      <w:r w:rsidRPr="0027792E">
        <w:rPr>
          <w:rFonts w:ascii="Times New Roman" w:hAnsi="Times New Roman" w:cs="Times New Roman"/>
          <w:lang w:val="en-GB"/>
        </w:rPr>
        <w:t>.</w:t>
      </w:r>
      <w:r w:rsidRPr="0027792E">
        <w:rPr>
          <w:rStyle w:val="EndnoteReference"/>
          <w:rFonts w:ascii="Times New Roman" w:hAnsi="Times New Roman" w:cs="Times New Roman"/>
          <w:lang w:val="en-GB"/>
        </w:rPr>
        <w:endnoteReference w:id="99"/>
      </w:r>
    </w:p>
    <w:p w:rsidR="00EB06CA" w:rsidRDefault="00EB06CA" w:rsidP="006D70F6">
      <w:pPr>
        <w:spacing w:after="0"/>
        <w:rPr>
          <w:rFonts w:ascii="Times New Roman" w:hAnsi="Times New Roman" w:cs="Times New Roman"/>
          <w:lang w:val="en-US"/>
        </w:rPr>
      </w:pPr>
    </w:p>
    <w:p w:rsidR="00EB06CA" w:rsidRPr="0027792E" w:rsidRDefault="00EB06CA" w:rsidP="0027792E">
      <w:pPr>
        <w:numPr>
          <w:ilvl w:val="0"/>
          <w:numId w:val="2"/>
        </w:numPr>
        <w:tabs>
          <w:tab w:val="left" w:pos="567"/>
        </w:tabs>
        <w:spacing w:after="0" w:line="240" w:lineRule="auto"/>
        <w:ind w:left="0" w:firstLine="0"/>
        <w:rPr>
          <w:rFonts w:ascii="Times New Roman" w:hAnsi="Times New Roman" w:cs="Times New Roman"/>
          <w:lang w:val="en-US"/>
        </w:rPr>
      </w:pPr>
      <w:r>
        <w:rPr>
          <w:rFonts w:ascii="Times New Roman" w:hAnsi="Times New Roman" w:cs="Times New Roman"/>
          <w:lang w:val="en-US"/>
        </w:rPr>
        <w:t xml:space="preserve">The Government wants to ensure that services are provided to all without any kind of discrimination. </w:t>
      </w:r>
      <w:r w:rsidRPr="0027792E">
        <w:rPr>
          <w:rFonts w:ascii="Times New Roman" w:hAnsi="Times New Roman" w:cs="Times New Roman"/>
          <w:lang w:val="en-US"/>
        </w:rPr>
        <w:t xml:space="preserve">According to the Non-discrimination Act, authorities, education providers and employers have an obligation to promote equality, which can include the provision of culture-sensitive services. These key actors are provided with training, practical tools and capacity-building in the framework of different policy initiatives such as the Government´s Action Programme to combat racism and to promote </w:t>
      </w:r>
      <w:r>
        <w:rPr>
          <w:rFonts w:ascii="Times New Roman" w:hAnsi="Times New Roman" w:cs="Times New Roman"/>
          <w:lang w:val="en-US"/>
        </w:rPr>
        <w:t xml:space="preserve">good relations. </w:t>
      </w:r>
      <w:r w:rsidRPr="0027792E">
        <w:rPr>
          <w:rFonts w:ascii="Times New Roman" w:hAnsi="Times New Roman" w:cs="Times New Roman"/>
          <w:lang w:val="en-US"/>
        </w:rPr>
        <w:t xml:space="preserve">The Finnish Immigration Service </w:t>
      </w:r>
      <w:r w:rsidR="000E306E">
        <w:rPr>
          <w:rFonts w:ascii="Times New Roman" w:hAnsi="Times New Roman" w:cs="Times New Roman"/>
          <w:lang w:val="en-US"/>
        </w:rPr>
        <w:t>developed</w:t>
      </w:r>
      <w:r>
        <w:rPr>
          <w:rFonts w:ascii="Times New Roman" w:hAnsi="Times New Roman" w:cs="Times New Roman"/>
          <w:lang w:val="en-US"/>
        </w:rPr>
        <w:t xml:space="preserve"> its competences in</w:t>
      </w:r>
      <w:r w:rsidR="000E306E">
        <w:rPr>
          <w:rFonts w:ascii="Times New Roman" w:hAnsi="Times New Roman" w:cs="Times New Roman"/>
          <w:lang w:val="en-US"/>
        </w:rPr>
        <w:t xml:space="preserve"> the</w:t>
      </w:r>
      <w:r>
        <w:rPr>
          <w:rFonts w:ascii="Times New Roman" w:hAnsi="Times New Roman" w:cs="Times New Roman"/>
          <w:lang w:val="en-US"/>
        </w:rPr>
        <w:t xml:space="preserve"> OSAKA project</w:t>
      </w:r>
      <w:r>
        <w:rPr>
          <w:rStyle w:val="EndnoteReference"/>
          <w:rFonts w:ascii="Times New Roman" w:hAnsi="Times New Roman" w:cs="Times New Roman"/>
          <w:lang w:val="en-US"/>
        </w:rPr>
        <w:endnoteReference w:id="100"/>
      </w:r>
      <w:r w:rsidR="004E3538">
        <w:rPr>
          <w:rFonts w:ascii="Times New Roman" w:hAnsi="Times New Roman" w:cs="Times New Roman"/>
          <w:lang w:val="en-US"/>
        </w:rPr>
        <w:t xml:space="preserve"> in</w:t>
      </w:r>
      <w:r w:rsidRPr="0027792E">
        <w:rPr>
          <w:rFonts w:ascii="Times New Roman" w:hAnsi="Times New Roman" w:cs="Times New Roman"/>
          <w:lang w:val="en-US"/>
        </w:rPr>
        <w:t xml:space="preserve"> support</w:t>
      </w:r>
      <w:r w:rsidR="004E3538">
        <w:rPr>
          <w:rFonts w:ascii="Times New Roman" w:hAnsi="Times New Roman" w:cs="Times New Roman"/>
          <w:lang w:val="en-US"/>
        </w:rPr>
        <w:t>ing and improving</w:t>
      </w:r>
      <w:r w:rsidRPr="0027792E">
        <w:rPr>
          <w:rFonts w:ascii="Times New Roman" w:hAnsi="Times New Roman" w:cs="Times New Roman"/>
          <w:lang w:val="en-US"/>
        </w:rPr>
        <w:t xml:space="preserve"> the studying and working possibilities of asylum seekers.</w:t>
      </w:r>
      <w:r>
        <w:rPr>
          <w:rFonts w:ascii="Times New Roman" w:hAnsi="Times New Roman" w:cs="Times New Roman"/>
          <w:lang w:val="en-US"/>
        </w:rPr>
        <w:t xml:space="preserve"> Furthermore, t</w:t>
      </w:r>
      <w:r w:rsidRPr="0027792E">
        <w:rPr>
          <w:rFonts w:ascii="Times New Roman" w:hAnsi="Times New Roman" w:cs="Times New Roman"/>
          <w:lang w:val="en-US"/>
        </w:rPr>
        <w:t>he Sámi art and culture is supported with an appropriation in the state budget each year. The appropriation strengthens the realization of Sámi cultural self-government.</w:t>
      </w:r>
      <w:r>
        <w:rPr>
          <w:rFonts w:ascii="Times New Roman" w:hAnsi="Times New Roman" w:cs="Times New Roman"/>
          <w:lang w:val="en-US"/>
        </w:rPr>
        <w:t xml:space="preserve"> In addition, t</w:t>
      </w:r>
      <w:r w:rsidRPr="0027792E">
        <w:rPr>
          <w:rFonts w:ascii="Times New Roman" w:hAnsi="Times New Roman" w:cs="Times New Roman"/>
          <w:lang w:val="en-US"/>
        </w:rPr>
        <w:t>he Finnish R</w:t>
      </w:r>
      <w:r w:rsidR="0030142E">
        <w:rPr>
          <w:rFonts w:ascii="Times New Roman" w:hAnsi="Times New Roman" w:cs="Times New Roman"/>
          <w:lang w:val="en-US"/>
        </w:rPr>
        <w:t>oma Policy Program (ROMPO) 2018–</w:t>
      </w:r>
      <w:r w:rsidRPr="0027792E">
        <w:rPr>
          <w:rFonts w:ascii="Times New Roman" w:hAnsi="Times New Roman" w:cs="Times New Roman"/>
          <w:lang w:val="en-US"/>
        </w:rPr>
        <w:t>2022 supports the preservation and development of the Roma language, art and culture (action line 4).</w:t>
      </w:r>
      <w:r>
        <w:rPr>
          <w:rStyle w:val="EndnoteReference"/>
          <w:rFonts w:ascii="Times New Roman" w:hAnsi="Times New Roman" w:cs="Times New Roman"/>
          <w:lang w:val="en-US"/>
        </w:rPr>
        <w:endnoteReference w:id="101"/>
      </w:r>
    </w:p>
    <w:p w:rsidR="00EB06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B76D1E">
      <w:pPr>
        <w:pStyle w:val="Heading3"/>
        <w:rPr>
          <w:lang w:val="en-GB"/>
        </w:rPr>
      </w:pPr>
      <w:bookmarkStart w:id="27" w:name="_Toc103173071"/>
      <w:r w:rsidRPr="006534CA">
        <w:rPr>
          <w:lang w:val="en-GB"/>
        </w:rPr>
        <w:t>Migrants</w:t>
      </w:r>
      <w:bookmarkEnd w:id="27"/>
    </w:p>
    <w:p w:rsidR="00EB06CA" w:rsidRPr="00EB32D6" w:rsidRDefault="00EB06CA" w:rsidP="00B7516D">
      <w:pPr>
        <w:spacing w:after="120" w:line="240" w:lineRule="auto"/>
        <w:rPr>
          <w:rFonts w:ascii="Times New Roman" w:hAnsi="Times New Roman" w:cs="Times New Roman"/>
          <w:i/>
          <w:lang w:val="en-GB"/>
        </w:rPr>
      </w:pPr>
      <w:r w:rsidRPr="00EB32D6">
        <w:rPr>
          <w:rFonts w:ascii="Times New Roman" w:hAnsi="Times New Roman" w:cs="Times New Roman"/>
          <w:i/>
          <w:lang w:val="en-GB"/>
        </w:rPr>
        <w:t>Full implementation of recommendations</w:t>
      </w:r>
    </w:p>
    <w:p w:rsidR="00EB06CA" w:rsidRPr="00CE7750" w:rsidRDefault="00EB06CA" w:rsidP="00A958B1">
      <w:pPr>
        <w:numPr>
          <w:ilvl w:val="0"/>
          <w:numId w:val="2"/>
        </w:numPr>
        <w:tabs>
          <w:tab w:val="left" w:pos="567"/>
        </w:tabs>
        <w:spacing w:after="0" w:line="240" w:lineRule="auto"/>
        <w:ind w:left="0" w:firstLine="0"/>
        <w:rPr>
          <w:rFonts w:ascii="Times New Roman" w:hAnsi="Times New Roman" w:cs="Times New Roman"/>
          <w:lang w:val="en-US"/>
        </w:rPr>
      </w:pPr>
      <w:r w:rsidRPr="00CE7750">
        <w:rPr>
          <w:rFonts w:ascii="Times New Roman" w:hAnsi="Times New Roman" w:cs="Times New Roman"/>
          <w:lang w:val="en-US"/>
        </w:rPr>
        <w:t xml:space="preserve">One aim of the </w:t>
      </w:r>
      <w:r>
        <w:rPr>
          <w:rFonts w:ascii="Times New Roman" w:hAnsi="Times New Roman" w:cs="Times New Roman"/>
          <w:lang w:val="en-US"/>
        </w:rPr>
        <w:t xml:space="preserve">Government´s </w:t>
      </w:r>
      <w:r w:rsidRPr="00CE7750">
        <w:rPr>
          <w:rFonts w:ascii="Times New Roman" w:hAnsi="Times New Roman" w:cs="Times New Roman"/>
          <w:lang w:val="en-US"/>
        </w:rPr>
        <w:t xml:space="preserve">action programme to combat racism and to promote good relations is to develop more accessible structures and methods for consultations to ensure participation opportunities for groups at risk of discrimination. As part of the </w:t>
      </w:r>
      <w:r>
        <w:rPr>
          <w:rFonts w:ascii="Times New Roman" w:hAnsi="Times New Roman" w:cs="Times New Roman"/>
          <w:lang w:val="en-US"/>
        </w:rPr>
        <w:t xml:space="preserve">National Democracy </w:t>
      </w:r>
      <w:r w:rsidRPr="00CE7750">
        <w:rPr>
          <w:rFonts w:ascii="Times New Roman" w:hAnsi="Times New Roman" w:cs="Times New Roman"/>
          <w:lang w:val="en-US"/>
        </w:rPr>
        <w:t>Programme</w:t>
      </w:r>
      <w:r>
        <w:rPr>
          <w:rFonts w:ascii="Times New Roman" w:hAnsi="Times New Roman" w:cs="Times New Roman"/>
          <w:lang w:val="en-US"/>
        </w:rPr>
        <w:t xml:space="preserve"> 2025</w:t>
      </w:r>
      <w:r w:rsidRPr="00CE7750">
        <w:rPr>
          <w:rFonts w:ascii="Times New Roman" w:hAnsi="Times New Roman" w:cs="Times New Roman"/>
          <w:lang w:val="en-US"/>
        </w:rPr>
        <w:t>, the Advisory Board for Ethnic Relations, which operates within the Ministry of Justice, will set up a working group on multilingual and immigrant Finns as societal actors. The objective of the working group is to increase understanding of the obstacles, solutions, actions, and necessary resources for multilingual and immigrant Finns’ societal participation.</w:t>
      </w:r>
      <w:r>
        <w:rPr>
          <w:rStyle w:val="EndnoteReference"/>
          <w:rFonts w:ascii="Times New Roman" w:hAnsi="Times New Roman" w:cs="Times New Roman"/>
          <w:lang w:val="en-US"/>
        </w:rPr>
        <w:endnoteReference w:id="102"/>
      </w:r>
    </w:p>
    <w:p w:rsidR="00EB06CA" w:rsidRDefault="00EB06CA" w:rsidP="00A04277">
      <w:pPr>
        <w:spacing w:after="0"/>
        <w:rPr>
          <w:rFonts w:ascii="Times New Roman" w:hAnsi="Times New Roman" w:cs="Times New Roman"/>
          <w:lang w:val="en-GB"/>
        </w:rPr>
      </w:pPr>
    </w:p>
    <w:p w:rsidR="00EB06CA" w:rsidRPr="00E923BD" w:rsidRDefault="00EB06CA" w:rsidP="00537E8B">
      <w:pPr>
        <w:numPr>
          <w:ilvl w:val="0"/>
          <w:numId w:val="2"/>
        </w:numPr>
        <w:tabs>
          <w:tab w:val="left" w:pos="567"/>
        </w:tabs>
        <w:spacing w:after="0" w:line="240" w:lineRule="auto"/>
        <w:ind w:left="0" w:firstLine="0"/>
        <w:rPr>
          <w:lang w:val="en-US"/>
        </w:rPr>
      </w:pPr>
      <w:r w:rsidRPr="004A25FE">
        <w:rPr>
          <w:rFonts w:ascii="Times New Roman" w:hAnsi="Times New Roman" w:cs="Times New Roman"/>
          <w:lang w:val="en-US"/>
        </w:rPr>
        <w:t>The Integration Act</w:t>
      </w:r>
      <w:r w:rsidR="00537E8B" w:rsidRPr="004A25FE">
        <w:rPr>
          <w:rFonts w:ascii="Times New Roman" w:hAnsi="Times New Roman" w:cs="Times New Roman"/>
          <w:lang w:val="en-US"/>
        </w:rPr>
        <w:t xml:space="preserve"> (</w:t>
      </w:r>
      <w:r w:rsidR="004A25FE" w:rsidRPr="004A25FE">
        <w:rPr>
          <w:rFonts w:ascii="Times New Roman" w:hAnsi="Times New Roman" w:cs="Times New Roman"/>
          <w:i/>
          <w:lang w:val="en-GB"/>
        </w:rPr>
        <w:t>laki kotoutumisen edistämisestä; lag om främjande av integration</w:t>
      </w:r>
      <w:r w:rsidR="004A25FE" w:rsidRPr="004A25FE">
        <w:rPr>
          <w:rFonts w:ascii="Times New Roman" w:hAnsi="Times New Roman" w:cs="Times New Roman"/>
          <w:b/>
          <w:i/>
          <w:lang w:val="en-GB"/>
        </w:rPr>
        <w:t xml:space="preserve"> </w:t>
      </w:r>
      <w:r w:rsidR="004A25FE" w:rsidRPr="004A25FE">
        <w:rPr>
          <w:rFonts w:ascii="Times New Roman" w:hAnsi="Times New Roman" w:cs="Times New Roman"/>
          <w:i/>
          <w:lang w:val="en-GB"/>
        </w:rPr>
        <w:t>om främjande av integration; 1386/2010</w:t>
      </w:r>
      <w:r w:rsidR="00537E8B" w:rsidRPr="00537E8B">
        <w:rPr>
          <w:rFonts w:ascii="Times New Roman" w:hAnsi="Times New Roman" w:cs="Times New Roman"/>
          <w:lang w:val="en-US"/>
        </w:rPr>
        <w:t>)</w:t>
      </w:r>
      <w:r w:rsidRPr="00537E8B">
        <w:rPr>
          <w:rFonts w:ascii="Times New Roman" w:hAnsi="Times New Roman" w:cs="Times New Roman"/>
          <w:lang w:val="en-US"/>
        </w:rPr>
        <w:t xml:space="preserve"> sets the basis for measures promoting the integration of migrants. It is complemented by the Government report on the need to reform the integration promotion services</w:t>
      </w:r>
      <w:r>
        <w:rPr>
          <w:rStyle w:val="EndnoteReference"/>
          <w:rFonts w:ascii="Times New Roman" w:hAnsi="Times New Roman" w:cs="Times New Roman"/>
          <w:lang w:val="en-US"/>
        </w:rPr>
        <w:endnoteReference w:id="103"/>
      </w:r>
      <w:r w:rsidRPr="00537E8B">
        <w:rPr>
          <w:rFonts w:ascii="Times New Roman" w:hAnsi="Times New Roman" w:cs="Times New Roman"/>
          <w:lang w:val="en-US"/>
        </w:rPr>
        <w:t>. The report establishes guidelines for the development of integration promotion in a way that ensures the inclusion of growing immigrant population in society and that utilises the skills of immigrants in responding to major changes in society, including the decline in the working-age population.</w:t>
      </w:r>
      <w:r w:rsidRPr="007D4B6E">
        <w:rPr>
          <w:rStyle w:val="EndnoteReference"/>
          <w:rFonts w:ascii="Times New Roman" w:hAnsi="Times New Roman" w:cs="Times New Roman"/>
          <w:lang w:val="en-US"/>
        </w:rPr>
        <w:endnoteReference w:id="104"/>
      </w:r>
    </w:p>
    <w:p w:rsidR="00EB06CA" w:rsidRDefault="00EB06CA" w:rsidP="00A04277">
      <w:pPr>
        <w:spacing w:after="0"/>
        <w:rPr>
          <w:rFonts w:ascii="Times New Roman" w:hAnsi="Times New Roman" w:cs="Times New Roman"/>
          <w:lang w:val="en-US"/>
        </w:rPr>
      </w:pPr>
    </w:p>
    <w:p w:rsidR="00B7516D" w:rsidRDefault="00B7516D" w:rsidP="00A04277">
      <w:pPr>
        <w:spacing w:after="0"/>
        <w:rPr>
          <w:rFonts w:ascii="Times New Roman" w:hAnsi="Times New Roman" w:cs="Times New Roman"/>
          <w:lang w:val="en-US"/>
        </w:rPr>
      </w:pPr>
    </w:p>
    <w:p w:rsidR="00EB06CA" w:rsidRPr="00EB32D6" w:rsidRDefault="00EB06CA" w:rsidP="00B7516D">
      <w:pPr>
        <w:spacing w:after="120" w:line="240" w:lineRule="auto"/>
        <w:rPr>
          <w:rFonts w:ascii="Times New Roman" w:hAnsi="Times New Roman" w:cs="Times New Roman"/>
          <w:i/>
          <w:lang w:val="en-GB"/>
        </w:rPr>
      </w:pPr>
      <w:r w:rsidRPr="00EB32D6">
        <w:rPr>
          <w:rFonts w:ascii="Times New Roman" w:hAnsi="Times New Roman" w:cs="Times New Roman"/>
          <w:i/>
          <w:lang w:val="en-GB"/>
        </w:rPr>
        <w:lastRenderedPageBreak/>
        <w:t>Partial implementation of recommendations</w:t>
      </w:r>
    </w:p>
    <w:p w:rsidR="00EB06CA" w:rsidRDefault="00EB06CA" w:rsidP="00EB32D6">
      <w:pPr>
        <w:numPr>
          <w:ilvl w:val="0"/>
          <w:numId w:val="2"/>
        </w:numPr>
        <w:tabs>
          <w:tab w:val="left" w:pos="567"/>
        </w:tabs>
        <w:spacing w:after="0" w:line="240" w:lineRule="auto"/>
        <w:ind w:left="0" w:firstLine="0"/>
        <w:rPr>
          <w:rFonts w:ascii="Times New Roman" w:hAnsi="Times New Roman" w:cs="Times New Roman"/>
          <w:lang w:val="en-US"/>
        </w:rPr>
      </w:pPr>
      <w:r w:rsidRPr="00EB32D6">
        <w:rPr>
          <w:rFonts w:ascii="Times New Roman" w:hAnsi="Times New Roman" w:cs="Times New Roman"/>
          <w:lang w:val="en-US"/>
        </w:rPr>
        <w:t>The new Strategy on Preventive Police Work 2019–2023 and the Action Plan by the National Police Board focuses on ensuring the safety and security and the sense of security of different population groups. Accordingly</w:t>
      </w:r>
      <w:r w:rsidR="00826E97">
        <w:rPr>
          <w:rFonts w:ascii="Times New Roman" w:hAnsi="Times New Roman" w:cs="Times New Roman"/>
          <w:lang w:val="en-US"/>
        </w:rPr>
        <w:t>,</w:t>
      </w:r>
      <w:r w:rsidRPr="00EB32D6">
        <w:rPr>
          <w:rFonts w:ascii="Times New Roman" w:hAnsi="Times New Roman" w:cs="Times New Roman"/>
          <w:lang w:val="en-US"/>
        </w:rPr>
        <w:t xml:space="preserve"> the police will increase interaction with minority groups and develop expertise in issues specific to these groups. Special focus will be given to preventing people from becoming victims of violence and perpetrators of violent acts.</w:t>
      </w:r>
      <w:r>
        <w:rPr>
          <w:rFonts w:ascii="Times New Roman" w:hAnsi="Times New Roman" w:cs="Times New Roman"/>
          <w:lang w:val="en-US"/>
        </w:rPr>
        <w:t xml:space="preserve"> </w:t>
      </w:r>
      <w:r w:rsidRPr="00EB32D6">
        <w:rPr>
          <w:rFonts w:ascii="Times New Roman" w:hAnsi="Times New Roman" w:cs="Times New Roman"/>
          <w:lang w:val="en-US"/>
        </w:rPr>
        <w:t>In the Finnish Immigration Service</w:t>
      </w:r>
      <w:r>
        <w:rPr>
          <w:rFonts w:ascii="Times New Roman" w:hAnsi="Times New Roman" w:cs="Times New Roman"/>
          <w:lang w:val="en-US"/>
        </w:rPr>
        <w:t>,</w:t>
      </w:r>
      <w:r w:rsidRPr="00EB32D6">
        <w:rPr>
          <w:rFonts w:ascii="Times New Roman" w:hAnsi="Times New Roman" w:cs="Times New Roman"/>
          <w:lang w:val="en-US"/>
        </w:rPr>
        <w:t xml:space="preserve"> there are several ongoing projects aiming to improve the legal assistance provided to asylum seeker and to improve their overall situation while in asylum process. More social workers with specific skills (family social work, crisis support) have b</w:t>
      </w:r>
      <w:r w:rsidR="00826E97">
        <w:rPr>
          <w:rFonts w:ascii="Times New Roman" w:hAnsi="Times New Roman" w:cs="Times New Roman"/>
          <w:lang w:val="en-US"/>
        </w:rPr>
        <w:t>een hired to reception cent</w:t>
      </w:r>
      <w:r>
        <w:rPr>
          <w:rFonts w:ascii="Times New Roman" w:hAnsi="Times New Roman" w:cs="Times New Roman"/>
          <w:lang w:val="en-US"/>
        </w:rPr>
        <w:t>r</w:t>
      </w:r>
      <w:r w:rsidR="00826E97">
        <w:rPr>
          <w:rFonts w:ascii="Times New Roman" w:hAnsi="Times New Roman" w:cs="Times New Roman"/>
          <w:lang w:val="en-US"/>
        </w:rPr>
        <w:t>e</w:t>
      </w:r>
      <w:r>
        <w:rPr>
          <w:rFonts w:ascii="Times New Roman" w:hAnsi="Times New Roman" w:cs="Times New Roman"/>
          <w:lang w:val="en-US"/>
        </w:rPr>
        <w:t>s.</w:t>
      </w:r>
      <w:r w:rsidRPr="00EB32D6">
        <w:rPr>
          <w:rStyle w:val="EndnoteReference"/>
          <w:rFonts w:ascii="Times New Roman" w:hAnsi="Times New Roman" w:cs="Times New Roman"/>
          <w:lang w:val="en-US"/>
        </w:rPr>
        <w:endnoteReference w:id="105"/>
      </w:r>
    </w:p>
    <w:p w:rsidR="00EB06CA" w:rsidRPr="006534CA" w:rsidRDefault="00EB06CA" w:rsidP="006D70F6">
      <w:pPr>
        <w:spacing w:after="0"/>
        <w:rPr>
          <w:rFonts w:ascii="Times New Roman" w:hAnsi="Times New Roman" w:cs="Times New Roman"/>
          <w:lang w:val="en-GB"/>
        </w:rPr>
      </w:pPr>
    </w:p>
    <w:p w:rsidR="00EB06CA" w:rsidRPr="006534CA" w:rsidRDefault="00EB06CA" w:rsidP="006D70F6">
      <w:pPr>
        <w:spacing w:after="0"/>
        <w:rPr>
          <w:rFonts w:ascii="Times New Roman" w:hAnsi="Times New Roman" w:cs="Times New Roman"/>
          <w:lang w:val="en-GB"/>
        </w:rPr>
      </w:pPr>
    </w:p>
    <w:p w:rsidR="00EB06CA" w:rsidRPr="006534CA" w:rsidRDefault="00EB06CA" w:rsidP="00041145">
      <w:pPr>
        <w:pStyle w:val="Heading1"/>
        <w:rPr>
          <w:lang w:val="en-GB"/>
        </w:rPr>
      </w:pPr>
      <w:bookmarkStart w:id="28" w:name="_Toc103173072"/>
      <w:r w:rsidRPr="006534CA">
        <w:rPr>
          <w:lang w:val="en-GB"/>
        </w:rPr>
        <w:t>Status of implementation of voluntary pledges</w:t>
      </w:r>
      <w:bookmarkEnd w:id="28"/>
    </w:p>
    <w:p w:rsidR="00EB06CA" w:rsidRPr="006534CA" w:rsidRDefault="00EB06CA" w:rsidP="006D70F6">
      <w:pPr>
        <w:spacing w:after="0"/>
        <w:rPr>
          <w:rFonts w:ascii="Times New Roman" w:hAnsi="Times New Roman" w:cs="Times New Roman"/>
          <w:lang w:val="en-GB"/>
        </w:rPr>
      </w:pPr>
    </w:p>
    <w:p w:rsidR="00EB06CA" w:rsidRPr="0083746B" w:rsidRDefault="00EB06CA" w:rsidP="0083746B">
      <w:pPr>
        <w:pStyle w:val="Heading2"/>
        <w:spacing w:after="0"/>
      </w:pPr>
      <w:bookmarkStart w:id="29" w:name="_Toc103173073"/>
      <w:r w:rsidRPr="0083746B">
        <w:t>International peace, security and human rights</w:t>
      </w:r>
      <w:bookmarkEnd w:id="29"/>
      <w:r w:rsidRPr="0083746B">
        <w:cr/>
      </w:r>
    </w:p>
    <w:p w:rsidR="00EB06CA" w:rsidRDefault="00EB06CA" w:rsidP="00B71774">
      <w:pPr>
        <w:numPr>
          <w:ilvl w:val="0"/>
          <w:numId w:val="2"/>
        </w:numPr>
        <w:tabs>
          <w:tab w:val="left" w:pos="567"/>
        </w:tabs>
        <w:spacing w:after="0" w:line="240" w:lineRule="auto"/>
        <w:ind w:left="0" w:firstLine="0"/>
        <w:rPr>
          <w:rFonts w:ascii="Times New Roman" w:hAnsi="Times New Roman" w:cs="Times New Roman"/>
          <w:lang w:val="en-US"/>
        </w:rPr>
      </w:pPr>
      <w:r w:rsidRPr="00B71774">
        <w:rPr>
          <w:rFonts w:ascii="Times New Roman" w:hAnsi="Times New Roman" w:cs="Times New Roman"/>
          <w:lang w:val="en-US"/>
        </w:rPr>
        <w:t>Finland is a well-known and trusted actor in international development policy, peacekeeping and mediation operations. Finland strives to continue on this course and is honoured to serve as a member of the Human Rights Council from 2022 to 2024. As a member of the Council, Finland will work to defend and</w:t>
      </w:r>
      <w:r>
        <w:rPr>
          <w:rFonts w:ascii="Times New Roman" w:hAnsi="Times New Roman" w:cs="Times New Roman"/>
          <w:lang w:val="en-US"/>
        </w:rPr>
        <w:t xml:space="preserve"> promote human rights worldwide</w:t>
      </w:r>
      <w:r w:rsidRPr="00B71774">
        <w:rPr>
          <w:rStyle w:val="EndnoteReference"/>
          <w:rFonts w:ascii="Times New Roman" w:hAnsi="Times New Roman" w:cs="Times New Roman"/>
          <w:lang w:val="en-US"/>
        </w:rPr>
        <w:endnoteReference w:id="106"/>
      </w:r>
      <w:r>
        <w:rPr>
          <w:rFonts w:ascii="Times New Roman" w:hAnsi="Times New Roman" w:cs="Times New Roman"/>
          <w:lang w:val="en-US"/>
        </w:rPr>
        <w:t>.</w:t>
      </w:r>
    </w:p>
    <w:p w:rsidR="00A13B5F" w:rsidRDefault="00A13B5F" w:rsidP="00A13B5F">
      <w:pPr>
        <w:tabs>
          <w:tab w:val="left" w:pos="567"/>
        </w:tabs>
        <w:spacing w:after="0" w:line="240" w:lineRule="auto"/>
        <w:rPr>
          <w:rFonts w:ascii="Times New Roman" w:hAnsi="Times New Roman" w:cs="Times New Roman"/>
          <w:lang w:val="en-US"/>
        </w:rPr>
      </w:pPr>
    </w:p>
    <w:p w:rsidR="00EB06CA" w:rsidRPr="00B002CA" w:rsidRDefault="00A13B5F" w:rsidP="00656D76">
      <w:pPr>
        <w:numPr>
          <w:ilvl w:val="0"/>
          <w:numId w:val="2"/>
        </w:numPr>
        <w:tabs>
          <w:tab w:val="left" w:pos="567"/>
        </w:tabs>
        <w:spacing w:after="0" w:line="240" w:lineRule="auto"/>
        <w:ind w:left="0" w:firstLine="0"/>
        <w:rPr>
          <w:rFonts w:ascii="Times New Roman" w:hAnsi="Times New Roman" w:cs="Times New Roman"/>
          <w:lang w:val="en-GB"/>
        </w:rPr>
      </w:pPr>
      <w:r w:rsidRPr="00B002CA">
        <w:rPr>
          <w:rFonts w:ascii="Times New Roman" w:hAnsi="Times New Roman" w:cs="Times New Roman"/>
          <w:lang w:val="en-US"/>
        </w:rPr>
        <w:t>The Centre for Mediation established in 2020 under the Ministry for Foreign Affairs</w:t>
      </w:r>
      <w:r w:rsidR="002F65A3" w:rsidRPr="00B002CA">
        <w:rPr>
          <w:rFonts w:ascii="Times New Roman" w:hAnsi="Times New Roman" w:cs="Times New Roman"/>
          <w:lang w:val="en-US"/>
        </w:rPr>
        <w:t xml:space="preserve"> </w:t>
      </w:r>
      <w:r w:rsidRPr="00B002CA">
        <w:rPr>
          <w:rFonts w:ascii="Times New Roman" w:hAnsi="Times New Roman" w:cs="Times New Roman"/>
          <w:lang w:val="en-US"/>
        </w:rPr>
        <w:t xml:space="preserve">will strengthen Finland’s expertise and capacity in mediation matters as well as coordinate activities within the Ministry for Foreign Affairs and with other actors. </w:t>
      </w:r>
    </w:p>
    <w:p w:rsidR="002F65A3" w:rsidRPr="00B002CA" w:rsidRDefault="002F65A3" w:rsidP="002F65A3">
      <w:pPr>
        <w:tabs>
          <w:tab w:val="left" w:pos="567"/>
        </w:tabs>
        <w:spacing w:after="0" w:line="240" w:lineRule="auto"/>
        <w:rPr>
          <w:rFonts w:ascii="Times New Roman" w:hAnsi="Times New Roman" w:cs="Times New Roman"/>
          <w:lang w:val="en-GB"/>
        </w:rPr>
      </w:pPr>
    </w:p>
    <w:p w:rsidR="00EB06CA" w:rsidRPr="00B002CA" w:rsidRDefault="00A13B5F" w:rsidP="00656D76">
      <w:pPr>
        <w:numPr>
          <w:ilvl w:val="0"/>
          <w:numId w:val="2"/>
        </w:numPr>
        <w:tabs>
          <w:tab w:val="left" w:pos="567"/>
        </w:tabs>
        <w:spacing w:after="0" w:line="240" w:lineRule="auto"/>
        <w:ind w:left="0" w:firstLine="0"/>
        <w:rPr>
          <w:rFonts w:ascii="Times New Roman" w:hAnsi="Times New Roman" w:cs="Times New Roman"/>
          <w:lang w:val="en-US"/>
        </w:rPr>
      </w:pPr>
      <w:r w:rsidRPr="00B002CA">
        <w:rPr>
          <w:rFonts w:ascii="Times New Roman" w:hAnsi="Times New Roman" w:cs="Times New Roman"/>
          <w:lang w:val="en-US"/>
        </w:rPr>
        <w:t xml:space="preserve">Finland is strongly committed to the implementation of </w:t>
      </w:r>
      <w:r w:rsidR="002F65A3" w:rsidRPr="00B002CA">
        <w:rPr>
          <w:rFonts w:ascii="Times New Roman" w:hAnsi="Times New Roman" w:cs="Times New Roman"/>
          <w:lang w:val="en-US"/>
        </w:rPr>
        <w:t xml:space="preserve">the UN Security Council </w:t>
      </w:r>
      <w:r w:rsidRPr="00B002CA">
        <w:rPr>
          <w:rFonts w:ascii="Times New Roman" w:hAnsi="Times New Roman" w:cs="Times New Roman"/>
          <w:lang w:val="en-US"/>
        </w:rPr>
        <w:t xml:space="preserve">Resolution 1325 on Women, Peace and Security and </w:t>
      </w:r>
      <w:r w:rsidR="002F65A3" w:rsidRPr="00B002CA">
        <w:rPr>
          <w:rFonts w:ascii="Times New Roman" w:hAnsi="Times New Roman" w:cs="Times New Roman"/>
          <w:lang w:val="en-US"/>
        </w:rPr>
        <w:t>the subsequent resolutions</w:t>
      </w:r>
      <w:r w:rsidR="002F65A3" w:rsidRPr="00B002CA">
        <w:rPr>
          <w:rStyle w:val="EndnoteReference"/>
          <w:rFonts w:ascii="Times New Roman" w:hAnsi="Times New Roman" w:cs="Times New Roman"/>
          <w:lang w:val="en-US"/>
        </w:rPr>
        <w:endnoteReference w:id="107"/>
      </w:r>
      <w:r w:rsidR="002F65A3" w:rsidRPr="00B002CA">
        <w:rPr>
          <w:rFonts w:ascii="Times New Roman" w:hAnsi="Times New Roman" w:cs="Times New Roman"/>
          <w:lang w:val="en-US"/>
        </w:rPr>
        <w:t>.</w:t>
      </w:r>
      <w:r w:rsidRPr="00B002CA">
        <w:rPr>
          <w:rFonts w:ascii="Times New Roman" w:hAnsi="Times New Roman" w:cs="Times New Roman"/>
          <w:lang w:val="en-US"/>
        </w:rPr>
        <w:t xml:space="preserve"> </w:t>
      </w:r>
      <w:r w:rsidR="004C1F55" w:rsidRPr="00B002CA">
        <w:rPr>
          <w:rFonts w:ascii="Times New Roman" w:hAnsi="Times New Roman" w:cs="Times New Roman"/>
          <w:lang w:val="en-US"/>
        </w:rPr>
        <w:t>At the national level, the 1325 agenda has been incorporated in the Government Programme. At an international level (in international organisations) and at a local level (in regions affected by crises and conflicts), the objectives are pursued through crisis management, development cooperation, humanitarian aid, expert assistance, training and diplomacy. The Government is currently drafting its fourth National Action Plan on the implementation of 1325.</w:t>
      </w:r>
    </w:p>
    <w:p w:rsidR="002F65A3" w:rsidRPr="00B002CA" w:rsidRDefault="002F65A3" w:rsidP="002F65A3">
      <w:pPr>
        <w:tabs>
          <w:tab w:val="left" w:pos="567"/>
        </w:tabs>
        <w:spacing w:after="0" w:line="240" w:lineRule="auto"/>
        <w:rPr>
          <w:rFonts w:ascii="Times New Roman" w:hAnsi="Times New Roman" w:cs="Times New Roman"/>
          <w:lang w:val="en-US"/>
        </w:rPr>
      </w:pPr>
    </w:p>
    <w:p w:rsidR="002F65A3" w:rsidRPr="00B002CA" w:rsidRDefault="002F65A3" w:rsidP="00656D76">
      <w:pPr>
        <w:numPr>
          <w:ilvl w:val="0"/>
          <w:numId w:val="2"/>
        </w:numPr>
        <w:tabs>
          <w:tab w:val="left" w:pos="567"/>
        </w:tabs>
        <w:spacing w:after="0" w:line="240" w:lineRule="auto"/>
        <w:ind w:left="0" w:firstLine="0"/>
        <w:rPr>
          <w:rFonts w:ascii="Times New Roman" w:hAnsi="Times New Roman" w:cs="Times New Roman"/>
          <w:lang w:val="en-US"/>
        </w:rPr>
      </w:pPr>
      <w:r w:rsidRPr="00B002CA">
        <w:rPr>
          <w:rFonts w:ascii="Times New Roman" w:hAnsi="Times New Roman" w:cs="Times New Roman"/>
          <w:lang w:val="en-US"/>
        </w:rPr>
        <w:t xml:space="preserve">In 2021, </w:t>
      </w:r>
      <w:r w:rsidR="00330FAD" w:rsidRPr="00B002CA">
        <w:rPr>
          <w:rFonts w:ascii="Times New Roman" w:hAnsi="Times New Roman" w:cs="Times New Roman"/>
          <w:lang w:val="en-US"/>
        </w:rPr>
        <w:t xml:space="preserve">first in the world, </w:t>
      </w:r>
      <w:r w:rsidRPr="00B002CA">
        <w:rPr>
          <w:rFonts w:ascii="Times New Roman" w:hAnsi="Times New Roman" w:cs="Times New Roman"/>
          <w:lang w:val="en-US"/>
        </w:rPr>
        <w:t>Finland adopted its first National Action Plan on the implementation of the UN Security Council Resolution 2250 on Youth, Peace and Security in collaboration with active youth and representatives o</w:t>
      </w:r>
      <w:r w:rsidR="0024617D" w:rsidRPr="00B002CA">
        <w:rPr>
          <w:rFonts w:ascii="Times New Roman" w:hAnsi="Times New Roman" w:cs="Times New Roman"/>
          <w:lang w:val="en-US"/>
        </w:rPr>
        <w:t>f youth organisations, central G</w:t>
      </w:r>
      <w:r w:rsidRPr="00B002CA">
        <w:rPr>
          <w:rFonts w:ascii="Times New Roman" w:hAnsi="Times New Roman" w:cs="Times New Roman"/>
          <w:lang w:val="en-US"/>
        </w:rPr>
        <w:t>overnment, research institutes and civil society.</w:t>
      </w:r>
      <w:r w:rsidR="004C1F55" w:rsidRPr="00B002CA">
        <w:rPr>
          <w:rFonts w:ascii="Times New Roman" w:hAnsi="Times New Roman" w:cs="Times New Roman"/>
          <w:lang w:val="en-US"/>
        </w:rPr>
        <w:t xml:space="preserve"> The implementation of the Action Plan will be followed by a monitoring group, which will submit a mid-term report and a final report to Parliament</w:t>
      </w:r>
      <w:r w:rsidR="00B002CA">
        <w:rPr>
          <w:rFonts w:ascii="Times New Roman" w:hAnsi="Times New Roman" w:cs="Times New Roman"/>
          <w:lang w:val="en-US"/>
        </w:rPr>
        <w:t>.</w:t>
      </w:r>
      <w:r w:rsidR="00C14264">
        <w:rPr>
          <w:rStyle w:val="EndnoteReference"/>
          <w:rFonts w:ascii="Times New Roman" w:hAnsi="Times New Roman" w:cs="Times New Roman"/>
          <w:lang w:val="en-US"/>
        </w:rPr>
        <w:endnoteReference w:id="108"/>
      </w:r>
    </w:p>
    <w:p w:rsidR="002F65A3" w:rsidRDefault="002F65A3" w:rsidP="002F65A3">
      <w:pPr>
        <w:tabs>
          <w:tab w:val="left" w:pos="567"/>
        </w:tabs>
        <w:spacing w:after="0" w:line="240" w:lineRule="auto"/>
        <w:rPr>
          <w:rFonts w:ascii="Times New Roman" w:hAnsi="Times New Roman" w:cs="Times New Roman"/>
          <w:lang w:val="en-GB"/>
        </w:rPr>
      </w:pPr>
    </w:p>
    <w:p w:rsidR="00FE40C6" w:rsidRPr="002F65A3" w:rsidRDefault="00FE40C6" w:rsidP="002F65A3">
      <w:pPr>
        <w:tabs>
          <w:tab w:val="left" w:pos="567"/>
        </w:tabs>
        <w:spacing w:after="0" w:line="240" w:lineRule="auto"/>
        <w:rPr>
          <w:rFonts w:ascii="Times New Roman" w:hAnsi="Times New Roman" w:cs="Times New Roman"/>
          <w:lang w:val="en-GB"/>
        </w:rPr>
      </w:pPr>
    </w:p>
    <w:p w:rsidR="00EB06CA" w:rsidRDefault="00EB06CA" w:rsidP="0083746B">
      <w:pPr>
        <w:pStyle w:val="Heading2"/>
        <w:spacing w:after="0"/>
      </w:pPr>
      <w:bookmarkStart w:id="30" w:name="_Toc103173074"/>
      <w:r w:rsidRPr="006534CA">
        <w:t>Commitment to achieve the development aid goal</w:t>
      </w:r>
      <w:bookmarkEnd w:id="30"/>
      <w:r w:rsidRPr="006534CA">
        <w:cr/>
      </w:r>
    </w:p>
    <w:p w:rsidR="00EB06CA" w:rsidRPr="004863EE" w:rsidRDefault="00EB06CA" w:rsidP="009031AA">
      <w:pPr>
        <w:numPr>
          <w:ilvl w:val="0"/>
          <w:numId w:val="2"/>
        </w:numPr>
        <w:tabs>
          <w:tab w:val="left" w:pos="567"/>
        </w:tabs>
        <w:spacing w:after="0" w:line="240" w:lineRule="auto"/>
        <w:ind w:left="0" w:firstLine="0"/>
        <w:rPr>
          <w:rFonts w:ascii="Times New Roman" w:hAnsi="Times New Roman" w:cs="Times New Roman"/>
          <w:lang w:val="en-US"/>
        </w:rPr>
      </w:pPr>
      <w:r w:rsidRPr="004863EE">
        <w:rPr>
          <w:rFonts w:ascii="Times New Roman" w:hAnsi="Times New Roman" w:cs="Times New Roman"/>
          <w:lang w:val="en-US"/>
        </w:rPr>
        <w:t xml:space="preserve">Finland </w:t>
      </w:r>
      <w:r>
        <w:rPr>
          <w:rFonts w:ascii="Times New Roman" w:hAnsi="Times New Roman" w:cs="Times New Roman"/>
          <w:lang w:val="en-US"/>
        </w:rPr>
        <w:t>reiterates its aim</w:t>
      </w:r>
      <w:r w:rsidRPr="004863EE">
        <w:rPr>
          <w:rFonts w:ascii="Times New Roman" w:hAnsi="Times New Roman" w:cs="Times New Roman"/>
          <w:lang w:val="en-US"/>
        </w:rPr>
        <w:t xml:space="preserve"> to increase the development budget as the national economy recovers, in the long term to 0.7% of the gross national income in line with the UN goals. </w:t>
      </w:r>
      <w:r>
        <w:rPr>
          <w:rFonts w:ascii="Times New Roman" w:hAnsi="Times New Roman" w:cs="Times New Roman"/>
          <w:lang w:val="en-US"/>
        </w:rPr>
        <w:t>In</w:t>
      </w:r>
      <w:r w:rsidR="00730458">
        <w:rPr>
          <w:rFonts w:ascii="Times New Roman" w:hAnsi="Times New Roman" w:cs="Times New Roman"/>
          <w:lang w:val="en-US"/>
        </w:rPr>
        <w:t xml:space="preserve"> 2021, it was budgeted around 1 </w:t>
      </w:r>
      <w:r>
        <w:rPr>
          <w:rFonts w:ascii="Times New Roman" w:hAnsi="Times New Roman" w:cs="Times New Roman"/>
          <w:lang w:val="en-US"/>
        </w:rPr>
        <w:t>257 million euros (estimated to be around 0.5 %) for development cooperation</w:t>
      </w:r>
      <w:r>
        <w:rPr>
          <w:rStyle w:val="EndnoteReference"/>
          <w:rFonts w:ascii="Times New Roman" w:hAnsi="Times New Roman" w:cs="Times New Roman"/>
          <w:lang w:val="en-US"/>
        </w:rPr>
        <w:endnoteReference w:id="109"/>
      </w:r>
      <w:r>
        <w:rPr>
          <w:rFonts w:ascii="Times New Roman" w:hAnsi="Times New Roman" w:cs="Times New Roman"/>
          <w:lang w:val="en-US"/>
        </w:rPr>
        <w:t>.</w:t>
      </w:r>
    </w:p>
    <w:p w:rsidR="00EB06CA" w:rsidRDefault="00EB06CA" w:rsidP="006D70F6">
      <w:pPr>
        <w:spacing w:after="0"/>
        <w:rPr>
          <w:rFonts w:ascii="Times New Roman" w:hAnsi="Times New Roman" w:cs="Times New Roman"/>
          <w:lang w:val="en-GB"/>
        </w:rPr>
      </w:pPr>
    </w:p>
    <w:p w:rsidR="0083746B" w:rsidRPr="006534CA" w:rsidRDefault="0083746B" w:rsidP="006D70F6">
      <w:pPr>
        <w:spacing w:after="0"/>
        <w:rPr>
          <w:rFonts w:ascii="Times New Roman" w:hAnsi="Times New Roman" w:cs="Times New Roman"/>
          <w:lang w:val="en-GB"/>
        </w:rPr>
      </w:pPr>
    </w:p>
    <w:p w:rsidR="00EB06CA" w:rsidRPr="006534CA" w:rsidRDefault="00EB06CA" w:rsidP="0087304B">
      <w:pPr>
        <w:pStyle w:val="Heading2"/>
        <w:rPr>
          <w:lang w:val="en-GB"/>
        </w:rPr>
      </w:pPr>
      <w:bookmarkStart w:id="31" w:name="_Toc103173075"/>
      <w:r w:rsidRPr="006534CA">
        <w:rPr>
          <w:lang w:val="en-GB"/>
        </w:rPr>
        <w:t>Commitment to submit a voluntary interim UPR report</w:t>
      </w:r>
      <w:bookmarkEnd w:id="31"/>
    </w:p>
    <w:p w:rsidR="00EB06CA" w:rsidRPr="006534CA" w:rsidRDefault="00EB06CA" w:rsidP="0083746B">
      <w:pPr>
        <w:spacing w:after="0" w:line="240" w:lineRule="auto"/>
        <w:rPr>
          <w:rFonts w:ascii="Times New Roman" w:hAnsi="Times New Roman" w:cs="Times New Roman"/>
          <w:lang w:val="en-GB"/>
        </w:rPr>
      </w:pPr>
    </w:p>
    <w:p w:rsidR="0083746B" w:rsidRDefault="00EB06CA" w:rsidP="006A75B8">
      <w:pPr>
        <w:numPr>
          <w:ilvl w:val="0"/>
          <w:numId w:val="2"/>
        </w:numPr>
        <w:tabs>
          <w:tab w:val="left" w:pos="567"/>
        </w:tabs>
        <w:spacing w:after="0" w:line="240" w:lineRule="auto"/>
        <w:ind w:left="0" w:firstLine="0"/>
        <w:rPr>
          <w:rFonts w:ascii="Times New Roman" w:hAnsi="Times New Roman" w:cs="Times New Roman"/>
          <w:lang w:val="en-US"/>
        </w:rPr>
      </w:pPr>
      <w:r w:rsidRPr="00465EC5">
        <w:rPr>
          <w:rFonts w:ascii="Times New Roman" w:hAnsi="Times New Roman" w:cs="Times New Roman"/>
          <w:lang w:val="en-US"/>
        </w:rPr>
        <w:t xml:space="preserve">Finland commits itself to submitting to the Human Rights Council, in </w:t>
      </w:r>
      <w:r w:rsidR="00A47524">
        <w:rPr>
          <w:rFonts w:ascii="Times New Roman" w:hAnsi="Times New Roman" w:cs="Times New Roman"/>
          <w:lang w:val="en-US"/>
        </w:rPr>
        <w:t>autumn</w:t>
      </w:r>
      <w:r w:rsidRPr="00465EC5">
        <w:rPr>
          <w:rFonts w:ascii="Times New Roman" w:hAnsi="Times New Roman" w:cs="Times New Roman"/>
          <w:lang w:val="en-US"/>
        </w:rPr>
        <w:t xml:space="preserve"> 2024, a voluntary interim report on implementing the recommendations of the fourth UPR round.</w:t>
      </w:r>
    </w:p>
    <w:p w:rsidR="0083746B" w:rsidRDefault="0083746B" w:rsidP="0083746B">
      <w:pPr>
        <w:tabs>
          <w:tab w:val="left" w:pos="567"/>
        </w:tabs>
        <w:spacing w:after="0" w:line="240" w:lineRule="auto"/>
        <w:rPr>
          <w:rFonts w:ascii="Times New Roman" w:hAnsi="Times New Roman" w:cs="Times New Roman"/>
          <w:lang w:val="en-US"/>
        </w:rPr>
      </w:pPr>
    </w:p>
    <w:p w:rsidR="0083746B" w:rsidRPr="006534CA" w:rsidRDefault="0083746B" w:rsidP="0083746B">
      <w:pPr>
        <w:pStyle w:val="Heading1"/>
        <w:rPr>
          <w:lang w:val="en-GB"/>
        </w:rPr>
      </w:pPr>
      <w:bookmarkStart w:id="32" w:name="_Toc103173076"/>
      <w:r w:rsidRPr="006534CA">
        <w:rPr>
          <w:lang w:val="en-GB"/>
        </w:rPr>
        <w:t>New and emerging issues – advances and challenges</w:t>
      </w:r>
      <w:bookmarkEnd w:id="32"/>
    </w:p>
    <w:p w:rsidR="0083746B" w:rsidRPr="006534CA" w:rsidRDefault="0083746B" w:rsidP="0083746B">
      <w:pPr>
        <w:spacing w:after="0"/>
        <w:rPr>
          <w:rFonts w:ascii="Times New Roman" w:hAnsi="Times New Roman" w:cs="Times New Roman"/>
          <w:lang w:val="en-GB"/>
        </w:rPr>
      </w:pPr>
    </w:p>
    <w:p w:rsidR="0083746B" w:rsidRPr="006534CA" w:rsidRDefault="0083746B" w:rsidP="0083746B">
      <w:pPr>
        <w:pStyle w:val="Heading2"/>
      </w:pPr>
      <w:bookmarkStart w:id="33" w:name="_Toc103173077"/>
      <w:r w:rsidRPr="006534CA">
        <w:t>Climate crisis, environmental degradation and the loss of biodiversity</w:t>
      </w:r>
      <w:bookmarkEnd w:id="33"/>
    </w:p>
    <w:p w:rsidR="0083746B" w:rsidRPr="00E923BD" w:rsidRDefault="0083746B" w:rsidP="0083746B">
      <w:pPr>
        <w:spacing w:after="0"/>
        <w:rPr>
          <w:rFonts w:ascii="Times New Roman" w:hAnsi="Times New Roman" w:cs="Times New Roman"/>
          <w:lang w:val="en-US"/>
        </w:rPr>
      </w:pPr>
    </w:p>
    <w:p w:rsidR="0083746B" w:rsidRDefault="00E923BD" w:rsidP="00E4352D">
      <w:pPr>
        <w:numPr>
          <w:ilvl w:val="0"/>
          <w:numId w:val="2"/>
        </w:numPr>
        <w:tabs>
          <w:tab w:val="left" w:pos="567"/>
        </w:tabs>
        <w:spacing w:after="0" w:line="240" w:lineRule="auto"/>
        <w:ind w:left="0" w:firstLine="0"/>
        <w:rPr>
          <w:rFonts w:ascii="Times New Roman" w:hAnsi="Times New Roman" w:cs="Times New Roman"/>
          <w:lang w:val="en-US"/>
        </w:rPr>
      </w:pPr>
      <w:r w:rsidRPr="0083746B">
        <w:rPr>
          <w:rFonts w:ascii="Times New Roman" w:hAnsi="Times New Roman" w:cs="Times New Roman"/>
          <w:lang w:val="en-US"/>
        </w:rPr>
        <w:t>Peace, security, sustainable development and human rights are closely interlinked, and Finland emphasises their interconnectivity for example in UN activities</w:t>
      </w:r>
      <w:r w:rsidR="00EB06CA" w:rsidRPr="006834A6">
        <w:rPr>
          <w:rStyle w:val="EndnoteReference"/>
          <w:rFonts w:ascii="Times New Roman" w:hAnsi="Times New Roman" w:cs="Times New Roman"/>
          <w:lang w:val="en-US"/>
        </w:rPr>
        <w:endnoteReference w:id="110"/>
      </w:r>
      <w:r w:rsidRPr="0083746B">
        <w:rPr>
          <w:rFonts w:ascii="Times New Roman" w:hAnsi="Times New Roman" w:cs="Times New Roman"/>
          <w:lang w:val="en-US"/>
        </w:rPr>
        <w:t>.</w:t>
      </w:r>
      <w:r w:rsidR="00EB06CA" w:rsidRPr="0083746B">
        <w:rPr>
          <w:rStyle w:val="EndnoteReference"/>
          <w:lang w:val="en-US"/>
        </w:rPr>
        <w:t>.</w:t>
      </w:r>
      <w:r w:rsidR="006A75B8" w:rsidRPr="0083746B">
        <w:rPr>
          <w:lang w:val="en-US"/>
        </w:rPr>
        <w:t xml:space="preserve"> </w:t>
      </w:r>
      <w:r w:rsidR="006A75B8" w:rsidRPr="0083746B">
        <w:rPr>
          <w:rFonts w:ascii="Times New Roman" w:hAnsi="Times New Roman" w:cs="Times New Roman"/>
          <w:lang w:val="en-US"/>
        </w:rPr>
        <w:t>Achieving</w:t>
      </w:r>
      <w:r w:rsidR="00214216" w:rsidRPr="0083746B">
        <w:rPr>
          <w:rFonts w:ascii="Times New Roman" w:hAnsi="Times New Roman" w:cs="Times New Roman"/>
          <w:lang w:val="en-US"/>
        </w:rPr>
        <w:t xml:space="preserve"> </w:t>
      </w:r>
      <w:r w:rsidR="006A75B8" w:rsidRPr="0083746B">
        <w:rPr>
          <w:rFonts w:ascii="Times New Roman" w:hAnsi="Times New Roman" w:cs="Times New Roman"/>
          <w:lang w:val="en-US"/>
        </w:rPr>
        <w:t xml:space="preserve">the Sustainable </w:t>
      </w:r>
      <w:r w:rsidR="00214216" w:rsidRPr="0083746B">
        <w:rPr>
          <w:rFonts w:ascii="Times New Roman" w:hAnsi="Times New Roman" w:cs="Times New Roman"/>
          <w:lang w:val="en-US"/>
        </w:rPr>
        <w:t>Development Goals</w:t>
      </w:r>
      <w:r w:rsidR="00E4352D" w:rsidRPr="0083746B">
        <w:rPr>
          <w:rFonts w:ascii="Times New Roman" w:hAnsi="Times New Roman" w:cs="Times New Roman"/>
          <w:lang w:val="en-US"/>
        </w:rPr>
        <w:t xml:space="preserve"> (SDG</w:t>
      </w:r>
      <w:r w:rsidR="008112AA" w:rsidRPr="0083746B">
        <w:rPr>
          <w:rFonts w:ascii="Times New Roman" w:hAnsi="Times New Roman" w:cs="Times New Roman"/>
          <w:lang w:val="en-US"/>
        </w:rPr>
        <w:t>s</w:t>
      </w:r>
      <w:r w:rsidR="00E4352D" w:rsidRPr="0083746B">
        <w:rPr>
          <w:rFonts w:ascii="Times New Roman" w:hAnsi="Times New Roman" w:cs="Times New Roman"/>
          <w:lang w:val="en-US"/>
        </w:rPr>
        <w:t>)</w:t>
      </w:r>
      <w:r w:rsidR="00214216" w:rsidRPr="0083746B">
        <w:rPr>
          <w:rFonts w:ascii="Times New Roman" w:hAnsi="Times New Roman" w:cs="Times New Roman"/>
          <w:lang w:val="en-US"/>
        </w:rPr>
        <w:t xml:space="preserve"> </w:t>
      </w:r>
      <w:r w:rsidR="006A75B8" w:rsidRPr="0083746B">
        <w:rPr>
          <w:rFonts w:ascii="Times New Roman" w:hAnsi="Times New Roman" w:cs="Times New Roman"/>
          <w:lang w:val="en-US"/>
        </w:rPr>
        <w:t>will also contribute to the realisation of fundamental and human rights in Finland and internationally</w:t>
      </w:r>
      <w:r w:rsidR="003938EC">
        <w:rPr>
          <w:rStyle w:val="EndnoteReference"/>
          <w:rFonts w:ascii="Times New Roman" w:hAnsi="Times New Roman" w:cs="Times New Roman"/>
          <w:lang w:val="en-US"/>
        </w:rPr>
        <w:endnoteReference w:id="111"/>
      </w:r>
      <w:r w:rsidR="001661FF" w:rsidRPr="0083746B">
        <w:rPr>
          <w:rFonts w:ascii="Times New Roman" w:hAnsi="Times New Roman" w:cs="Times New Roman"/>
          <w:lang w:val="en-US"/>
        </w:rPr>
        <w:t xml:space="preserve">. </w:t>
      </w:r>
      <w:r w:rsidR="006A75B8" w:rsidRPr="0083746B">
        <w:rPr>
          <w:rFonts w:ascii="Times New Roman" w:hAnsi="Times New Roman" w:cs="Times New Roman"/>
          <w:lang w:val="en-US"/>
        </w:rPr>
        <w:t>Climate change, biodiversity and environmental degradation are linked with many human rights enshrined in human rights conventions and treaties and with the fundamental rights guaranteed by the Constitution of Finland. Finland takes action for climate change mitigation and adaptation and to safeguard biodiversity so that fundamental and human</w:t>
      </w:r>
      <w:r w:rsidR="00E4352D" w:rsidRPr="0083746B">
        <w:rPr>
          <w:rFonts w:ascii="Times New Roman" w:hAnsi="Times New Roman" w:cs="Times New Roman"/>
          <w:lang w:val="en-US"/>
        </w:rPr>
        <w:t xml:space="preserve"> </w:t>
      </w:r>
      <w:r w:rsidR="006A75B8" w:rsidRPr="0083746B">
        <w:rPr>
          <w:rFonts w:ascii="Times New Roman" w:hAnsi="Times New Roman" w:cs="Times New Roman"/>
          <w:lang w:val="en-US"/>
        </w:rPr>
        <w:t>rights can be fully realised.</w:t>
      </w:r>
    </w:p>
    <w:p w:rsidR="0083746B" w:rsidRDefault="0083746B" w:rsidP="0083746B">
      <w:pPr>
        <w:tabs>
          <w:tab w:val="left" w:pos="567"/>
        </w:tabs>
        <w:spacing w:after="0" w:line="240" w:lineRule="auto"/>
        <w:rPr>
          <w:rFonts w:ascii="Times New Roman" w:hAnsi="Times New Roman" w:cs="Times New Roman"/>
          <w:lang w:val="en-US"/>
        </w:rPr>
      </w:pPr>
    </w:p>
    <w:p w:rsidR="0083746B" w:rsidRDefault="00E4352D" w:rsidP="008112AA">
      <w:pPr>
        <w:numPr>
          <w:ilvl w:val="0"/>
          <w:numId w:val="2"/>
        </w:numPr>
        <w:tabs>
          <w:tab w:val="left" w:pos="567"/>
        </w:tabs>
        <w:spacing w:after="0" w:line="240" w:lineRule="auto"/>
        <w:ind w:left="0" w:firstLine="0"/>
        <w:rPr>
          <w:rFonts w:ascii="Times New Roman" w:hAnsi="Times New Roman" w:cs="Times New Roman"/>
          <w:lang w:val="en-US"/>
        </w:rPr>
      </w:pPr>
      <w:r w:rsidRPr="0083746B">
        <w:rPr>
          <w:rFonts w:ascii="Times New Roman" w:hAnsi="Times New Roman" w:cs="Times New Roman"/>
          <w:lang w:val="en-US"/>
        </w:rPr>
        <w:t>Climate change and biodiversity loss as well as environmental degradation will have the greatest negative effects globally on those who already have less opportunities to adapt to changes and instabilities caused by weather events and biodiversity loss. The longestlasting effects will be experienced by children and future generations. Finland emphasises actions to strengthen non-discrimination and gender equality as part of sustainable development and effective environmental policy</w:t>
      </w:r>
      <w:r w:rsidR="00760890" w:rsidRPr="0083746B">
        <w:rPr>
          <w:rFonts w:ascii="Times New Roman" w:hAnsi="Times New Roman" w:cs="Times New Roman"/>
          <w:lang w:val="en-US"/>
        </w:rPr>
        <w:t xml:space="preserve">. </w:t>
      </w:r>
      <w:r w:rsidRPr="0083746B">
        <w:rPr>
          <w:rFonts w:ascii="Times New Roman" w:hAnsi="Times New Roman" w:cs="Times New Roman"/>
          <w:lang w:val="en-US"/>
        </w:rPr>
        <w:t>Finland promotes development that is socially just and implemented through the full and</w:t>
      </w:r>
      <w:r w:rsidR="003A57EF" w:rsidRPr="0083746B">
        <w:rPr>
          <w:rFonts w:ascii="Times New Roman" w:hAnsi="Times New Roman" w:cs="Times New Roman"/>
          <w:lang w:val="en-US"/>
        </w:rPr>
        <w:t xml:space="preserve"> </w:t>
      </w:r>
      <w:r w:rsidRPr="0083746B">
        <w:rPr>
          <w:rFonts w:ascii="Times New Roman" w:hAnsi="Times New Roman" w:cs="Times New Roman"/>
          <w:lang w:val="en-US"/>
        </w:rPr>
        <w:t>non-discriminatory realisation of fundamental and human rights.</w:t>
      </w:r>
    </w:p>
    <w:p w:rsidR="0083746B" w:rsidRDefault="0083746B" w:rsidP="0083746B">
      <w:pPr>
        <w:tabs>
          <w:tab w:val="left" w:pos="567"/>
        </w:tabs>
        <w:spacing w:after="0" w:line="240" w:lineRule="auto"/>
        <w:rPr>
          <w:rFonts w:ascii="Times New Roman" w:hAnsi="Times New Roman" w:cs="Times New Roman"/>
          <w:lang w:val="en-US"/>
        </w:rPr>
      </w:pPr>
    </w:p>
    <w:p w:rsidR="0083746B" w:rsidRDefault="00E4352D" w:rsidP="003A57EF">
      <w:pPr>
        <w:numPr>
          <w:ilvl w:val="0"/>
          <w:numId w:val="2"/>
        </w:numPr>
        <w:tabs>
          <w:tab w:val="left" w:pos="567"/>
        </w:tabs>
        <w:spacing w:after="0" w:line="240" w:lineRule="auto"/>
        <w:ind w:left="0" w:firstLine="0"/>
        <w:rPr>
          <w:rFonts w:ascii="Times New Roman" w:hAnsi="Times New Roman" w:cs="Times New Roman"/>
          <w:lang w:val="en-US"/>
        </w:rPr>
      </w:pPr>
      <w:r w:rsidRPr="0083746B">
        <w:rPr>
          <w:rFonts w:ascii="Times New Roman" w:hAnsi="Times New Roman" w:cs="Times New Roman"/>
          <w:lang w:val="en-US"/>
        </w:rPr>
        <w:t>The SDGs and targets of the 2030 Agenda apply to all States, including Finland. Finland has committed itself to the implementation of the SDGs as well as the Paris Agreement on climate change also as a part of the EU.</w:t>
      </w:r>
      <w:r w:rsidR="001661FF" w:rsidRPr="0083746B">
        <w:rPr>
          <w:rFonts w:ascii="Times New Roman" w:hAnsi="Times New Roman" w:cs="Times New Roman"/>
          <w:lang w:val="en-US"/>
        </w:rPr>
        <w:t xml:space="preserve"> </w:t>
      </w:r>
      <w:r w:rsidR="008112AA" w:rsidRPr="0083746B">
        <w:rPr>
          <w:rFonts w:ascii="Times New Roman" w:hAnsi="Times New Roman" w:cs="Times New Roman"/>
          <w:lang w:val="en-US"/>
        </w:rPr>
        <w:t>States have the primary responsibility for implementing the goals, targets and objectives, but implementation takes place in close cooperation with civil society, business enterprises and other stakeholders. In Finland, this cooperation is supported, among others, by the Finnish National Commission on Sustainable Development chaired by the Prime Minister as well as by ‘The Finland we want by 2050 – Society’s commitment to sustainable development’. The Government Programme of Prime Minister Marin’s Government (2019) is based on sustainable development.</w:t>
      </w:r>
    </w:p>
    <w:p w:rsidR="0083746B" w:rsidRDefault="0083746B" w:rsidP="0083746B">
      <w:pPr>
        <w:tabs>
          <w:tab w:val="left" w:pos="567"/>
        </w:tabs>
        <w:spacing w:after="0" w:line="240" w:lineRule="auto"/>
        <w:rPr>
          <w:rFonts w:ascii="Times New Roman" w:hAnsi="Times New Roman" w:cs="Times New Roman"/>
          <w:lang w:val="en-US"/>
        </w:rPr>
      </w:pPr>
    </w:p>
    <w:p w:rsidR="0083746B" w:rsidRDefault="003A57EF" w:rsidP="00B246A5">
      <w:pPr>
        <w:numPr>
          <w:ilvl w:val="0"/>
          <w:numId w:val="2"/>
        </w:numPr>
        <w:tabs>
          <w:tab w:val="left" w:pos="567"/>
        </w:tabs>
        <w:spacing w:after="0" w:line="240" w:lineRule="auto"/>
        <w:ind w:left="0" w:firstLine="0"/>
        <w:rPr>
          <w:rFonts w:ascii="Times New Roman" w:hAnsi="Times New Roman" w:cs="Times New Roman"/>
          <w:lang w:val="en-US"/>
        </w:rPr>
      </w:pPr>
      <w:r w:rsidRPr="0083746B">
        <w:rPr>
          <w:rFonts w:ascii="Times New Roman" w:hAnsi="Times New Roman" w:cs="Times New Roman"/>
          <w:lang w:val="en-US"/>
        </w:rPr>
        <w:t>Finland aims to be carbon neutral by 2035, and the national Climate Change Act (</w:t>
      </w:r>
      <w:r w:rsidR="00833313" w:rsidRPr="0083746B">
        <w:rPr>
          <w:rFonts w:ascii="Times New Roman" w:hAnsi="Times New Roman" w:cs="Times New Roman"/>
          <w:i/>
          <w:lang w:val="en-US"/>
        </w:rPr>
        <w:t>ilmastolaki; klimatlag</w:t>
      </w:r>
      <w:r w:rsidR="00833313" w:rsidRPr="0083746B">
        <w:rPr>
          <w:rFonts w:ascii="Times New Roman" w:hAnsi="Times New Roman" w:cs="Times New Roman"/>
          <w:lang w:val="en-US"/>
        </w:rPr>
        <w:t xml:space="preserve">; </w:t>
      </w:r>
      <w:r w:rsidRPr="0083746B">
        <w:rPr>
          <w:rFonts w:ascii="Times New Roman" w:hAnsi="Times New Roman" w:cs="Times New Roman"/>
          <w:i/>
          <w:lang w:val="en-US"/>
        </w:rPr>
        <w:t>609/2015</w:t>
      </w:r>
      <w:r w:rsidRPr="0083746B">
        <w:rPr>
          <w:rFonts w:ascii="Times New Roman" w:hAnsi="Times New Roman" w:cs="Times New Roman"/>
          <w:lang w:val="en-US"/>
        </w:rPr>
        <w:t>) is undergoing reform to reflect this target. The national Nature Conservation Act (</w:t>
      </w:r>
      <w:r w:rsidR="00D62408" w:rsidRPr="0083746B">
        <w:rPr>
          <w:rFonts w:ascii="Times New Roman" w:hAnsi="Times New Roman" w:cs="Times New Roman"/>
          <w:i/>
          <w:lang w:val="en-US"/>
        </w:rPr>
        <w:t xml:space="preserve">luonnonsuojelulaki; naturvårdslag; </w:t>
      </w:r>
      <w:r w:rsidRPr="0083746B">
        <w:rPr>
          <w:rFonts w:ascii="Times New Roman" w:hAnsi="Times New Roman" w:cs="Times New Roman"/>
          <w:i/>
          <w:lang w:val="en-US"/>
        </w:rPr>
        <w:t>1096/1996</w:t>
      </w:r>
      <w:r w:rsidRPr="0083746B">
        <w:rPr>
          <w:rFonts w:ascii="Times New Roman" w:hAnsi="Times New Roman" w:cs="Times New Roman"/>
          <w:lang w:val="en-US"/>
        </w:rPr>
        <w:t>) is also being reformed in response to biodiversity loss. The transition to a carbon neutral economy must take place in a socially just manner, with ecological boundary conditions also taken into account.</w:t>
      </w:r>
    </w:p>
    <w:p w:rsidR="0083746B" w:rsidRDefault="0083746B" w:rsidP="0083746B">
      <w:pPr>
        <w:tabs>
          <w:tab w:val="left" w:pos="567"/>
        </w:tabs>
        <w:spacing w:after="0" w:line="240" w:lineRule="auto"/>
        <w:rPr>
          <w:rFonts w:ascii="Times New Roman" w:hAnsi="Times New Roman" w:cs="Times New Roman"/>
          <w:lang w:val="en-US"/>
        </w:rPr>
      </w:pPr>
    </w:p>
    <w:p w:rsidR="00F33A44" w:rsidRPr="0083746B" w:rsidRDefault="00B246A5" w:rsidP="00B246A5">
      <w:pPr>
        <w:numPr>
          <w:ilvl w:val="0"/>
          <w:numId w:val="2"/>
        </w:numPr>
        <w:tabs>
          <w:tab w:val="left" w:pos="567"/>
        </w:tabs>
        <w:spacing w:after="0" w:line="240" w:lineRule="auto"/>
        <w:ind w:left="0" w:firstLine="0"/>
        <w:rPr>
          <w:rFonts w:ascii="Times New Roman" w:hAnsi="Times New Roman" w:cs="Times New Roman"/>
          <w:lang w:val="en-US"/>
        </w:rPr>
      </w:pPr>
      <w:r w:rsidRPr="0083746B">
        <w:rPr>
          <w:rFonts w:ascii="Times New Roman" w:hAnsi="Times New Roman" w:cs="Times New Roman"/>
          <w:lang w:val="en-US"/>
        </w:rPr>
        <w:t>International climate and environmental movements have become stronger and include more young people in particular</w:t>
      </w:r>
      <w:r w:rsidR="00F33A44" w:rsidRPr="0083746B">
        <w:rPr>
          <w:rFonts w:ascii="Times New Roman" w:hAnsi="Times New Roman" w:cs="Times New Roman"/>
          <w:lang w:val="en-US"/>
        </w:rPr>
        <w:t xml:space="preserve">. </w:t>
      </w:r>
      <w:r w:rsidRPr="0083746B">
        <w:rPr>
          <w:rFonts w:ascii="Times New Roman" w:hAnsi="Times New Roman" w:cs="Times New Roman"/>
          <w:lang w:val="en-US"/>
        </w:rPr>
        <w:t>The climate and environmental movements are a significant part of the global activities of environmental human rights defenders</w:t>
      </w:r>
      <w:r w:rsidR="00F33A44" w:rsidRPr="0083746B">
        <w:rPr>
          <w:rFonts w:ascii="Times New Roman" w:hAnsi="Times New Roman" w:cs="Times New Roman"/>
          <w:lang w:val="en-US"/>
        </w:rPr>
        <w:t xml:space="preserve">. </w:t>
      </w:r>
      <w:r w:rsidRPr="0083746B">
        <w:rPr>
          <w:rFonts w:ascii="Times New Roman" w:hAnsi="Times New Roman" w:cs="Times New Roman"/>
          <w:lang w:val="en-US"/>
        </w:rPr>
        <w:t>Finland condemns violence against environmental human rights defenders and supports their capacity to act.</w:t>
      </w:r>
    </w:p>
    <w:p w:rsidR="00633AED" w:rsidRPr="00B246A5" w:rsidRDefault="00633AED" w:rsidP="00F33A44">
      <w:pPr>
        <w:spacing w:after="0"/>
        <w:rPr>
          <w:rFonts w:ascii="Times New Roman" w:hAnsi="Times New Roman" w:cs="Times New Roman"/>
          <w:lang w:val="en-US"/>
        </w:rPr>
      </w:pPr>
    </w:p>
    <w:p w:rsidR="00522414" w:rsidRPr="00B246A5" w:rsidRDefault="00522414" w:rsidP="0087304B">
      <w:pPr>
        <w:spacing w:after="0"/>
        <w:rPr>
          <w:rFonts w:ascii="Times New Roman" w:hAnsi="Times New Roman" w:cs="Times New Roman"/>
          <w:lang w:val="en-US"/>
        </w:rPr>
      </w:pPr>
    </w:p>
    <w:p w:rsidR="00E20C02" w:rsidRPr="00227A9C" w:rsidRDefault="00E20C02" w:rsidP="009D5103">
      <w:pPr>
        <w:pStyle w:val="Heading2"/>
      </w:pPr>
      <w:bookmarkStart w:id="34" w:name="_Toc103173078"/>
      <w:r w:rsidRPr="00227A9C">
        <w:t>Sámi people’s status and rights</w:t>
      </w:r>
      <w:bookmarkEnd w:id="34"/>
    </w:p>
    <w:p w:rsidR="00227A9C" w:rsidRPr="00227A9C" w:rsidRDefault="00227A9C" w:rsidP="00227A9C">
      <w:pPr>
        <w:numPr>
          <w:ilvl w:val="0"/>
          <w:numId w:val="2"/>
        </w:numPr>
        <w:tabs>
          <w:tab w:val="left" w:pos="567"/>
        </w:tabs>
        <w:spacing w:after="0" w:line="240" w:lineRule="auto"/>
        <w:ind w:left="0" w:firstLine="0"/>
        <w:rPr>
          <w:rFonts w:ascii="Times New Roman" w:hAnsi="Times New Roman" w:cs="Times New Roman"/>
          <w:lang w:val="en-US"/>
        </w:rPr>
      </w:pPr>
      <w:r w:rsidRPr="00227A9C">
        <w:rPr>
          <w:rFonts w:ascii="Times New Roman" w:hAnsi="Times New Roman" w:cs="Times New Roman"/>
          <w:lang w:val="en-US"/>
        </w:rPr>
        <w:t xml:space="preserve">The Constitution of Finland </w:t>
      </w:r>
      <w:r w:rsidR="000D20AF">
        <w:rPr>
          <w:rFonts w:ascii="Times New Roman" w:hAnsi="Times New Roman" w:cs="Times New Roman"/>
          <w:lang w:val="en-US"/>
        </w:rPr>
        <w:t>protects</w:t>
      </w:r>
      <w:r w:rsidRPr="00227A9C">
        <w:rPr>
          <w:rFonts w:ascii="Times New Roman" w:hAnsi="Times New Roman" w:cs="Times New Roman"/>
          <w:lang w:val="en-US"/>
        </w:rPr>
        <w:t xml:space="preserve"> the linguistic and cultural rights of the Sámi people. According to the Programme of Prime Minister Sanna Marin’s Government, the Government will respect and promote the realisation of the linguistic and cultural rights of all Sámi people and Sámi groups, taking into account international treaties. As part of this work, the possibility of ratifying ILO Convention No. 169 will be examined. The Government will continue its work to reform the Act on the Sámi Parliament and the work of the truth and reconciliation Commission.</w:t>
      </w:r>
    </w:p>
    <w:p w:rsidR="00227A9C" w:rsidRPr="00227A9C" w:rsidRDefault="00227A9C" w:rsidP="00227A9C">
      <w:pPr>
        <w:tabs>
          <w:tab w:val="left" w:pos="567"/>
        </w:tabs>
        <w:spacing w:after="0" w:line="240" w:lineRule="auto"/>
        <w:rPr>
          <w:rFonts w:ascii="Times New Roman" w:hAnsi="Times New Roman" w:cs="Times New Roman"/>
          <w:lang w:val="en-US"/>
        </w:rPr>
      </w:pPr>
    </w:p>
    <w:p w:rsidR="00227A9C" w:rsidRPr="00227A9C" w:rsidRDefault="00227A9C" w:rsidP="00227A9C">
      <w:pPr>
        <w:numPr>
          <w:ilvl w:val="0"/>
          <w:numId w:val="2"/>
        </w:numPr>
        <w:tabs>
          <w:tab w:val="left" w:pos="567"/>
        </w:tabs>
        <w:spacing w:after="0" w:line="240" w:lineRule="auto"/>
        <w:ind w:left="0" w:firstLine="0"/>
        <w:rPr>
          <w:rFonts w:ascii="Times New Roman" w:hAnsi="Times New Roman" w:cs="Times New Roman"/>
          <w:lang w:val="en-US"/>
        </w:rPr>
      </w:pPr>
      <w:r w:rsidRPr="00227A9C">
        <w:rPr>
          <w:rFonts w:ascii="Times New Roman" w:hAnsi="Times New Roman" w:cs="Times New Roman"/>
          <w:lang w:val="en-US"/>
        </w:rPr>
        <w:lastRenderedPageBreak/>
        <w:t xml:space="preserve">The Government has worked in accordance with its programme. However, the discussion has been </w:t>
      </w:r>
      <w:r w:rsidR="0090754F">
        <w:rPr>
          <w:rFonts w:ascii="Times New Roman" w:hAnsi="Times New Roman" w:cs="Times New Roman"/>
          <w:lang w:val="en-US"/>
        </w:rPr>
        <w:t>animated</w:t>
      </w:r>
      <w:r w:rsidRPr="00227A9C">
        <w:rPr>
          <w:rFonts w:ascii="Times New Roman" w:hAnsi="Times New Roman" w:cs="Times New Roman"/>
          <w:lang w:val="en-US"/>
        </w:rPr>
        <w:t xml:space="preserve"> and sometimes difficult. Therefore, legislative amendments are still under preparation. The aim is to first reform the Act on the Sámi Parliament, after which it will be possible to better assess the requirements for ratifying ILO Convention No. 169.</w:t>
      </w:r>
    </w:p>
    <w:p w:rsidR="00227A9C" w:rsidRPr="00227A9C" w:rsidRDefault="00227A9C" w:rsidP="00227A9C">
      <w:pPr>
        <w:tabs>
          <w:tab w:val="left" w:pos="567"/>
        </w:tabs>
        <w:spacing w:after="0" w:line="240" w:lineRule="auto"/>
        <w:rPr>
          <w:rFonts w:ascii="Times New Roman" w:hAnsi="Times New Roman" w:cs="Times New Roman"/>
          <w:lang w:val="en-US"/>
        </w:rPr>
      </w:pPr>
    </w:p>
    <w:p w:rsidR="001E5577" w:rsidRDefault="00227A9C" w:rsidP="00227A9C">
      <w:pPr>
        <w:numPr>
          <w:ilvl w:val="0"/>
          <w:numId w:val="2"/>
        </w:numPr>
        <w:tabs>
          <w:tab w:val="left" w:pos="567"/>
        </w:tabs>
        <w:spacing w:after="0" w:line="240" w:lineRule="auto"/>
        <w:ind w:left="0" w:firstLine="0"/>
        <w:rPr>
          <w:rFonts w:ascii="Times New Roman" w:hAnsi="Times New Roman" w:cs="Times New Roman"/>
          <w:lang w:val="en-US"/>
        </w:rPr>
      </w:pPr>
      <w:r w:rsidRPr="00227A9C">
        <w:rPr>
          <w:rFonts w:ascii="Times New Roman" w:hAnsi="Times New Roman" w:cs="Times New Roman"/>
          <w:lang w:val="en-US"/>
        </w:rPr>
        <w:t xml:space="preserve">The Government recognizes the importance of completing </w:t>
      </w:r>
      <w:r w:rsidR="00656D76">
        <w:rPr>
          <w:rFonts w:ascii="Times New Roman" w:hAnsi="Times New Roman" w:cs="Times New Roman"/>
          <w:lang w:val="en-US"/>
        </w:rPr>
        <w:t>its work on the rights of the Sá</w:t>
      </w:r>
      <w:r w:rsidRPr="00227A9C">
        <w:rPr>
          <w:rFonts w:ascii="Times New Roman" w:hAnsi="Times New Roman" w:cs="Times New Roman"/>
          <w:lang w:val="en-US"/>
        </w:rPr>
        <w:t xml:space="preserve">mi people. The decision of the UN Human Rights Committee in 2019 states that Finland has violated Article 25 of the International Covenant on Civil and political Rights (including the right to take part in the </w:t>
      </w:r>
      <w:r w:rsidR="00617112">
        <w:rPr>
          <w:rFonts w:ascii="Times New Roman" w:hAnsi="Times New Roman" w:cs="Times New Roman"/>
          <w:lang w:val="en-US"/>
        </w:rPr>
        <w:t>conduct</w:t>
      </w:r>
      <w:r w:rsidRPr="00227A9C">
        <w:rPr>
          <w:rFonts w:ascii="Times New Roman" w:hAnsi="Times New Roman" w:cs="Times New Roman"/>
          <w:lang w:val="en-US"/>
        </w:rPr>
        <w:t xml:space="preserve"> of public affairs </w:t>
      </w:r>
      <w:r w:rsidR="00617112">
        <w:rPr>
          <w:rFonts w:ascii="Times New Roman" w:hAnsi="Times New Roman" w:cs="Times New Roman"/>
          <w:lang w:val="en-US"/>
        </w:rPr>
        <w:t>directly</w:t>
      </w:r>
      <w:r w:rsidRPr="00227A9C">
        <w:rPr>
          <w:rFonts w:ascii="Times New Roman" w:hAnsi="Times New Roman" w:cs="Times New Roman"/>
          <w:lang w:val="en-US"/>
        </w:rPr>
        <w:t xml:space="preserve"> or through freely chosen representatives, and to vote and be elected in elections) read separately or together with Article 27 (minority rights). In its rulings, the Committee emphasised the right of the Sámi to self-determination in regard to their status and membership of their Community and recommended that the Act on the Sámi Parliament be reassessed.</w:t>
      </w:r>
    </w:p>
    <w:p w:rsidR="00227A9C" w:rsidRPr="00227A9C" w:rsidRDefault="00227A9C" w:rsidP="00227A9C">
      <w:pPr>
        <w:tabs>
          <w:tab w:val="left" w:pos="567"/>
        </w:tabs>
        <w:spacing w:after="0" w:line="240" w:lineRule="auto"/>
        <w:rPr>
          <w:rFonts w:ascii="Times New Roman" w:hAnsi="Times New Roman" w:cs="Times New Roman"/>
          <w:lang w:val="en-US"/>
        </w:rPr>
      </w:pPr>
    </w:p>
    <w:p w:rsidR="00227A9C" w:rsidRDefault="00D46E1C" w:rsidP="00227A9C">
      <w:pPr>
        <w:numPr>
          <w:ilvl w:val="0"/>
          <w:numId w:val="2"/>
        </w:numPr>
        <w:tabs>
          <w:tab w:val="left" w:pos="567"/>
        </w:tabs>
        <w:spacing w:after="0" w:line="240" w:lineRule="auto"/>
        <w:ind w:left="0" w:firstLine="0"/>
        <w:rPr>
          <w:rFonts w:ascii="Times New Roman" w:hAnsi="Times New Roman" w:cs="Times New Roman"/>
          <w:lang w:val="en-US"/>
        </w:rPr>
      </w:pPr>
      <w:r w:rsidRPr="00FE40C6">
        <w:rPr>
          <w:rFonts w:ascii="Times New Roman" w:hAnsi="Times New Roman" w:cs="Times New Roman"/>
          <w:lang w:val="en-US"/>
        </w:rPr>
        <w:t>Preparatory work for the Truth and reconciliation commission concerning the Sámi people</w:t>
      </w:r>
      <w:r w:rsidR="007056C9" w:rsidRPr="004353B7">
        <w:rPr>
          <w:rFonts w:ascii="Times New Roman" w:hAnsi="Times New Roman" w:cs="Times New Roman"/>
          <w:vertAlign w:val="superscript"/>
          <w:lang w:val="en-US"/>
        </w:rPr>
        <w:endnoteReference w:id="112"/>
      </w:r>
      <w:r w:rsidR="002742B3" w:rsidRPr="00FE40C6">
        <w:rPr>
          <w:rFonts w:ascii="Times New Roman" w:hAnsi="Times New Roman" w:cs="Times New Roman"/>
          <w:lang w:val="en-US"/>
        </w:rPr>
        <w:t xml:space="preserve"> </w:t>
      </w:r>
      <w:r w:rsidRPr="00FE40C6">
        <w:rPr>
          <w:rFonts w:ascii="Times New Roman" w:hAnsi="Times New Roman" w:cs="Times New Roman"/>
          <w:lang w:val="en-US"/>
        </w:rPr>
        <w:t>began in 2017 at the initiative of the Sámi Parliament</w:t>
      </w:r>
      <w:r w:rsidR="002742B3" w:rsidRPr="00FE40C6">
        <w:rPr>
          <w:rFonts w:ascii="Times New Roman" w:hAnsi="Times New Roman" w:cs="Times New Roman"/>
          <w:lang w:val="en-US"/>
        </w:rPr>
        <w:t xml:space="preserve">. </w:t>
      </w:r>
      <w:r w:rsidR="001E5577" w:rsidRPr="00FE40C6">
        <w:rPr>
          <w:rFonts w:ascii="Times New Roman" w:hAnsi="Times New Roman" w:cs="Times New Roman"/>
          <w:lang w:val="en-US"/>
        </w:rPr>
        <w:t>T</w:t>
      </w:r>
      <w:r w:rsidR="00D7345E" w:rsidRPr="00FE40C6">
        <w:rPr>
          <w:rFonts w:ascii="Times New Roman" w:hAnsi="Times New Roman" w:cs="Times New Roman"/>
          <w:lang w:val="en-US"/>
        </w:rPr>
        <w:t xml:space="preserve">he Commission’s work began when it was named in October 2021. </w:t>
      </w:r>
      <w:r w:rsidR="009C5B4C" w:rsidRPr="00FE40C6">
        <w:rPr>
          <w:rFonts w:ascii="Times New Roman" w:hAnsi="Times New Roman" w:cs="Times New Roman"/>
          <w:lang w:val="en-US"/>
        </w:rPr>
        <w:t>The C</w:t>
      </w:r>
      <w:r w:rsidR="00D7345E" w:rsidRPr="00FE40C6">
        <w:rPr>
          <w:rFonts w:ascii="Times New Roman" w:hAnsi="Times New Roman" w:cs="Times New Roman"/>
          <w:lang w:val="en-US"/>
        </w:rPr>
        <w:t>ommission an impartial and independent body.</w:t>
      </w:r>
    </w:p>
    <w:p w:rsidR="00227A9C" w:rsidRDefault="00227A9C" w:rsidP="00227A9C">
      <w:pPr>
        <w:tabs>
          <w:tab w:val="left" w:pos="567"/>
        </w:tabs>
        <w:spacing w:after="0" w:line="240" w:lineRule="auto"/>
        <w:rPr>
          <w:rFonts w:ascii="Times New Roman" w:hAnsi="Times New Roman" w:cs="Times New Roman"/>
          <w:lang w:val="en-US"/>
        </w:rPr>
      </w:pPr>
    </w:p>
    <w:p w:rsidR="00E20C02" w:rsidRPr="00FC4BDC" w:rsidRDefault="00650FF9" w:rsidP="0083746B">
      <w:pPr>
        <w:numPr>
          <w:ilvl w:val="0"/>
          <w:numId w:val="2"/>
        </w:numPr>
        <w:tabs>
          <w:tab w:val="left" w:pos="567"/>
        </w:tabs>
        <w:spacing w:after="0" w:line="240" w:lineRule="auto"/>
        <w:ind w:left="0" w:firstLine="0"/>
        <w:rPr>
          <w:rFonts w:ascii="Times New Roman" w:hAnsi="Times New Roman" w:cs="Times New Roman"/>
          <w:lang w:val="en-US"/>
        </w:rPr>
      </w:pPr>
      <w:r w:rsidRPr="00FC4BDC">
        <w:rPr>
          <w:rFonts w:ascii="Times New Roman" w:hAnsi="Times New Roman" w:cs="Times New Roman"/>
          <w:lang w:val="en-US"/>
        </w:rPr>
        <w:t>The purpose of the truth and reconciliation process is to identify and assess historical and current discrimination, including the assimilation policy of the state and violations of rights, to find out how they affect the Sámi and their communities in the current situation, and to propose ways to promote links between the Sámi and the state of Finland and among the Sámi people. The truth and reconciliation process aims to raise awareness about the Sámi as the indigenous people of Finland. A further aim is to ensure that, as a result of the truth and reconciliation process, the state of Finland will bear responsibility for its actions and, together with the Sámi Parliament, the Skolt Village Assembly and other Sámi operators, will work to strengthen the realisation of the rights of the Sámi people in Finland.</w:t>
      </w:r>
    </w:p>
    <w:p w:rsidR="00650FF9" w:rsidRDefault="00650FF9" w:rsidP="00E20C02">
      <w:pPr>
        <w:spacing w:after="0"/>
        <w:rPr>
          <w:rFonts w:ascii="Times New Roman" w:hAnsi="Times New Roman" w:cs="Times New Roman"/>
          <w:lang w:val="en-US"/>
        </w:rPr>
      </w:pPr>
    </w:p>
    <w:p w:rsidR="0083746B" w:rsidRPr="00650FF9" w:rsidRDefault="0083746B" w:rsidP="00E20C02">
      <w:pPr>
        <w:spacing w:after="0"/>
        <w:rPr>
          <w:rFonts w:ascii="Times New Roman" w:hAnsi="Times New Roman" w:cs="Times New Roman"/>
          <w:lang w:val="en-US"/>
        </w:rPr>
      </w:pPr>
    </w:p>
    <w:p w:rsidR="006164D4" w:rsidRPr="006534CA" w:rsidRDefault="0098123A" w:rsidP="009D5103">
      <w:pPr>
        <w:pStyle w:val="Heading2"/>
      </w:pPr>
      <w:bookmarkStart w:id="35" w:name="_Toc103173079"/>
      <w:r>
        <w:t>Electronic communication</w:t>
      </w:r>
      <w:r w:rsidR="00633AED">
        <w:t xml:space="preserve"> and</w:t>
      </w:r>
      <w:r>
        <w:t xml:space="preserve"> </w:t>
      </w:r>
      <w:r w:rsidR="006164D4" w:rsidRPr="006534CA">
        <w:t>digital technologies</w:t>
      </w:r>
      <w:bookmarkEnd w:id="35"/>
    </w:p>
    <w:p w:rsidR="002F42B5" w:rsidRDefault="002F42B5" w:rsidP="002F42B5">
      <w:pPr>
        <w:spacing w:after="0"/>
        <w:rPr>
          <w:rFonts w:ascii="Times New Roman" w:hAnsi="Times New Roman" w:cs="Times New Roman"/>
          <w:lang w:val="en-GB"/>
        </w:rPr>
      </w:pPr>
    </w:p>
    <w:p w:rsidR="006164D4" w:rsidRPr="00BC0181" w:rsidRDefault="00BC0181" w:rsidP="0083746B">
      <w:pPr>
        <w:numPr>
          <w:ilvl w:val="0"/>
          <w:numId w:val="2"/>
        </w:numPr>
        <w:tabs>
          <w:tab w:val="left" w:pos="567"/>
        </w:tabs>
        <w:spacing w:after="0" w:line="240" w:lineRule="auto"/>
        <w:ind w:left="0" w:firstLine="0"/>
        <w:rPr>
          <w:rFonts w:ascii="Times New Roman" w:hAnsi="Times New Roman" w:cs="Times New Roman"/>
          <w:lang w:val="en-US"/>
        </w:rPr>
      </w:pPr>
      <w:r w:rsidRPr="00BC0181">
        <w:rPr>
          <w:rFonts w:ascii="Times New Roman" w:hAnsi="Times New Roman" w:cs="Times New Roman"/>
          <w:lang w:val="en-US"/>
        </w:rPr>
        <w:t>Society and the world are digitalising at an ever faster pace and are becoming increasingly</w:t>
      </w:r>
      <w:r>
        <w:rPr>
          <w:rFonts w:ascii="Times New Roman" w:hAnsi="Times New Roman" w:cs="Times New Roman"/>
          <w:lang w:val="en-US"/>
        </w:rPr>
        <w:t xml:space="preserve"> </w:t>
      </w:r>
      <w:r w:rsidRPr="00BC0181">
        <w:rPr>
          <w:rFonts w:ascii="Times New Roman" w:hAnsi="Times New Roman" w:cs="Times New Roman"/>
          <w:lang w:val="en-US"/>
        </w:rPr>
        <w:t>reliant on data and information transmitted online and on knowledge and services</w:t>
      </w:r>
      <w:r>
        <w:rPr>
          <w:rFonts w:ascii="Times New Roman" w:hAnsi="Times New Roman" w:cs="Times New Roman"/>
          <w:lang w:val="en-US"/>
        </w:rPr>
        <w:t xml:space="preserve"> </w:t>
      </w:r>
      <w:r w:rsidRPr="00BC0181">
        <w:rPr>
          <w:rFonts w:ascii="Times New Roman" w:hAnsi="Times New Roman" w:cs="Times New Roman"/>
          <w:lang w:val="en-US"/>
        </w:rPr>
        <w:t>created from them. Rapidly evolving sectors have included machine learning, analytics,</w:t>
      </w:r>
      <w:r>
        <w:rPr>
          <w:rFonts w:ascii="Times New Roman" w:hAnsi="Times New Roman" w:cs="Times New Roman"/>
          <w:lang w:val="en-US"/>
        </w:rPr>
        <w:t xml:space="preserve"> </w:t>
      </w:r>
      <w:r w:rsidRPr="00BC0181">
        <w:rPr>
          <w:rFonts w:ascii="Times New Roman" w:hAnsi="Times New Roman" w:cs="Times New Roman"/>
          <w:lang w:val="en-US"/>
        </w:rPr>
        <w:t>blockchains, cloud services and cognitive technologies that affect the ways in which</w:t>
      </w:r>
      <w:r>
        <w:rPr>
          <w:rFonts w:ascii="Times New Roman" w:hAnsi="Times New Roman" w:cs="Times New Roman"/>
          <w:lang w:val="en-US"/>
        </w:rPr>
        <w:t xml:space="preserve"> </w:t>
      </w:r>
      <w:r w:rsidRPr="00BC0181">
        <w:rPr>
          <w:rFonts w:ascii="Times New Roman" w:hAnsi="Times New Roman" w:cs="Times New Roman"/>
          <w:lang w:val="en-US"/>
        </w:rPr>
        <w:t>people think.</w:t>
      </w:r>
      <w:r>
        <w:rPr>
          <w:rFonts w:ascii="Times New Roman" w:hAnsi="Times New Roman" w:cs="Times New Roman"/>
          <w:lang w:val="en-US"/>
        </w:rPr>
        <w:t xml:space="preserve"> </w:t>
      </w:r>
      <w:r w:rsidRPr="00BC0181">
        <w:rPr>
          <w:rFonts w:ascii="Times New Roman" w:hAnsi="Times New Roman" w:cs="Times New Roman"/>
          <w:lang w:val="en-US"/>
        </w:rPr>
        <w:t>Growing volumes of information resources and flows as well as the development and</w:t>
      </w:r>
      <w:r>
        <w:rPr>
          <w:rFonts w:ascii="Times New Roman" w:hAnsi="Times New Roman" w:cs="Times New Roman"/>
          <w:lang w:val="en-US"/>
        </w:rPr>
        <w:t xml:space="preserve"> </w:t>
      </w:r>
      <w:r w:rsidRPr="00BC0181">
        <w:rPr>
          <w:rFonts w:ascii="Times New Roman" w:hAnsi="Times New Roman" w:cs="Times New Roman"/>
          <w:lang w:val="en-US"/>
        </w:rPr>
        <w:t>introduction of new technology has increasing impacts – positive and negative alike – on</w:t>
      </w:r>
      <w:r>
        <w:rPr>
          <w:rFonts w:ascii="Times New Roman" w:hAnsi="Times New Roman" w:cs="Times New Roman"/>
          <w:lang w:val="en-US"/>
        </w:rPr>
        <w:t xml:space="preserve"> </w:t>
      </w:r>
      <w:r w:rsidRPr="00BC0181">
        <w:rPr>
          <w:rFonts w:ascii="Times New Roman" w:hAnsi="Times New Roman" w:cs="Times New Roman"/>
          <w:lang w:val="en-US"/>
        </w:rPr>
        <w:t xml:space="preserve">many fundamental and human rights </w:t>
      </w:r>
      <w:r w:rsidR="00852F1C" w:rsidRPr="00BC0181">
        <w:rPr>
          <w:rFonts w:ascii="Times New Roman" w:hAnsi="Times New Roman" w:cs="Times New Roman"/>
          <w:lang w:val="en-US"/>
        </w:rPr>
        <w:t>(</w:t>
      </w:r>
      <w:r w:rsidRPr="0083746B">
        <w:rPr>
          <w:rFonts w:ascii="Times New Roman" w:hAnsi="Times New Roman" w:cs="Times New Roman"/>
          <w:i/>
          <w:lang w:val="en-US"/>
        </w:rPr>
        <w:t>ia</w:t>
      </w:r>
      <w:r w:rsidRPr="0083746B">
        <w:rPr>
          <w:rFonts w:ascii="Times New Roman" w:hAnsi="Times New Roman" w:cs="Times New Roman"/>
          <w:lang w:val="en-US"/>
        </w:rPr>
        <w:t>.</w:t>
      </w:r>
      <w:r w:rsidR="00852F1C" w:rsidRPr="00BC0181">
        <w:rPr>
          <w:rFonts w:ascii="Times New Roman" w:hAnsi="Times New Roman" w:cs="Times New Roman"/>
          <w:lang w:val="en-US"/>
        </w:rPr>
        <w:t xml:space="preserve"> </w:t>
      </w:r>
      <w:r>
        <w:rPr>
          <w:rFonts w:ascii="Times New Roman" w:hAnsi="Times New Roman" w:cs="Times New Roman"/>
          <w:lang w:val="en-US"/>
        </w:rPr>
        <w:t>freedom of expression, participatory rights, privacy and personal data protection, right to education, and equality and non-discrimination</w:t>
      </w:r>
      <w:r w:rsidR="00852F1C" w:rsidRPr="00BC0181">
        <w:rPr>
          <w:rFonts w:ascii="Times New Roman" w:hAnsi="Times New Roman" w:cs="Times New Roman"/>
          <w:lang w:val="en-US"/>
        </w:rPr>
        <w:t>).</w:t>
      </w:r>
    </w:p>
    <w:p w:rsidR="00852F1C" w:rsidRPr="00BC0181" w:rsidRDefault="00852F1C" w:rsidP="0083746B">
      <w:pPr>
        <w:tabs>
          <w:tab w:val="left" w:pos="567"/>
        </w:tabs>
        <w:spacing w:after="0" w:line="240" w:lineRule="auto"/>
        <w:rPr>
          <w:rFonts w:ascii="Times New Roman" w:hAnsi="Times New Roman" w:cs="Times New Roman"/>
          <w:lang w:val="en-US"/>
        </w:rPr>
      </w:pPr>
    </w:p>
    <w:p w:rsidR="0083746B" w:rsidRDefault="00BC0181" w:rsidP="00682F10">
      <w:pPr>
        <w:numPr>
          <w:ilvl w:val="0"/>
          <w:numId w:val="2"/>
        </w:numPr>
        <w:tabs>
          <w:tab w:val="left" w:pos="567"/>
        </w:tabs>
        <w:spacing w:after="0" w:line="240" w:lineRule="auto"/>
        <w:ind w:left="0" w:firstLine="0"/>
        <w:rPr>
          <w:rFonts w:ascii="Times New Roman" w:hAnsi="Times New Roman" w:cs="Times New Roman"/>
          <w:lang w:val="en-US"/>
        </w:rPr>
      </w:pPr>
      <w:r w:rsidRPr="00BC0181">
        <w:rPr>
          <w:rFonts w:ascii="Times New Roman" w:hAnsi="Times New Roman" w:cs="Times New Roman"/>
          <w:lang w:val="en-US"/>
        </w:rPr>
        <w:t>Finland’s starting point and aim is for fundamental and human rights to be respected and the rule of law to be upheld and for these to be supported by efficient oversight of legality when developing and taking up new technology. We act so that technological development can result in privacy protection, democracy and ge</w:t>
      </w:r>
      <w:r>
        <w:rPr>
          <w:rFonts w:ascii="Times New Roman" w:hAnsi="Times New Roman" w:cs="Times New Roman"/>
          <w:lang w:val="en-US"/>
        </w:rPr>
        <w:t>nder equality becoming stronger</w:t>
      </w:r>
      <w:r w:rsidR="00852F1C" w:rsidRPr="00BC0181">
        <w:rPr>
          <w:rFonts w:ascii="Times New Roman" w:hAnsi="Times New Roman" w:cs="Times New Roman"/>
          <w:lang w:val="en-US"/>
        </w:rPr>
        <w:t xml:space="preserve">. </w:t>
      </w:r>
      <w:r w:rsidRPr="00BC0181">
        <w:rPr>
          <w:rFonts w:ascii="Times New Roman" w:hAnsi="Times New Roman" w:cs="Times New Roman"/>
          <w:lang w:val="en-US"/>
        </w:rPr>
        <w:t>Regulation to strengthen fundamental and human rights in the development and use of digital technology is being negotiated internationally as well as in Europe. Finland par</w:t>
      </w:r>
      <w:r>
        <w:rPr>
          <w:rFonts w:ascii="Times New Roman" w:hAnsi="Times New Roman" w:cs="Times New Roman"/>
          <w:lang w:val="en-US"/>
        </w:rPr>
        <w:t>ticipates actively in this work</w:t>
      </w:r>
      <w:r w:rsidR="00FE3B32" w:rsidRPr="00BC0181">
        <w:rPr>
          <w:rFonts w:ascii="Times New Roman" w:hAnsi="Times New Roman" w:cs="Times New Roman"/>
          <w:lang w:val="en-US"/>
        </w:rPr>
        <w:t xml:space="preserve"> </w:t>
      </w:r>
      <w:r w:rsidRPr="00BC0181">
        <w:rPr>
          <w:rFonts w:ascii="Times New Roman" w:hAnsi="Times New Roman" w:cs="Times New Roman"/>
          <w:lang w:val="en-US"/>
        </w:rPr>
        <w:t>so that digital development and its regulation comply</w:t>
      </w:r>
      <w:r>
        <w:rPr>
          <w:rFonts w:ascii="Times New Roman" w:hAnsi="Times New Roman" w:cs="Times New Roman"/>
          <w:lang w:val="en-US"/>
        </w:rPr>
        <w:t xml:space="preserve"> </w:t>
      </w:r>
      <w:r w:rsidRPr="00BC0181">
        <w:rPr>
          <w:rFonts w:ascii="Times New Roman" w:hAnsi="Times New Roman" w:cs="Times New Roman"/>
          <w:lang w:val="en-US"/>
        </w:rPr>
        <w:t>with the provisions of human rights conventions and treaties and implement adopted</w:t>
      </w:r>
      <w:r>
        <w:rPr>
          <w:rFonts w:ascii="Times New Roman" w:hAnsi="Times New Roman" w:cs="Times New Roman"/>
          <w:lang w:val="en-US"/>
        </w:rPr>
        <w:t xml:space="preserve"> </w:t>
      </w:r>
      <w:r w:rsidRPr="00BC0181">
        <w:rPr>
          <w:rFonts w:ascii="Times New Roman" w:hAnsi="Times New Roman" w:cs="Times New Roman"/>
          <w:lang w:val="en-US"/>
        </w:rPr>
        <w:t>guidelines in a human rights-based manne</w:t>
      </w:r>
      <w:r>
        <w:rPr>
          <w:rFonts w:ascii="Times New Roman" w:hAnsi="Times New Roman" w:cs="Times New Roman"/>
          <w:lang w:val="en-US"/>
        </w:rPr>
        <w:t>r</w:t>
      </w:r>
      <w:r w:rsidR="00E4746C" w:rsidRPr="00BC0181">
        <w:rPr>
          <w:rFonts w:ascii="Times New Roman" w:hAnsi="Times New Roman" w:cs="Times New Roman"/>
          <w:lang w:val="en-US"/>
        </w:rPr>
        <w:t>.</w:t>
      </w:r>
    </w:p>
    <w:p w:rsidR="0083746B" w:rsidRDefault="0083746B" w:rsidP="0083746B">
      <w:pPr>
        <w:tabs>
          <w:tab w:val="left" w:pos="567"/>
        </w:tabs>
        <w:spacing w:after="0" w:line="240" w:lineRule="auto"/>
        <w:rPr>
          <w:rFonts w:ascii="Times New Roman" w:hAnsi="Times New Roman" w:cs="Times New Roman"/>
          <w:lang w:val="en-US"/>
        </w:rPr>
      </w:pPr>
    </w:p>
    <w:p w:rsidR="00852F1C" w:rsidRPr="0083746B" w:rsidRDefault="004227A6" w:rsidP="00682F10">
      <w:pPr>
        <w:numPr>
          <w:ilvl w:val="0"/>
          <w:numId w:val="2"/>
        </w:numPr>
        <w:tabs>
          <w:tab w:val="left" w:pos="567"/>
        </w:tabs>
        <w:spacing w:after="0" w:line="240" w:lineRule="auto"/>
        <w:ind w:left="0" w:firstLine="0"/>
        <w:rPr>
          <w:rFonts w:ascii="Times New Roman" w:hAnsi="Times New Roman" w:cs="Times New Roman"/>
          <w:lang w:val="en-US"/>
        </w:rPr>
      </w:pPr>
      <w:r w:rsidRPr="0083746B">
        <w:rPr>
          <w:rFonts w:ascii="Times New Roman" w:hAnsi="Times New Roman" w:cs="Times New Roman"/>
          <w:lang w:val="en-US"/>
        </w:rPr>
        <w:t>Disinformation – false and harmful information that is created deliberately and spread publicly – has been disseminated extensively in Internet and social media services across national borders and in contexts such as ahead of elections. Disinformation may erode trust in democratic institutions and the information provided by them, create rifts and discord between population groups and intensify labelling and discrimination of persons belonging to minorities.</w:t>
      </w:r>
      <w:r w:rsidR="00FE3B32" w:rsidRPr="0083746B">
        <w:rPr>
          <w:rFonts w:ascii="Times New Roman" w:hAnsi="Times New Roman" w:cs="Times New Roman"/>
          <w:lang w:val="en-US"/>
        </w:rPr>
        <w:t xml:space="preserve"> </w:t>
      </w:r>
      <w:r w:rsidRPr="0083746B">
        <w:rPr>
          <w:rFonts w:ascii="Times New Roman" w:hAnsi="Times New Roman" w:cs="Times New Roman"/>
          <w:lang w:val="en-US"/>
        </w:rPr>
        <w:t>All measures taken must be in compliance with international human rights obligations and must not violate fundamental rights.</w:t>
      </w:r>
    </w:p>
    <w:p w:rsidR="00633AED" w:rsidRPr="004227A6" w:rsidRDefault="00633AED" w:rsidP="00FE3B32">
      <w:pPr>
        <w:spacing w:after="0"/>
        <w:rPr>
          <w:rFonts w:ascii="Times New Roman" w:hAnsi="Times New Roman" w:cs="Times New Roman"/>
          <w:lang w:val="en-US"/>
        </w:rPr>
      </w:pPr>
    </w:p>
    <w:p w:rsidR="00FE3B32" w:rsidRPr="004227A6" w:rsidRDefault="00FE3B32" w:rsidP="0087304B">
      <w:pPr>
        <w:spacing w:after="0"/>
        <w:rPr>
          <w:rFonts w:ascii="Times New Roman" w:hAnsi="Times New Roman" w:cs="Times New Roman"/>
          <w:lang w:val="en-US"/>
        </w:rPr>
      </w:pPr>
    </w:p>
    <w:p w:rsidR="00E20C02" w:rsidRPr="00FC4BDC" w:rsidRDefault="00633AED" w:rsidP="009D5103">
      <w:pPr>
        <w:pStyle w:val="Heading2"/>
        <w:rPr>
          <w:lang w:val="fi-FI"/>
        </w:rPr>
      </w:pPr>
      <w:bookmarkStart w:id="36" w:name="_Toc103173080"/>
      <w:r w:rsidRPr="00FC4BDC">
        <w:rPr>
          <w:lang w:val="fi-FI"/>
        </w:rPr>
        <w:lastRenderedPageBreak/>
        <w:t>Business and human rights</w:t>
      </w:r>
      <w:bookmarkEnd w:id="36"/>
    </w:p>
    <w:p w:rsidR="002F42B5" w:rsidRPr="00560CF2" w:rsidRDefault="002F42B5" w:rsidP="002F42B5">
      <w:pPr>
        <w:spacing w:after="0"/>
        <w:rPr>
          <w:rFonts w:ascii="Times New Roman" w:hAnsi="Times New Roman" w:cs="Times New Roman"/>
        </w:rPr>
      </w:pPr>
    </w:p>
    <w:p w:rsidR="00633AED" w:rsidRPr="0059089C" w:rsidRDefault="0059089C" w:rsidP="0083746B">
      <w:pPr>
        <w:numPr>
          <w:ilvl w:val="0"/>
          <w:numId w:val="2"/>
        </w:numPr>
        <w:tabs>
          <w:tab w:val="left" w:pos="567"/>
        </w:tabs>
        <w:spacing w:after="0" w:line="240" w:lineRule="auto"/>
        <w:ind w:left="0" w:firstLine="0"/>
        <w:rPr>
          <w:rFonts w:ascii="Times New Roman" w:hAnsi="Times New Roman" w:cs="Times New Roman"/>
          <w:lang w:val="en-US"/>
        </w:rPr>
      </w:pPr>
      <w:r w:rsidRPr="0059089C">
        <w:rPr>
          <w:rFonts w:ascii="Times New Roman" w:hAnsi="Times New Roman" w:cs="Times New Roman"/>
          <w:lang w:val="en-US"/>
        </w:rPr>
        <w:t>The significance of business enterprises operating internationally and other business activities for the realisation of human rights has increased. Multinational enterprises often operate within the jurisdiction of multiple states under a variety of ownership and contractual arrangements. Business activities have particular significance in the realisation of fundamental labour rights, several</w:t>
      </w:r>
      <w:r w:rsidR="00AB5E0F">
        <w:rPr>
          <w:rFonts w:ascii="Times New Roman" w:hAnsi="Times New Roman" w:cs="Times New Roman"/>
          <w:lang w:val="en-US"/>
        </w:rPr>
        <w:t xml:space="preserve"> economic, social and cultural</w:t>
      </w:r>
      <w:r w:rsidRPr="0059089C">
        <w:rPr>
          <w:rFonts w:ascii="Times New Roman" w:hAnsi="Times New Roman" w:cs="Times New Roman"/>
          <w:lang w:val="en-US"/>
        </w:rPr>
        <w:t xml:space="preserve"> rights and rights relating </w:t>
      </w:r>
      <w:r>
        <w:rPr>
          <w:rFonts w:ascii="Times New Roman" w:hAnsi="Times New Roman" w:cs="Times New Roman"/>
          <w:lang w:val="en-US"/>
        </w:rPr>
        <w:t>to the use of natural resources</w:t>
      </w:r>
      <w:r w:rsidR="00FF1346" w:rsidRPr="0059089C">
        <w:rPr>
          <w:rFonts w:ascii="Times New Roman" w:hAnsi="Times New Roman" w:cs="Times New Roman"/>
          <w:lang w:val="en-US"/>
        </w:rPr>
        <w:t>.</w:t>
      </w:r>
    </w:p>
    <w:p w:rsidR="00FF1346" w:rsidRPr="0059089C" w:rsidRDefault="00FF1346" w:rsidP="0083746B">
      <w:pPr>
        <w:tabs>
          <w:tab w:val="left" w:pos="567"/>
        </w:tabs>
        <w:spacing w:after="0" w:line="240" w:lineRule="auto"/>
        <w:rPr>
          <w:rFonts w:ascii="Times New Roman" w:hAnsi="Times New Roman" w:cs="Times New Roman"/>
          <w:lang w:val="en-US"/>
        </w:rPr>
      </w:pPr>
    </w:p>
    <w:p w:rsidR="00FF1346" w:rsidRDefault="0059089C" w:rsidP="0083746B">
      <w:pPr>
        <w:numPr>
          <w:ilvl w:val="0"/>
          <w:numId w:val="2"/>
        </w:numPr>
        <w:tabs>
          <w:tab w:val="left" w:pos="567"/>
        </w:tabs>
        <w:spacing w:after="0" w:line="240" w:lineRule="auto"/>
        <w:ind w:left="0" w:firstLine="0"/>
        <w:rPr>
          <w:rFonts w:ascii="Times New Roman" w:hAnsi="Times New Roman" w:cs="Times New Roman"/>
          <w:lang w:val="en-US"/>
        </w:rPr>
      </w:pPr>
      <w:r w:rsidRPr="0059089C">
        <w:rPr>
          <w:rFonts w:ascii="Times New Roman" w:hAnsi="Times New Roman" w:cs="Times New Roman"/>
          <w:lang w:val="en-US"/>
        </w:rPr>
        <w:t>Alongside states, private business enterprises may restrict civil society activity either directly or indirectly. However, the most conductive operating environment for business development is predictable, democratically governed and open, and supportive to a strong civil society that is reforming society. Finland promotes sustainable business, states’ obligation to protect human rights in business activities and the obligation of business enterprises to respect human rights both nationally and internationally.</w:t>
      </w:r>
    </w:p>
    <w:p w:rsidR="0059089C" w:rsidRPr="0059089C" w:rsidRDefault="0059089C" w:rsidP="0083746B">
      <w:pPr>
        <w:tabs>
          <w:tab w:val="left" w:pos="567"/>
        </w:tabs>
        <w:spacing w:after="0" w:line="240" w:lineRule="auto"/>
        <w:rPr>
          <w:rFonts w:ascii="Times New Roman" w:hAnsi="Times New Roman" w:cs="Times New Roman"/>
          <w:lang w:val="en-US"/>
        </w:rPr>
      </w:pPr>
    </w:p>
    <w:p w:rsidR="00FF1346" w:rsidRPr="0059089C" w:rsidRDefault="0059089C" w:rsidP="0083746B">
      <w:pPr>
        <w:numPr>
          <w:ilvl w:val="0"/>
          <w:numId w:val="2"/>
        </w:numPr>
        <w:tabs>
          <w:tab w:val="left" w:pos="567"/>
        </w:tabs>
        <w:spacing w:after="0" w:line="240" w:lineRule="auto"/>
        <w:ind w:left="0" w:firstLine="0"/>
        <w:rPr>
          <w:rFonts w:ascii="Times New Roman" w:hAnsi="Times New Roman" w:cs="Times New Roman"/>
          <w:lang w:val="en-US"/>
        </w:rPr>
      </w:pPr>
      <w:r w:rsidRPr="0059089C">
        <w:rPr>
          <w:rFonts w:ascii="Times New Roman" w:hAnsi="Times New Roman" w:cs="Times New Roman"/>
          <w:lang w:val="en-US"/>
        </w:rPr>
        <w:t xml:space="preserve">Finland is committed to complying with and actively promoting the UN Guiding Principles on Business and Human </w:t>
      </w:r>
      <w:r>
        <w:rPr>
          <w:rFonts w:ascii="Times New Roman" w:hAnsi="Times New Roman" w:cs="Times New Roman"/>
          <w:lang w:val="en-US"/>
        </w:rPr>
        <w:t>Rights</w:t>
      </w:r>
      <w:r w:rsidRPr="0059089C">
        <w:rPr>
          <w:rFonts w:ascii="Times New Roman" w:hAnsi="Times New Roman" w:cs="Times New Roman"/>
          <w:lang w:val="en-US"/>
        </w:rPr>
        <w:t xml:space="preserve"> as well as the OECD Guidelines for Multinational Enterprises</w:t>
      </w:r>
      <w:r w:rsidR="00FF1346" w:rsidRPr="0059089C">
        <w:rPr>
          <w:rFonts w:ascii="Times New Roman" w:hAnsi="Times New Roman" w:cs="Times New Roman"/>
          <w:lang w:val="en-US"/>
        </w:rPr>
        <w:t xml:space="preserve">. </w:t>
      </w:r>
      <w:r w:rsidRPr="0059089C">
        <w:rPr>
          <w:rFonts w:ascii="Times New Roman" w:hAnsi="Times New Roman" w:cs="Times New Roman"/>
          <w:lang w:val="en-US"/>
        </w:rPr>
        <w:t xml:space="preserve">There is a national action plan, and studies have been conducted on the current situation of Finnish enterprises. </w:t>
      </w:r>
      <w:r>
        <w:rPr>
          <w:rFonts w:ascii="Times New Roman" w:hAnsi="Times New Roman" w:cs="Times New Roman"/>
          <w:lang w:val="en-US"/>
        </w:rPr>
        <w:t>The need for national legislation on due diligence has been assessed.</w:t>
      </w:r>
    </w:p>
    <w:p w:rsidR="00633AED" w:rsidRPr="0059089C" w:rsidRDefault="00633AED" w:rsidP="0087304B">
      <w:pPr>
        <w:spacing w:after="0"/>
        <w:rPr>
          <w:rFonts w:ascii="Times New Roman" w:hAnsi="Times New Roman" w:cs="Times New Roman"/>
          <w:lang w:val="en-US"/>
        </w:rPr>
      </w:pPr>
    </w:p>
    <w:p w:rsidR="0047374E" w:rsidRPr="0059089C" w:rsidRDefault="0047374E" w:rsidP="0087304B">
      <w:pPr>
        <w:spacing w:after="0"/>
        <w:rPr>
          <w:rFonts w:ascii="Times New Roman" w:hAnsi="Times New Roman" w:cs="Times New Roman"/>
          <w:lang w:val="en-US"/>
        </w:rPr>
      </w:pPr>
    </w:p>
    <w:p w:rsidR="006164D4" w:rsidRPr="00EB06CA" w:rsidRDefault="006164D4" w:rsidP="009D5103">
      <w:pPr>
        <w:pStyle w:val="Heading2"/>
        <w:rPr>
          <w:lang w:val="fi-FI"/>
        </w:rPr>
      </w:pPr>
      <w:bookmarkStart w:id="37" w:name="_Toc103173081"/>
      <w:r w:rsidRPr="00EB06CA">
        <w:rPr>
          <w:lang w:val="fi-FI"/>
        </w:rPr>
        <w:t>COVID19-pandemic</w:t>
      </w:r>
      <w:bookmarkEnd w:id="37"/>
    </w:p>
    <w:p w:rsidR="00C33801" w:rsidRDefault="00C33801" w:rsidP="002F42B5">
      <w:pPr>
        <w:spacing w:after="0"/>
        <w:rPr>
          <w:rFonts w:ascii="Times New Roman" w:hAnsi="Times New Roman" w:cs="Times New Roman"/>
          <w:highlight w:val="yellow"/>
        </w:rPr>
      </w:pPr>
    </w:p>
    <w:p w:rsidR="00C33801" w:rsidRPr="00EB0B25" w:rsidRDefault="00C33801" w:rsidP="0083746B">
      <w:pPr>
        <w:numPr>
          <w:ilvl w:val="0"/>
          <w:numId w:val="2"/>
        </w:numPr>
        <w:tabs>
          <w:tab w:val="left" w:pos="567"/>
        </w:tabs>
        <w:spacing w:after="0" w:line="240" w:lineRule="auto"/>
        <w:ind w:left="0" w:firstLine="0"/>
        <w:rPr>
          <w:rFonts w:ascii="Times New Roman" w:hAnsi="Times New Roman" w:cs="Times New Roman"/>
          <w:lang w:val="en-US"/>
        </w:rPr>
      </w:pPr>
      <w:r w:rsidRPr="00BD0D8D">
        <w:rPr>
          <w:rFonts w:ascii="Times New Roman" w:hAnsi="Times New Roman" w:cs="Times New Roman"/>
          <w:lang w:val="en-US"/>
        </w:rPr>
        <w:t xml:space="preserve">The COVID-19 pandemic </w:t>
      </w:r>
      <w:r w:rsidRPr="00B5510D">
        <w:rPr>
          <w:rFonts w:ascii="Times New Roman" w:hAnsi="Times New Roman" w:cs="Times New Roman"/>
          <w:lang w:val="en-US"/>
        </w:rPr>
        <w:t>is</w:t>
      </w:r>
      <w:r w:rsidRPr="00BD0D8D">
        <w:rPr>
          <w:rFonts w:ascii="Times New Roman" w:hAnsi="Times New Roman" w:cs="Times New Roman"/>
          <w:lang w:val="en-US"/>
        </w:rPr>
        <w:t xml:space="preserve"> a test to the realisation of civil and political rights as well as economic, social and cultural rights throughout the world. </w:t>
      </w:r>
      <w:r w:rsidRPr="00FC4BDC">
        <w:rPr>
          <w:rFonts w:ascii="Times New Roman" w:hAnsi="Times New Roman" w:cs="Times New Roman"/>
          <w:lang w:val="en-US"/>
        </w:rPr>
        <w:t xml:space="preserve">It has posed a particular threat to the right to life and the right to adequate healthcare services. </w:t>
      </w:r>
      <w:r w:rsidR="00EB0B25" w:rsidRPr="00EB0B25">
        <w:rPr>
          <w:rFonts w:ascii="Times New Roman" w:hAnsi="Times New Roman" w:cs="Times New Roman"/>
          <w:lang w:val="en-US"/>
        </w:rPr>
        <w:t>The global pandemic has tested the Finnish fundamental rights system and the capacity of the rule of law. Managing the COVID-19 pandemic and curbing the spread of infection has required restrictive measures that have interfered with people’s funda</w:t>
      </w:r>
      <w:r w:rsidR="00EB0B25">
        <w:rPr>
          <w:rFonts w:ascii="Times New Roman" w:hAnsi="Times New Roman" w:cs="Times New Roman"/>
          <w:lang w:val="en-US"/>
        </w:rPr>
        <w:t>mental rights in Finland, too.</w:t>
      </w:r>
      <w:r w:rsidR="00EB0B25" w:rsidRPr="00EB0B25">
        <w:rPr>
          <w:rFonts w:ascii="Times New Roman" w:hAnsi="Times New Roman" w:cs="Times New Roman"/>
          <w:lang w:val="en-US"/>
        </w:rPr>
        <w:t xml:space="preserve"> Restrictions have managed to curb the pandemic and, consequently, protected people’s right to health and the right to life.</w:t>
      </w:r>
    </w:p>
    <w:p w:rsidR="00C33801" w:rsidRDefault="00C33801" w:rsidP="0083746B">
      <w:pPr>
        <w:tabs>
          <w:tab w:val="left" w:pos="567"/>
        </w:tabs>
        <w:spacing w:after="0" w:line="240" w:lineRule="auto"/>
        <w:rPr>
          <w:rFonts w:ascii="Times New Roman" w:hAnsi="Times New Roman" w:cs="Times New Roman"/>
          <w:lang w:val="en-US"/>
        </w:rPr>
      </w:pPr>
    </w:p>
    <w:p w:rsidR="00C33801" w:rsidRPr="00FC4BDC" w:rsidRDefault="00EB0B25" w:rsidP="0083746B">
      <w:pPr>
        <w:numPr>
          <w:ilvl w:val="0"/>
          <w:numId w:val="2"/>
        </w:numPr>
        <w:tabs>
          <w:tab w:val="left" w:pos="567"/>
        </w:tabs>
        <w:spacing w:after="0" w:line="240" w:lineRule="auto"/>
        <w:ind w:left="0" w:firstLine="0"/>
        <w:rPr>
          <w:rFonts w:ascii="Times New Roman" w:hAnsi="Times New Roman" w:cs="Times New Roman"/>
          <w:lang w:val="en-US"/>
        </w:rPr>
      </w:pPr>
      <w:r w:rsidRPr="00EB0B25">
        <w:rPr>
          <w:rFonts w:ascii="Times New Roman" w:hAnsi="Times New Roman" w:cs="Times New Roman"/>
          <w:lang w:val="en-US"/>
        </w:rPr>
        <w:t>H</w:t>
      </w:r>
      <w:r>
        <w:rPr>
          <w:rFonts w:ascii="Times New Roman" w:hAnsi="Times New Roman" w:cs="Times New Roman"/>
          <w:lang w:val="en-US"/>
        </w:rPr>
        <w:t>owever</w:t>
      </w:r>
      <w:r w:rsidR="00C33801" w:rsidRPr="00EB0B25">
        <w:rPr>
          <w:rFonts w:ascii="Times New Roman" w:hAnsi="Times New Roman" w:cs="Times New Roman"/>
          <w:lang w:val="en-US"/>
        </w:rPr>
        <w:t xml:space="preserve">, the measures to combat the pandemic have </w:t>
      </w:r>
      <w:r w:rsidR="000D6D31">
        <w:rPr>
          <w:rFonts w:ascii="Times New Roman" w:hAnsi="Times New Roman" w:cs="Times New Roman"/>
          <w:lang w:val="en-US"/>
        </w:rPr>
        <w:t xml:space="preserve">themselves too </w:t>
      </w:r>
      <w:r w:rsidR="00C33801" w:rsidRPr="00EB0B25">
        <w:rPr>
          <w:rFonts w:ascii="Times New Roman" w:hAnsi="Times New Roman" w:cs="Times New Roman"/>
          <w:lang w:val="en-US"/>
        </w:rPr>
        <w:t xml:space="preserve">human rights implications. </w:t>
      </w:r>
      <w:r w:rsidR="00C33801" w:rsidRPr="00FC4BDC">
        <w:rPr>
          <w:rFonts w:ascii="Times New Roman" w:hAnsi="Times New Roman" w:cs="Times New Roman"/>
          <w:lang w:val="en-US"/>
        </w:rPr>
        <w:t>In Finland, distance learning has weakened the learning conditions of many young people. Educational inequality is estimated to increase. Restrictions on personal contacts have had negative impacts on the living conditions, human contacts and access to services of those who are in institutional care, older people or persons with disabilities.</w:t>
      </w:r>
      <w:r w:rsidR="00B56EEA">
        <w:rPr>
          <w:rFonts w:ascii="Times New Roman" w:hAnsi="Times New Roman" w:cs="Times New Roman"/>
          <w:lang w:val="en-US"/>
        </w:rPr>
        <w:t xml:space="preserve"> R</w:t>
      </w:r>
      <w:r w:rsidR="00711F25" w:rsidRPr="00FC4BDC">
        <w:rPr>
          <w:rFonts w:ascii="Times New Roman" w:hAnsi="Times New Roman" w:cs="Times New Roman"/>
          <w:lang w:val="en-US"/>
        </w:rPr>
        <w:t>estrictions have also extensively affected the freedom to conduct a business and access to income particularly in the culture and arts as well as service and tourism sectors and, to some extent, affected the practice of religion.</w:t>
      </w:r>
    </w:p>
    <w:p w:rsidR="00C33801" w:rsidRDefault="00C33801" w:rsidP="0083746B">
      <w:pPr>
        <w:tabs>
          <w:tab w:val="left" w:pos="567"/>
        </w:tabs>
        <w:spacing w:after="0" w:line="240" w:lineRule="auto"/>
        <w:rPr>
          <w:rFonts w:ascii="Times New Roman" w:hAnsi="Times New Roman" w:cs="Times New Roman"/>
          <w:lang w:val="en-US"/>
        </w:rPr>
      </w:pPr>
    </w:p>
    <w:p w:rsidR="00C33801" w:rsidRDefault="00B5510D" w:rsidP="0083746B">
      <w:pPr>
        <w:numPr>
          <w:ilvl w:val="0"/>
          <w:numId w:val="2"/>
        </w:numPr>
        <w:tabs>
          <w:tab w:val="left" w:pos="567"/>
        </w:tabs>
        <w:spacing w:after="0" w:line="240" w:lineRule="auto"/>
        <w:ind w:left="0" w:firstLine="0"/>
        <w:rPr>
          <w:rFonts w:ascii="Times New Roman" w:hAnsi="Times New Roman" w:cs="Times New Roman"/>
          <w:lang w:val="en-US"/>
        </w:rPr>
      </w:pPr>
      <w:r w:rsidRPr="00B5510D">
        <w:rPr>
          <w:rFonts w:ascii="Times New Roman" w:hAnsi="Times New Roman" w:cs="Times New Roman"/>
          <w:lang w:val="en-US"/>
        </w:rPr>
        <w:t xml:space="preserve">The COVID-19 pandemic is not over, and the </w:t>
      </w:r>
      <w:r>
        <w:rPr>
          <w:rFonts w:ascii="Times New Roman" w:hAnsi="Times New Roman" w:cs="Times New Roman"/>
          <w:lang w:val="en-US"/>
        </w:rPr>
        <w:t xml:space="preserve">Government will use the lessons learnt in its actions to curb the </w:t>
      </w:r>
      <w:r w:rsidR="005455D2">
        <w:rPr>
          <w:rFonts w:ascii="Times New Roman" w:hAnsi="Times New Roman" w:cs="Times New Roman"/>
          <w:lang w:val="en-US"/>
        </w:rPr>
        <w:t>pandemic and its effects</w:t>
      </w:r>
      <w:r>
        <w:rPr>
          <w:rFonts w:ascii="Times New Roman" w:hAnsi="Times New Roman" w:cs="Times New Roman"/>
          <w:lang w:val="en-US"/>
        </w:rPr>
        <w:t>.</w:t>
      </w:r>
      <w:r w:rsidR="005455D2">
        <w:rPr>
          <w:rFonts w:ascii="Times New Roman" w:hAnsi="Times New Roman" w:cs="Times New Roman"/>
          <w:lang w:val="en-US"/>
        </w:rPr>
        <w:t xml:space="preserve"> </w:t>
      </w:r>
      <w:r w:rsidR="00492B43">
        <w:rPr>
          <w:rFonts w:ascii="Times New Roman" w:hAnsi="Times New Roman" w:cs="Times New Roman"/>
          <w:lang w:val="en-US"/>
        </w:rPr>
        <w:t xml:space="preserve">The assessment of actions taken, including scientific </w:t>
      </w:r>
      <w:r w:rsidR="00577E71">
        <w:rPr>
          <w:rFonts w:ascii="Times New Roman" w:hAnsi="Times New Roman" w:cs="Times New Roman"/>
          <w:lang w:val="en-US"/>
        </w:rPr>
        <w:t>analyses</w:t>
      </w:r>
      <w:r w:rsidR="00492B43">
        <w:rPr>
          <w:rFonts w:ascii="Times New Roman" w:hAnsi="Times New Roman" w:cs="Times New Roman"/>
          <w:lang w:val="en-US"/>
        </w:rPr>
        <w:t xml:space="preserve"> and policy discussions, is important so that the global community is more prepared in the future.</w:t>
      </w:r>
    </w:p>
    <w:p w:rsidR="009D5103" w:rsidRPr="00492B43" w:rsidRDefault="009D5103" w:rsidP="002F42B5">
      <w:pPr>
        <w:tabs>
          <w:tab w:val="left" w:pos="567"/>
        </w:tabs>
        <w:spacing w:after="0" w:line="240" w:lineRule="auto"/>
        <w:rPr>
          <w:rFonts w:ascii="Times New Roman" w:hAnsi="Times New Roman" w:cs="Times New Roman"/>
          <w:lang w:val="en-US"/>
        </w:rPr>
      </w:pPr>
    </w:p>
    <w:p w:rsidR="0087304B" w:rsidRPr="006534CA" w:rsidRDefault="0087304B" w:rsidP="0087304B">
      <w:pPr>
        <w:pStyle w:val="Heading1"/>
        <w:rPr>
          <w:lang w:val="en-GB"/>
        </w:rPr>
      </w:pPr>
      <w:bookmarkStart w:id="38" w:name="_Toc103173082"/>
      <w:r w:rsidRPr="006534CA">
        <w:rPr>
          <w:lang w:val="en-GB"/>
        </w:rPr>
        <w:t>Challenges and support from the international community</w:t>
      </w:r>
      <w:bookmarkEnd w:id="38"/>
    </w:p>
    <w:p w:rsidR="0087304B" w:rsidRPr="006534CA" w:rsidRDefault="0087304B" w:rsidP="0087304B">
      <w:pPr>
        <w:spacing w:after="0"/>
        <w:rPr>
          <w:rFonts w:ascii="Times New Roman" w:hAnsi="Times New Roman" w:cs="Times New Roman"/>
          <w:lang w:val="en-GB"/>
        </w:rPr>
      </w:pPr>
    </w:p>
    <w:p w:rsidR="0087304B" w:rsidRPr="00E20C02" w:rsidRDefault="0087304B" w:rsidP="00E20C02">
      <w:pPr>
        <w:numPr>
          <w:ilvl w:val="0"/>
          <w:numId w:val="2"/>
        </w:numPr>
        <w:tabs>
          <w:tab w:val="left" w:pos="567"/>
        </w:tabs>
        <w:spacing w:after="0" w:line="240" w:lineRule="auto"/>
        <w:ind w:left="0" w:firstLine="0"/>
        <w:rPr>
          <w:rFonts w:ascii="Times New Roman" w:hAnsi="Times New Roman" w:cs="Times New Roman"/>
          <w:lang w:val="en-US"/>
        </w:rPr>
      </w:pPr>
      <w:r w:rsidRPr="00E20C02">
        <w:rPr>
          <w:rFonts w:ascii="Times New Roman" w:hAnsi="Times New Roman" w:cs="Times New Roman"/>
          <w:lang w:val="en-US"/>
        </w:rPr>
        <w:t>Nothing to report.</w:t>
      </w:r>
    </w:p>
    <w:sectPr w:rsidR="0087304B" w:rsidRPr="00E20C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A1" w:rsidRDefault="00520EA1" w:rsidP="00B4466B">
      <w:pPr>
        <w:spacing w:after="0" w:line="240" w:lineRule="auto"/>
      </w:pPr>
      <w:r>
        <w:separator/>
      </w:r>
    </w:p>
  </w:endnote>
  <w:endnote w:type="continuationSeparator" w:id="0">
    <w:p w:rsidR="00520EA1" w:rsidRDefault="00520EA1" w:rsidP="00B4466B">
      <w:pPr>
        <w:spacing w:after="0" w:line="240" w:lineRule="auto"/>
      </w:pPr>
      <w:r>
        <w:continuationSeparator/>
      </w:r>
    </w:p>
  </w:endnote>
  <w:endnote w:id="1">
    <w:p w:rsidR="0086311C" w:rsidRPr="00AA547A" w:rsidRDefault="0086311C" w:rsidP="00326CC7">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Finnish Government (2021): National Action Plan on Fundamental and Human Rights 2020–2023:</w:t>
      </w:r>
    </w:p>
    <w:p w:rsidR="0086311C" w:rsidRPr="00AA547A" w:rsidRDefault="0086311C" w:rsidP="00326CC7">
      <w:pPr>
        <w:pStyle w:val="EndnoteText"/>
        <w:rPr>
          <w:rFonts w:ascii="Times New Roman" w:hAnsi="Times New Roman" w:cs="Times New Roman"/>
          <w:lang w:val="en-US"/>
        </w:rPr>
      </w:pPr>
      <w:r w:rsidRPr="00AA547A">
        <w:rPr>
          <w:rFonts w:ascii="Times New Roman" w:hAnsi="Times New Roman" w:cs="Times New Roman"/>
          <w:lang w:val="en-US"/>
        </w:rPr>
        <w:t>Developing the monitoring of fundamental and human rights (in Finnish) (</w:t>
      </w:r>
      <w:hyperlink r:id="rId1" w:history="1">
        <w:r w:rsidRPr="00AA547A">
          <w:rPr>
            <w:rStyle w:val="Hyperlink"/>
            <w:rFonts w:ascii="Times New Roman" w:hAnsi="Times New Roman" w:cs="Times New Roman"/>
            <w:lang w:val="en-US"/>
          </w:rPr>
          <w:t>http://urn.fi/URN:ISBN:978-952-383-630-3</w:t>
        </w:r>
      </w:hyperlink>
      <w:r w:rsidRPr="00AA547A">
        <w:rPr>
          <w:rFonts w:ascii="Times New Roman" w:hAnsi="Times New Roman" w:cs="Times New Roman"/>
          <w:lang w:val="en-US"/>
        </w:rPr>
        <w:t>, 12.1.2022).</w:t>
      </w:r>
    </w:p>
  </w:endnote>
  <w:endnote w:id="2">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Finnish Government (2021): Government</w:t>
      </w:r>
      <w:r>
        <w:rPr>
          <w:rFonts w:ascii="Times New Roman" w:hAnsi="Times New Roman" w:cs="Times New Roman"/>
          <w:lang w:val="en-US"/>
        </w:rPr>
        <w:t xml:space="preserve"> Report on Human Rights Policy</w:t>
      </w:r>
      <w:r w:rsidRPr="00AA547A">
        <w:rPr>
          <w:rFonts w:ascii="Times New Roman" w:hAnsi="Times New Roman" w:cs="Times New Roman"/>
          <w:lang w:val="en-US"/>
        </w:rPr>
        <w:t xml:space="preserve"> (</w:t>
      </w:r>
      <w:r w:rsidRPr="007F518A">
        <w:rPr>
          <w:rFonts w:ascii="Times New Roman" w:hAnsi="Times New Roman" w:cs="Times New Roman"/>
          <w:lang w:val="en-US"/>
        </w:rPr>
        <w:t>https://julkaisut.valtioneuvosto.fi/bitstream/handle/10024/163838/VN_2022_10.pdf?sequence=4&amp;isAllowed=y</w:t>
      </w:r>
      <w:r>
        <w:rPr>
          <w:rFonts w:ascii="Times New Roman" w:hAnsi="Times New Roman" w:cs="Times New Roman"/>
          <w:lang w:val="en-US"/>
        </w:rPr>
        <w:t>, 22.4</w:t>
      </w:r>
      <w:r w:rsidRPr="00AA547A">
        <w:rPr>
          <w:rFonts w:ascii="Times New Roman" w:hAnsi="Times New Roman" w:cs="Times New Roman"/>
          <w:lang w:val="en-US"/>
        </w:rPr>
        <w:t>.2022).</w:t>
      </w:r>
    </w:p>
  </w:endnote>
  <w:endnote w:id="3">
    <w:p w:rsidR="0086311C" w:rsidRPr="00AA547A" w:rsidRDefault="0086311C" w:rsidP="002E78D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Finnish Government (2019): Programme of Prime Minister Sanna Marin’s Government 2019 (</w:t>
      </w:r>
      <w:hyperlink r:id="rId2" w:history="1">
        <w:r w:rsidRPr="00AA547A">
          <w:rPr>
            <w:rStyle w:val="Hyperlink"/>
            <w:rFonts w:ascii="Times New Roman" w:hAnsi="Times New Roman" w:cs="Times New Roman"/>
            <w:lang w:val="en-US"/>
          </w:rPr>
          <w:t>https://valtioneuvosto.fi/en/marin/government-programme</w:t>
        </w:r>
      </w:hyperlink>
      <w:r w:rsidRPr="00AA547A">
        <w:rPr>
          <w:rFonts w:ascii="Times New Roman" w:hAnsi="Times New Roman" w:cs="Times New Roman"/>
          <w:lang w:val="en-US"/>
        </w:rPr>
        <w:t>, 12.1.2022).</w:t>
      </w:r>
    </w:p>
  </w:endnote>
  <w:endnote w:id="4">
    <w:p w:rsidR="0086311C" w:rsidRPr="00AA547A" w:rsidRDefault="0086311C" w:rsidP="004D07C7">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3" w:history="1">
        <w:r w:rsidRPr="00AA547A">
          <w:rPr>
            <w:rStyle w:val="Hyperlink"/>
            <w:rFonts w:ascii="Times New Roman" w:hAnsi="Times New Roman" w:cs="Times New Roman"/>
            <w:lang w:val="en-US"/>
          </w:rPr>
          <w:t>https://oikeusministerio.fi/en/project?tunnus=OM024:00/2020</w:t>
        </w:r>
      </w:hyperlink>
      <w:r w:rsidRPr="00AA547A">
        <w:rPr>
          <w:rFonts w:ascii="Times New Roman" w:hAnsi="Times New Roman" w:cs="Times New Roman"/>
          <w:lang w:val="en-US"/>
        </w:rPr>
        <w:t xml:space="preserve"> (in Finnish, 12.1.2022).</w:t>
      </w:r>
    </w:p>
  </w:endnote>
  <w:endnote w:id="5">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4" w:history="1">
        <w:r w:rsidRPr="00AA547A">
          <w:rPr>
            <w:rStyle w:val="Hyperlink"/>
            <w:rFonts w:ascii="Times New Roman" w:hAnsi="Times New Roman" w:cs="Times New Roman"/>
            <w:lang w:val="en-US"/>
          </w:rPr>
          <w:t>https://kestavakehitys.fi/documents/2167391/109172057/Agenda2030+tiekartta,+FINAL+2022.pdf/75abd43f-abb2-9c45-2881-041d9736ad3a/Agenda2030+tiekartta,+FINAL+2022.pdf?t=1644589535363</w:t>
        </w:r>
      </w:hyperlink>
      <w:r w:rsidRPr="00AA547A">
        <w:rPr>
          <w:rFonts w:ascii="Times New Roman" w:hAnsi="Times New Roman" w:cs="Times New Roman"/>
          <w:lang w:val="en-US"/>
        </w:rPr>
        <w:t xml:space="preserve"> (in Finnish, 25.2.2022).</w:t>
      </w:r>
    </w:p>
  </w:endnote>
  <w:endnote w:id="6">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5" w:history="1">
        <w:r w:rsidRPr="00AA547A">
          <w:rPr>
            <w:rStyle w:val="Hyperlink"/>
            <w:rFonts w:ascii="Times New Roman" w:hAnsi="Times New Roman" w:cs="Times New Roman"/>
            <w:lang w:val="en-US"/>
          </w:rPr>
          <w:t>https://kestavakehitys.fi/en/-/finland-tops-european-comparison-of-sustainable-development</w:t>
        </w:r>
      </w:hyperlink>
      <w:r w:rsidRPr="00AA547A">
        <w:rPr>
          <w:rFonts w:ascii="Times New Roman" w:hAnsi="Times New Roman" w:cs="Times New Roman"/>
          <w:lang w:val="en-US"/>
        </w:rPr>
        <w:t xml:space="preserve"> (25.2.2025), </w:t>
      </w:r>
      <w:hyperlink r:id="rId6" w:history="1">
        <w:r w:rsidRPr="00AA547A">
          <w:rPr>
            <w:rStyle w:val="Hyperlink"/>
            <w:rFonts w:ascii="Times New Roman" w:hAnsi="Times New Roman" w:cs="Times New Roman"/>
            <w:lang w:val="en-US"/>
          </w:rPr>
          <w:t>https://kestavakehitys.fi/en/-/10616/finland-ranks-first-in-international-sustainable-development-comparison</w:t>
        </w:r>
      </w:hyperlink>
      <w:r w:rsidRPr="00AA547A">
        <w:rPr>
          <w:rFonts w:ascii="Times New Roman" w:hAnsi="Times New Roman" w:cs="Times New Roman"/>
          <w:lang w:val="en-US"/>
        </w:rPr>
        <w:t xml:space="preserve"> (25.2.2025).</w:t>
      </w:r>
    </w:p>
  </w:endnote>
  <w:endnote w:id="7">
    <w:p w:rsidR="0086311C" w:rsidRPr="0059558F" w:rsidRDefault="0086311C">
      <w:pPr>
        <w:pStyle w:val="EndnoteText"/>
        <w:rPr>
          <w:rFonts w:ascii="Times New Roman" w:hAnsi="Times New Roman" w:cs="Times New Roman"/>
          <w:lang w:val="en-US"/>
        </w:rPr>
      </w:pPr>
      <w:r w:rsidRPr="0059558F">
        <w:rPr>
          <w:rStyle w:val="EndnoteReference"/>
          <w:rFonts w:ascii="Times New Roman" w:hAnsi="Times New Roman" w:cs="Times New Roman"/>
        </w:rPr>
        <w:endnoteRef/>
      </w:r>
      <w:r w:rsidRPr="0059558F">
        <w:rPr>
          <w:rFonts w:ascii="Times New Roman" w:hAnsi="Times New Roman" w:cs="Times New Roman"/>
          <w:lang w:val="en-US"/>
        </w:rPr>
        <w:t xml:space="preserve"> </w:t>
      </w:r>
      <w:hyperlink r:id="rId7" w:history="1">
        <w:r w:rsidRPr="0059558F">
          <w:rPr>
            <w:rStyle w:val="Hyperlink"/>
            <w:rFonts w:ascii="Times New Roman" w:hAnsi="Times New Roman" w:cs="Times New Roman"/>
            <w:lang w:val="en-US"/>
          </w:rPr>
          <w:t>https://kestavakehitys.fi/en/indicator-baskets</w:t>
        </w:r>
      </w:hyperlink>
      <w:r w:rsidRPr="0059558F">
        <w:rPr>
          <w:rFonts w:ascii="Times New Roman" w:hAnsi="Times New Roman" w:cs="Times New Roman"/>
          <w:lang w:val="en-US"/>
        </w:rPr>
        <w:t xml:space="preserve"> (25.5.2022).</w:t>
      </w:r>
    </w:p>
  </w:endnote>
  <w:endnote w:id="8">
    <w:p w:rsidR="0086311C" w:rsidRPr="006C1AB1" w:rsidRDefault="0086311C">
      <w:pPr>
        <w:pStyle w:val="EndnoteText"/>
        <w:rPr>
          <w:rFonts w:ascii="Times New Roman" w:hAnsi="Times New Roman" w:cs="Times New Roman"/>
          <w:lang w:val="en-US"/>
        </w:rPr>
      </w:pPr>
      <w:r w:rsidRPr="006C1AB1">
        <w:rPr>
          <w:rStyle w:val="EndnoteReference"/>
          <w:rFonts w:ascii="Times New Roman" w:hAnsi="Times New Roman" w:cs="Times New Roman"/>
        </w:rPr>
        <w:endnoteRef/>
      </w:r>
      <w:r w:rsidRPr="006C1AB1">
        <w:rPr>
          <w:rFonts w:ascii="Times New Roman" w:hAnsi="Times New Roman" w:cs="Times New Roman"/>
          <w:lang w:val="en-US"/>
        </w:rPr>
        <w:t xml:space="preserve"> </w:t>
      </w:r>
      <w:hyperlink r:id="rId8" w:history="1">
        <w:r w:rsidRPr="006C1AB1">
          <w:rPr>
            <w:rStyle w:val="Hyperlink"/>
            <w:rFonts w:ascii="Times New Roman" w:hAnsi="Times New Roman" w:cs="Times New Roman"/>
            <w:lang w:val="en-US"/>
          </w:rPr>
          <w:t>https://kestavakehitys.fi/documents/2167391/2186383/Towards+the+Finland+we+want+to+by+2050+-+2020-06-02/0e3e74f9-650e-eb2f-1565-88aa026a7dae/Towards+the+Finland+we+want+to+by+2050+-+2020-06-02.pdf?t=1591101338000</w:t>
        </w:r>
      </w:hyperlink>
      <w:r w:rsidRPr="006C1AB1">
        <w:rPr>
          <w:rFonts w:ascii="Times New Roman" w:hAnsi="Times New Roman" w:cs="Times New Roman"/>
          <w:lang w:val="en-US"/>
        </w:rPr>
        <w:t xml:space="preserve"> (25.2.2022)</w:t>
      </w:r>
      <w:r>
        <w:rPr>
          <w:rFonts w:ascii="Times New Roman" w:hAnsi="Times New Roman" w:cs="Times New Roman"/>
          <w:lang w:val="en-US"/>
        </w:rPr>
        <w:t>.</w:t>
      </w:r>
    </w:p>
  </w:endnote>
  <w:endnote w:id="9">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93.1-6 (noted).</w:t>
      </w:r>
      <w:r>
        <w:rPr>
          <w:rFonts w:ascii="Times New Roman" w:hAnsi="Times New Roman" w:cs="Times New Roman"/>
          <w:lang w:val="en-US"/>
        </w:rPr>
        <w:t xml:space="preserve"> All references to recommendations are to Finland’s previous UPR cycle.</w:t>
      </w:r>
    </w:p>
  </w:endnote>
  <w:endnote w:id="10">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93.14 (noted), 93.15 and 93.16 (noted).</w:t>
      </w:r>
    </w:p>
  </w:endnote>
  <w:endnote w:id="11">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9.17.</w:t>
      </w:r>
    </w:p>
  </w:endnote>
  <w:endnote w:id="12">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93.18.</w:t>
      </w:r>
    </w:p>
  </w:endnote>
  <w:endnote w:id="13">
    <w:p w:rsidR="0086311C" w:rsidRPr="00AA547A" w:rsidRDefault="0086311C" w:rsidP="006107D2">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For example, the Ministry of Education and culture has published several reports and policies concerning accessible higher education, marginal groups in Higher education as well as gender equality and non-discrimination in higher education. In addition, the Ministry of Education and Culture has published a report on the Sami languages and Sami language education.</w:t>
      </w:r>
    </w:p>
  </w:endnote>
  <w:endnote w:id="14">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93.19.</w:t>
      </w:r>
    </w:p>
  </w:endnote>
  <w:endnote w:id="15">
    <w:p w:rsidR="0086311C" w:rsidRPr="00B42928" w:rsidRDefault="0086311C">
      <w:pPr>
        <w:pStyle w:val="EndnoteText"/>
        <w:rPr>
          <w:lang w:val="en-US"/>
        </w:rPr>
      </w:pPr>
      <w:r>
        <w:rPr>
          <w:rStyle w:val="EndnoteReference"/>
        </w:rPr>
        <w:endnoteRef/>
      </w:r>
      <w:r w:rsidRPr="00B42928">
        <w:rPr>
          <w:lang w:val="en-US"/>
        </w:rPr>
        <w:t xml:space="preserve"> </w:t>
      </w:r>
      <w:r w:rsidRPr="00B42928">
        <w:rPr>
          <w:rFonts w:ascii="Times New Roman" w:hAnsi="Times New Roman" w:cs="Times New Roman"/>
          <w:lang w:val="en-US"/>
        </w:rPr>
        <w:t>Ministry of Justice (2021): Fundamental right barometer, p. 104</w:t>
      </w:r>
      <w:r>
        <w:rPr>
          <w:rFonts w:ascii="Times New Roman" w:hAnsi="Times New Roman" w:cs="Times New Roman"/>
          <w:lang w:val="en-US"/>
        </w:rPr>
        <w:t xml:space="preserve"> and 108 </w:t>
      </w:r>
      <w:r w:rsidRPr="00B42928">
        <w:rPr>
          <w:rFonts w:ascii="Times New Roman" w:hAnsi="Times New Roman" w:cs="Times New Roman"/>
          <w:lang w:val="en-US"/>
        </w:rPr>
        <w:t>(https://julkaisut.valtioneuvosto.fi/bitstream/handle/10024/163261/OM_2020_17_SO.pdf, in Finnish)(25.4.2022.)</w:t>
      </w:r>
    </w:p>
  </w:endnote>
  <w:endnote w:id="16">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93.7 – 93.11 and 93.12 (partly accepted).</w:t>
      </w:r>
    </w:p>
  </w:endnote>
  <w:endnote w:id="17">
    <w:p w:rsidR="0086311C" w:rsidRPr="00AA547A" w:rsidRDefault="0086311C" w:rsidP="00911570">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Ministry for Foreign Affairs (2020): Finland and the Responsibility to protect. fifteen years since the adoption of the responsibility to protect principle (</w:t>
      </w:r>
      <w:hyperlink r:id="rId9" w:history="1">
        <w:r w:rsidRPr="00AA547A">
          <w:rPr>
            <w:rStyle w:val="Hyperlink"/>
            <w:rFonts w:ascii="Times New Roman" w:hAnsi="Times New Roman" w:cs="Times New Roman"/>
            <w:lang w:val="en-US"/>
          </w:rPr>
          <w:t>https://editorum.fi/documents/35732/0/UM_Suomi+ja+suojeluvastuu_English_NET.pdf/3cf564d4-3314-e495-88f7-6aed7d7903fd?t=1611730614830</w:t>
        </w:r>
      </w:hyperlink>
      <w:r w:rsidRPr="00AA547A">
        <w:rPr>
          <w:rFonts w:ascii="Times New Roman" w:hAnsi="Times New Roman" w:cs="Times New Roman"/>
          <w:lang w:val="en-US"/>
        </w:rPr>
        <w:t>, 12.1.2022).</w:t>
      </w:r>
    </w:p>
  </w:endnote>
  <w:endnote w:id="18">
    <w:p w:rsidR="0086311C" w:rsidRPr="00AA547A" w:rsidRDefault="0086311C" w:rsidP="000D7646">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93.75.</w:t>
      </w:r>
    </w:p>
  </w:endnote>
  <w:endnote w:id="19">
    <w:p w:rsidR="0086311C" w:rsidRPr="00CF0859" w:rsidRDefault="0086311C">
      <w:pPr>
        <w:pStyle w:val="EndnoteText"/>
        <w:rPr>
          <w:lang w:val="en-US"/>
        </w:rPr>
      </w:pPr>
      <w:r>
        <w:rPr>
          <w:rStyle w:val="EndnoteReference"/>
        </w:rPr>
        <w:endnoteRef/>
      </w:r>
      <w:r w:rsidRPr="00CF0859">
        <w:rPr>
          <w:lang w:val="en-US"/>
        </w:rPr>
        <w:t xml:space="preserve"> </w:t>
      </w:r>
      <w:hyperlink r:id="rId10" w:history="1">
        <w:r w:rsidRPr="00737F7F">
          <w:rPr>
            <w:rStyle w:val="Hyperlink"/>
            <w:lang w:val="en-US"/>
          </w:rPr>
          <w:t>https://oikeusministerio.fi/en/project?tunnus=OM013:00/2021</w:t>
        </w:r>
      </w:hyperlink>
      <w:r>
        <w:rPr>
          <w:lang w:val="en-US"/>
        </w:rPr>
        <w:t xml:space="preserve"> </w:t>
      </w:r>
      <w:r w:rsidRPr="00A35C45">
        <w:rPr>
          <w:rFonts w:ascii="Times New Roman" w:hAnsi="Times New Roman" w:cs="Times New Roman"/>
          <w:lang w:val="en-US"/>
        </w:rPr>
        <w:t>(partly in Finnish, 22.4.2022).</w:t>
      </w:r>
    </w:p>
  </w:endnote>
  <w:endnote w:id="20">
    <w:p w:rsidR="0086311C" w:rsidRPr="00E923BD" w:rsidRDefault="0086311C">
      <w:pPr>
        <w:pStyle w:val="EndnoteText"/>
        <w:rPr>
          <w:rFonts w:ascii="Times New Roman" w:hAnsi="Times New Roman" w:cs="Times New Roman"/>
          <w:lang w:val="sv-FI"/>
        </w:rPr>
      </w:pPr>
      <w:r w:rsidRPr="00AA547A">
        <w:rPr>
          <w:rStyle w:val="EndnoteReference"/>
          <w:rFonts w:ascii="Times New Roman" w:hAnsi="Times New Roman" w:cs="Times New Roman"/>
        </w:rPr>
        <w:endnoteRef/>
      </w:r>
      <w:r w:rsidRPr="00E923BD">
        <w:rPr>
          <w:rFonts w:ascii="Times New Roman" w:hAnsi="Times New Roman" w:cs="Times New Roman"/>
          <w:lang w:val="sv-FI"/>
        </w:rPr>
        <w:t xml:space="preserve"> </w:t>
      </w:r>
      <w:hyperlink r:id="rId11" w:history="1">
        <w:r w:rsidRPr="00E923BD">
          <w:rPr>
            <w:rStyle w:val="Hyperlink"/>
            <w:rFonts w:ascii="Times New Roman" w:hAnsi="Times New Roman" w:cs="Times New Roman"/>
            <w:lang w:val="sv-FI"/>
          </w:rPr>
          <w:t>https://oikeusministerio.fi/rainbow-rights</w:t>
        </w:r>
      </w:hyperlink>
      <w:r w:rsidRPr="00E923BD">
        <w:rPr>
          <w:rFonts w:ascii="Times New Roman" w:hAnsi="Times New Roman" w:cs="Times New Roman"/>
          <w:lang w:val="sv-FI"/>
        </w:rPr>
        <w:t xml:space="preserve"> (in Finnish, 12.1.2022).</w:t>
      </w:r>
    </w:p>
  </w:endnote>
  <w:endnote w:id="21">
    <w:p w:rsidR="0086311C" w:rsidRPr="00AA547A" w:rsidRDefault="0086311C" w:rsidP="006436F5">
      <w:pPr>
        <w:pStyle w:val="EndnoteText"/>
        <w:rPr>
          <w:rFonts w:ascii="Times New Roman" w:hAnsi="Times New Roman" w:cs="Times New Roman"/>
          <w:lang w:val="sv-FI"/>
        </w:rPr>
      </w:pPr>
      <w:r w:rsidRPr="00AA547A">
        <w:rPr>
          <w:rStyle w:val="EndnoteReference"/>
          <w:rFonts w:ascii="Times New Roman" w:hAnsi="Times New Roman" w:cs="Times New Roman"/>
        </w:rPr>
        <w:endnoteRef/>
      </w:r>
      <w:r w:rsidRPr="00AA547A">
        <w:rPr>
          <w:rFonts w:ascii="Times New Roman" w:hAnsi="Times New Roman" w:cs="Times New Roman"/>
          <w:lang w:val="sv-FI"/>
        </w:rPr>
        <w:t xml:space="preserve"> Ålands lanskapsregering (2019): Handlingsplan för hbtqia-personers lika villkor i det åländska samhället</w:t>
      </w:r>
    </w:p>
    <w:p w:rsidR="0086311C" w:rsidRPr="00AA547A" w:rsidRDefault="0086311C" w:rsidP="006436F5">
      <w:pPr>
        <w:pStyle w:val="EndnoteText"/>
        <w:rPr>
          <w:rFonts w:ascii="Times New Roman" w:hAnsi="Times New Roman" w:cs="Times New Roman"/>
          <w:lang w:val="en-US"/>
        </w:rPr>
      </w:pPr>
      <w:r w:rsidRPr="00AA547A">
        <w:rPr>
          <w:rFonts w:ascii="Times New Roman" w:hAnsi="Times New Roman" w:cs="Times New Roman"/>
          <w:lang w:val="en-US"/>
        </w:rPr>
        <w:t>2019-2025 (in Swedish) (</w:t>
      </w:r>
      <w:hyperlink r:id="rId12" w:history="1">
        <w:r w:rsidRPr="00AA547A">
          <w:rPr>
            <w:rStyle w:val="Hyperlink"/>
            <w:rFonts w:ascii="Times New Roman" w:hAnsi="Times New Roman" w:cs="Times New Roman"/>
            <w:lang w:val="en-US"/>
          </w:rPr>
          <w:t>https://www.regeringen.ax/sites/www.regeringen.ax/files/attachments/page/hbtqia-handlingsplan-for-lika-villkor.pdf</w:t>
        </w:r>
      </w:hyperlink>
      <w:r w:rsidRPr="00AA547A">
        <w:rPr>
          <w:rFonts w:ascii="Times New Roman" w:hAnsi="Times New Roman" w:cs="Times New Roman"/>
          <w:lang w:val="en-US"/>
        </w:rPr>
        <w:t>, 12.1.2022).</w:t>
      </w:r>
    </w:p>
  </w:endnote>
  <w:endnote w:id="22">
    <w:p w:rsidR="0086311C" w:rsidRPr="00C9209E" w:rsidRDefault="0086311C">
      <w:pPr>
        <w:pStyle w:val="EndnoteText"/>
        <w:rPr>
          <w:lang w:val="en-US"/>
        </w:rPr>
      </w:pPr>
      <w:r>
        <w:rPr>
          <w:rStyle w:val="EndnoteReference"/>
        </w:rPr>
        <w:endnoteRef/>
      </w:r>
      <w:r w:rsidRPr="00C9209E">
        <w:rPr>
          <w:lang w:val="en-US"/>
        </w:rPr>
        <w:t xml:space="preserve"> </w:t>
      </w:r>
      <w:hyperlink r:id="rId13" w:history="1">
        <w:r w:rsidRPr="00C9209E">
          <w:rPr>
            <w:rStyle w:val="Hyperlink"/>
            <w:rFonts w:ascii="Times New Roman" w:hAnsi="Times New Roman" w:cs="Times New Roman"/>
            <w:lang w:val="en-US"/>
          </w:rPr>
          <w:t>https://stm.fi/en/project?tunnus=STM009:00/2021</w:t>
        </w:r>
      </w:hyperlink>
      <w:r w:rsidRPr="00C9209E">
        <w:rPr>
          <w:rFonts w:ascii="Times New Roman" w:hAnsi="Times New Roman" w:cs="Times New Roman"/>
          <w:lang w:val="en-US"/>
        </w:rPr>
        <w:t xml:space="preserve"> (partly in Finnish, 22.4.2022).</w:t>
      </w:r>
    </w:p>
  </w:endnote>
  <w:endnote w:id="23">
    <w:p w:rsidR="0086311C" w:rsidRPr="00AA547A" w:rsidRDefault="0086311C" w:rsidP="002853A5">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Publications of the Finnish Government 2021:81: Implementation plan for the National Child Strategy Government resolution (</w:t>
      </w:r>
      <w:hyperlink r:id="rId14" w:history="1">
        <w:r w:rsidRPr="00AA547A">
          <w:rPr>
            <w:rStyle w:val="Hyperlink"/>
            <w:rFonts w:ascii="Times New Roman" w:hAnsi="Times New Roman" w:cs="Times New Roman"/>
            <w:lang w:val="en-US"/>
          </w:rPr>
          <w:t>https://julkaisut.valtioneuvosto.fi/handle/10024/163541</w:t>
        </w:r>
      </w:hyperlink>
      <w:r w:rsidRPr="00AA547A">
        <w:rPr>
          <w:rFonts w:ascii="Times New Roman" w:hAnsi="Times New Roman" w:cs="Times New Roman"/>
          <w:lang w:val="en-US"/>
        </w:rPr>
        <w:t>, 12.1.2022).</w:t>
      </w:r>
    </w:p>
  </w:endnote>
  <w:endnote w:id="24">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93.44-45.</w:t>
      </w:r>
    </w:p>
  </w:endnote>
  <w:endnote w:id="25">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15" w:history="1">
        <w:r w:rsidRPr="00AA547A">
          <w:rPr>
            <w:rStyle w:val="Hyperlink"/>
            <w:rFonts w:ascii="Times New Roman" w:hAnsi="Times New Roman" w:cs="Times New Roman"/>
            <w:lang w:val="en-US"/>
          </w:rPr>
          <w:t>https://ym.fi/documents/1410903/38439968/Ohje_esteettomyys_2018-A2B183D6_3C10_40A3_AE1F_DB0898AAC3D8-137003.pdf/86e77f87-c19d-4139-f744-531b500b9a86/Ohje_esteettomyys_2018-A2B183D6_3C10_40A3_AE1F_DB0898AAC3D8-137003.pdf?t=1603260121408</w:t>
        </w:r>
      </w:hyperlink>
      <w:r w:rsidRPr="00AA547A">
        <w:rPr>
          <w:rFonts w:ascii="Times New Roman" w:hAnsi="Times New Roman" w:cs="Times New Roman"/>
          <w:lang w:val="en-US"/>
        </w:rPr>
        <w:t xml:space="preserve"> (in Finnish, 13.1.2022).</w:t>
      </w:r>
    </w:p>
  </w:endnote>
  <w:endnote w:id="26">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Publications of the Ministry of Transport and Communications 15/2017: Making digital transport and communication services accessible, </w:t>
      </w:r>
      <w:hyperlink r:id="rId16" w:history="1">
        <w:r w:rsidRPr="00AA547A">
          <w:rPr>
            <w:rStyle w:val="Hyperlink"/>
            <w:rFonts w:ascii="Times New Roman" w:hAnsi="Times New Roman" w:cs="Times New Roman"/>
            <w:lang w:val="en-US"/>
          </w:rPr>
          <w:t>https://julkaisut.valtioneuvosto.fi/bitstream/handle/10024/80806/LVM_15_2017.pdf?sequence=1&amp;isAllowed=y</w:t>
        </w:r>
      </w:hyperlink>
      <w:r w:rsidRPr="00AA547A">
        <w:rPr>
          <w:rFonts w:ascii="Times New Roman" w:hAnsi="Times New Roman" w:cs="Times New Roman"/>
          <w:lang w:val="en-US"/>
        </w:rPr>
        <w:t xml:space="preserve"> (in Finnish, 14.1.2022).</w:t>
      </w:r>
    </w:p>
  </w:endnote>
  <w:endnote w:id="27">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Publications of the Ministry of Transport and Communications 2021:18: Report on the definition and availability of accessibility information and increasing awareness among providers of mobility services, https://julkaisut.valtioneuvosto.fi/bitstream/handle/10024/163205/LVM_2021_18.pdf?sequence=1&amp;isAllowed=y.</w:t>
      </w:r>
    </w:p>
  </w:endnote>
  <w:endnote w:id="28">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17" w:history="1">
        <w:r w:rsidRPr="00AA547A">
          <w:rPr>
            <w:rStyle w:val="Hyperlink"/>
            <w:rFonts w:ascii="Times New Roman" w:hAnsi="Times New Roman" w:cs="Times New Roman"/>
            <w:lang w:val="en-US"/>
          </w:rPr>
          <w:t>https://www.regeringen.ax/halsa-omsorg/funktionsnedsattning/radet-personer-funktionsnedsattning</w:t>
        </w:r>
      </w:hyperlink>
      <w:r w:rsidRPr="00AA547A">
        <w:rPr>
          <w:rFonts w:ascii="Times New Roman" w:hAnsi="Times New Roman" w:cs="Times New Roman"/>
          <w:lang w:val="en-US"/>
        </w:rPr>
        <w:t xml:space="preserve"> (in Swedish, 12.1.2022).</w:t>
      </w:r>
    </w:p>
  </w:endnote>
  <w:endnote w:id="29">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93.136 and 93.138.</w:t>
      </w:r>
    </w:p>
  </w:endnote>
  <w:endnote w:id="30">
    <w:p w:rsidR="0086311C" w:rsidRPr="00AA547A" w:rsidRDefault="0086311C" w:rsidP="0031418A">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Publications of the Ministry of Justice, Memorandums and statements 2021:34: An Equal Finland</w:t>
      </w:r>
    </w:p>
    <w:p w:rsidR="0086311C" w:rsidRPr="00AA547A" w:rsidRDefault="0086311C" w:rsidP="0031418A">
      <w:pPr>
        <w:pStyle w:val="EndnoteText"/>
        <w:rPr>
          <w:rFonts w:ascii="Times New Roman" w:hAnsi="Times New Roman" w:cs="Times New Roman"/>
          <w:lang w:val="en-US"/>
        </w:rPr>
      </w:pPr>
      <w:r w:rsidRPr="00AA547A">
        <w:rPr>
          <w:rFonts w:ascii="Times New Roman" w:hAnsi="Times New Roman" w:cs="Times New Roman"/>
          <w:lang w:val="en-US"/>
        </w:rPr>
        <w:t>Government Action Plan for Combating Racism and Promoting Good Relations between Population Groups (in Finnish) (</w:t>
      </w:r>
      <w:hyperlink r:id="rId18" w:history="1">
        <w:r w:rsidRPr="00AA547A">
          <w:rPr>
            <w:rStyle w:val="Hyperlink"/>
            <w:rFonts w:ascii="Times New Roman" w:hAnsi="Times New Roman" w:cs="Times New Roman"/>
            <w:lang w:val="en-US"/>
          </w:rPr>
          <w:t>https://julkaisut.valtioneuvosto.fi/bitstream/handle/10024/163577/OM_2021_34_ML.pdf?sequence=1&amp;isAllowed=y</w:t>
        </w:r>
      </w:hyperlink>
      <w:r w:rsidRPr="00AA547A">
        <w:rPr>
          <w:rFonts w:ascii="Times New Roman" w:hAnsi="Times New Roman" w:cs="Times New Roman"/>
          <w:lang w:val="en-US"/>
        </w:rPr>
        <w:t>, 12.1.2022).</w:t>
      </w:r>
    </w:p>
  </w:endnote>
  <w:endnote w:id="31">
    <w:p w:rsidR="0086311C" w:rsidRPr="00AA547A" w:rsidRDefault="0086311C">
      <w:pPr>
        <w:pStyle w:val="EndnoteText"/>
        <w:rPr>
          <w:rFonts w:ascii="Times New Roman" w:hAnsi="Times New Roman" w:cs="Times New Roman"/>
        </w:rPr>
      </w:pPr>
      <w:r w:rsidRPr="00AA547A">
        <w:rPr>
          <w:rStyle w:val="EndnoteReference"/>
          <w:rFonts w:ascii="Times New Roman" w:hAnsi="Times New Roman" w:cs="Times New Roman"/>
        </w:rPr>
        <w:endnoteRef/>
      </w:r>
      <w:r w:rsidRPr="00AA547A">
        <w:rPr>
          <w:rFonts w:ascii="Times New Roman" w:hAnsi="Times New Roman" w:cs="Times New Roman"/>
        </w:rPr>
        <w:t xml:space="preserve"> Sosiaali- ja terveysministeriö (2018): Suomen romanipoliittinen ohjelma (Rompo) (in Finnish) (</w:t>
      </w:r>
      <w:hyperlink r:id="rId19" w:history="1">
        <w:r w:rsidRPr="00AA547A">
          <w:rPr>
            <w:rStyle w:val="Hyperlink"/>
            <w:rFonts w:ascii="Times New Roman" w:hAnsi="Times New Roman" w:cs="Times New Roman"/>
          </w:rPr>
          <w:t>https://julkaisut.valtioneuvosto.fi/bitstream/handle/10024/160845/03_18_Suomen%20romanipoliittinen%20ohjelma_2018_2022_web.pdf?sequence=1&amp;isAllowed=y</w:t>
        </w:r>
      </w:hyperlink>
      <w:r w:rsidRPr="00AA547A">
        <w:rPr>
          <w:rFonts w:ascii="Times New Roman" w:hAnsi="Times New Roman" w:cs="Times New Roman"/>
        </w:rPr>
        <w:t>, 12.1.2022).</w:t>
      </w:r>
    </w:p>
  </w:endnote>
  <w:endnote w:id="32">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100.129, 93.147 and 93.152-153.</w:t>
      </w:r>
    </w:p>
  </w:endnote>
  <w:endnote w:id="33">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93.131.</w:t>
      </w:r>
    </w:p>
  </w:endnote>
  <w:endnote w:id="34">
    <w:p w:rsidR="0086311C" w:rsidRPr="00AA547A" w:rsidRDefault="0086311C" w:rsidP="002853A5">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Publications of the Ministry of Justice, Memorandums and statements 2021:15: Finland fights human trafficking. Action Plan against Trafficking in Human Beings (in Finnish) (</w:t>
      </w:r>
      <w:hyperlink r:id="rId20" w:history="1">
        <w:r w:rsidRPr="00AA547A">
          <w:rPr>
            <w:rStyle w:val="Hyperlink"/>
            <w:rFonts w:ascii="Times New Roman" w:hAnsi="Times New Roman" w:cs="Times New Roman"/>
            <w:lang w:val="en-US"/>
          </w:rPr>
          <w:t>https://julkaisut.valtioneuvosto.fi/bitstream/handle/10024/163078/OM_2021_15_ML.pdf?sequence=1&amp;isAllowed=y</w:t>
        </w:r>
      </w:hyperlink>
      <w:r w:rsidRPr="00AA547A">
        <w:rPr>
          <w:rFonts w:ascii="Times New Roman" w:hAnsi="Times New Roman" w:cs="Times New Roman"/>
          <w:lang w:val="en-US"/>
        </w:rPr>
        <w:t>, 12.1.2022).</w:t>
      </w:r>
    </w:p>
  </w:endnote>
  <w:endnote w:id="35">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93.77.</w:t>
      </w:r>
    </w:p>
  </w:endnote>
  <w:endnote w:id="36">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93.92.</w:t>
      </w:r>
    </w:p>
  </w:endnote>
  <w:endnote w:id="37">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93.20–24 and 93.110-111 (noted).</w:t>
      </w:r>
    </w:p>
  </w:endnote>
  <w:endnote w:id="38">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93.50 (partly accepted), 93.46-49 (noted) and 93.51-53 (noted).</w:t>
      </w:r>
    </w:p>
  </w:endnote>
  <w:endnote w:id="39">
    <w:p w:rsidR="0086311C" w:rsidRPr="0059759E"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Recommendation 93.126.</w:t>
      </w:r>
    </w:p>
  </w:endnote>
  <w:endnote w:id="40">
    <w:p w:rsidR="0086311C" w:rsidRPr="0059759E" w:rsidRDefault="0086311C" w:rsidP="00EE1CBA">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w:t>
      </w:r>
      <w:hyperlink r:id="rId21" w:history="1">
        <w:r w:rsidRPr="0059759E">
          <w:rPr>
            <w:rStyle w:val="Hyperlink"/>
            <w:rFonts w:ascii="Times New Roman" w:hAnsi="Times New Roman" w:cs="Times New Roman"/>
            <w:lang w:val="fr-FR"/>
          </w:rPr>
          <w:t>https://tem.fi/en/enterprises-and-human-rights</w:t>
        </w:r>
      </w:hyperlink>
      <w:r w:rsidRPr="0059759E">
        <w:rPr>
          <w:rFonts w:ascii="Times New Roman" w:hAnsi="Times New Roman" w:cs="Times New Roman"/>
          <w:lang w:val="fr-FR"/>
        </w:rPr>
        <w:t xml:space="preserve"> (14.1.2022)</w:t>
      </w:r>
    </w:p>
  </w:endnote>
  <w:endnote w:id="41">
    <w:p w:rsidR="0086311C" w:rsidRPr="0059759E" w:rsidRDefault="0086311C">
      <w:pPr>
        <w:pStyle w:val="EndnoteText"/>
        <w:rPr>
          <w:lang w:val="fr-FR"/>
        </w:rPr>
      </w:pPr>
      <w:r>
        <w:rPr>
          <w:rStyle w:val="EndnoteReference"/>
        </w:rPr>
        <w:endnoteRef/>
      </w:r>
      <w:r w:rsidRPr="0059759E">
        <w:rPr>
          <w:lang w:val="fr-FR"/>
        </w:rPr>
        <w:t xml:space="preserve"> </w:t>
      </w:r>
      <w:hyperlink r:id="rId22" w:history="1">
        <w:r w:rsidRPr="0059759E">
          <w:rPr>
            <w:rStyle w:val="Hyperlink"/>
            <w:rFonts w:ascii="Times New Roman" w:hAnsi="Times New Roman" w:cs="Times New Roman"/>
            <w:lang w:val="fr-FR"/>
          </w:rPr>
          <w:t>https://tem.fi/documents/1410877/0/Memorandum+on+the+due+diligence+obligation.pdf/768b3219-db5b-7643-4a98-889d5f351515/Memorandum+on+the+due+diligence+obligation.pdf?t=1649930584536</w:t>
        </w:r>
      </w:hyperlink>
      <w:r w:rsidRPr="0059759E">
        <w:rPr>
          <w:rFonts w:ascii="Times New Roman" w:hAnsi="Times New Roman" w:cs="Times New Roman"/>
          <w:lang w:val="fr-FR"/>
        </w:rPr>
        <w:t xml:space="preserve"> (22.4.2022).</w:t>
      </w:r>
    </w:p>
  </w:endnote>
  <w:endnote w:id="42">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93.74 (noted).</w:t>
      </w:r>
    </w:p>
  </w:endnote>
  <w:endnote w:id="43">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93.84 (noted).</w:t>
      </w:r>
    </w:p>
  </w:endnote>
  <w:endnote w:id="44">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93.31-32 and 93.72.</w:t>
      </w:r>
    </w:p>
  </w:endnote>
  <w:endnote w:id="45">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23" w:history="1">
        <w:r w:rsidRPr="00AA547A">
          <w:rPr>
            <w:rStyle w:val="Hyperlink"/>
            <w:rFonts w:ascii="Times New Roman" w:hAnsi="Times New Roman" w:cs="Times New Roman"/>
            <w:lang w:val="en-US"/>
          </w:rPr>
          <w:t>https://valtioneuvosto.fi/hanke?tunnus=STM054:00/2020</w:t>
        </w:r>
      </w:hyperlink>
      <w:r w:rsidRPr="00AA547A">
        <w:rPr>
          <w:rFonts w:ascii="Times New Roman" w:hAnsi="Times New Roman" w:cs="Times New Roman"/>
          <w:lang w:val="en-US"/>
        </w:rPr>
        <w:t xml:space="preserve"> (in Finnish, 13.1.2022).</w:t>
      </w:r>
    </w:p>
  </w:endnote>
  <w:endnote w:id="46">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93.80-81.</w:t>
      </w:r>
    </w:p>
  </w:endnote>
  <w:endnote w:id="47">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93.27-28.</w:t>
      </w:r>
    </w:p>
  </w:endnote>
  <w:endnote w:id="48">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24" w:history="1">
        <w:r w:rsidRPr="00AA547A">
          <w:rPr>
            <w:rStyle w:val="Hyperlink"/>
            <w:rFonts w:ascii="Times New Roman" w:hAnsi="Times New Roman" w:cs="Times New Roman"/>
            <w:lang w:val="en-US"/>
          </w:rPr>
          <w:t>https://okm.fi/en/project?tunnus=OKM035:00/2020</w:t>
        </w:r>
      </w:hyperlink>
      <w:r w:rsidRPr="00AA547A">
        <w:rPr>
          <w:rFonts w:ascii="Times New Roman" w:hAnsi="Times New Roman" w:cs="Times New Roman"/>
          <w:lang w:val="en-US"/>
        </w:rPr>
        <w:t xml:space="preserve"> (in Finnish, 12.1.2022).</w:t>
      </w:r>
    </w:p>
  </w:endnote>
  <w:endnote w:id="49">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93.33.</w:t>
      </w:r>
    </w:p>
  </w:endnote>
  <w:endnote w:id="50">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E.g. the University of Helsinki, in cooperation with and co-funded by the Ministry of Justice, the Human Rights Centre and the Ministry of Education and Culture, carried out a project in 2018-2019 to develop democracy and human rights education in teacher education; in 2020-2021, learning materials on various themes, such as fundamental and human rights in general, the UN Convention on the Rights of Persons with Disabilities, inclusion, and indigenous Sámi people, were produced; teacher education curricula and study contents have been developed further.</w:t>
      </w:r>
    </w:p>
  </w:endnote>
  <w:endnote w:id="51">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93.34 and 93.94.</w:t>
      </w:r>
    </w:p>
  </w:endnote>
  <w:endnote w:id="52">
    <w:p w:rsidR="0086311C" w:rsidRPr="00AA547A" w:rsidRDefault="0086311C" w:rsidP="001077EB">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93.26, 93.98-99.</w:t>
      </w:r>
    </w:p>
  </w:endnote>
  <w:endnote w:id="53">
    <w:p w:rsidR="0086311C" w:rsidRPr="00AA547A" w:rsidRDefault="0086311C" w:rsidP="001077EB">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93.86 (noted), 93.91 and 93.95-96.</w:t>
      </w:r>
    </w:p>
  </w:endnote>
  <w:endnote w:id="54">
    <w:p w:rsidR="0086311C" w:rsidRPr="00AA547A" w:rsidRDefault="0086311C" w:rsidP="001077EB">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93.35, 93.43 and 93.61.</w:t>
      </w:r>
    </w:p>
  </w:endnote>
  <w:endnote w:id="55">
    <w:p w:rsidR="0086311C" w:rsidRPr="00AA547A" w:rsidRDefault="0086311C" w:rsidP="001077EB">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Reports and Memorandums of the Ministry of Social Affairs and Health 2021:67: Increasing pay transparency in the Act on Equality between Women and Men. Final report of the working group (in Finnish) (</w:t>
      </w:r>
      <w:hyperlink r:id="rId25" w:history="1">
        <w:r w:rsidRPr="00AA547A">
          <w:rPr>
            <w:rStyle w:val="Hyperlink"/>
            <w:rFonts w:ascii="Times New Roman" w:hAnsi="Times New Roman" w:cs="Times New Roman"/>
            <w:lang w:val="en-US"/>
          </w:rPr>
          <w:t>https://julkaisut.valtioneuvosto.fi/bitstream/handle/10024/163607/STM_2021_27_rap.pdf?sequence=1</w:t>
        </w:r>
      </w:hyperlink>
      <w:r w:rsidRPr="00AA547A">
        <w:rPr>
          <w:rFonts w:ascii="Times New Roman" w:hAnsi="Times New Roman" w:cs="Times New Roman"/>
          <w:lang w:val="en-US"/>
        </w:rPr>
        <w:t>, 13.1.2022).</w:t>
      </w:r>
    </w:p>
  </w:endnote>
  <w:endnote w:id="56">
    <w:p w:rsidR="0086311C" w:rsidRPr="00AA547A" w:rsidRDefault="0086311C" w:rsidP="001077EB">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93.25, 93.88, 93.89 (noted), 93.90 and 93.93 (noted).</w:t>
      </w:r>
    </w:p>
  </w:endnote>
  <w:endnote w:id="57">
    <w:p w:rsidR="0086311C" w:rsidRPr="00D87085" w:rsidRDefault="0086311C" w:rsidP="001077EB">
      <w:pPr>
        <w:pStyle w:val="EndnoteText"/>
        <w:rPr>
          <w:rFonts w:ascii="Times New Roman" w:hAnsi="Times New Roman" w:cs="Times New Roman"/>
          <w:lang w:val="en-US"/>
        </w:rPr>
      </w:pPr>
      <w:r w:rsidRPr="00D87085">
        <w:rPr>
          <w:rStyle w:val="EndnoteReference"/>
          <w:rFonts w:ascii="Times New Roman" w:hAnsi="Times New Roman" w:cs="Times New Roman"/>
        </w:rPr>
        <w:endnoteRef/>
      </w:r>
      <w:r w:rsidRPr="00D87085">
        <w:rPr>
          <w:rFonts w:ascii="Times New Roman" w:hAnsi="Times New Roman" w:cs="Times New Roman"/>
          <w:lang w:val="en-US"/>
        </w:rPr>
        <w:t xml:space="preserve"> </w:t>
      </w:r>
      <w:hyperlink r:id="rId26" w:history="1">
        <w:r w:rsidRPr="00D87085">
          <w:rPr>
            <w:rStyle w:val="Hyperlink"/>
            <w:rFonts w:ascii="Times New Roman" w:hAnsi="Times New Roman" w:cs="Times New Roman"/>
            <w:lang w:val="en-US"/>
          </w:rPr>
          <w:t>https://kestavakehitys.fi/-/tyoelaman-laatu-ja-muutos-2021-tyoelaman-laatu-sailyi-vakaana-koronapandemiasta-huolimatta-tyollisyys-notkahti-ja-tyotunnit-vahenivat?languageId=en_US</w:t>
        </w:r>
      </w:hyperlink>
      <w:r w:rsidRPr="00D87085">
        <w:rPr>
          <w:rFonts w:ascii="Times New Roman" w:hAnsi="Times New Roman" w:cs="Times New Roman"/>
          <w:lang w:val="en-US"/>
        </w:rPr>
        <w:t xml:space="preserve"> (25.4.2022).</w:t>
      </w:r>
    </w:p>
  </w:endnote>
  <w:endnote w:id="58">
    <w:p w:rsidR="0086311C" w:rsidRPr="00AA547A" w:rsidRDefault="0086311C" w:rsidP="001077EB">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93.42.</w:t>
      </w:r>
    </w:p>
  </w:endnote>
  <w:endnote w:id="59">
    <w:p w:rsidR="0086311C" w:rsidRPr="00AA547A" w:rsidRDefault="0086311C" w:rsidP="001077EB">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All in for Equality project (2020-2022) (</w:t>
      </w:r>
      <w:hyperlink r:id="rId27" w:history="1">
        <w:r w:rsidRPr="00AA547A">
          <w:rPr>
            <w:rStyle w:val="Hyperlink"/>
            <w:rFonts w:ascii="Times New Roman" w:hAnsi="Times New Roman" w:cs="Times New Roman"/>
            <w:lang w:val="en-US"/>
          </w:rPr>
          <w:t>https://oikeusministerio.fi/en/project?tunnus=OM072:00/2020</w:t>
        </w:r>
      </w:hyperlink>
      <w:r w:rsidRPr="00AA547A">
        <w:rPr>
          <w:rFonts w:ascii="Times New Roman" w:hAnsi="Times New Roman" w:cs="Times New Roman"/>
          <w:lang w:val="en-US"/>
        </w:rPr>
        <w:t xml:space="preserve"> (12.1.2022).); use of the European Commission's Rights, Equality and Citizenship (REC) programme; equality and hate crimes are monitored as part of the fundamental and human rights indicator framework of the third National Action Plan 2020–2023.</w:t>
      </w:r>
    </w:p>
  </w:endnote>
  <w:endnote w:id="60">
    <w:p w:rsidR="0086311C" w:rsidRPr="00AA547A" w:rsidRDefault="0086311C" w:rsidP="001077EB">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Over</w:t>
      </w:r>
      <w:r w:rsidRPr="00AA547A">
        <w:rPr>
          <w:rFonts w:ascii="Times New Roman" w:hAnsi="Times New Roman" w:cs="Times New Roman"/>
          <w:lang w:val="en-GB"/>
        </w:rPr>
        <w:t xml:space="preserve"> 1000 police officers have been trained to identify Hate Crime through the OSCE/ODIHR TAHCLE-programme, an annual Hate Crime Detection and Investigation Course is being arranged by the Police University College, t</w:t>
      </w:r>
      <w:r w:rsidRPr="00AA547A">
        <w:rPr>
          <w:rFonts w:ascii="Times New Roman" w:hAnsi="Times New Roman" w:cs="Times New Roman"/>
          <w:lang w:val="en-US"/>
        </w:rPr>
        <w:t>he police launched a compulsory online training for all personnel on non-discrimination and recognizing punishable hate crime at the beginning of 2021, and a campaign featuring two videos that aired on national television (1.6 million viewers).</w:t>
      </w:r>
    </w:p>
  </w:endnote>
  <w:endnote w:id="61">
    <w:p w:rsidR="0086311C" w:rsidRPr="00AA547A" w:rsidRDefault="0086311C" w:rsidP="001077EB">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93.36-41, 93.54-58, 93.59 (noted), 93.60, 93.62-64, 93.65 (partly accepted), 93.66-72, 93.73 (noted) and 93.148-149.</w:t>
      </w:r>
    </w:p>
  </w:endnote>
  <w:endnote w:id="62">
    <w:p w:rsidR="0086311C" w:rsidRPr="00AA547A" w:rsidRDefault="0086311C" w:rsidP="001077EB">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93.29.</w:t>
      </w:r>
    </w:p>
  </w:endnote>
  <w:endnote w:id="63">
    <w:p w:rsidR="0086311C" w:rsidRPr="00AA547A" w:rsidRDefault="0086311C" w:rsidP="001077EB">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93.30.</w:t>
      </w:r>
    </w:p>
  </w:endnote>
  <w:endnote w:id="64">
    <w:p w:rsidR="0086311C" w:rsidRPr="004A7DB9" w:rsidRDefault="0086311C" w:rsidP="001077EB">
      <w:pPr>
        <w:pStyle w:val="EndnoteText"/>
        <w:rPr>
          <w:lang w:val="en-US"/>
        </w:rPr>
      </w:pPr>
      <w:r>
        <w:rPr>
          <w:rStyle w:val="EndnoteReference"/>
        </w:rPr>
        <w:endnoteRef/>
      </w:r>
      <w:r w:rsidRPr="004A7DB9">
        <w:rPr>
          <w:rFonts w:ascii="Times New Roman" w:hAnsi="Times New Roman" w:cs="Times New Roman"/>
          <w:lang w:val="en-US"/>
        </w:rPr>
        <w:t xml:space="preserve"> Non-discriminations ombudsperson’s report to Parliament 2022, p. 19</w:t>
      </w:r>
      <w:r>
        <w:rPr>
          <w:rFonts w:ascii="Times New Roman" w:hAnsi="Times New Roman" w:cs="Times New Roman"/>
          <w:lang w:val="en-US"/>
        </w:rPr>
        <w:t>–20</w:t>
      </w:r>
      <w:r w:rsidRPr="004A7DB9">
        <w:rPr>
          <w:rFonts w:ascii="Times New Roman" w:hAnsi="Times New Roman" w:cs="Times New Roman"/>
          <w:lang w:val="en-US"/>
        </w:rPr>
        <w:t xml:space="preserve"> (</w:t>
      </w:r>
      <w:hyperlink r:id="rId28" w:history="1">
        <w:r w:rsidRPr="004A7DB9">
          <w:rPr>
            <w:rStyle w:val="Hyperlink"/>
            <w:rFonts w:ascii="Times New Roman" w:hAnsi="Times New Roman" w:cs="Times New Roman"/>
            <w:lang w:val="en-US"/>
          </w:rPr>
          <w:t>https://syrjinta.fi/documents/25249352/42720545/Yhdenvertaisuusvaltuutetun+kertomus+eduskunnalle+2022+(pdf).pdf/c83caf57-a7c4-a907-9a19-c37c61eec75e/Yhdenvertaisuusvaltuutetun+kertomus+eduskunnalle+2022+(pdf).pdf/Yhdenvertaisuusvaltuutetun+kertomus+eduskunnalle+2022+(pdf).pdf?t=1648705129557</w:t>
        </w:r>
      </w:hyperlink>
      <w:r w:rsidRPr="004A7DB9">
        <w:rPr>
          <w:rFonts w:ascii="Times New Roman" w:hAnsi="Times New Roman" w:cs="Times New Roman"/>
          <w:lang w:val="en-US"/>
        </w:rPr>
        <w:t>, in Finnish) (25.4.2022).</w:t>
      </w:r>
    </w:p>
  </w:endnote>
  <w:endnote w:id="65">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93.132 and 93.133-134 (noted).</w:t>
      </w:r>
    </w:p>
  </w:endnote>
  <w:endnote w:id="66">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93.78-79 and 93.82-83.</w:t>
      </w:r>
    </w:p>
  </w:endnote>
  <w:endnote w:id="67">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29" w:history="1">
        <w:r w:rsidRPr="00AA547A">
          <w:rPr>
            <w:rStyle w:val="Hyperlink"/>
            <w:rFonts w:ascii="Times New Roman" w:hAnsi="Times New Roman" w:cs="Times New Roman"/>
            <w:lang w:val="en-US"/>
          </w:rPr>
          <w:t>https://stm.fi/en/project?tunnus=STM183:00/2020</w:t>
        </w:r>
      </w:hyperlink>
      <w:r w:rsidRPr="00AA547A">
        <w:rPr>
          <w:rFonts w:ascii="Times New Roman" w:hAnsi="Times New Roman" w:cs="Times New Roman"/>
          <w:lang w:val="en-US"/>
        </w:rPr>
        <w:t xml:space="preserve"> (in Finnish, 12.1.2022).</w:t>
      </w:r>
    </w:p>
  </w:endnote>
  <w:endnote w:id="68">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Publications of the Ministry of Social Affairs and Health 2017:16: Combating violence against women and domestic violence (in Finnish) (</w:t>
      </w:r>
      <w:hyperlink r:id="rId30" w:history="1">
        <w:r w:rsidRPr="00AA547A">
          <w:rPr>
            <w:rStyle w:val="Hyperlink"/>
            <w:rFonts w:ascii="Times New Roman" w:hAnsi="Times New Roman" w:cs="Times New Roman"/>
            <w:lang w:val="en-US"/>
          </w:rPr>
          <w:t>https://julkaisut.valtioneuvosto.fi/bitstream/handle/10024/160401/16_2017_Istanbulin%20sopimuksen%20tps%202018-21_suomi.pdf?sequence=1&amp;isAllowed=y</w:t>
        </w:r>
      </w:hyperlink>
      <w:r w:rsidRPr="00AA547A">
        <w:rPr>
          <w:rFonts w:ascii="Times New Roman" w:hAnsi="Times New Roman" w:cs="Times New Roman"/>
          <w:lang w:val="en-US"/>
        </w:rPr>
        <w:t>, 12.1.2022).</w:t>
      </w:r>
    </w:p>
  </w:endnote>
  <w:endnote w:id="69">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Publications of the Ministry of Justice, Memorandums and statements 2020:15: Action Plan for Combating Violence against Women for 2020–2023 (in Finnish) (</w:t>
      </w:r>
      <w:hyperlink r:id="rId31" w:history="1">
        <w:r w:rsidRPr="00AA547A">
          <w:rPr>
            <w:rStyle w:val="Hyperlink"/>
            <w:rFonts w:ascii="Times New Roman" w:hAnsi="Times New Roman" w:cs="Times New Roman"/>
            <w:lang w:val="en-US"/>
          </w:rPr>
          <w:t>https://julkaisut.valtioneuvosto.fi/bitstream/handle/10024/162499/OM_2020_15_ML.pdf?sequence=1&amp;isAllowed=y</w:t>
        </w:r>
      </w:hyperlink>
      <w:r w:rsidRPr="00AA547A">
        <w:rPr>
          <w:rFonts w:ascii="Times New Roman" w:hAnsi="Times New Roman" w:cs="Times New Roman"/>
          <w:lang w:val="en-US"/>
        </w:rPr>
        <w:t>, 12.1.2022).</w:t>
      </w:r>
    </w:p>
  </w:endnote>
  <w:endnote w:id="70">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32" w:history="1">
        <w:r w:rsidRPr="00AA547A">
          <w:rPr>
            <w:rStyle w:val="Hyperlink"/>
            <w:rFonts w:ascii="Times New Roman" w:hAnsi="Times New Roman" w:cs="Times New Roman"/>
            <w:lang w:val="en-US"/>
          </w:rPr>
          <w:t>https://intermin.fi/documents/1410869/4024872/Poliisin+ennalta+est%C3%A4v%C3%A4n+ty%C3%B6n+strategia+2019-2023.pdf/aee0d1f5-8fc9-fac6-1e60-68c0374e296f/Poliisin+ennalta+est%C3%A4v%C3%A4n+ty%C3%B6n+strategia+2019-2023.pdf.pdf</w:t>
        </w:r>
      </w:hyperlink>
      <w:r w:rsidRPr="00AA547A">
        <w:rPr>
          <w:rFonts w:ascii="Times New Roman" w:hAnsi="Times New Roman" w:cs="Times New Roman"/>
          <w:lang w:val="en-US"/>
        </w:rPr>
        <w:t xml:space="preserve"> (in Finnish, 12.1.2022).</w:t>
      </w:r>
    </w:p>
  </w:endnote>
  <w:endnote w:id="71">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93.100-106, 93.109 (partly accepted), 93.115-117, 93.118 (partly accepted), 93.120 and 92.122.</w:t>
      </w:r>
    </w:p>
  </w:endnote>
  <w:endnote w:id="72">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93.108, 93.112, 94.114 (partly accepted) and 93.119.</w:t>
      </w:r>
    </w:p>
  </w:endnote>
  <w:endnote w:id="73">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93.107.</w:t>
      </w:r>
    </w:p>
  </w:endnote>
  <w:endnote w:id="74">
    <w:p w:rsidR="0086311C" w:rsidRPr="00AA547A" w:rsidRDefault="0086311C" w:rsidP="00A71A94">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93.76.</w:t>
      </w:r>
    </w:p>
  </w:endnote>
  <w:endnote w:id="75">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93.113, 93.121 and 93.123.</w:t>
      </w:r>
    </w:p>
  </w:endnote>
  <w:endnote w:id="76">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93.63.</w:t>
      </w:r>
    </w:p>
  </w:endnote>
  <w:endnote w:id="77">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33" w:history="1">
        <w:r w:rsidRPr="00AA547A">
          <w:rPr>
            <w:rStyle w:val="Hyperlink"/>
            <w:rFonts w:ascii="Times New Roman" w:hAnsi="Times New Roman" w:cs="Times New Roman"/>
            <w:lang w:val="en-US"/>
          </w:rPr>
          <w:t>https://thl.fi/fi/web/lastensuojelun-kasikirja/toimijat-tyon-tuki-hallinto/lastensuojelu-ja-thl/lastensuojelun-tilastoa</w:t>
        </w:r>
      </w:hyperlink>
      <w:r w:rsidRPr="00AA547A">
        <w:rPr>
          <w:rFonts w:ascii="Times New Roman" w:hAnsi="Times New Roman" w:cs="Times New Roman"/>
          <w:lang w:val="en-US"/>
        </w:rPr>
        <w:t xml:space="preserve"> (in Finnish, 12.1.2022).</w:t>
      </w:r>
    </w:p>
  </w:endnote>
  <w:endnote w:id="78">
    <w:p w:rsidR="0086311C" w:rsidRPr="0059759E"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Recommendation 93.128.</w:t>
      </w:r>
    </w:p>
  </w:endnote>
  <w:endnote w:id="79">
    <w:p w:rsidR="0086311C" w:rsidRPr="0059759E"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w:t>
      </w:r>
      <w:hyperlink r:id="rId34" w:history="1">
        <w:r w:rsidRPr="0059759E">
          <w:rPr>
            <w:rStyle w:val="Hyperlink"/>
            <w:rFonts w:ascii="Times New Roman" w:hAnsi="Times New Roman" w:cs="Times New Roman"/>
            <w:lang w:val="fr-FR"/>
          </w:rPr>
          <w:t>https://soteuudistus.fi/en/-//1271139/government-proposal-for-health-and-social-services-reform-and-related-legislation-adopted-by-parliament</w:t>
        </w:r>
      </w:hyperlink>
      <w:r w:rsidRPr="0059759E">
        <w:rPr>
          <w:rFonts w:ascii="Times New Roman" w:hAnsi="Times New Roman" w:cs="Times New Roman"/>
          <w:lang w:val="fr-FR"/>
        </w:rPr>
        <w:t xml:space="preserve"> (12.1.2022).</w:t>
      </w:r>
    </w:p>
  </w:endnote>
  <w:endnote w:id="80">
    <w:p w:rsidR="0086311C" w:rsidRPr="0059759E"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Recommendation 93.87.</w:t>
      </w:r>
    </w:p>
  </w:endnote>
  <w:endnote w:id="81">
    <w:p w:rsidR="0086311C" w:rsidRPr="0059759E" w:rsidRDefault="0086311C">
      <w:pPr>
        <w:pStyle w:val="EndnoteText"/>
        <w:rPr>
          <w:lang w:val="fr-FR"/>
        </w:rPr>
      </w:pPr>
      <w:r>
        <w:rPr>
          <w:rStyle w:val="EndnoteReference"/>
        </w:rPr>
        <w:endnoteRef/>
      </w:r>
      <w:r w:rsidRPr="0059759E">
        <w:rPr>
          <w:lang w:val="fr-FR"/>
        </w:rPr>
        <w:t xml:space="preserve"> </w:t>
      </w:r>
      <w:hyperlink r:id="rId35" w:history="1">
        <w:r w:rsidRPr="0059759E">
          <w:rPr>
            <w:rStyle w:val="Hyperlink"/>
            <w:rFonts w:ascii="Times New Roman" w:hAnsi="Times New Roman" w:cs="Times New Roman"/>
            <w:lang w:val="fr-FR"/>
          </w:rPr>
          <w:t>https://kestavakehitys.fi/-/yhteiskunnallinen-eriarvoisuus-2021-koronapandemia-kasvatti-pitkaaikaisesti-toimeentulotukea-saavien-nuorten-aikuisten-maaraa?languageId=en_US</w:t>
        </w:r>
      </w:hyperlink>
      <w:r w:rsidRPr="0059759E">
        <w:rPr>
          <w:rFonts w:ascii="Times New Roman" w:hAnsi="Times New Roman" w:cs="Times New Roman"/>
          <w:lang w:val="fr-FR"/>
        </w:rPr>
        <w:t xml:space="preserve"> (25.4.2022).</w:t>
      </w:r>
    </w:p>
  </w:endnote>
  <w:endnote w:id="82">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93.137.</w:t>
      </w:r>
    </w:p>
  </w:endnote>
  <w:endnote w:id="83">
    <w:p w:rsidR="0086311C" w:rsidRPr="00FB40E8" w:rsidRDefault="0086311C">
      <w:pPr>
        <w:pStyle w:val="EndnoteText"/>
        <w:rPr>
          <w:lang w:val="en-US"/>
        </w:rPr>
      </w:pPr>
      <w:r>
        <w:rPr>
          <w:rStyle w:val="EndnoteReference"/>
        </w:rPr>
        <w:endnoteRef/>
      </w:r>
      <w:r w:rsidRPr="00FB40E8">
        <w:rPr>
          <w:lang w:val="en-US"/>
        </w:rPr>
        <w:t xml:space="preserve"> </w:t>
      </w:r>
      <w:r w:rsidRPr="00481EEE">
        <w:rPr>
          <w:rFonts w:ascii="Times New Roman" w:hAnsi="Times New Roman" w:cs="Times New Roman"/>
          <w:lang w:val="en-US"/>
        </w:rPr>
        <w:t>Ministry of Justice (2021): Fundamental right barometer, p.  90–(https://julkaisut.valtioneuvosto.fi/bitstream/handle/10024/163261/OM_2020_17_SO.pdf, in Finnish)(25.4.2022).</w:t>
      </w:r>
    </w:p>
  </w:endnote>
  <w:endnote w:id="84">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93.97.</w:t>
      </w:r>
    </w:p>
  </w:endnote>
  <w:endnote w:id="85">
    <w:p w:rsidR="0086311C" w:rsidRPr="00AA547A" w:rsidRDefault="0086311C" w:rsidP="00023A46">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Ministry of Social Affairs and Health (2020): Final report of the working group appointed to reform demanding substitute care in child welfare (in Finnish). (</w:t>
      </w:r>
      <w:hyperlink r:id="rId36" w:history="1">
        <w:r w:rsidRPr="00AA547A">
          <w:rPr>
            <w:rStyle w:val="Hyperlink"/>
            <w:rFonts w:ascii="Times New Roman" w:hAnsi="Times New Roman" w:cs="Times New Roman"/>
            <w:lang w:val="en-US"/>
          </w:rPr>
          <w:t>https://julkaisut.valtioneuvosto.fi/bitstream/handle/10024/162414/STM_2020_28_rap.pdf?sequence=1&amp;isAllowed=y</w:t>
        </w:r>
      </w:hyperlink>
      <w:r w:rsidRPr="00AA547A">
        <w:rPr>
          <w:rFonts w:ascii="Times New Roman" w:hAnsi="Times New Roman" w:cs="Times New Roman"/>
          <w:lang w:val="en-US"/>
        </w:rPr>
        <w:t xml:space="preserve"> 12.1.2022).</w:t>
      </w:r>
    </w:p>
  </w:endnote>
  <w:endnote w:id="86">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Recommendations 93.124 and 93.130 (noted).</w:t>
      </w:r>
    </w:p>
  </w:endnote>
  <w:endnote w:id="87">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37" w:history="1">
        <w:r w:rsidRPr="00AA547A">
          <w:rPr>
            <w:rStyle w:val="Hyperlink"/>
            <w:rFonts w:ascii="Times New Roman" w:hAnsi="Times New Roman" w:cs="Times New Roman"/>
            <w:lang w:val="en-US"/>
          </w:rPr>
          <w:t>https://oikeusministerio.fi/en/project?tunnus=OM016:00/2021</w:t>
        </w:r>
      </w:hyperlink>
      <w:r w:rsidRPr="00AA547A">
        <w:rPr>
          <w:rFonts w:ascii="Times New Roman" w:hAnsi="Times New Roman" w:cs="Times New Roman"/>
          <w:lang w:val="en-US"/>
        </w:rPr>
        <w:t xml:space="preserve"> (12.1.2022).</w:t>
      </w:r>
    </w:p>
  </w:endnote>
  <w:endnote w:id="88">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38" w:history="1">
        <w:r w:rsidRPr="00AA547A">
          <w:rPr>
            <w:rStyle w:val="Hyperlink"/>
            <w:rFonts w:ascii="Times New Roman" w:hAnsi="Times New Roman" w:cs="Times New Roman"/>
            <w:lang w:val="en-US"/>
          </w:rPr>
          <w:t>https://thl.fi/fi/web/lastensuojelun-kasikirja</w:t>
        </w:r>
      </w:hyperlink>
      <w:r w:rsidRPr="00AA547A">
        <w:rPr>
          <w:rFonts w:ascii="Times New Roman" w:hAnsi="Times New Roman" w:cs="Times New Roman"/>
          <w:lang w:val="en-US"/>
        </w:rPr>
        <w:t xml:space="preserve"> (in Finnish, 12.1.2022).</w:t>
      </w:r>
    </w:p>
  </w:endnote>
  <w:endnote w:id="89">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93.125.</w:t>
      </w:r>
    </w:p>
  </w:endnote>
  <w:endnote w:id="90">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93.127.</w:t>
      </w:r>
    </w:p>
  </w:endnote>
  <w:endnote w:id="91">
    <w:p w:rsidR="0086311C" w:rsidRPr="00AA547A" w:rsidRDefault="0086311C" w:rsidP="00E81C92">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Ministry of Social Affairs and Health (2021): Right to social inclusion and equality. National Action Plan on the UN Convention on the Rights of Persons with Disabilities (2020–2023) (in Finnish) (</w:t>
      </w:r>
      <w:hyperlink r:id="rId39" w:history="1">
        <w:r w:rsidRPr="00AA547A">
          <w:rPr>
            <w:rStyle w:val="Hyperlink"/>
            <w:rFonts w:ascii="Times New Roman" w:hAnsi="Times New Roman" w:cs="Times New Roman"/>
            <w:lang w:val="en-US"/>
          </w:rPr>
          <w:t>https://julkaisut.valtioneuvosto.fi/bitstream/handle/10024/162687/STM_2021_2_J.pdf?sequence=1&amp;isAllowed=y</w:t>
        </w:r>
      </w:hyperlink>
      <w:r w:rsidRPr="00AA547A">
        <w:rPr>
          <w:rFonts w:ascii="Times New Roman" w:hAnsi="Times New Roman" w:cs="Times New Roman"/>
          <w:lang w:val="en-US"/>
        </w:rPr>
        <w:t>, 12.1.2022).</w:t>
      </w:r>
    </w:p>
  </w:endnote>
  <w:endnote w:id="92">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Publications of the Ministry of Social Affairs and Health 2021:2: Right to social inclusion and equality. National Action Plan on the UN Convention on the Rights of Persons with Disabilities (2020–2023) (in Finnish) (</w:t>
      </w:r>
      <w:hyperlink r:id="rId40" w:history="1">
        <w:r w:rsidRPr="00AA547A">
          <w:rPr>
            <w:rStyle w:val="Hyperlink"/>
            <w:rFonts w:ascii="Times New Roman" w:hAnsi="Times New Roman" w:cs="Times New Roman"/>
            <w:lang w:val="en-US"/>
          </w:rPr>
          <w:t>https://julkaisut.valtioneuvosto.fi/bitstream/handle/10024/162687/STM_2021_2_J.pdf?sequence=1&amp;isAllowed=y</w:t>
        </w:r>
      </w:hyperlink>
      <w:r w:rsidRPr="00AA547A">
        <w:rPr>
          <w:rFonts w:ascii="Times New Roman" w:hAnsi="Times New Roman" w:cs="Times New Roman"/>
          <w:lang w:val="en-US"/>
        </w:rPr>
        <w:t>, 13.1.2022).</w:t>
      </w:r>
    </w:p>
  </w:endnote>
  <w:endnote w:id="93">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93.135.</w:t>
      </w:r>
    </w:p>
  </w:endnote>
  <w:endnote w:id="94">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w:t>
      </w:r>
      <w:hyperlink r:id="rId41" w:history="1">
        <w:r w:rsidRPr="00AA547A">
          <w:rPr>
            <w:rStyle w:val="Hyperlink"/>
            <w:rFonts w:ascii="Times New Roman" w:hAnsi="Times New Roman" w:cs="Times New Roman"/>
            <w:lang w:val="en-US"/>
          </w:rPr>
          <w:t>https://valtioneuvosto.fi/delegate/file/65439</w:t>
        </w:r>
      </w:hyperlink>
      <w:r w:rsidRPr="00AA547A">
        <w:rPr>
          <w:rFonts w:ascii="Times New Roman" w:hAnsi="Times New Roman" w:cs="Times New Roman"/>
          <w:lang w:val="en-US"/>
        </w:rPr>
        <w:t xml:space="preserve"> (in Finnish, 12.1.2022).</w:t>
      </w:r>
    </w:p>
  </w:endnote>
  <w:endnote w:id="95">
    <w:p w:rsidR="0086311C" w:rsidRPr="0059759E" w:rsidRDefault="0086311C" w:rsidP="00774784">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Recommendations 93.141-142.</w:t>
      </w:r>
    </w:p>
  </w:endnote>
  <w:endnote w:id="96">
    <w:p w:rsidR="0086311C" w:rsidRPr="0059759E"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w:t>
      </w:r>
      <w:hyperlink r:id="rId42" w:history="1">
        <w:r w:rsidRPr="0059759E">
          <w:rPr>
            <w:rStyle w:val="Hyperlink"/>
            <w:rFonts w:ascii="Times New Roman" w:hAnsi="Times New Roman" w:cs="Times New Roman"/>
            <w:lang w:val="fr-FR"/>
          </w:rPr>
          <w:t>https://vnk.fi/en/truth-and-reconciliation-commission-concerning-the-sami-people</w:t>
        </w:r>
      </w:hyperlink>
      <w:r w:rsidRPr="0059759E">
        <w:rPr>
          <w:rFonts w:ascii="Times New Roman" w:hAnsi="Times New Roman" w:cs="Times New Roman"/>
          <w:lang w:val="fr-FR"/>
        </w:rPr>
        <w:t xml:space="preserve"> (12.1.2022).</w:t>
      </w:r>
    </w:p>
  </w:endnote>
  <w:endnote w:id="97">
    <w:p w:rsidR="0086311C" w:rsidRPr="0059759E"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Recommendation 93.143.</w:t>
      </w:r>
    </w:p>
  </w:endnote>
  <w:endnote w:id="98">
    <w:p w:rsidR="0086311C" w:rsidRPr="0059759E"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w:t>
      </w:r>
      <w:hyperlink r:id="rId43" w:history="1">
        <w:r w:rsidRPr="0059759E">
          <w:rPr>
            <w:rStyle w:val="Hyperlink"/>
            <w:rFonts w:ascii="Times New Roman" w:hAnsi="Times New Roman" w:cs="Times New Roman"/>
            <w:lang w:val="fr-FR"/>
          </w:rPr>
          <w:t>https://oikeusministerio.fi/en/national-democracy-programme-2025</w:t>
        </w:r>
      </w:hyperlink>
      <w:r w:rsidRPr="0059759E">
        <w:rPr>
          <w:rFonts w:ascii="Times New Roman" w:hAnsi="Times New Roman" w:cs="Times New Roman"/>
          <w:lang w:val="fr-FR"/>
        </w:rPr>
        <w:t xml:space="preserve"> (12.1.2022).</w:t>
      </w:r>
    </w:p>
  </w:endnote>
  <w:endnote w:id="99">
    <w:p w:rsidR="0086311C" w:rsidRPr="0059759E"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Recommendation 93.85.</w:t>
      </w:r>
    </w:p>
  </w:endnote>
  <w:endnote w:id="100">
    <w:p w:rsidR="0086311C" w:rsidRPr="0059759E"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w:t>
      </w:r>
      <w:hyperlink r:id="rId44" w:history="1">
        <w:r w:rsidRPr="0059759E">
          <w:rPr>
            <w:rStyle w:val="Hyperlink"/>
            <w:rFonts w:ascii="Times New Roman" w:hAnsi="Times New Roman" w:cs="Times New Roman"/>
            <w:lang w:val="fr-FR"/>
          </w:rPr>
          <w:t>https://migri.fi/en/-/turvapaikanhakijoiden-osaaminen-esille-ja-lisaa-aktivoivaa-tekemista-vastaanottokeskuksiin</w:t>
        </w:r>
      </w:hyperlink>
      <w:r w:rsidRPr="0059759E">
        <w:rPr>
          <w:rFonts w:ascii="Times New Roman" w:hAnsi="Times New Roman" w:cs="Times New Roman"/>
          <w:lang w:val="fr-FR"/>
        </w:rPr>
        <w:t xml:space="preserve"> (13.1.2022).</w:t>
      </w:r>
    </w:p>
  </w:endnote>
  <w:endnote w:id="101">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93.139.</w:t>
      </w:r>
    </w:p>
  </w:endnote>
  <w:endnote w:id="102">
    <w:p w:rsidR="0086311C" w:rsidRPr="00AA547A" w:rsidRDefault="0086311C">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Recommendation 93.140.</w:t>
      </w:r>
    </w:p>
  </w:endnote>
  <w:endnote w:id="103">
    <w:p w:rsidR="0086311C" w:rsidRPr="00AA547A" w:rsidRDefault="0086311C" w:rsidP="007D4B6E">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AA547A">
        <w:rPr>
          <w:rFonts w:ascii="Times New Roman" w:hAnsi="Times New Roman" w:cs="Times New Roman"/>
          <w:lang w:val="en-US"/>
        </w:rPr>
        <w:t xml:space="preserve"> Publications of the Finnish Government 2021:62: Report of the Finnish Government on the need for a reform in integration promotion (in Finnish) (</w:t>
      </w:r>
      <w:hyperlink r:id="rId45" w:history="1">
        <w:r w:rsidRPr="00AA547A">
          <w:rPr>
            <w:rStyle w:val="Hyperlink"/>
            <w:rFonts w:ascii="Times New Roman" w:hAnsi="Times New Roman" w:cs="Times New Roman"/>
            <w:lang w:val="en-US"/>
          </w:rPr>
          <w:t>https://julkaisut.valtioneuvosto.fi/bitstream/handle/10024/163237/VN_2021_62.pdf?sequence=1&amp;isAllowed=y</w:t>
        </w:r>
      </w:hyperlink>
      <w:r w:rsidRPr="00AA547A">
        <w:rPr>
          <w:rFonts w:ascii="Times New Roman" w:hAnsi="Times New Roman" w:cs="Times New Roman"/>
          <w:lang w:val="en-US"/>
        </w:rPr>
        <w:t>, 12.1.2022).</w:t>
      </w:r>
    </w:p>
  </w:endnote>
  <w:endnote w:id="104">
    <w:p w:rsidR="0086311C" w:rsidRPr="0059759E"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Recommendations 93.144-146.</w:t>
      </w:r>
    </w:p>
  </w:endnote>
  <w:endnote w:id="105">
    <w:p w:rsidR="0086311C" w:rsidRPr="0059759E"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Recommendations 93.150-151.</w:t>
      </w:r>
    </w:p>
  </w:endnote>
  <w:endnote w:id="106">
    <w:p w:rsidR="0086311C" w:rsidRPr="0059759E"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59759E">
        <w:rPr>
          <w:rFonts w:ascii="Times New Roman" w:hAnsi="Times New Roman" w:cs="Times New Roman"/>
          <w:lang w:val="fr-FR"/>
        </w:rPr>
        <w:t xml:space="preserve"> </w:t>
      </w:r>
      <w:hyperlink r:id="rId46" w:history="1">
        <w:r w:rsidRPr="0059759E">
          <w:rPr>
            <w:rStyle w:val="Hyperlink"/>
            <w:rFonts w:ascii="Times New Roman" w:hAnsi="Times New Roman" w:cs="Times New Roman"/>
            <w:lang w:val="fr-FR"/>
          </w:rPr>
          <w:t>https://um.fi/hrc-our-commitment</w:t>
        </w:r>
      </w:hyperlink>
      <w:r w:rsidRPr="0059759E">
        <w:rPr>
          <w:rFonts w:ascii="Times New Roman" w:hAnsi="Times New Roman" w:cs="Times New Roman"/>
          <w:lang w:val="fr-FR"/>
        </w:rPr>
        <w:t xml:space="preserve"> (14.1.2022).</w:t>
      </w:r>
    </w:p>
  </w:endnote>
  <w:endnote w:id="107">
    <w:p w:rsidR="0086311C" w:rsidRPr="002F65A3" w:rsidRDefault="0086311C">
      <w:pPr>
        <w:pStyle w:val="EndnoteText"/>
        <w:rPr>
          <w:lang w:val="fr-FR"/>
        </w:rPr>
      </w:pPr>
      <w:r>
        <w:rPr>
          <w:rStyle w:val="EndnoteReference"/>
        </w:rPr>
        <w:endnoteRef/>
      </w:r>
      <w:r w:rsidRPr="002F65A3">
        <w:rPr>
          <w:lang w:val="fr-FR"/>
        </w:rPr>
        <w:t xml:space="preserve"> </w:t>
      </w:r>
      <w:hyperlink r:id="rId47" w:history="1">
        <w:r w:rsidRPr="00737804">
          <w:rPr>
            <w:rStyle w:val="Hyperlink"/>
            <w:rFonts w:ascii="Times New Roman" w:hAnsi="Times New Roman" w:cs="Times New Roman"/>
            <w:lang w:val="fr-FR"/>
          </w:rPr>
          <w:t>https://julkaisut.valtioneuvosto.fi/bitstream/handle/10024/160747/03_18_Women_Peace_Security.pdf?sequence=1&amp;isAllowed=y</w:t>
        </w:r>
      </w:hyperlink>
      <w:r>
        <w:rPr>
          <w:rFonts w:ascii="Times New Roman" w:hAnsi="Times New Roman" w:cs="Times New Roman"/>
          <w:lang w:val="fr-FR"/>
        </w:rPr>
        <w:t xml:space="preserve"> </w:t>
      </w:r>
    </w:p>
  </w:endnote>
  <w:endnote w:id="108">
    <w:p w:rsidR="0086311C" w:rsidRPr="005A6A97" w:rsidRDefault="0086311C">
      <w:pPr>
        <w:pStyle w:val="EndnoteText"/>
        <w:rPr>
          <w:rFonts w:ascii="Times New Roman" w:hAnsi="Times New Roman" w:cs="Times New Roman"/>
          <w:lang w:val="fr-FR"/>
        </w:rPr>
      </w:pPr>
      <w:r w:rsidRPr="005A6A97">
        <w:rPr>
          <w:rStyle w:val="EndnoteReference"/>
          <w:rFonts w:ascii="Times New Roman" w:hAnsi="Times New Roman" w:cs="Times New Roman"/>
        </w:rPr>
        <w:endnoteRef/>
      </w:r>
      <w:r w:rsidRPr="005A6A97">
        <w:rPr>
          <w:rFonts w:ascii="Times New Roman" w:hAnsi="Times New Roman" w:cs="Times New Roman"/>
          <w:lang w:val="fr-FR"/>
        </w:rPr>
        <w:t xml:space="preserve"> https://www.2250finland.fi/en/national-process/ .</w:t>
      </w:r>
    </w:p>
  </w:endnote>
  <w:endnote w:id="109">
    <w:p w:rsidR="0086311C" w:rsidRPr="002F65A3" w:rsidRDefault="0086311C">
      <w:pPr>
        <w:pStyle w:val="EndnoteText"/>
        <w:rPr>
          <w:rFonts w:ascii="Times New Roman" w:hAnsi="Times New Roman" w:cs="Times New Roman"/>
          <w:lang w:val="fr-FR"/>
        </w:rPr>
      </w:pPr>
      <w:r w:rsidRPr="00AA547A">
        <w:rPr>
          <w:rStyle w:val="EndnoteReference"/>
          <w:rFonts w:ascii="Times New Roman" w:hAnsi="Times New Roman" w:cs="Times New Roman"/>
        </w:rPr>
        <w:endnoteRef/>
      </w:r>
      <w:r w:rsidRPr="002F65A3">
        <w:rPr>
          <w:rFonts w:ascii="Times New Roman" w:hAnsi="Times New Roman" w:cs="Times New Roman"/>
          <w:lang w:val="fr-FR"/>
        </w:rPr>
        <w:t xml:space="preserve"> </w:t>
      </w:r>
      <w:hyperlink r:id="rId48" w:history="1">
        <w:r w:rsidRPr="002F65A3">
          <w:rPr>
            <w:rStyle w:val="Hyperlink"/>
            <w:rFonts w:ascii="Times New Roman" w:hAnsi="Times New Roman" w:cs="Times New Roman"/>
            <w:lang w:val="fr-FR"/>
          </w:rPr>
          <w:t>https://um.fi/suomen-kehitysyhteistyon-maararahat</w:t>
        </w:r>
      </w:hyperlink>
      <w:r w:rsidRPr="002F65A3">
        <w:rPr>
          <w:rFonts w:ascii="Times New Roman" w:hAnsi="Times New Roman" w:cs="Times New Roman"/>
          <w:lang w:val="fr-FR"/>
        </w:rPr>
        <w:t xml:space="preserve"> (in Finnish, 14.1.2022).</w:t>
      </w:r>
    </w:p>
  </w:endnote>
  <w:endnote w:id="110">
    <w:p w:rsidR="0086311C" w:rsidRPr="00E923BD" w:rsidRDefault="0086311C" w:rsidP="00295D11">
      <w:pPr>
        <w:pStyle w:val="EndnoteText"/>
        <w:rPr>
          <w:rFonts w:ascii="Times New Roman" w:hAnsi="Times New Roman" w:cs="Times New Roman"/>
          <w:lang w:val="en-US"/>
        </w:rPr>
      </w:pPr>
      <w:r w:rsidRPr="00AA547A">
        <w:rPr>
          <w:rStyle w:val="EndnoteReference"/>
          <w:rFonts w:ascii="Times New Roman" w:hAnsi="Times New Roman" w:cs="Times New Roman"/>
        </w:rPr>
        <w:endnoteRef/>
      </w:r>
      <w:r w:rsidRPr="00E923BD">
        <w:rPr>
          <w:rFonts w:ascii="Times New Roman" w:hAnsi="Times New Roman" w:cs="Times New Roman"/>
          <w:lang w:val="en-US"/>
        </w:rPr>
        <w:t xml:space="preserve"> In October 2021, Finland co-sponsored the Human Rights Council’s </w:t>
      </w:r>
      <w:r>
        <w:rPr>
          <w:rFonts w:ascii="Times New Roman" w:hAnsi="Times New Roman" w:cs="Times New Roman"/>
          <w:lang w:val="en-US"/>
        </w:rPr>
        <w:t>Resolution on t</w:t>
      </w:r>
      <w:r w:rsidRPr="00E923BD">
        <w:rPr>
          <w:rFonts w:ascii="Times New Roman" w:hAnsi="Times New Roman" w:cs="Times New Roman"/>
          <w:lang w:val="en-US"/>
        </w:rPr>
        <w:t>he human right to a clean, healthy and sustainable environment.</w:t>
      </w:r>
    </w:p>
  </w:endnote>
  <w:endnote w:id="111">
    <w:p w:rsidR="0086311C" w:rsidRPr="003938EC" w:rsidRDefault="0086311C">
      <w:pPr>
        <w:pStyle w:val="EndnoteText"/>
        <w:rPr>
          <w:lang w:val="en-US"/>
        </w:rPr>
      </w:pPr>
      <w:r>
        <w:rPr>
          <w:rStyle w:val="EndnoteReference"/>
        </w:rPr>
        <w:endnoteRef/>
      </w:r>
      <w:r w:rsidRPr="003938EC">
        <w:rPr>
          <w:lang w:val="en-US"/>
        </w:rPr>
        <w:t xml:space="preserve"> </w:t>
      </w:r>
      <w:r w:rsidRPr="0037510D">
        <w:rPr>
          <w:rFonts w:ascii="Times New Roman" w:hAnsi="Times New Roman" w:cs="Times New Roman"/>
          <w:lang w:val="en-US"/>
        </w:rPr>
        <w:t>As part of monitoring th</w:t>
      </w:r>
      <w:r>
        <w:rPr>
          <w:rFonts w:ascii="Times New Roman" w:hAnsi="Times New Roman" w:cs="Times New Roman"/>
          <w:lang w:val="en-US"/>
        </w:rPr>
        <w:t>e sustainable development goals, e.g. the following indicators were selected</w:t>
      </w:r>
      <w:r w:rsidRPr="0037510D">
        <w:rPr>
          <w:rFonts w:ascii="Times New Roman" w:hAnsi="Times New Roman" w:cs="Times New Roman"/>
          <w:lang w:val="en-US"/>
        </w:rPr>
        <w:t xml:space="preserve">: Carbon footprint of private consumption, consumption of different foods, </w:t>
      </w:r>
      <w:r>
        <w:rPr>
          <w:rFonts w:ascii="Times New Roman" w:hAnsi="Times New Roman" w:cs="Times New Roman"/>
          <w:lang w:val="en-US"/>
        </w:rPr>
        <w:t>c</w:t>
      </w:r>
      <w:r w:rsidRPr="0037510D">
        <w:rPr>
          <w:rFonts w:ascii="Times New Roman" w:hAnsi="Times New Roman" w:cs="Times New Roman"/>
          <w:lang w:val="en-US"/>
        </w:rPr>
        <w:t xml:space="preserve">arbon dioxide emissions from passenger transport by modes of transport, total municipal waste, </w:t>
      </w:r>
      <w:r>
        <w:rPr>
          <w:rFonts w:ascii="Times New Roman" w:hAnsi="Times New Roman" w:cs="Times New Roman"/>
          <w:lang w:val="en-US"/>
        </w:rPr>
        <w:t>m</w:t>
      </w:r>
      <w:r w:rsidRPr="0037510D">
        <w:rPr>
          <w:rFonts w:ascii="Times New Roman" w:hAnsi="Times New Roman" w:cs="Times New Roman"/>
          <w:lang w:val="en-US"/>
        </w:rPr>
        <w:t>unicipal waste in per treatment type, carbon footprint of public procurement</w:t>
      </w:r>
      <w:r>
        <w:rPr>
          <w:rFonts w:ascii="Times New Roman" w:hAnsi="Times New Roman" w:cs="Times New Roman"/>
          <w:lang w:val="en-US"/>
        </w:rPr>
        <w:t>, a</w:t>
      </w:r>
      <w:r w:rsidRPr="00394D85">
        <w:rPr>
          <w:rFonts w:ascii="Times New Roman" w:hAnsi="Times New Roman" w:cs="Times New Roman"/>
          <w:lang w:val="en-US"/>
        </w:rPr>
        <w:t>mount of decaying wood on forest lands and fields of high natural value</w:t>
      </w:r>
      <w:r>
        <w:rPr>
          <w:rFonts w:ascii="Times New Roman" w:hAnsi="Times New Roman" w:cs="Times New Roman"/>
          <w:lang w:val="en-US"/>
        </w:rPr>
        <w:t>, n</w:t>
      </w:r>
      <w:r w:rsidRPr="00394D85">
        <w:rPr>
          <w:rFonts w:ascii="Times New Roman" w:hAnsi="Times New Roman" w:cs="Times New Roman"/>
          <w:lang w:val="en-US"/>
        </w:rPr>
        <w:t>utrient loading from rivers to the Baltic Sea</w:t>
      </w:r>
      <w:r>
        <w:rPr>
          <w:rFonts w:ascii="Times New Roman" w:hAnsi="Times New Roman" w:cs="Times New Roman"/>
          <w:lang w:val="en-US"/>
        </w:rPr>
        <w:t>, a</w:t>
      </w:r>
      <w:r w:rsidRPr="00394D85">
        <w:rPr>
          <w:rFonts w:ascii="Times New Roman" w:hAnsi="Times New Roman" w:cs="Times New Roman"/>
          <w:lang w:val="en-US"/>
        </w:rPr>
        <w:t>tmospheric sulphur, nitrogen and fine particulate emissions</w:t>
      </w:r>
      <w:r>
        <w:rPr>
          <w:rFonts w:ascii="Times New Roman" w:hAnsi="Times New Roman" w:cs="Times New Roman"/>
          <w:lang w:val="en-US"/>
        </w:rPr>
        <w:t>, and subsidies that are harmful to the environment</w:t>
      </w:r>
      <w:r w:rsidRPr="0037510D">
        <w:rPr>
          <w:rFonts w:ascii="Times New Roman" w:hAnsi="Times New Roman" w:cs="Times New Roman"/>
          <w:lang w:val="en-US"/>
        </w:rPr>
        <w:t xml:space="preserve">. See statistics: </w:t>
      </w:r>
      <w:hyperlink r:id="rId49" w:history="1">
        <w:r w:rsidRPr="0037510D">
          <w:rPr>
            <w:rStyle w:val="Hyperlink"/>
            <w:rFonts w:ascii="Times New Roman" w:hAnsi="Times New Roman" w:cs="Times New Roman"/>
            <w:lang w:val="en-US"/>
          </w:rPr>
          <w:t>https://kestavakehitys.fi/-/yksityinen-kulutus-2021-suomalaisten-kulutuksen-hiilijalanjalki-on-pysynyt-liian-suurena?languageId=en_US</w:t>
        </w:r>
      </w:hyperlink>
      <w:r w:rsidRPr="0037510D">
        <w:rPr>
          <w:rFonts w:ascii="Times New Roman" w:hAnsi="Times New Roman" w:cs="Times New Roman"/>
          <w:lang w:val="en-US"/>
        </w:rPr>
        <w:t xml:space="preserve"> </w:t>
      </w:r>
      <w:r>
        <w:rPr>
          <w:rFonts w:ascii="Times New Roman" w:hAnsi="Times New Roman" w:cs="Times New Roman"/>
          <w:lang w:val="en-US"/>
        </w:rPr>
        <w:t xml:space="preserve">and </w:t>
      </w:r>
      <w:hyperlink r:id="rId50" w:history="1">
        <w:r w:rsidRPr="00944293">
          <w:rPr>
            <w:rStyle w:val="Hyperlink"/>
            <w:rFonts w:ascii="Times New Roman" w:hAnsi="Times New Roman" w:cs="Times New Roman"/>
            <w:lang w:val="en-US"/>
          </w:rPr>
          <w:t>https://kestavakehitys.fi/-/luonnon-ja-ympariston-tila-2021-elonkirjo-hupenee-edelleen-ymparistonsuojelussa-myos-monia-onnistumisia?languageId=en_US</w:t>
        </w:r>
      </w:hyperlink>
      <w:r>
        <w:rPr>
          <w:rFonts w:ascii="Times New Roman" w:hAnsi="Times New Roman" w:cs="Times New Roman"/>
          <w:lang w:val="en-US"/>
        </w:rPr>
        <w:t xml:space="preserve"> (</w:t>
      </w:r>
      <w:r w:rsidRPr="0037510D">
        <w:rPr>
          <w:rFonts w:ascii="Times New Roman" w:hAnsi="Times New Roman" w:cs="Times New Roman"/>
          <w:lang w:val="en-US"/>
        </w:rPr>
        <w:t>25.4.2022).</w:t>
      </w:r>
    </w:p>
  </w:endnote>
  <w:endnote w:id="112">
    <w:p w:rsidR="0086311C" w:rsidRPr="007056C9" w:rsidRDefault="0086311C">
      <w:pPr>
        <w:pStyle w:val="EndnoteText"/>
        <w:rPr>
          <w:lang w:val="en-US"/>
        </w:rPr>
      </w:pPr>
      <w:r>
        <w:rPr>
          <w:rStyle w:val="EndnoteReference"/>
        </w:rPr>
        <w:endnoteRef/>
      </w:r>
      <w:r w:rsidRPr="007056C9">
        <w:rPr>
          <w:lang w:val="en-US"/>
        </w:rPr>
        <w:t xml:space="preserve"> </w:t>
      </w:r>
      <w:r w:rsidRPr="007056C9">
        <w:rPr>
          <w:rFonts w:ascii="Times New Roman" w:hAnsi="Times New Roman" w:cs="Times New Roman"/>
          <w:lang w:val="en-US"/>
        </w:rPr>
        <w:t>https://sdtsk.fi/en/home/.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049931"/>
      <w:docPartObj>
        <w:docPartGallery w:val="Page Numbers (Bottom of Page)"/>
        <w:docPartUnique/>
      </w:docPartObj>
    </w:sdtPr>
    <w:sdtEndPr>
      <w:rPr>
        <w:noProof/>
      </w:rPr>
    </w:sdtEndPr>
    <w:sdtContent>
      <w:p w:rsidR="0086311C" w:rsidRDefault="0086311C">
        <w:pPr>
          <w:pStyle w:val="Footer"/>
        </w:pPr>
        <w:r>
          <w:fldChar w:fldCharType="begin"/>
        </w:r>
        <w:r>
          <w:instrText xml:space="preserve"> PAGE   \* MERGEFORMAT </w:instrText>
        </w:r>
        <w:r>
          <w:fldChar w:fldCharType="separate"/>
        </w:r>
        <w:r w:rsidR="00CD29D0">
          <w:rPr>
            <w:noProof/>
          </w:rPr>
          <w:t>21</w:t>
        </w:r>
        <w:r>
          <w:rPr>
            <w:noProof/>
          </w:rPr>
          <w:fldChar w:fldCharType="end"/>
        </w:r>
      </w:p>
    </w:sdtContent>
  </w:sdt>
  <w:p w:rsidR="0086311C" w:rsidRDefault="00863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A1" w:rsidRDefault="00520EA1" w:rsidP="00B4466B">
      <w:pPr>
        <w:spacing w:after="0" w:line="240" w:lineRule="auto"/>
      </w:pPr>
      <w:r>
        <w:separator/>
      </w:r>
    </w:p>
  </w:footnote>
  <w:footnote w:type="continuationSeparator" w:id="0">
    <w:p w:rsidR="00520EA1" w:rsidRDefault="00520EA1" w:rsidP="00B44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1C" w:rsidRPr="00933CFB" w:rsidRDefault="0086311C" w:rsidP="00933CFB">
    <w:pPr>
      <w:pStyle w:val="Header"/>
      <w:jc w:val="center"/>
      <w:rPr>
        <w:rFonts w:ascii="Times New Roman" w:hAnsi="Times New Roman" w:cs="Times New Roman"/>
        <w:color w:val="C00000"/>
      </w:rPr>
    </w:pPr>
    <w:r w:rsidRPr="00933CFB">
      <w:rPr>
        <w:rFonts w:ascii="Times New Roman" w:hAnsi="Times New Roman" w:cs="Times New Roman"/>
        <w:color w:val="C00000"/>
      </w:rPr>
      <w:t>ULKOMINISTERIÖ - LUONNOS 9.5.2022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08A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5D250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66F7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CE30B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6700C5"/>
    <w:multiLevelType w:val="hybridMultilevel"/>
    <w:tmpl w:val="802818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0B7350C"/>
    <w:multiLevelType w:val="hybridMultilevel"/>
    <w:tmpl w:val="9BD49B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5100757"/>
    <w:multiLevelType w:val="multilevel"/>
    <w:tmpl w:val="8E164AE6"/>
    <w:lvl w:ilvl="0">
      <w:start w:val="1"/>
      <w:numFmt w:val="upperRoman"/>
      <w:pStyle w:val="Heading1"/>
      <w:lvlText w:val="%1."/>
      <w:lvlJc w:val="left"/>
      <w:pPr>
        <w:ind w:left="567" w:hanging="567"/>
      </w:pPr>
      <w:rPr>
        <w:rFonts w:hint="default"/>
      </w:rPr>
    </w:lvl>
    <w:lvl w:ilvl="1">
      <w:start w:val="1"/>
      <w:numFmt w:val="upperLetter"/>
      <w:lvlText w:val="%2."/>
      <w:lvlJc w:val="left"/>
      <w:pPr>
        <w:ind w:left="1287" w:hanging="567"/>
      </w:pPr>
      <w:rPr>
        <w:rFonts w:hint="default"/>
      </w:rPr>
    </w:lvl>
    <w:lvl w:ilvl="2">
      <w:start w:val="1"/>
      <w:numFmt w:val="decimal"/>
      <w:lvlText w:val="%3."/>
      <w:lvlJc w:val="left"/>
      <w:pPr>
        <w:ind w:left="2007" w:hanging="567"/>
      </w:pPr>
      <w:rPr>
        <w:rFonts w:hint="default"/>
      </w:rPr>
    </w:lvl>
    <w:lvl w:ilvl="3">
      <w:start w:val="1"/>
      <w:numFmt w:val="lowerLetter"/>
      <w:pStyle w:val="Heading4"/>
      <w:lvlText w:val="%4)"/>
      <w:lvlJc w:val="left"/>
      <w:pPr>
        <w:ind w:left="2727" w:hanging="567"/>
      </w:pPr>
      <w:rPr>
        <w:rFonts w:hint="default"/>
      </w:rPr>
    </w:lvl>
    <w:lvl w:ilvl="4">
      <w:start w:val="1"/>
      <w:numFmt w:val="decimal"/>
      <w:pStyle w:val="Heading5"/>
      <w:lvlText w:val="(%5)"/>
      <w:lvlJc w:val="left"/>
      <w:pPr>
        <w:ind w:left="3447" w:hanging="567"/>
      </w:pPr>
      <w:rPr>
        <w:rFonts w:hint="default"/>
      </w:rPr>
    </w:lvl>
    <w:lvl w:ilvl="5">
      <w:start w:val="1"/>
      <w:numFmt w:val="lowerLetter"/>
      <w:pStyle w:val="Heading6"/>
      <w:lvlText w:val="(%6)"/>
      <w:lvlJc w:val="left"/>
      <w:pPr>
        <w:ind w:left="4167" w:hanging="567"/>
      </w:pPr>
      <w:rPr>
        <w:rFonts w:hint="default"/>
      </w:rPr>
    </w:lvl>
    <w:lvl w:ilvl="6">
      <w:start w:val="1"/>
      <w:numFmt w:val="lowerRoman"/>
      <w:pStyle w:val="Heading7"/>
      <w:lvlText w:val="(%7)"/>
      <w:lvlJc w:val="left"/>
      <w:pPr>
        <w:ind w:left="4887" w:hanging="567"/>
      </w:pPr>
      <w:rPr>
        <w:rFonts w:hint="default"/>
      </w:rPr>
    </w:lvl>
    <w:lvl w:ilvl="7">
      <w:start w:val="1"/>
      <w:numFmt w:val="lowerLetter"/>
      <w:pStyle w:val="Heading8"/>
      <w:lvlText w:val="(%8)"/>
      <w:lvlJc w:val="left"/>
      <w:pPr>
        <w:ind w:left="5607" w:hanging="567"/>
      </w:pPr>
      <w:rPr>
        <w:rFonts w:hint="default"/>
      </w:rPr>
    </w:lvl>
    <w:lvl w:ilvl="8">
      <w:start w:val="1"/>
      <w:numFmt w:val="lowerRoman"/>
      <w:pStyle w:val="Heading9"/>
      <w:lvlText w:val="(%9)"/>
      <w:lvlJc w:val="left"/>
      <w:pPr>
        <w:ind w:left="6327" w:hanging="567"/>
      </w:pPr>
      <w:rPr>
        <w:rFonts w:hint="default"/>
      </w:rPr>
    </w:lvl>
  </w:abstractNum>
  <w:abstractNum w:abstractNumId="7" w15:restartNumberingAfterBreak="0">
    <w:nsid w:val="60E85D4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4A7A9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644964"/>
    <w:multiLevelType w:val="hybridMultilevel"/>
    <w:tmpl w:val="93F226E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8"/>
  </w:num>
  <w:num w:numId="6">
    <w:abstractNumId w:val="7"/>
  </w:num>
  <w:num w:numId="7">
    <w:abstractNumId w:val="1"/>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D9"/>
    <w:rsid w:val="00004031"/>
    <w:rsid w:val="00007069"/>
    <w:rsid w:val="00014E58"/>
    <w:rsid w:val="000173B9"/>
    <w:rsid w:val="000208FD"/>
    <w:rsid w:val="00023A46"/>
    <w:rsid w:val="00025FD7"/>
    <w:rsid w:val="000322F9"/>
    <w:rsid w:val="00035430"/>
    <w:rsid w:val="00041145"/>
    <w:rsid w:val="00041AE3"/>
    <w:rsid w:val="00042939"/>
    <w:rsid w:val="00043BDD"/>
    <w:rsid w:val="00044EC6"/>
    <w:rsid w:val="00046C19"/>
    <w:rsid w:val="00050ECC"/>
    <w:rsid w:val="000579B3"/>
    <w:rsid w:val="00060191"/>
    <w:rsid w:val="0006131A"/>
    <w:rsid w:val="000621CC"/>
    <w:rsid w:val="000624FF"/>
    <w:rsid w:val="00062A2F"/>
    <w:rsid w:val="00064CC5"/>
    <w:rsid w:val="00065F98"/>
    <w:rsid w:val="00067D6F"/>
    <w:rsid w:val="00073F82"/>
    <w:rsid w:val="00074967"/>
    <w:rsid w:val="0007516C"/>
    <w:rsid w:val="00077BAE"/>
    <w:rsid w:val="000814AC"/>
    <w:rsid w:val="00084B3C"/>
    <w:rsid w:val="00085233"/>
    <w:rsid w:val="00087ADA"/>
    <w:rsid w:val="00090B6E"/>
    <w:rsid w:val="000920CC"/>
    <w:rsid w:val="0009276B"/>
    <w:rsid w:val="00092F6E"/>
    <w:rsid w:val="000936C9"/>
    <w:rsid w:val="00093ADF"/>
    <w:rsid w:val="000946F5"/>
    <w:rsid w:val="000A27A2"/>
    <w:rsid w:val="000A2B86"/>
    <w:rsid w:val="000A33F3"/>
    <w:rsid w:val="000A44FA"/>
    <w:rsid w:val="000A5913"/>
    <w:rsid w:val="000B1543"/>
    <w:rsid w:val="000B257F"/>
    <w:rsid w:val="000B48AE"/>
    <w:rsid w:val="000B7F31"/>
    <w:rsid w:val="000C3701"/>
    <w:rsid w:val="000C5179"/>
    <w:rsid w:val="000C5C48"/>
    <w:rsid w:val="000C6AC4"/>
    <w:rsid w:val="000C6B2F"/>
    <w:rsid w:val="000D20AF"/>
    <w:rsid w:val="000D38EF"/>
    <w:rsid w:val="000D47BC"/>
    <w:rsid w:val="000D6D31"/>
    <w:rsid w:val="000D7646"/>
    <w:rsid w:val="000D7976"/>
    <w:rsid w:val="000E08C2"/>
    <w:rsid w:val="000E1F99"/>
    <w:rsid w:val="000E2D44"/>
    <w:rsid w:val="000E306E"/>
    <w:rsid w:val="000E33E8"/>
    <w:rsid w:val="000E4DF7"/>
    <w:rsid w:val="000F0610"/>
    <w:rsid w:val="000F0A6D"/>
    <w:rsid w:val="000F187D"/>
    <w:rsid w:val="000F2AB1"/>
    <w:rsid w:val="000F6A97"/>
    <w:rsid w:val="0010271B"/>
    <w:rsid w:val="00104D3C"/>
    <w:rsid w:val="0010507E"/>
    <w:rsid w:val="001053AE"/>
    <w:rsid w:val="00107741"/>
    <w:rsid w:val="001077EB"/>
    <w:rsid w:val="00107D99"/>
    <w:rsid w:val="001104D3"/>
    <w:rsid w:val="00111167"/>
    <w:rsid w:val="00113771"/>
    <w:rsid w:val="00113985"/>
    <w:rsid w:val="001143E1"/>
    <w:rsid w:val="001157FB"/>
    <w:rsid w:val="001172BF"/>
    <w:rsid w:val="0012542B"/>
    <w:rsid w:val="00125984"/>
    <w:rsid w:val="001265DA"/>
    <w:rsid w:val="00126F23"/>
    <w:rsid w:val="00127C72"/>
    <w:rsid w:val="00130B70"/>
    <w:rsid w:val="0013228F"/>
    <w:rsid w:val="00132E4B"/>
    <w:rsid w:val="001332F4"/>
    <w:rsid w:val="00133911"/>
    <w:rsid w:val="00135540"/>
    <w:rsid w:val="0013600B"/>
    <w:rsid w:val="00136874"/>
    <w:rsid w:val="0014012C"/>
    <w:rsid w:val="0014207D"/>
    <w:rsid w:val="00143403"/>
    <w:rsid w:val="0014506A"/>
    <w:rsid w:val="00145DC3"/>
    <w:rsid w:val="0015333C"/>
    <w:rsid w:val="001578FC"/>
    <w:rsid w:val="001579C5"/>
    <w:rsid w:val="00160381"/>
    <w:rsid w:val="00160969"/>
    <w:rsid w:val="00164508"/>
    <w:rsid w:val="00164A29"/>
    <w:rsid w:val="00164B6E"/>
    <w:rsid w:val="00165A27"/>
    <w:rsid w:val="001661FF"/>
    <w:rsid w:val="00166550"/>
    <w:rsid w:val="00167D25"/>
    <w:rsid w:val="001705E1"/>
    <w:rsid w:val="00170A21"/>
    <w:rsid w:val="00174024"/>
    <w:rsid w:val="0017486C"/>
    <w:rsid w:val="00180B60"/>
    <w:rsid w:val="00181000"/>
    <w:rsid w:val="001831E5"/>
    <w:rsid w:val="00183DB9"/>
    <w:rsid w:val="0018413E"/>
    <w:rsid w:val="0018592E"/>
    <w:rsid w:val="00187537"/>
    <w:rsid w:val="00187D01"/>
    <w:rsid w:val="00190BE9"/>
    <w:rsid w:val="0019193C"/>
    <w:rsid w:val="00192E6E"/>
    <w:rsid w:val="00195B56"/>
    <w:rsid w:val="001A3A3C"/>
    <w:rsid w:val="001A4F50"/>
    <w:rsid w:val="001A5081"/>
    <w:rsid w:val="001A61A0"/>
    <w:rsid w:val="001A716B"/>
    <w:rsid w:val="001A7894"/>
    <w:rsid w:val="001A7D2C"/>
    <w:rsid w:val="001C1499"/>
    <w:rsid w:val="001C2594"/>
    <w:rsid w:val="001C3509"/>
    <w:rsid w:val="001C47A4"/>
    <w:rsid w:val="001C6C5B"/>
    <w:rsid w:val="001C748D"/>
    <w:rsid w:val="001D0C85"/>
    <w:rsid w:val="001D2241"/>
    <w:rsid w:val="001D2500"/>
    <w:rsid w:val="001E0285"/>
    <w:rsid w:val="001E0915"/>
    <w:rsid w:val="001E092E"/>
    <w:rsid w:val="001E5577"/>
    <w:rsid w:val="001F059E"/>
    <w:rsid w:val="001F0F5C"/>
    <w:rsid w:val="001F2E85"/>
    <w:rsid w:val="001F3AD4"/>
    <w:rsid w:val="001F555B"/>
    <w:rsid w:val="001F7599"/>
    <w:rsid w:val="00201956"/>
    <w:rsid w:val="002020A3"/>
    <w:rsid w:val="002130DB"/>
    <w:rsid w:val="00214216"/>
    <w:rsid w:val="00214673"/>
    <w:rsid w:val="00215BA9"/>
    <w:rsid w:val="002165A2"/>
    <w:rsid w:val="00216659"/>
    <w:rsid w:val="00217F15"/>
    <w:rsid w:val="00222051"/>
    <w:rsid w:val="002225EA"/>
    <w:rsid w:val="00222DE3"/>
    <w:rsid w:val="00222F96"/>
    <w:rsid w:val="00224D34"/>
    <w:rsid w:val="0022622D"/>
    <w:rsid w:val="00227A9C"/>
    <w:rsid w:val="00232190"/>
    <w:rsid w:val="00234511"/>
    <w:rsid w:val="00236451"/>
    <w:rsid w:val="00237CFE"/>
    <w:rsid w:val="00237E31"/>
    <w:rsid w:val="00243B7F"/>
    <w:rsid w:val="0024617D"/>
    <w:rsid w:val="0025323D"/>
    <w:rsid w:val="002548F1"/>
    <w:rsid w:val="0025763E"/>
    <w:rsid w:val="00262F88"/>
    <w:rsid w:val="002654F2"/>
    <w:rsid w:val="00267CAB"/>
    <w:rsid w:val="002742B3"/>
    <w:rsid w:val="00274D3D"/>
    <w:rsid w:val="0027562C"/>
    <w:rsid w:val="0027593B"/>
    <w:rsid w:val="00275CD0"/>
    <w:rsid w:val="0027680F"/>
    <w:rsid w:val="002769D3"/>
    <w:rsid w:val="0027792E"/>
    <w:rsid w:val="00277F99"/>
    <w:rsid w:val="00283A47"/>
    <w:rsid w:val="00284B46"/>
    <w:rsid w:val="002853A5"/>
    <w:rsid w:val="00286B99"/>
    <w:rsid w:val="00286EC9"/>
    <w:rsid w:val="00287077"/>
    <w:rsid w:val="002913E6"/>
    <w:rsid w:val="00294E8D"/>
    <w:rsid w:val="00295C83"/>
    <w:rsid w:val="00295D11"/>
    <w:rsid w:val="002962B9"/>
    <w:rsid w:val="00297024"/>
    <w:rsid w:val="00297A31"/>
    <w:rsid w:val="002A080F"/>
    <w:rsid w:val="002A143D"/>
    <w:rsid w:val="002A2ED4"/>
    <w:rsid w:val="002A3E44"/>
    <w:rsid w:val="002A533F"/>
    <w:rsid w:val="002A6FDA"/>
    <w:rsid w:val="002B1DA3"/>
    <w:rsid w:val="002B23AB"/>
    <w:rsid w:val="002B3181"/>
    <w:rsid w:val="002B40A3"/>
    <w:rsid w:val="002B547C"/>
    <w:rsid w:val="002B5683"/>
    <w:rsid w:val="002B5D1E"/>
    <w:rsid w:val="002C0B4F"/>
    <w:rsid w:val="002C1710"/>
    <w:rsid w:val="002C22A2"/>
    <w:rsid w:val="002C465C"/>
    <w:rsid w:val="002C5A08"/>
    <w:rsid w:val="002C63ED"/>
    <w:rsid w:val="002C71B0"/>
    <w:rsid w:val="002D2FA7"/>
    <w:rsid w:val="002D4F2A"/>
    <w:rsid w:val="002D500C"/>
    <w:rsid w:val="002D6E31"/>
    <w:rsid w:val="002E0C60"/>
    <w:rsid w:val="002E1147"/>
    <w:rsid w:val="002E1425"/>
    <w:rsid w:val="002E3C83"/>
    <w:rsid w:val="002E434B"/>
    <w:rsid w:val="002E6423"/>
    <w:rsid w:val="002E654E"/>
    <w:rsid w:val="002E6E40"/>
    <w:rsid w:val="002E78DC"/>
    <w:rsid w:val="002F057C"/>
    <w:rsid w:val="002F05A6"/>
    <w:rsid w:val="002F0E75"/>
    <w:rsid w:val="002F259F"/>
    <w:rsid w:val="002F31FE"/>
    <w:rsid w:val="002F3B28"/>
    <w:rsid w:val="002F3BA5"/>
    <w:rsid w:val="002F3BC6"/>
    <w:rsid w:val="002F3BDD"/>
    <w:rsid w:val="002F3E63"/>
    <w:rsid w:val="002F42B5"/>
    <w:rsid w:val="002F65A3"/>
    <w:rsid w:val="002F6CD2"/>
    <w:rsid w:val="002F795E"/>
    <w:rsid w:val="00300DE1"/>
    <w:rsid w:val="0030142E"/>
    <w:rsid w:val="00303D45"/>
    <w:rsid w:val="00305F27"/>
    <w:rsid w:val="00307391"/>
    <w:rsid w:val="003118CA"/>
    <w:rsid w:val="003127CB"/>
    <w:rsid w:val="00312E17"/>
    <w:rsid w:val="0031418A"/>
    <w:rsid w:val="003177E9"/>
    <w:rsid w:val="003226EC"/>
    <w:rsid w:val="00322D61"/>
    <w:rsid w:val="00323C75"/>
    <w:rsid w:val="00326CC7"/>
    <w:rsid w:val="00326D79"/>
    <w:rsid w:val="00330D43"/>
    <w:rsid w:val="00330FAD"/>
    <w:rsid w:val="003320E6"/>
    <w:rsid w:val="00332A04"/>
    <w:rsid w:val="00335EDC"/>
    <w:rsid w:val="0033641C"/>
    <w:rsid w:val="003379E2"/>
    <w:rsid w:val="00341BE0"/>
    <w:rsid w:val="00343DAB"/>
    <w:rsid w:val="00344E68"/>
    <w:rsid w:val="00351BE6"/>
    <w:rsid w:val="003529BB"/>
    <w:rsid w:val="00360759"/>
    <w:rsid w:val="00364A37"/>
    <w:rsid w:val="0036632E"/>
    <w:rsid w:val="003703DF"/>
    <w:rsid w:val="003716AC"/>
    <w:rsid w:val="0037510D"/>
    <w:rsid w:val="00375AB3"/>
    <w:rsid w:val="00380C64"/>
    <w:rsid w:val="00382802"/>
    <w:rsid w:val="0038456F"/>
    <w:rsid w:val="00387281"/>
    <w:rsid w:val="003938EC"/>
    <w:rsid w:val="00394D85"/>
    <w:rsid w:val="003955F2"/>
    <w:rsid w:val="003958CC"/>
    <w:rsid w:val="003A1721"/>
    <w:rsid w:val="003A27F6"/>
    <w:rsid w:val="003A3659"/>
    <w:rsid w:val="003A516F"/>
    <w:rsid w:val="003A55D9"/>
    <w:rsid w:val="003A57EF"/>
    <w:rsid w:val="003A5BEC"/>
    <w:rsid w:val="003B454C"/>
    <w:rsid w:val="003B5036"/>
    <w:rsid w:val="003B5CAA"/>
    <w:rsid w:val="003B7A54"/>
    <w:rsid w:val="003C091D"/>
    <w:rsid w:val="003C1ACF"/>
    <w:rsid w:val="003C1C22"/>
    <w:rsid w:val="003C2EFC"/>
    <w:rsid w:val="003C5144"/>
    <w:rsid w:val="003D2EF3"/>
    <w:rsid w:val="003D3294"/>
    <w:rsid w:val="003D6CEC"/>
    <w:rsid w:val="003E0917"/>
    <w:rsid w:val="003E1C66"/>
    <w:rsid w:val="003E1F56"/>
    <w:rsid w:val="003E20D0"/>
    <w:rsid w:val="003E4267"/>
    <w:rsid w:val="003E62D6"/>
    <w:rsid w:val="003F1639"/>
    <w:rsid w:val="003F26E8"/>
    <w:rsid w:val="003F299A"/>
    <w:rsid w:val="003F2BAB"/>
    <w:rsid w:val="003F3828"/>
    <w:rsid w:val="003F3CC5"/>
    <w:rsid w:val="003F70B1"/>
    <w:rsid w:val="00400D44"/>
    <w:rsid w:val="004014B8"/>
    <w:rsid w:val="004037A9"/>
    <w:rsid w:val="00403EC2"/>
    <w:rsid w:val="00404412"/>
    <w:rsid w:val="004045F7"/>
    <w:rsid w:val="00406A49"/>
    <w:rsid w:val="00406FAE"/>
    <w:rsid w:val="00407224"/>
    <w:rsid w:val="00407C0A"/>
    <w:rsid w:val="00412AD6"/>
    <w:rsid w:val="004137A9"/>
    <w:rsid w:val="00414B81"/>
    <w:rsid w:val="0041518F"/>
    <w:rsid w:val="00416A2A"/>
    <w:rsid w:val="00416CA9"/>
    <w:rsid w:val="004222CF"/>
    <w:rsid w:val="00422764"/>
    <w:rsid w:val="004227A6"/>
    <w:rsid w:val="004227AC"/>
    <w:rsid w:val="004249A5"/>
    <w:rsid w:val="0043017F"/>
    <w:rsid w:val="00432100"/>
    <w:rsid w:val="004334DA"/>
    <w:rsid w:val="004353B7"/>
    <w:rsid w:val="0043545C"/>
    <w:rsid w:val="00437241"/>
    <w:rsid w:val="00441F57"/>
    <w:rsid w:val="004446B1"/>
    <w:rsid w:val="00453742"/>
    <w:rsid w:val="00462AAE"/>
    <w:rsid w:val="0046593E"/>
    <w:rsid w:val="00465EC5"/>
    <w:rsid w:val="00466867"/>
    <w:rsid w:val="0047374E"/>
    <w:rsid w:val="00476095"/>
    <w:rsid w:val="00477049"/>
    <w:rsid w:val="0047780D"/>
    <w:rsid w:val="00481EEE"/>
    <w:rsid w:val="00482C1E"/>
    <w:rsid w:val="004863EE"/>
    <w:rsid w:val="00492B43"/>
    <w:rsid w:val="004943BA"/>
    <w:rsid w:val="004949D5"/>
    <w:rsid w:val="00495E15"/>
    <w:rsid w:val="004961B7"/>
    <w:rsid w:val="004965A3"/>
    <w:rsid w:val="004A2574"/>
    <w:rsid w:val="004A25FE"/>
    <w:rsid w:val="004A3681"/>
    <w:rsid w:val="004A3F26"/>
    <w:rsid w:val="004A5831"/>
    <w:rsid w:val="004A6C28"/>
    <w:rsid w:val="004A7DB9"/>
    <w:rsid w:val="004B160F"/>
    <w:rsid w:val="004B3743"/>
    <w:rsid w:val="004B4451"/>
    <w:rsid w:val="004B4736"/>
    <w:rsid w:val="004B622F"/>
    <w:rsid w:val="004B6762"/>
    <w:rsid w:val="004B76BB"/>
    <w:rsid w:val="004C1667"/>
    <w:rsid w:val="004C1F55"/>
    <w:rsid w:val="004C504E"/>
    <w:rsid w:val="004C55ED"/>
    <w:rsid w:val="004C7280"/>
    <w:rsid w:val="004D07C7"/>
    <w:rsid w:val="004D3719"/>
    <w:rsid w:val="004D5D10"/>
    <w:rsid w:val="004E2218"/>
    <w:rsid w:val="004E3538"/>
    <w:rsid w:val="004E45A7"/>
    <w:rsid w:val="004E4892"/>
    <w:rsid w:val="004E58AA"/>
    <w:rsid w:val="004E6BA8"/>
    <w:rsid w:val="004F33CC"/>
    <w:rsid w:val="004F4383"/>
    <w:rsid w:val="004F5F4C"/>
    <w:rsid w:val="005015E1"/>
    <w:rsid w:val="00501FAD"/>
    <w:rsid w:val="005022AD"/>
    <w:rsid w:val="00505D5B"/>
    <w:rsid w:val="005064FB"/>
    <w:rsid w:val="00506E1E"/>
    <w:rsid w:val="00507D4B"/>
    <w:rsid w:val="005130BE"/>
    <w:rsid w:val="00516D90"/>
    <w:rsid w:val="005205B9"/>
    <w:rsid w:val="00520EA1"/>
    <w:rsid w:val="00522414"/>
    <w:rsid w:val="00523E55"/>
    <w:rsid w:val="0052671E"/>
    <w:rsid w:val="00526978"/>
    <w:rsid w:val="005269FE"/>
    <w:rsid w:val="00530237"/>
    <w:rsid w:val="0053369C"/>
    <w:rsid w:val="00537082"/>
    <w:rsid w:val="00537E8B"/>
    <w:rsid w:val="0054080D"/>
    <w:rsid w:val="0054224E"/>
    <w:rsid w:val="00544AA0"/>
    <w:rsid w:val="005455D2"/>
    <w:rsid w:val="005463ED"/>
    <w:rsid w:val="00546EC8"/>
    <w:rsid w:val="00553578"/>
    <w:rsid w:val="00553629"/>
    <w:rsid w:val="00554DDE"/>
    <w:rsid w:val="00555FAD"/>
    <w:rsid w:val="00560CF2"/>
    <w:rsid w:val="00560FFA"/>
    <w:rsid w:val="005628F4"/>
    <w:rsid w:val="00563188"/>
    <w:rsid w:val="005726FA"/>
    <w:rsid w:val="00574BD0"/>
    <w:rsid w:val="00577E71"/>
    <w:rsid w:val="005812D3"/>
    <w:rsid w:val="00581D51"/>
    <w:rsid w:val="00583DB1"/>
    <w:rsid w:val="005848A2"/>
    <w:rsid w:val="00585F59"/>
    <w:rsid w:val="0058729E"/>
    <w:rsid w:val="0058735E"/>
    <w:rsid w:val="0059089C"/>
    <w:rsid w:val="00592FD7"/>
    <w:rsid w:val="0059558F"/>
    <w:rsid w:val="0059759E"/>
    <w:rsid w:val="005A1DDC"/>
    <w:rsid w:val="005A3BA3"/>
    <w:rsid w:val="005A4CE6"/>
    <w:rsid w:val="005A5E1C"/>
    <w:rsid w:val="005A6A97"/>
    <w:rsid w:val="005A7E15"/>
    <w:rsid w:val="005B108D"/>
    <w:rsid w:val="005B17AA"/>
    <w:rsid w:val="005B59D8"/>
    <w:rsid w:val="005B79D0"/>
    <w:rsid w:val="005C000D"/>
    <w:rsid w:val="005C1F65"/>
    <w:rsid w:val="005C575E"/>
    <w:rsid w:val="005C5F99"/>
    <w:rsid w:val="005D34C2"/>
    <w:rsid w:val="005D5ED6"/>
    <w:rsid w:val="005E37E7"/>
    <w:rsid w:val="005E4B57"/>
    <w:rsid w:val="005F1ECF"/>
    <w:rsid w:val="005F2D3F"/>
    <w:rsid w:val="005F351F"/>
    <w:rsid w:val="005F5B53"/>
    <w:rsid w:val="006008DC"/>
    <w:rsid w:val="006055DB"/>
    <w:rsid w:val="006107D2"/>
    <w:rsid w:val="006122C3"/>
    <w:rsid w:val="0061233C"/>
    <w:rsid w:val="006149FD"/>
    <w:rsid w:val="006164D4"/>
    <w:rsid w:val="00617112"/>
    <w:rsid w:val="006209D9"/>
    <w:rsid w:val="00622D4A"/>
    <w:rsid w:val="00624A10"/>
    <w:rsid w:val="00626008"/>
    <w:rsid w:val="00633AED"/>
    <w:rsid w:val="00634830"/>
    <w:rsid w:val="00634F29"/>
    <w:rsid w:val="0063610D"/>
    <w:rsid w:val="0064093B"/>
    <w:rsid w:val="00641B6C"/>
    <w:rsid w:val="00642964"/>
    <w:rsid w:val="00642CB2"/>
    <w:rsid w:val="006436F5"/>
    <w:rsid w:val="00650FF9"/>
    <w:rsid w:val="006534CA"/>
    <w:rsid w:val="00655000"/>
    <w:rsid w:val="00656053"/>
    <w:rsid w:val="006564E4"/>
    <w:rsid w:val="00656D76"/>
    <w:rsid w:val="00660EBD"/>
    <w:rsid w:val="00661994"/>
    <w:rsid w:val="00662066"/>
    <w:rsid w:val="00666327"/>
    <w:rsid w:val="00666FE1"/>
    <w:rsid w:val="006671C7"/>
    <w:rsid w:val="006717FE"/>
    <w:rsid w:val="0067387C"/>
    <w:rsid w:val="00676907"/>
    <w:rsid w:val="00682F10"/>
    <w:rsid w:val="006834A6"/>
    <w:rsid w:val="00687CDF"/>
    <w:rsid w:val="006910FA"/>
    <w:rsid w:val="0069261F"/>
    <w:rsid w:val="00697192"/>
    <w:rsid w:val="006A0010"/>
    <w:rsid w:val="006A09DF"/>
    <w:rsid w:val="006A0D56"/>
    <w:rsid w:val="006A256A"/>
    <w:rsid w:val="006A75B8"/>
    <w:rsid w:val="006B23B3"/>
    <w:rsid w:val="006B4DB0"/>
    <w:rsid w:val="006C0E91"/>
    <w:rsid w:val="006C10C5"/>
    <w:rsid w:val="006C1AB1"/>
    <w:rsid w:val="006D0A0D"/>
    <w:rsid w:val="006D0BFB"/>
    <w:rsid w:val="006D1673"/>
    <w:rsid w:val="006D5809"/>
    <w:rsid w:val="006D70F6"/>
    <w:rsid w:val="006E0796"/>
    <w:rsid w:val="006E0937"/>
    <w:rsid w:val="006F25F3"/>
    <w:rsid w:val="006F2DBC"/>
    <w:rsid w:val="006F6080"/>
    <w:rsid w:val="006F608D"/>
    <w:rsid w:val="006F63AA"/>
    <w:rsid w:val="006F7376"/>
    <w:rsid w:val="00701110"/>
    <w:rsid w:val="007018AC"/>
    <w:rsid w:val="0070201E"/>
    <w:rsid w:val="00703406"/>
    <w:rsid w:val="007036CB"/>
    <w:rsid w:val="0070444C"/>
    <w:rsid w:val="0070494F"/>
    <w:rsid w:val="007056C9"/>
    <w:rsid w:val="00707409"/>
    <w:rsid w:val="007106E1"/>
    <w:rsid w:val="00711F25"/>
    <w:rsid w:val="00712A02"/>
    <w:rsid w:val="00714052"/>
    <w:rsid w:val="00717C2E"/>
    <w:rsid w:val="007224A3"/>
    <w:rsid w:val="00724A60"/>
    <w:rsid w:val="0072591D"/>
    <w:rsid w:val="00730458"/>
    <w:rsid w:val="00730D2A"/>
    <w:rsid w:val="00732198"/>
    <w:rsid w:val="00732EF2"/>
    <w:rsid w:val="007356D6"/>
    <w:rsid w:val="00735F21"/>
    <w:rsid w:val="00742DE6"/>
    <w:rsid w:val="007445A8"/>
    <w:rsid w:val="00744E61"/>
    <w:rsid w:val="007466A4"/>
    <w:rsid w:val="00747761"/>
    <w:rsid w:val="00751220"/>
    <w:rsid w:val="00753E92"/>
    <w:rsid w:val="00756D55"/>
    <w:rsid w:val="007571FD"/>
    <w:rsid w:val="00760752"/>
    <w:rsid w:val="00760890"/>
    <w:rsid w:val="007633BA"/>
    <w:rsid w:val="00770895"/>
    <w:rsid w:val="007708E2"/>
    <w:rsid w:val="00770965"/>
    <w:rsid w:val="00771A1C"/>
    <w:rsid w:val="007726AE"/>
    <w:rsid w:val="00774784"/>
    <w:rsid w:val="0077491D"/>
    <w:rsid w:val="007764C4"/>
    <w:rsid w:val="007808CF"/>
    <w:rsid w:val="00786A43"/>
    <w:rsid w:val="00791BDF"/>
    <w:rsid w:val="007947DC"/>
    <w:rsid w:val="00797668"/>
    <w:rsid w:val="007A0617"/>
    <w:rsid w:val="007A2C95"/>
    <w:rsid w:val="007A2CBC"/>
    <w:rsid w:val="007A32DC"/>
    <w:rsid w:val="007A37FA"/>
    <w:rsid w:val="007B0FBB"/>
    <w:rsid w:val="007B1F4B"/>
    <w:rsid w:val="007B35F1"/>
    <w:rsid w:val="007B3AEE"/>
    <w:rsid w:val="007C23F9"/>
    <w:rsid w:val="007C526E"/>
    <w:rsid w:val="007C6C99"/>
    <w:rsid w:val="007C782B"/>
    <w:rsid w:val="007C7B82"/>
    <w:rsid w:val="007D202D"/>
    <w:rsid w:val="007D2DC6"/>
    <w:rsid w:val="007D4158"/>
    <w:rsid w:val="007D427C"/>
    <w:rsid w:val="007D4B6E"/>
    <w:rsid w:val="007D54C3"/>
    <w:rsid w:val="007D67E5"/>
    <w:rsid w:val="007E01C9"/>
    <w:rsid w:val="007E1092"/>
    <w:rsid w:val="007E4242"/>
    <w:rsid w:val="007E4A8C"/>
    <w:rsid w:val="007E5301"/>
    <w:rsid w:val="007E7C22"/>
    <w:rsid w:val="007F0423"/>
    <w:rsid w:val="007F1696"/>
    <w:rsid w:val="007F518A"/>
    <w:rsid w:val="007F55B2"/>
    <w:rsid w:val="007F5D76"/>
    <w:rsid w:val="007F6402"/>
    <w:rsid w:val="007F70B5"/>
    <w:rsid w:val="00801396"/>
    <w:rsid w:val="0080313B"/>
    <w:rsid w:val="00804607"/>
    <w:rsid w:val="00804BF7"/>
    <w:rsid w:val="00805B11"/>
    <w:rsid w:val="00810AD7"/>
    <w:rsid w:val="008112AA"/>
    <w:rsid w:val="00811E1A"/>
    <w:rsid w:val="0081222A"/>
    <w:rsid w:val="00812B7B"/>
    <w:rsid w:val="00813E71"/>
    <w:rsid w:val="00817709"/>
    <w:rsid w:val="0081770A"/>
    <w:rsid w:val="008205F3"/>
    <w:rsid w:val="00821334"/>
    <w:rsid w:val="00824B1C"/>
    <w:rsid w:val="00825769"/>
    <w:rsid w:val="008262CB"/>
    <w:rsid w:val="00826E97"/>
    <w:rsid w:val="00831798"/>
    <w:rsid w:val="008326F8"/>
    <w:rsid w:val="008328B8"/>
    <w:rsid w:val="00833313"/>
    <w:rsid w:val="008342DB"/>
    <w:rsid w:val="008344C7"/>
    <w:rsid w:val="00836701"/>
    <w:rsid w:val="0083746B"/>
    <w:rsid w:val="008419D8"/>
    <w:rsid w:val="00841F18"/>
    <w:rsid w:val="0084419D"/>
    <w:rsid w:val="00844AB6"/>
    <w:rsid w:val="00847097"/>
    <w:rsid w:val="00852F1C"/>
    <w:rsid w:val="00855736"/>
    <w:rsid w:val="00861303"/>
    <w:rsid w:val="0086311C"/>
    <w:rsid w:val="008636B9"/>
    <w:rsid w:val="00864B5E"/>
    <w:rsid w:val="0086617A"/>
    <w:rsid w:val="00870F5A"/>
    <w:rsid w:val="00872B92"/>
    <w:rsid w:val="0087304B"/>
    <w:rsid w:val="008738D5"/>
    <w:rsid w:val="008738F7"/>
    <w:rsid w:val="00876AE0"/>
    <w:rsid w:val="00881B52"/>
    <w:rsid w:val="00885E15"/>
    <w:rsid w:val="00887D9B"/>
    <w:rsid w:val="008942E8"/>
    <w:rsid w:val="008943BF"/>
    <w:rsid w:val="008954EF"/>
    <w:rsid w:val="0089573D"/>
    <w:rsid w:val="008A51F7"/>
    <w:rsid w:val="008A6058"/>
    <w:rsid w:val="008B004A"/>
    <w:rsid w:val="008B1699"/>
    <w:rsid w:val="008B5575"/>
    <w:rsid w:val="008C16E1"/>
    <w:rsid w:val="008C1A1D"/>
    <w:rsid w:val="008C1A52"/>
    <w:rsid w:val="008C3E85"/>
    <w:rsid w:val="008C4316"/>
    <w:rsid w:val="008C4B6A"/>
    <w:rsid w:val="008C523B"/>
    <w:rsid w:val="008C5CF5"/>
    <w:rsid w:val="008C72F9"/>
    <w:rsid w:val="008D1231"/>
    <w:rsid w:val="008D2CB7"/>
    <w:rsid w:val="008D6DAE"/>
    <w:rsid w:val="008E1420"/>
    <w:rsid w:val="008E1431"/>
    <w:rsid w:val="008E2771"/>
    <w:rsid w:val="008E2C44"/>
    <w:rsid w:val="008E30AF"/>
    <w:rsid w:val="008E7211"/>
    <w:rsid w:val="008E7E74"/>
    <w:rsid w:val="008F047C"/>
    <w:rsid w:val="008F154B"/>
    <w:rsid w:val="008F17AA"/>
    <w:rsid w:val="008F3A67"/>
    <w:rsid w:val="008F41A0"/>
    <w:rsid w:val="008F46D4"/>
    <w:rsid w:val="009004E9"/>
    <w:rsid w:val="00900C29"/>
    <w:rsid w:val="00901130"/>
    <w:rsid w:val="009031AA"/>
    <w:rsid w:val="009031CE"/>
    <w:rsid w:val="00906C35"/>
    <w:rsid w:val="0090754F"/>
    <w:rsid w:val="009100E8"/>
    <w:rsid w:val="009110DA"/>
    <w:rsid w:val="00911570"/>
    <w:rsid w:val="00921EE9"/>
    <w:rsid w:val="009226D9"/>
    <w:rsid w:val="00925531"/>
    <w:rsid w:val="00927830"/>
    <w:rsid w:val="0093035B"/>
    <w:rsid w:val="00930740"/>
    <w:rsid w:val="00930A16"/>
    <w:rsid w:val="00933CFB"/>
    <w:rsid w:val="00934196"/>
    <w:rsid w:val="00937A11"/>
    <w:rsid w:val="00941DD1"/>
    <w:rsid w:val="00943446"/>
    <w:rsid w:val="00944C4F"/>
    <w:rsid w:val="00954958"/>
    <w:rsid w:val="0095634C"/>
    <w:rsid w:val="00964789"/>
    <w:rsid w:val="009703E4"/>
    <w:rsid w:val="00972209"/>
    <w:rsid w:val="009722A1"/>
    <w:rsid w:val="009806A9"/>
    <w:rsid w:val="00980CA8"/>
    <w:rsid w:val="00980DC0"/>
    <w:rsid w:val="00981063"/>
    <w:rsid w:val="0098123A"/>
    <w:rsid w:val="0098361C"/>
    <w:rsid w:val="00990527"/>
    <w:rsid w:val="00993262"/>
    <w:rsid w:val="0099373D"/>
    <w:rsid w:val="00996586"/>
    <w:rsid w:val="009A24AE"/>
    <w:rsid w:val="009A2FC5"/>
    <w:rsid w:val="009A339C"/>
    <w:rsid w:val="009A5926"/>
    <w:rsid w:val="009A7EDB"/>
    <w:rsid w:val="009B13C8"/>
    <w:rsid w:val="009B21EB"/>
    <w:rsid w:val="009B25EC"/>
    <w:rsid w:val="009B56B6"/>
    <w:rsid w:val="009B6A12"/>
    <w:rsid w:val="009C072A"/>
    <w:rsid w:val="009C333D"/>
    <w:rsid w:val="009C3BCC"/>
    <w:rsid w:val="009C3C3C"/>
    <w:rsid w:val="009C5B4C"/>
    <w:rsid w:val="009C664D"/>
    <w:rsid w:val="009C6BFC"/>
    <w:rsid w:val="009C791B"/>
    <w:rsid w:val="009C7936"/>
    <w:rsid w:val="009D5103"/>
    <w:rsid w:val="009D5C8F"/>
    <w:rsid w:val="009D7125"/>
    <w:rsid w:val="009D76B2"/>
    <w:rsid w:val="009D79BB"/>
    <w:rsid w:val="009D79F8"/>
    <w:rsid w:val="009E633C"/>
    <w:rsid w:val="009E6DEA"/>
    <w:rsid w:val="009F0A68"/>
    <w:rsid w:val="009F1B8F"/>
    <w:rsid w:val="009F33A4"/>
    <w:rsid w:val="009F3822"/>
    <w:rsid w:val="009F3C15"/>
    <w:rsid w:val="009F555A"/>
    <w:rsid w:val="009F6189"/>
    <w:rsid w:val="009F763B"/>
    <w:rsid w:val="009F7947"/>
    <w:rsid w:val="00A0162E"/>
    <w:rsid w:val="00A0329F"/>
    <w:rsid w:val="00A03A8A"/>
    <w:rsid w:val="00A04277"/>
    <w:rsid w:val="00A047C9"/>
    <w:rsid w:val="00A068A3"/>
    <w:rsid w:val="00A06A09"/>
    <w:rsid w:val="00A075B8"/>
    <w:rsid w:val="00A0768C"/>
    <w:rsid w:val="00A1074F"/>
    <w:rsid w:val="00A116F5"/>
    <w:rsid w:val="00A13B5F"/>
    <w:rsid w:val="00A218AC"/>
    <w:rsid w:val="00A229C5"/>
    <w:rsid w:val="00A3181F"/>
    <w:rsid w:val="00A35C45"/>
    <w:rsid w:val="00A36667"/>
    <w:rsid w:val="00A376B1"/>
    <w:rsid w:val="00A44712"/>
    <w:rsid w:val="00A47524"/>
    <w:rsid w:val="00A50515"/>
    <w:rsid w:val="00A51617"/>
    <w:rsid w:val="00A51A54"/>
    <w:rsid w:val="00A52148"/>
    <w:rsid w:val="00A525BD"/>
    <w:rsid w:val="00A60B5B"/>
    <w:rsid w:val="00A70132"/>
    <w:rsid w:val="00A71A94"/>
    <w:rsid w:val="00A76D2B"/>
    <w:rsid w:val="00A8281F"/>
    <w:rsid w:val="00A83FE4"/>
    <w:rsid w:val="00A8543C"/>
    <w:rsid w:val="00A90E0B"/>
    <w:rsid w:val="00A944A5"/>
    <w:rsid w:val="00A958B1"/>
    <w:rsid w:val="00A96FC1"/>
    <w:rsid w:val="00AA1D26"/>
    <w:rsid w:val="00AA5156"/>
    <w:rsid w:val="00AA547A"/>
    <w:rsid w:val="00AA614D"/>
    <w:rsid w:val="00AA6639"/>
    <w:rsid w:val="00AB085C"/>
    <w:rsid w:val="00AB1D35"/>
    <w:rsid w:val="00AB2F03"/>
    <w:rsid w:val="00AB380D"/>
    <w:rsid w:val="00AB5E0F"/>
    <w:rsid w:val="00AB651B"/>
    <w:rsid w:val="00AB76EE"/>
    <w:rsid w:val="00AB774A"/>
    <w:rsid w:val="00AC1A17"/>
    <w:rsid w:val="00AC3B8D"/>
    <w:rsid w:val="00AC5BC2"/>
    <w:rsid w:val="00AC5C33"/>
    <w:rsid w:val="00AD06DC"/>
    <w:rsid w:val="00AD22DE"/>
    <w:rsid w:val="00AD43D8"/>
    <w:rsid w:val="00AD57C4"/>
    <w:rsid w:val="00AD5F13"/>
    <w:rsid w:val="00AD7EB9"/>
    <w:rsid w:val="00AE140B"/>
    <w:rsid w:val="00AE234A"/>
    <w:rsid w:val="00AE23C4"/>
    <w:rsid w:val="00AE2877"/>
    <w:rsid w:val="00AE314D"/>
    <w:rsid w:val="00AE32A2"/>
    <w:rsid w:val="00AE78D0"/>
    <w:rsid w:val="00AE7A11"/>
    <w:rsid w:val="00AF01FD"/>
    <w:rsid w:val="00AF58F5"/>
    <w:rsid w:val="00AF6DE2"/>
    <w:rsid w:val="00AF6F77"/>
    <w:rsid w:val="00B002CA"/>
    <w:rsid w:val="00B00CD6"/>
    <w:rsid w:val="00B022E3"/>
    <w:rsid w:val="00B02699"/>
    <w:rsid w:val="00B02FAF"/>
    <w:rsid w:val="00B10653"/>
    <w:rsid w:val="00B116B4"/>
    <w:rsid w:val="00B11F1F"/>
    <w:rsid w:val="00B139FA"/>
    <w:rsid w:val="00B13B09"/>
    <w:rsid w:val="00B1550A"/>
    <w:rsid w:val="00B1561E"/>
    <w:rsid w:val="00B200CA"/>
    <w:rsid w:val="00B228CB"/>
    <w:rsid w:val="00B246A5"/>
    <w:rsid w:val="00B26352"/>
    <w:rsid w:val="00B27B85"/>
    <w:rsid w:val="00B27F97"/>
    <w:rsid w:val="00B32932"/>
    <w:rsid w:val="00B36DD7"/>
    <w:rsid w:val="00B3776D"/>
    <w:rsid w:val="00B379F2"/>
    <w:rsid w:val="00B41314"/>
    <w:rsid w:val="00B42928"/>
    <w:rsid w:val="00B4466B"/>
    <w:rsid w:val="00B4537F"/>
    <w:rsid w:val="00B47A7A"/>
    <w:rsid w:val="00B502A0"/>
    <w:rsid w:val="00B50D45"/>
    <w:rsid w:val="00B51981"/>
    <w:rsid w:val="00B5249A"/>
    <w:rsid w:val="00B55057"/>
    <w:rsid w:val="00B5510D"/>
    <w:rsid w:val="00B551A9"/>
    <w:rsid w:val="00B553EC"/>
    <w:rsid w:val="00B56433"/>
    <w:rsid w:val="00B56EEA"/>
    <w:rsid w:val="00B5731F"/>
    <w:rsid w:val="00B60DAD"/>
    <w:rsid w:val="00B63B45"/>
    <w:rsid w:val="00B647F7"/>
    <w:rsid w:val="00B66ABC"/>
    <w:rsid w:val="00B71764"/>
    <w:rsid w:val="00B71774"/>
    <w:rsid w:val="00B744F8"/>
    <w:rsid w:val="00B7516D"/>
    <w:rsid w:val="00B75E0C"/>
    <w:rsid w:val="00B76D1E"/>
    <w:rsid w:val="00B77C86"/>
    <w:rsid w:val="00B82700"/>
    <w:rsid w:val="00B8471D"/>
    <w:rsid w:val="00B86103"/>
    <w:rsid w:val="00B916AB"/>
    <w:rsid w:val="00B935FA"/>
    <w:rsid w:val="00B9606F"/>
    <w:rsid w:val="00B97873"/>
    <w:rsid w:val="00BA0E90"/>
    <w:rsid w:val="00BA146C"/>
    <w:rsid w:val="00BA513F"/>
    <w:rsid w:val="00BA5454"/>
    <w:rsid w:val="00BA5E44"/>
    <w:rsid w:val="00BA6173"/>
    <w:rsid w:val="00BA690F"/>
    <w:rsid w:val="00BB026F"/>
    <w:rsid w:val="00BB0C1B"/>
    <w:rsid w:val="00BB0F88"/>
    <w:rsid w:val="00BB2BCA"/>
    <w:rsid w:val="00BC0181"/>
    <w:rsid w:val="00BC1D3B"/>
    <w:rsid w:val="00BD0D8D"/>
    <w:rsid w:val="00BD7ECE"/>
    <w:rsid w:val="00BE1024"/>
    <w:rsid w:val="00BE64F4"/>
    <w:rsid w:val="00BE6A5C"/>
    <w:rsid w:val="00BE7E4B"/>
    <w:rsid w:val="00BF1766"/>
    <w:rsid w:val="00BF3CD5"/>
    <w:rsid w:val="00BF45E6"/>
    <w:rsid w:val="00BF62D4"/>
    <w:rsid w:val="00BF75C4"/>
    <w:rsid w:val="00BF7D72"/>
    <w:rsid w:val="00C006FB"/>
    <w:rsid w:val="00C00D17"/>
    <w:rsid w:val="00C00E46"/>
    <w:rsid w:val="00C00F30"/>
    <w:rsid w:val="00C014E6"/>
    <w:rsid w:val="00C018E0"/>
    <w:rsid w:val="00C02888"/>
    <w:rsid w:val="00C02C29"/>
    <w:rsid w:val="00C038E5"/>
    <w:rsid w:val="00C04F94"/>
    <w:rsid w:val="00C055CB"/>
    <w:rsid w:val="00C07A25"/>
    <w:rsid w:val="00C107F3"/>
    <w:rsid w:val="00C14264"/>
    <w:rsid w:val="00C14C09"/>
    <w:rsid w:val="00C178DB"/>
    <w:rsid w:val="00C21251"/>
    <w:rsid w:val="00C260CE"/>
    <w:rsid w:val="00C310F3"/>
    <w:rsid w:val="00C3273D"/>
    <w:rsid w:val="00C330EA"/>
    <w:rsid w:val="00C33801"/>
    <w:rsid w:val="00C3527A"/>
    <w:rsid w:val="00C3576B"/>
    <w:rsid w:val="00C35A7E"/>
    <w:rsid w:val="00C374D3"/>
    <w:rsid w:val="00C40B50"/>
    <w:rsid w:val="00C512B0"/>
    <w:rsid w:val="00C55686"/>
    <w:rsid w:val="00C56387"/>
    <w:rsid w:val="00C60AF6"/>
    <w:rsid w:val="00C61FE5"/>
    <w:rsid w:val="00C6445D"/>
    <w:rsid w:val="00C75ECF"/>
    <w:rsid w:val="00C8062D"/>
    <w:rsid w:val="00C819AB"/>
    <w:rsid w:val="00C83E90"/>
    <w:rsid w:val="00C874ED"/>
    <w:rsid w:val="00C90B5F"/>
    <w:rsid w:val="00C91333"/>
    <w:rsid w:val="00C9209E"/>
    <w:rsid w:val="00C938C2"/>
    <w:rsid w:val="00C94A82"/>
    <w:rsid w:val="00C95520"/>
    <w:rsid w:val="00CA0CD8"/>
    <w:rsid w:val="00CA7A89"/>
    <w:rsid w:val="00CB2F61"/>
    <w:rsid w:val="00CB4B8F"/>
    <w:rsid w:val="00CB6C1E"/>
    <w:rsid w:val="00CC09A0"/>
    <w:rsid w:val="00CC0B4C"/>
    <w:rsid w:val="00CC30E0"/>
    <w:rsid w:val="00CC44FA"/>
    <w:rsid w:val="00CC5A9D"/>
    <w:rsid w:val="00CD0D2A"/>
    <w:rsid w:val="00CD1EF5"/>
    <w:rsid w:val="00CD20F5"/>
    <w:rsid w:val="00CD2913"/>
    <w:rsid w:val="00CD29D0"/>
    <w:rsid w:val="00CD4653"/>
    <w:rsid w:val="00CE0C50"/>
    <w:rsid w:val="00CE220D"/>
    <w:rsid w:val="00CE247E"/>
    <w:rsid w:val="00CE2DE9"/>
    <w:rsid w:val="00CE3BD8"/>
    <w:rsid w:val="00CE7750"/>
    <w:rsid w:val="00CE7AB2"/>
    <w:rsid w:val="00CF0859"/>
    <w:rsid w:val="00CF384D"/>
    <w:rsid w:val="00CF3CC1"/>
    <w:rsid w:val="00CF5A70"/>
    <w:rsid w:val="00D0071E"/>
    <w:rsid w:val="00D01C56"/>
    <w:rsid w:val="00D05B31"/>
    <w:rsid w:val="00D07B2F"/>
    <w:rsid w:val="00D07B97"/>
    <w:rsid w:val="00D07E51"/>
    <w:rsid w:val="00D1135C"/>
    <w:rsid w:val="00D12973"/>
    <w:rsid w:val="00D135F6"/>
    <w:rsid w:val="00D22D18"/>
    <w:rsid w:val="00D241E0"/>
    <w:rsid w:val="00D24311"/>
    <w:rsid w:val="00D27695"/>
    <w:rsid w:val="00D30BF3"/>
    <w:rsid w:val="00D31594"/>
    <w:rsid w:val="00D328E3"/>
    <w:rsid w:val="00D32F88"/>
    <w:rsid w:val="00D33441"/>
    <w:rsid w:val="00D334C5"/>
    <w:rsid w:val="00D34BFC"/>
    <w:rsid w:val="00D35F0E"/>
    <w:rsid w:val="00D40730"/>
    <w:rsid w:val="00D42170"/>
    <w:rsid w:val="00D43AAE"/>
    <w:rsid w:val="00D461B8"/>
    <w:rsid w:val="00D46E1C"/>
    <w:rsid w:val="00D46FA4"/>
    <w:rsid w:val="00D47E05"/>
    <w:rsid w:val="00D50C9D"/>
    <w:rsid w:val="00D53323"/>
    <w:rsid w:val="00D53872"/>
    <w:rsid w:val="00D53D5F"/>
    <w:rsid w:val="00D62408"/>
    <w:rsid w:val="00D62495"/>
    <w:rsid w:val="00D64207"/>
    <w:rsid w:val="00D65108"/>
    <w:rsid w:val="00D6535B"/>
    <w:rsid w:val="00D71702"/>
    <w:rsid w:val="00D7345E"/>
    <w:rsid w:val="00D74474"/>
    <w:rsid w:val="00D75FDA"/>
    <w:rsid w:val="00D762DD"/>
    <w:rsid w:val="00D81492"/>
    <w:rsid w:val="00D818AB"/>
    <w:rsid w:val="00D822F6"/>
    <w:rsid w:val="00D865A9"/>
    <w:rsid w:val="00D869AD"/>
    <w:rsid w:val="00D87085"/>
    <w:rsid w:val="00D90711"/>
    <w:rsid w:val="00D9107A"/>
    <w:rsid w:val="00D915AB"/>
    <w:rsid w:val="00D95B64"/>
    <w:rsid w:val="00D95F8C"/>
    <w:rsid w:val="00D973D8"/>
    <w:rsid w:val="00D97587"/>
    <w:rsid w:val="00DA6003"/>
    <w:rsid w:val="00DA7B47"/>
    <w:rsid w:val="00DB3BD0"/>
    <w:rsid w:val="00DC40CB"/>
    <w:rsid w:val="00DC426E"/>
    <w:rsid w:val="00DC7EE9"/>
    <w:rsid w:val="00DD17D2"/>
    <w:rsid w:val="00DD1C42"/>
    <w:rsid w:val="00DD322D"/>
    <w:rsid w:val="00DD32F6"/>
    <w:rsid w:val="00DD42CF"/>
    <w:rsid w:val="00DD4B53"/>
    <w:rsid w:val="00DD4CE5"/>
    <w:rsid w:val="00DE06B1"/>
    <w:rsid w:val="00DE3918"/>
    <w:rsid w:val="00DE66B2"/>
    <w:rsid w:val="00DE74DA"/>
    <w:rsid w:val="00DF50AA"/>
    <w:rsid w:val="00DF5EB7"/>
    <w:rsid w:val="00E0365B"/>
    <w:rsid w:val="00E11775"/>
    <w:rsid w:val="00E14B01"/>
    <w:rsid w:val="00E1575E"/>
    <w:rsid w:val="00E17C73"/>
    <w:rsid w:val="00E20C02"/>
    <w:rsid w:val="00E23572"/>
    <w:rsid w:val="00E24098"/>
    <w:rsid w:val="00E242C0"/>
    <w:rsid w:val="00E275CB"/>
    <w:rsid w:val="00E307E5"/>
    <w:rsid w:val="00E308A0"/>
    <w:rsid w:val="00E31147"/>
    <w:rsid w:val="00E33DB5"/>
    <w:rsid w:val="00E33EFC"/>
    <w:rsid w:val="00E4352D"/>
    <w:rsid w:val="00E46076"/>
    <w:rsid w:val="00E4746C"/>
    <w:rsid w:val="00E5000A"/>
    <w:rsid w:val="00E52756"/>
    <w:rsid w:val="00E52EDF"/>
    <w:rsid w:val="00E5472C"/>
    <w:rsid w:val="00E63920"/>
    <w:rsid w:val="00E64435"/>
    <w:rsid w:val="00E64D3F"/>
    <w:rsid w:val="00E67FF4"/>
    <w:rsid w:val="00E7073C"/>
    <w:rsid w:val="00E70F8F"/>
    <w:rsid w:val="00E72D44"/>
    <w:rsid w:val="00E75272"/>
    <w:rsid w:val="00E75360"/>
    <w:rsid w:val="00E7595D"/>
    <w:rsid w:val="00E774FD"/>
    <w:rsid w:val="00E80B40"/>
    <w:rsid w:val="00E81C92"/>
    <w:rsid w:val="00E82ECC"/>
    <w:rsid w:val="00E86A5A"/>
    <w:rsid w:val="00E8785D"/>
    <w:rsid w:val="00E923BD"/>
    <w:rsid w:val="00E933DA"/>
    <w:rsid w:val="00E94495"/>
    <w:rsid w:val="00E9600B"/>
    <w:rsid w:val="00E9780E"/>
    <w:rsid w:val="00E97826"/>
    <w:rsid w:val="00EA3251"/>
    <w:rsid w:val="00EA4E4D"/>
    <w:rsid w:val="00EA569C"/>
    <w:rsid w:val="00EA7CD6"/>
    <w:rsid w:val="00EB06CA"/>
    <w:rsid w:val="00EB0B25"/>
    <w:rsid w:val="00EB2A02"/>
    <w:rsid w:val="00EB32D6"/>
    <w:rsid w:val="00EB33DC"/>
    <w:rsid w:val="00EB36E0"/>
    <w:rsid w:val="00EB5E2C"/>
    <w:rsid w:val="00EB6165"/>
    <w:rsid w:val="00EC1C1F"/>
    <w:rsid w:val="00EC29AA"/>
    <w:rsid w:val="00EC3C82"/>
    <w:rsid w:val="00EC3E70"/>
    <w:rsid w:val="00EC487D"/>
    <w:rsid w:val="00EC7414"/>
    <w:rsid w:val="00EC7E29"/>
    <w:rsid w:val="00ED18A7"/>
    <w:rsid w:val="00ED202E"/>
    <w:rsid w:val="00ED205F"/>
    <w:rsid w:val="00ED2848"/>
    <w:rsid w:val="00ED5FE3"/>
    <w:rsid w:val="00ED6FF5"/>
    <w:rsid w:val="00ED7006"/>
    <w:rsid w:val="00ED7617"/>
    <w:rsid w:val="00EE02B5"/>
    <w:rsid w:val="00EE1229"/>
    <w:rsid w:val="00EE146D"/>
    <w:rsid w:val="00EE1CBA"/>
    <w:rsid w:val="00EE2906"/>
    <w:rsid w:val="00EE332D"/>
    <w:rsid w:val="00EE3450"/>
    <w:rsid w:val="00EE5E12"/>
    <w:rsid w:val="00EE755E"/>
    <w:rsid w:val="00EF09F0"/>
    <w:rsid w:val="00EF0D46"/>
    <w:rsid w:val="00EF24BE"/>
    <w:rsid w:val="00EF6E57"/>
    <w:rsid w:val="00EF73D8"/>
    <w:rsid w:val="00EF7A35"/>
    <w:rsid w:val="00F062B0"/>
    <w:rsid w:val="00F07564"/>
    <w:rsid w:val="00F0793C"/>
    <w:rsid w:val="00F1105E"/>
    <w:rsid w:val="00F115C6"/>
    <w:rsid w:val="00F13F05"/>
    <w:rsid w:val="00F143C2"/>
    <w:rsid w:val="00F1634A"/>
    <w:rsid w:val="00F2253F"/>
    <w:rsid w:val="00F23067"/>
    <w:rsid w:val="00F23FDA"/>
    <w:rsid w:val="00F25D6E"/>
    <w:rsid w:val="00F2601B"/>
    <w:rsid w:val="00F27807"/>
    <w:rsid w:val="00F3289C"/>
    <w:rsid w:val="00F33A44"/>
    <w:rsid w:val="00F34780"/>
    <w:rsid w:val="00F4289F"/>
    <w:rsid w:val="00F438A9"/>
    <w:rsid w:val="00F46598"/>
    <w:rsid w:val="00F51795"/>
    <w:rsid w:val="00F51926"/>
    <w:rsid w:val="00F615E3"/>
    <w:rsid w:val="00F62BC3"/>
    <w:rsid w:val="00F63DC7"/>
    <w:rsid w:val="00F63F46"/>
    <w:rsid w:val="00F707EE"/>
    <w:rsid w:val="00F70EA0"/>
    <w:rsid w:val="00F71639"/>
    <w:rsid w:val="00F723EA"/>
    <w:rsid w:val="00F741BB"/>
    <w:rsid w:val="00F74DBA"/>
    <w:rsid w:val="00F75172"/>
    <w:rsid w:val="00F76911"/>
    <w:rsid w:val="00F7759B"/>
    <w:rsid w:val="00F846B1"/>
    <w:rsid w:val="00F94D30"/>
    <w:rsid w:val="00F9685A"/>
    <w:rsid w:val="00F97EFA"/>
    <w:rsid w:val="00FA0BA8"/>
    <w:rsid w:val="00FA29EA"/>
    <w:rsid w:val="00FA3C71"/>
    <w:rsid w:val="00FB0C2C"/>
    <w:rsid w:val="00FB1F20"/>
    <w:rsid w:val="00FB40E8"/>
    <w:rsid w:val="00FB41A2"/>
    <w:rsid w:val="00FB648C"/>
    <w:rsid w:val="00FC057B"/>
    <w:rsid w:val="00FC339B"/>
    <w:rsid w:val="00FC48EA"/>
    <w:rsid w:val="00FC4BDC"/>
    <w:rsid w:val="00FC7A22"/>
    <w:rsid w:val="00FD0088"/>
    <w:rsid w:val="00FD015D"/>
    <w:rsid w:val="00FD08E3"/>
    <w:rsid w:val="00FD206F"/>
    <w:rsid w:val="00FD3D42"/>
    <w:rsid w:val="00FD42E0"/>
    <w:rsid w:val="00FD666C"/>
    <w:rsid w:val="00FD6D08"/>
    <w:rsid w:val="00FD7B76"/>
    <w:rsid w:val="00FE3B32"/>
    <w:rsid w:val="00FE40C6"/>
    <w:rsid w:val="00FE6C55"/>
    <w:rsid w:val="00FF1346"/>
    <w:rsid w:val="00FF243A"/>
    <w:rsid w:val="00FF76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65C2B5-9B96-4339-9F31-DFBFB54D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4EF"/>
    <w:pPr>
      <w:jc w:val="both"/>
    </w:pPr>
  </w:style>
  <w:style w:type="paragraph" w:styleId="Heading1">
    <w:name w:val="heading 1"/>
    <w:basedOn w:val="Normal"/>
    <w:next w:val="Normal"/>
    <w:link w:val="Heading1Char"/>
    <w:uiPriority w:val="9"/>
    <w:qFormat/>
    <w:rsid w:val="008D6DAE"/>
    <w:pPr>
      <w:keepNext/>
      <w:keepLines/>
      <w:numPr>
        <w:numId w:val="1"/>
      </w:numPr>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83746B"/>
    <w:pPr>
      <w:spacing w:after="120" w:line="240" w:lineRule="auto"/>
      <w:outlineLvl w:val="1"/>
    </w:pPr>
    <w:rPr>
      <w:rFonts w:ascii="Times New Roman" w:hAnsi="Times New Roman" w:cs="Times New Roman"/>
      <w:b/>
      <w:sz w:val="28"/>
      <w:lang w:val="en-US"/>
    </w:rPr>
  </w:style>
  <w:style w:type="paragraph" w:styleId="Heading3">
    <w:name w:val="heading 3"/>
    <w:basedOn w:val="Normal"/>
    <w:next w:val="Normal"/>
    <w:link w:val="Heading3Char"/>
    <w:uiPriority w:val="9"/>
    <w:unhideWhenUsed/>
    <w:qFormat/>
    <w:rsid w:val="00B7516D"/>
    <w:pPr>
      <w:spacing w:after="120" w:line="240" w:lineRule="auto"/>
      <w:outlineLvl w:val="2"/>
    </w:pPr>
    <w:rPr>
      <w:rFonts w:ascii="Times New Roman" w:hAnsi="Times New Roman" w:cs="Times New Roman"/>
      <w:b/>
      <w:lang w:val="en-US"/>
    </w:rPr>
  </w:style>
  <w:style w:type="paragraph" w:styleId="Heading4">
    <w:name w:val="heading 4"/>
    <w:basedOn w:val="Normal"/>
    <w:next w:val="Normal"/>
    <w:link w:val="Heading4Char"/>
    <w:uiPriority w:val="9"/>
    <w:semiHidden/>
    <w:unhideWhenUsed/>
    <w:qFormat/>
    <w:rsid w:val="00DE66B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E66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E66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E66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E66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66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DAE"/>
    <w:rPr>
      <w:rFonts w:ascii="Times New Roman" w:eastAsiaTheme="majorEastAsia" w:hAnsi="Times New Roman" w:cstheme="majorBidi"/>
      <w:b/>
      <w:sz w:val="32"/>
      <w:szCs w:val="32"/>
    </w:rPr>
  </w:style>
  <w:style w:type="paragraph" w:styleId="ListParagraph">
    <w:name w:val="List Paragraph"/>
    <w:basedOn w:val="Normal"/>
    <w:uiPriority w:val="34"/>
    <w:qFormat/>
    <w:rsid w:val="00DE66B2"/>
    <w:pPr>
      <w:ind w:left="720"/>
      <w:contextualSpacing/>
    </w:pPr>
  </w:style>
  <w:style w:type="character" w:customStyle="1" w:styleId="Heading2Char">
    <w:name w:val="Heading 2 Char"/>
    <w:basedOn w:val="DefaultParagraphFont"/>
    <w:link w:val="Heading2"/>
    <w:uiPriority w:val="9"/>
    <w:rsid w:val="0083746B"/>
    <w:rPr>
      <w:rFonts w:ascii="Times New Roman" w:hAnsi="Times New Roman" w:cs="Times New Roman"/>
      <w:b/>
      <w:sz w:val="28"/>
      <w:lang w:val="en-US"/>
    </w:rPr>
  </w:style>
  <w:style w:type="character" w:customStyle="1" w:styleId="Heading3Char">
    <w:name w:val="Heading 3 Char"/>
    <w:basedOn w:val="DefaultParagraphFont"/>
    <w:link w:val="Heading3"/>
    <w:uiPriority w:val="9"/>
    <w:rsid w:val="00B7516D"/>
    <w:rPr>
      <w:rFonts w:ascii="Times New Roman" w:hAnsi="Times New Roman" w:cs="Times New Roman"/>
      <w:b/>
      <w:lang w:val="en-US"/>
    </w:rPr>
  </w:style>
  <w:style w:type="character" w:customStyle="1" w:styleId="Heading4Char">
    <w:name w:val="Heading 4 Char"/>
    <w:basedOn w:val="DefaultParagraphFont"/>
    <w:link w:val="Heading4"/>
    <w:uiPriority w:val="9"/>
    <w:semiHidden/>
    <w:rsid w:val="00DE66B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E66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E66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E66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E66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66B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44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66B"/>
  </w:style>
  <w:style w:type="paragraph" w:styleId="Footer">
    <w:name w:val="footer"/>
    <w:basedOn w:val="Normal"/>
    <w:link w:val="FooterChar"/>
    <w:uiPriority w:val="99"/>
    <w:unhideWhenUsed/>
    <w:rsid w:val="00B44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66B"/>
  </w:style>
  <w:style w:type="paragraph" w:styleId="FootnoteText">
    <w:name w:val="footnote text"/>
    <w:basedOn w:val="Normal"/>
    <w:link w:val="FootnoteTextChar"/>
    <w:uiPriority w:val="99"/>
    <w:semiHidden/>
    <w:unhideWhenUsed/>
    <w:rsid w:val="00B50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D45"/>
    <w:rPr>
      <w:sz w:val="20"/>
      <w:szCs w:val="20"/>
    </w:rPr>
  </w:style>
  <w:style w:type="character" w:styleId="FootnoteReference">
    <w:name w:val="footnote reference"/>
    <w:basedOn w:val="DefaultParagraphFont"/>
    <w:uiPriority w:val="99"/>
    <w:semiHidden/>
    <w:unhideWhenUsed/>
    <w:rsid w:val="00B50D45"/>
    <w:rPr>
      <w:vertAlign w:val="superscript"/>
    </w:rPr>
  </w:style>
  <w:style w:type="character" w:styleId="Hyperlink">
    <w:name w:val="Hyperlink"/>
    <w:basedOn w:val="DefaultParagraphFont"/>
    <w:uiPriority w:val="99"/>
    <w:unhideWhenUsed/>
    <w:rsid w:val="00407C0A"/>
    <w:rPr>
      <w:color w:val="0563C1" w:themeColor="hyperlink"/>
      <w:u w:val="single"/>
    </w:rPr>
  </w:style>
  <w:style w:type="character" w:styleId="FollowedHyperlink">
    <w:name w:val="FollowedHyperlink"/>
    <w:basedOn w:val="DefaultParagraphFont"/>
    <w:uiPriority w:val="99"/>
    <w:semiHidden/>
    <w:unhideWhenUsed/>
    <w:rsid w:val="00C374D3"/>
    <w:rPr>
      <w:color w:val="954F72" w:themeColor="followedHyperlink"/>
      <w:u w:val="single"/>
    </w:rPr>
  </w:style>
  <w:style w:type="paragraph" w:styleId="TOCHeading">
    <w:name w:val="TOC Heading"/>
    <w:basedOn w:val="Heading1"/>
    <w:next w:val="Normal"/>
    <w:uiPriority w:val="39"/>
    <w:unhideWhenUsed/>
    <w:qFormat/>
    <w:rsid w:val="00FC339B"/>
    <w:pPr>
      <w:numPr>
        <w:numId w:val="0"/>
      </w:numPr>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FC339B"/>
    <w:pPr>
      <w:spacing w:after="100"/>
    </w:pPr>
  </w:style>
  <w:style w:type="paragraph" w:styleId="TOC2">
    <w:name w:val="toc 2"/>
    <w:basedOn w:val="Normal"/>
    <w:next w:val="Normal"/>
    <w:autoRedefine/>
    <w:uiPriority w:val="39"/>
    <w:unhideWhenUsed/>
    <w:rsid w:val="00FC339B"/>
    <w:pPr>
      <w:spacing w:after="100"/>
      <w:ind w:left="220"/>
    </w:pPr>
  </w:style>
  <w:style w:type="paragraph" w:styleId="TOC3">
    <w:name w:val="toc 3"/>
    <w:basedOn w:val="Normal"/>
    <w:next w:val="Normal"/>
    <w:autoRedefine/>
    <w:uiPriority w:val="39"/>
    <w:unhideWhenUsed/>
    <w:rsid w:val="00FC339B"/>
    <w:pPr>
      <w:spacing w:after="100"/>
      <w:ind w:left="440"/>
    </w:pPr>
  </w:style>
  <w:style w:type="paragraph" w:styleId="EndnoteText">
    <w:name w:val="endnote text"/>
    <w:basedOn w:val="Normal"/>
    <w:link w:val="EndnoteTextChar"/>
    <w:uiPriority w:val="99"/>
    <w:semiHidden/>
    <w:unhideWhenUsed/>
    <w:rsid w:val="00EB06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06CA"/>
    <w:rPr>
      <w:sz w:val="20"/>
      <w:szCs w:val="20"/>
    </w:rPr>
  </w:style>
  <w:style w:type="character" w:styleId="EndnoteReference">
    <w:name w:val="endnote reference"/>
    <w:basedOn w:val="DefaultParagraphFont"/>
    <w:uiPriority w:val="99"/>
    <w:semiHidden/>
    <w:unhideWhenUsed/>
    <w:rsid w:val="00EB0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6033">
      <w:bodyDiv w:val="1"/>
      <w:marLeft w:val="0"/>
      <w:marRight w:val="0"/>
      <w:marTop w:val="0"/>
      <w:marBottom w:val="0"/>
      <w:divBdr>
        <w:top w:val="none" w:sz="0" w:space="0" w:color="auto"/>
        <w:left w:val="none" w:sz="0" w:space="0" w:color="auto"/>
        <w:bottom w:val="none" w:sz="0" w:space="0" w:color="auto"/>
        <w:right w:val="none" w:sz="0" w:space="0" w:color="auto"/>
      </w:divBdr>
    </w:div>
    <w:div w:id="24672953">
      <w:bodyDiv w:val="1"/>
      <w:marLeft w:val="0"/>
      <w:marRight w:val="0"/>
      <w:marTop w:val="0"/>
      <w:marBottom w:val="0"/>
      <w:divBdr>
        <w:top w:val="none" w:sz="0" w:space="0" w:color="auto"/>
        <w:left w:val="none" w:sz="0" w:space="0" w:color="auto"/>
        <w:bottom w:val="none" w:sz="0" w:space="0" w:color="auto"/>
        <w:right w:val="none" w:sz="0" w:space="0" w:color="auto"/>
      </w:divBdr>
    </w:div>
    <w:div w:id="309671570">
      <w:bodyDiv w:val="1"/>
      <w:marLeft w:val="0"/>
      <w:marRight w:val="0"/>
      <w:marTop w:val="0"/>
      <w:marBottom w:val="0"/>
      <w:divBdr>
        <w:top w:val="none" w:sz="0" w:space="0" w:color="auto"/>
        <w:left w:val="none" w:sz="0" w:space="0" w:color="auto"/>
        <w:bottom w:val="none" w:sz="0" w:space="0" w:color="auto"/>
        <w:right w:val="none" w:sz="0" w:space="0" w:color="auto"/>
      </w:divBdr>
    </w:div>
    <w:div w:id="357583253">
      <w:bodyDiv w:val="1"/>
      <w:marLeft w:val="0"/>
      <w:marRight w:val="0"/>
      <w:marTop w:val="0"/>
      <w:marBottom w:val="0"/>
      <w:divBdr>
        <w:top w:val="none" w:sz="0" w:space="0" w:color="auto"/>
        <w:left w:val="none" w:sz="0" w:space="0" w:color="auto"/>
        <w:bottom w:val="none" w:sz="0" w:space="0" w:color="auto"/>
        <w:right w:val="none" w:sz="0" w:space="0" w:color="auto"/>
      </w:divBdr>
    </w:div>
    <w:div w:id="464389910">
      <w:bodyDiv w:val="1"/>
      <w:marLeft w:val="0"/>
      <w:marRight w:val="0"/>
      <w:marTop w:val="0"/>
      <w:marBottom w:val="0"/>
      <w:divBdr>
        <w:top w:val="none" w:sz="0" w:space="0" w:color="auto"/>
        <w:left w:val="none" w:sz="0" w:space="0" w:color="auto"/>
        <w:bottom w:val="none" w:sz="0" w:space="0" w:color="auto"/>
        <w:right w:val="none" w:sz="0" w:space="0" w:color="auto"/>
      </w:divBdr>
    </w:div>
    <w:div w:id="467746225">
      <w:bodyDiv w:val="1"/>
      <w:marLeft w:val="0"/>
      <w:marRight w:val="0"/>
      <w:marTop w:val="0"/>
      <w:marBottom w:val="0"/>
      <w:divBdr>
        <w:top w:val="none" w:sz="0" w:space="0" w:color="auto"/>
        <w:left w:val="none" w:sz="0" w:space="0" w:color="auto"/>
        <w:bottom w:val="none" w:sz="0" w:space="0" w:color="auto"/>
        <w:right w:val="none" w:sz="0" w:space="0" w:color="auto"/>
      </w:divBdr>
    </w:div>
    <w:div w:id="589974790">
      <w:bodyDiv w:val="1"/>
      <w:marLeft w:val="0"/>
      <w:marRight w:val="0"/>
      <w:marTop w:val="0"/>
      <w:marBottom w:val="0"/>
      <w:divBdr>
        <w:top w:val="none" w:sz="0" w:space="0" w:color="auto"/>
        <w:left w:val="none" w:sz="0" w:space="0" w:color="auto"/>
        <w:bottom w:val="none" w:sz="0" w:space="0" w:color="auto"/>
        <w:right w:val="none" w:sz="0" w:space="0" w:color="auto"/>
      </w:divBdr>
    </w:div>
    <w:div w:id="611400008">
      <w:bodyDiv w:val="1"/>
      <w:marLeft w:val="0"/>
      <w:marRight w:val="0"/>
      <w:marTop w:val="0"/>
      <w:marBottom w:val="0"/>
      <w:divBdr>
        <w:top w:val="none" w:sz="0" w:space="0" w:color="auto"/>
        <w:left w:val="none" w:sz="0" w:space="0" w:color="auto"/>
        <w:bottom w:val="none" w:sz="0" w:space="0" w:color="auto"/>
        <w:right w:val="none" w:sz="0" w:space="0" w:color="auto"/>
      </w:divBdr>
    </w:div>
    <w:div w:id="671837486">
      <w:bodyDiv w:val="1"/>
      <w:marLeft w:val="0"/>
      <w:marRight w:val="0"/>
      <w:marTop w:val="0"/>
      <w:marBottom w:val="0"/>
      <w:divBdr>
        <w:top w:val="none" w:sz="0" w:space="0" w:color="auto"/>
        <w:left w:val="none" w:sz="0" w:space="0" w:color="auto"/>
        <w:bottom w:val="none" w:sz="0" w:space="0" w:color="auto"/>
        <w:right w:val="none" w:sz="0" w:space="0" w:color="auto"/>
      </w:divBdr>
    </w:div>
    <w:div w:id="794564017">
      <w:bodyDiv w:val="1"/>
      <w:marLeft w:val="0"/>
      <w:marRight w:val="0"/>
      <w:marTop w:val="0"/>
      <w:marBottom w:val="0"/>
      <w:divBdr>
        <w:top w:val="none" w:sz="0" w:space="0" w:color="auto"/>
        <w:left w:val="none" w:sz="0" w:space="0" w:color="auto"/>
        <w:bottom w:val="none" w:sz="0" w:space="0" w:color="auto"/>
        <w:right w:val="none" w:sz="0" w:space="0" w:color="auto"/>
      </w:divBdr>
    </w:div>
    <w:div w:id="846747492">
      <w:bodyDiv w:val="1"/>
      <w:marLeft w:val="0"/>
      <w:marRight w:val="0"/>
      <w:marTop w:val="0"/>
      <w:marBottom w:val="0"/>
      <w:divBdr>
        <w:top w:val="none" w:sz="0" w:space="0" w:color="auto"/>
        <w:left w:val="none" w:sz="0" w:space="0" w:color="auto"/>
        <w:bottom w:val="none" w:sz="0" w:space="0" w:color="auto"/>
        <w:right w:val="none" w:sz="0" w:space="0" w:color="auto"/>
      </w:divBdr>
    </w:div>
    <w:div w:id="1246763873">
      <w:bodyDiv w:val="1"/>
      <w:marLeft w:val="0"/>
      <w:marRight w:val="0"/>
      <w:marTop w:val="0"/>
      <w:marBottom w:val="0"/>
      <w:divBdr>
        <w:top w:val="none" w:sz="0" w:space="0" w:color="auto"/>
        <w:left w:val="none" w:sz="0" w:space="0" w:color="auto"/>
        <w:bottom w:val="none" w:sz="0" w:space="0" w:color="auto"/>
        <w:right w:val="none" w:sz="0" w:space="0" w:color="auto"/>
      </w:divBdr>
    </w:div>
    <w:div w:id="1744831756">
      <w:bodyDiv w:val="1"/>
      <w:marLeft w:val="0"/>
      <w:marRight w:val="0"/>
      <w:marTop w:val="0"/>
      <w:marBottom w:val="0"/>
      <w:divBdr>
        <w:top w:val="none" w:sz="0" w:space="0" w:color="auto"/>
        <w:left w:val="none" w:sz="0" w:space="0" w:color="auto"/>
        <w:bottom w:val="none" w:sz="0" w:space="0" w:color="auto"/>
        <w:right w:val="none" w:sz="0" w:space="0" w:color="auto"/>
      </w:divBdr>
    </w:div>
    <w:div w:id="1775009365">
      <w:bodyDiv w:val="1"/>
      <w:marLeft w:val="0"/>
      <w:marRight w:val="0"/>
      <w:marTop w:val="0"/>
      <w:marBottom w:val="0"/>
      <w:divBdr>
        <w:top w:val="none" w:sz="0" w:space="0" w:color="auto"/>
        <w:left w:val="none" w:sz="0" w:space="0" w:color="auto"/>
        <w:bottom w:val="none" w:sz="0" w:space="0" w:color="auto"/>
        <w:right w:val="none" w:sz="0" w:space="0" w:color="auto"/>
      </w:divBdr>
    </w:div>
    <w:div w:id="1822506218">
      <w:bodyDiv w:val="1"/>
      <w:marLeft w:val="0"/>
      <w:marRight w:val="0"/>
      <w:marTop w:val="0"/>
      <w:marBottom w:val="0"/>
      <w:divBdr>
        <w:top w:val="none" w:sz="0" w:space="0" w:color="auto"/>
        <w:left w:val="none" w:sz="0" w:space="0" w:color="auto"/>
        <w:bottom w:val="none" w:sz="0" w:space="0" w:color="auto"/>
        <w:right w:val="none" w:sz="0" w:space="0" w:color="auto"/>
      </w:divBdr>
    </w:div>
    <w:div w:id="1836802476">
      <w:bodyDiv w:val="1"/>
      <w:marLeft w:val="0"/>
      <w:marRight w:val="0"/>
      <w:marTop w:val="0"/>
      <w:marBottom w:val="0"/>
      <w:divBdr>
        <w:top w:val="none" w:sz="0" w:space="0" w:color="auto"/>
        <w:left w:val="none" w:sz="0" w:space="0" w:color="auto"/>
        <w:bottom w:val="none" w:sz="0" w:space="0" w:color="auto"/>
        <w:right w:val="none" w:sz="0" w:space="0" w:color="auto"/>
      </w:divBdr>
    </w:div>
    <w:div w:id="1885679610">
      <w:bodyDiv w:val="1"/>
      <w:marLeft w:val="0"/>
      <w:marRight w:val="0"/>
      <w:marTop w:val="0"/>
      <w:marBottom w:val="0"/>
      <w:divBdr>
        <w:top w:val="none" w:sz="0" w:space="0" w:color="auto"/>
        <w:left w:val="none" w:sz="0" w:space="0" w:color="auto"/>
        <w:bottom w:val="none" w:sz="0" w:space="0" w:color="auto"/>
        <w:right w:val="none" w:sz="0" w:space="0" w:color="auto"/>
      </w:divBdr>
    </w:div>
    <w:div w:id="1887179879">
      <w:bodyDiv w:val="1"/>
      <w:marLeft w:val="0"/>
      <w:marRight w:val="0"/>
      <w:marTop w:val="0"/>
      <w:marBottom w:val="0"/>
      <w:divBdr>
        <w:top w:val="none" w:sz="0" w:space="0" w:color="auto"/>
        <w:left w:val="none" w:sz="0" w:space="0" w:color="auto"/>
        <w:bottom w:val="none" w:sz="0" w:space="0" w:color="auto"/>
        <w:right w:val="none" w:sz="0" w:space="0" w:color="auto"/>
      </w:divBdr>
    </w:div>
    <w:div w:id="1920291510">
      <w:bodyDiv w:val="1"/>
      <w:marLeft w:val="0"/>
      <w:marRight w:val="0"/>
      <w:marTop w:val="0"/>
      <w:marBottom w:val="0"/>
      <w:divBdr>
        <w:top w:val="none" w:sz="0" w:space="0" w:color="auto"/>
        <w:left w:val="none" w:sz="0" w:space="0" w:color="auto"/>
        <w:bottom w:val="none" w:sz="0" w:space="0" w:color="auto"/>
        <w:right w:val="none" w:sz="0" w:space="0" w:color="auto"/>
      </w:divBdr>
    </w:div>
    <w:div w:id="21126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stm.fi/en/project?tunnus=STM009:00/2021" TargetMode="External"/><Relationship Id="rId18" Type="http://schemas.openxmlformats.org/officeDocument/2006/relationships/hyperlink" Target="https://julkaisut.valtioneuvosto.fi/bitstream/handle/10024/163577/OM_2021_34_ML.pdf?sequence=1&amp;isAllowed=y" TargetMode="External"/><Relationship Id="rId26" Type="http://schemas.openxmlformats.org/officeDocument/2006/relationships/hyperlink" Target="https://kestavakehitys.fi/-/tyoelaman-laatu-ja-muutos-2021-tyoelaman-laatu-sailyi-vakaana-koronapandemiasta-huolimatta-tyollisyys-notkahti-ja-tyotunnit-vahenivat?languageId=en_US" TargetMode="External"/><Relationship Id="rId39" Type="http://schemas.openxmlformats.org/officeDocument/2006/relationships/hyperlink" Target="https://julkaisut.valtioneuvosto.fi/bitstream/handle/10024/162687/STM_2021_2_J.pdf?sequence=1&amp;isAllowed=y" TargetMode="External"/><Relationship Id="rId3" Type="http://schemas.openxmlformats.org/officeDocument/2006/relationships/hyperlink" Target="https://oikeusministerio.fi/en/project?tunnus=OM024:00/2020" TargetMode="External"/><Relationship Id="rId21" Type="http://schemas.openxmlformats.org/officeDocument/2006/relationships/hyperlink" Target="https://tem.fi/en/enterprises-and-human-rights" TargetMode="External"/><Relationship Id="rId34" Type="http://schemas.openxmlformats.org/officeDocument/2006/relationships/hyperlink" Target="https://soteuudistus.fi/en/-//1271139/government-proposal-for-health-and-social-services-reform-and-related-legislation-adopted-by-parliament" TargetMode="External"/><Relationship Id="rId42" Type="http://schemas.openxmlformats.org/officeDocument/2006/relationships/hyperlink" Target="https://vnk.fi/en/truth-and-reconciliation-commission-concerning-the-sami-people" TargetMode="External"/><Relationship Id="rId47" Type="http://schemas.openxmlformats.org/officeDocument/2006/relationships/hyperlink" Target="https://julkaisut.valtioneuvosto.fi/bitstream/handle/10024/160747/03_18_Women_Peace_Security.pdf?sequence=1&amp;isAllowed=y" TargetMode="External"/><Relationship Id="rId50" Type="http://schemas.openxmlformats.org/officeDocument/2006/relationships/hyperlink" Target="https://kestavakehitys.fi/-/luonnon-ja-ympariston-tila-2021-elonkirjo-hupenee-edelleen-ymparistonsuojelussa-myos-monia-onnistumisia?languageId=en_US" TargetMode="External"/><Relationship Id="rId7" Type="http://schemas.openxmlformats.org/officeDocument/2006/relationships/hyperlink" Target="https://kestavakehitys.fi/en/indicator-baskets" TargetMode="External"/><Relationship Id="rId12" Type="http://schemas.openxmlformats.org/officeDocument/2006/relationships/hyperlink" Target="https://www.regeringen.ax/sites/www.regeringen.ax/files/attachments/page/hbtqia-handlingsplan-for-lika-villkor.pdf" TargetMode="External"/><Relationship Id="rId17" Type="http://schemas.openxmlformats.org/officeDocument/2006/relationships/hyperlink" Target="https://www.regeringen.ax/halsa-omsorg/funktionsnedsattning/radet-personer-funktionsnedsattning" TargetMode="External"/><Relationship Id="rId25" Type="http://schemas.openxmlformats.org/officeDocument/2006/relationships/hyperlink" Target="https://julkaisut.valtioneuvosto.fi/bitstream/handle/10024/163607/STM_2021_27_rap.pdf?sequence=1" TargetMode="External"/><Relationship Id="rId33" Type="http://schemas.openxmlformats.org/officeDocument/2006/relationships/hyperlink" Target="https://thl.fi/fi/web/lastensuojelun-kasikirja/toimijat-tyon-tuki-hallinto/lastensuojelu-ja-thl/lastensuojelun-tilastoa" TargetMode="External"/><Relationship Id="rId38" Type="http://schemas.openxmlformats.org/officeDocument/2006/relationships/hyperlink" Target="https://thl.fi/fi/web/lastensuojelun-kasikirja" TargetMode="External"/><Relationship Id="rId46" Type="http://schemas.openxmlformats.org/officeDocument/2006/relationships/hyperlink" Target="https://um.fi/hrc-our-commitment" TargetMode="External"/><Relationship Id="rId2" Type="http://schemas.openxmlformats.org/officeDocument/2006/relationships/hyperlink" Target="https://valtioneuvosto.fi/en/marin/government-programme" TargetMode="External"/><Relationship Id="rId16" Type="http://schemas.openxmlformats.org/officeDocument/2006/relationships/hyperlink" Target="https://julkaisut.valtioneuvosto.fi/bitstream/handle/10024/80806/LVM_15_2017.pdf?sequence=1&amp;isAllowed=y" TargetMode="External"/><Relationship Id="rId20" Type="http://schemas.openxmlformats.org/officeDocument/2006/relationships/hyperlink" Target="https://julkaisut.valtioneuvosto.fi/bitstream/handle/10024/163078/OM_2021_15_ML.pdf?sequence=1&amp;isAllowed=y" TargetMode="External"/><Relationship Id="rId29" Type="http://schemas.openxmlformats.org/officeDocument/2006/relationships/hyperlink" Target="https://stm.fi/en/project?tunnus=STM183:00/2020" TargetMode="External"/><Relationship Id="rId41" Type="http://schemas.openxmlformats.org/officeDocument/2006/relationships/hyperlink" Target="https://valtioneuvosto.fi/delegate/file/65439" TargetMode="External"/><Relationship Id="rId1" Type="http://schemas.openxmlformats.org/officeDocument/2006/relationships/hyperlink" Target="http://urn.fi/URN:ISBN:978-952-383-630-3" TargetMode="External"/><Relationship Id="rId6" Type="http://schemas.openxmlformats.org/officeDocument/2006/relationships/hyperlink" Target="https://kestavakehitys.fi/en/-/10616/finland-ranks-first-in-international-sustainable-development-comparison" TargetMode="External"/><Relationship Id="rId11" Type="http://schemas.openxmlformats.org/officeDocument/2006/relationships/hyperlink" Target="https://oikeusministerio.fi/rainbow-rights" TargetMode="External"/><Relationship Id="rId24" Type="http://schemas.openxmlformats.org/officeDocument/2006/relationships/hyperlink" Target="https://okm.fi/en/project?tunnus=OKM035:00/2020" TargetMode="External"/><Relationship Id="rId32" Type="http://schemas.openxmlformats.org/officeDocument/2006/relationships/hyperlink" Target="https://intermin.fi/documents/1410869/4024872/Poliisin+ennalta+est%C3%A4v%C3%A4n+ty%C3%B6n+strategia+2019-2023.pdf/aee0d1f5-8fc9-fac6-1e60-68c0374e296f/Poliisin+ennalta+est%C3%A4v%C3%A4n+ty%C3%B6n+strategia+2019-2023.pdf.pdf" TargetMode="External"/><Relationship Id="rId37" Type="http://schemas.openxmlformats.org/officeDocument/2006/relationships/hyperlink" Target="https://oikeusministerio.fi/en/project?tunnus=OM016:00/2021" TargetMode="External"/><Relationship Id="rId40" Type="http://schemas.openxmlformats.org/officeDocument/2006/relationships/hyperlink" Target="https://julkaisut.valtioneuvosto.fi/bitstream/handle/10024/162687/STM_2021_2_J.pdf?sequence=1&amp;isAllowed=y" TargetMode="External"/><Relationship Id="rId45" Type="http://schemas.openxmlformats.org/officeDocument/2006/relationships/hyperlink" Target="https://julkaisut.valtioneuvosto.fi/bitstream/handle/10024/163237/VN_2021_62.pdf?sequence=1&amp;isAllowed=y" TargetMode="External"/><Relationship Id="rId5" Type="http://schemas.openxmlformats.org/officeDocument/2006/relationships/hyperlink" Target="https://kestavakehitys.fi/en/-/finland-tops-european-comparison-of-sustainable-development" TargetMode="External"/><Relationship Id="rId15" Type="http://schemas.openxmlformats.org/officeDocument/2006/relationships/hyperlink" Target="https://ym.fi/documents/1410903/38439968/Ohje_esteettomyys_2018-A2B183D6_3C10_40A3_AE1F_DB0898AAC3D8-137003.pdf/86e77f87-c19d-4139-f744-531b500b9a86/Ohje_esteettomyys_2018-A2B183D6_3C10_40A3_AE1F_DB0898AAC3D8-137003.pdf?t=1603260121408" TargetMode="External"/><Relationship Id="rId23" Type="http://schemas.openxmlformats.org/officeDocument/2006/relationships/hyperlink" Target="https://valtioneuvosto.fi/hanke?tunnus=STM054:00/2020" TargetMode="External"/><Relationship Id="rId28" Type="http://schemas.openxmlformats.org/officeDocument/2006/relationships/hyperlink" Target="https://syrjinta.fi/documents/25249352/42720545/Yhdenvertaisuusvaltuutetun+kertomus+eduskunnalle+2022+(pdf).pdf/c83caf57-a7c4-a907-9a19-c37c61eec75e/Yhdenvertaisuusvaltuutetun+kertomus+eduskunnalle+2022+(pdf).pdf/Yhdenvertaisuusvaltuutetun+kertomus+eduskunnalle+2022+(pdf).pdf?t=1648705129557" TargetMode="External"/><Relationship Id="rId36" Type="http://schemas.openxmlformats.org/officeDocument/2006/relationships/hyperlink" Target="https://julkaisut.valtioneuvosto.fi/bitstream/handle/10024/162414/STM_2020_28_rap.pdf?sequence=1&amp;isAllowed=y" TargetMode="External"/><Relationship Id="rId49" Type="http://schemas.openxmlformats.org/officeDocument/2006/relationships/hyperlink" Target="https://kestavakehitys.fi/-/yksityinen-kulutus-2021-suomalaisten-kulutuksen-hiilijalanjalki-on-pysynyt-liian-suurena?languageId=en_US" TargetMode="External"/><Relationship Id="rId10" Type="http://schemas.openxmlformats.org/officeDocument/2006/relationships/hyperlink" Target="https://oikeusministerio.fi/en/project?tunnus=OM013:00/2021" TargetMode="External"/><Relationship Id="rId19" Type="http://schemas.openxmlformats.org/officeDocument/2006/relationships/hyperlink" Target="https://julkaisut.valtioneuvosto.fi/bitstream/handle/10024/160845/03_18_Suomen%20romanipoliittinen%20ohjelma_2018_2022_web.pdf?sequence=1&amp;isAllowed=y" TargetMode="External"/><Relationship Id="rId31" Type="http://schemas.openxmlformats.org/officeDocument/2006/relationships/hyperlink" Target="https://julkaisut.valtioneuvosto.fi/bitstream/handle/10024/162499/OM_2020_15_ML.pdf?sequence=1&amp;isAllowed=y" TargetMode="External"/><Relationship Id="rId44" Type="http://schemas.openxmlformats.org/officeDocument/2006/relationships/hyperlink" Target="https://migri.fi/en/-/turvapaikanhakijoiden-osaaminen-esille-ja-lisaa-aktivoivaa-tekemista-vastaanottokeskuksiin" TargetMode="External"/><Relationship Id="rId4" Type="http://schemas.openxmlformats.org/officeDocument/2006/relationships/hyperlink" Target="https://kestavakehitys.fi/documents/2167391/109172057/Agenda2030+tiekartta,+FINAL+2022.pdf/75abd43f-abb2-9c45-2881-041d9736ad3a/Agenda2030+tiekartta,+FINAL+2022.pdf?t=1644589535363" TargetMode="External"/><Relationship Id="rId9" Type="http://schemas.openxmlformats.org/officeDocument/2006/relationships/hyperlink" Target="https://editorum.fi/documents/35732/0/UM_Suomi+ja+suojeluvastuu_English_NET.pdf/3cf564d4-3314-e495-88f7-6aed7d7903fd?t=1611730614830" TargetMode="External"/><Relationship Id="rId14" Type="http://schemas.openxmlformats.org/officeDocument/2006/relationships/hyperlink" Target="https://julkaisut.valtioneuvosto.fi/handle/10024/163541" TargetMode="External"/><Relationship Id="rId22" Type="http://schemas.openxmlformats.org/officeDocument/2006/relationships/hyperlink" Target="https://tem.fi/documents/1410877/0/Memorandum+on+the+due+diligence+obligation.pdf/768b3219-db5b-7643-4a98-889d5f351515/Memorandum+on+the+due+diligence+obligation.pdf?t=1649930584536" TargetMode="External"/><Relationship Id="rId27" Type="http://schemas.openxmlformats.org/officeDocument/2006/relationships/hyperlink" Target="https://oikeusministerio.fi/en/project?tunnus=OM072:00/2020" TargetMode="External"/><Relationship Id="rId30" Type="http://schemas.openxmlformats.org/officeDocument/2006/relationships/hyperlink" Target="https://julkaisut.valtioneuvosto.fi/bitstream/handle/10024/160401/16_2017_Istanbulin%20sopimuksen%20tps%202018-21_suomi.pdf?sequence=1&amp;isAllowed=y" TargetMode="External"/><Relationship Id="rId35" Type="http://schemas.openxmlformats.org/officeDocument/2006/relationships/hyperlink" Target="https://kestavakehitys.fi/-/yhteiskunnallinen-eriarvoisuus-2021-koronapandemia-kasvatti-pitkaaikaisesti-toimeentulotukea-saavien-nuorten-aikuisten-maaraa?languageId=en_US" TargetMode="External"/><Relationship Id="rId43" Type="http://schemas.openxmlformats.org/officeDocument/2006/relationships/hyperlink" Target="https://oikeusministerio.fi/en/national-democracy-programme-2025" TargetMode="External"/><Relationship Id="rId48" Type="http://schemas.openxmlformats.org/officeDocument/2006/relationships/hyperlink" Target="https://um.fi/suomen-kehitysyhteistyon-maararahat" TargetMode="External"/><Relationship Id="rId8" Type="http://schemas.openxmlformats.org/officeDocument/2006/relationships/hyperlink" Target="https://kestavakehitys.fi/documents/2167391/2186383/Towards+the+Finland+we+want+to+by+2050+-+2020-06-02/0e3e74f9-650e-eb2f-1565-88aa026a7dae/Towards+the+Finland+we+want+to+by+2050+-+2020-06-02.pdf?t=1591101338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2730-1A92-416D-8E7E-766630EE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7886</Words>
  <Characters>63880</Characters>
  <Application>Microsoft Office Word</Application>
  <DocSecurity>0</DocSecurity>
  <Lines>532</Lines>
  <Paragraphs>143</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71623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Kaivola Tuomas</dc:creator>
  <cp:keywords/>
  <dc:description/>
  <cp:lastModifiedBy>Kaivola Tuomas</cp:lastModifiedBy>
  <cp:revision>27</cp:revision>
  <cp:lastPrinted>2022-05-11T12:09:00Z</cp:lastPrinted>
  <dcterms:created xsi:type="dcterms:W3CDTF">2022-05-09T10:18:00Z</dcterms:created>
  <dcterms:modified xsi:type="dcterms:W3CDTF">2022-05-11T12:10:00Z</dcterms:modified>
</cp:coreProperties>
</file>