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55" w:rsidRDefault="000E4DAE" w:rsidP="000E4DAE">
      <w:pPr>
        <w:pStyle w:val="LLValtioneuvostonAsetus"/>
        <w:ind w:left="5216"/>
        <w:jc w:val="left"/>
      </w:pPr>
      <w:r>
        <w:t xml:space="preserve">24.10.2017 </w:t>
      </w:r>
      <w:r w:rsidR="00354155">
        <w:t>LUONNOS</w:t>
      </w:r>
    </w:p>
    <w:p w:rsidR="002D0561" w:rsidRDefault="00354155" w:rsidP="00354155">
      <w:pPr>
        <w:pStyle w:val="LLValtioneuvostonAsetus"/>
      </w:pPr>
      <w:r>
        <w:t>Valtioneuvoston asetus</w:t>
      </w:r>
    </w:p>
    <w:p w:rsidR="008B1D0E" w:rsidRDefault="008B1D0E" w:rsidP="008B1D0E">
      <w:pPr>
        <w:pStyle w:val="LLSaadoksenNimi"/>
      </w:pPr>
      <w:r>
        <w:t>yhdistelmärangaistuksen täytäntöönpanosta</w:t>
      </w:r>
    </w:p>
    <w:p w:rsidR="006A3D66" w:rsidRPr="006A3D66" w:rsidRDefault="006A3D66" w:rsidP="006A3D66">
      <w:pPr>
        <w:pStyle w:val="LLNormaali"/>
      </w:pPr>
    </w:p>
    <w:p w:rsidR="006A3D66" w:rsidRPr="006A3D66" w:rsidRDefault="006A3D66" w:rsidP="005B5849">
      <w:pPr>
        <w:pStyle w:val="LLVoimaantuloPykala"/>
      </w:pPr>
      <w:r>
        <w:t>Valtioneuvoston päätöksen mukaisesti säädetään yhdistelmä</w:t>
      </w:r>
      <w:r w:rsidR="005B5849">
        <w:t xml:space="preserve">rangaistuksen täytäntöönpanosta </w:t>
      </w:r>
      <w:r w:rsidR="00BA05F2">
        <w:t xml:space="preserve">annetun lain (   </w:t>
      </w:r>
      <w:r>
        <w:t>/2017</w:t>
      </w:r>
      <w:r w:rsidR="005B5849">
        <w:t xml:space="preserve">) </w:t>
      </w:r>
      <w:r w:rsidR="00DB6A71">
        <w:t>38</w:t>
      </w:r>
      <w:r>
        <w:t xml:space="preserve"> §:n 1 momentin nojalla:</w:t>
      </w:r>
    </w:p>
    <w:p w:rsidR="006A3D66" w:rsidRDefault="006A3D66" w:rsidP="006A3D66">
      <w:pPr>
        <w:pStyle w:val="LLNormaali"/>
        <w:sectPr w:rsidR="006A3D66" w:rsidSect="00C85EB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780" w:bottom="2155" w:left="1780" w:header="1701" w:footer="1911" w:gutter="0"/>
          <w:cols w:space="720"/>
          <w:titlePg/>
          <w:docGrid w:linePitch="360"/>
        </w:sectPr>
      </w:pPr>
    </w:p>
    <w:p w:rsidR="006A3D66" w:rsidRPr="006A3D66" w:rsidRDefault="006A3D66" w:rsidP="006A3D66">
      <w:pPr>
        <w:pStyle w:val="LLNormaali"/>
      </w:pPr>
    </w:p>
    <w:p w:rsidR="006A3D66" w:rsidRDefault="006A3D66" w:rsidP="000E4DAE">
      <w:pPr>
        <w:pStyle w:val="LLPykala"/>
        <w:jc w:val="left"/>
      </w:pPr>
    </w:p>
    <w:p w:rsidR="009C7A0D" w:rsidRPr="009C7A0D" w:rsidRDefault="009C7A0D" w:rsidP="009C7A0D">
      <w:pPr>
        <w:pStyle w:val="LLNormaali"/>
      </w:pPr>
    </w:p>
    <w:p w:rsidR="006A3D66" w:rsidRDefault="006A3D66" w:rsidP="006A3D66">
      <w:pPr>
        <w:pStyle w:val="LLPykala"/>
      </w:pPr>
      <w:r>
        <w:t>1 §</w:t>
      </w:r>
    </w:p>
    <w:p w:rsidR="006A3D66" w:rsidRDefault="006A3D66" w:rsidP="006A3D66">
      <w:pPr>
        <w:pStyle w:val="LLPykalanOtsikko"/>
      </w:pPr>
      <w:r>
        <w:t>Soveltamisala</w:t>
      </w:r>
    </w:p>
    <w:p w:rsidR="006A3D66" w:rsidRDefault="00901A66" w:rsidP="00901A66">
      <w:pPr>
        <w:pStyle w:val="LLKappalejako"/>
      </w:pPr>
      <w:r w:rsidRPr="00901A66">
        <w:t>Tässä asetuksessa säädetään yhdistelmärangaistukseen ku</w:t>
      </w:r>
      <w:r>
        <w:t xml:space="preserve">uluvan valvonta-ajan </w:t>
      </w:r>
      <w:r w:rsidR="00BA4D25">
        <w:t>täy</w:t>
      </w:r>
      <w:r>
        <w:t>täntöö</w:t>
      </w:r>
      <w:r>
        <w:t>n</w:t>
      </w:r>
      <w:r w:rsidRPr="00901A66">
        <w:t>panosta.</w:t>
      </w:r>
    </w:p>
    <w:p w:rsidR="00901A66" w:rsidRDefault="00901A66" w:rsidP="009C7A0D">
      <w:pPr>
        <w:pStyle w:val="LLKappalejako"/>
        <w:ind w:firstLine="0"/>
      </w:pPr>
    </w:p>
    <w:p w:rsidR="00901A66" w:rsidRDefault="00901A66" w:rsidP="000E4DAE">
      <w:pPr>
        <w:pStyle w:val="LLPykala"/>
        <w:jc w:val="left"/>
      </w:pPr>
    </w:p>
    <w:p w:rsidR="006A3D66" w:rsidRDefault="009C7A0D" w:rsidP="006A3D66">
      <w:pPr>
        <w:pStyle w:val="LLPykala"/>
      </w:pPr>
      <w:r>
        <w:t>2</w:t>
      </w:r>
      <w:r w:rsidR="006A3D66">
        <w:t xml:space="preserve"> §</w:t>
      </w:r>
    </w:p>
    <w:p w:rsidR="006A3D66" w:rsidRDefault="006A3D66" w:rsidP="006A3D66">
      <w:pPr>
        <w:pStyle w:val="LLPykalanOtsikko"/>
      </w:pPr>
      <w:r w:rsidRPr="006A3D66">
        <w:t>Päihtymystilan toteaminen ja havaintojen kirjaaminen</w:t>
      </w:r>
    </w:p>
    <w:p w:rsidR="005B5849" w:rsidRDefault="005B5849" w:rsidP="00331E17">
      <w:pPr>
        <w:pStyle w:val="LLKappalejako"/>
      </w:pPr>
      <w:r>
        <w:t xml:space="preserve">Valvoja tai muu Rikosseuraamuslaitoksen virkamies taikka apuvalvoja tekee </w:t>
      </w:r>
      <w:r w:rsidR="00CB1E02">
        <w:t>valvo</w:t>
      </w:r>
      <w:r w:rsidR="00B03948">
        <w:t>ttavan</w:t>
      </w:r>
      <w:r>
        <w:t xml:space="preserve"> epäiltyä päihtymystilaa koskevat ulkoiset havainnot </w:t>
      </w:r>
      <w:r w:rsidRPr="00331E17">
        <w:t>todistajan läsnä ollessa.</w:t>
      </w:r>
      <w:r>
        <w:t xml:space="preserve"> Havainnot kirj</w:t>
      </w:r>
      <w:r>
        <w:t>a</w:t>
      </w:r>
      <w:r>
        <w:t>taan Rikosseuraamuslaitoksen vahvistamalla tavalla.</w:t>
      </w:r>
    </w:p>
    <w:p w:rsidR="009948EC" w:rsidRDefault="009948EC" w:rsidP="009948EC">
      <w:pPr>
        <w:pStyle w:val="LLKappalejako"/>
      </w:pPr>
      <w:r w:rsidRPr="009D0BDE">
        <w:t>Puhalluskokeen suorittaminen, virtsa- tai sylkinäytteen antaminen, verinäytteen ottaminen ja laboratoriossa varmistettu tulos</w:t>
      </w:r>
      <w:r w:rsidR="00331E17" w:rsidRPr="009D0BDE">
        <w:t xml:space="preserve"> sekä valvottavan</w:t>
      </w:r>
      <w:r w:rsidRPr="009D0BDE">
        <w:t xml:space="preserve"> esittämä vaatimus näytteen varmistamisesta kirjataan Rikosseuraamuslaitoksen vahvistamalla tavalla.</w:t>
      </w:r>
    </w:p>
    <w:p w:rsidR="005B5849" w:rsidRDefault="005B5849" w:rsidP="005B5849">
      <w:pPr>
        <w:pStyle w:val="LLKappalejako"/>
      </w:pPr>
      <w:r>
        <w:t xml:space="preserve">Jos </w:t>
      </w:r>
      <w:r w:rsidR="00675D0D">
        <w:t>yhdistelmä</w:t>
      </w:r>
      <w:r w:rsidRPr="00675D0D">
        <w:t>rangaistuks</w:t>
      </w:r>
      <w:r w:rsidR="00675D0D">
        <w:t>e</w:t>
      </w:r>
      <w:r w:rsidRPr="00675D0D">
        <w:t xml:space="preserve">en </w:t>
      </w:r>
      <w:r w:rsidR="00675D0D">
        <w:t xml:space="preserve">kuuluvan </w:t>
      </w:r>
      <w:r w:rsidR="00675D0D" w:rsidRPr="00675D0D">
        <w:t>valvonta</w:t>
      </w:r>
      <w:r w:rsidR="00675D0D">
        <w:t xml:space="preserve">-ajan toimintaan </w:t>
      </w:r>
      <w:r w:rsidRPr="00675D0D">
        <w:t>sisältyy yhd</w:t>
      </w:r>
      <w:r w:rsidR="00675D0D">
        <w:t>istelmära</w:t>
      </w:r>
      <w:r w:rsidR="00675D0D">
        <w:t>n</w:t>
      </w:r>
      <w:r w:rsidR="00675D0D">
        <w:t>gaistuksen</w:t>
      </w:r>
      <w:r w:rsidRPr="00675D0D">
        <w:t xml:space="preserve"> täytäntöön</w:t>
      </w:r>
      <w:r w:rsidR="00675D0D">
        <w:t xml:space="preserve">panosta annetun lain </w:t>
      </w:r>
      <w:r w:rsidR="00127EA7">
        <w:t>6 §:n 1</w:t>
      </w:r>
      <w:r w:rsidRPr="00675D0D">
        <w:t xml:space="preserve"> momentissa</w:t>
      </w:r>
      <w:r>
        <w:t xml:space="preserve"> tarkoitettu osallistuminen sos</w:t>
      </w:r>
      <w:r>
        <w:t>i</w:t>
      </w:r>
      <w:r>
        <w:t>aali- tai terveydenhuollon julkisen taikka yksityisen palveluntuottajan järjestämään, laitokse</w:t>
      </w:r>
      <w:r>
        <w:t>s</w:t>
      </w:r>
      <w:r>
        <w:t xml:space="preserve">sa toteutettavaan </w:t>
      </w:r>
      <w:r w:rsidR="00127EA7">
        <w:t xml:space="preserve">kuntoutukseen </w:t>
      </w:r>
      <w:r w:rsidRPr="00127EA7">
        <w:t xml:space="preserve">tai jos </w:t>
      </w:r>
      <w:r w:rsidR="00127EA7">
        <w:t>valvottava</w:t>
      </w:r>
      <w:r w:rsidRPr="00127EA7">
        <w:t xml:space="preserve"> on korvaushoidossa,</w:t>
      </w:r>
      <w:r>
        <w:t xml:space="preserve"> kyseisessä laitoksessa tai yksikössä tehty päihtymystilakoe on käytettävissä Rikosseuraamuslaitoksen suorittamaan päihtymystilan toteamiseen. </w:t>
      </w:r>
      <w:r w:rsidR="00675D0D">
        <w:t>Valvottavan</w:t>
      </w:r>
      <w:r>
        <w:t xml:space="preserve"> on annettava edellä tarkoitetun kokeen tuloksen ti</w:t>
      </w:r>
      <w:r>
        <w:t>e</w:t>
      </w:r>
      <w:r>
        <w:t>doksiantoon kirjallinen suostumuksensa, kun hoidosta tehdään sopimus.</w:t>
      </w:r>
      <w:r w:rsidR="00B3156D">
        <w:t xml:space="preserve"> </w:t>
      </w:r>
    </w:p>
    <w:p w:rsidR="00901A66" w:rsidRDefault="00901A66" w:rsidP="009C7A0D">
      <w:pPr>
        <w:pStyle w:val="LLKappalejako"/>
        <w:ind w:firstLine="0"/>
      </w:pPr>
    </w:p>
    <w:p w:rsidR="009C7A0D" w:rsidRDefault="009C7A0D" w:rsidP="009C7A0D">
      <w:pPr>
        <w:pStyle w:val="LLKappalejako"/>
        <w:ind w:firstLine="0"/>
      </w:pPr>
    </w:p>
    <w:p w:rsidR="00901A66" w:rsidRDefault="009C7A0D" w:rsidP="00901A66">
      <w:pPr>
        <w:pStyle w:val="LLPykala"/>
      </w:pPr>
      <w:r>
        <w:t>3</w:t>
      </w:r>
      <w:r w:rsidR="00901A66">
        <w:t xml:space="preserve"> §</w:t>
      </w:r>
    </w:p>
    <w:p w:rsidR="00901A66" w:rsidRDefault="00901A66" w:rsidP="00901A66">
      <w:pPr>
        <w:pStyle w:val="LLPykalanOtsikko"/>
      </w:pPr>
      <w:r>
        <w:t>T</w:t>
      </w:r>
      <w:r w:rsidRPr="008E5BDA">
        <w:t>u</w:t>
      </w:r>
      <w:r w:rsidR="002B2ACA">
        <w:t>r</w:t>
      </w:r>
      <w:r>
        <w:t>vatarkastukse</w:t>
      </w:r>
      <w:r w:rsidR="00286673">
        <w:t>n kirjaaminen</w:t>
      </w:r>
      <w:r>
        <w:t xml:space="preserve"> </w:t>
      </w:r>
    </w:p>
    <w:p w:rsidR="00901A66" w:rsidRPr="008E5BDA" w:rsidRDefault="00286673" w:rsidP="00901A66">
      <w:pPr>
        <w:pStyle w:val="LLKappalejako"/>
      </w:pPr>
      <w:r w:rsidRPr="00286673">
        <w:t>Turvatarkastus kirjataan Rikosseuraamuslaitoksen vahvistamalla tavalla. Turvatarkastukse</w:t>
      </w:r>
      <w:r w:rsidRPr="00286673">
        <w:t>s</w:t>
      </w:r>
      <w:r w:rsidRPr="00286673">
        <w:t>ta merkitään tarkastuksen aika ja paikka, turvatarkastuksen suorittaja, tarkastuksessa läsnä o</w:t>
      </w:r>
      <w:r w:rsidRPr="00286673">
        <w:t>l</w:t>
      </w:r>
      <w:r w:rsidRPr="00286673">
        <w:t>leiden henkilöiden nimet, tarkastuksessa tehdyt havainnot ja löydöt sekä pois otetut aineet ja esineet.</w:t>
      </w:r>
    </w:p>
    <w:p w:rsidR="00901A66" w:rsidRDefault="00901A66" w:rsidP="005B5849">
      <w:pPr>
        <w:pStyle w:val="LLKappalejako"/>
      </w:pPr>
    </w:p>
    <w:p w:rsidR="009D0BDE" w:rsidRDefault="009D0BDE" w:rsidP="005B5849">
      <w:pPr>
        <w:pStyle w:val="LLKappalejako"/>
      </w:pPr>
    </w:p>
    <w:p w:rsidR="009D0BDE" w:rsidRDefault="009D0BDE" w:rsidP="005B5849">
      <w:pPr>
        <w:pStyle w:val="LLKappalejako"/>
      </w:pPr>
    </w:p>
    <w:p w:rsidR="009D0BDE" w:rsidRDefault="009D0BDE" w:rsidP="005B5849">
      <w:pPr>
        <w:pStyle w:val="LLKappalejako"/>
      </w:pPr>
    </w:p>
    <w:p w:rsidR="009C7A0D" w:rsidRDefault="009C7A0D" w:rsidP="005B5849">
      <w:pPr>
        <w:pStyle w:val="LLKappalejako"/>
      </w:pPr>
    </w:p>
    <w:p w:rsidR="00286673" w:rsidRDefault="009C7A0D" w:rsidP="00286673">
      <w:pPr>
        <w:pStyle w:val="LLPykala"/>
      </w:pPr>
      <w:r>
        <w:t>4</w:t>
      </w:r>
      <w:r w:rsidR="00286673">
        <w:t xml:space="preserve"> §</w:t>
      </w:r>
    </w:p>
    <w:p w:rsidR="00286673" w:rsidRDefault="00286673" w:rsidP="00286673">
      <w:pPr>
        <w:pStyle w:val="LLPykalanOtsikko"/>
      </w:pPr>
      <w:proofErr w:type="gramStart"/>
      <w:r w:rsidRPr="00286673">
        <w:t>Turvatarkastuksessa löydettyjen aineiden ja esineiden kirjaaminen</w:t>
      </w:r>
      <w:proofErr w:type="gramEnd"/>
      <w:r>
        <w:t xml:space="preserve"> </w:t>
      </w:r>
    </w:p>
    <w:p w:rsidR="00286673" w:rsidRDefault="00286673" w:rsidP="00286673">
      <w:pPr>
        <w:pStyle w:val="LLKappalejako"/>
      </w:pPr>
      <w:r>
        <w:t>Jos turvatarkastuksessa löydetyt aineet tai esineet luovutetaan poliisille, niistä on tehtävä pöytäkirja, johon merkitään:</w:t>
      </w:r>
    </w:p>
    <w:p w:rsidR="00286673" w:rsidRDefault="00286673" w:rsidP="00286673">
      <w:pPr>
        <w:pStyle w:val="LLMomentinKohta"/>
      </w:pPr>
      <w:r>
        <w:t>1) tarkastettavan henkilötiedot;</w:t>
      </w:r>
    </w:p>
    <w:p w:rsidR="00286673" w:rsidRDefault="00286673" w:rsidP="00286673">
      <w:pPr>
        <w:pStyle w:val="LLMomentinKohta"/>
      </w:pPr>
      <w:r>
        <w:t>2) tarkastuksen peruste;</w:t>
      </w:r>
    </w:p>
    <w:p w:rsidR="00286673" w:rsidRDefault="00286673" w:rsidP="00286673">
      <w:pPr>
        <w:pStyle w:val="LLMomentinKohta"/>
      </w:pPr>
      <w:r>
        <w:t>3) tarkastuksen aika ja paikka;</w:t>
      </w:r>
    </w:p>
    <w:p w:rsidR="00286673" w:rsidRDefault="00286673" w:rsidP="00286673">
      <w:pPr>
        <w:pStyle w:val="LLMomentinKohta"/>
      </w:pPr>
      <w:r>
        <w:t>4) päätöksentekijä ja hänen virka-asemansa;</w:t>
      </w:r>
    </w:p>
    <w:p w:rsidR="00286673" w:rsidRDefault="00286673" w:rsidP="00286673">
      <w:pPr>
        <w:pStyle w:val="LLMomentinKohta"/>
      </w:pPr>
      <w:r>
        <w:t>5) tarkastuksen suorittaja;</w:t>
      </w:r>
    </w:p>
    <w:p w:rsidR="00286673" w:rsidRDefault="00286673" w:rsidP="00286673">
      <w:pPr>
        <w:pStyle w:val="LLMomentinKohta"/>
      </w:pPr>
      <w:r>
        <w:t>6) löydetyt esineet ja aineet; sekä</w:t>
      </w:r>
    </w:p>
    <w:p w:rsidR="00286673" w:rsidRDefault="00286673" w:rsidP="00BA4D25">
      <w:pPr>
        <w:pStyle w:val="LLMomentinKohta"/>
      </w:pPr>
      <w:r>
        <w:t>7) haltuun otettu omaisuus.</w:t>
      </w:r>
    </w:p>
    <w:p w:rsidR="00286673" w:rsidRDefault="00286673" w:rsidP="00BA4D25">
      <w:pPr>
        <w:pStyle w:val="LLKappalejako"/>
      </w:pPr>
      <w:r>
        <w:t>Pöytäkirjan allekirjoittaa tarkastuksen suorittaja.</w:t>
      </w:r>
    </w:p>
    <w:p w:rsidR="00286673" w:rsidRDefault="00286673" w:rsidP="00286673">
      <w:pPr>
        <w:pStyle w:val="LLKappalejako"/>
      </w:pPr>
      <w:r>
        <w:t>Rikosseuraamuslaitoksen hallussa olevat valvott</w:t>
      </w:r>
      <w:r w:rsidR="002B2ACA">
        <w:t>aval</w:t>
      </w:r>
      <w:r>
        <w:t>le palautettavat aineet ja esineet on y</w:t>
      </w:r>
      <w:r>
        <w:t>k</w:t>
      </w:r>
      <w:r>
        <w:t xml:space="preserve">silöitävä ja niiden palauttamispäivä kirjattava. </w:t>
      </w:r>
      <w:r w:rsidR="002B2ACA">
        <w:t xml:space="preserve">Valvottava </w:t>
      </w:r>
      <w:r>
        <w:t>vahvistaa aineiden tai esineiden va</w:t>
      </w:r>
      <w:r>
        <w:t>s</w:t>
      </w:r>
      <w:r>
        <w:t>taanottamisen allekirjoituksellaan.</w:t>
      </w:r>
    </w:p>
    <w:p w:rsidR="009C7A0D" w:rsidRDefault="009C7A0D" w:rsidP="00286673">
      <w:pPr>
        <w:pStyle w:val="LLKappalejako"/>
      </w:pPr>
    </w:p>
    <w:p w:rsidR="009D0BDE" w:rsidRDefault="009D0BDE" w:rsidP="000E4DAE">
      <w:pPr>
        <w:pStyle w:val="LLKappalejako"/>
        <w:ind w:firstLine="0"/>
      </w:pPr>
    </w:p>
    <w:p w:rsidR="009C7A0D" w:rsidRDefault="009C7A0D" w:rsidP="009C7A0D">
      <w:pPr>
        <w:pStyle w:val="LLPykala"/>
      </w:pPr>
      <w:r>
        <w:t>5 §</w:t>
      </w:r>
    </w:p>
    <w:p w:rsidR="009C7A0D" w:rsidRDefault="009C7A0D" w:rsidP="009C7A0D">
      <w:pPr>
        <w:pStyle w:val="LLPykalanOtsikko"/>
      </w:pPr>
      <w:r w:rsidRPr="005B5849">
        <w:t>Velvollisuuksien rikkomisen selvittäminen ja kirjaaminen</w:t>
      </w:r>
    </w:p>
    <w:p w:rsidR="009C7A0D" w:rsidRDefault="009C7A0D" w:rsidP="009C7A0D">
      <w:pPr>
        <w:pStyle w:val="LLKappalejako"/>
      </w:pPr>
      <w:r>
        <w:t>Valvottavan epäillystä velvollisuuksien rikkomisesta tehdään kirjallinen selvitys Rikosse</w:t>
      </w:r>
      <w:r>
        <w:t>u</w:t>
      </w:r>
      <w:r>
        <w:t>raamuslaitoksen vahvistamalla tavalla. Valvottavan lausunto tallennetaan Rikosseuraamusla</w:t>
      </w:r>
      <w:r>
        <w:t>i</w:t>
      </w:r>
      <w:r>
        <w:t>toksen vahvistamalla tavalla.</w:t>
      </w:r>
    </w:p>
    <w:p w:rsidR="009C7A0D" w:rsidRDefault="009C7A0D" w:rsidP="009C7A0D">
      <w:pPr>
        <w:pStyle w:val="LLKappalejako"/>
      </w:pPr>
      <w:r>
        <w:t xml:space="preserve">Jos valvottavalle annetaan huomautus tai kirjallinen varoitus, sen peruste ja antamispäivä kirjataan. </w:t>
      </w:r>
      <w:r w:rsidR="006B445B">
        <w:t>Päätös perusteluineen annetaan valvottava</w:t>
      </w:r>
      <w:r>
        <w:t>lle tiedoksi kirjallisesti.</w:t>
      </w:r>
    </w:p>
    <w:p w:rsidR="009C7A0D" w:rsidRDefault="009C7A0D" w:rsidP="009C7A0D">
      <w:pPr>
        <w:pStyle w:val="LLKappalejako"/>
      </w:pPr>
      <w:r>
        <w:t>Jos valvottava otetaan säilöön vankilaan törkeän velvollisuuksien rikkomisen selvittämise</w:t>
      </w:r>
      <w:r>
        <w:t>k</w:t>
      </w:r>
      <w:r>
        <w:t>si, säilöönottopäivä on tallennettava Rikosseuraamuslaitoksen vahvistamalla tavalla.</w:t>
      </w:r>
    </w:p>
    <w:p w:rsidR="00FA6F79" w:rsidRDefault="00FA6F79" w:rsidP="009C7A0D">
      <w:pPr>
        <w:pStyle w:val="LLKappalejako"/>
      </w:pPr>
      <w:r>
        <w:t>Velvollisuuksien rikkomisen selvittämiseen liittyvien asiakirjojen</w:t>
      </w:r>
      <w:r w:rsidR="0044722D">
        <w:t xml:space="preserve"> ja tietojen</w:t>
      </w:r>
      <w:bookmarkStart w:id="0" w:name="_GoBack"/>
      <w:bookmarkEnd w:id="0"/>
      <w:r>
        <w:t xml:space="preserve"> tallentamisesta säädetään 7 §:</w:t>
      </w:r>
      <w:proofErr w:type="spellStart"/>
      <w:r>
        <w:t>ssä</w:t>
      </w:r>
      <w:proofErr w:type="spellEnd"/>
      <w:r>
        <w:t>.</w:t>
      </w:r>
    </w:p>
    <w:p w:rsidR="009C7A0D" w:rsidRDefault="009C7A0D" w:rsidP="00286673">
      <w:pPr>
        <w:pStyle w:val="LLKappalejako"/>
      </w:pPr>
    </w:p>
    <w:p w:rsidR="009D0BDE" w:rsidRDefault="009D0BDE" w:rsidP="000E4DAE">
      <w:pPr>
        <w:pStyle w:val="LLKappalejako"/>
        <w:ind w:firstLine="0"/>
      </w:pPr>
    </w:p>
    <w:p w:rsidR="008E5BDA" w:rsidRDefault="009C7A0D" w:rsidP="008E5BDA">
      <w:pPr>
        <w:pStyle w:val="LLPykala"/>
      </w:pPr>
      <w:r>
        <w:t xml:space="preserve">6 </w:t>
      </w:r>
      <w:r w:rsidR="008E5BDA">
        <w:t>§</w:t>
      </w:r>
    </w:p>
    <w:p w:rsidR="008E5BDA" w:rsidRDefault="003D3943" w:rsidP="008E5BDA">
      <w:pPr>
        <w:pStyle w:val="LLPykalanOtsikko"/>
      </w:pPr>
      <w:r>
        <w:t>V</w:t>
      </w:r>
      <w:r w:rsidR="008E5BDA" w:rsidRPr="008E5BDA">
        <w:t>oimankäyttöväline</w:t>
      </w:r>
      <w:r w:rsidR="008E5BDA">
        <w:t>et</w:t>
      </w:r>
    </w:p>
    <w:p w:rsidR="008E5BDA" w:rsidRDefault="00CF0BD1" w:rsidP="00CF0BD1">
      <w:pPr>
        <w:pStyle w:val="LLKappalejako"/>
      </w:pPr>
      <w:r w:rsidRPr="00CF0BD1">
        <w:t>Voimankäyttövälineinä käytetään Rikosseuraamuslaitoksen tähän tarkoitukseen varaamia välineitä, joita ovat käsiraudat, henkilön sitomiseen tarkoitettu muovinen side, teleskooppip</w:t>
      </w:r>
      <w:r w:rsidRPr="00CF0BD1">
        <w:t>a</w:t>
      </w:r>
      <w:r w:rsidRPr="00CF0BD1">
        <w:t xml:space="preserve">tukka ja kaasusumutin. </w:t>
      </w:r>
    </w:p>
    <w:p w:rsidR="009D0BDE" w:rsidRDefault="009D0BDE" w:rsidP="00CF0BD1">
      <w:pPr>
        <w:pStyle w:val="LLKappalejako"/>
      </w:pPr>
    </w:p>
    <w:p w:rsidR="0040779C" w:rsidRPr="008E5BDA" w:rsidRDefault="0040779C" w:rsidP="00CF0BD1">
      <w:pPr>
        <w:pStyle w:val="LLKappalejako"/>
      </w:pPr>
    </w:p>
    <w:p w:rsidR="009D0BDE" w:rsidRDefault="009C7A0D" w:rsidP="009D0BDE">
      <w:pPr>
        <w:pStyle w:val="LLPykala"/>
      </w:pPr>
      <w:r>
        <w:t xml:space="preserve">7 </w:t>
      </w:r>
      <w:r w:rsidR="00785D8F">
        <w:t>§</w:t>
      </w:r>
    </w:p>
    <w:p w:rsidR="009C7A0D" w:rsidRDefault="009C7A0D" w:rsidP="009C7A0D">
      <w:pPr>
        <w:pStyle w:val="LLPykalanOtsikko"/>
      </w:pPr>
      <w:proofErr w:type="gramStart"/>
      <w:r>
        <w:t>Yhdistelmärangaistukseen kuuluvan valvonta-ajan asiakirjat</w:t>
      </w:r>
      <w:r w:rsidR="00493877">
        <w:t xml:space="preserve"> </w:t>
      </w:r>
      <w:r w:rsidR="00493877" w:rsidRPr="00FF0C07">
        <w:t>ja tiedot</w:t>
      </w:r>
      <w:proofErr w:type="gramEnd"/>
    </w:p>
    <w:p w:rsidR="00BA4D25" w:rsidRDefault="00BA4D25" w:rsidP="00BA4D25">
      <w:pPr>
        <w:pStyle w:val="LLKappalejako"/>
      </w:pPr>
      <w:r>
        <w:t xml:space="preserve">Rikosseuraamuslaitoksen tietojärjestelmään tallennetaan </w:t>
      </w:r>
      <w:r w:rsidR="00545FAB" w:rsidRPr="009D0BDE">
        <w:t xml:space="preserve">asiakirjat ja </w:t>
      </w:r>
      <w:r>
        <w:t>tiedot yhdistelmära</w:t>
      </w:r>
      <w:r>
        <w:t>n</w:t>
      </w:r>
      <w:r>
        <w:t>gaistuksen täytäntöönpanosta annetun lain</w:t>
      </w:r>
    </w:p>
    <w:p w:rsidR="00BA4D25" w:rsidRDefault="00BA4D25" w:rsidP="00BA4D25">
      <w:pPr>
        <w:pStyle w:val="LLKappalejako"/>
      </w:pPr>
      <w:r>
        <w:lastRenderedPageBreak/>
        <w:t>1) 4 §:ssä tarkoitetusta Rikosseuraamuslaitoksen hyväksymästä asunnosta tai muusta</w:t>
      </w:r>
    </w:p>
    <w:p w:rsidR="00BA4D25" w:rsidRDefault="00BA4D25" w:rsidP="00BA4D25">
      <w:pPr>
        <w:pStyle w:val="LLKappalejako"/>
      </w:pPr>
      <w:r>
        <w:t>asuinpaikasta valvottavalle;</w:t>
      </w:r>
    </w:p>
    <w:p w:rsidR="00BA4D25" w:rsidRDefault="00BA4D25" w:rsidP="00BA4D25">
      <w:pPr>
        <w:pStyle w:val="LLKappalejako"/>
      </w:pPr>
      <w:r>
        <w:t>2) 6 §:ssä tarkoitetusta valvonta-ajan toiminnasta siihen liittyvine asiakirjoineen;</w:t>
      </w:r>
    </w:p>
    <w:p w:rsidR="00BA4D25" w:rsidRDefault="00BA4D25" w:rsidP="00BA4D25">
      <w:pPr>
        <w:pStyle w:val="LLKappalejako"/>
      </w:pPr>
      <w:r>
        <w:t>3) 7 §:ssä tarkoitetusta valvontalaitteista;</w:t>
      </w:r>
    </w:p>
    <w:p w:rsidR="00BA4D25" w:rsidRDefault="00BA4D25" w:rsidP="00BA4D25">
      <w:pPr>
        <w:pStyle w:val="LLKappalejako"/>
      </w:pPr>
      <w:r>
        <w:t>4) 8 §:ssä tarkoitetusta rangaistusajan suunnitelmasta ja 15 §:ssä tarkoitetusta rangaistusajan</w:t>
      </w:r>
    </w:p>
    <w:p w:rsidR="00BA4D25" w:rsidRDefault="00BA4D25" w:rsidP="00BA4D25">
      <w:pPr>
        <w:pStyle w:val="LLKappalejako"/>
      </w:pPr>
      <w:r>
        <w:t>suunnitelman muuttamisesta;</w:t>
      </w:r>
    </w:p>
    <w:p w:rsidR="00BA4D25" w:rsidRDefault="00BA4D25" w:rsidP="00BA4D25">
      <w:pPr>
        <w:pStyle w:val="LLKappalejako"/>
      </w:pPr>
      <w:r>
        <w:t>5) 10 ja 11§:ssä tarkoitetusta vangin kuulemisesta</w:t>
      </w:r>
      <w:r w:rsidR="00847AA2">
        <w:t xml:space="preserve"> </w:t>
      </w:r>
      <w:r w:rsidR="00847AA2" w:rsidRPr="00847AA2">
        <w:t>ja samassa asunnossa asuvan suostumu</w:t>
      </w:r>
      <w:r w:rsidR="00847AA2" w:rsidRPr="00847AA2">
        <w:t>k</w:t>
      </w:r>
      <w:r w:rsidR="00847AA2" w:rsidRPr="00847AA2">
        <w:t>sesta</w:t>
      </w:r>
      <w:r>
        <w:t>;</w:t>
      </w:r>
    </w:p>
    <w:p w:rsidR="00BA4D25" w:rsidRDefault="00BA4D25" w:rsidP="00847AA2">
      <w:pPr>
        <w:pStyle w:val="LLKappalejako"/>
      </w:pPr>
      <w:r>
        <w:t>6) 11 §:ssä tarkoitetusta valvottavan kanssa samassa asunnossa asuvan suostumuksen</w:t>
      </w:r>
      <w:r w:rsidR="00847AA2">
        <w:t xml:space="preserve"> </w:t>
      </w:r>
      <w:r>
        <w:t>p</w:t>
      </w:r>
      <w:r>
        <w:t>e</w:t>
      </w:r>
      <w:r>
        <w:t>ruuttamisesta;</w:t>
      </w:r>
    </w:p>
    <w:p w:rsidR="00BA4D25" w:rsidRDefault="00BA4D25" w:rsidP="00BA4D25">
      <w:pPr>
        <w:pStyle w:val="LLKappalejako"/>
      </w:pPr>
      <w:r>
        <w:t>7) 16 §:ssä tarkoitetusta valvonta-ajan täytäntöönpanon esteestä;</w:t>
      </w:r>
    </w:p>
    <w:p w:rsidR="00BA4D25" w:rsidRDefault="00BA4D25" w:rsidP="00BA4D25">
      <w:pPr>
        <w:pStyle w:val="LLKappalejako"/>
      </w:pPr>
      <w:r>
        <w:t>8) 18 §:ssä tarkoitetusta velvollisuuksien rikkomisesta seuraavasta huomautuksesta ja</w:t>
      </w:r>
    </w:p>
    <w:p w:rsidR="00BA4D25" w:rsidRDefault="00BA4D25" w:rsidP="00BA4D25">
      <w:pPr>
        <w:pStyle w:val="LLKappalejako"/>
      </w:pPr>
      <w:r>
        <w:t>kirjallisesta varoituksesta;</w:t>
      </w:r>
    </w:p>
    <w:p w:rsidR="00BA4D25" w:rsidRDefault="00BA4D25" w:rsidP="00BA4D25">
      <w:pPr>
        <w:pStyle w:val="LLKappalejako"/>
      </w:pPr>
      <w:r>
        <w:t xml:space="preserve">9) 19 §:ssä tarkoitetusta </w:t>
      </w:r>
      <w:r w:rsidR="00294AF8" w:rsidRPr="009D0BDE">
        <w:t xml:space="preserve">törkeästä </w:t>
      </w:r>
      <w:r w:rsidRPr="009D0BDE">
        <w:t>velvollisuuksien</w:t>
      </w:r>
      <w:r>
        <w:t xml:space="preserve"> rikkomisesta;</w:t>
      </w:r>
    </w:p>
    <w:p w:rsidR="00BA4D25" w:rsidRDefault="00BA4D25" w:rsidP="00BA4D25">
      <w:pPr>
        <w:pStyle w:val="LLKappalejako"/>
      </w:pPr>
      <w:r>
        <w:t>10) 20 §:ssä tarkoitetusta noudosta velvollisuuksien rikkomisen selvittämiseksi;</w:t>
      </w:r>
    </w:p>
    <w:p w:rsidR="00BA4D25" w:rsidRDefault="00BA4D25" w:rsidP="00BA4D25">
      <w:pPr>
        <w:pStyle w:val="LLKappalejako"/>
      </w:pPr>
      <w:r>
        <w:t>11) 22 §:ssä tarkoi</w:t>
      </w:r>
      <w:r w:rsidR="003A18AF">
        <w:t>tetusta valvonta-ajaksi lukemise</w:t>
      </w:r>
      <w:r>
        <w:t>sta;</w:t>
      </w:r>
    </w:p>
    <w:p w:rsidR="00BA4D25" w:rsidRDefault="00BA4D25" w:rsidP="00BA4D25">
      <w:pPr>
        <w:pStyle w:val="LLKappalejako"/>
      </w:pPr>
      <w:r>
        <w:t>12) 28 §:ssä tarkoitetusta vankeudeksi muunnetun valvonta-ajan suorittamisesta;</w:t>
      </w:r>
    </w:p>
    <w:p w:rsidR="00BA4D25" w:rsidRDefault="00BA4D25" w:rsidP="00BA4D25">
      <w:pPr>
        <w:pStyle w:val="LLKappalejako"/>
      </w:pPr>
      <w:r>
        <w:t xml:space="preserve">13) 32 §:ssä tarkoitetusta yhdistelmärangaistuksen päättymisestä ja </w:t>
      </w:r>
      <w:r w:rsidR="00294AF8" w:rsidRPr="009D0BDE">
        <w:t>valvottavalle</w:t>
      </w:r>
      <w:r w:rsidR="00294AF8">
        <w:t xml:space="preserve"> yhdiste</w:t>
      </w:r>
      <w:r w:rsidR="00294AF8">
        <w:t>l</w:t>
      </w:r>
      <w:r w:rsidR="00294AF8">
        <w:t xml:space="preserve">märangaistuksen suorittamisesta annettavasta </w:t>
      </w:r>
      <w:r>
        <w:t>todistuksesta;</w:t>
      </w:r>
    </w:p>
    <w:p w:rsidR="00BA4D25" w:rsidRDefault="00BA4D25" w:rsidP="00FF0C07">
      <w:pPr>
        <w:pStyle w:val="LLKappalejako"/>
      </w:pPr>
      <w:r>
        <w:t>14) sekä muista valvottavan oikeuksiin ja velvollisuuksiin liittyvistä</w:t>
      </w:r>
      <w:r w:rsidR="00FF0C07">
        <w:t xml:space="preserve"> </w:t>
      </w:r>
      <w:r>
        <w:t>seikoista.</w:t>
      </w:r>
    </w:p>
    <w:p w:rsidR="00BA4D25" w:rsidRDefault="008562C0" w:rsidP="003A18AF">
      <w:pPr>
        <w:pStyle w:val="LLKappalejako"/>
      </w:pPr>
      <w:r>
        <w:t>Asiakirjojen ja tietojen tallennus</w:t>
      </w:r>
      <w:r w:rsidR="00FA6F79">
        <w:t xml:space="preserve"> </w:t>
      </w:r>
      <w:r w:rsidR="0069752A">
        <w:t>tehdään Rikosseuraamuslaitoksen vahvistamalla tavalla.</w:t>
      </w:r>
    </w:p>
    <w:p w:rsidR="009C7A0D" w:rsidRPr="00785D8F" w:rsidRDefault="00BA4D25" w:rsidP="009D0BDE">
      <w:pPr>
        <w:pStyle w:val="LLKappalejako"/>
      </w:pPr>
      <w:r>
        <w:t>Rangaistusajan suunnitelma, muutettu rangaistusajan suunnitelma, tiedot valvonta-ajan tä</w:t>
      </w:r>
      <w:r>
        <w:t>y</w:t>
      </w:r>
      <w:r>
        <w:t>täntöönpanon esteestä, velvollis</w:t>
      </w:r>
      <w:r w:rsidR="00294AF8">
        <w:t>uuksien rikkomisesta seuraava</w:t>
      </w:r>
      <w:r>
        <w:t xml:space="preserve"> huomautus ja kirjallinen varo</w:t>
      </w:r>
      <w:r>
        <w:t>i</w:t>
      </w:r>
      <w:r>
        <w:t xml:space="preserve">tus, tiedot </w:t>
      </w:r>
      <w:r w:rsidR="00294AF8" w:rsidRPr="009D0BDE">
        <w:t xml:space="preserve">törkeästä </w:t>
      </w:r>
      <w:r w:rsidRPr="009D0BDE">
        <w:t>velvollisuuksien</w:t>
      </w:r>
      <w:r>
        <w:t xml:space="preserve"> rikkomisesta, vankeudeksi muunnetun valvonta-ajan su</w:t>
      </w:r>
      <w:r>
        <w:t>o</w:t>
      </w:r>
      <w:r>
        <w:t xml:space="preserve">rittamisesta ja todistus yhdistelmärangaistuksen suorittamisesta on </w:t>
      </w:r>
      <w:r w:rsidR="00847AA2">
        <w:t>annettava</w:t>
      </w:r>
      <w:r>
        <w:t xml:space="preserve"> valvottavalle.</w:t>
      </w:r>
      <w:r w:rsidR="003A18AF">
        <w:t xml:space="preserve"> </w:t>
      </w:r>
      <w:r>
        <w:t>M</w:t>
      </w:r>
      <w:r w:rsidR="004A5FB4">
        <w:t>yös m</w:t>
      </w:r>
      <w:r>
        <w:t xml:space="preserve">uut </w:t>
      </w:r>
      <w:r w:rsidR="002C3D5D">
        <w:t xml:space="preserve">valvonta-ajan täytäntöönpanoon liittyvät </w:t>
      </w:r>
      <w:r w:rsidR="00C01F97">
        <w:t>asiakirjat</w:t>
      </w:r>
      <w:r w:rsidR="004A5FB4">
        <w:t xml:space="preserve"> ja</w:t>
      </w:r>
      <w:r w:rsidR="00C01F97">
        <w:t xml:space="preserve"> </w:t>
      </w:r>
      <w:r>
        <w:t xml:space="preserve">tiedot </w:t>
      </w:r>
      <w:r w:rsidR="004A5FB4">
        <w:t>v</w:t>
      </w:r>
      <w:r>
        <w:t>o</w:t>
      </w:r>
      <w:r w:rsidR="004A5FB4">
        <w:t>idaan tarvittaessa</w:t>
      </w:r>
      <w:r>
        <w:t xml:space="preserve"> </w:t>
      </w:r>
      <w:r w:rsidR="004A5FB4">
        <w:t>antaa</w:t>
      </w:r>
      <w:r>
        <w:t xml:space="preserve"> valvottavalle.</w:t>
      </w:r>
    </w:p>
    <w:p w:rsidR="00785D8F" w:rsidRDefault="00785D8F" w:rsidP="00BD2433">
      <w:pPr>
        <w:pStyle w:val="LLKappalejako"/>
        <w:ind w:firstLine="0"/>
      </w:pPr>
    </w:p>
    <w:p w:rsidR="009D0BDE" w:rsidRDefault="009D0BDE" w:rsidP="00BD2433">
      <w:pPr>
        <w:pStyle w:val="LLKappalejako"/>
        <w:ind w:firstLine="0"/>
      </w:pPr>
    </w:p>
    <w:p w:rsidR="008E5BDA" w:rsidRDefault="00D16D8B" w:rsidP="008E5BDA">
      <w:pPr>
        <w:pStyle w:val="LLPykala"/>
      </w:pPr>
      <w:r>
        <w:t>8</w:t>
      </w:r>
      <w:r w:rsidR="008E5BDA">
        <w:t xml:space="preserve"> §</w:t>
      </w:r>
    </w:p>
    <w:p w:rsidR="008E5BDA" w:rsidRDefault="008E5BDA" w:rsidP="008E5BDA">
      <w:pPr>
        <w:pStyle w:val="LLPykalanOtsikko"/>
      </w:pPr>
      <w:r>
        <w:t>V</w:t>
      </w:r>
      <w:r w:rsidRPr="00785D8F">
        <w:t>a</w:t>
      </w:r>
      <w:r>
        <w:t>pauttamisen ajankohdan määräytyminen</w:t>
      </w:r>
    </w:p>
    <w:p w:rsidR="00F9110A" w:rsidRDefault="00F9110A" w:rsidP="00F9110A">
      <w:pPr>
        <w:pStyle w:val="LLKappalejako"/>
      </w:pPr>
      <w:r>
        <w:t>Yhdistelmärangaistukseen kuuluvan valvonta-ajan</w:t>
      </w:r>
      <w:r w:rsidRPr="00077DE6">
        <w:t xml:space="preserve"> viimeisenä päivänä valvonnassa käytetyt laitteet </w:t>
      </w:r>
      <w:r>
        <w:t xml:space="preserve">luovutetaan </w:t>
      </w:r>
      <w:r w:rsidRPr="00077DE6">
        <w:t>Rikosseuraamuslaitoksen virkamie</w:t>
      </w:r>
      <w:r>
        <w:t xml:space="preserve">helle </w:t>
      </w:r>
      <w:r w:rsidRPr="00077DE6">
        <w:t xml:space="preserve">kello 7:n ja 17:n välisenä aikana. Valvontavälineiden </w:t>
      </w:r>
      <w:r>
        <w:t xml:space="preserve">luovuttamisen ajankohdasta </w:t>
      </w:r>
      <w:r w:rsidRPr="00077DE6">
        <w:t xml:space="preserve">sovitaan </w:t>
      </w:r>
      <w:r>
        <w:t>valvottavan</w:t>
      </w:r>
      <w:r w:rsidRPr="00077DE6">
        <w:t xml:space="preserve"> kanssa hyvissä ajoin e</w:t>
      </w:r>
      <w:r w:rsidRPr="00077DE6">
        <w:t>n</w:t>
      </w:r>
      <w:r w:rsidRPr="00077DE6">
        <w:t xml:space="preserve">nen </w:t>
      </w:r>
      <w:r w:rsidR="00B2100A">
        <w:t>vapauttamispäivää</w:t>
      </w:r>
      <w:r w:rsidRPr="00077DE6">
        <w:t>.</w:t>
      </w:r>
    </w:p>
    <w:p w:rsidR="00116F01" w:rsidRDefault="00F9110A" w:rsidP="00116F01">
      <w:pPr>
        <w:pStyle w:val="LLKappalejako"/>
      </w:pPr>
      <w:r>
        <w:t>Yhdistelmärangaistuksen päättymisestä ja sen suorittamisesta</w:t>
      </w:r>
      <w:r w:rsidR="00294AF8">
        <w:t xml:space="preserve"> </w:t>
      </w:r>
      <w:r w:rsidR="00294AF8" w:rsidRPr="009D0BDE">
        <w:t>annettavasta</w:t>
      </w:r>
      <w:r w:rsidRPr="009D0BDE">
        <w:t xml:space="preserve"> </w:t>
      </w:r>
      <w:r w:rsidR="00294AF8" w:rsidRPr="009D0BDE">
        <w:t>todistuksesta</w:t>
      </w:r>
      <w:r w:rsidR="00294AF8">
        <w:t xml:space="preserve"> </w:t>
      </w:r>
      <w:r>
        <w:t>säädetään yhdistelmärangaistuksen täytäntöönpanosta annetun lain 32 §:</w:t>
      </w:r>
      <w:proofErr w:type="spellStart"/>
      <w:r>
        <w:t>ssä</w:t>
      </w:r>
      <w:proofErr w:type="spellEnd"/>
      <w:r>
        <w:t>.</w:t>
      </w:r>
    </w:p>
    <w:p w:rsidR="00077DE6" w:rsidRDefault="00077DE6" w:rsidP="00077DE6">
      <w:pPr>
        <w:pStyle w:val="LLKappalejako"/>
      </w:pPr>
    </w:p>
    <w:p w:rsidR="008E5BDA" w:rsidRDefault="008E5BDA" w:rsidP="005B5849">
      <w:pPr>
        <w:pStyle w:val="LLKappalejako"/>
      </w:pPr>
    </w:p>
    <w:p w:rsidR="009D0BDE" w:rsidRDefault="009D0BDE" w:rsidP="005B5849">
      <w:pPr>
        <w:pStyle w:val="LLKappalejako"/>
      </w:pPr>
    </w:p>
    <w:p w:rsidR="00785D8F" w:rsidRDefault="00D16D8B" w:rsidP="00785D8F">
      <w:pPr>
        <w:pStyle w:val="LLPykala"/>
      </w:pPr>
      <w:r>
        <w:t>9</w:t>
      </w:r>
      <w:r w:rsidR="00785D8F">
        <w:t xml:space="preserve"> §</w:t>
      </w:r>
    </w:p>
    <w:p w:rsidR="00785D8F" w:rsidRDefault="00785D8F" w:rsidP="00785D8F">
      <w:pPr>
        <w:pStyle w:val="LLPykalanOtsikko"/>
      </w:pPr>
      <w:r w:rsidRPr="00785D8F">
        <w:t>Matkakustannusten korvaaminen</w:t>
      </w:r>
    </w:p>
    <w:p w:rsidR="00785D8F" w:rsidRDefault="00785D8F" w:rsidP="00785D8F">
      <w:pPr>
        <w:pStyle w:val="LLKappalejako"/>
      </w:pPr>
      <w:r>
        <w:t>Yhdistelmärangaistuksen täytäntöönpanosta annetun lain 33 §:ssä tarkoitettujen matkaku</w:t>
      </w:r>
      <w:r>
        <w:t>s</w:t>
      </w:r>
      <w:r>
        <w:t xml:space="preserve">tannusten korvaamista </w:t>
      </w:r>
      <w:r w:rsidR="005F0219">
        <w:t xml:space="preserve">varten </w:t>
      </w:r>
      <w:r>
        <w:t>yhdistelmärangaistukseen kuuluvaa valvonta-aikaa suorittavan on esitettävä Rikosseuraamuslaitokselle kirjallinen selvitys aiheutuneista kustannuksista.</w:t>
      </w:r>
    </w:p>
    <w:p w:rsidR="008E5BDA" w:rsidRDefault="008E5BDA" w:rsidP="00785D8F">
      <w:pPr>
        <w:pStyle w:val="LLKappalejako"/>
      </w:pPr>
    </w:p>
    <w:p w:rsidR="008E5BDA" w:rsidRDefault="008E5BDA" w:rsidP="00785D8F">
      <w:pPr>
        <w:pStyle w:val="LLKappalejako"/>
      </w:pPr>
    </w:p>
    <w:p w:rsidR="001546F9" w:rsidRDefault="001546F9" w:rsidP="00785D8F">
      <w:pPr>
        <w:pStyle w:val="LLKappalejako"/>
      </w:pPr>
    </w:p>
    <w:p w:rsidR="009D0BDE" w:rsidRDefault="009D0BDE" w:rsidP="00785D8F">
      <w:pPr>
        <w:pStyle w:val="LLKappalejako"/>
      </w:pPr>
    </w:p>
    <w:p w:rsidR="001546F9" w:rsidRDefault="001546F9" w:rsidP="001546F9">
      <w:pPr>
        <w:pStyle w:val="LLPykala"/>
      </w:pPr>
      <w:r>
        <w:t>10 §</w:t>
      </w:r>
    </w:p>
    <w:p w:rsidR="001546F9" w:rsidRDefault="001546F9" w:rsidP="001546F9">
      <w:pPr>
        <w:pStyle w:val="LLPykalanOtsikko"/>
      </w:pPr>
      <w:r>
        <w:t>Voimaan</w:t>
      </w:r>
      <w:r w:rsidRPr="00785D8F">
        <w:t>t</w:t>
      </w:r>
      <w:r>
        <w:t>ulo</w:t>
      </w:r>
    </w:p>
    <w:p w:rsidR="001546F9" w:rsidRDefault="001546F9" w:rsidP="008341DD">
      <w:pPr>
        <w:pStyle w:val="LLKappalejako"/>
      </w:pPr>
      <w:r>
        <w:t xml:space="preserve">Tämä asetus tulee voimaan 1 </w:t>
      </w:r>
      <w:r w:rsidR="00BA4D25">
        <w:t xml:space="preserve">päivänä </w:t>
      </w:r>
      <w:r>
        <w:t>tammikuuta 2018.</w:t>
      </w:r>
    </w:p>
    <w:p w:rsidR="008341DD" w:rsidRDefault="008341DD" w:rsidP="008341DD">
      <w:pPr>
        <w:pStyle w:val="LLNormaali"/>
        <w:jc w:val="center"/>
      </w:pPr>
      <w:r>
        <w:t>———</w:t>
      </w:r>
    </w:p>
    <w:p w:rsidR="008341DD" w:rsidRDefault="008341DD" w:rsidP="008341DD">
      <w:pPr>
        <w:pStyle w:val="LLNormaali"/>
      </w:pPr>
    </w:p>
    <w:p w:rsidR="008341DD" w:rsidRDefault="008341DD" w:rsidP="008341DD">
      <w:pPr>
        <w:pStyle w:val="LLVoimaantulokappale"/>
      </w:pPr>
      <w:proofErr w:type="gramStart"/>
      <w:r>
        <w:t xml:space="preserve">Helsingissä </w:t>
      </w:r>
      <w:r w:rsidR="00BA4D25">
        <w:t xml:space="preserve"> </w:t>
      </w:r>
      <w:r>
        <w:t xml:space="preserve"> päivänä</w:t>
      </w:r>
      <w:proofErr w:type="gramEnd"/>
      <w:r>
        <w:t xml:space="preserve"> </w:t>
      </w:r>
      <w:r w:rsidR="00BA4D25">
        <w:t xml:space="preserve">  </w:t>
      </w:r>
      <w:r>
        <w:t>kuuta 2017</w:t>
      </w:r>
    </w:p>
    <w:p w:rsidR="008341DD" w:rsidRDefault="008341DD" w:rsidP="008341DD">
      <w:pPr>
        <w:pStyle w:val="LLNormaali"/>
      </w:pPr>
    </w:p>
    <w:p w:rsidR="008341DD" w:rsidRDefault="008341DD" w:rsidP="008341DD">
      <w:pPr>
        <w:pStyle w:val="LLNormaali"/>
      </w:pPr>
    </w:p>
    <w:p w:rsidR="008341DD" w:rsidRDefault="008341DD" w:rsidP="008341DD">
      <w:pPr>
        <w:pStyle w:val="LLNormaali"/>
      </w:pPr>
    </w:p>
    <w:p w:rsidR="008341DD" w:rsidRDefault="008341DD" w:rsidP="008341DD">
      <w:pPr>
        <w:pStyle w:val="LLAllekirjoitus"/>
        <w:rPr>
          <w:b w:val="0"/>
          <w:sz w:val="22"/>
        </w:rPr>
      </w:pPr>
      <w:r>
        <w:rPr>
          <w:b w:val="0"/>
          <w:sz w:val="22"/>
        </w:rPr>
        <w:t>Oikeusministeri Antti Häkkänen</w:t>
      </w:r>
    </w:p>
    <w:p w:rsidR="008341DD" w:rsidRDefault="008341DD" w:rsidP="008341DD">
      <w:pPr>
        <w:pStyle w:val="LLNormaali"/>
      </w:pPr>
    </w:p>
    <w:p w:rsidR="008341DD" w:rsidRDefault="008341DD" w:rsidP="008341DD">
      <w:pPr>
        <w:pStyle w:val="LLNormaali"/>
      </w:pPr>
    </w:p>
    <w:p w:rsidR="008341DD" w:rsidRPr="008341DD" w:rsidRDefault="008341DD" w:rsidP="008341DD">
      <w:pPr>
        <w:pStyle w:val="LLNormaali"/>
      </w:pPr>
    </w:p>
    <w:p w:rsidR="008341DD" w:rsidRPr="001546F9" w:rsidRDefault="008341DD" w:rsidP="008341DD">
      <w:pPr>
        <w:pStyle w:val="LLVarmennus"/>
      </w:pPr>
      <w:r>
        <w:t>Hallitusneuvos Paulina Tallroth</w:t>
      </w:r>
    </w:p>
    <w:p w:rsidR="008E5BDA" w:rsidRPr="00785D8F" w:rsidRDefault="008E5BDA" w:rsidP="008341DD">
      <w:pPr>
        <w:pStyle w:val="LLNormaali"/>
      </w:pPr>
    </w:p>
    <w:sectPr w:rsidR="008E5BDA" w:rsidRPr="00785D8F" w:rsidSect="00C85EB5"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0E" w:rsidRDefault="008B1D0E">
      <w:r>
        <w:separator/>
      </w:r>
    </w:p>
  </w:endnote>
  <w:endnote w:type="continuationSeparator" w:id="0">
    <w:p w:rsidR="008B1D0E" w:rsidRDefault="008B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44722D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0E" w:rsidRDefault="008B1D0E">
      <w:r>
        <w:separator/>
      </w:r>
    </w:p>
  </w:footnote>
  <w:footnote w:type="continuationSeparator" w:id="0">
    <w:p w:rsidR="008B1D0E" w:rsidRDefault="008B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0E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0F56"/>
    <w:rsid w:val="000722C4"/>
    <w:rsid w:val="00075ADB"/>
    <w:rsid w:val="000769BB"/>
    <w:rsid w:val="00077867"/>
    <w:rsid w:val="00077DE6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223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E4DAE"/>
    <w:rsid w:val="000E7B97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6F01"/>
    <w:rsid w:val="00117C3F"/>
    <w:rsid w:val="00120A6F"/>
    <w:rsid w:val="00121E3B"/>
    <w:rsid w:val="0012475C"/>
    <w:rsid w:val="00127D8D"/>
    <w:rsid w:val="00127EA7"/>
    <w:rsid w:val="001305A0"/>
    <w:rsid w:val="001310B9"/>
    <w:rsid w:val="001421FF"/>
    <w:rsid w:val="001534DC"/>
    <w:rsid w:val="001546F9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179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86673"/>
    <w:rsid w:val="00292DB8"/>
    <w:rsid w:val="00293DCE"/>
    <w:rsid w:val="00294AF8"/>
    <w:rsid w:val="00295268"/>
    <w:rsid w:val="002953B9"/>
    <w:rsid w:val="002A0577"/>
    <w:rsid w:val="002A2066"/>
    <w:rsid w:val="002A4575"/>
    <w:rsid w:val="002A5827"/>
    <w:rsid w:val="002A630E"/>
    <w:rsid w:val="002B0120"/>
    <w:rsid w:val="002B2ACA"/>
    <w:rsid w:val="002B3891"/>
    <w:rsid w:val="002B4A7F"/>
    <w:rsid w:val="002B712B"/>
    <w:rsid w:val="002C19FF"/>
    <w:rsid w:val="002C25AD"/>
    <w:rsid w:val="002C3D5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602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1E17"/>
    <w:rsid w:val="00332AFA"/>
    <w:rsid w:val="0033438A"/>
    <w:rsid w:val="00334D23"/>
    <w:rsid w:val="00336539"/>
    <w:rsid w:val="00337046"/>
    <w:rsid w:val="00337B35"/>
    <w:rsid w:val="00342547"/>
    <w:rsid w:val="003433C2"/>
    <w:rsid w:val="0035005F"/>
    <w:rsid w:val="0035308D"/>
    <w:rsid w:val="00353702"/>
    <w:rsid w:val="00354155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879F9"/>
    <w:rsid w:val="0039043F"/>
    <w:rsid w:val="00390BBF"/>
    <w:rsid w:val="00392B9C"/>
    <w:rsid w:val="00392BB4"/>
    <w:rsid w:val="00394176"/>
    <w:rsid w:val="003A18AF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3943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79C"/>
    <w:rsid w:val="00407AE9"/>
    <w:rsid w:val="00407EDE"/>
    <w:rsid w:val="00412B76"/>
    <w:rsid w:val="00412DDA"/>
    <w:rsid w:val="00412F15"/>
    <w:rsid w:val="00413287"/>
    <w:rsid w:val="00413E31"/>
    <w:rsid w:val="0041555A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5AB7"/>
    <w:rsid w:val="004465E7"/>
    <w:rsid w:val="0044722D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3877"/>
    <w:rsid w:val="004941E5"/>
    <w:rsid w:val="004967AF"/>
    <w:rsid w:val="004A20F3"/>
    <w:rsid w:val="004A58F9"/>
    <w:rsid w:val="004A5FB4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5FAB"/>
    <w:rsid w:val="00546C4C"/>
    <w:rsid w:val="0055413D"/>
    <w:rsid w:val="005567BE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5849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0219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1AF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DDE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5D0D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9752A"/>
    <w:rsid w:val="006A0F0B"/>
    <w:rsid w:val="006A1E9E"/>
    <w:rsid w:val="006A21FC"/>
    <w:rsid w:val="006A2F36"/>
    <w:rsid w:val="006A3D66"/>
    <w:rsid w:val="006A5163"/>
    <w:rsid w:val="006B0989"/>
    <w:rsid w:val="006B0E5E"/>
    <w:rsid w:val="006B2658"/>
    <w:rsid w:val="006B2F61"/>
    <w:rsid w:val="006B445B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3F3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85D8F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B39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41DD"/>
    <w:rsid w:val="008357B3"/>
    <w:rsid w:val="0084002E"/>
    <w:rsid w:val="00841169"/>
    <w:rsid w:val="0084150F"/>
    <w:rsid w:val="00842B89"/>
    <w:rsid w:val="008434DE"/>
    <w:rsid w:val="00846891"/>
    <w:rsid w:val="00847AA2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2C0"/>
    <w:rsid w:val="00856BB8"/>
    <w:rsid w:val="008571E9"/>
    <w:rsid w:val="0086149B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1D0E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4FD3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2541"/>
    <w:rsid w:val="008E336B"/>
    <w:rsid w:val="008E3437"/>
    <w:rsid w:val="008E3838"/>
    <w:rsid w:val="008E3D10"/>
    <w:rsid w:val="008E5BDA"/>
    <w:rsid w:val="008E5DE8"/>
    <w:rsid w:val="008E5EA0"/>
    <w:rsid w:val="008F01C4"/>
    <w:rsid w:val="008F1F22"/>
    <w:rsid w:val="008F471B"/>
    <w:rsid w:val="008F6A51"/>
    <w:rsid w:val="008F6AC8"/>
    <w:rsid w:val="00901A66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23A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8EC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C7A0D"/>
    <w:rsid w:val="009D0BDE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47E5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4DD9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948"/>
    <w:rsid w:val="00B03AAF"/>
    <w:rsid w:val="00B055DB"/>
    <w:rsid w:val="00B10593"/>
    <w:rsid w:val="00B1236E"/>
    <w:rsid w:val="00B14081"/>
    <w:rsid w:val="00B140DF"/>
    <w:rsid w:val="00B20077"/>
    <w:rsid w:val="00B20B4D"/>
    <w:rsid w:val="00B2100A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156D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05F2"/>
    <w:rsid w:val="00BA2B10"/>
    <w:rsid w:val="00BA4D25"/>
    <w:rsid w:val="00BB0359"/>
    <w:rsid w:val="00BB70AC"/>
    <w:rsid w:val="00BC283C"/>
    <w:rsid w:val="00BC50F7"/>
    <w:rsid w:val="00BC692D"/>
    <w:rsid w:val="00BC7C29"/>
    <w:rsid w:val="00BD2433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1F97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1E02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0BD1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6D8B"/>
    <w:rsid w:val="00D17641"/>
    <w:rsid w:val="00D207E4"/>
    <w:rsid w:val="00D25FFD"/>
    <w:rsid w:val="00D26E59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B6A71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210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48A7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6A6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4FE8"/>
    <w:rsid w:val="00F651F0"/>
    <w:rsid w:val="00F674CC"/>
    <w:rsid w:val="00F75687"/>
    <w:rsid w:val="00F76660"/>
    <w:rsid w:val="00F77563"/>
    <w:rsid w:val="00F830A8"/>
    <w:rsid w:val="00F87108"/>
    <w:rsid w:val="00F90715"/>
    <w:rsid w:val="00F9097C"/>
    <w:rsid w:val="00F9110A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A6F79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0C07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3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03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3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204737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55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1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103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10748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32986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3976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8970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40879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32437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04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09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924189\Downloads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13</TotalTime>
  <Pages>4</Pages>
  <Words>620</Words>
  <Characters>5889</Characters>
  <Application>Microsoft Office Word</Application>
  <DocSecurity>0</DocSecurity>
  <Lines>49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Tallroth Paulina</dc:creator>
  <cp:lastModifiedBy>Tallroth Paulina</cp:lastModifiedBy>
  <cp:revision>3</cp:revision>
  <cp:lastPrinted>2017-10-23T05:59:00Z</cp:lastPrinted>
  <dcterms:created xsi:type="dcterms:W3CDTF">2017-10-24T07:41:00Z</dcterms:created>
  <dcterms:modified xsi:type="dcterms:W3CDTF">2017-10-24T08:22:00Z</dcterms:modified>
</cp:coreProperties>
</file>