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115A4" w14:textId="77777777" w:rsidR="00F34DED" w:rsidRDefault="008C34E3" w:rsidP="00F34DED">
      <w:pPr>
        <w:pStyle w:val="MPaaotsikko"/>
        <w:jc w:val="both"/>
      </w:pPr>
      <w:bookmarkStart w:id="0" w:name="_GoBack"/>
      <w:bookmarkEnd w:id="0"/>
      <w:r>
        <w:t>KAlastusalusten turvallisuutta koskevan kapka</w:t>
      </w:r>
      <w:r w:rsidR="003F277E">
        <w:t>upungin sopimuksen hyväksyminen</w:t>
      </w:r>
    </w:p>
    <w:p w14:paraId="6947FADC" w14:textId="7E218892" w:rsidR="00F34DED" w:rsidRPr="00F4484B" w:rsidRDefault="003609C9" w:rsidP="00F34DED">
      <w:pPr>
        <w:pStyle w:val="MKappalejako"/>
        <w:ind w:left="0"/>
        <w:jc w:val="both"/>
        <w:rPr>
          <w:b/>
        </w:rPr>
      </w:pPr>
      <w:r>
        <w:rPr>
          <w:b/>
        </w:rPr>
        <w:t>Kalastusalusten turvallisuus</w:t>
      </w:r>
    </w:p>
    <w:p w14:paraId="6FC32DD8" w14:textId="40754DF9" w:rsidR="00CF2619" w:rsidRDefault="00CF2619" w:rsidP="00DE4647">
      <w:pPr>
        <w:pStyle w:val="MKappalejako"/>
        <w:jc w:val="both"/>
      </w:pPr>
      <w:r w:rsidRPr="00CF2619">
        <w:t>Kalastus ja varsinkin valtamerikalastus on yksi maailman vaarallisimmista ammateista. Kansainvälinen työjärjestö (ILO) on arvioinut, että vuosittain kalastuselinkeinoon liittyvissä onnettomuuksissa menehtyy noin 24 000 kalastajaa ja jopa 24 miljoonaa kalastajaa loukkaantuu. Yleisesti on arvioitu, että puolet kalastajien kuolemaan johtaneista onnettomuuksista johtuisi alukselle sattuneista onnettomuuksista, minkä vuoksi erityisesti alusturvallisuutta pitäisi parantaa.</w:t>
      </w:r>
    </w:p>
    <w:p w14:paraId="096FB24D" w14:textId="4A347B40" w:rsidR="00DE4647" w:rsidRDefault="00171EF3" w:rsidP="00DE4647">
      <w:pPr>
        <w:pStyle w:val="MKappalejako"/>
        <w:jc w:val="both"/>
      </w:pPr>
      <w:r>
        <w:t xml:space="preserve">Kansainvälisen merenkulkujärjestön </w:t>
      </w:r>
      <w:r w:rsidR="004409BD">
        <w:t>(IMO)</w:t>
      </w:r>
      <w:r>
        <w:t xml:space="preserve"> puitteissa on </w:t>
      </w:r>
      <w:r w:rsidR="00DE4647">
        <w:t>Torremolinoksessa</w:t>
      </w:r>
      <w:r w:rsidR="00B471EE">
        <w:t xml:space="preserve"> </w:t>
      </w:r>
      <w:r>
        <w:t xml:space="preserve">tehty </w:t>
      </w:r>
      <w:r w:rsidR="00EA7DC1">
        <w:t xml:space="preserve">2 päivänä huhtikuuta </w:t>
      </w:r>
      <w:r w:rsidR="00B471EE">
        <w:t>vuonna 1977</w:t>
      </w:r>
      <w:r w:rsidR="00DE4647">
        <w:t xml:space="preserve"> ensimmäinen kalastusalusten turvallisuutta koskeva kansainvälinen yleissopimus. Se sisälsi rakenne- ja varustevaatimuksia pääasiassa uusille vähintään 45 metrin pituisille kalastusaluksille.</w:t>
      </w:r>
      <w:r w:rsidR="00950453">
        <w:t xml:space="preserve"> Olemassa oleville aluksille</w:t>
      </w:r>
      <w:r w:rsidR="00DE4647">
        <w:t xml:space="preserve"> vaatimuksia </w:t>
      </w:r>
      <w:r w:rsidR="00950453">
        <w:t xml:space="preserve">oli </w:t>
      </w:r>
      <w:r w:rsidR="00DE4647">
        <w:t>ainoastaan radiolaitteiden osalta.</w:t>
      </w:r>
    </w:p>
    <w:p w14:paraId="1D17E86D" w14:textId="79B23E02" w:rsidR="00F34DED" w:rsidRDefault="00EA7DC1" w:rsidP="00F34DED">
      <w:pPr>
        <w:pStyle w:val="MKappalejako"/>
        <w:jc w:val="both"/>
      </w:pPr>
      <w:r>
        <w:t>Torremol</w:t>
      </w:r>
      <w:r w:rsidR="004409BD">
        <w:t>inoksessa pidettiin vuonna</w:t>
      </w:r>
      <w:r>
        <w:t xml:space="preserve"> 1993 diplomaattikonferenssi, jossa Torremolinoksen y</w:t>
      </w:r>
      <w:r w:rsidR="00DE4647">
        <w:t xml:space="preserve">leissopimusta muutettiin </w:t>
      </w:r>
      <w:r>
        <w:t xml:space="preserve">vuoden </w:t>
      </w:r>
      <w:r w:rsidR="00DE4647">
        <w:t>1993 Torremolinoksen pöytäkirjalla, jolla saatettiin sopimuksen määräykset ajan tasalle ja tarkistettiin velvoitetta soveltaa sopimuksen keskeisiä lukuja 45 metrin pituisiin ja sitä pidempiin aluksiin. Alkuperäinen yleissopimus ja vuoden 1993 pöytäkirja eivät kumpikaan</w:t>
      </w:r>
      <w:r w:rsidR="003609C9">
        <w:t xml:space="preserve"> ole tulleet voimaan, koska voimaantuloedellytykset eivät ole täyttyneet.</w:t>
      </w:r>
    </w:p>
    <w:p w14:paraId="2E371EF2" w14:textId="4F075A24" w:rsidR="00F959B2" w:rsidRDefault="00360348" w:rsidP="00FF234E">
      <w:pPr>
        <w:pStyle w:val="MKappalejako"/>
        <w:jc w:val="both"/>
      </w:pPr>
      <w:r w:rsidRPr="00360348">
        <w:t>Saattaa</w:t>
      </w:r>
      <w:r w:rsidR="004409BD">
        <w:t xml:space="preserve">kseen sopimuksen voimaan </w:t>
      </w:r>
      <w:r w:rsidRPr="00360348">
        <w:t>Kansain</w:t>
      </w:r>
      <w:r w:rsidR="004409BD">
        <w:t>välinen merenkulkujärjestö kutsui diplomaatti</w:t>
      </w:r>
      <w:r w:rsidRPr="00360348">
        <w:t>konferenssin kokoontumaan Kapkaupunkiin Etelä-Afrikkaan lokakuussa 2012.</w:t>
      </w:r>
      <w:r w:rsidR="004409BD">
        <w:t xml:space="preserve"> Tällöin</w:t>
      </w:r>
      <w:r w:rsidR="00036C8D">
        <w:t xml:space="preserve"> hyväksyttiin Kapkaupungin sopimus Torremolinoksessa vuonna 1977 tehtyyn kalastusalusten turvallisuutta koskevaan kansainväliseen yleissopimukseen liittyvän vuonna 1993 tehdyn Torremolinoksen pöytäkirjan määräysten täytäntöönpanosta</w:t>
      </w:r>
      <w:r w:rsidR="003F277E">
        <w:t xml:space="preserve">, jäljempänä </w:t>
      </w:r>
      <w:r w:rsidR="003F277E" w:rsidRPr="003F277E">
        <w:rPr>
          <w:i/>
        </w:rPr>
        <w:t>Kapkaupungin sopimus</w:t>
      </w:r>
      <w:r w:rsidR="00036C8D">
        <w:t>. Kapkaupungin sopimuksen tavoitteena on t</w:t>
      </w:r>
      <w:r w:rsidR="00DE4647" w:rsidRPr="00DE4647">
        <w:t>iukimpien mahdollisten kalastusalusten turvallisuutta koskevien määräysten, jotka kaikki asianomaiset valtiot voivat p</w:t>
      </w:r>
      <w:r w:rsidR="00036C8D">
        <w:t>anna täytäntöön, vahvistaminen</w:t>
      </w:r>
      <w:r w:rsidR="00DE4647" w:rsidRPr="00DE4647">
        <w:t xml:space="preserve"> yhteisellä sopimuksella ja </w:t>
      </w:r>
      <w:r w:rsidR="00171EF3">
        <w:t>IMOn</w:t>
      </w:r>
      <w:r w:rsidR="00036C8D">
        <w:t xml:space="preserve"> puitteissa. </w:t>
      </w:r>
      <w:r w:rsidR="00EA7DC1">
        <w:t xml:space="preserve">Keskeistä on, että Kapkaupungin sopimusta sovelletaan lähtökohtaisesti 24 metrin pituisiin ja sitä pidempiin aluksiin. </w:t>
      </w:r>
    </w:p>
    <w:p w14:paraId="393C56C5" w14:textId="2BC4A1F9" w:rsidR="00F34DED" w:rsidRPr="003F277E" w:rsidRDefault="00036C8D" w:rsidP="00FF234E">
      <w:pPr>
        <w:pStyle w:val="MKappalejako"/>
        <w:jc w:val="both"/>
      </w:pPr>
      <w:r>
        <w:t>Sopimus on avoinna</w:t>
      </w:r>
      <w:r w:rsidR="00DE4647" w:rsidRPr="00DE4647">
        <w:t xml:space="preserve"> liittymistä varten.</w:t>
      </w:r>
    </w:p>
    <w:p w14:paraId="5AD98DBE" w14:textId="77777777" w:rsidR="00F34DED" w:rsidRPr="00F34DED" w:rsidRDefault="00DE4647" w:rsidP="00F34DED">
      <w:pPr>
        <w:pStyle w:val="MKappalejako"/>
        <w:ind w:left="0"/>
        <w:jc w:val="both"/>
        <w:rPr>
          <w:b/>
        </w:rPr>
      </w:pPr>
      <w:r>
        <w:rPr>
          <w:b/>
        </w:rPr>
        <w:t>Kapkaupungin sopimus</w:t>
      </w:r>
    </w:p>
    <w:p w14:paraId="671FAB7B" w14:textId="07ED3CAB" w:rsidR="00392078" w:rsidRPr="00392078" w:rsidRDefault="003609C9" w:rsidP="00392078">
      <w:pPr>
        <w:pStyle w:val="MKappalejako"/>
        <w:ind w:left="0"/>
        <w:jc w:val="both"/>
        <w:rPr>
          <w:i/>
        </w:rPr>
      </w:pPr>
      <w:r>
        <w:rPr>
          <w:i/>
        </w:rPr>
        <w:t>T</w:t>
      </w:r>
      <w:r w:rsidR="008C34E3">
        <w:rPr>
          <w:i/>
        </w:rPr>
        <w:t>austa</w:t>
      </w:r>
    </w:p>
    <w:p w14:paraId="45027862" w14:textId="62970236" w:rsidR="00DE4647" w:rsidRPr="00DE4647" w:rsidRDefault="00DE4647" w:rsidP="00DE4647">
      <w:pPr>
        <w:pStyle w:val="MKappalejako"/>
      </w:pPr>
      <w:r w:rsidRPr="00DE4647">
        <w:t>Kapkaupungin sopimuksen tärkein päämäärä on kalastusalusten meriturvallisuuden parantaminen saattamalla voimaan määräykset kalastusaluksen suunnittelusta, rakenteista ja varusteista.</w:t>
      </w:r>
    </w:p>
    <w:p w14:paraId="0AD11442" w14:textId="77777777" w:rsidR="008C34E3" w:rsidRDefault="004C19E8" w:rsidP="00DE4647">
      <w:pPr>
        <w:pStyle w:val="MKappalejako"/>
      </w:pPr>
      <w:r>
        <w:lastRenderedPageBreak/>
        <w:t>Kapkaupungin sopimuksessa laskettiin kansainväliseen voimaantuloon</w:t>
      </w:r>
      <w:r w:rsidR="00DE4647" w:rsidRPr="00DE4647">
        <w:t xml:space="preserve"> vaadittu</w:t>
      </w:r>
      <w:r>
        <w:t>a</w:t>
      </w:r>
      <w:r w:rsidR="00DE4647" w:rsidRPr="00DE4647">
        <w:t xml:space="preserve"> k</w:t>
      </w:r>
      <w:r>
        <w:t>alastusalusten vähimmäismäärää</w:t>
      </w:r>
      <w:r w:rsidR="00DE4647" w:rsidRPr="00DE4647">
        <w:t xml:space="preserve"> vuoden 1993 pöytäkirjaan v</w:t>
      </w:r>
      <w:r>
        <w:t>errattuna. Tällä</w:t>
      </w:r>
      <w:r w:rsidR="00DE4647" w:rsidRPr="00DE4647">
        <w:t xml:space="preserve"> pyritään edistämään kalastusaluksia koskevan kansainvälisen sääntelyn voimaantuloa. </w:t>
      </w:r>
    </w:p>
    <w:p w14:paraId="1202D47D" w14:textId="77777777" w:rsidR="008C34E3" w:rsidRPr="008C34E3" w:rsidRDefault="008C34E3" w:rsidP="008C34E3">
      <w:pPr>
        <w:pStyle w:val="MKappalejako"/>
        <w:ind w:left="0"/>
        <w:rPr>
          <w:i/>
        </w:rPr>
      </w:pPr>
      <w:r w:rsidRPr="008C34E3">
        <w:rPr>
          <w:i/>
        </w:rPr>
        <w:t>Sopimuksen sisältö</w:t>
      </w:r>
    </w:p>
    <w:p w14:paraId="119E6ED8" w14:textId="32B4DB11" w:rsidR="009A7A67" w:rsidRDefault="009A7A67" w:rsidP="00AA1F87">
      <w:pPr>
        <w:pStyle w:val="MKappalejako"/>
      </w:pPr>
      <w:r>
        <w:t>Kapkaupungin sopimuksen mukaan osapuolten on pantava</w:t>
      </w:r>
      <w:r w:rsidR="00756B78">
        <w:t xml:space="preserve"> täytäntöön</w:t>
      </w:r>
      <w:r w:rsidR="0069307E">
        <w:t xml:space="preserve"> seuraavat määräykset</w:t>
      </w:r>
      <w:r>
        <w:t xml:space="preserve">: Kapkaupungin sopimuksen artiklat ja vuonna 1977 tehtyyn kalastusalusten turvallisuutta koskevaan Torremolinoksen kansainväliseen yleissopimukseen liittyvä vuonna 1993 tehty Torremolinoksen pöytäkirja sellaisena kuin se on muutettuna Kapkaupungin sopimuksella, lukuun ottamatta kyseisen pöytäkirjan 1 artiklan 1 kohdan a alakohtaa, 2 kohtaa ja 3 kohtaa, 9 artiklaa ja 10 artiklaa. </w:t>
      </w:r>
      <w:r w:rsidR="00DE4647" w:rsidRPr="00DE4647">
        <w:t xml:space="preserve">Kapkaupungin sopimuksella muutetaan </w:t>
      </w:r>
      <w:r>
        <w:t xml:space="preserve">siis </w:t>
      </w:r>
      <w:r w:rsidR="00DE4647" w:rsidRPr="00DE4647">
        <w:t xml:space="preserve">eräiltä osin Torremolinoksen vuoden 1993 pöytäkirjan määräyksiä. </w:t>
      </w:r>
    </w:p>
    <w:p w14:paraId="060F0720" w14:textId="64B0CC3A" w:rsidR="00AA1F87" w:rsidRDefault="00AA1F87" w:rsidP="00AA1F87">
      <w:pPr>
        <w:pStyle w:val="MKappalejako"/>
      </w:pPr>
      <w:r>
        <w:t xml:space="preserve">Torremolinoksen pöytäkirjan artiklat sisältävät määräykset </w:t>
      </w:r>
      <w:r w:rsidR="00EA7DC1">
        <w:t xml:space="preserve">sopimuksessa käytettävistä määritelmistä (2 artikla), </w:t>
      </w:r>
      <w:r>
        <w:t>sopimuksen soveltamisalasta (</w:t>
      </w:r>
      <w:r w:rsidR="00EA7DC1">
        <w:t>3</w:t>
      </w:r>
      <w:r w:rsidR="0042666D">
        <w:t xml:space="preserve"> artikla</w:t>
      </w:r>
      <w:r>
        <w:t xml:space="preserve">), </w:t>
      </w:r>
      <w:r w:rsidR="00EA7DC1">
        <w:t>t</w:t>
      </w:r>
      <w:r w:rsidR="00EA7DC1" w:rsidRPr="00EA7DC1">
        <w:t>odistuskirjojen antami</w:t>
      </w:r>
      <w:r w:rsidR="00EA7DC1">
        <w:t>sesta ja satamavaltioiden</w:t>
      </w:r>
      <w:r w:rsidR="00EA7DC1" w:rsidRPr="00EA7DC1">
        <w:t xml:space="preserve"> suorittama</w:t>
      </w:r>
      <w:r w:rsidR="00EA7DC1">
        <w:t>sta</w:t>
      </w:r>
      <w:r w:rsidR="00EA7DC1" w:rsidRPr="00EA7DC1">
        <w:t xml:space="preserve"> valvon</w:t>
      </w:r>
      <w:r w:rsidR="00EA7DC1">
        <w:t>nasta</w:t>
      </w:r>
      <w:r w:rsidR="00EA7DC1" w:rsidRPr="00EA7DC1">
        <w:t xml:space="preserve"> </w:t>
      </w:r>
      <w:r>
        <w:t>(</w:t>
      </w:r>
      <w:r w:rsidR="0042666D">
        <w:t>4 artikla</w:t>
      </w:r>
      <w:r>
        <w:t>), ylivoimaisesta esteestä (</w:t>
      </w:r>
      <w:r w:rsidR="0042666D">
        <w:t>5 artikla</w:t>
      </w:r>
      <w:r>
        <w:t xml:space="preserve">), tietojen </w:t>
      </w:r>
      <w:r w:rsidR="005B216C">
        <w:t>ilmoittamisesta</w:t>
      </w:r>
      <w:r>
        <w:t xml:space="preserve"> IMOlle (</w:t>
      </w:r>
      <w:r w:rsidR="0042666D">
        <w:t>6 artikla</w:t>
      </w:r>
      <w:r>
        <w:t>) sekä kalastusaluksien onnettomuuksista (</w:t>
      </w:r>
      <w:r w:rsidR="0042666D">
        <w:t>7 artikla</w:t>
      </w:r>
      <w:r>
        <w:t>). Lisäksi artiklat sisältävän tavanomaiset sopimuksen loppumääräykset (8-14</w:t>
      </w:r>
      <w:r w:rsidR="0042666D">
        <w:t xml:space="preserve"> artikla</w:t>
      </w:r>
      <w:r w:rsidR="001A295C">
        <w:t>), jotka koskevat muun muassa</w:t>
      </w:r>
      <w:r>
        <w:t xml:space="preserve"> sopimuksen voimaantuloa, muuttamista </w:t>
      </w:r>
      <w:r w:rsidR="005B216C">
        <w:t>sekä</w:t>
      </w:r>
      <w:r>
        <w:t xml:space="preserve"> irtisanomista.</w:t>
      </w:r>
    </w:p>
    <w:p w14:paraId="09910203" w14:textId="1BCC8E76" w:rsidR="00AA1F87" w:rsidRPr="00AA1F87" w:rsidRDefault="00AA1F87" w:rsidP="00AA1F87">
      <w:pPr>
        <w:pStyle w:val="MKappalejako"/>
      </w:pPr>
      <w:r>
        <w:t>Kapkaupungin sopimus sisältää neljä artiklaa</w:t>
      </w:r>
      <w:r w:rsidR="00677F6B">
        <w:t xml:space="preserve"> sekä liitteen</w:t>
      </w:r>
      <w:r w:rsidR="008F521F">
        <w:t xml:space="preserve"> lisäyksineen</w:t>
      </w:r>
      <w:r w:rsidR="00677F6B">
        <w:t xml:space="preserve">. Artikloissa </w:t>
      </w:r>
      <w:r>
        <w:t xml:space="preserve">viitataan Torremolinoksen pöytäkirjan </w:t>
      </w:r>
      <w:r w:rsidR="00677F6B">
        <w:t>artikloihin sekä määrätään sopimuksen ra</w:t>
      </w:r>
      <w:r w:rsidR="001A295C">
        <w:t xml:space="preserve">tifioinnista, </w:t>
      </w:r>
      <w:r w:rsidR="00677F6B">
        <w:t>hyväksymisestä sekä sopimuksen voimaantulosta.</w:t>
      </w:r>
    </w:p>
    <w:p w14:paraId="1B06E716" w14:textId="47E34748" w:rsidR="00F64B13" w:rsidRDefault="003609C9" w:rsidP="008F521F">
      <w:pPr>
        <w:pStyle w:val="MKappalejako"/>
      </w:pPr>
      <w:r>
        <w:t xml:space="preserve">Sopimuksen </w:t>
      </w:r>
      <w:r w:rsidR="00C77159">
        <w:t xml:space="preserve">liite sisältää 10 lukua </w:t>
      </w:r>
      <w:r w:rsidR="00C202ED">
        <w:t>sekä</w:t>
      </w:r>
      <w:r w:rsidR="00C77159">
        <w:t xml:space="preserve"> liitteen lisäyksissä </w:t>
      </w:r>
      <w:r w:rsidR="00C202ED">
        <w:t>olevat</w:t>
      </w:r>
      <w:r w:rsidR="00C77159">
        <w:t xml:space="preserve"> todistuskirjapohjat. </w:t>
      </w:r>
      <w:r w:rsidR="008F521F">
        <w:t>Liitteen sääntöjä</w:t>
      </w:r>
      <w:r w:rsidR="008F521F" w:rsidRPr="00DE4647">
        <w:t xml:space="preserve"> sovelletaan uusiin aluksiin, jollei erikseen muuta määrätä. </w:t>
      </w:r>
      <w:r w:rsidR="00D978EB">
        <w:t>Liitteen luk</w:t>
      </w:r>
      <w:r w:rsidR="008F521F">
        <w:t>u I</w:t>
      </w:r>
      <w:r w:rsidR="0042666D">
        <w:t xml:space="preserve"> ”Yleiset määräykset”</w:t>
      </w:r>
      <w:r w:rsidR="008F521F">
        <w:t xml:space="preserve"> sisältää </w:t>
      </w:r>
      <w:r w:rsidR="0042666D">
        <w:t xml:space="preserve">sopimuksen liitteen </w:t>
      </w:r>
      <w:r w:rsidR="00D978EB">
        <w:t>soveltamisala</w:t>
      </w:r>
      <w:r w:rsidR="008F521F">
        <w:t>a</w:t>
      </w:r>
      <w:r w:rsidR="00D978EB">
        <w:t xml:space="preserve">, </w:t>
      </w:r>
      <w:r w:rsidR="008F521F">
        <w:t>määritelmiä, erivapauksia, vastaavuuksia sekä alukselle tehtäviä korjauksia sekä muutostöitä</w:t>
      </w:r>
      <w:r w:rsidR="0042666D">
        <w:t xml:space="preserve"> koskevat määräykset</w:t>
      </w:r>
      <w:r w:rsidR="00D978EB">
        <w:t xml:space="preserve">. </w:t>
      </w:r>
      <w:r w:rsidR="00D978EB" w:rsidRPr="00D978EB">
        <w:t xml:space="preserve">Lisäksi luvussa on </w:t>
      </w:r>
      <w:r w:rsidR="00D978EB" w:rsidRPr="008F521F">
        <w:t xml:space="preserve">alusten katsastusta koskevat määräykset. </w:t>
      </w:r>
      <w:r w:rsidR="0042666D">
        <w:t>Kalastusalusten k</w:t>
      </w:r>
      <w:r w:rsidR="008F521F">
        <w:t xml:space="preserve">atsastusjärjestelmä saatetaan sopimuksella vastaamaan </w:t>
      </w:r>
      <w:r w:rsidR="007D24B7">
        <w:t>rahti</w:t>
      </w:r>
      <w:r w:rsidR="00F64B13" w:rsidRPr="00DE4647">
        <w:t>- ja matkustaja-aluksilla käytettävää katsastusjärjestelmää, eli siihen kuuluvat vuosikatsastus, pakollinen välikatsastus toisen ja kolmannen vuoden välissä sekä uusintakatsastus viimeistään viiden vuoden kuluttua, nykyisen neljän vuoden kierron sijasta. Myös katsastuksen määräajan ylittymiselle myönnettävät lisäajat yhdenmukaistetaan. Lisäksi sopimukseen sisältyy määräys, jonka mukaan viranomaiset voivat myöntää alukselle vapautuksen vuosikatsastuksesta, jos katsotaan, että kyseinen vaatimus on kohtuuton tai että sitä on mahdoton täyttää.</w:t>
      </w:r>
      <w:r w:rsidR="008F521F" w:rsidRPr="008F521F">
        <w:t xml:space="preserve"> </w:t>
      </w:r>
    </w:p>
    <w:p w14:paraId="72DC0118" w14:textId="3B1388F9" w:rsidR="009950AA" w:rsidRDefault="00407DF5" w:rsidP="00352494">
      <w:pPr>
        <w:pStyle w:val="MKappalejako"/>
      </w:pPr>
      <w:r>
        <w:t xml:space="preserve">Kapkaupungin sopimuksen </w:t>
      </w:r>
      <w:r w:rsidR="00D978EB">
        <w:t xml:space="preserve">liitteen luvut </w:t>
      </w:r>
      <w:r w:rsidR="007E1BD9">
        <w:t>II</w:t>
      </w:r>
      <w:r w:rsidR="007D24B7">
        <w:t xml:space="preserve"> - </w:t>
      </w:r>
      <w:r w:rsidR="007E1BD9">
        <w:t xml:space="preserve">X ovat luonteeltaan teknisiä koskien aluksen suunnittelua, rakennetta sekä varustevaatimuksia. Vaatimukset </w:t>
      </w:r>
      <w:r w:rsidR="009950AA">
        <w:t>riippuvat aluksen pituudesta</w:t>
      </w:r>
      <w:r w:rsidR="007D24B7">
        <w:t>, siten että vaatimuksia sovelletaan 24-metrisiin tai sitä pidempiin</w:t>
      </w:r>
      <w:r>
        <w:t>,</w:t>
      </w:r>
      <w:r w:rsidR="007D24B7">
        <w:t xml:space="preserve"> ellei luvussa ole määrätty muuta</w:t>
      </w:r>
      <w:r w:rsidR="009950AA">
        <w:t xml:space="preserve">. </w:t>
      </w:r>
      <w:r w:rsidR="007E1BD9">
        <w:t xml:space="preserve">Luvussa II on määrätty aluksen rakenteesta, vesitiiviydestä ja varusteista. </w:t>
      </w:r>
      <w:r w:rsidR="00EB08A5">
        <w:t xml:space="preserve">Luvussa </w:t>
      </w:r>
      <w:r w:rsidR="007E1BD9">
        <w:t xml:space="preserve">III  </w:t>
      </w:r>
      <w:r w:rsidR="007D24B7">
        <w:t xml:space="preserve"> </w:t>
      </w:r>
      <w:r w:rsidR="00EB08A5">
        <w:t>”A</w:t>
      </w:r>
      <w:r w:rsidR="007E1BD9">
        <w:t>luksen vakavuu</w:t>
      </w:r>
      <w:r w:rsidR="00EB08A5">
        <w:t xml:space="preserve">s </w:t>
      </w:r>
      <w:r w:rsidR="007E1BD9">
        <w:t>ja siihen liittyvä merikelpoisuu</w:t>
      </w:r>
      <w:r w:rsidR="00EB08A5">
        <w:t xml:space="preserve">s” </w:t>
      </w:r>
      <w:r w:rsidR="00447D48">
        <w:t>on määräykset siitä</w:t>
      </w:r>
      <w:r w:rsidR="00EB08A5">
        <w:t>, kuinka alus on suunniteltava ja rakennettava</w:t>
      </w:r>
      <w:r w:rsidR="00F64B13">
        <w:t xml:space="preserve">. </w:t>
      </w:r>
      <w:r w:rsidR="00EB08A5">
        <w:t>Luvun</w:t>
      </w:r>
      <w:r w:rsidR="00F64B13">
        <w:t xml:space="preserve"> </w:t>
      </w:r>
      <w:r w:rsidR="007E1BD9">
        <w:t xml:space="preserve">IV </w:t>
      </w:r>
      <w:r w:rsidR="00EB08A5">
        <w:t>”K</w:t>
      </w:r>
      <w:r w:rsidR="007E1BD9">
        <w:t xml:space="preserve">oneisto ja </w:t>
      </w:r>
      <w:r w:rsidR="00F64B13">
        <w:t>sähkölaitt</w:t>
      </w:r>
      <w:r w:rsidR="00EB08A5">
        <w:t>eet</w:t>
      </w:r>
      <w:r w:rsidR="00F64B13">
        <w:t xml:space="preserve"> </w:t>
      </w:r>
      <w:r w:rsidR="007E1BD9">
        <w:t xml:space="preserve">sekä ajoittain </w:t>
      </w:r>
      <w:r w:rsidR="00F64B13">
        <w:t>miehittämättö</w:t>
      </w:r>
      <w:r w:rsidR="00EB08A5">
        <w:t>mät</w:t>
      </w:r>
      <w:r w:rsidR="00F64B13">
        <w:t xml:space="preserve"> </w:t>
      </w:r>
      <w:r w:rsidR="00EB08A5">
        <w:t xml:space="preserve">koneistotilat” </w:t>
      </w:r>
      <w:r w:rsidR="009950AA">
        <w:t xml:space="preserve">määräyksiä sovelletaan 45-metrisiin </w:t>
      </w:r>
      <w:r w:rsidR="00EB08A5">
        <w:t>ja</w:t>
      </w:r>
      <w:r w:rsidR="00CC0252">
        <w:t xml:space="preserve"> sitä pidempiin </w:t>
      </w:r>
      <w:r w:rsidR="009950AA">
        <w:t>kalastusaluksiin.</w:t>
      </w:r>
      <w:r w:rsidR="00F64B13">
        <w:t xml:space="preserve"> </w:t>
      </w:r>
      <w:r w:rsidR="009950AA">
        <w:t xml:space="preserve">Luvun </w:t>
      </w:r>
      <w:r w:rsidR="007E1BD9">
        <w:t xml:space="preserve">V </w:t>
      </w:r>
      <w:r w:rsidR="00EB08A5">
        <w:t>”</w:t>
      </w:r>
      <w:r w:rsidR="007E1BD9">
        <w:t xml:space="preserve">Palonsuojelu, </w:t>
      </w:r>
      <w:r w:rsidR="007E1BD9">
        <w:lastRenderedPageBreak/>
        <w:t>palonilmaisu, palonsammutus ja palontorjunta</w:t>
      </w:r>
      <w:r w:rsidR="00EB08A5">
        <w:t xml:space="preserve">” </w:t>
      </w:r>
      <w:r w:rsidR="00BE6607">
        <w:t>määräyksiä sovelletaan vähintään 45 metriä pitkiin</w:t>
      </w:r>
      <w:r w:rsidR="009950AA">
        <w:t xml:space="preserve"> aluksiin siten, että luku on jaettu osaan B, joka koskee 60-metristen</w:t>
      </w:r>
      <w:r w:rsidR="00CC0252">
        <w:t xml:space="preserve"> </w:t>
      </w:r>
      <w:r w:rsidR="00EB08A5">
        <w:t>ja</w:t>
      </w:r>
      <w:r w:rsidR="00CC0252">
        <w:t xml:space="preserve"> sitä pidempien</w:t>
      </w:r>
      <w:r w:rsidR="009950AA">
        <w:t xml:space="preserve"> alusten </w:t>
      </w:r>
      <w:r w:rsidR="00CC0252">
        <w:t xml:space="preserve">paloturvallisuutta ja osaan C, jota sovelletaan 45-metrisiin mutta alle 60-metrisiin aluksiin. Luvussa VI ”Miehistön suojelu” määrätään </w:t>
      </w:r>
      <w:r w:rsidR="00EB08A5">
        <w:t>rakenteellisista keinoista</w:t>
      </w:r>
      <w:r w:rsidR="00CC0252">
        <w:t xml:space="preserve"> varmistaa mi</w:t>
      </w:r>
      <w:r w:rsidR="00EB08A5">
        <w:t>ehistön turvallisuus</w:t>
      </w:r>
      <w:r w:rsidR="00CC0252">
        <w:t>. Luvun VII</w:t>
      </w:r>
      <w:r w:rsidR="00EB08A5">
        <w:t xml:space="preserve"> </w:t>
      </w:r>
      <w:r w:rsidR="00CC0252">
        <w:t>”Hengenpelastuslaitteet ja –järjest</w:t>
      </w:r>
      <w:r w:rsidR="00BE6607">
        <w:t>elyt” määräyksiä sovelletaan vähintään 45 metriä pitkiin</w:t>
      </w:r>
      <w:r w:rsidR="00CC0252">
        <w:t xml:space="preserve"> uusiin aluksiin.</w:t>
      </w:r>
      <w:r w:rsidR="00EB08A5">
        <w:t xml:space="preserve"> Luvussa on vaatimuksia sekä alusta että hengenpelastuslaitteita koskien. </w:t>
      </w:r>
      <w:r w:rsidR="00CC0252">
        <w:t xml:space="preserve"> </w:t>
      </w:r>
      <w:r w:rsidR="008D24DB">
        <w:t>Lukua VIII ”</w:t>
      </w:r>
      <w:r w:rsidR="008D24DB" w:rsidRPr="008D24DB">
        <w:t xml:space="preserve"> </w:t>
      </w:r>
      <w:r w:rsidR="004409BD">
        <w:t>Hätätilannemenettelyt</w:t>
      </w:r>
      <w:r w:rsidR="008D24DB" w:rsidRPr="00DE4647">
        <w:t>, katselmukset ja harjoitukset</w:t>
      </w:r>
      <w:r w:rsidR="008D24DB">
        <w:t xml:space="preserve">” sovelletaan uusiin ja </w:t>
      </w:r>
      <w:r w:rsidR="00896CD0">
        <w:t>olemassa oleviin</w:t>
      </w:r>
      <w:r w:rsidR="008D24DB">
        <w:t xml:space="preserve"> 24-metrisiin tai sitä pidempiin aluksiin. </w:t>
      </w:r>
      <w:r w:rsidR="00EB08A5">
        <w:t xml:space="preserve">Luvussa on </w:t>
      </w:r>
      <w:r w:rsidR="009E2AEA">
        <w:t xml:space="preserve">määräykset hälytysjärjestelmistä sekä varautumisesta hätätilanteita varten. </w:t>
      </w:r>
      <w:r w:rsidR="008D24DB">
        <w:t>Lukua</w:t>
      </w:r>
      <w:r w:rsidR="00896CD0">
        <w:t xml:space="preserve"> IX ”Radioliikenne” sovelletaan uusiin ja olemassa oleviin</w:t>
      </w:r>
      <w:r w:rsidR="00BE6607">
        <w:t xml:space="preserve"> vähintään 45 metriä pitkiin</w:t>
      </w:r>
      <w:r w:rsidR="00896CD0">
        <w:t xml:space="preserve"> aluksiin. Lukua X ”Aluksen navigointilaitteet ja –järjestelyt” sovelletaan uusiin ja olemassa</w:t>
      </w:r>
      <w:r w:rsidR="00447D48">
        <w:t xml:space="preserve"> </w:t>
      </w:r>
      <w:r w:rsidR="00896CD0">
        <w:t xml:space="preserve">oleviin aluksiin. </w:t>
      </w:r>
    </w:p>
    <w:p w14:paraId="7D22E835" w14:textId="763BA5DB" w:rsidR="00DE4647" w:rsidRPr="00DE4647" w:rsidRDefault="00407DF5" w:rsidP="00DE4647">
      <w:pPr>
        <w:pStyle w:val="MKappalejako"/>
      </w:pPr>
      <w:r>
        <w:t xml:space="preserve">Kapkaupungin sopimuksessa </w:t>
      </w:r>
      <w:r w:rsidR="00F64B13">
        <w:t xml:space="preserve">on annettu </w:t>
      </w:r>
      <w:r w:rsidR="009172AC">
        <w:t>viranomaisille</w:t>
      </w:r>
      <w:r w:rsidR="00DE4647" w:rsidRPr="00DE4647">
        <w:t xml:space="preserve"> </w:t>
      </w:r>
      <w:r w:rsidR="00F64B13" w:rsidRPr="00DE4647">
        <w:t>mahdollisuu</w:t>
      </w:r>
      <w:r w:rsidR="00F64B13">
        <w:t>s</w:t>
      </w:r>
      <w:r w:rsidR="00F64B13" w:rsidRPr="00DE4647">
        <w:t xml:space="preserve"> </w:t>
      </w:r>
      <w:r w:rsidR="00DE4647" w:rsidRPr="00DE4647">
        <w:t xml:space="preserve">vapauttaa jokainen asianomaisen valtion lipun alla purjehtiva alus minkä tahansa säännellyn vaatimuksen noudattamisesta, jos ne katsovat, että vaatimuksen soveltaminen olisi kohtuutonta ja sen täyttäminen olisi mahdotonta, kun otetaan </w:t>
      </w:r>
      <w:r w:rsidR="00DE4647">
        <w:t xml:space="preserve">huomioon alustyyppi, sääolot ja </w:t>
      </w:r>
      <w:r w:rsidR="00DE4647" w:rsidRPr="00DE4647">
        <w:t xml:space="preserve">yleisten merenkulun vaarojen puuttuminen. </w:t>
      </w:r>
    </w:p>
    <w:p w14:paraId="3F332813" w14:textId="7D914524" w:rsidR="00677F6B" w:rsidRDefault="00407DF5" w:rsidP="00677F6B">
      <w:pPr>
        <w:pStyle w:val="MKappalejako"/>
      </w:pPr>
      <w:r>
        <w:t>Kapkaupungin s</w:t>
      </w:r>
      <w:r w:rsidRPr="00DE4647">
        <w:t xml:space="preserve">opimukseen </w:t>
      </w:r>
      <w:r w:rsidR="00677F6B" w:rsidRPr="00DE4647">
        <w:t xml:space="preserve">on </w:t>
      </w:r>
      <w:r w:rsidR="00896CD0">
        <w:t xml:space="preserve">pyritty </w:t>
      </w:r>
      <w:r w:rsidR="00E90AA6">
        <w:t>lisäämään</w:t>
      </w:r>
      <w:r w:rsidR="00677F6B" w:rsidRPr="00DE4647">
        <w:t xml:space="preserve"> joustoa, jotta se hyväksyttäisiin helpommin laajalti. Viranomaiset voivat panna asteittain ja suunnitelman mukaisesti täytäntöön IX luvun määräykset enintään kymmenen vuotta kestävän ajanjakson kuluessa ja VII, VIII ja X luvun määräykset enintään viisi vuotta kestävän ajanjakson kuluessa. Vastaavasti kalastusalusten turvallisuutta koskevaa kansainvälistä todistusta muutetaan lisäämällä siihen maininta sen antamisesta Kapkaupungin sopimuksen määräysten mukaisesti.</w:t>
      </w:r>
    </w:p>
    <w:p w14:paraId="28952D42" w14:textId="77777777" w:rsidR="00036C8D" w:rsidRPr="00036C8D" w:rsidRDefault="002E7043" w:rsidP="00036C8D">
      <w:pPr>
        <w:pStyle w:val="MKappalejako"/>
        <w:ind w:left="0"/>
        <w:rPr>
          <w:i/>
        </w:rPr>
      </w:pPr>
      <w:r>
        <w:rPr>
          <w:i/>
        </w:rPr>
        <w:t>Sopimuksen voimaantuloa</w:t>
      </w:r>
      <w:r w:rsidRPr="00036C8D">
        <w:rPr>
          <w:i/>
        </w:rPr>
        <w:t xml:space="preserve"> </w:t>
      </w:r>
      <w:r w:rsidR="00036C8D" w:rsidRPr="00036C8D">
        <w:rPr>
          <w:i/>
        </w:rPr>
        <w:t>koskeva tilanne</w:t>
      </w:r>
    </w:p>
    <w:p w14:paraId="7DF5F3F8" w14:textId="77777777" w:rsidR="002E7043" w:rsidRDefault="002E7043" w:rsidP="002E7043">
      <w:pPr>
        <w:pStyle w:val="MKappalejako"/>
      </w:pPr>
      <w:r>
        <w:t xml:space="preserve">Kapkaupungin sopimuksen mukaan Torremolinoksen pöytäkirja tulee voimaan 12 kuukautta sen päivän jälkeen, jona vähintään 22 sellaista valtiota, joilla on aavalla merellä toimintaa harjoittavia, vähintään 24 metrin pituisia kalastusaluksia yhteensä vähintään 3 600, on ilmaissut suostumuksensa tulla sen sitomaksi. </w:t>
      </w:r>
    </w:p>
    <w:p w14:paraId="5F9D7DBC" w14:textId="16600ADA" w:rsidR="00BE0BF8" w:rsidRPr="00DE4647" w:rsidRDefault="007170B5" w:rsidP="002E7043">
      <w:pPr>
        <w:pStyle w:val="MKappalejako"/>
      </w:pPr>
      <w:r>
        <w:t>Sopimus oli</w:t>
      </w:r>
      <w:r w:rsidR="00DE4647" w:rsidRPr="00DE4647">
        <w:t xml:space="preserve"> IMOn päämajassa avoinna</w:t>
      </w:r>
      <w:r>
        <w:t xml:space="preserve"> allekirjoittamista varten 11.2.2013 – 10.2.2014, minkä jälkeen se on avoinna</w:t>
      </w:r>
      <w:r w:rsidR="00DE4647" w:rsidRPr="00DE4647">
        <w:t xml:space="preserve"> liittymistä varten.</w:t>
      </w:r>
      <w:r>
        <w:t xml:space="preserve"> Sopimuksen ovat tähän mennessä ratifioineet</w:t>
      </w:r>
      <w:r w:rsidR="00DE4647" w:rsidRPr="00DE4647">
        <w:t xml:space="preserve"> Norja</w:t>
      </w:r>
      <w:r>
        <w:t>, Islanti,</w:t>
      </w:r>
      <w:r w:rsidR="00F21F58">
        <w:t xml:space="preserve"> </w:t>
      </w:r>
      <w:r>
        <w:t>Alankomaat, Kongo, Tanska, Saksa</w:t>
      </w:r>
      <w:r w:rsidR="00DE4647" w:rsidRPr="00DE4647">
        <w:t>, Etelä-</w:t>
      </w:r>
      <w:r>
        <w:t>Afrikka, Saint Kitts ja</w:t>
      </w:r>
      <w:r w:rsidR="00DE4647" w:rsidRPr="00DE4647">
        <w:t xml:space="preserve"> Ne</w:t>
      </w:r>
      <w:r>
        <w:t>vis, Belgia, Ranska ja</w:t>
      </w:r>
      <w:r w:rsidR="00DE4647" w:rsidRPr="00DE4647">
        <w:t xml:space="preserve"> Es</w:t>
      </w:r>
      <w:r>
        <w:t>panja</w:t>
      </w:r>
      <w:r w:rsidR="00DE4647" w:rsidRPr="00DE4647">
        <w:t xml:space="preserve">. Nämä valtiot edustavat yhteensä 1413 alusta. </w:t>
      </w:r>
    </w:p>
    <w:p w14:paraId="37ED6CE4" w14:textId="77777777" w:rsidR="00581928" w:rsidRPr="000551A9" w:rsidRDefault="002A01E8" w:rsidP="00D132A9">
      <w:pPr>
        <w:pStyle w:val="MKappalejako"/>
        <w:ind w:left="0"/>
        <w:jc w:val="both"/>
        <w:rPr>
          <w:b/>
        </w:rPr>
      </w:pPr>
      <w:r>
        <w:rPr>
          <w:b/>
        </w:rPr>
        <w:t>Sopimuksen</w:t>
      </w:r>
      <w:r w:rsidR="00F21F58">
        <w:rPr>
          <w:b/>
        </w:rPr>
        <w:t xml:space="preserve"> suhde</w:t>
      </w:r>
      <w:r w:rsidR="00581928" w:rsidRPr="000551A9">
        <w:rPr>
          <w:b/>
        </w:rPr>
        <w:t xml:space="preserve"> kansalliseen lainsäädäntöön ja EU-lainsäädäntöön</w:t>
      </w:r>
    </w:p>
    <w:p w14:paraId="2A772745" w14:textId="77777777" w:rsidR="00BE0BF8" w:rsidRPr="00BE0BF8" w:rsidRDefault="00BE0BF8" w:rsidP="00BE0BF8">
      <w:pPr>
        <w:pStyle w:val="MKappalejako"/>
        <w:ind w:left="0"/>
        <w:rPr>
          <w:i/>
        </w:rPr>
      </w:pPr>
      <w:r w:rsidRPr="00BE0BF8">
        <w:rPr>
          <w:i/>
        </w:rPr>
        <w:t>Kalastusalusdirektiivi</w:t>
      </w:r>
    </w:p>
    <w:p w14:paraId="382A3DA3" w14:textId="77777777" w:rsidR="00DE4647" w:rsidRPr="00DE4647" w:rsidRDefault="00DE4647" w:rsidP="00DE4647">
      <w:pPr>
        <w:pStyle w:val="MKappalejako"/>
      </w:pPr>
      <w:r w:rsidRPr="00DE4647">
        <w:t>Torremolinoksen vuoden 1993 pöytäkirjan vaatimukset</w:t>
      </w:r>
      <w:r w:rsidR="00F21F58">
        <w:t>, joista myös Kapkaupungin sopimuksessa on kyse,</w:t>
      </w:r>
      <w:r w:rsidRPr="00DE4647">
        <w:t xml:space="preserve"> on saatettu osaksi EU:n lainsäädäntöä yhdenmukaistetun turvallisuusjärjestelmän luomisesta kalastusaluksille, joiden pituus on 24 metriä tai </w:t>
      </w:r>
      <w:r w:rsidRPr="00DE4647">
        <w:lastRenderedPageBreak/>
        <w:t>enemmän, 11. joulukuuta 1997 annetulla neuvoston direktiivillä 97/70/EY</w:t>
      </w:r>
      <w:r w:rsidR="00A1503B">
        <w:t>, jäljempänä kalastusalusdirektiivi</w:t>
      </w:r>
      <w:r w:rsidRPr="00DE4647">
        <w:t xml:space="preserve">. </w:t>
      </w:r>
      <w:r w:rsidR="00F21F58">
        <w:t>Näin ollen</w:t>
      </w:r>
      <w:r w:rsidR="00A1503B">
        <w:t xml:space="preserve"> myös</w:t>
      </w:r>
      <w:r w:rsidR="00F21F58">
        <w:t xml:space="preserve"> Kapkaupungin sopimuksen sisältö kuuluu</w:t>
      </w:r>
      <w:r w:rsidR="00F21F58" w:rsidRPr="00F21F58">
        <w:t xml:space="preserve"> unionin yksinomai</w:t>
      </w:r>
      <w:r w:rsidR="00F21F58">
        <w:t>seen toimivaltaan</w:t>
      </w:r>
      <w:r w:rsidR="00F21F58" w:rsidRPr="00F21F58">
        <w:t>.</w:t>
      </w:r>
    </w:p>
    <w:p w14:paraId="478B5933" w14:textId="7E13E14D" w:rsidR="00BE0BF8" w:rsidRDefault="00F21F58" w:rsidP="0054558A">
      <w:pPr>
        <w:pStyle w:val="MKappalejako"/>
      </w:pPr>
      <w:r>
        <w:t>Kalastusalusd</w:t>
      </w:r>
      <w:r w:rsidR="00DE4647" w:rsidRPr="00DE4647">
        <w:t>irektiiviä sovelletaan sen 1 artiklan 1 kohdan mukaan sekä uusiin että olemassa oleviin kaupallista kalastusta harjoittaviin merikalastusaluksiin, joiden pituus on 24 metriä tai enemmän, siltä osin kuin Torremolinoksen pöytäkirjaa sovell</w:t>
      </w:r>
      <w:r w:rsidR="001062BD">
        <w:t xml:space="preserve">etaan olemassa oleviin aluksiin. Lisäksi edellytyksenä on, että ne </w:t>
      </w:r>
      <w:r w:rsidR="00DE4647" w:rsidRPr="00DE4647">
        <w:t>purjehtiv</w:t>
      </w:r>
      <w:r w:rsidR="001062BD">
        <w:t>at jäsenvaltion lipun alla ja ovat</w:t>
      </w:r>
      <w:r w:rsidR="00DE4647" w:rsidRPr="00DE4647">
        <w:t xml:space="preserve"> rekisteröity yhteisössä, tai harjoittavat toimintaa jonkin jäsenvaltion sisäisillä aluevesillä tai aluemerellä, tai purkavat saaliinsa jäsenvaltion satamaan.</w:t>
      </w:r>
      <w:r w:rsidR="00432D4F">
        <w:t xml:space="preserve"> </w:t>
      </w:r>
      <w:r w:rsidR="0054558A">
        <w:t>Muuta kuin kaupallista kalastusta harjoittavat huviveneet eivät kuulu kalastusalusdirektiivin soveltamisalaan.</w:t>
      </w:r>
    </w:p>
    <w:p w14:paraId="47E9E234" w14:textId="77777777" w:rsidR="00BE0BF8" w:rsidRPr="00BE0BF8" w:rsidRDefault="00BE0BF8" w:rsidP="00BE0BF8">
      <w:pPr>
        <w:pStyle w:val="MKappalejako"/>
        <w:ind w:left="0"/>
        <w:rPr>
          <w:i/>
        </w:rPr>
      </w:pPr>
      <w:r>
        <w:rPr>
          <w:i/>
        </w:rPr>
        <w:t>Alusturvallisuuslaki</w:t>
      </w:r>
    </w:p>
    <w:p w14:paraId="7297B536" w14:textId="0CDCB030" w:rsidR="00DE4647" w:rsidRDefault="00432D4F" w:rsidP="00DE4647">
      <w:pPr>
        <w:pStyle w:val="MKappalejako"/>
      </w:pPr>
      <w:r w:rsidRPr="00432D4F">
        <w:t xml:space="preserve">Kalastusalusdirektiivin vaatimukset on Suomessa saatettu voimaan aluksen teknisestä turvallisuudesta ja turvallisesta käytöstä annetulla lailla (1686/2009) ja sen nojalla annetuilla Liikenne- ja viestintäviraston määräyksillä. </w:t>
      </w:r>
      <w:r w:rsidR="00447D48">
        <w:t xml:space="preserve">Kalastusalusten katsastuksesta on lain 50 §:ssä. Pykälän mukaan Liikenne- ja viestintävirasto antaa tarkemmat määräykset peruskatsastuksen ja muiden kalastusalusdirektiivin mukaisten katsastusten </w:t>
      </w:r>
      <w:r w:rsidR="001A295C">
        <w:t xml:space="preserve">suorittamisesta. </w:t>
      </w:r>
      <w:r w:rsidR="00447D48">
        <w:t xml:space="preserve">Liikenne- ja viestintäviraston antamia </w:t>
      </w:r>
      <w:r w:rsidR="002E6058">
        <w:t>määräyksiä ovat mm.: A</w:t>
      </w:r>
      <w:r w:rsidRPr="00432D4F">
        <w:t xml:space="preserve">lusten katsastukset, alusten runkorakenteet, alusten sähköasennukset, alusten turvallisuus, alusten paloturvallisuus, alusten hengenpelastuslaitteet ja alusten radiolaitteet.  </w:t>
      </w:r>
    </w:p>
    <w:p w14:paraId="410FCE08" w14:textId="77777777" w:rsidR="00BE0BF8" w:rsidRPr="00BE0BF8" w:rsidRDefault="00BE0BF8" w:rsidP="00BE0BF8">
      <w:pPr>
        <w:pStyle w:val="MKappalejako"/>
        <w:ind w:left="0"/>
        <w:rPr>
          <w:i/>
        </w:rPr>
      </w:pPr>
      <w:r w:rsidRPr="00BE0BF8">
        <w:rPr>
          <w:i/>
        </w:rPr>
        <w:t>Neuvoston päätös</w:t>
      </w:r>
    </w:p>
    <w:p w14:paraId="165FD4A9" w14:textId="04B822CB" w:rsidR="00DE4647" w:rsidRPr="00DE4647" w:rsidRDefault="001062BD" w:rsidP="00DE4647">
      <w:pPr>
        <w:pStyle w:val="MKappalejako"/>
      </w:pPr>
      <w:r>
        <w:t>Kapkaupungin sopimus kuulu</w:t>
      </w:r>
      <w:r w:rsidR="00DB7873">
        <w:t>u unionin</w:t>
      </w:r>
      <w:r>
        <w:t xml:space="preserve"> yksinomaiseen toimivaltaan, </w:t>
      </w:r>
      <w:r w:rsidR="005363B5">
        <w:t>mutta sopim</w:t>
      </w:r>
      <w:r w:rsidR="001A295C">
        <w:t>uksen osapuolena ei voi olla EU</w:t>
      </w:r>
      <w:r w:rsidR="005363B5">
        <w:t xml:space="preserve"> vaan ainoastaan valtiot. Tämän takia k</w:t>
      </w:r>
      <w:r w:rsidR="00DE4647" w:rsidRPr="00DE4647">
        <w:t xml:space="preserve">omissio antoi 31 tammikuuta 2013 ehdotuksen neuvoston päätökseksi valtuuttaa jäsenvaltiot allekirjoittamaan ja ratifioimaan Kapkaupungin sopimus liittyen Torremolinoksen yleissopimukseen (6040/2013;TRANS 45, MAR 13). </w:t>
      </w:r>
      <w:r w:rsidR="00DB7873">
        <w:t>Silloin</w:t>
      </w:r>
      <w:r w:rsidR="00DE4647" w:rsidRPr="00DE4647">
        <w:t xml:space="preserve"> katsottiin, että Suomi noudattaa </w:t>
      </w:r>
      <w:r w:rsidR="00407DF5">
        <w:t xml:space="preserve">Kapkaupungin </w:t>
      </w:r>
      <w:r w:rsidR="00DE4647" w:rsidRPr="00DE4647">
        <w:t>sopimuksen määräyksiä jo kalastusalusdirektiivin</w:t>
      </w:r>
      <w:r w:rsidR="009E2AEA">
        <w:t xml:space="preserve"> </w:t>
      </w:r>
      <w:r w:rsidR="00C848B1">
        <w:t>kautta</w:t>
      </w:r>
      <w:r w:rsidR="007B51C7">
        <w:t>.</w:t>
      </w:r>
    </w:p>
    <w:p w14:paraId="756E235E" w14:textId="555291A0" w:rsidR="00DE4647" w:rsidRPr="00DE4647" w:rsidRDefault="00DE4647" w:rsidP="00DE4647">
      <w:pPr>
        <w:pStyle w:val="MKappalejako"/>
      </w:pPr>
      <w:r w:rsidRPr="00DE4647">
        <w:t>E</w:t>
      </w:r>
      <w:r w:rsidR="007B51C7">
        <w:t xml:space="preserve">sitystä </w:t>
      </w:r>
      <w:r w:rsidRPr="00DE4647">
        <w:t xml:space="preserve">käsiteltiin Euroopan unionin neuvoston merenkulkutyöryhmässä </w:t>
      </w:r>
      <w:r w:rsidR="002D1B36">
        <w:t xml:space="preserve">vuonna 2013 </w:t>
      </w:r>
      <w:r w:rsidRPr="00DE4647">
        <w:t>helmi- kesäkuun aikana ja viimeinen käsittely oli 25.6.2013. Alkuperäistä ehdotusta lievennettiin siten, että sisämaan jäsenvaltiot tai jäsenvaltiot, joilla ei ole kalastusaluksia aavalla merellä voivat jättää sopimuksen ratifioimatta ja, että jäsenvaltiot pyrkivät ratifioimaan sopimuksen kahden vuoden sisällä päätöksen voimaantulosta.</w:t>
      </w:r>
    </w:p>
    <w:p w14:paraId="1062561C" w14:textId="4AA99A48" w:rsidR="0054558A" w:rsidRDefault="00DE4647" w:rsidP="00DE4647">
      <w:pPr>
        <w:pStyle w:val="MKappalejako"/>
      </w:pPr>
      <w:r w:rsidRPr="00DE4647">
        <w:t xml:space="preserve">Neuvosto antoi 17.2.2014 lopullisen päätöksen (2014/195/EU) </w:t>
      </w:r>
      <w:r w:rsidR="00993179" w:rsidRPr="00993179">
        <w:t xml:space="preserve">Euroopan unionin toiminnasta tehdyn sopimuksen 2 artiklan 1 kohdan mukaisesti </w:t>
      </w:r>
      <w:r w:rsidRPr="00DE4647">
        <w:t>jäsenvaltioiden valtuuttamisesta allekirjoittamaan ja ratifioimaan vuoden 2012 Kapkaupungin sopimus Torremolinoksessa 1977 tehtyyn kalastusalusten turvallisuutta koskevaan kansainväliseen yleissopimukseen liittyvän vuonna 1993 tehdyn Torremolinoksen pöytäkirjan määräysten täytäntöönpanosta tai liittymään siihen. Päätöksessä todetaan, että jäsenvaltioiden on pyrittävä toteuttamaan tarvittavat toimenpiteet ratifiointi- tai liittymis</w:t>
      </w:r>
      <w:r w:rsidRPr="00DE4647">
        <w:lastRenderedPageBreak/>
        <w:t>asiakirjojen tallettamiseksi Kansainvälisen merenkulkujärjestön pääsihteerin huostaan kohtuullisessa ajassa ja mahdollisuuksien mukaan viimeist</w:t>
      </w:r>
      <w:r w:rsidR="00DB7873">
        <w:t>ään kahden vuoden kuluttua</w:t>
      </w:r>
      <w:r w:rsidRPr="00DE4647">
        <w:t xml:space="preserve"> päätöksen voimaantulosta.</w:t>
      </w:r>
    </w:p>
    <w:p w14:paraId="3A1BFC22" w14:textId="77777777" w:rsidR="007E7BFB" w:rsidRPr="007E7BFB" w:rsidRDefault="007E7BFB" w:rsidP="007E7BFB">
      <w:pPr>
        <w:pStyle w:val="MKappalejako"/>
        <w:ind w:left="0"/>
        <w:rPr>
          <w:b/>
        </w:rPr>
      </w:pPr>
      <w:r w:rsidRPr="007E7BFB">
        <w:rPr>
          <w:b/>
        </w:rPr>
        <w:t>Ahvenanmaan toimivalta</w:t>
      </w:r>
    </w:p>
    <w:p w14:paraId="5EA46B4F" w14:textId="5A972D9D" w:rsidR="007E7BFB" w:rsidRPr="00DE4647" w:rsidRDefault="007E7BFB" w:rsidP="0069307E">
      <w:pPr>
        <w:pStyle w:val="MKappalejako"/>
        <w:jc w:val="both"/>
      </w:pPr>
      <w:r>
        <w:t>Ahvenanmaan itsehallintolain (1144/1991) 27 §</w:t>
      </w:r>
      <w:r w:rsidR="002A37DA">
        <w:t>:n</w:t>
      </w:r>
      <w:r>
        <w:t xml:space="preserve"> 13 kohdan mukaan kauppamerenkulku ja kauppamerenkulun väylät ovat valtakunnan lainsäädäntövaltaan kuuluvia asioita.</w:t>
      </w:r>
      <w:r w:rsidR="00AF0107">
        <w:t xml:space="preserve"> </w:t>
      </w:r>
      <w:r w:rsidR="00844BAD">
        <w:t>Lain 18 §</w:t>
      </w:r>
      <w:r w:rsidR="002A37DA">
        <w:t>:n</w:t>
      </w:r>
      <w:r w:rsidR="00844BAD">
        <w:t xml:space="preserve"> 16 kohdan mukaan m</w:t>
      </w:r>
      <w:r w:rsidR="006D1666" w:rsidRPr="006D1666">
        <w:t>aakunnalla on lainsäädänt</w:t>
      </w:r>
      <w:r w:rsidR="00844BAD">
        <w:t>övalta asioissa, jotka koskevat</w:t>
      </w:r>
      <w:r w:rsidR="00844BAD" w:rsidRPr="00844BAD">
        <w:t xml:space="preserve"> metsästystä ja kalastusta,</w:t>
      </w:r>
      <w:r w:rsidR="002A37DA">
        <w:t xml:space="preserve"> kalastusalusten rekisteröintiä sekä</w:t>
      </w:r>
      <w:r w:rsidR="00844BAD" w:rsidRPr="00844BAD">
        <w:t xml:space="preserve"> kalastuselinkeinon ohjaamista</w:t>
      </w:r>
      <w:r w:rsidR="00844BAD">
        <w:t>.</w:t>
      </w:r>
    </w:p>
    <w:p w14:paraId="64B59010" w14:textId="77777777" w:rsidR="00920D7F" w:rsidRDefault="00920D7F" w:rsidP="00C175E9">
      <w:pPr>
        <w:pStyle w:val="MKappalejako"/>
        <w:ind w:left="0"/>
        <w:jc w:val="both"/>
        <w:rPr>
          <w:b/>
        </w:rPr>
      </w:pPr>
      <w:r w:rsidRPr="00920D7F">
        <w:rPr>
          <w:b/>
        </w:rPr>
        <w:t>Ehdotuksen vaikutukset</w:t>
      </w:r>
    </w:p>
    <w:p w14:paraId="246491E7" w14:textId="39102EFC" w:rsidR="008C34E3" w:rsidRDefault="008C34E3" w:rsidP="008C34E3">
      <w:pPr>
        <w:pStyle w:val="MKappalejako"/>
        <w:jc w:val="both"/>
      </w:pPr>
      <w:r w:rsidRPr="008C34E3">
        <w:t>Liikenteen t</w:t>
      </w:r>
      <w:r w:rsidR="00DB7873">
        <w:t>urvallisuusvirasto teki vaikutusarvion</w:t>
      </w:r>
      <w:r w:rsidR="00B00018">
        <w:t xml:space="preserve"> syksyllä 2018 </w:t>
      </w:r>
      <w:r w:rsidRPr="008C34E3">
        <w:t>Kapkaupungin sop</w:t>
      </w:r>
      <w:r w:rsidR="009A7A67">
        <w:t>imuksen hyväksymisestä</w:t>
      </w:r>
      <w:r>
        <w:t xml:space="preserve"> Suomessa</w:t>
      </w:r>
      <w:r w:rsidR="00DB7873">
        <w:t xml:space="preserve">. Vaikutusarvion </w:t>
      </w:r>
      <w:r w:rsidRPr="008C34E3">
        <w:t>lopputuloksena todettiin, että Suomen liittymisellä Kapkaupungin sopimukseen olisi vain vähäisiä</w:t>
      </w:r>
      <w:r w:rsidR="00A1503B">
        <w:t xml:space="preserve"> alusten</w:t>
      </w:r>
      <w:r w:rsidR="00B00018">
        <w:t xml:space="preserve"> katsastukseen liittyviä</w:t>
      </w:r>
      <w:r w:rsidRPr="008C34E3">
        <w:t xml:space="preserve"> vaikutuksia verrattuna nykytilaan. Tämä johtuu ennen kaikkea siitä, että kalastusalusdirektiivin vaatimukset on jo saatettu voimaan kansallisesti. Lisäksi sopimuksen soveltamisalaan kuuluvien kotimaisten alusten lukumäärä on pieni.</w:t>
      </w:r>
    </w:p>
    <w:p w14:paraId="413E0776" w14:textId="7CB03A64" w:rsidR="00B00018" w:rsidRDefault="00DB7873" w:rsidP="008C34E3">
      <w:pPr>
        <w:pStyle w:val="MKappalejako"/>
        <w:jc w:val="both"/>
      </w:pPr>
      <w:r w:rsidRPr="0009283F">
        <w:t>Vaikutusarviossa</w:t>
      </w:r>
      <w:r w:rsidR="00B00018" w:rsidRPr="0009283F">
        <w:t xml:space="preserve"> todettiin, että uusi</w:t>
      </w:r>
      <w:r w:rsidR="00A1503B" w:rsidRPr="0009283F">
        <w:t xml:space="preserve"> alusten</w:t>
      </w:r>
      <w:r w:rsidR="00B00018" w:rsidRPr="0009283F">
        <w:t xml:space="preserve"> </w:t>
      </w:r>
      <w:r w:rsidR="00B00018" w:rsidRPr="0069307E">
        <w:t>katsastusjärjestelmä on</w:t>
      </w:r>
      <w:r w:rsidR="0009283F" w:rsidRPr="0069307E">
        <w:t xml:space="preserve"> tietyiltä osin</w:t>
      </w:r>
      <w:r w:rsidR="00B00018" w:rsidRPr="0009283F">
        <w:t xml:space="preserve"> aiempaa hieman tiukempi. Vuosi- ja määräaikaiset katsastukset ovat laajempia, aikaisemmin harkinnanvaraisissa välikatsastuksissa tarkastettavat kohteet on nyt sisällytetty pakollisiin määräaikaisiin katsastuksiin ja korjausten tarkastamiseksi tehtävät lisäkatsastukset eivät enää ole harkinnanvaraisia. Uusintakatsastuksen uusi viiden vuoden enimmäismääräaika neljän vuoden sijasta on ollut mahdollinen </w:t>
      </w:r>
      <w:r w:rsidR="000F6946" w:rsidRPr="0009283F">
        <w:t>jo nykyisessäkin järjestelmässä</w:t>
      </w:r>
      <w:r w:rsidR="000F6946" w:rsidRPr="0069307E">
        <w:t>, mutta</w:t>
      </w:r>
      <w:r w:rsidR="00B00018" w:rsidRPr="0069307E">
        <w:t xml:space="preserve"> </w:t>
      </w:r>
      <w:r w:rsidR="000F6946" w:rsidRPr="0069307E">
        <w:t>Suomessa on ollut käytössä neljän vuoden määräaika, joten tässä suhteessa katsastuksen vaatimukset lievenevät.</w:t>
      </w:r>
      <w:r w:rsidR="000F6946" w:rsidRPr="0009283F">
        <w:t xml:space="preserve"> </w:t>
      </w:r>
      <w:r w:rsidR="00B00018" w:rsidRPr="0009283F">
        <w:t>Myös todistuksen voimassaoloajan umpeutumisen jälkeen sovellettavat lisäajat vastaavat nyt muille SOLAS-yleissopimuksen soveltamisalaan kuuluville aluksille myönnettyjen todistusten yhden</w:t>
      </w:r>
      <w:r w:rsidR="0009283F">
        <w:t xml:space="preserve">mukaistettuja lisämääräaikoja. </w:t>
      </w:r>
      <w:r w:rsidR="0009283F" w:rsidRPr="0069307E">
        <w:t>Tällä ei ole kuitenkaan vaikutusta suomalaisiin kalastusaluksiin, koska</w:t>
      </w:r>
      <w:r w:rsidR="000F6946" w:rsidRPr="0069307E">
        <w:t xml:space="preserve"> pääasiallinen lisämääräaika säilyy viidessä kuukaudessa</w:t>
      </w:r>
      <w:r w:rsidR="00B00018" w:rsidRPr="0069307E">
        <w:t>.</w:t>
      </w:r>
    </w:p>
    <w:p w14:paraId="03B10AB8" w14:textId="3EA15473" w:rsidR="00B00018" w:rsidRDefault="007E7BFB" w:rsidP="008C34E3">
      <w:pPr>
        <w:pStyle w:val="MKappalejako"/>
        <w:jc w:val="both"/>
      </w:pPr>
      <w:r w:rsidRPr="007E7BFB">
        <w:t>Suomen kansallinen lainsäädäntö vastaa jo</w:t>
      </w:r>
      <w:r w:rsidR="00407DF5">
        <w:t xml:space="preserve"> Kapkaupungin</w:t>
      </w:r>
      <w:r w:rsidRPr="007E7BFB">
        <w:t xml:space="preserve"> sopimuksen sisältöä lähes kokonaisuudessa</w:t>
      </w:r>
      <w:r w:rsidR="003F277E">
        <w:t>an, joten sopimuksen hyväksyminen</w:t>
      </w:r>
      <w:r w:rsidRPr="007E7BFB">
        <w:t xml:space="preserve"> ei edellytä muutoksia lains</w:t>
      </w:r>
      <w:r w:rsidR="00BE6607">
        <w:t>äädäntöön.</w:t>
      </w:r>
      <w:r w:rsidR="009172AC">
        <w:t xml:space="preserve"> Ainoa eroavaisuus</w:t>
      </w:r>
      <w:r w:rsidRPr="007E7BFB">
        <w:t xml:space="preserve"> sopimuksen ja kansallisen lainsäädännön välillä ovat </w:t>
      </w:r>
      <w:r w:rsidR="009172AC">
        <w:t>aluksen katsastukseen liittyvät muutokset</w:t>
      </w:r>
      <w:r w:rsidRPr="007E7BFB">
        <w:t>, joista määrätään Liikenne- ja</w:t>
      </w:r>
      <w:r w:rsidR="00DB7873">
        <w:t xml:space="preserve"> viestintäviraston määräyksellä</w:t>
      </w:r>
      <w:r>
        <w:t>.</w:t>
      </w:r>
      <w:r w:rsidR="00DB7873">
        <w:t xml:space="preserve"> Sopimuksen voimaantulolla ei arvioida olevan merkittäviä taloudellisia tai hallinnollisia vaikutuksia.</w:t>
      </w:r>
    </w:p>
    <w:p w14:paraId="39F4E7F2" w14:textId="513D629E" w:rsidR="008912D5" w:rsidRDefault="008912D5" w:rsidP="008912D5">
      <w:pPr>
        <w:pStyle w:val="MKappalejako"/>
        <w:jc w:val="both"/>
      </w:pPr>
      <w:r>
        <w:t>Kapkaupungin sopimuksen hyväksymisellä Suomi</w:t>
      </w:r>
      <w:r w:rsidR="00DB7873">
        <w:t xml:space="preserve"> edistäisi</w:t>
      </w:r>
      <w:r>
        <w:t xml:space="preserve"> sopimuksen kansainvälistä voimaantuloa. Maailmanlaajuisten kalastusaluksiin sovellettavien turvallisuussääntöjen hyväksyminen ja voimaantulo on tärkeä asia alalle, jolla sattuu erityise</w:t>
      </w:r>
      <w:r w:rsidR="00757336">
        <w:t>n paljon onnettomuuksia ja kuolemantapauksia</w:t>
      </w:r>
      <w:r>
        <w:t xml:space="preserve">. </w:t>
      </w:r>
    </w:p>
    <w:p w14:paraId="39B1B0FF" w14:textId="7F98372D" w:rsidR="00757336" w:rsidRDefault="008C34E3" w:rsidP="008C34E3">
      <w:pPr>
        <w:pStyle w:val="MKappalejako"/>
        <w:jc w:val="both"/>
      </w:pPr>
      <w:r>
        <w:t xml:space="preserve">Vuoden </w:t>
      </w:r>
      <w:r w:rsidR="00352494">
        <w:t xml:space="preserve">2019 helmikuun </w:t>
      </w:r>
      <w:r>
        <w:t xml:space="preserve">lopussa oli alusrekisteriin rekisteröity yhteensä </w:t>
      </w:r>
      <w:r w:rsidR="00352494">
        <w:t xml:space="preserve">150 </w:t>
      </w:r>
      <w:r>
        <w:t xml:space="preserve">suomalaista kalastusalusta. Rekisteröidyistä kalastusaluksista suurin osa on pieniä eli alle 24 </w:t>
      </w:r>
      <w:r>
        <w:lastRenderedPageBreak/>
        <w:t xml:space="preserve">metrin pituisia, joita Kapkaupungin sopimuksen määräykset ja EU:n kalastusalusdirektiivin määräykset eivät koske. Näitä pieniä aluksia oli kaiken kaikkiaan </w:t>
      </w:r>
      <w:r w:rsidR="00352494">
        <w:t xml:space="preserve">124 </w:t>
      </w:r>
      <w:r>
        <w:t xml:space="preserve">alusta. Luvussa on mukana myös alle 15-metriset alukset. Kapkaupungin sopimuksen soveltamisalaan kuuluvia aluksia eli 24 </w:t>
      </w:r>
      <w:r w:rsidR="0002197B">
        <w:t>metriä tai pidempiä oli helmikuun lopussa 2019</w:t>
      </w:r>
      <w:r>
        <w:t xml:space="preserve"> rekisteröity </w:t>
      </w:r>
      <w:r w:rsidR="00352494">
        <w:t xml:space="preserve">26 </w:t>
      </w:r>
      <w:r>
        <w:t>alusta</w:t>
      </w:r>
      <w:r w:rsidR="00F51DB5" w:rsidRPr="0069307E">
        <w:t>, joista 12 alusta oli katsastettu</w:t>
      </w:r>
      <w:r w:rsidRPr="0069307E">
        <w:t>. Luvuissa on mukana sekä Liikenne- ja viestintäviraston että Ahvenanmaan rekisterialueelle</w:t>
      </w:r>
      <w:r>
        <w:t xml:space="preserve"> rekisteröidyt alukset.</w:t>
      </w:r>
    </w:p>
    <w:p w14:paraId="6E716DCD" w14:textId="77777777" w:rsidR="002C7558" w:rsidRPr="004D4CCE" w:rsidRDefault="00BE0BF8" w:rsidP="00C175E9">
      <w:pPr>
        <w:pStyle w:val="MKappalejako"/>
        <w:ind w:left="0"/>
        <w:jc w:val="both"/>
        <w:rPr>
          <w:b/>
        </w:rPr>
      </w:pPr>
      <w:r>
        <w:rPr>
          <w:b/>
        </w:rPr>
        <w:t>Asian valmist</w:t>
      </w:r>
      <w:r w:rsidR="002C7558" w:rsidRPr="004D4CCE">
        <w:rPr>
          <w:b/>
        </w:rPr>
        <w:t>elu</w:t>
      </w:r>
    </w:p>
    <w:p w14:paraId="108E4431" w14:textId="46414F30" w:rsidR="00D137AE" w:rsidRPr="004D4CCE" w:rsidRDefault="00407DF5" w:rsidP="00A30F0C">
      <w:pPr>
        <w:pStyle w:val="MKappalejako"/>
        <w:jc w:val="both"/>
      </w:pPr>
      <w:r>
        <w:t>Kapkaupungin s</w:t>
      </w:r>
      <w:r w:rsidR="009A7A67">
        <w:t>opimuksen hyväksymisestä</w:t>
      </w:r>
      <w:r w:rsidR="008C34E3">
        <w:t xml:space="preserve"> on pyydetty lausunnot syyskuussa 2019 </w:t>
      </w:r>
      <w:r w:rsidR="00AA0243">
        <w:t xml:space="preserve">merenkulun toimijoilta ja viranomaisilta. </w:t>
      </w:r>
    </w:p>
    <w:p w14:paraId="3CDAC2E0" w14:textId="77777777" w:rsidR="00D132A9" w:rsidRPr="004D4CCE" w:rsidRDefault="009A7A67" w:rsidP="00D132A9">
      <w:pPr>
        <w:pStyle w:val="MKappalejako"/>
        <w:ind w:left="0"/>
        <w:jc w:val="both"/>
        <w:rPr>
          <w:b/>
        </w:rPr>
      </w:pPr>
      <w:r>
        <w:rPr>
          <w:b/>
        </w:rPr>
        <w:t>Sopimuksen hyväksyminen</w:t>
      </w:r>
      <w:r w:rsidR="002A01E8">
        <w:rPr>
          <w:b/>
        </w:rPr>
        <w:t xml:space="preserve"> ja</w:t>
      </w:r>
      <w:r w:rsidR="00D132A9" w:rsidRPr="004D4CCE">
        <w:rPr>
          <w:b/>
        </w:rPr>
        <w:t xml:space="preserve"> voimaantulo </w:t>
      </w:r>
    </w:p>
    <w:p w14:paraId="2F72D242" w14:textId="77777777" w:rsidR="00B31471" w:rsidRDefault="00B31471" w:rsidP="00FF234E">
      <w:pPr>
        <w:pStyle w:val="MKappalejako"/>
        <w:jc w:val="both"/>
      </w:pPr>
      <w:r>
        <w:rPr>
          <w:noProof/>
        </w:rPr>
        <w:t>V</w:t>
      </w:r>
      <w:r w:rsidR="004C19E8">
        <w:rPr>
          <w:noProof/>
        </w:rPr>
        <w:t>altioneuvoston ohjesäännön (262/2003</w:t>
      </w:r>
      <w:r>
        <w:rPr>
          <w:noProof/>
        </w:rPr>
        <w:t xml:space="preserve">) 3 §:n 9 kohdan mukaan valtioneuvoston yleisistunto ratkaisee Euroopan unionissa päätettäviin asioihin sekä niihin sisällöltään ja vaikutuksiltaan rinnastettaviin asioihin liittyvät toimenpiteet, jos ne edellyttävät valtioneuvoston päätöstä. Kyseisen kohdan perustelujen mukaan tällaisia ovat myös sellaiset sopimukset, jotka kuuluvat Euroopan yhteisön tai unionin toimivaltaan, mutta joiden osapuoleksi yhteisö tai unioni ei voi tulla sen vuoksi, että sopimuksen osapuoliksi voivat tulla valtiot. Edelleen perustelujen mukaan sopimuksiin liittyviä toimenpiteitä voivat olla ainakin allekirjoitusvaltuuksien myöntäminen, </w:t>
      </w:r>
      <w:r w:rsidR="00DD0F91">
        <w:rPr>
          <w:noProof/>
        </w:rPr>
        <w:t xml:space="preserve">sopimusten ratifiointi tai </w:t>
      </w:r>
      <w:r>
        <w:rPr>
          <w:noProof/>
        </w:rPr>
        <w:t xml:space="preserve">hyväksyminen, </w:t>
      </w:r>
      <w:r w:rsidR="00DD0F91">
        <w:rPr>
          <w:noProof/>
        </w:rPr>
        <w:t xml:space="preserve">sopimuksiin </w:t>
      </w:r>
      <w:r>
        <w:rPr>
          <w:noProof/>
        </w:rPr>
        <w:t xml:space="preserve">liittyminen ja sopimusten irtisanominen. Euroopan </w:t>
      </w:r>
      <w:r w:rsidR="00036C8D">
        <w:t>u</w:t>
      </w:r>
      <w:r w:rsidR="00036C8D" w:rsidRPr="00036C8D">
        <w:t xml:space="preserve">nionista ei voi tulla </w:t>
      </w:r>
      <w:r w:rsidR="009A7A67">
        <w:t xml:space="preserve">Kapkaupungin </w:t>
      </w:r>
      <w:r w:rsidR="00036C8D" w:rsidRPr="00036C8D">
        <w:t>sopimuksen osapuolta, koska sen osapu</w:t>
      </w:r>
      <w:r w:rsidR="00036C8D">
        <w:t xml:space="preserve">olia voivat olla vain valtiot. </w:t>
      </w:r>
      <w:r w:rsidR="00FF234E">
        <w:t xml:space="preserve">Näin </w:t>
      </w:r>
      <w:r w:rsidR="009A7A67">
        <w:t>ollen sopimuksen</w:t>
      </w:r>
      <w:r w:rsidR="00FF234E">
        <w:t xml:space="preserve"> hyväksymisestä päättää Suomen osal</w:t>
      </w:r>
      <w:r w:rsidR="004C19E8">
        <w:t>ta valtioneuvoston yleisistunto perustuslain 93 §:n 2 momentin ja valtioneuvoston ohjesäännön 3 §:n 9 kohdan nojalla.</w:t>
      </w:r>
    </w:p>
    <w:p w14:paraId="62F9015F" w14:textId="24CA6E8B" w:rsidR="00CD0D9A" w:rsidRDefault="00447D48" w:rsidP="00CD0D9A">
      <w:pPr>
        <w:pStyle w:val="MKappalejako"/>
        <w:jc w:val="both"/>
      </w:pPr>
      <w:r>
        <w:t>Kapkaupungin s</w:t>
      </w:r>
      <w:r w:rsidR="00CD0D9A">
        <w:t>opimus</w:t>
      </w:r>
      <w:r w:rsidR="00FB3E0A">
        <w:t xml:space="preserve"> </w:t>
      </w:r>
      <w:r w:rsidR="002729E3">
        <w:t>vahvistettiin</w:t>
      </w:r>
      <w:r w:rsidR="00FB3E0A">
        <w:t xml:space="preserve"> Kapkaupungissa </w:t>
      </w:r>
      <w:r w:rsidR="002729E3">
        <w:t xml:space="preserve">diplomaattikonferenssissa </w:t>
      </w:r>
      <w:r w:rsidR="00FB3E0A">
        <w:t xml:space="preserve">11 päivänä </w:t>
      </w:r>
      <w:r w:rsidR="00092059">
        <w:t>lokakuuta 2012</w:t>
      </w:r>
      <w:r w:rsidR="002729E3">
        <w:t>.</w:t>
      </w:r>
      <w:r w:rsidR="00092059">
        <w:t xml:space="preserve"> </w:t>
      </w:r>
      <w:r w:rsidR="002B4CA6">
        <w:t xml:space="preserve">Sopimus tulee voimaan noudattaen nimenomaista hyväksymismenettelyä. </w:t>
      </w:r>
      <w:r w:rsidR="00CD0D9A">
        <w:t>Sopimuksen 4 artiklan nojalla sopimus tulee</w:t>
      </w:r>
      <w:r w:rsidR="00352494">
        <w:t xml:space="preserve"> voimaan</w:t>
      </w:r>
      <w:r w:rsidR="00CD0D9A">
        <w:t xml:space="preserve"> kahdentoista kuukauden kuluttua siitä päivästä</w:t>
      </w:r>
      <w:r w:rsidR="00CD0D9A" w:rsidRPr="007170B5">
        <w:t>, jona vähintään 22 sellaista valtiota, joilla on aavalla merellä toimintaa harjoittavia, vähintään 24 metrin pituisia</w:t>
      </w:r>
      <w:r w:rsidR="00CD0D9A">
        <w:t xml:space="preserve"> kalastusaluksia yhteensä vähin</w:t>
      </w:r>
      <w:r w:rsidR="00CD0D9A" w:rsidRPr="007170B5">
        <w:t>tään 3 600, on ilmaissut suostumuksensa tulla sen sitomaksi.</w:t>
      </w:r>
    </w:p>
    <w:p w14:paraId="05B679B9" w14:textId="7FB94799" w:rsidR="00CD0D9A" w:rsidRDefault="00447D48" w:rsidP="00CD0D9A">
      <w:pPr>
        <w:pStyle w:val="MKappalejako"/>
        <w:jc w:val="both"/>
      </w:pPr>
      <w:r>
        <w:t>Kapkaupungin s</w:t>
      </w:r>
      <w:r w:rsidR="00CD0D9A">
        <w:t>opimuksen 4 artiklan 2 kohdan mukaan niiden valtioiden osalta, jotka ovat tallettaneet tätä sopimusta koskevan ratifioimis-, hyväksymis- tai liittymisasiakirjan voimaantuloedellytysten tultua täytetyiksi, mutta ennen voimaantulopäivää, ratifioiminen, hyväksyminen tai liittyminen tulee voimaan sopimuksen voimaantulopäivänä taikka kolmen kuukauden kuluttua asianomaisen asiakirjan tallettamispäivästä sen mukaan, kumpi päivä osuu myöhäisemmäksi.</w:t>
      </w:r>
    </w:p>
    <w:p w14:paraId="44686A60" w14:textId="420779D4" w:rsidR="00CD0D9A" w:rsidRPr="00CD0D9A" w:rsidRDefault="00447D48" w:rsidP="00CD0D9A">
      <w:pPr>
        <w:pStyle w:val="MKappalejako"/>
        <w:jc w:val="both"/>
      </w:pPr>
      <w:r>
        <w:t>Kapkaupungin sopimuksen</w:t>
      </w:r>
      <w:r w:rsidRPr="00CD0D9A">
        <w:t xml:space="preserve"> </w:t>
      </w:r>
      <w:r w:rsidR="00CD0D9A" w:rsidRPr="00CD0D9A">
        <w:t xml:space="preserve">voimaantulon edellytykset eivät toistaiseksi ole täyttyneet, eikä </w:t>
      </w:r>
      <w:r w:rsidR="00CD0D9A">
        <w:t>sopimus</w:t>
      </w:r>
      <w:r w:rsidR="00CD0D9A" w:rsidRPr="00CD0D9A">
        <w:t xml:space="preserve"> ole siten tullut kansainvälisesti voimaan. </w:t>
      </w:r>
      <w:r w:rsidR="00CD0D9A">
        <w:t>Sopimus</w:t>
      </w:r>
      <w:r w:rsidR="00CD0D9A" w:rsidRPr="00CD0D9A">
        <w:t xml:space="preserve"> tulee S</w:t>
      </w:r>
      <w:r w:rsidR="002A37DA">
        <w:t>uomen osalta voimaan</w:t>
      </w:r>
      <w:r w:rsidR="00CD0D9A" w:rsidRPr="00CD0D9A">
        <w:t xml:space="preserve"> joko </w:t>
      </w:r>
      <w:r w:rsidR="00CD0D9A">
        <w:t>sopimuksen</w:t>
      </w:r>
      <w:r w:rsidR="00CD0D9A" w:rsidRPr="00CD0D9A">
        <w:t xml:space="preserve"> kansainvälisenä voimaantulopäivänä tai kolmen kuukauden kuluttua</w:t>
      </w:r>
      <w:r w:rsidR="002A37DA">
        <w:t xml:space="preserve"> Suomen hyväksymiskirjan</w:t>
      </w:r>
      <w:r w:rsidR="00CD0D9A" w:rsidRPr="00CD0D9A">
        <w:t xml:space="preserve"> tallettamispäivämäärästä riippuen siitä, kumpi päivämääristä on myöhäisempi.</w:t>
      </w:r>
    </w:p>
    <w:p w14:paraId="098F375C" w14:textId="1EB3DCC8" w:rsidR="00F619F9" w:rsidRDefault="00FF234E" w:rsidP="0039127D">
      <w:pPr>
        <w:pStyle w:val="MKappalejako"/>
        <w:jc w:val="both"/>
      </w:pPr>
      <w:r>
        <w:lastRenderedPageBreak/>
        <w:t>Tarkoituksena on, että valtioneuvoston y</w:t>
      </w:r>
      <w:r w:rsidR="00036C8D">
        <w:t>leisistunto hyv</w:t>
      </w:r>
      <w:r w:rsidR="003F277E">
        <w:t>äksyisi Kapkaupungin sopimuksen</w:t>
      </w:r>
      <w:r w:rsidR="00CD0D9A">
        <w:t xml:space="preserve"> mahdollisimman pian.</w:t>
      </w:r>
      <w:r w:rsidR="0002197B" w:rsidRPr="0002197B">
        <w:t xml:space="preserve"> </w:t>
      </w:r>
      <w:r w:rsidR="0039127D" w:rsidRPr="0039127D">
        <w:t>Suomi antaisi hyväksymiskirjan tallettamisen yhteydessä</w:t>
      </w:r>
      <w:r w:rsidR="0002197B">
        <w:t xml:space="preserve"> neuvoston päätöksessä edellytetyn</w:t>
      </w:r>
      <w:r w:rsidR="0039127D" w:rsidRPr="0039127D">
        <w:t xml:space="preserve"> </w:t>
      </w:r>
      <w:r w:rsidR="0039127D">
        <w:t>julistuksen, jonka mukaan</w:t>
      </w:r>
      <w:r w:rsidR="00926A13">
        <w:t xml:space="preserve"> </w:t>
      </w:r>
      <w:r w:rsidR="00926A13" w:rsidRPr="00926A13">
        <w:t xml:space="preserve">vuosikatsastusten osalta sopimuksen liitteessä olevan 1 luvun 1.6 säännössä ja yhteisten kalastusalueiden tai talousvyöhykkeiden osalta 3.3 säännössä määrättyjä vapautuksia ei sovelleta. Lisäksi julistuksessa olisi todettava, että jäsenvaltioiden alue- tai sisävesillä toimintaa harjoittaviin tai niiden satamiin saaliinsa purkaviin kolmansien maiden kalastusaluksiin, joiden pituus </w:t>
      </w:r>
      <w:r w:rsidR="00926A13">
        <w:t>on 24 metriä tai enemmän, sovel</w:t>
      </w:r>
      <w:r w:rsidR="007D6321">
        <w:t>letaan kalastusalusdirektiivissä</w:t>
      </w:r>
      <w:r w:rsidR="00926A13" w:rsidRPr="00926A13">
        <w:t xml:space="preserve"> vahvistettuja turvall</w:t>
      </w:r>
      <w:r w:rsidR="00926A13">
        <w:t>isuusmääräyksiä ja että sopimuk</w:t>
      </w:r>
      <w:r w:rsidR="00926A13" w:rsidRPr="00926A13">
        <w:t>sen liitteessä olevan 1 luvun säännössä 3.3 määrätty</w:t>
      </w:r>
      <w:r w:rsidR="00926A13">
        <w:t>jä vapautuksia ei hyväksytä täl</w:t>
      </w:r>
      <w:r w:rsidR="00926A13" w:rsidRPr="00926A13">
        <w:t>laisille kolm</w:t>
      </w:r>
      <w:r w:rsidR="00926A13">
        <w:t>ansien maiden kalastusaluksille.</w:t>
      </w:r>
      <w:r w:rsidR="0039127D">
        <w:t xml:space="preserve"> </w:t>
      </w:r>
    </w:p>
    <w:p w14:paraId="60606D97" w14:textId="2697F560" w:rsidR="00FF234E" w:rsidRDefault="002A37DA" w:rsidP="00FF234E">
      <w:pPr>
        <w:pStyle w:val="MKappalejako"/>
        <w:jc w:val="both"/>
      </w:pPr>
      <w:r>
        <w:t>Koska sopimus kuuluu kokonaisuudessaan EU:n yksinomaiseen toimivaltaan, sopimusta ei saateta Suomessa voimaan asetuksella. Sen sijaan t</w:t>
      </w:r>
      <w:r w:rsidR="0020356F">
        <w:t>arkoituksena on julkaista ministeriön ilmoitus sopimuksen voimaantulosta säädöskokoelman sopimussarjassa sen jälkeen, kun sopimuksen 4 artiklan mukaiset voimaantuloedellytykset ovat täyttyneet</w:t>
      </w:r>
      <w:r>
        <w:t>,</w:t>
      </w:r>
      <w:r w:rsidR="0020356F">
        <w:t xml:space="preserve"> kuitenkin ennen sopimuksen kansainvälistä voimaantuloa.</w:t>
      </w:r>
      <w:r>
        <w:t xml:space="preserve"> Ilmoituksessa mainitaan sopimuksen voimaantulopäivä ja tieto, että sopimus kuuluu kokonaisuudessaan EU:n yksinomaiseen toimivaltaan.</w:t>
      </w:r>
      <w:r w:rsidR="0020356F">
        <w:t xml:space="preserve"> </w:t>
      </w:r>
      <w:r w:rsidR="002A01E8">
        <w:t xml:space="preserve">Lisäksi </w:t>
      </w:r>
      <w:r w:rsidR="00447D48">
        <w:t xml:space="preserve">Kapkaupungin </w:t>
      </w:r>
      <w:r w:rsidR="002A01E8">
        <w:t xml:space="preserve">sopimus </w:t>
      </w:r>
      <w:r w:rsidR="0020356F">
        <w:t xml:space="preserve">julkaistaisiin </w:t>
      </w:r>
      <w:r w:rsidR="002A01E8">
        <w:t>suomeksi ja ruotsiksi säädöskokoelman sopimussarjassa</w:t>
      </w:r>
      <w:r>
        <w:t xml:space="preserve"> ilmoituksen perässä</w:t>
      </w:r>
      <w:r w:rsidR="002A01E8">
        <w:t>.</w:t>
      </w:r>
      <w:r w:rsidR="00FF234E">
        <w:t xml:space="preserve"> </w:t>
      </w:r>
    </w:p>
    <w:p w14:paraId="6E59339D" w14:textId="77777777" w:rsidR="00C0265B" w:rsidRDefault="00361289" w:rsidP="00361289">
      <w:pPr>
        <w:pStyle w:val="MKappalejako"/>
        <w:jc w:val="both"/>
      </w:pPr>
      <w:r>
        <w:t>Edellä olevan perusteella esitetä</w:t>
      </w:r>
      <w:r w:rsidR="002A01E8">
        <w:t>än</w:t>
      </w:r>
      <w:r w:rsidR="003F277E">
        <w:t xml:space="preserve">, että </w:t>
      </w:r>
      <w:r w:rsidR="0042666D">
        <w:t xml:space="preserve">valtioneuvosto hyväksyisi Kapkaupungissa 11 päivänä lokakuuta 2012 tehdyn Kapkaupungin sopimuksen Torremolinoksessa vuonna 1977 tehtyyn kalastusalusten turvallisuutta koskevaan kansainväliseen yleissopimukseen liittyvän vuonna 1993 tehdyn Torremolinoksen pöytäkirjan määräysten täytäntöönpanosta. </w:t>
      </w:r>
      <w:r>
        <w:t xml:space="preserve"> </w:t>
      </w:r>
    </w:p>
    <w:p w14:paraId="6F1DEE3E" w14:textId="77777777" w:rsidR="008C34E3" w:rsidRPr="009472E8" w:rsidRDefault="008C34E3" w:rsidP="00361289">
      <w:pPr>
        <w:pStyle w:val="MKappalejako"/>
        <w:jc w:val="both"/>
      </w:pPr>
    </w:p>
    <w:sectPr w:rsidR="008C34E3" w:rsidRPr="009472E8" w:rsidSect="009F1E51">
      <w:headerReference w:type="even" r:id="rId13"/>
      <w:headerReference w:type="default" r:id="rId14"/>
      <w:headerReference w:type="first" r:id="rId15"/>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9790B" w14:textId="77777777" w:rsidR="00CF725F" w:rsidRDefault="00CF725F">
      <w:r>
        <w:separator/>
      </w:r>
    </w:p>
    <w:p w14:paraId="53C54E8C" w14:textId="77777777" w:rsidR="00CF725F" w:rsidRDefault="00CF725F"/>
  </w:endnote>
  <w:endnote w:type="continuationSeparator" w:id="0">
    <w:p w14:paraId="1E3BE8C5" w14:textId="77777777" w:rsidR="00CF725F" w:rsidRDefault="00CF725F">
      <w:r>
        <w:continuationSeparator/>
      </w:r>
    </w:p>
    <w:p w14:paraId="7B5D9C2A" w14:textId="77777777" w:rsidR="00CF725F" w:rsidRDefault="00CF7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34749" w14:textId="77777777" w:rsidR="00CF725F" w:rsidRDefault="00CF725F">
      <w:r>
        <w:separator/>
      </w:r>
    </w:p>
    <w:p w14:paraId="47D2AB63" w14:textId="77777777" w:rsidR="00CF725F" w:rsidRDefault="00CF725F"/>
  </w:footnote>
  <w:footnote w:type="continuationSeparator" w:id="0">
    <w:p w14:paraId="12F539D6" w14:textId="77777777" w:rsidR="00CF725F" w:rsidRDefault="00CF725F">
      <w:r>
        <w:continuationSeparator/>
      </w:r>
    </w:p>
    <w:p w14:paraId="64B88BE6" w14:textId="77777777" w:rsidR="00CF725F" w:rsidRDefault="00CF72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E06E2" w14:textId="77777777" w:rsidR="005B216C" w:rsidRDefault="005B216C"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669AAA72" w14:textId="77777777" w:rsidR="005B216C" w:rsidRDefault="005B216C" w:rsidP="00C16765">
    <w:pPr>
      <w:pStyle w:val="Yltunniste"/>
      <w:ind w:right="360"/>
    </w:pPr>
  </w:p>
  <w:p w14:paraId="5689C6E8" w14:textId="77777777" w:rsidR="005B216C" w:rsidRDefault="005B216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2277A" w14:textId="176B5136" w:rsidR="005B216C" w:rsidRDefault="005B216C"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EE1BCF">
      <w:rPr>
        <w:rStyle w:val="Sivunumero"/>
        <w:noProof/>
      </w:rPr>
      <w:t>7</w:t>
    </w:r>
    <w:r>
      <w:rPr>
        <w:rStyle w:val="Sivunumero"/>
      </w:rPr>
      <w:fldChar w:fldCharType="end"/>
    </w:r>
  </w:p>
  <w:p w14:paraId="2BE16FA1" w14:textId="77777777" w:rsidR="005B216C" w:rsidRDefault="005B216C" w:rsidP="00C16765">
    <w:pPr>
      <w:pStyle w:val="Yltunniste"/>
      <w:ind w:right="360"/>
    </w:pPr>
  </w:p>
  <w:p w14:paraId="02843428" w14:textId="77777777" w:rsidR="005B216C" w:rsidRDefault="005B216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5148"/>
      <w:gridCol w:w="2160"/>
      <w:gridCol w:w="357"/>
      <w:gridCol w:w="2160"/>
    </w:tblGrid>
    <w:tr w:rsidR="005B216C" w14:paraId="75F267A3" w14:textId="77777777" w:rsidTr="00B73B66">
      <w:tc>
        <w:tcPr>
          <w:tcW w:w="5148" w:type="dxa"/>
        </w:tcPr>
        <w:p w14:paraId="160D4C92" w14:textId="77777777" w:rsidR="005B216C" w:rsidRDefault="005B216C" w:rsidP="00E55B2F">
          <w:pPr>
            <w:pStyle w:val="MMinisterio"/>
          </w:pPr>
          <w:r>
            <w:t>liikenne- ja viestintäministeriö</w:t>
          </w:r>
        </w:p>
      </w:tc>
      <w:tc>
        <w:tcPr>
          <w:tcW w:w="2160" w:type="dxa"/>
        </w:tcPr>
        <w:p w14:paraId="173F311E" w14:textId="77777777" w:rsidR="005B216C" w:rsidRDefault="005B216C" w:rsidP="00CE1E6A">
          <w:pPr>
            <w:pStyle w:val="MAsiakirjatyyppi"/>
          </w:pPr>
          <w:r>
            <w:t>Muistio</w:t>
          </w:r>
        </w:p>
      </w:tc>
      <w:tc>
        <w:tcPr>
          <w:tcW w:w="2517" w:type="dxa"/>
          <w:gridSpan w:val="2"/>
        </w:tcPr>
        <w:p w14:paraId="6E4C0896" w14:textId="77777777" w:rsidR="005B216C" w:rsidRDefault="005B216C" w:rsidP="00CE1E6A">
          <w:pPr>
            <w:pStyle w:val="MLiite"/>
          </w:pPr>
        </w:p>
      </w:tc>
    </w:tr>
    <w:tr w:rsidR="005B216C" w14:paraId="79B0304B" w14:textId="77777777" w:rsidTr="00B73B66">
      <w:trPr>
        <w:gridAfter w:val="1"/>
        <w:wAfter w:w="2160" w:type="dxa"/>
      </w:trPr>
      <w:tc>
        <w:tcPr>
          <w:tcW w:w="5148" w:type="dxa"/>
        </w:tcPr>
        <w:p w14:paraId="6F7ECFDF" w14:textId="77777777" w:rsidR="005B216C" w:rsidRPr="009C1CFB" w:rsidRDefault="005B216C" w:rsidP="009C1CFB">
          <w:pPr>
            <w:pStyle w:val="MNormaali"/>
            <w:rPr>
              <w:lang w:eastAsia="en-US"/>
            </w:rPr>
          </w:pPr>
          <w:r>
            <w:rPr>
              <w:lang w:eastAsia="en-US"/>
            </w:rPr>
            <w:t>Hallitusneuvos</w:t>
          </w:r>
        </w:p>
      </w:tc>
      <w:tc>
        <w:tcPr>
          <w:tcW w:w="2517" w:type="dxa"/>
          <w:gridSpan w:val="2"/>
        </w:tcPr>
        <w:p w14:paraId="6EF9A15C" w14:textId="77777777" w:rsidR="005B216C" w:rsidRDefault="005B216C" w:rsidP="00CE1E6A">
          <w:pPr>
            <w:pStyle w:val="MDnro"/>
          </w:pPr>
        </w:p>
      </w:tc>
    </w:tr>
    <w:tr w:rsidR="005B216C" w14:paraId="44033D67" w14:textId="77777777" w:rsidTr="00B73B66">
      <w:tc>
        <w:tcPr>
          <w:tcW w:w="5148" w:type="dxa"/>
        </w:tcPr>
        <w:p w14:paraId="7739A068" w14:textId="77777777" w:rsidR="005B216C" w:rsidRPr="009B1A3E" w:rsidRDefault="005B216C" w:rsidP="004B5943">
          <w:pPr>
            <w:pStyle w:val="MNimi"/>
          </w:pPr>
          <w:r>
            <w:t>Katja Viertävä</w:t>
          </w:r>
        </w:p>
      </w:tc>
      <w:tc>
        <w:tcPr>
          <w:tcW w:w="2160" w:type="dxa"/>
        </w:tcPr>
        <w:p w14:paraId="78CBBD06" w14:textId="77777777" w:rsidR="005B216C" w:rsidRDefault="005B216C" w:rsidP="006025D8">
          <w:pPr>
            <w:pStyle w:val="MAsiakirjanTila"/>
          </w:pPr>
          <w:r>
            <w:t>4.9.2019</w:t>
          </w:r>
        </w:p>
      </w:tc>
      <w:tc>
        <w:tcPr>
          <w:tcW w:w="2517" w:type="dxa"/>
          <w:gridSpan w:val="2"/>
        </w:tcPr>
        <w:p w14:paraId="3B1F8A23" w14:textId="77777777" w:rsidR="005B216C" w:rsidRDefault="005B216C" w:rsidP="00CE1E6A">
          <w:pPr>
            <w:pStyle w:val="MAsiakirjanTila"/>
          </w:pPr>
        </w:p>
      </w:tc>
    </w:tr>
  </w:tbl>
  <w:p w14:paraId="4B576658" w14:textId="77777777" w:rsidR="005B216C" w:rsidRDefault="005B216C"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3"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4"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5"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6"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7"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7"/>
  </w:num>
  <w:num w:numId="2">
    <w:abstractNumId w:val="5"/>
  </w:num>
  <w:num w:numId="3">
    <w:abstractNumId w:val="6"/>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38"/>
    <w:rsid w:val="0000139B"/>
    <w:rsid w:val="00004E1D"/>
    <w:rsid w:val="00012EFE"/>
    <w:rsid w:val="00017D49"/>
    <w:rsid w:val="0002197B"/>
    <w:rsid w:val="00030DDB"/>
    <w:rsid w:val="00036C8D"/>
    <w:rsid w:val="0004169F"/>
    <w:rsid w:val="00043104"/>
    <w:rsid w:val="00043EE3"/>
    <w:rsid w:val="000440CB"/>
    <w:rsid w:val="00052F5B"/>
    <w:rsid w:val="000531FE"/>
    <w:rsid w:val="00053A8A"/>
    <w:rsid w:val="000551A9"/>
    <w:rsid w:val="0006006D"/>
    <w:rsid w:val="00075C37"/>
    <w:rsid w:val="00076E87"/>
    <w:rsid w:val="00092059"/>
    <w:rsid w:val="0009283F"/>
    <w:rsid w:val="00092924"/>
    <w:rsid w:val="0009404A"/>
    <w:rsid w:val="00096B92"/>
    <w:rsid w:val="0009732B"/>
    <w:rsid w:val="000A3943"/>
    <w:rsid w:val="000B1D0B"/>
    <w:rsid w:val="000B2AE3"/>
    <w:rsid w:val="000B54BE"/>
    <w:rsid w:val="000B6C47"/>
    <w:rsid w:val="000B6EF6"/>
    <w:rsid w:val="000C13C3"/>
    <w:rsid w:val="000D62D8"/>
    <w:rsid w:val="000E038D"/>
    <w:rsid w:val="000E0838"/>
    <w:rsid w:val="000E197A"/>
    <w:rsid w:val="000E3810"/>
    <w:rsid w:val="000E6D17"/>
    <w:rsid w:val="000E7D8F"/>
    <w:rsid w:val="000F3AC4"/>
    <w:rsid w:val="000F6946"/>
    <w:rsid w:val="001062BD"/>
    <w:rsid w:val="00114244"/>
    <w:rsid w:val="00114762"/>
    <w:rsid w:val="001177E4"/>
    <w:rsid w:val="001202EB"/>
    <w:rsid w:val="0012046A"/>
    <w:rsid w:val="0013585E"/>
    <w:rsid w:val="001412A5"/>
    <w:rsid w:val="001412F3"/>
    <w:rsid w:val="00143A61"/>
    <w:rsid w:val="00147B66"/>
    <w:rsid w:val="001517E7"/>
    <w:rsid w:val="001615BD"/>
    <w:rsid w:val="0016247A"/>
    <w:rsid w:val="001662DC"/>
    <w:rsid w:val="00171EF3"/>
    <w:rsid w:val="001758E1"/>
    <w:rsid w:val="001769BB"/>
    <w:rsid w:val="001774F7"/>
    <w:rsid w:val="001776CB"/>
    <w:rsid w:val="00182D7E"/>
    <w:rsid w:val="001858AD"/>
    <w:rsid w:val="00186413"/>
    <w:rsid w:val="00193796"/>
    <w:rsid w:val="001937FE"/>
    <w:rsid w:val="001945AF"/>
    <w:rsid w:val="00195744"/>
    <w:rsid w:val="001969A8"/>
    <w:rsid w:val="001A187B"/>
    <w:rsid w:val="001A24E8"/>
    <w:rsid w:val="001A295C"/>
    <w:rsid w:val="001A4542"/>
    <w:rsid w:val="001B14BB"/>
    <w:rsid w:val="001B3BEF"/>
    <w:rsid w:val="001B4DC7"/>
    <w:rsid w:val="001B4E38"/>
    <w:rsid w:val="001B5C66"/>
    <w:rsid w:val="001B6DAA"/>
    <w:rsid w:val="001B7D50"/>
    <w:rsid w:val="001D13BB"/>
    <w:rsid w:val="001F2892"/>
    <w:rsid w:val="001F5A6E"/>
    <w:rsid w:val="00200E3C"/>
    <w:rsid w:val="0020356F"/>
    <w:rsid w:val="002039A5"/>
    <w:rsid w:val="002067E4"/>
    <w:rsid w:val="00214E69"/>
    <w:rsid w:val="0021504F"/>
    <w:rsid w:val="002246EF"/>
    <w:rsid w:val="00226755"/>
    <w:rsid w:val="002272EF"/>
    <w:rsid w:val="00227595"/>
    <w:rsid w:val="0023008E"/>
    <w:rsid w:val="00231552"/>
    <w:rsid w:val="00231A95"/>
    <w:rsid w:val="00234C4A"/>
    <w:rsid w:val="00234E7A"/>
    <w:rsid w:val="002358C0"/>
    <w:rsid w:val="002445D1"/>
    <w:rsid w:val="00250780"/>
    <w:rsid w:val="00252A4B"/>
    <w:rsid w:val="00255489"/>
    <w:rsid w:val="002605FF"/>
    <w:rsid w:val="00261746"/>
    <w:rsid w:val="002625D1"/>
    <w:rsid w:val="00263B21"/>
    <w:rsid w:val="002644D4"/>
    <w:rsid w:val="00267F4E"/>
    <w:rsid w:val="00270D6C"/>
    <w:rsid w:val="00271573"/>
    <w:rsid w:val="0027264E"/>
    <w:rsid w:val="002729E3"/>
    <w:rsid w:val="00274080"/>
    <w:rsid w:val="002808E2"/>
    <w:rsid w:val="0028258F"/>
    <w:rsid w:val="002959A2"/>
    <w:rsid w:val="002A01E8"/>
    <w:rsid w:val="002A37DA"/>
    <w:rsid w:val="002A6D64"/>
    <w:rsid w:val="002B1714"/>
    <w:rsid w:val="002B4CA6"/>
    <w:rsid w:val="002C51CF"/>
    <w:rsid w:val="002C7558"/>
    <w:rsid w:val="002D1B36"/>
    <w:rsid w:val="002D2221"/>
    <w:rsid w:val="002E6058"/>
    <w:rsid w:val="002E7043"/>
    <w:rsid w:val="002F1111"/>
    <w:rsid w:val="002F2717"/>
    <w:rsid w:val="002F5ADA"/>
    <w:rsid w:val="002F5EAE"/>
    <w:rsid w:val="00305FB3"/>
    <w:rsid w:val="00311A06"/>
    <w:rsid w:val="00320C0B"/>
    <w:rsid w:val="0032257C"/>
    <w:rsid w:val="00324EBD"/>
    <w:rsid w:val="00333024"/>
    <w:rsid w:val="003373ED"/>
    <w:rsid w:val="003405B5"/>
    <w:rsid w:val="00340ECB"/>
    <w:rsid w:val="00342966"/>
    <w:rsid w:val="00347B82"/>
    <w:rsid w:val="00352494"/>
    <w:rsid w:val="00355433"/>
    <w:rsid w:val="00360348"/>
    <w:rsid w:val="003609C9"/>
    <w:rsid w:val="00361289"/>
    <w:rsid w:val="00363829"/>
    <w:rsid w:val="00365336"/>
    <w:rsid w:val="0037683C"/>
    <w:rsid w:val="00377528"/>
    <w:rsid w:val="003806E5"/>
    <w:rsid w:val="003864C9"/>
    <w:rsid w:val="00387C44"/>
    <w:rsid w:val="00390DD1"/>
    <w:rsid w:val="0039127D"/>
    <w:rsid w:val="00392078"/>
    <w:rsid w:val="00395A74"/>
    <w:rsid w:val="00395DFD"/>
    <w:rsid w:val="00397305"/>
    <w:rsid w:val="00397715"/>
    <w:rsid w:val="003A253C"/>
    <w:rsid w:val="003A27A7"/>
    <w:rsid w:val="003B4735"/>
    <w:rsid w:val="003B6A38"/>
    <w:rsid w:val="003B6A3B"/>
    <w:rsid w:val="003C4685"/>
    <w:rsid w:val="003C4760"/>
    <w:rsid w:val="003C4FDA"/>
    <w:rsid w:val="003E71B8"/>
    <w:rsid w:val="003F1025"/>
    <w:rsid w:val="003F277E"/>
    <w:rsid w:val="003F5CF3"/>
    <w:rsid w:val="004016A1"/>
    <w:rsid w:val="00402532"/>
    <w:rsid w:val="00402BE3"/>
    <w:rsid w:val="00405236"/>
    <w:rsid w:val="00407DF5"/>
    <w:rsid w:val="00410ADA"/>
    <w:rsid w:val="00414699"/>
    <w:rsid w:val="00414D1A"/>
    <w:rsid w:val="004170C3"/>
    <w:rsid w:val="00417B7D"/>
    <w:rsid w:val="004207EA"/>
    <w:rsid w:val="00420E7E"/>
    <w:rsid w:val="00422707"/>
    <w:rsid w:val="0042375E"/>
    <w:rsid w:val="0042666D"/>
    <w:rsid w:val="00427528"/>
    <w:rsid w:val="004279CD"/>
    <w:rsid w:val="00432D4F"/>
    <w:rsid w:val="004353F6"/>
    <w:rsid w:val="00436212"/>
    <w:rsid w:val="004409BD"/>
    <w:rsid w:val="0044700A"/>
    <w:rsid w:val="00447B8C"/>
    <w:rsid w:val="00447D48"/>
    <w:rsid w:val="00453505"/>
    <w:rsid w:val="004610EA"/>
    <w:rsid w:val="0046276F"/>
    <w:rsid w:val="00464D49"/>
    <w:rsid w:val="00465898"/>
    <w:rsid w:val="004744DB"/>
    <w:rsid w:val="004810C9"/>
    <w:rsid w:val="00481716"/>
    <w:rsid w:val="00481A80"/>
    <w:rsid w:val="00483F45"/>
    <w:rsid w:val="004840CE"/>
    <w:rsid w:val="00484517"/>
    <w:rsid w:val="00490F60"/>
    <w:rsid w:val="004912D1"/>
    <w:rsid w:val="00491CC6"/>
    <w:rsid w:val="0049408B"/>
    <w:rsid w:val="004A4F6C"/>
    <w:rsid w:val="004B5943"/>
    <w:rsid w:val="004C0081"/>
    <w:rsid w:val="004C01AB"/>
    <w:rsid w:val="004C19E8"/>
    <w:rsid w:val="004C2386"/>
    <w:rsid w:val="004C2943"/>
    <w:rsid w:val="004C36D7"/>
    <w:rsid w:val="004C539B"/>
    <w:rsid w:val="004D0E35"/>
    <w:rsid w:val="004D147B"/>
    <w:rsid w:val="004D4CCE"/>
    <w:rsid w:val="004E1E7B"/>
    <w:rsid w:val="004E6542"/>
    <w:rsid w:val="004F50CD"/>
    <w:rsid w:val="005027FC"/>
    <w:rsid w:val="00506F26"/>
    <w:rsid w:val="00510FBE"/>
    <w:rsid w:val="005124BB"/>
    <w:rsid w:val="00514D78"/>
    <w:rsid w:val="005160A2"/>
    <w:rsid w:val="005214BD"/>
    <w:rsid w:val="00521B53"/>
    <w:rsid w:val="00524B16"/>
    <w:rsid w:val="00525891"/>
    <w:rsid w:val="005353FD"/>
    <w:rsid w:val="005363B5"/>
    <w:rsid w:val="00536A10"/>
    <w:rsid w:val="00541864"/>
    <w:rsid w:val="005422C5"/>
    <w:rsid w:val="0054558A"/>
    <w:rsid w:val="0054591B"/>
    <w:rsid w:val="00546B23"/>
    <w:rsid w:val="00550C34"/>
    <w:rsid w:val="00551A6C"/>
    <w:rsid w:val="0055394A"/>
    <w:rsid w:val="005569D8"/>
    <w:rsid w:val="005569E1"/>
    <w:rsid w:val="005611D3"/>
    <w:rsid w:val="00566F90"/>
    <w:rsid w:val="00570293"/>
    <w:rsid w:val="00572062"/>
    <w:rsid w:val="00572E5C"/>
    <w:rsid w:val="00573E44"/>
    <w:rsid w:val="00574C31"/>
    <w:rsid w:val="00581928"/>
    <w:rsid w:val="00582A53"/>
    <w:rsid w:val="00585E3C"/>
    <w:rsid w:val="005874E0"/>
    <w:rsid w:val="005A0FD9"/>
    <w:rsid w:val="005A291F"/>
    <w:rsid w:val="005A3413"/>
    <w:rsid w:val="005A49AA"/>
    <w:rsid w:val="005A63F1"/>
    <w:rsid w:val="005B0C8A"/>
    <w:rsid w:val="005B216C"/>
    <w:rsid w:val="005B45BA"/>
    <w:rsid w:val="005C0F62"/>
    <w:rsid w:val="005C2AA3"/>
    <w:rsid w:val="005C5E10"/>
    <w:rsid w:val="005C7B21"/>
    <w:rsid w:val="005D1830"/>
    <w:rsid w:val="005D237A"/>
    <w:rsid w:val="005D5916"/>
    <w:rsid w:val="005E778D"/>
    <w:rsid w:val="005F2B53"/>
    <w:rsid w:val="006025D8"/>
    <w:rsid w:val="006025E0"/>
    <w:rsid w:val="00606374"/>
    <w:rsid w:val="00606ACB"/>
    <w:rsid w:val="006076FA"/>
    <w:rsid w:val="006226E1"/>
    <w:rsid w:val="00624DC2"/>
    <w:rsid w:val="006253C1"/>
    <w:rsid w:val="00625507"/>
    <w:rsid w:val="00625A68"/>
    <w:rsid w:val="00630B53"/>
    <w:rsid w:val="00642AD4"/>
    <w:rsid w:val="00650171"/>
    <w:rsid w:val="00651FB7"/>
    <w:rsid w:val="0066083F"/>
    <w:rsid w:val="006703B0"/>
    <w:rsid w:val="0067504B"/>
    <w:rsid w:val="00677836"/>
    <w:rsid w:val="00677DBD"/>
    <w:rsid w:val="00677F6B"/>
    <w:rsid w:val="006906CA"/>
    <w:rsid w:val="0069307E"/>
    <w:rsid w:val="006943CB"/>
    <w:rsid w:val="00696498"/>
    <w:rsid w:val="006A196F"/>
    <w:rsid w:val="006A1C44"/>
    <w:rsid w:val="006A5AA6"/>
    <w:rsid w:val="006B283C"/>
    <w:rsid w:val="006B6355"/>
    <w:rsid w:val="006C154F"/>
    <w:rsid w:val="006D0FED"/>
    <w:rsid w:val="006D1666"/>
    <w:rsid w:val="006D173C"/>
    <w:rsid w:val="006D2ACF"/>
    <w:rsid w:val="006D2DE7"/>
    <w:rsid w:val="006D7081"/>
    <w:rsid w:val="006D721C"/>
    <w:rsid w:val="006E28C8"/>
    <w:rsid w:val="006E3C57"/>
    <w:rsid w:val="006E4485"/>
    <w:rsid w:val="006E6681"/>
    <w:rsid w:val="006F4F99"/>
    <w:rsid w:val="00700B04"/>
    <w:rsid w:val="007033E6"/>
    <w:rsid w:val="00704119"/>
    <w:rsid w:val="0070574C"/>
    <w:rsid w:val="0071076F"/>
    <w:rsid w:val="0071346F"/>
    <w:rsid w:val="00713A6B"/>
    <w:rsid w:val="007154A4"/>
    <w:rsid w:val="007163B9"/>
    <w:rsid w:val="007170B5"/>
    <w:rsid w:val="00723CB9"/>
    <w:rsid w:val="00725CF1"/>
    <w:rsid w:val="007301DD"/>
    <w:rsid w:val="00732B08"/>
    <w:rsid w:val="00735569"/>
    <w:rsid w:val="00741565"/>
    <w:rsid w:val="00745783"/>
    <w:rsid w:val="00745ACC"/>
    <w:rsid w:val="00750850"/>
    <w:rsid w:val="0075649A"/>
    <w:rsid w:val="00756B78"/>
    <w:rsid w:val="00757336"/>
    <w:rsid w:val="00757E95"/>
    <w:rsid w:val="007637F5"/>
    <w:rsid w:val="007702DF"/>
    <w:rsid w:val="00770FC1"/>
    <w:rsid w:val="00775D62"/>
    <w:rsid w:val="0078182B"/>
    <w:rsid w:val="00785E84"/>
    <w:rsid w:val="00791645"/>
    <w:rsid w:val="00791DF1"/>
    <w:rsid w:val="007A07B1"/>
    <w:rsid w:val="007A14E9"/>
    <w:rsid w:val="007A2B6B"/>
    <w:rsid w:val="007A463C"/>
    <w:rsid w:val="007A5F18"/>
    <w:rsid w:val="007B3787"/>
    <w:rsid w:val="007B51C7"/>
    <w:rsid w:val="007B5EB1"/>
    <w:rsid w:val="007C174A"/>
    <w:rsid w:val="007C58E9"/>
    <w:rsid w:val="007D24B7"/>
    <w:rsid w:val="007D6321"/>
    <w:rsid w:val="007E0B89"/>
    <w:rsid w:val="007E1BD9"/>
    <w:rsid w:val="007E1E77"/>
    <w:rsid w:val="007E5242"/>
    <w:rsid w:val="007E6928"/>
    <w:rsid w:val="007E6C44"/>
    <w:rsid w:val="007E7BFB"/>
    <w:rsid w:val="007E7C43"/>
    <w:rsid w:val="007F2C27"/>
    <w:rsid w:val="007F3B7F"/>
    <w:rsid w:val="007F5111"/>
    <w:rsid w:val="007F7E7A"/>
    <w:rsid w:val="0080374A"/>
    <w:rsid w:val="00814F9A"/>
    <w:rsid w:val="00815FA3"/>
    <w:rsid w:val="00821BC0"/>
    <w:rsid w:val="00826B73"/>
    <w:rsid w:val="008318CA"/>
    <w:rsid w:val="00832158"/>
    <w:rsid w:val="00836E45"/>
    <w:rsid w:val="008372BC"/>
    <w:rsid w:val="00837A36"/>
    <w:rsid w:val="00840F2D"/>
    <w:rsid w:val="0084353E"/>
    <w:rsid w:val="00844756"/>
    <w:rsid w:val="00844BAD"/>
    <w:rsid w:val="00851653"/>
    <w:rsid w:val="008523BF"/>
    <w:rsid w:val="00853B1E"/>
    <w:rsid w:val="00860B1E"/>
    <w:rsid w:val="0086155A"/>
    <w:rsid w:val="0086435B"/>
    <w:rsid w:val="00866BCE"/>
    <w:rsid w:val="00877218"/>
    <w:rsid w:val="00880CAB"/>
    <w:rsid w:val="00885E6B"/>
    <w:rsid w:val="008862CC"/>
    <w:rsid w:val="008912D5"/>
    <w:rsid w:val="008947A0"/>
    <w:rsid w:val="00896CD0"/>
    <w:rsid w:val="008A0603"/>
    <w:rsid w:val="008A13DC"/>
    <w:rsid w:val="008B06AE"/>
    <w:rsid w:val="008B1F45"/>
    <w:rsid w:val="008B29AE"/>
    <w:rsid w:val="008B47F4"/>
    <w:rsid w:val="008B5BF2"/>
    <w:rsid w:val="008B7076"/>
    <w:rsid w:val="008C2A5F"/>
    <w:rsid w:val="008C34E3"/>
    <w:rsid w:val="008C3BB0"/>
    <w:rsid w:val="008C4376"/>
    <w:rsid w:val="008C61E2"/>
    <w:rsid w:val="008D24DB"/>
    <w:rsid w:val="008D43A6"/>
    <w:rsid w:val="008E0698"/>
    <w:rsid w:val="008E08A9"/>
    <w:rsid w:val="008E56C5"/>
    <w:rsid w:val="008E5812"/>
    <w:rsid w:val="008F3569"/>
    <w:rsid w:val="008F4D4F"/>
    <w:rsid w:val="008F521F"/>
    <w:rsid w:val="008F5C58"/>
    <w:rsid w:val="008F6A61"/>
    <w:rsid w:val="008F713D"/>
    <w:rsid w:val="0090018C"/>
    <w:rsid w:val="009025E1"/>
    <w:rsid w:val="009141EA"/>
    <w:rsid w:val="00914EB9"/>
    <w:rsid w:val="00915AD1"/>
    <w:rsid w:val="00915B27"/>
    <w:rsid w:val="009172AC"/>
    <w:rsid w:val="00920BF1"/>
    <w:rsid w:val="00920D7F"/>
    <w:rsid w:val="00925714"/>
    <w:rsid w:val="0092609C"/>
    <w:rsid w:val="00926A13"/>
    <w:rsid w:val="00933B1B"/>
    <w:rsid w:val="00934EB7"/>
    <w:rsid w:val="00935EAD"/>
    <w:rsid w:val="009376E2"/>
    <w:rsid w:val="00940958"/>
    <w:rsid w:val="009415A0"/>
    <w:rsid w:val="009415DE"/>
    <w:rsid w:val="00944F68"/>
    <w:rsid w:val="009468F5"/>
    <w:rsid w:val="009472E8"/>
    <w:rsid w:val="009475B0"/>
    <w:rsid w:val="00950453"/>
    <w:rsid w:val="009505E0"/>
    <w:rsid w:val="00954D2E"/>
    <w:rsid w:val="00956F0C"/>
    <w:rsid w:val="00957A57"/>
    <w:rsid w:val="0096080D"/>
    <w:rsid w:val="009609C9"/>
    <w:rsid w:val="00960F2C"/>
    <w:rsid w:val="00961F32"/>
    <w:rsid w:val="00970510"/>
    <w:rsid w:val="009719AD"/>
    <w:rsid w:val="00975C85"/>
    <w:rsid w:val="009775DC"/>
    <w:rsid w:val="0098212F"/>
    <w:rsid w:val="009913E0"/>
    <w:rsid w:val="00993179"/>
    <w:rsid w:val="00994D8D"/>
    <w:rsid w:val="009950AA"/>
    <w:rsid w:val="009974C8"/>
    <w:rsid w:val="00997DBB"/>
    <w:rsid w:val="009A074B"/>
    <w:rsid w:val="009A0B8F"/>
    <w:rsid w:val="009A6DB2"/>
    <w:rsid w:val="009A7A67"/>
    <w:rsid w:val="009B0939"/>
    <w:rsid w:val="009B1A3E"/>
    <w:rsid w:val="009B1EEE"/>
    <w:rsid w:val="009B49F2"/>
    <w:rsid w:val="009C1CFB"/>
    <w:rsid w:val="009C6BE8"/>
    <w:rsid w:val="009D15F8"/>
    <w:rsid w:val="009D2474"/>
    <w:rsid w:val="009D424B"/>
    <w:rsid w:val="009D65E5"/>
    <w:rsid w:val="009E1140"/>
    <w:rsid w:val="009E2AEA"/>
    <w:rsid w:val="009F0E38"/>
    <w:rsid w:val="009F1E51"/>
    <w:rsid w:val="009F5F35"/>
    <w:rsid w:val="00A06E73"/>
    <w:rsid w:val="00A0786F"/>
    <w:rsid w:val="00A10094"/>
    <w:rsid w:val="00A11041"/>
    <w:rsid w:val="00A14A46"/>
    <w:rsid w:val="00A1503B"/>
    <w:rsid w:val="00A15085"/>
    <w:rsid w:val="00A17A33"/>
    <w:rsid w:val="00A17F62"/>
    <w:rsid w:val="00A204CF"/>
    <w:rsid w:val="00A211D4"/>
    <w:rsid w:val="00A213B1"/>
    <w:rsid w:val="00A21BC8"/>
    <w:rsid w:val="00A220BC"/>
    <w:rsid w:val="00A233E9"/>
    <w:rsid w:val="00A30DE4"/>
    <w:rsid w:val="00A30F0C"/>
    <w:rsid w:val="00A31108"/>
    <w:rsid w:val="00A31814"/>
    <w:rsid w:val="00A32A73"/>
    <w:rsid w:val="00A33AB3"/>
    <w:rsid w:val="00A34B98"/>
    <w:rsid w:val="00A42EE7"/>
    <w:rsid w:val="00A431EA"/>
    <w:rsid w:val="00A444A8"/>
    <w:rsid w:val="00A46A4A"/>
    <w:rsid w:val="00A50708"/>
    <w:rsid w:val="00A52AEB"/>
    <w:rsid w:val="00A532EA"/>
    <w:rsid w:val="00A53FE8"/>
    <w:rsid w:val="00A5548E"/>
    <w:rsid w:val="00A55A8D"/>
    <w:rsid w:val="00A56F6B"/>
    <w:rsid w:val="00A62F37"/>
    <w:rsid w:val="00A63E69"/>
    <w:rsid w:val="00A678D8"/>
    <w:rsid w:val="00A716A0"/>
    <w:rsid w:val="00A81CDB"/>
    <w:rsid w:val="00A85091"/>
    <w:rsid w:val="00A8585E"/>
    <w:rsid w:val="00A87653"/>
    <w:rsid w:val="00A94E1E"/>
    <w:rsid w:val="00AA0243"/>
    <w:rsid w:val="00AA0E9E"/>
    <w:rsid w:val="00AA1449"/>
    <w:rsid w:val="00AA1F87"/>
    <w:rsid w:val="00AA40FA"/>
    <w:rsid w:val="00AA56F1"/>
    <w:rsid w:val="00AB0142"/>
    <w:rsid w:val="00AC3539"/>
    <w:rsid w:val="00AD1750"/>
    <w:rsid w:val="00AD2CD0"/>
    <w:rsid w:val="00AE3757"/>
    <w:rsid w:val="00AF0107"/>
    <w:rsid w:val="00AF2804"/>
    <w:rsid w:val="00AF7A15"/>
    <w:rsid w:val="00B00018"/>
    <w:rsid w:val="00B01868"/>
    <w:rsid w:val="00B05488"/>
    <w:rsid w:val="00B15BC6"/>
    <w:rsid w:val="00B208D6"/>
    <w:rsid w:val="00B273FB"/>
    <w:rsid w:val="00B309EE"/>
    <w:rsid w:val="00B31471"/>
    <w:rsid w:val="00B32D4C"/>
    <w:rsid w:val="00B35902"/>
    <w:rsid w:val="00B37DE8"/>
    <w:rsid w:val="00B40620"/>
    <w:rsid w:val="00B40672"/>
    <w:rsid w:val="00B46F5E"/>
    <w:rsid w:val="00B471EE"/>
    <w:rsid w:val="00B5498A"/>
    <w:rsid w:val="00B55895"/>
    <w:rsid w:val="00B55E94"/>
    <w:rsid w:val="00B60DB3"/>
    <w:rsid w:val="00B62ADB"/>
    <w:rsid w:val="00B632EC"/>
    <w:rsid w:val="00B63AEA"/>
    <w:rsid w:val="00B6613F"/>
    <w:rsid w:val="00B670AA"/>
    <w:rsid w:val="00B73455"/>
    <w:rsid w:val="00B73AD2"/>
    <w:rsid w:val="00B73B66"/>
    <w:rsid w:val="00B8071C"/>
    <w:rsid w:val="00B87CC5"/>
    <w:rsid w:val="00B9575B"/>
    <w:rsid w:val="00BA0647"/>
    <w:rsid w:val="00BA174F"/>
    <w:rsid w:val="00BA178C"/>
    <w:rsid w:val="00BA1FDF"/>
    <w:rsid w:val="00BA5660"/>
    <w:rsid w:val="00BB0517"/>
    <w:rsid w:val="00BB1E08"/>
    <w:rsid w:val="00BB3AC1"/>
    <w:rsid w:val="00BB7A5C"/>
    <w:rsid w:val="00BC3A6A"/>
    <w:rsid w:val="00BC5829"/>
    <w:rsid w:val="00BC67B7"/>
    <w:rsid w:val="00BC7307"/>
    <w:rsid w:val="00BD02B8"/>
    <w:rsid w:val="00BE0BF8"/>
    <w:rsid w:val="00BE6607"/>
    <w:rsid w:val="00BF06B3"/>
    <w:rsid w:val="00BF0A5E"/>
    <w:rsid w:val="00BF1ADE"/>
    <w:rsid w:val="00BF36EA"/>
    <w:rsid w:val="00BF42D4"/>
    <w:rsid w:val="00BF61F5"/>
    <w:rsid w:val="00C01EC5"/>
    <w:rsid w:val="00C022CE"/>
    <w:rsid w:val="00C0265B"/>
    <w:rsid w:val="00C06368"/>
    <w:rsid w:val="00C06C6F"/>
    <w:rsid w:val="00C117DA"/>
    <w:rsid w:val="00C12CA7"/>
    <w:rsid w:val="00C140C4"/>
    <w:rsid w:val="00C153C3"/>
    <w:rsid w:val="00C16765"/>
    <w:rsid w:val="00C175E9"/>
    <w:rsid w:val="00C202ED"/>
    <w:rsid w:val="00C22D22"/>
    <w:rsid w:val="00C22FD7"/>
    <w:rsid w:val="00C232FA"/>
    <w:rsid w:val="00C235E6"/>
    <w:rsid w:val="00C25FB1"/>
    <w:rsid w:val="00C26CE1"/>
    <w:rsid w:val="00C27937"/>
    <w:rsid w:val="00C31324"/>
    <w:rsid w:val="00C35CC2"/>
    <w:rsid w:val="00C3658F"/>
    <w:rsid w:val="00C40E52"/>
    <w:rsid w:val="00C45237"/>
    <w:rsid w:val="00C52AF0"/>
    <w:rsid w:val="00C61706"/>
    <w:rsid w:val="00C64708"/>
    <w:rsid w:val="00C64910"/>
    <w:rsid w:val="00C74E08"/>
    <w:rsid w:val="00C75581"/>
    <w:rsid w:val="00C76460"/>
    <w:rsid w:val="00C7673E"/>
    <w:rsid w:val="00C77159"/>
    <w:rsid w:val="00C848B1"/>
    <w:rsid w:val="00C85E50"/>
    <w:rsid w:val="00C86DD3"/>
    <w:rsid w:val="00C91638"/>
    <w:rsid w:val="00C95906"/>
    <w:rsid w:val="00CA23CC"/>
    <w:rsid w:val="00CA3A3E"/>
    <w:rsid w:val="00CA507F"/>
    <w:rsid w:val="00CA5F78"/>
    <w:rsid w:val="00CB11A7"/>
    <w:rsid w:val="00CB207F"/>
    <w:rsid w:val="00CB3EBE"/>
    <w:rsid w:val="00CC0252"/>
    <w:rsid w:val="00CC3BF4"/>
    <w:rsid w:val="00CC3C19"/>
    <w:rsid w:val="00CC4B2F"/>
    <w:rsid w:val="00CC7C64"/>
    <w:rsid w:val="00CD0D9A"/>
    <w:rsid w:val="00CD23B7"/>
    <w:rsid w:val="00CD27AC"/>
    <w:rsid w:val="00CD6ECE"/>
    <w:rsid w:val="00CD7055"/>
    <w:rsid w:val="00CE1E6A"/>
    <w:rsid w:val="00CE40FD"/>
    <w:rsid w:val="00CE6440"/>
    <w:rsid w:val="00CF2619"/>
    <w:rsid w:val="00CF3170"/>
    <w:rsid w:val="00CF39E2"/>
    <w:rsid w:val="00CF725F"/>
    <w:rsid w:val="00D002AB"/>
    <w:rsid w:val="00D06FE4"/>
    <w:rsid w:val="00D072F7"/>
    <w:rsid w:val="00D07870"/>
    <w:rsid w:val="00D07C10"/>
    <w:rsid w:val="00D132A9"/>
    <w:rsid w:val="00D137AE"/>
    <w:rsid w:val="00D14C38"/>
    <w:rsid w:val="00D15962"/>
    <w:rsid w:val="00D159C5"/>
    <w:rsid w:val="00D16704"/>
    <w:rsid w:val="00D16D4A"/>
    <w:rsid w:val="00D17981"/>
    <w:rsid w:val="00D17C7A"/>
    <w:rsid w:val="00D204B7"/>
    <w:rsid w:val="00D2151D"/>
    <w:rsid w:val="00D24417"/>
    <w:rsid w:val="00D30271"/>
    <w:rsid w:val="00D314A9"/>
    <w:rsid w:val="00D34DAA"/>
    <w:rsid w:val="00D41239"/>
    <w:rsid w:val="00D460C5"/>
    <w:rsid w:val="00D514C1"/>
    <w:rsid w:val="00D54529"/>
    <w:rsid w:val="00D55CA3"/>
    <w:rsid w:val="00D63ADA"/>
    <w:rsid w:val="00D674D3"/>
    <w:rsid w:val="00D70EBB"/>
    <w:rsid w:val="00D72181"/>
    <w:rsid w:val="00D72A91"/>
    <w:rsid w:val="00D82E10"/>
    <w:rsid w:val="00D84BBA"/>
    <w:rsid w:val="00D919D0"/>
    <w:rsid w:val="00D942FA"/>
    <w:rsid w:val="00D978EB"/>
    <w:rsid w:val="00DA0220"/>
    <w:rsid w:val="00DA17B5"/>
    <w:rsid w:val="00DA21AF"/>
    <w:rsid w:val="00DA741E"/>
    <w:rsid w:val="00DB0FC7"/>
    <w:rsid w:val="00DB1447"/>
    <w:rsid w:val="00DB7873"/>
    <w:rsid w:val="00DC024D"/>
    <w:rsid w:val="00DC4FC5"/>
    <w:rsid w:val="00DC707B"/>
    <w:rsid w:val="00DD0F91"/>
    <w:rsid w:val="00DD5818"/>
    <w:rsid w:val="00DE0FB4"/>
    <w:rsid w:val="00DE3AA5"/>
    <w:rsid w:val="00DE4647"/>
    <w:rsid w:val="00DE512A"/>
    <w:rsid w:val="00DE5FCC"/>
    <w:rsid w:val="00DE6718"/>
    <w:rsid w:val="00E06D16"/>
    <w:rsid w:val="00E17F94"/>
    <w:rsid w:val="00E25F15"/>
    <w:rsid w:val="00E27A77"/>
    <w:rsid w:val="00E27C61"/>
    <w:rsid w:val="00E310B5"/>
    <w:rsid w:val="00E3147B"/>
    <w:rsid w:val="00E31769"/>
    <w:rsid w:val="00E3492F"/>
    <w:rsid w:val="00E454B9"/>
    <w:rsid w:val="00E4689F"/>
    <w:rsid w:val="00E506BB"/>
    <w:rsid w:val="00E50969"/>
    <w:rsid w:val="00E55B2F"/>
    <w:rsid w:val="00E5609F"/>
    <w:rsid w:val="00E56238"/>
    <w:rsid w:val="00E56686"/>
    <w:rsid w:val="00E61029"/>
    <w:rsid w:val="00E67725"/>
    <w:rsid w:val="00E71FAA"/>
    <w:rsid w:val="00E73EF3"/>
    <w:rsid w:val="00E7544B"/>
    <w:rsid w:val="00E7677C"/>
    <w:rsid w:val="00E82D07"/>
    <w:rsid w:val="00E842B6"/>
    <w:rsid w:val="00E85EA9"/>
    <w:rsid w:val="00E90AA6"/>
    <w:rsid w:val="00E93F28"/>
    <w:rsid w:val="00E945BE"/>
    <w:rsid w:val="00E9592B"/>
    <w:rsid w:val="00E96A71"/>
    <w:rsid w:val="00E96F48"/>
    <w:rsid w:val="00E970A1"/>
    <w:rsid w:val="00EA03B1"/>
    <w:rsid w:val="00EA1F05"/>
    <w:rsid w:val="00EA3578"/>
    <w:rsid w:val="00EA7501"/>
    <w:rsid w:val="00EA7DC1"/>
    <w:rsid w:val="00EB08A5"/>
    <w:rsid w:val="00EB671C"/>
    <w:rsid w:val="00EC07DB"/>
    <w:rsid w:val="00EC2980"/>
    <w:rsid w:val="00EC2C58"/>
    <w:rsid w:val="00EC55B1"/>
    <w:rsid w:val="00EC6754"/>
    <w:rsid w:val="00ED0ADB"/>
    <w:rsid w:val="00ED2D00"/>
    <w:rsid w:val="00ED3916"/>
    <w:rsid w:val="00ED4A2B"/>
    <w:rsid w:val="00ED78B1"/>
    <w:rsid w:val="00EE0A96"/>
    <w:rsid w:val="00EE1BCF"/>
    <w:rsid w:val="00EE4ED8"/>
    <w:rsid w:val="00EE6FB0"/>
    <w:rsid w:val="00EE72B0"/>
    <w:rsid w:val="00EF24B4"/>
    <w:rsid w:val="00EF4A63"/>
    <w:rsid w:val="00EF5354"/>
    <w:rsid w:val="00EF5679"/>
    <w:rsid w:val="00EF7EBF"/>
    <w:rsid w:val="00F03323"/>
    <w:rsid w:val="00F12EC6"/>
    <w:rsid w:val="00F15E1D"/>
    <w:rsid w:val="00F17E8F"/>
    <w:rsid w:val="00F21F58"/>
    <w:rsid w:val="00F227CA"/>
    <w:rsid w:val="00F31B58"/>
    <w:rsid w:val="00F32CFB"/>
    <w:rsid w:val="00F34DED"/>
    <w:rsid w:val="00F35CC5"/>
    <w:rsid w:val="00F36109"/>
    <w:rsid w:val="00F41D7C"/>
    <w:rsid w:val="00F4484B"/>
    <w:rsid w:val="00F47864"/>
    <w:rsid w:val="00F51213"/>
    <w:rsid w:val="00F51DB5"/>
    <w:rsid w:val="00F54F89"/>
    <w:rsid w:val="00F55558"/>
    <w:rsid w:val="00F619F9"/>
    <w:rsid w:val="00F62982"/>
    <w:rsid w:val="00F64AFD"/>
    <w:rsid w:val="00F64B13"/>
    <w:rsid w:val="00F7008C"/>
    <w:rsid w:val="00F7234A"/>
    <w:rsid w:val="00F7321F"/>
    <w:rsid w:val="00F75B0E"/>
    <w:rsid w:val="00F82B87"/>
    <w:rsid w:val="00F837C5"/>
    <w:rsid w:val="00F93556"/>
    <w:rsid w:val="00F957C9"/>
    <w:rsid w:val="00F959B2"/>
    <w:rsid w:val="00F95FBA"/>
    <w:rsid w:val="00FA5434"/>
    <w:rsid w:val="00FA6182"/>
    <w:rsid w:val="00FB397B"/>
    <w:rsid w:val="00FB3E0A"/>
    <w:rsid w:val="00FC1172"/>
    <w:rsid w:val="00FC1E13"/>
    <w:rsid w:val="00FC3C4D"/>
    <w:rsid w:val="00FC3D1B"/>
    <w:rsid w:val="00FC44C6"/>
    <w:rsid w:val="00FC7FD1"/>
    <w:rsid w:val="00FE0F39"/>
    <w:rsid w:val="00FE2986"/>
    <w:rsid w:val="00FE34F7"/>
    <w:rsid w:val="00FF0E39"/>
    <w:rsid w:val="00FF2121"/>
    <w:rsid w:val="00FF234E"/>
    <w:rsid w:val="00FF317F"/>
    <w:rsid w:val="00FF4F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120A7"/>
  <w15:chartTrackingRefBased/>
  <w15:docId w15:val="{E0B34684-8A2F-4847-A78A-9F98B79E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551A9"/>
    <w:pPr>
      <w:spacing w:after="200" w:line="276" w:lineRule="auto"/>
    </w:pPr>
    <w:rPr>
      <w:rFonts w:ascii="Calibri" w:eastAsia="Calibri" w:hAnsi="Calibri"/>
      <w:sz w:val="22"/>
      <w:szCs w:val="22"/>
      <w:lang w:eastAsia="en-US"/>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paragraph" w:styleId="Seliteteksti">
    <w:name w:val="Balloon Text"/>
    <w:basedOn w:val="Normaali"/>
    <w:semiHidden/>
    <w:rsid w:val="00550C34"/>
    <w:rPr>
      <w:rFonts w:ascii="Tahoma" w:hAnsi="Tahoma" w:cs="Tahoma"/>
      <w:sz w:val="16"/>
      <w:szCs w:val="16"/>
    </w:rPr>
  </w:style>
  <w:style w:type="character" w:styleId="Hyperlinkki">
    <w:name w:val="Hyperlink"/>
    <w:rsid w:val="0009732B"/>
    <w:rPr>
      <w:color w:val="0000FF"/>
      <w:u w:val="single"/>
    </w:rPr>
  </w:style>
  <w:style w:type="character" w:styleId="Kommentinviite">
    <w:name w:val="annotation reference"/>
    <w:rsid w:val="00651FB7"/>
    <w:rPr>
      <w:sz w:val="16"/>
      <w:szCs w:val="16"/>
    </w:rPr>
  </w:style>
  <w:style w:type="paragraph" w:styleId="Kommentinteksti">
    <w:name w:val="annotation text"/>
    <w:basedOn w:val="Normaali"/>
    <w:link w:val="KommentintekstiChar"/>
    <w:rsid w:val="00651FB7"/>
    <w:rPr>
      <w:sz w:val="20"/>
      <w:szCs w:val="20"/>
    </w:rPr>
  </w:style>
  <w:style w:type="character" w:customStyle="1" w:styleId="KommentintekstiChar">
    <w:name w:val="Kommentin teksti Char"/>
    <w:link w:val="Kommentinteksti"/>
    <w:rsid w:val="00651FB7"/>
    <w:rPr>
      <w:rFonts w:ascii="Calibri" w:eastAsia="Calibri" w:hAnsi="Calibri"/>
      <w:lang w:eastAsia="en-US"/>
    </w:rPr>
  </w:style>
  <w:style w:type="paragraph" w:styleId="Kommentinotsikko">
    <w:name w:val="annotation subject"/>
    <w:basedOn w:val="Kommentinteksti"/>
    <w:next w:val="Kommentinteksti"/>
    <w:link w:val="KommentinotsikkoChar"/>
    <w:rsid w:val="00651FB7"/>
    <w:rPr>
      <w:b/>
      <w:bCs/>
    </w:rPr>
  </w:style>
  <w:style w:type="character" w:customStyle="1" w:styleId="KommentinotsikkoChar">
    <w:name w:val="Kommentin otsikko Char"/>
    <w:link w:val="Kommentinotsikko"/>
    <w:rsid w:val="00651FB7"/>
    <w:rPr>
      <w:rFonts w:ascii="Calibri" w:eastAsia="Calibri" w:hAnsi="Calibri"/>
      <w:b/>
      <w:bCs/>
      <w:lang w:eastAsia="en-US"/>
    </w:rPr>
  </w:style>
  <w:style w:type="paragraph" w:styleId="NormaaliWWW">
    <w:name w:val="Normal (Web)"/>
    <w:basedOn w:val="Normaali"/>
    <w:uiPriority w:val="99"/>
    <w:unhideWhenUsed/>
    <w:rsid w:val="007E1BD9"/>
    <w:pPr>
      <w:spacing w:after="0" w:line="240" w:lineRule="auto"/>
    </w:pPr>
    <w:rPr>
      <w:rFonts w:ascii="Times New Roman" w:eastAsia="Times New Roman" w:hAnsi="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4797">
      <w:bodyDiv w:val="1"/>
      <w:marLeft w:val="0"/>
      <w:marRight w:val="0"/>
      <w:marTop w:val="0"/>
      <w:marBottom w:val="0"/>
      <w:divBdr>
        <w:top w:val="none" w:sz="0" w:space="0" w:color="auto"/>
        <w:left w:val="none" w:sz="0" w:space="0" w:color="auto"/>
        <w:bottom w:val="none" w:sz="0" w:space="0" w:color="auto"/>
        <w:right w:val="none" w:sz="0" w:space="0" w:color="auto"/>
      </w:divBdr>
      <w:divsChild>
        <w:div w:id="1392658197">
          <w:marLeft w:val="0"/>
          <w:marRight w:val="0"/>
          <w:marTop w:val="0"/>
          <w:marBottom w:val="0"/>
          <w:divBdr>
            <w:top w:val="none" w:sz="0" w:space="0" w:color="auto"/>
            <w:left w:val="none" w:sz="0" w:space="0" w:color="auto"/>
            <w:bottom w:val="none" w:sz="0" w:space="0" w:color="auto"/>
            <w:right w:val="none" w:sz="0" w:space="0" w:color="auto"/>
          </w:divBdr>
          <w:divsChild>
            <w:div w:id="1091200326">
              <w:marLeft w:val="0"/>
              <w:marRight w:val="0"/>
              <w:marTop w:val="0"/>
              <w:marBottom w:val="0"/>
              <w:divBdr>
                <w:top w:val="none" w:sz="0" w:space="0" w:color="auto"/>
                <w:left w:val="none" w:sz="0" w:space="0" w:color="auto"/>
                <w:bottom w:val="none" w:sz="0" w:space="0" w:color="auto"/>
                <w:right w:val="none" w:sz="0" w:space="0" w:color="auto"/>
              </w:divBdr>
              <w:divsChild>
                <w:div w:id="963535126">
                  <w:marLeft w:val="0"/>
                  <w:marRight w:val="0"/>
                  <w:marTop w:val="0"/>
                  <w:marBottom w:val="0"/>
                  <w:divBdr>
                    <w:top w:val="none" w:sz="0" w:space="0" w:color="auto"/>
                    <w:left w:val="none" w:sz="0" w:space="0" w:color="auto"/>
                    <w:bottom w:val="none" w:sz="0" w:space="0" w:color="auto"/>
                    <w:right w:val="none" w:sz="0" w:space="0" w:color="auto"/>
                  </w:divBdr>
                  <w:divsChild>
                    <w:div w:id="1562325123">
                      <w:marLeft w:val="0"/>
                      <w:marRight w:val="0"/>
                      <w:marTop w:val="0"/>
                      <w:marBottom w:val="0"/>
                      <w:divBdr>
                        <w:top w:val="none" w:sz="0" w:space="0" w:color="auto"/>
                        <w:left w:val="none" w:sz="0" w:space="0" w:color="auto"/>
                        <w:bottom w:val="none" w:sz="0" w:space="0" w:color="auto"/>
                        <w:right w:val="none" w:sz="0" w:space="0" w:color="auto"/>
                      </w:divBdr>
                      <w:divsChild>
                        <w:div w:id="4023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87426">
      <w:bodyDiv w:val="1"/>
      <w:marLeft w:val="0"/>
      <w:marRight w:val="0"/>
      <w:marTop w:val="0"/>
      <w:marBottom w:val="0"/>
      <w:divBdr>
        <w:top w:val="none" w:sz="0" w:space="0" w:color="auto"/>
        <w:left w:val="none" w:sz="0" w:space="0" w:color="auto"/>
        <w:bottom w:val="none" w:sz="0" w:space="0" w:color="auto"/>
        <w:right w:val="none" w:sz="0" w:space="0" w:color="auto"/>
      </w:divBdr>
    </w:div>
    <w:div w:id="403063093">
      <w:bodyDiv w:val="1"/>
      <w:marLeft w:val="0"/>
      <w:marRight w:val="0"/>
      <w:marTop w:val="0"/>
      <w:marBottom w:val="0"/>
      <w:divBdr>
        <w:top w:val="none" w:sz="0" w:space="0" w:color="auto"/>
        <w:left w:val="none" w:sz="0" w:space="0" w:color="auto"/>
        <w:bottom w:val="none" w:sz="0" w:space="0" w:color="auto"/>
        <w:right w:val="none" w:sz="0" w:space="0" w:color="auto"/>
      </w:divBdr>
      <w:divsChild>
        <w:div w:id="330060062">
          <w:marLeft w:val="0"/>
          <w:marRight w:val="0"/>
          <w:marTop w:val="0"/>
          <w:marBottom w:val="0"/>
          <w:divBdr>
            <w:top w:val="none" w:sz="0" w:space="0" w:color="auto"/>
            <w:left w:val="none" w:sz="0" w:space="0" w:color="auto"/>
            <w:bottom w:val="none" w:sz="0" w:space="0" w:color="auto"/>
            <w:right w:val="none" w:sz="0" w:space="0" w:color="auto"/>
          </w:divBdr>
        </w:div>
      </w:divsChild>
    </w:div>
    <w:div w:id="575018807">
      <w:bodyDiv w:val="1"/>
      <w:marLeft w:val="0"/>
      <w:marRight w:val="0"/>
      <w:marTop w:val="0"/>
      <w:marBottom w:val="0"/>
      <w:divBdr>
        <w:top w:val="none" w:sz="0" w:space="0" w:color="auto"/>
        <w:left w:val="none" w:sz="0" w:space="0" w:color="auto"/>
        <w:bottom w:val="none" w:sz="0" w:space="0" w:color="auto"/>
        <w:right w:val="none" w:sz="0" w:space="0" w:color="auto"/>
      </w:divBdr>
    </w:div>
    <w:div w:id="588121904">
      <w:bodyDiv w:val="1"/>
      <w:marLeft w:val="0"/>
      <w:marRight w:val="0"/>
      <w:marTop w:val="0"/>
      <w:marBottom w:val="0"/>
      <w:divBdr>
        <w:top w:val="none" w:sz="0" w:space="0" w:color="auto"/>
        <w:left w:val="none" w:sz="0" w:space="0" w:color="auto"/>
        <w:bottom w:val="none" w:sz="0" w:space="0" w:color="auto"/>
        <w:right w:val="none" w:sz="0" w:space="0" w:color="auto"/>
      </w:divBdr>
      <w:divsChild>
        <w:div w:id="2010138760">
          <w:marLeft w:val="0"/>
          <w:marRight w:val="0"/>
          <w:marTop w:val="0"/>
          <w:marBottom w:val="0"/>
          <w:divBdr>
            <w:top w:val="none" w:sz="0" w:space="0" w:color="auto"/>
            <w:left w:val="none" w:sz="0" w:space="0" w:color="auto"/>
            <w:bottom w:val="none" w:sz="0" w:space="0" w:color="auto"/>
            <w:right w:val="none" w:sz="0" w:space="0" w:color="auto"/>
          </w:divBdr>
          <w:divsChild>
            <w:div w:id="1022508673">
              <w:marLeft w:val="0"/>
              <w:marRight w:val="0"/>
              <w:marTop w:val="0"/>
              <w:marBottom w:val="0"/>
              <w:divBdr>
                <w:top w:val="none" w:sz="0" w:space="0" w:color="auto"/>
                <w:left w:val="none" w:sz="0" w:space="0" w:color="auto"/>
                <w:bottom w:val="none" w:sz="0" w:space="0" w:color="auto"/>
                <w:right w:val="none" w:sz="0" w:space="0" w:color="auto"/>
              </w:divBdr>
              <w:divsChild>
                <w:div w:id="1229534603">
                  <w:marLeft w:val="0"/>
                  <w:marRight w:val="0"/>
                  <w:marTop w:val="0"/>
                  <w:marBottom w:val="0"/>
                  <w:divBdr>
                    <w:top w:val="none" w:sz="0" w:space="0" w:color="auto"/>
                    <w:left w:val="none" w:sz="0" w:space="0" w:color="auto"/>
                    <w:bottom w:val="none" w:sz="0" w:space="0" w:color="auto"/>
                    <w:right w:val="none" w:sz="0" w:space="0" w:color="auto"/>
                  </w:divBdr>
                  <w:divsChild>
                    <w:div w:id="10482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00520">
      <w:bodyDiv w:val="1"/>
      <w:marLeft w:val="0"/>
      <w:marRight w:val="0"/>
      <w:marTop w:val="0"/>
      <w:marBottom w:val="0"/>
      <w:divBdr>
        <w:top w:val="none" w:sz="0" w:space="0" w:color="auto"/>
        <w:left w:val="none" w:sz="0" w:space="0" w:color="auto"/>
        <w:bottom w:val="none" w:sz="0" w:space="0" w:color="auto"/>
        <w:right w:val="none" w:sz="0" w:space="0" w:color="auto"/>
      </w:divBdr>
    </w:div>
    <w:div w:id="1392654848">
      <w:bodyDiv w:val="1"/>
      <w:marLeft w:val="0"/>
      <w:marRight w:val="0"/>
      <w:marTop w:val="0"/>
      <w:marBottom w:val="0"/>
      <w:divBdr>
        <w:top w:val="none" w:sz="0" w:space="0" w:color="auto"/>
        <w:left w:val="none" w:sz="0" w:space="0" w:color="auto"/>
        <w:bottom w:val="none" w:sz="0" w:space="0" w:color="auto"/>
        <w:right w:val="none" w:sz="0" w:space="0" w:color="auto"/>
      </w:divBdr>
      <w:divsChild>
        <w:div w:id="1509170560">
          <w:marLeft w:val="0"/>
          <w:marRight w:val="0"/>
          <w:marTop w:val="0"/>
          <w:marBottom w:val="0"/>
          <w:divBdr>
            <w:top w:val="none" w:sz="0" w:space="0" w:color="auto"/>
            <w:left w:val="none" w:sz="0" w:space="0" w:color="auto"/>
            <w:bottom w:val="none" w:sz="0" w:space="0" w:color="auto"/>
            <w:right w:val="none" w:sz="0" w:space="0" w:color="auto"/>
          </w:divBdr>
          <w:divsChild>
            <w:div w:id="1070929253">
              <w:marLeft w:val="0"/>
              <w:marRight w:val="0"/>
              <w:marTop w:val="0"/>
              <w:marBottom w:val="0"/>
              <w:divBdr>
                <w:top w:val="none" w:sz="0" w:space="0" w:color="auto"/>
                <w:left w:val="none" w:sz="0" w:space="0" w:color="auto"/>
                <w:bottom w:val="none" w:sz="0" w:space="0" w:color="auto"/>
                <w:right w:val="none" w:sz="0" w:space="0" w:color="auto"/>
              </w:divBdr>
              <w:divsChild>
                <w:div w:id="1508905016">
                  <w:marLeft w:val="0"/>
                  <w:marRight w:val="0"/>
                  <w:marTop w:val="0"/>
                  <w:marBottom w:val="0"/>
                  <w:divBdr>
                    <w:top w:val="none" w:sz="0" w:space="0" w:color="auto"/>
                    <w:left w:val="none" w:sz="0" w:space="0" w:color="auto"/>
                    <w:bottom w:val="none" w:sz="0" w:space="0" w:color="auto"/>
                    <w:right w:val="none" w:sz="0" w:space="0" w:color="auto"/>
                  </w:divBdr>
                  <w:divsChild>
                    <w:div w:id="134184571">
                      <w:marLeft w:val="0"/>
                      <w:marRight w:val="0"/>
                      <w:marTop w:val="0"/>
                      <w:marBottom w:val="0"/>
                      <w:divBdr>
                        <w:top w:val="none" w:sz="0" w:space="0" w:color="auto"/>
                        <w:left w:val="none" w:sz="0" w:space="0" w:color="auto"/>
                        <w:bottom w:val="none" w:sz="0" w:space="0" w:color="auto"/>
                        <w:right w:val="none" w:sz="0" w:space="0" w:color="auto"/>
                      </w:divBdr>
                      <w:divsChild>
                        <w:div w:id="3858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611736">
      <w:bodyDiv w:val="1"/>
      <w:marLeft w:val="0"/>
      <w:marRight w:val="0"/>
      <w:marTop w:val="0"/>
      <w:marBottom w:val="0"/>
      <w:divBdr>
        <w:top w:val="none" w:sz="0" w:space="0" w:color="auto"/>
        <w:left w:val="none" w:sz="0" w:space="0" w:color="auto"/>
        <w:bottom w:val="none" w:sz="0" w:space="0" w:color="auto"/>
        <w:right w:val="none" w:sz="0" w:space="0" w:color="auto"/>
      </w:divBdr>
    </w:div>
    <w:div w:id="1497309151">
      <w:bodyDiv w:val="1"/>
      <w:marLeft w:val="0"/>
      <w:marRight w:val="0"/>
      <w:marTop w:val="0"/>
      <w:marBottom w:val="0"/>
      <w:divBdr>
        <w:top w:val="none" w:sz="0" w:space="0" w:color="auto"/>
        <w:left w:val="none" w:sz="0" w:space="0" w:color="auto"/>
        <w:bottom w:val="none" w:sz="0" w:space="0" w:color="auto"/>
        <w:right w:val="none" w:sz="0" w:space="0" w:color="auto"/>
      </w:divBdr>
    </w:div>
    <w:div w:id="1539776555">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Office00\mallit\Lainlaatija\Muistio2003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Vaihe xmlns="d618d138-ece9-4fb1-b634-3d4daac3e344">Voimaansaattaminen</Vaihe>
    <Kokousnumero xmlns="d618d138-ece9-4fb1-b634-3d4daac3e344">97</Kokousnumero>
    <a749f8decc4e4bd8b75be4e1b601f6ad xmlns="3b7c8fe4-0915-4dc6-88b3-28e3eab67d86">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41f37e3d-41e2-40e5-b522-1e276ba8f8a3</TermId>
        </TermInfo>
      </Terms>
    </a749f8decc4e4bd8b75be4e1b601f6ad>
    <TaxCatchAll xmlns="3b7c8fe4-0915-4dc6-88b3-28e3eab67d86">
      <Value>1</Value>
    </TaxCatchAll>
    <g35fecdf41734414ae650ce92e930bcb xmlns="3b7c8fe4-0915-4dc6-88b3-28e3eab67d86">
      <Terms xmlns="http://schemas.microsoft.com/office/infopath/2007/PartnerControls"/>
    </g35fecdf41734414ae650ce92e930bcb>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ti" ma:contentTypeID="0x0101001795D8B07D8FC94D9154CE9746D7C9370D0200E0D6C3E8FF9A2B4883266208D6D6E64D" ma:contentTypeVersion="44" ma:contentTypeDescription="" ma:contentTypeScope="" ma:versionID="548fc76b41c017d34c551b246b567e56">
  <xsd:schema xmlns:xsd="http://www.w3.org/2001/XMLSchema" xmlns:xs="http://www.w3.org/2001/XMLSchema" xmlns:p="http://schemas.microsoft.com/office/2006/metadata/properties" xmlns:ns2="3b7c8fe4-0915-4dc6-88b3-28e3eab67d86" xmlns:ns3="d618d138-ece9-4fb1-b634-3d4daac3e344" targetNamespace="http://schemas.microsoft.com/office/2006/metadata/properties" ma:root="true" ma:fieldsID="ad741797d7e44a42539ed61ef47a9e04" ns2:_="" ns3:_="">
    <xsd:import namespace="3b7c8fe4-0915-4dc6-88b3-28e3eab67d86"/>
    <xsd:import namespace="d618d138-ece9-4fb1-b634-3d4daac3e344"/>
    <xsd:element name="properties">
      <xsd:complexType>
        <xsd:sequence>
          <xsd:element name="documentManagement">
            <xsd:complexType>
              <xsd:all>
                <xsd:element ref="ns2:a749f8decc4e4bd8b75be4e1b601f6ad" minOccurs="0"/>
                <xsd:element ref="ns2:TaxCatchAll" minOccurs="0"/>
                <xsd:element ref="ns2:TaxCatchAllLabel" minOccurs="0"/>
                <xsd:element ref="ns2:g35fecdf41734414ae650ce92e930bcb" minOccurs="0"/>
                <xsd:element ref="ns3:Kokousnumero" minOccurs="0"/>
                <xsd:element ref="ns3:Vai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8fe4-0915-4dc6-88b3-28e3eab67d86" elementFormDefault="qualified">
    <xsd:import namespace="http://schemas.microsoft.com/office/2006/documentManagement/types"/>
    <xsd:import namespace="http://schemas.microsoft.com/office/infopath/2007/PartnerControls"/>
    <xsd:element name="a749f8decc4e4bd8b75be4e1b601f6ad" ma:index="8" nillable="true" ma:taxonomy="true" ma:internalName="a749f8decc4e4bd8b75be4e1b601f6ad" ma:taxonomyFieldName="Dokumentin_x0020_tila" ma:displayName="Dokumentin tila" ma:readOnly="false" ma:default="1;#Luonnos|41f37e3d-41e2-40e5-b522-1e276ba8f8a3" ma:fieldId="{a749f8de-cc4e-4bd8-b75b-e4e1b601f6ad}" ma:sspId="d284128d-148f-4931-beb0-dbd50ddf6165" ma:termSetId="e567f808-af7a-4a61-addf-39b59aee1f8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f91ae67-8009-4b62-b3ba-3569c01d27c7}" ma:internalName="TaxCatchAll" ma:showField="CatchAllData" ma:web="e09d55c3-ec4d-4dae-bc58-65b9627e9a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f91ae67-8009-4b62-b3ba-3569c01d27c7}" ma:internalName="TaxCatchAllLabel" ma:readOnly="true" ma:showField="CatchAllDataLabel" ma:web="e09d55c3-ec4d-4dae-bc58-65b9627e9ab5">
      <xsd:complexType>
        <xsd:complexContent>
          <xsd:extension base="dms:MultiChoiceLookup">
            <xsd:sequence>
              <xsd:element name="Value" type="dms:Lookup" maxOccurs="unbounded" minOccurs="0" nillable="true"/>
            </xsd:sequence>
          </xsd:extension>
        </xsd:complexContent>
      </xsd:complexType>
    </xsd:element>
    <xsd:element name="g35fecdf41734414ae650ce92e930bcb" ma:index="12" nillable="true" ma:taxonomy="true" ma:internalName="g35fecdf41734414ae650ce92e930bcb" ma:taxonomyFieldName="Trafi_x0020_avainsanat" ma:displayName="Trafi avainsanat" ma:readOnly="false" ma:default="" ma:fieldId="{035fecdf-4173-4414-ae65-0ce92e930bcb}" ma:taxonomyMulti="true" ma:sspId="d284128d-148f-4931-beb0-dbd50ddf6165" ma:termSetId="ab03e0d1-21de-41d7-9322-f2a9bf2a31c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18d138-ece9-4fb1-b634-3d4daac3e344" elementFormDefault="qualified">
    <xsd:import namespace="http://schemas.microsoft.com/office/2006/documentManagement/types"/>
    <xsd:import namespace="http://schemas.microsoft.com/office/infopath/2007/PartnerControls"/>
    <xsd:element name="Kokousnumero" ma:index="14" nillable="true" ma:displayName="MSC" ma:default="98" ma:format="RadioButtons" ma:internalName="Kokousnumero" ma:readOnly="false">
      <xsd:simpleType>
        <xsd:restriction base="dms:Choice">
          <xsd:enumeration value="94"/>
          <xsd:enumeration value="95"/>
          <xsd:enumeration value="96"/>
          <xsd:enumeration value="97"/>
          <xsd:enumeration value="98"/>
          <xsd:enumeration value="99"/>
          <xsd:enumeration value="100"/>
        </xsd:restriction>
      </xsd:simpleType>
    </xsd:element>
    <xsd:element name="Vaihe" ma:index="15" nillable="true" ma:displayName="Vaihe" ma:default="Raportointi" ma:format="Dropdown" ma:internalName="Vaihe">
      <xsd:simpleType>
        <xsd:restriction base="dms:Choice">
          <xsd:enumeration value="Raportointi"/>
          <xsd:enumeration value="Voimaansaattamin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284128d-148f-4931-beb0-dbd50ddf6165" ContentTypeId="0x0101001795D8B07D8FC94D9154CE9746D7C9370D0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D6131-C6AA-4DC5-B0F8-092EFBE819B3}">
  <ds:schemaRefs>
    <ds:schemaRef ds:uri="http://schemas.microsoft.com/office/2006/metadata/properties"/>
    <ds:schemaRef ds:uri="http://schemas.microsoft.com/office/infopath/2007/PartnerControls"/>
    <ds:schemaRef ds:uri="d618d138-ece9-4fb1-b634-3d4daac3e344"/>
    <ds:schemaRef ds:uri="3b7c8fe4-0915-4dc6-88b3-28e3eab67d86"/>
  </ds:schemaRefs>
</ds:datastoreItem>
</file>

<file path=customXml/itemProps2.xml><?xml version="1.0" encoding="utf-8"?>
<ds:datastoreItem xmlns:ds="http://schemas.openxmlformats.org/officeDocument/2006/customXml" ds:itemID="{8F23FC68-8CA7-4EF5-A7A7-FBAEE2E83558}">
  <ds:schemaRefs>
    <ds:schemaRef ds:uri="http://schemas.microsoft.com/office/2006/metadata/longProperties"/>
  </ds:schemaRefs>
</ds:datastoreItem>
</file>

<file path=customXml/itemProps3.xml><?xml version="1.0" encoding="utf-8"?>
<ds:datastoreItem xmlns:ds="http://schemas.openxmlformats.org/officeDocument/2006/customXml" ds:itemID="{5D02F375-1D8D-4378-9593-305E9B2F8C56}">
  <ds:schemaRefs>
    <ds:schemaRef ds:uri="http://schemas.microsoft.com/sharepoint/v3/contenttype/forms"/>
  </ds:schemaRefs>
</ds:datastoreItem>
</file>

<file path=customXml/itemProps4.xml><?xml version="1.0" encoding="utf-8"?>
<ds:datastoreItem xmlns:ds="http://schemas.openxmlformats.org/officeDocument/2006/customXml" ds:itemID="{84CC242E-A598-41D8-B1A0-232FF2418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8fe4-0915-4dc6-88b3-28e3eab67d86"/>
    <ds:schemaRef ds:uri="d618d138-ece9-4fb1-b634-3d4daac3e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548DAD-54E2-4EDA-92F8-488E5152D82E}">
  <ds:schemaRefs>
    <ds:schemaRef ds:uri="Microsoft.SharePoint.Taxonomy.ContentTypeSync"/>
  </ds:schemaRefs>
</ds:datastoreItem>
</file>

<file path=customXml/itemProps6.xml><?xml version="1.0" encoding="utf-8"?>
<ds:datastoreItem xmlns:ds="http://schemas.openxmlformats.org/officeDocument/2006/customXml" ds:itemID="{C34FDF7F-216A-427F-90D3-131A5003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Muistio2003Suomi.dot</Template>
  <TotalTime>1</TotalTime>
  <Pages>7</Pages>
  <Words>2914</Words>
  <Characters>16612</Characters>
  <Application>Microsoft Office Word</Application>
  <DocSecurity>0</DocSecurity>
  <Lines>138</Lines>
  <Paragraphs>38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MUISTIO</vt:lpstr>
      <vt:lpstr>MUISTIO</vt:lpstr>
    </vt:vector>
  </TitlesOfParts>
  <Company>VM</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subject/>
  <dc:creator>THY</dc:creator>
  <cp:keywords/>
  <cp:lastModifiedBy>Aittasalo Juho (LVM)</cp:lastModifiedBy>
  <cp:revision>2</cp:revision>
  <cp:lastPrinted>2017-10-25T09:52:00Z</cp:lastPrinted>
  <dcterms:created xsi:type="dcterms:W3CDTF">2019-10-01T13:29:00Z</dcterms:created>
  <dcterms:modified xsi:type="dcterms:W3CDTF">2019-10-01T13:29:00Z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n tila">
    <vt:lpwstr>1;#Luonnos|41f37e3d-41e2-40e5-b522-1e276ba8f8a3</vt:lpwstr>
  </property>
  <property fmtid="{D5CDD505-2E9C-101B-9397-08002B2CF9AE}" pid="3" name="Trafi avainsanat">
    <vt:lpwstr/>
  </property>
  <property fmtid="{D5CDD505-2E9C-101B-9397-08002B2CF9AE}" pid="4" name="ContentTypeId">
    <vt:lpwstr>0x0101001795D8B07D8FC94D9154CE9746D7C9370D0200E0D6C3E8FF9A2B4883266208D6D6E64D</vt:lpwstr>
  </property>
</Properties>
</file>