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6E7E3" w14:textId="77777777" w:rsidR="005A7158" w:rsidRDefault="00F70104">
      <w:pPr>
        <w:tabs>
          <w:tab w:val="center" w:pos="5217"/>
          <w:tab w:val="center" w:pos="6522"/>
          <w:tab w:val="center" w:pos="8566"/>
        </w:tabs>
        <w:spacing w:after="42"/>
        <w:ind w:left="0" w:firstLine="0"/>
        <w:jc w:val="left"/>
      </w:pPr>
      <w:r>
        <w:t xml:space="preserve">MAA- JA METSÄTALOUSMINISTERIÖ  </w:t>
      </w:r>
      <w:r>
        <w:tab/>
        <w:t xml:space="preserve"> </w:t>
      </w:r>
      <w:r>
        <w:tab/>
        <w:t xml:space="preserve"> </w:t>
      </w:r>
      <w:r>
        <w:tab/>
        <w:t xml:space="preserve">Perustelumuistio </w:t>
      </w:r>
    </w:p>
    <w:p w14:paraId="4F2AB6DF" w14:textId="057EFCF5" w:rsidR="005A7158" w:rsidRDefault="00C70D03">
      <w:pPr>
        <w:tabs>
          <w:tab w:val="center" w:pos="3913"/>
          <w:tab w:val="center" w:pos="5217"/>
          <w:tab w:val="center" w:pos="6522"/>
          <w:tab w:val="center" w:pos="8268"/>
        </w:tabs>
        <w:spacing w:after="14"/>
        <w:ind w:left="0" w:firstLine="0"/>
        <w:jc w:val="left"/>
      </w:pPr>
      <w:r>
        <w:t>n.n.</w:t>
      </w:r>
      <w:r w:rsidR="00F70104">
        <w:t xml:space="preserve"> </w:t>
      </w:r>
      <w:r w:rsidR="00F70104">
        <w:tab/>
        <w:t xml:space="preserve"> </w:t>
      </w:r>
      <w:r w:rsidR="00F70104">
        <w:tab/>
        <w:t xml:space="preserve"> </w:t>
      </w:r>
      <w:r w:rsidR="00F70104">
        <w:tab/>
        <w:t xml:space="preserve"> </w:t>
      </w:r>
      <w:r w:rsidR="00F70104">
        <w:tab/>
      </w:r>
      <w:r w:rsidR="00390C20">
        <w:t>x.x</w:t>
      </w:r>
      <w:r>
        <w:t>.2023</w:t>
      </w:r>
      <w:r w:rsidR="00F70104">
        <w:t xml:space="preserve">  </w:t>
      </w:r>
    </w:p>
    <w:p w14:paraId="34B666D3" w14:textId="77777777" w:rsidR="005A7158" w:rsidRDefault="00F70104">
      <w:pPr>
        <w:spacing w:after="156" w:line="259" w:lineRule="auto"/>
        <w:ind w:left="0" w:firstLine="0"/>
        <w:jc w:val="left"/>
      </w:pPr>
      <w:r>
        <w:t xml:space="preserve"> </w:t>
      </w:r>
    </w:p>
    <w:p w14:paraId="54937003" w14:textId="77777777" w:rsidR="005A7158" w:rsidRDefault="00F70104">
      <w:pPr>
        <w:spacing w:after="163" w:line="259" w:lineRule="auto"/>
        <w:ind w:left="0" w:firstLine="0"/>
        <w:jc w:val="left"/>
      </w:pPr>
      <w:r>
        <w:t xml:space="preserve"> </w:t>
      </w:r>
    </w:p>
    <w:p w14:paraId="373D083E" w14:textId="65820A1B" w:rsidR="005A7158" w:rsidRDefault="00F70104">
      <w:pPr>
        <w:spacing w:after="158" w:line="257" w:lineRule="auto"/>
        <w:ind w:left="-5"/>
      </w:pPr>
      <w:r>
        <w:rPr>
          <w:b/>
        </w:rPr>
        <w:t xml:space="preserve">EHDOTUS VALTIONEUVOSTON ASETUKSEKSI </w:t>
      </w:r>
      <w:r w:rsidR="00C70D03">
        <w:rPr>
          <w:b/>
        </w:rPr>
        <w:t xml:space="preserve">VESIHUOLLON </w:t>
      </w:r>
      <w:r w:rsidR="00E007B2">
        <w:rPr>
          <w:b/>
        </w:rPr>
        <w:t>JA PATOJEN TURVALLISUUDEN, TOIMINTAVARMUUDEN JA VARAUTUMISEN</w:t>
      </w:r>
      <w:r w:rsidR="00C70D03">
        <w:rPr>
          <w:b/>
        </w:rPr>
        <w:t xml:space="preserve"> HANKKEISIIN</w:t>
      </w:r>
      <w:r>
        <w:rPr>
          <w:b/>
        </w:rPr>
        <w:t xml:space="preserve"> </w:t>
      </w:r>
      <w:r w:rsidR="009E34F5">
        <w:rPr>
          <w:b/>
        </w:rPr>
        <w:t>VUOSINA 2023</w:t>
      </w:r>
      <w:r w:rsidR="007B2244">
        <w:rPr>
          <w:b/>
        </w:rPr>
        <w:t>–</w:t>
      </w:r>
      <w:r w:rsidR="009E34F5">
        <w:rPr>
          <w:b/>
        </w:rPr>
        <w:t>20</w:t>
      </w:r>
      <w:r w:rsidR="00BB39D4">
        <w:rPr>
          <w:b/>
        </w:rPr>
        <w:t>35</w:t>
      </w:r>
      <w:r w:rsidR="009E34F5">
        <w:rPr>
          <w:b/>
        </w:rPr>
        <w:t xml:space="preserve"> </w:t>
      </w:r>
      <w:r>
        <w:rPr>
          <w:b/>
        </w:rPr>
        <w:t xml:space="preserve">MYÖNNETTÄVÄSTÄ VALTIONAVUSTUKSESTA </w:t>
      </w:r>
    </w:p>
    <w:p w14:paraId="3B72149B" w14:textId="77777777" w:rsidR="005A7158" w:rsidRDefault="00F70104">
      <w:pPr>
        <w:spacing w:after="167" w:line="259" w:lineRule="auto"/>
        <w:ind w:left="0" w:firstLine="0"/>
        <w:jc w:val="left"/>
      </w:pPr>
      <w:r>
        <w:rPr>
          <w:b/>
        </w:rPr>
        <w:t xml:space="preserve"> </w:t>
      </w:r>
    </w:p>
    <w:p w14:paraId="228D4F3C" w14:textId="77777777" w:rsidR="005A7158" w:rsidRDefault="00F70104">
      <w:pPr>
        <w:pStyle w:val="Otsikko1"/>
        <w:spacing w:after="158" w:line="257" w:lineRule="auto"/>
        <w:ind w:left="-5"/>
        <w:jc w:val="both"/>
      </w:pPr>
      <w:r>
        <w:rPr>
          <w:b/>
          <w:i w:val="0"/>
        </w:rPr>
        <w:t>1.</w:t>
      </w:r>
      <w:r>
        <w:rPr>
          <w:rFonts w:ascii="Arial" w:eastAsia="Arial" w:hAnsi="Arial" w:cs="Arial"/>
          <w:b/>
          <w:i w:val="0"/>
        </w:rPr>
        <w:t xml:space="preserve"> </w:t>
      </w:r>
      <w:r>
        <w:rPr>
          <w:b/>
          <w:i w:val="0"/>
        </w:rPr>
        <w:t xml:space="preserve">Ehdotuksen pääasiallinen sisältö </w:t>
      </w:r>
    </w:p>
    <w:p w14:paraId="22256ADE" w14:textId="5F30CEE7" w:rsidR="005A7158" w:rsidRDefault="00F70104">
      <w:pPr>
        <w:ind w:left="1299"/>
      </w:pPr>
      <w:r>
        <w:t xml:space="preserve">Asetuksella säädettäisiin valtion varoista myönnettävästä valtionavustuslain 5 §:n 3 momentin mukaisesta erityisavustuksesta hankkeisiin, jotka koskevat </w:t>
      </w:r>
      <w:r w:rsidR="006A0837" w:rsidRPr="006A0837">
        <w:t>vesihuollon ja patojen turvallisuutta, toimintavarmuutta ja varautumista edistäviä toimia</w:t>
      </w:r>
      <w:r>
        <w:t>. Asetuksessa tarkoitetut avustukset myönnettäisiin julkisen talouden suunnitelmien ja valtion talousarvioiden mukaisten määrärahojen puitteissa ja rahoitettaisiin valtion talousarvion momentilta 30.40.31 (</w:t>
      </w:r>
      <w:r>
        <w:rPr>
          <w:i/>
        </w:rPr>
        <w:t>Vesi- ja kalataloushankkeiden tukeminen</w:t>
      </w:r>
      <w:r>
        <w:t xml:space="preserve">). Avustus olisi harkinnanvaraista. </w:t>
      </w:r>
    </w:p>
    <w:p w14:paraId="108197B9" w14:textId="48CA91D6" w:rsidR="005A7158" w:rsidRDefault="00C70D03" w:rsidP="00F568D0">
      <w:pPr>
        <w:ind w:left="1299"/>
      </w:pPr>
      <w:r>
        <w:t xml:space="preserve">Kyseessä on uusi </w:t>
      </w:r>
      <w:r w:rsidR="00F70104">
        <w:t>asetus</w:t>
      </w:r>
      <w:r w:rsidR="00B6245B">
        <w:t>, määräaikainen asetus</w:t>
      </w:r>
      <w:r w:rsidR="00F70104">
        <w:t>. Asetus o</w:t>
      </w:r>
      <w:r>
        <w:t xml:space="preserve">n tarkoitettu tulemaan </w:t>
      </w:r>
      <w:r w:rsidRPr="009E363A">
        <w:t xml:space="preserve">voimaan </w:t>
      </w:r>
      <w:r w:rsidR="002D36E2" w:rsidRPr="009E363A">
        <w:t>1</w:t>
      </w:r>
      <w:r w:rsidRPr="009E363A">
        <w:t>.</w:t>
      </w:r>
      <w:r w:rsidR="002D36E2" w:rsidRPr="009E363A">
        <w:t>5</w:t>
      </w:r>
      <w:r w:rsidRPr="009E363A">
        <w:t>.</w:t>
      </w:r>
      <w:r w:rsidRPr="009E34F5">
        <w:t>2023</w:t>
      </w:r>
      <w:r w:rsidR="00F568D0" w:rsidRPr="009E34F5">
        <w:t xml:space="preserve"> ja olemaan voimassa 31 päivään joulukuuta </w:t>
      </w:r>
      <w:r w:rsidR="00E24AA9" w:rsidRPr="009E34F5">
        <w:t>20</w:t>
      </w:r>
      <w:r w:rsidR="00E24AA9">
        <w:t>35</w:t>
      </w:r>
      <w:r w:rsidR="00E24AA9" w:rsidRPr="009E34F5">
        <w:t xml:space="preserve"> </w:t>
      </w:r>
      <w:r w:rsidR="00F568D0" w:rsidRPr="009E34F5">
        <w:t>saakka.</w:t>
      </w:r>
      <w:r w:rsidR="00F568D0">
        <w:t xml:space="preserve"> </w:t>
      </w:r>
    </w:p>
    <w:p w14:paraId="56A65C36" w14:textId="77777777" w:rsidR="005A7158" w:rsidRDefault="00F70104">
      <w:pPr>
        <w:spacing w:after="167" w:line="259" w:lineRule="auto"/>
        <w:ind w:left="0" w:firstLine="0"/>
        <w:jc w:val="left"/>
      </w:pPr>
      <w:r>
        <w:rPr>
          <w:b/>
        </w:rPr>
        <w:t xml:space="preserve"> </w:t>
      </w:r>
    </w:p>
    <w:p w14:paraId="472C72D0" w14:textId="77777777" w:rsidR="005A7158" w:rsidRDefault="00F70104">
      <w:pPr>
        <w:pStyle w:val="Otsikko1"/>
        <w:spacing w:after="2" w:line="257" w:lineRule="auto"/>
        <w:ind w:left="-5"/>
        <w:jc w:val="both"/>
      </w:pPr>
      <w:r>
        <w:rPr>
          <w:b/>
          <w:i w:val="0"/>
        </w:rPr>
        <w:t>2.</w:t>
      </w:r>
      <w:r>
        <w:rPr>
          <w:rFonts w:ascii="Arial" w:eastAsia="Arial" w:hAnsi="Arial" w:cs="Arial"/>
          <w:b/>
          <w:i w:val="0"/>
        </w:rPr>
        <w:t xml:space="preserve"> </w:t>
      </w:r>
      <w:r>
        <w:rPr>
          <w:b/>
          <w:i w:val="0"/>
        </w:rPr>
        <w:t xml:space="preserve">YLEISPERUSTELUT </w:t>
      </w:r>
    </w:p>
    <w:p w14:paraId="0F3D5E52" w14:textId="77777777" w:rsidR="005A7158" w:rsidRDefault="00F70104">
      <w:pPr>
        <w:spacing w:after="28" w:line="259" w:lineRule="auto"/>
        <w:ind w:left="360" w:firstLine="0"/>
        <w:jc w:val="left"/>
      </w:pPr>
      <w:r>
        <w:rPr>
          <w:b/>
        </w:rPr>
        <w:t xml:space="preserve"> </w:t>
      </w:r>
    </w:p>
    <w:p w14:paraId="40583194" w14:textId="77777777" w:rsidR="005A7158" w:rsidRDefault="00F70104">
      <w:pPr>
        <w:pStyle w:val="Otsikko2"/>
        <w:tabs>
          <w:tab w:val="center" w:pos="1649"/>
        </w:tabs>
        <w:ind w:left="-15" w:firstLine="0"/>
        <w:jc w:val="left"/>
      </w:pPr>
      <w:r>
        <w:t>2.1.</w:t>
      </w:r>
      <w:r>
        <w:rPr>
          <w:rFonts w:ascii="Arial" w:eastAsia="Arial" w:hAnsi="Arial" w:cs="Arial"/>
        </w:rPr>
        <w:t xml:space="preserve"> </w:t>
      </w:r>
      <w:r>
        <w:rPr>
          <w:rFonts w:ascii="Arial" w:eastAsia="Arial" w:hAnsi="Arial" w:cs="Arial"/>
        </w:rPr>
        <w:tab/>
      </w:r>
      <w:r>
        <w:t xml:space="preserve">Tausta ja nykytila </w:t>
      </w:r>
    </w:p>
    <w:p w14:paraId="6E49F134" w14:textId="42C4A223" w:rsidR="004819CC" w:rsidRDefault="00C9299D">
      <w:pPr>
        <w:spacing w:after="203"/>
        <w:ind w:left="1299"/>
      </w:pPr>
      <w:r>
        <w:t xml:space="preserve">Vesihuolto on välttämättömyyspalvelu, jonka toimivuuden turvaaminen normaaliolojen häiriötilanteissa sekä poikkeusoloissa on </w:t>
      </w:r>
      <w:r w:rsidR="00247777">
        <w:t>keskeistä</w:t>
      </w:r>
      <w:r w:rsidR="00F70104">
        <w:t>.</w:t>
      </w:r>
      <w:r w:rsidR="00247777">
        <w:t xml:space="preserve"> Vesihuoltolain</w:t>
      </w:r>
      <w:r w:rsidR="002A1352">
        <w:t xml:space="preserve"> (119/2001) </w:t>
      </w:r>
      <w:r w:rsidR="00247777">
        <w:t xml:space="preserve">mukaan </w:t>
      </w:r>
      <w:r w:rsidR="00687E9D">
        <w:t>v</w:t>
      </w:r>
      <w:r w:rsidR="00687E9D" w:rsidRPr="00687E9D">
        <w:t xml:space="preserve">esihuoltolaitos vastaa verkostoihinsa liitettyjen kiinteistöjen vesihuoltopalvelujen saatavuudesta häiriötilanteissa. </w:t>
      </w:r>
      <w:r w:rsidR="00687E9D">
        <w:t>Osana varautumissuunnittelua v</w:t>
      </w:r>
      <w:r w:rsidR="00687E9D" w:rsidRPr="00687E9D">
        <w:t>esihuoltolaitos laatii ja pitää ajan tasalla suunnitelman häiriötilanteisiin varautumisesta sekä ryhtyy suunnitelman perusteella tarvittaviin toimenpiteisiin.</w:t>
      </w:r>
      <w:r w:rsidR="00247777">
        <w:t xml:space="preserve"> </w:t>
      </w:r>
      <w:r w:rsidR="00546DC3">
        <w:t xml:space="preserve">Normaaliolojen häiriötilanteet ovat moninaisia, liittyen esimerkiksi veden tai tarvikkeiden saatavuuteen ja laatuun, sekä laitteiston toimivuuteen tai käyttöön. Häiriötilanteiden syitä on lukuisia ja </w:t>
      </w:r>
      <w:r w:rsidR="00BE066D">
        <w:t xml:space="preserve">varautumissuunnittelun avulla </w:t>
      </w:r>
      <w:r w:rsidR="009E363A">
        <w:t xml:space="preserve">niitä pyritään tunnistamaan, </w:t>
      </w:r>
      <w:r w:rsidR="00546DC3">
        <w:t>poistamaan</w:t>
      </w:r>
      <w:r w:rsidR="009E363A">
        <w:t xml:space="preserve"> ja turvaamaan palvelun jatkuvuus</w:t>
      </w:r>
      <w:r w:rsidR="00546DC3">
        <w:t>. Häiriöt voivat johtua esimerkiksi säätilasta, ulkoisesta vauriosta, ihmisten toiminnasta, laitteiston ikääntymisen aiheuttamasta kulumisesta tai kyberympäristön poikkeamista</w:t>
      </w:r>
      <w:r w:rsidR="00546DC3" w:rsidRPr="00546DC3">
        <w:t xml:space="preserve">. </w:t>
      </w:r>
      <w:r w:rsidR="00A217A2" w:rsidRPr="00546DC3">
        <w:t>V</w:t>
      </w:r>
      <w:r w:rsidR="00546DC3">
        <w:t>esihuoltolaitosten kykyä tuottaa palvelua myös häiriötilanteissa on tarpeen vahvistaa jatkuvasti j</w:t>
      </w:r>
      <w:r w:rsidR="004819CC">
        <w:t>a toimintavarmuuden parantamiseen</w:t>
      </w:r>
      <w:r w:rsidR="00546DC3">
        <w:t xml:space="preserve"> </w:t>
      </w:r>
      <w:r w:rsidR="004819CC">
        <w:t>on tarpeen myös kannustaa.</w:t>
      </w:r>
    </w:p>
    <w:p w14:paraId="25B2F2D4" w14:textId="6119FF87" w:rsidR="00E9653A" w:rsidRDefault="004819CC">
      <w:pPr>
        <w:spacing w:after="203"/>
        <w:ind w:left="1299"/>
      </w:pPr>
      <w:r>
        <w:t xml:space="preserve">Vesihuoltopalveluiden </w:t>
      </w:r>
      <w:r w:rsidR="00BE066D">
        <w:t xml:space="preserve">turvallisuutta ja toimintavarmuutta </w:t>
      </w:r>
      <w:r>
        <w:t>parantaa se, ettei talousveden tuotanto ole vain yhden vesilähteen varassa. On myös mahdollista, että aiemmin käytössä ollut vedenottamo</w:t>
      </w:r>
      <w:r w:rsidR="00BE066D">
        <w:t xml:space="preserve"> tai varavedenottamo</w:t>
      </w:r>
      <w:r>
        <w:t xml:space="preserve"> ei enää sovellu turvallisen talousveden lähteeksi, jolloin </w:t>
      </w:r>
      <w:r w:rsidR="00BE066D">
        <w:t xml:space="preserve">joudutaan kartoittamaan </w:t>
      </w:r>
      <w:r>
        <w:t>uusia vedenottotapoja</w:t>
      </w:r>
      <w:r w:rsidR="00E9653A">
        <w:t>. Veden ottamiseen liittyvät selvitykset voivat olla tällöin tarpeen vesihuollon toimintavarmuuden varmistamiseksi.</w:t>
      </w:r>
    </w:p>
    <w:p w14:paraId="3A9996D9" w14:textId="1195458C" w:rsidR="0072479B" w:rsidRDefault="00E9653A" w:rsidP="0072479B">
      <w:pPr>
        <w:spacing w:after="203"/>
        <w:ind w:left="1299"/>
      </w:pPr>
      <w:r>
        <w:t>Vesihuolto on toimialana pirstoutunut ja o</w:t>
      </w:r>
      <w:r w:rsidR="00FE05F6">
        <w:t xml:space="preserve">rganisaatiorakenteessa on ääripäitä, suuria ylikunnallisia laitoksia ja hyvin pieniä vapaaehtoisvoimin toimivia osuuskuntia. Toimintamuoto tai organisaation koko ei suoraan liity toiminnan </w:t>
      </w:r>
      <w:r w:rsidR="00BE066D">
        <w:t>haasteisiin</w:t>
      </w:r>
      <w:r w:rsidR="00FE05F6">
        <w:t>, mutta on tunnistettu, että pienempien toimijoiden kyky kehittää</w:t>
      </w:r>
      <w:r w:rsidR="00BE066D">
        <w:t xml:space="preserve"> ja ylläpitää</w:t>
      </w:r>
      <w:r w:rsidR="00FE05F6">
        <w:t xml:space="preserve"> toimintaa on </w:t>
      </w:r>
      <w:r w:rsidR="00BE066D">
        <w:t xml:space="preserve">usein </w:t>
      </w:r>
      <w:r w:rsidR="00FE05F6">
        <w:t xml:space="preserve">heikompi. </w:t>
      </w:r>
      <w:r w:rsidR="004B7697">
        <w:t>Vesihuolto-o</w:t>
      </w:r>
      <w:r w:rsidR="00FE05F6">
        <w:t>rganisaatioiden</w:t>
      </w:r>
      <w:r w:rsidR="004B7697">
        <w:t xml:space="preserve"> yhteistyötä ja</w:t>
      </w:r>
      <w:r w:rsidR="00FE05F6">
        <w:t xml:space="preserve"> yhdistymisiä</w:t>
      </w:r>
      <w:r w:rsidR="004B7697">
        <w:t xml:space="preserve"> on tämän vuoksi tarpeen edistää</w:t>
      </w:r>
      <w:r w:rsidR="00FE05F6">
        <w:t>.</w:t>
      </w:r>
    </w:p>
    <w:p w14:paraId="313CCC90" w14:textId="77777777" w:rsidR="0072479B" w:rsidRDefault="0072479B" w:rsidP="0072479B">
      <w:pPr>
        <w:spacing w:after="203"/>
        <w:ind w:left="1299"/>
      </w:pPr>
      <w:r>
        <w:lastRenderedPageBreak/>
        <w:t xml:space="preserve">Suomessa on noin 450 luokiteltua patoa. Luokiteltu pato voi onnettomuuden sattuessa aiheuttaa vaaran ihmishengelle ja terveydelle tai ympäristölle tai omaisuudelle. Padon omistaja on vastuussa patonsa turvallisuudesta. Patoturvallisuuslain 494/2009 </w:t>
      </w:r>
      <w:r w:rsidRPr="003E1893">
        <w:t>tavoitteena on varmistaa turvallisuus padon rakentamisessa, kunnossapidossa ja käytössä sekä vähentää padosta aiheutuvaa vahingonvaaraa.</w:t>
      </w:r>
      <w:r>
        <w:t xml:space="preserve"> </w:t>
      </w:r>
    </w:p>
    <w:p w14:paraId="04807FF7" w14:textId="77777777" w:rsidR="0072479B" w:rsidRDefault="0072479B" w:rsidP="0072479B">
      <w:pPr>
        <w:spacing w:after="203"/>
        <w:ind w:left="1299"/>
      </w:pPr>
      <w:r>
        <w:t>Padon omistajana voi toimia niin suuri yritys kuin yksityinen henkilö tai esimerkiksi yhdistys. Padon omistaja on velvollinen laatimaan padolleen tarkkailuohjelman sekä suunnittelemaan padon turvajärjestelyt. Osalla padoilla on käytössä kaukovalvonta ja erilaisia digitaalisia mittauksia ja toisaalta on patoja, joiden valvonta koostuu lähinnä määritellyllä tiheydellä tapahtuvasta silmämääräisestä tarkkailusta. Tarkkailuohjelman sisältö riippuu padon luonteesta.</w:t>
      </w:r>
    </w:p>
    <w:p w14:paraId="1272C0AD" w14:textId="1E49AB64" w:rsidR="005A7158" w:rsidRDefault="0072479B" w:rsidP="0072479B">
      <w:pPr>
        <w:spacing w:after="203"/>
        <w:ind w:left="1299"/>
      </w:pPr>
      <w:r>
        <w:t>Padon omistaja on velvollinen ilmoittamaan padon häiriötilanteesta patoturvallisuusviranomaiselle. Kuluneen 10 vuoden aikana häiriötilanteita on ilmoitettu vuosittain 12</w:t>
      </w:r>
      <w:r w:rsidR="007B2244">
        <w:t>–</w:t>
      </w:r>
      <w:r>
        <w:t xml:space="preserve">27.     </w:t>
      </w:r>
    </w:p>
    <w:p w14:paraId="1544FF1E" w14:textId="220AE5D9" w:rsidR="00FE05F6" w:rsidRDefault="00FE05F6">
      <w:pPr>
        <w:spacing w:after="203"/>
        <w:ind w:left="1299"/>
      </w:pPr>
      <w:r w:rsidRPr="009E363A">
        <w:t>Kyberympäristön häiriöt voivat olla tahattomia tai tahallisesti aiheutettuja ja niiden aiheuttamat haitat ovat moninaisia. Kyberturvallisuuden parantaminen parantaa turv</w:t>
      </w:r>
      <w:r w:rsidR="009E363A" w:rsidRPr="009E363A">
        <w:t>allisuutta ja toimintavarmuutta,</w:t>
      </w:r>
      <w:r w:rsidRPr="009E363A">
        <w:t xml:space="preserve"> sekä vesihuoltolaitoksilla että </w:t>
      </w:r>
      <w:r w:rsidR="004B7697" w:rsidRPr="009E363A">
        <w:t xml:space="preserve">padoilla ja niiden </w:t>
      </w:r>
      <w:r w:rsidR="009E363A" w:rsidRPr="009E363A">
        <w:t>ympäristössä</w:t>
      </w:r>
      <w:r w:rsidR="004B7697" w:rsidRPr="009E363A">
        <w:t xml:space="preserve">. </w:t>
      </w:r>
    </w:p>
    <w:p w14:paraId="57567261" w14:textId="77777777" w:rsidR="005A7158" w:rsidRDefault="00F70104">
      <w:pPr>
        <w:pStyle w:val="Otsikko2"/>
        <w:tabs>
          <w:tab w:val="center" w:pos="1823"/>
        </w:tabs>
        <w:ind w:left="-15" w:firstLine="0"/>
        <w:jc w:val="left"/>
      </w:pPr>
      <w:r>
        <w:t>2.2.</w:t>
      </w:r>
      <w:r>
        <w:rPr>
          <w:rFonts w:ascii="Arial" w:eastAsia="Arial" w:hAnsi="Arial" w:cs="Arial"/>
        </w:rPr>
        <w:t xml:space="preserve"> </w:t>
      </w:r>
      <w:r>
        <w:rPr>
          <w:rFonts w:ascii="Arial" w:eastAsia="Arial" w:hAnsi="Arial" w:cs="Arial"/>
        </w:rPr>
        <w:tab/>
      </w:r>
      <w:r>
        <w:t xml:space="preserve">Ehdotuksen tavoitteet </w:t>
      </w:r>
    </w:p>
    <w:p w14:paraId="2A6EE2A9" w14:textId="16D5F165" w:rsidR="005A7158" w:rsidRDefault="00F70104">
      <w:pPr>
        <w:ind w:left="1299"/>
      </w:pPr>
      <w:r>
        <w:t xml:space="preserve">Uudella asetuksella mahdollistettaisiin valtionavustuslain (688/2001) mukaisten valtionavustusten myöntäminen </w:t>
      </w:r>
      <w:r w:rsidR="006A0837" w:rsidRPr="006A0837">
        <w:t xml:space="preserve">vesihuollon ja patojen turvallisuutta, toimintavarmuutta ja varautumista </w:t>
      </w:r>
      <w:r w:rsidR="00A217A2">
        <w:t xml:space="preserve">edistäviin </w:t>
      </w:r>
      <w:r>
        <w:t>hankkeisiin</w:t>
      </w:r>
      <w:r w:rsidRPr="002A63FD">
        <w:t>. T</w:t>
      </w:r>
      <w:r w:rsidR="00A217A2" w:rsidRPr="002A63FD">
        <w:t xml:space="preserve">avoitteena on antaa asetus </w:t>
      </w:r>
      <w:r w:rsidR="009E363A" w:rsidRPr="002A63FD">
        <w:t>toukokuussa</w:t>
      </w:r>
      <w:r w:rsidR="00A217A2" w:rsidRPr="002A63FD">
        <w:t xml:space="preserve"> 2023</w:t>
      </w:r>
      <w:r w:rsidRPr="002A63FD">
        <w:t xml:space="preserve"> ja että asetus tulisi voimaan </w:t>
      </w:r>
      <w:r w:rsidR="009E363A" w:rsidRPr="002A63FD">
        <w:t>toukokuussa</w:t>
      </w:r>
      <w:r w:rsidR="00A217A2" w:rsidRPr="002A63FD">
        <w:t xml:space="preserve"> 2023</w:t>
      </w:r>
      <w:r w:rsidRPr="002A63FD">
        <w:t>.</w:t>
      </w:r>
      <w:r>
        <w:t xml:space="preserve"> </w:t>
      </w:r>
    </w:p>
    <w:p w14:paraId="7AFA24B0" w14:textId="749E3366" w:rsidR="005A7158" w:rsidRDefault="00F70104">
      <w:pPr>
        <w:spacing w:after="202"/>
        <w:ind w:left="1299"/>
      </w:pPr>
      <w:r>
        <w:t>Valtionavustuslain ja annettavan asetuksen perusteella elinkeino-, liikenne- ja ympäristökeskus</w:t>
      </w:r>
      <w:r w:rsidR="00103580">
        <w:t xml:space="preserve">, jäljempänä </w:t>
      </w:r>
      <w:r>
        <w:rPr>
          <w:i/>
        </w:rPr>
        <w:t>ELY-keskus</w:t>
      </w:r>
      <w:r w:rsidR="00103580">
        <w:t>,</w:t>
      </w:r>
      <w:r>
        <w:t xml:space="preserve"> tekisi hakemuksiin perustuen valtionavustuspäätöksiä </w:t>
      </w:r>
      <w:r w:rsidR="00A217A2">
        <w:t>v</w:t>
      </w:r>
      <w:r w:rsidR="00A217A2" w:rsidRPr="00A217A2">
        <w:t xml:space="preserve">esihuollon toimintakyvyn ja patoturvallisuuden vahvistamisen </w:t>
      </w:r>
      <w:r>
        <w:t xml:space="preserve">hankkeisiin. </w:t>
      </w:r>
    </w:p>
    <w:p w14:paraId="695E7616" w14:textId="77777777" w:rsidR="00C70D03" w:rsidRDefault="00F70104">
      <w:pPr>
        <w:pStyle w:val="Otsikko2"/>
        <w:spacing w:after="0" w:line="409" w:lineRule="auto"/>
        <w:ind w:left="1289" w:right="5992" w:hanging="1304"/>
      </w:pPr>
      <w:r>
        <w:t>2.3.</w:t>
      </w:r>
      <w:r>
        <w:rPr>
          <w:rFonts w:ascii="Arial" w:eastAsia="Arial" w:hAnsi="Arial" w:cs="Arial"/>
        </w:rPr>
        <w:t xml:space="preserve"> </w:t>
      </w:r>
      <w:r>
        <w:rPr>
          <w:rFonts w:ascii="Arial" w:eastAsia="Arial" w:hAnsi="Arial" w:cs="Arial"/>
        </w:rPr>
        <w:tab/>
      </w:r>
      <w:r>
        <w:t xml:space="preserve">Lainsäädäntö </w:t>
      </w:r>
    </w:p>
    <w:p w14:paraId="67E51776" w14:textId="77777777" w:rsidR="005A7158" w:rsidRPr="009E363A" w:rsidRDefault="00F70104" w:rsidP="00C70D03">
      <w:pPr>
        <w:pStyle w:val="Otsikko2"/>
        <w:spacing w:after="0" w:line="409" w:lineRule="auto"/>
        <w:ind w:left="1289" w:right="5992" w:firstLine="0"/>
        <w:rPr>
          <w:color w:val="000000" w:themeColor="text1"/>
        </w:rPr>
      </w:pPr>
      <w:r w:rsidRPr="009E363A">
        <w:rPr>
          <w:b w:val="0"/>
          <w:i/>
          <w:color w:val="000000" w:themeColor="text1"/>
        </w:rPr>
        <w:t xml:space="preserve">EU-lainsäädäntö </w:t>
      </w:r>
    </w:p>
    <w:p w14:paraId="5AC1F22B" w14:textId="77777777" w:rsidR="005A7158" w:rsidRPr="00103580" w:rsidRDefault="00F70104">
      <w:pPr>
        <w:spacing w:after="230"/>
        <w:ind w:left="1299"/>
        <w:rPr>
          <w:color w:val="auto"/>
        </w:rPr>
      </w:pPr>
      <w:r w:rsidRPr="00103580">
        <w:rPr>
          <w:color w:val="auto"/>
        </w:rPr>
        <w:t xml:space="preserve">Mikäli valtionavustusta myönnetään taloudelliseen toimintaan ja valtiontuen tunnusmerkit täyttyvät, avustukset tulee myöntää valtiontukena. EU-oikeuden mukaan valtiontuet yritystoiminnalle ovat lähtökohtaisesti kiellettyjä (SEUT 107 artiklan 1 kohta). Yritykselle myönnettävä julkinen tuki voi antaa sille muihin kilpaileviin yrityksiin verrattuna etua, ja tämä voi vääristää EU:n sisämarkkinoiden toimintaa ja kilpailua. Julkiset tuet yritystoiminnalle voivat kuitenkin olla sisämarkkinoille soveltuvia, jos niillä edistetään yleistä taloudellista kehitystä ja SEUT-sopimuksessa määriteltyjä tavoitteita. Yrityksiä ovat EU-oikeuden mukaan kaikki taloudellista toimintaa harjoittavat yksiköt niiden oikeudellisesta muodosta tai rahoitustavasta riippumatta. Taloudellista toimintaa on kaikki toiminta, jossa tavaroita ja palveluita tarjotaan markkinoilla. </w:t>
      </w:r>
    </w:p>
    <w:p w14:paraId="5D742F77" w14:textId="0B40DD58" w:rsidR="005A7158" w:rsidRPr="00103580" w:rsidRDefault="00F70104">
      <w:pPr>
        <w:spacing w:after="0"/>
        <w:ind w:left="1299"/>
        <w:rPr>
          <w:color w:val="auto"/>
        </w:rPr>
      </w:pPr>
      <w:r w:rsidRPr="00103580">
        <w:rPr>
          <w:color w:val="auto"/>
        </w:rPr>
        <w:t>Mikäli myönnettävä avustus täyttää valtiontuen tunnusmerkit, EU:n valtiontukisääntely tulee sovellettav</w:t>
      </w:r>
      <w:r w:rsidR="007B2244">
        <w:rPr>
          <w:color w:val="auto"/>
        </w:rPr>
        <w:t>a</w:t>
      </w:r>
      <w:r w:rsidRPr="00103580">
        <w:rPr>
          <w:color w:val="auto"/>
        </w:rPr>
        <w:t xml:space="preserve">ksi. EU:n valtiontukisääntelyä sovelletaan vain, jos kaikki valtiontuen tunnusmerkit täyttyvät. Valtiontuen tunnusmerkit ovat seuraavat: </w:t>
      </w:r>
    </w:p>
    <w:p w14:paraId="4D4DCBE2" w14:textId="77777777" w:rsidR="005A7158" w:rsidRPr="00103580" w:rsidRDefault="00F70104">
      <w:pPr>
        <w:spacing w:after="5" w:line="259" w:lineRule="auto"/>
        <w:ind w:left="1304" w:firstLine="0"/>
        <w:jc w:val="left"/>
        <w:rPr>
          <w:color w:val="auto"/>
        </w:rPr>
      </w:pPr>
      <w:r w:rsidRPr="00103580">
        <w:rPr>
          <w:color w:val="auto"/>
        </w:rPr>
        <w:t xml:space="preserve"> </w:t>
      </w:r>
    </w:p>
    <w:p w14:paraId="3C938D45" w14:textId="77777777" w:rsidR="00C70D03" w:rsidRPr="00103580" w:rsidRDefault="00F70104" w:rsidP="00C70D03">
      <w:pPr>
        <w:numPr>
          <w:ilvl w:val="0"/>
          <w:numId w:val="1"/>
        </w:numPr>
        <w:spacing w:after="11"/>
        <w:ind w:hanging="360"/>
        <w:rPr>
          <w:color w:val="auto"/>
        </w:rPr>
      </w:pPr>
      <w:r w:rsidRPr="00103580">
        <w:rPr>
          <w:color w:val="auto"/>
        </w:rPr>
        <w:t xml:space="preserve">Julkisia varoja kanavoidaan yrityksiin/taloudelliseen toimintaan; </w:t>
      </w:r>
    </w:p>
    <w:p w14:paraId="039F66B0" w14:textId="77777777" w:rsidR="00C70D03" w:rsidRPr="00103580" w:rsidRDefault="00F70104" w:rsidP="00C70D03">
      <w:pPr>
        <w:numPr>
          <w:ilvl w:val="0"/>
          <w:numId w:val="1"/>
        </w:numPr>
        <w:spacing w:after="11"/>
        <w:ind w:hanging="360"/>
        <w:rPr>
          <w:color w:val="auto"/>
        </w:rPr>
      </w:pPr>
      <w:r w:rsidRPr="00103580">
        <w:rPr>
          <w:color w:val="auto"/>
        </w:rPr>
        <w:t xml:space="preserve">Etu on valikoiva eli tuki kohdistuu vain tiettyyn yritykseen tai tiettyihin yrityksiin (esimerkiksi jollekin alalle tai alueelle); </w:t>
      </w:r>
    </w:p>
    <w:p w14:paraId="15332084" w14:textId="77777777" w:rsidR="00C70D03" w:rsidRPr="00103580" w:rsidRDefault="00F70104" w:rsidP="00C70D03">
      <w:pPr>
        <w:numPr>
          <w:ilvl w:val="0"/>
          <w:numId w:val="1"/>
        </w:numPr>
        <w:spacing w:after="11"/>
        <w:ind w:hanging="360"/>
        <w:rPr>
          <w:color w:val="auto"/>
        </w:rPr>
      </w:pPr>
      <w:r w:rsidRPr="00103580">
        <w:rPr>
          <w:color w:val="auto"/>
        </w:rPr>
        <w:t xml:space="preserve">Toimenpide vääristää tai uhkaa vääristää kilpailua; ja </w:t>
      </w:r>
    </w:p>
    <w:p w14:paraId="657332BB" w14:textId="77777777" w:rsidR="005A7158" w:rsidRPr="00103580" w:rsidRDefault="00F70104">
      <w:pPr>
        <w:numPr>
          <w:ilvl w:val="0"/>
          <w:numId w:val="1"/>
        </w:numPr>
        <w:spacing w:after="231"/>
        <w:ind w:hanging="360"/>
        <w:rPr>
          <w:color w:val="auto"/>
        </w:rPr>
      </w:pPr>
      <w:r w:rsidRPr="00103580">
        <w:rPr>
          <w:color w:val="auto"/>
        </w:rPr>
        <w:t xml:space="preserve">Toimenpide vaikuttaa jäsenvaltioiden väliseen kauppaan. </w:t>
      </w:r>
    </w:p>
    <w:p w14:paraId="0F6E146A" w14:textId="474E41A8" w:rsidR="005A7158" w:rsidRPr="00103580" w:rsidRDefault="00F70104">
      <w:pPr>
        <w:ind w:left="1299"/>
        <w:rPr>
          <w:color w:val="auto"/>
        </w:rPr>
      </w:pPr>
      <w:r w:rsidRPr="00103580">
        <w:rPr>
          <w:color w:val="auto"/>
        </w:rPr>
        <w:lastRenderedPageBreak/>
        <w:t xml:space="preserve">Komissio on antanut yksityiskohtaisia </w:t>
      </w:r>
      <w:r w:rsidR="009E363A">
        <w:rPr>
          <w:color w:val="auto"/>
        </w:rPr>
        <w:t>säännöksiä</w:t>
      </w:r>
      <w:r w:rsidRPr="00103580">
        <w:rPr>
          <w:color w:val="auto"/>
        </w:rPr>
        <w:t xml:space="preserve"> siitä, millaiset valtiontuet ovat sallittuja ja siitä, millaisia menettelytapoja tukia myönnettäessä tulee noudattaa. </w:t>
      </w:r>
    </w:p>
    <w:p w14:paraId="0D11F03E" w14:textId="77777777" w:rsidR="005A7158" w:rsidRPr="00103580" w:rsidRDefault="00F70104">
      <w:pPr>
        <w:spacing w:after="230"/>
        <w:ind w:left="1299"/>
        <w:rPr>
          <w:color w:val="auto"/>
        </w:rPr>
      </w:pPr>
      <w:r w:rsidRPr="00103580">
        <w:rPr>
          <w:color w:val="auto"/>
        </w:rPr>
        <w:t xml:space="preserve">EU:n valtiontukisääntely mahdollistaa tuen ja tukiohjelman, jos kansallinen sääntely on sopusoinnussa EU:n valtiontukisääntelyn asettamien vaatimusten kanssa. </w:t>
      </w:r>
    </w:p>
    <w:p w14:paraId="043A23D0" w14:textId="54C8B6F9" w:rsidR="005A7158" w:rsidRPr="00103580" w:rsidRDefault="00F70104">
      <w:pPr>
        <w:spacing w:after="232"/>
        <w:ind w:left="1299"/>
        <w:rPr>
          <w:color w:val="auto"/>
        </w:rPr>
      </w:pPr>
      <w:r w:rsidRPr="002A63FD">
        <w:rPr>
          <w:color w:val="auto"/>
        </w:rPr>
        <w:t xml:space="preserve">Valtiontukien niin sanottu </w:t>
      </w:r>
      <w:r w:rsidRPr="002A63FD">
        <w:rPr>
          <w:i/>
          <w:color w:val="auto"/>
        </w:rPr>
        <w:t>yleinen ryhmäpoikkeusasetus</w:t>
      </w:r>
      <w:r w:rsidRPr="002A63FD">
        <w:rPr>
          <w:color w:val="auto"/>
        </w:rPr>
        <w:t xml:space="preserve"> (komission asetus 651/2014, EUVL 26.6.2014, L 187/1) mahdollistaa</w:t>
      </w:r>
      <w:r w:rsidRPr="00103580">
        <w:rPr>
          <w:color w:val="auto"/>
        </w:rPr>
        <w:t xml:space="preserve"> jäsenvaltioille valtiontukiohjelmien käyttöönoton ja tukien myöntämisen ilman komission ennakkohyväksyntää. </w:t>
      </w:r>
    </w:p>
    <w:p w14:paraId="457C9943" w14:textId="70F8BBE5" w:rsidR="005A7158" w:rsidRPr="00103580" w:rsidRDefault="00F70104">
      <w:pPr>
        <w:spacing w:after="230"/>
        <w:ind w:left="1299"/>
        <w:rPr>
          <w:color w:val="auto"/>
        </w:rPr>
      </w:pPr>
      <w:r w:rsidRPr="00103580">
        <w:rPr>
          <w:color w:val="auto"/>
        </w:rPr>
        <w:t>Vähämerkityksistä eli ns. de minimis -tukea koskeva komission asetus 1407/2013 Euroopan unionin toiminnasta tehdyn sopimuksen 107 ja 108 artiklan soveltamisesta vähämerkityksiseen tukeen (</w:t>
      </w:r>
      <w:r w:rsidRPr="00103580">
        <w:rPr>
          <w:i/>
          <w:color w:val="auto"/>
        </w:rPr>
        <w:t>de minimis -asetus</w:t>
      </w:r>
      <w:r w:rsidRPr="00103580">
        <w:rPr>
          <w:color w:val="auto"/>
        </w:rPr>
        <w:t xml:space="preserve">) mahdollistaa vähämerkityksisen tuen myöntämisen yrityksille ilman komissiolle tehtävää ennakkoilmoitusta. </w:t>
      </w:r>
    </w:p>
    <w:p w14:paraId="5DE2E6ED" w14:textId="5AB86BD4" w:rsidR="00103580" w:rsidRPr="009E34F5" w:rsidRDefault="00F70104" w:rsidP="00856D52">
      <w:pPr>
        <w:spacing w:after="232"/>
        <w:ind w:left="1299"/>
        <w:rPr>
          <w:color w:val="000000" w:themeColor="text1"/>
        </w:rPr>
      </w:pPr>
      <w:r w:rsidRPr="009E34F5">
        <w:rPr>
          <w:color w:val="000000" w:themeColor="text1"/>
        </w:rPr>
        <w:t xml:space="preserve">EU:n valtiontukisäädökset ovat määräajan voimassa. Näiden EU-säädösten uudistamisen myötä voi olla tarpeen sopeuttaa myös tämän kansallisen asetuksen sisältöä muuttuneeseen EU:n valtiontukisääntelyyn. </w:t>
      </w:r>
    </w:p>
    <w:p w14:paraId="08B58607" w14:textId="77777777" w:rsidR="005A7158" w:rsidRDefault="00F70104">
      <w:pPr>
        <w:pStyle w:val="Otsikko1"/>
        <w:ind w:left="1299"/>
      </w:pPr>
      <w:r>
        <w:t xml:space="preserve">Kotimainen lainsäädäntö </w:t>
      </w:r>
    </w:p>
    <w:p w14:paraId="36E37284" w14:textId="77777777" w:rsidR="005A7158" w:rsidRDefault="00F70104">
      <w:pPr>
        <w:ind w:left="1299"/>
      </w:pPr>
      <w:r>
        <w:t xml:space="preserve">Asetuksen perusteella myönnettävä avustus katsottaisiin valtionavustuslain mukaiseksi erityisavustukseksi. Valtionavustuslaki on tarkoitettu harkinnanvaraisia valtionavustuksia koskevaksi yleislaiksi. Valtionavustuslaissa ei säädetä siitä, mihin hankkeisiin valtionavustusta myönnetään. Valtionavustuslaki sisältää asetuksenantovaltuuden 8 §:ssä tarvittavien tarkempien säännösten antamiselle valtionavustuksen talousarvion mukaisesta käyttämisestä ja siihen liittyvistä ehdoista.  </w:t>
      </w:r>
    </w:p>
    <w:p w14:paraId="4EACFFBA" w14:textId="77777777" w:rsidR="005A7158" w:rsidRDefault="00F70104">
      <w:pPr>
        <w:ind w:left="1299"/>
      </w:pPr>
      <w:r>
        <w:t xml:space="preserve">Valtionavustuslain 7 §:n 3 momentin mukaan valtionavustus voidaan myöntää saajalle sen omaan toimintaan tai hankkeeseen taikka käytettäväksi valtionavustuspäätöksen mukaista käyttötarkoitusta toteuttavan muun kuin saajan toiminnan tai hankkeen avustamiseen. Jos valtionavustus myönnetään käytettäväksi valtionavustuspäätöksen mukaista käyttötarkoitusta toteuttavan muun kuin saajan toiminnan tai hankkeen avustamiseen, valtionavustuksen saajan on tehtävä sopimus valtionavustuksen käytöstä, käytön valvonnasta ja niiden ehdoista toimintaa tai hanketta toteuttavan kanssa. Valtionavustuksen siirtämisestä on yleensä oltava nimenomainen maininta valtionavustuksen ehdoissa. Muissa tapauksissa avustus on tarkoitettu sen saajan itsensä käytettäväksi. Ehdon salliminen ja käyttäminen perustuu valtionapuviranomaisen harkintaan (kts. valtionavustuslain 7 §:n yksityiskohtaiset perustelut, HE 63/2001 vp). </w:t>
      </w:r>
    </w:p>
    <w:p w14:paraId="5DDB713D" w14:textId="67734167" w:rsidR="005A7158" w:rsidRDefault="00F70104">
      <w:pPr>
        <w:ind w:left="1299"/>
      </w:pPr>
      <w:r>
        <w:t>Elinkeino-, liikenne- ja ympäristökeskuksissa annetussa laissa (897/2009</w:t>
      </w:r>
      <w:r w:rsidR="00DB4263">
        <w:t>)</w:t>
      </w:r>
      <w:r>
        <w:t>,</w:t>
      </w:r>
      <w:r w:rsidR="00DB4263">
        <w:t xml:space="preserve"> jäljempänä</w:t>
      </w:r>
      <w:r>
        <w:t xml:space="preserve"> </w:t>
      </w:r>
      <w:r w:rsidRPr="009E363A">
        <w:rPr>
          <w:i/>
        </w:rPr>
        <w:t>ELY-laki</w:t>
      </w:r>
      <w:r w:rsidR="00DB4263">
        <w:t>,</w:t>
      </w:r>
      <w:r>
        <w:t xml:space="preserve"> säädetään ELY-keskuksista sekä elinkeino-, liikenne- ja ympäristökeskusten sekä työ- ja elinkeinotoimistojen kehittämis- ja hallintokeskuksesta</w:t>
      </w:r>
      <w:r w:rsidR="0063091C">
        <w:t xml:space="preserve">, jäljempänä </w:t>
      </w:r>
      <w:r w:rsidRPr="00846B60">
        <w:rPr>
          <w:i/>
        </w:rPr>
        <w:t>KEHA-keskus</w:t>
      </w:r>
      <w:r>
        <w:t>. ELY-lain nojalla on annettu valtioneuvoston asetus elinkeino-, liikenne- ja ympäristökeskuksista (1373/2018</w:t>
      </w:r>
      <w:r w:rsidR="00DB4263">
        <w:t>)</w:t>
      </w:r>
      <w:r>
        <w:t xml:space="preserve"> </w:t>
      </w:r>
      <w:r w:rsidR="00DB4263">
        <w:t xml:space="preserve">jäljempänä </w:t>
      </w:r>
      <w:r w:rsidRPr="009E363A">
        <w:rPr>
          <w:i/>
        </w:rPr>
        <w:t>ELY</w:t>
      </w:r>
      <w:r w:rsidR="00DB4263" w:rsidRPr="009E363A">
        <w:rPr>
          <w:i/>
        </w:rPr>
        <w:t>-</w:t>
      </w:r>
      <w:r w:rsidRPr="009E363A">
        <w:rPr>
          <w:i/>
        </w:rPr>
        <w:t>asetus</w:t>
      </w:r>
      <w:r>
        <w:t xml:space="preserve">.  </w:t>
      </w:r>
    </w:p>
    <w:p w14:paraId="469415DD" w14:textId="0C37CE26" w:rsidR="005A7158" w:rsidRDefault="00F70104">
      <w:pPr>
        <w:ind w:left="1299"/>
      </w:pPr>
      <w:r>
        <w:t xml:space="preserve">ELY-asetuksen 9 </w:t>
      </w:r>
      <w:r w:rsidR="009E363A">
        <w:t>§:n 2 momentin</w:t>
      </w:r>
      <w:r>
        <w:t xml:space="preserve"> mukaan Etelä-Savon ELY-keskus hoitaa kaikkien ELY-keskusten toimialueilla valtionavustuslaissa tarkoitetut valtionapuviranomaisen tehtävät, kun avustusta myönnetään valtion talousarviossa erikseen määriteltyihin ohjelmiin tai tarkoituksiin osoitetuista määrärahoista, joilla edistetään vesihuollon tai vesiliiketoiminnan kehittämistä, kokeiluja, kumppanuuksia tai vientiä.  </w:t>
      </w:r>
    </w:p>
    <w:p w14:paraId="3A179DEC" w14:textId="053CB10D" w:rsidR="005A7158" w:rsidRDefault="00F70104">
      <w:pPr>
        <w:ind w:left="1299"/>
      </w:pPr>
      <w:r>
        <w:t>ELY-keskuksia koskevan lainsäädännön mukaisesti ELY-keskusten myöntämien valtionavustusten maksatus- ja takaisinperintätehtävät on koottu KEHA-keskukseen. KEHA</w:t>
      </w:r>
      <w:r w:rsidR="00C13CCA">
        <w:t>-</w:t>
      </w:r>
      <w:r>
        <w:t xml:space="preserve">keskus hoitaa myös hankeaikaista käytön valvontaa erityisesti ns. taloustarkastuksena hankkeiden maksatuksessa. </w:t>
      </w:r>
    </w:p>
    <w:p w14:paraId="37122A05" w14:textId="77777777" w:rsidR="005A7158" w:rsidRDefault="00F70104">
      <w:pPr>
        <w:tabs>
          <w:tab w:val="center" w:pos="1822"/>
        </w:tabs>
        <w:spacing w:after="158" w:line="257" w:lineRule="auto"/>
        <w:ind w:left="-15" w:firstLine="0"/>
        <w:jc w:val="left"/>
      </w:pPr>
      <w:r>
        <w:rPr>
          <w:b/>
        </w:rPr>
        <w:lastRenderedPageBreak/>
        <w:t>2.4.</w:t>
      </w:r>
      <w:r>
        <w:rPr>
          <w:rFonts w:ascii="Arial" w:eastAsia="Arial" w:hAnsi="Arial" w:cs="Arial"/>
          <w:b/>
        </w:rPr>
        <w:t xml:space="preserve"> </w:t>
      </w:r>
      <w:r>
        <w:rPr>
          <w:rFonts w:ascii="Arial" w:eastAsia="Arial" w:hAnsi="Arial" w:cs="Arial"/>
          <w:b/>
        </w:rPr>
        <w:tab/>
      </w:r>
      <w:r>
        <w:rPr>
          <w:b/>
        </w:rPr>
        <w:t xml:space="preserve">Esityksen vaikutukset </w:t>
      </w:r>
    </w:p>
    <w:p w14:paraId="4EE2E000" w14:textId="77777777" w:rsidR="005A7158" w:rsidRDefault="00F70104">
      <w:pPr>
        <w:pStyle w:val="Otsikko1"/>
        <w:ind w:left="1299"/>
      </w:pPr>
      <w:r>
        <w:t xml:space="preserve">Taloudelliset vaikutukset </w:t>
      </w:r>
    </w:p>
    <w:p w14:paraId="70B84633" w14:textId="6C36E6FE" w:rsidR="005A7158" w:rsidRDefault="006A0837">
      <w:pPr>
        <w:ind w:left="1299"/>
      </w:pPr>
      <w:r>
        <w:t>V</w:t>
      </w:r>
      <w:r w:rsidRPr="006A0837">
        <w:t>esihuollon ja patojen turvallisuutta, toimintavarm</w:t>
      </w:r>
      <w:r>
        <w:t xml:space="preserve">uutta ja varautumista edistäviin </w:t>
      </w:r>
      <w:r w:rsidR="00F70104">
        <w:t>hankkeisiin myönnettävää valtionavustusta voitaisiin myöntää ja maksaa julkisen talouden suunnitelmien ja valtion talousarvioiden mukaisten määrärahojen puitteissa, ja sen mukaisesti kuin maa- ja metsätalousministeriö on osoittanut ELY-keskukselle avus</w:t>
      </w:r>
      <w:r w:rsidR="009E34F5">
        <w:t>tuksiin tarvittavaa määrärahaa.</w:t>
      </w:r>
    </w:p>
    <w:p w14:paraId="686A0970" w14:textId="4FE0DB35" w:rsidR="005A7158" w:rsidRDefault="00F70104">
      <w:pPr>
        <w:ind w:left="1299"/>
      </w:pPr>
      <w:r>
        <w:t xml:space="preserve">Avustettavilla hankkeilla arvioidaan olevan </w:t>
      </w:r>
      <w:r w:rsidR="00734C99">
        <w:t>vesihuollon ja patoalan</w:t>
      </w:r>
      <w:r>
        <w:t xml:space="preserve"> toimijoille </w:t>
      </w:r>
      <w:r w:rsidR="00734C99">
        <w:t xml:space="preserve">turvallisuutta ja </w:t>
      </w:r>
      <w:r>
        <w:t xml:space="preserve">kehittämistä tukeva vaikutus sekä alaa uudistava vaikutus. </w:t>
      </w:r>
    </w:p>
    <w:p w14:paraId="46F8F1B7" w14:textId="77777777" w:rsidR="005A7158" w:rsidRDefault="00F70104">
      <w:pPr>
        <w:pStyle w:val="Otsikko1"/>
        <w:ind w:left="1299"/>
      </w:pPr>
      <w:r>
        <w:t xml:space="preserve">Ympäristövaikutukset </w:t>
      </w:r>
    </w:p>
    <w:p w14:paraId="575DE620" w14:textId="4AA29495" w:rsidR="005A7158" w:rsidRPr="00F53ECF" w:rsidRDefault="00672CCB" w:rsidP="00F53ECF">
      <w:pPr>
        <w:ind w:left="1299"/>
        <w:rPr>
          <w:color w:val="000000" w:themeColor="text1"/>
        </w:rPr>
      </w:pPr>
      <w:r w:rsidRPr="00F53ECF">
        <w:rPr>
          <w:color w:val="000000" w:themeColor="text1"/>
        </w:rPr>
        <w:t>Avustettavilla hankkeilla arvioidaan olevan ympäristön kannalta välillisesti myönteistä vaikutusta. Turvallisuuden, toimintavarmuuden ja varautumisen parantaminen vähentää vesihuollossa ja padoilla tapahtuvia häiriötilanteita, joista voi aiheutua ympäristölle haitallisia vaikutuksia. Tällaisia ovat esimerkiksi jätevedenpuhdistuksen häiriötilanteissa tapahtuvat jäteveden juoksutukset vesistöön tai padon vuotaminen ympäristöön.</w:t>
      </w:r>
    </w:p>
    <w:p w14:paraId="48524200" w14:textId="77777777" w:rsidR="005A7158" w:rsidRDefault="00F70104">
      <w:pPr>
        <w:pStyle w:val="Otsikko1"/>
        <w:ind w:left="1299"/>
      </w:pPr>
      <w:r>
        <w:t xml:space="preserve">Organisaatio- ja henkilöstövaikutukset </w:t>
      </w:r>
    </w:p>
    <w:p w14:paraId="16BAD4D1" w14:textId="2091E006" w:rsidR="005A7158" w:rsidRDefault="00F70104">
      <w:pPr>
        <w:ind w:left="1299"/>
      </w:pPr>
      <w:r>
        <w:t xml:space="preserve">Asetus ei aiheuttaisi merkittäviä organisaatio- tai henkilöstövaikutuksia. </w:t>
      </w:r>
      <w:r w:rsidRPr="00734C99">
        <w:t>Etelä-Savon ELY</w:t>
      </w:r>
      <w:r w:rsidR="00FB230E">
        <w:t>-</w:t>
      </w:r>
      <w:r w:rsidRPr="00734C99">
        <w:t>keskus hoitaisi avustuksia koskevat valtionapuviranomaisen</w:t>
      </w:r>
      <w:r w:rsidR="005C0F6B">
        <w:t>. Etelä-Savon ELY-keskus toimii valtionapuviranomaisena vesihuoltoon liittyvissä avustustehtävissä</w:t>
      </w:r>
      <w:r w:rsidRPr="00734C99">
        <w:t xml:space="preserve"> EL</w:t>
      </w:r>
      <w:r>
        <w:t>Y-asetuksen perusteella.</w:t>
      </w:r>
      <w:r w:rsidR="005C0F6B">
        <w:t xml:space="preserve"> Tässä määrättäisiin Etelä-Savon ELY-keskus valtionapuviranomaiseksi myös patoturvallisuuteen liittyvissä avustuksissa. Käytännössä Etelä-Savon ELY-keskus </w:t>
      </w:r>
      <w:r w:rsidR="00197333">
        <w:t>olisi patoturvallisuuteen liittyvissä päätöksissä yhteydessä patoturvallisuuden valvonta- ja asi</w:t>
      </w:r>
      <w:r w:rsidR="006E1A39">
        <w:t>a</w:t>
      </w:r>
      <w:r w:rsidR="00197333">
        <w:t xml:space="preserve">ntuntijatehtäviä hoitavaan </w:t>
      </w:r>
      <w:r w:rsidR="00986853">
        <w:t>Kainuun ELY-kesku</w:t>
      </w:r>
      <w:r w:rsidR="00197333">
        <w:t>kseen</w:t>
      </w:r>
      <w:r w:rsidR="00986853">
        <w:t>.</w:t>
      </w:r>
      <w:r>
        <w:t xml:space="preserve"> ELY-keskus kuuluttaisi avustusten hausta, arvioisi hakemukset, tekisi avustuspäätökset ja valvoisi hankkeiden edistymistä ja päätöksenmukaisuutta. KEHA-keskus hoitaisi avustusten maksamista, maksatuksen keskeyttämistä, takaisinperintää ja käytön valvontaa koskevat tehtävät. </w:t>
      </w:r>
    </w:p>
    <w:p w14:paraId="76E6FC42" w14:textId="77777777" w:rsidR="005A7158" w:rsidRDefault="00F70104">
      <w:pPr>
        <w:pStyle w:val="Otsikko2"/>
        <w:tabs>
          <w:tab w:val="center" w:pos="1572"/>
        </w:tabs>
        <w:ind w:left="-15" w:firstLine="0"/>
        <w:jc w:val="left"/>
      </w:pPr>
      <w:r>
        <w:t>2.5.</w:t>
      </w:r>
      <w:r>
        <w:rPr>
          <w:rFonts w:ascii="Arial" w:eastAsia="Arial" w:hAnsi="Arial" w:cs="Arial"/>
        </w:rPr>
        <w:t xml:space="preserve"> </w:t>
      </w:r>
      <w:r>
        <w:rPr>
          <w:rFonts w:ascii="Arial" w:eastAsia="Arial" w:hAnsi="Arial" w:cs="Arial"/>
        </w:rPr>
        <w:tab/>
      </w:r>
      <w:r>
        <w:t xml:space="preserve">Asian valmistelu </w:t>
      </w:r>
    </w:p>
    <w:p w14:paraId="16686970" w14:textId="174C1276" w:rsidR="005A7158" w:rsidRDefault="00F70104">
      <w:pPr>
        <w:ind w:left="1299"/>
      </w:pPr>
      <w:r>
        <w:t>Asetus on valmisteltu maa- ja metsätalousministeriössä virkatyönä. Valmistelun aikana on oltu yhteydessä Etelä-Savon</w:t>
      </w:r>
      <w:r w:rsidR="00986853">
        <w:t xml:space="preserve"> ja Kainuun</w:t>
      </w:r>
      <w:r>
        <w:t xml:space="preserve"> ELY-keskuks</w:t>
      </w:r>
      <w:r w:rsidR="00986853">
        <w:t>ii</w:t>
      </w:r>
      <w:r>
        <w:t xml:space="preserve">n. </w:t>
      </w:r>
    </w:p>
    <w:p w14:paraId="3EA1B219" w14:textId="77777777" w:rsidR="005A7158" w:rsidRDefault="00F70104">
      <w:pPr>
        <w:pStyle w:val="Otsikko1"/>
        <w:ind w:left="1299"/>
      </w:pPr>
      <w:r>
        <w:t xml:space="preserve">Lausuntokierros </w:t>
      </w:r>
    </w:p>
    <w:p w14:paraId="5C3A3CB3" w14:textId="5C6CE8E5" w:rsidR="005A7158" w:rsidRDefault="00F70104" w:rsidP="00A217A2">
      <w:pPr>
        <w:ind w:left="1299"/>
      </w:pPr>
      <w:r>
        <w:t xml:space="preserve">Asetusehdotus ja siihen liittyvä perustelumuistio ovat olleet </w:t>
      </w:r>
      <w:r w:rsidRPr="009E363A">
        <w:t xml:space="preserve">lausunnolla </w:t>
      </w:r>
      <w:r w:rsidR="00A217A2" w:rsidRPr="009E363A">
        <w:t>x</w:t>
      </w:r>
      <w:r w:rsidR="007B2244">
        <w:t>–</w:t>
      </w:r>
      <w:r w:rsidR="00A217A2" w:rsidRPr="009E363A">
        <w:t>x</w:t>
      </w:r>
      <w:r w:rsidR="00834809" w:rsidRPr="009E363A">
        <w:t xml:space="preserve"> </w:t>
      </w:r>
      <w:r w:rsidR="00A217A2" w:rsidRPr="009E363A">
        <w:t>2023</w:t>
      </w:r>
      <w:r w:rsidRPr="009E363A">
        <w:t>.</w:t>
      </w:r>
      <w:r>
        <w:t xml:space="preserve"> </w:t>
      </w:r>
    </w:p>
    <w:p w14:paraId="41379424" w14:textId="77777777" w:rsidR="00A217A2" w:rsidRDefault="00A217A2" w:rsidP="00A217A2">
      <w:pPr>
        <w:ind w:left="1299"/>
      </w:pPr>
    </w:p>
    <w:p w14:paraId="0C3AFF40" w14:textId="77777777" w:rsidR="005A7158" w:rsidRDefault="00F70104">
      <w:pPr>
        <w:pStyle w:val="Otsikko1"/>
        <w:ind w:left="1299"/>
      </w:pPr>
      <w:r>
        <w:t xml:space="preserve">Yritystukineuvottelukunnan käsittely </w:t>
      </w:r>
    </w:p>
    <w:p w14:paraId="4E5EE961" w14:textId="0EA01DCA" w:rsidR="00734C99" w:rsidRDefault="00F70104" w:rsidP="00734C99">
      <w:pPr>
        <w:ind w:left="1299"/>
      </w:pPr>
      <w:r w:rsidRPr="009E363A">
        <w:t xml:space="preserve">Lausunnolla ollut asetusluonnos on ollut yritystukineuvottelukunnan käsittelyssä </w:t>
      </w:r>
      <w:r w:rsidR="00734C99" w:rsidRPr="009E363A">
        <w:t>xx</w:t>
      </w:r>
      <w:r w:rsidRPr="009E363A">
        <w:t>.</w:t>
      </w:r>
      <w:r>
        <w:t xml:space="preserve"> </w:t>
      </w:r>
    </w:p>
    <w:p w14:paraId="2A2C11BF" w14:textId="745A8845" w:rsidR="005A7158" w:rsidRDefault="005A7158">
      <w:pPr>
        <w:spacing w:after="157" w:line="259" w:lineRule="auto"/>
        <w:ind w:left="1299" w:right="-15"/>
        <w:jc w:val="left"/>
      </w:pPr>
    </w:p>
    <w:p w14:paraId="77B18840" w14:textId="77777777" w:rsidR="005A7158" w:rsidRPr="009E363A" w:rsidRDefault="00F70104">
      <w:pPr>
        <w:pStyle w:val="Otsikko1"/>
        <w:ind w:left="1299"/>
      </w:pPr>
      <w:r w:rsidRPr="009E363A">
        <w:t xml:space="preserve">Jatkovalmistelu </w:t>
      </w:r>
    </w:p>
    <w:p w14:paraId="70C50478" w14:textId="77777777" w:rsidR="005A7158" w:rsidRPr="009E363A" w:rsidRDefault="00F70104">
      <w:pPr>
        <w:ind w:left="1299"/>
      </w:pPr>
      <w:r w:rsidRPr="009E363A">
        <w:t xml:space="preserve">Jatkovalmistelussa asetusehdotuksen pykäliin sekä perustelumuistioon on tehty muutoksia sisältöjen täydentämiseksi ja tarkentamiseksi. Keskeiset muutokset on esitetty seuraavassa: </w:t>
      </w:r>
    </w:p>
    <w:p w14:paraId="51496E4C" w14:textId="77777777" w:rsidR="005A7158" w:rsidRPr="009E363A" w:rsidRDefault="005A7158">
      <w:pPr>
        <w:ind w:left="1299"/>
      </w:pPr>
    </w:p>
    <w:p w14:paraId="09193972" w14:textId="4B75C84F" w:rsidR="005A7158" w:rsidRDefault="00F70104">
      <w:pPr>
        <w:spacing w:after="205"/>
        <w:ind w:left="1299"/>
      </w:pPr>
      <w:r w:rsidRPr="009E363A">
        <w:t xml:space="preserve">Jatkovalmistelun yhteydessä on oltu yhteydessä </w:t>
      </w:r>
      <w:r w:rsidR="00A217A2" w:rsidRPr="009E363A">
        <w:t>..</w:t>
      </w:r>
      <w:r w:rsidRPr="009E363A">
        <w:t>.</w:t>
      </w:r>
      <w:r>
        <w:t xml:space="preserve"> </w:t>
      </w:r>
    </w:p>
    <w:p w14:paraId="00926787" w14:textId="0B9A5DF1" w:rsidR="0054616F" w:rsidRDefault="0054616F">
      <w:pPr>
        <w:spacing w:after="205"/>
        <w:ind w:left="1299"/>
      </w:pPr>
    </w:p>
    <w:p w14:paraId="3C12AD5C" w14:textId="77777777" w:rsidR="0054616F" w:rsidRDefault="0054616F">
      <w:pPr>
        <w:spacing w:after="205"/>
        <w:ind w:left="1299"/>
      </w:pPr>
    </w:p>
    <w:p w14:paraId="27BD8A1B" w14:textId="77777777" w:rsidR="005A7158" w:rsidRDefault="00F70104">
      <w:pPr>
        <w:pStyle w:val="Otsikko2"/>
        <w:tabs>
          <w:tab w:val="center" w:pos="2593"/>
        </w:tabs>
        <w:ind w:left="-15" w:firstLine="0"/>
        <w:jc w:val="left"/>
      </w:pPr>
      <w:r>
        <w:t>2.6.</w:t>
      </w:r>
      <w:r>
        <w:rPr>
          <w:rFonts w:ascii="Arial" w:eastAsia="Arial" w:hAnsi="Arial" w:cs="Arial"/>
        </w:rPr>
        <w:t xml:space="preserve"> </w:t>
      </w:r>
      <w:r>
        <w:rPr>
          <w:rFonts w:ascii="Arial" w:eastAsia="Arial" w:hAnsi="Arial" w:cs="Arial"/>
        </w:rPr>
        <w:tab/>
      </w:r>
      <w:r>
        <w:t xml:space="preserve">Keskeiset ehdotukset ja säädösperusta </w:t>
      </w:r>
    </w:p>
    <w:p w14:paraId="2D67F06C" w14:textId="592F8397" w:rsidR="005A7158" w:rsidRDefault="00F70104">
      <w:pPr>
        <w:ind w:left="1299"/>
      </w:pPr>
      <w:r>
        <w:t xml:space="preserve">Keskeinen ehdotus on antaa uusi valtioneuvoston asetus </w:t>
      </w:r>
      <w:r w:rsidR="00E007B2" w:rsidRPr="00E007B2">
        <w:t>vesihuollon ja patojen turvallisuuden, toimintavarmuuden ja varautumisen</w:t>
      </w:r>
      <w:r w:rsidR="00E007B2">
        <w:t xml:space="preserve"> hankkeisiin</w:t>
      </w:r>
      <w:r>
        <w:t xml:space="preserve"> myönnettävästä valtionavustuksesta</w:t>
      </w:r>
      <w:r w:rsidR="009E34F5">
        <w:t xml:space="preserve">, </w:t>
      </w:r>
      <w:r w:rsidRPr="009E34F5">
        <w:t>jäljempänä myös</w:t>
      </w:r>
      <w:r w:rsidRPr="009E34F5">
        <w:rPr>
          <w:i/>
        </w:rPr>
        <w:t xml:space="preserve"> asetus</w:t>
      </w:r>
      <w:r w:rsidRPr="009E34F5">
        <w:t xml:space="preserve">. </w:t>
      </w:r>
      <w:r w:rsidR="00F53ECF" w:rsidRPr="009E34F5">
        <w:t>Asetus olisi</w:t>
      </w:r>
      <w:r w:rsidR="00F53ECF" w:rsidRPr="00F53ECF">
        <w:t xml:space="preserve"> voimassa määräajan ja sitä sovellettaisiin valtionavust</w:t>
      </w:r>
      <w:r w:rsidR="00F53ECF">
        <w:t>usten myöntämisessä vuosina 2023–20</w:t>
      </w:r>
      <w:r w:rsidR="00121AD2">
        <w:t>35</w:t>
      </w:r>
      <w:r w:rsidR="00F53ECF" w:rsidRPr="00F53ECF">
        <w:t>.</w:t>
      </w:r>
      <w:r>
        <w:t xml:space="preserve"> </w:t>
      </w:r>
    </w:p>
    <w:p w14:paraId="077F2512" w14:textId="77777777" w:rsidR="005A7158" w:rsidRDefault="00F70104">
      <w:pPr>
        <w:ind w:left="1299"/>
      </w:pPr>
      <w:r w:rsidRPr="009E34F5">
        <w:rPr>
          <w:color w:val="000000" w:themeColor="text1"/>
        </w:rPr>
        <w:t xml:space="preserve">Asetuksessa otettaisiin huomioon EU:n valtiontukisäädökset ja asetus sisältäisi säännökset myös näiden soveltamisesta. Valtionavustuslain säännöksiä sovellettaisiin useilta osin. </w:t>
      </w:r>
      <w:r>
        <w:t xml:space="preserve">Sovellettavaksi tulisivat esimerkiksi valtionavustuksen käyttöä ja valvontaa (4 luku), valtionavustuksen palauttamista ja takaisinperintää (5 luku) sekä tietojensaantia ja tietojen luovuttamista (6 luku) koskevat säännökset.  </w:t>
      </w:r>
    </w:p>
    <w:p w14:paraId="33BDE21B" w14:textId="77777777" w:rsidR="005A7158" w:rsidRDefault="00F70104">
      <w:pPr>
        <w:ind w:left="1299"/>
      </w:pPr>
      <w:r>
        <w:t xml:space="preserve">Asetukseen sisältyisivät valtionavustuslakia tarkentavat säännökset valtionavustuksen myöntämisestä. Avustusjärjestelmä perustuisi hakijan tekemään hakemukseen.  </w:t>
      </w:r>
    </w:p>
    <w:p w14:paraId="1697F2FD" w14:textId="0ED80F00" w:rsidR="005A7158" w:rsidRDefault="00F70104">
      <w:pPr>
        <w:ind w:left="1299"/>
      </w:pPr>
      <w:r>
        <w:t xml:space="preserve">Valtionavustuslaissa tarkoitettuna valtionapuviranomaisena tämän asetuksen nojalla myönnettävässä avustuksessa toimisi Etelä-Savon ELY-keskus, joka käsittelisi hakemuksen ja tekisi avustuspäätöksen tämän asetuksen nojalla myönnettävässä avustuksessa. </w:t>
      </w:r>
    </w:p>
    <w:p w14:paraId="5E518AD5" w14:textId="5465D1F9" w:rsidR="005A7158" w:rsidRDefault="00F70104">
      <w:pPr>
        <w:ind w:left="1299"/>
      </w:pPr>
      <w:r>
        <w:t xml:space="preserve">Asetuksessa säädettäisiin sen soveltamisalasta. Asetukseen sisältyisivät säännökset avustettavista hankkeista, harkinnasta ja rajoituksista, avustuksen saajasta ja avustuksen enimmäismäärästä. Lisäksi asetuksessa olisivat säännökset valtionavustukseen oikeuttavista hyväksyttävistä kustannuksista. </w:t>
      </w:r>
    </w:p>
    <w:p w14:paraId="7947ECAF" w14:textId="77777777" w:rsidR="005A7158" w:rsidRDefault="00F70104">
      <w:pPr>
        <w:ind w:left="1299"/>
      </w:pPr>
      <w:r>
        <w:t xml:space="preserve">Asetusehdotuksen säädösperustana olisi valtionavustuslain 8 §, jonka mukaan tarkempia säännöksiä lain soveltamisalaan kuuluvan valtionavustuksen talousarvion mukaisesta myöntämisestä, maksamisesta ja käytöstä voidaan antaa valtioneuvoston asetuksella. </w:t>
      </w:r>
    </w:p>
    <w:p w14:paraId="31D9A1F0" w14:textId="6F0F9B45" w:rsidR="005A7158" w:rsidRDefault="00F70104" w:rsidP="0054616F">
      <w:pPr>
        <w:ind w:left="1299"/>
      </w:pPr>
      <w:r>
        <w:t xml:space="preserve">Asetuksen mukaisia hankkeita rahoitetaan </w:t>
      </w:r>
      <w:r w:rsidR="00624EA8">
        <w:t>valtion talousarvion momentilta (30.40.31)</w:t>
      </w:r>
      <w:r w:rsidR="00834809">
        <w:t>.</w:t>
      </w:r>
      <w:r>
        <w:t xml:space="preserve"> </w:t>
      </w:r>
    </w:p>
    <w:p w14:paraId="05263E5F" w14:textId="77777777" w:rsidR="005A7158" w:rsidRDefault="00F70104">
      <w:pPr>
        <w:pStyle w:val="Otsikko2"/>
        <w:tabs>
          <w:tab w:val="center" w:pos="1404"/>
        </w:tabs>
        <w:ind w:left="-15" w:firstLine="0"/>
        <w:jc w:val="left"/>
      </w:pPr>
      <w:r>
        <w:t>2.7.</w:t>
      </w:r>
      <w:r>
        <w:rPr>
          <w:rFonts w:ascii="Arial" w:eastAsia="Arial" w:hAnsi="Arial" w:cs="Arial"/>
        </w:rPr>
        <w:t xml:space="preserve"> </w:t>
      </w:r>
      <w:r>
        <w:rPr>
          <w:rFonts w:ascii="Arial" w:eastAsia="Arial" w:hAnsi="Arial" w:cs="Arial"/>
        </w:rPr>
        <w:tab/>
      </w:r>
      <w:r>
        <w:t xml:space="preserve">Voimaantulo </w:t>
      </w:r>
    </w:p>
    <w:p w14:paraId="27336F3F" w14:textId="11C42FFF" w:rsidR="00624EA8" w:rsidRDefault="00F70104" w:rsidP="0054616F">
      <w:pPr>
        <w:ind w:left="1299"/>
      </w:pPr>
      <w:r>
        <w:t>Asetus o</w:t>
      </w:r>
      <w:r w:rsidR="00624EA8">
        <w:t xml:space="preserve">n tarkoitettu tulemaan </w:t>
      </w:r>
      <w:r w:rsidR="00624EA8" w:rsidRPr="009E363A">
        <w:t xml:space="preserve">voimaan </w:t>
      </w:r>
      <w:r w:rsidR="002D36E2" w:rsidRPr="009E363A">
        <w:t>1</w:t>
      </w:r>
      <w:r w:rsidRPr="009E363A">
        <w:t xml:space="preserve"> päivänä </w:t>
      </w:r>
      <w:r w:rsidR="002D36E2" w:rsidRPr="009E34F5">
        <w:t xml:space="preserve">toukokuuta </w:t>
      </w:r>
      <w:r w:rsidR="00624EA8" w:rsidRPr="009E34F5">
        <w:t>2023</w:t>
      </w:r>
      <w:r w:rsidR="00F568D0" w:rsidRPr="009E34F5">
        <w:t xml:space="preserve"> ja olemaan voimassa 31 päivään joulukuuta 20</w:t>
      </w:r>
      <w:r w:rsidR="00121AD2">
        <w:t>35</w:t>
      </w:r>
      <w:r w:rsidR="00F568D0" w:rsidRPr="009E34F5">
        <w:t xml:space="preserve"> saakka.</w:t>
      </w:r>
      <w:r w:rsidR="00F568D0">
        <w:t xml:space="preserve"> </w:t>
      </w:r>
    </w:p>
    <w:p w14:paraId="7B3F8838" w14:textId="77777777" w:rsidR="005A7158" w:rsidRDefault="00F70104">
      <w:pPr>
        <w:ind w:left="1299"/>
      </w:pPr>
      <w:r>
        <w:t xml:space="preserve"> </w:t>
      </w:r>
    </w:p>
    <w:p w14:paraId="4F59BF5C" w14:textId="77777777" w:rsidR="005A7158" w:rsidRDefault="00F70104">
      <w:pPr>
        <w:pStyle w:val="Otsikko2"/>
        <w:ind w:left="-5"/>
      </w:pPr>
      <w:r>
        <w:t>3.</w:t>
      </w:r>
      <w:r>
        <w:rPr>
          <w:rFonts w:ascii="Arial" w:eastAsia="Arial" w:hAnsi="Arial" w:cs="Arial"/>
        </w:rPr>
        <w:t xml:space="preserve"> </w:t>
      </w:r>
      <w:r>
        <w:t xml:space="preserve">YKSITYISKOHTAISET PERUSTELUT </w:t>
      </w:r>
    </w:p>
    <w:p w14:paraId="410EFF5E" w14:textId="29E0FEEC" w:rsidR="005A7158" w:rsidRDefault="004D1062" w:rsidP="0002082C">
      <w:pPr>
        <w:spacing w:after="100" w:afterAutospacing="1"/>
        <w:ind w:left="1299" w:firstLine="0"/>
      </w:pPr>
      <w:r>
        <w:rPr>
          <w:b/>
        </w:rPr>
        <w:t xml:space="preserve">1 </w:t>
      </w:r>
      <w:r w:rsidR="00F70104">
        <w:rPr>
          <w:b/>
        </w:rPr>
        <w:t xml:space="preserve">§ </w:t>
      </w:r>
      <w:r w:rsidR="00F70104">
        <w:rPr>
          <w:i/>
        </w:rPr>
        <w:t>Soveltamisala.</w:t>
      </w:r>
      <w:r w:rsidR="00F70104">
        <w:rPr>
          <w:b/>
        </w:rPr>
        <w:t xml:space="preserve"> </w:t>
      </w:r>
      <w:r w:rsidR="00F70104">
        <w:t>Pykälä</w:t>
      </w:r>
      <w:r w:rsidR="00140A9F">
        <w:t>ssä</w:t>
      </w:r>
      <w:r w:rsidR="00F70104">
        <w:t xml:space="preserve"> </w:t>
      </w:r>
      <w:r w:rsidR="009E363A">
        <w:t>säädettäisiin asetuksen soveltamisalasta ja se sisältäisi</w:t>
      </w:r>
      <w:r w:rsidR="00F70104">
        <w:t xml:space="preserve"> soveltamisalasäännöksen ja avustukseen sovellettavat EU:n valtiontukea koskevat säädökset tilanteisiin, joissa avustusta myönnettäisiin valtiontukena taloudelliseen toimintaan. </w:t>
      </w:r>
    </w:p>
    <w:p w14:paraId="46A4E724" w14:textId="5E112ABD" w:rsidR="003D7B82" w:rsidRPr="00CD5CE3" w:rsidRDefault="00887862" w:rsidP="0002082C">
      <w:pPr>
        <w:spacing w:after="100" w:afterAutospacing="1"/>
        <w:ind w:left="1299"/>
        <w:rPr>
          <w:color w:val="000000" w:themeColor="text1"/>
        </w:rPr>
      </w:pPr>
      <w:r>
        <w:t xml:space="preserve">Pykälän </w:t>
      </w:r>
      <w:r w:rsidR="00F70104">
        <w:t>1 momenti</w:t>
      </w:r>
      <w:r>
        <w:t>ssa</w:t>
      </w:r>
      <w:r w:rsidR="00F70104">
        <w:t xml:space="preserve"> säädettäisiin valtion varoista myönnettävästä valtionavustuslain 5 §:n 3 momentin mukaisesta erityisavustuksesta hankkeisiin, jotka koskevat </w:t>
      </w:r>
      <w:r w:rsidR="006A0837" w:rsidRPr="006A0837">
        <w:t xml:space="preserve">vesihuollon ja patojen turvallisuutta, toimintavarmuutta ja varautumista </w:t>
      </w:r>
      <w:r w:rsidR="00D65E09" w:rsidRPr="00D65E09">
        <w:t>edistäviä toimia</w:t>
      </w:r>
      <w:r w:rsidR="00F70104">
        <w:t xml:space="preserve">. </w:t>
      </w:r>
      <w:r>
        <w:t xml:space="preserve">Ehdotetun </w:t>
      </w:r>
      <w:r w:rsidR="00F70104">
        <w:t xml:space="preserve">1 momentin </w:t>
      </w:r>
      <w:r w:rsidR="00F70104" w:rsidRPr="00CD5CE3">
        <w:rPr>
          <w:color w:val="000000" w:themeColor="text1"/>
        </w:rPr>
        <w:t xml:space="preserve">mukaan avustusta myönnetään ja maksetaan valtion talousarviossa osoitettujen varojen rajoissa. </w:t>
      </w:r>
    </w:p>
    <w:p w14:paraId="0F4A1218" w14:textId="0B82166F" w:rsidR="003D7B82" w:rsidRPr="00CD5CE3" w:rsidRDefault="003D7B82" w:rsidP="0002082C">
      <w:pPr>
        <w:spacing w:after="100" w:afterAutospacing="1"/>
        <w:ind w:left="1299"/>
        <w:rPr>
          <w:color w:val="000000" w:themeColor="text1"/>
        </w:rPr>
      </w:pPr>
      <w:r w:rsidRPr="00CD5CE3">
        <w:rPr>
          <w:color w:val="000000" w:themeColor="text1"/>
        </w:rPr>
        <w:t xml:space="preserve">Pykälän 2 momentissa säädettäisiin Euroopan unionin valtiontukea koskevan tiettyjen </w:t>
      </w:r>
      <w:r w:rsidRPr="00122D8B">
        <w:rPr>
          <w:color w:val="000000" w:themeColor="text1"/>
        </w:rPr>
        <w:t>tukimuotojen toteamisesta sisämarkkinoille soveltuviksi perussopimuksen 107 ja 108 artiklan mukaisesti annetu</w:t>
      </w:r>
      <w:r w:rsidR="00846B60">
        <w:rPr>
          <w:color w:val="000000" w:themeColor="text1"/>
        </w:rPr>
        <w:t>n</w:t>
      </w:r>
      <w:r w:rsidRPr="00122D8B">
        <w:rPr>
          <w:color w:val="000000" w:themeColor="text1"/>
        </w:rPr>
        <w:t xml:space="preserve"> komission asetukse</w:t>
      </w:r>
      <w:r w:rsidR="00122D8B" w:rsidRPr="00122D8B">
        <w:rPr>
          <w:color w:val="000000" w:themeColor="text1"/>
        </w:rPr>
        <w:t>n</w:t>
      </w:r>
      <w:r w:rsidRPr="00122D8B">
        <w:rPr>
          <w:color w:val="000000" w:themeColor="text1"/>
        </w:rPr>
        <w:t xml:space="preserve"> (EU) N:o 651/2014</w:t>
      </w:r>
      <w:r w:rsidR="00861E51" w:rsidRPr="00122D8B">
        <w:rPr>
          <w:color w:val="000000" w:themeColor="text1"/>
        </w:rPr>
        <w:t>,</w:t>
      </w:r>
      <w:r w:rsidR="007B2244" w:rsidRPr="00122D8B">
        <w:rPr>
          <w:color w:val="000000" w:themeColor="text1"/>
        </w:rPr>
        <w:t xml:space="preserve"> </w:t>
      </w:r>
      <w:r w:rsidRPr="00122D8B">
        <w:rPr>
          <w:i/>
          <w:color w:val="000000" w:themeColor="text1"/>
        </w:rPr>
        <w:t>yleinen</w:t>
      </w:r>
      <w:r w:rsidRPr="00122D8B">
        <w:rPr>
          <w:color w:val="000000" w:themeColor="text1"/>
        </w:rPr>
        <w:t xml:space="preserve"> </w:t>
      </w:r>
      <w:r w:rsidRPr="00122D8B">
        <w:rPr>
          <w:i/>
          <w:color w:val="000000" w:themeColor="text1"/>
        </w:rPr>
        <w:t>ryhmäpoikkeusasetus</w:t>
      </w:r>
      <w:r w:rsidR="007B2244" w:rsidRPr="00122D8B">
        <w:rPr>
          <w:i/>
          <w:color w:val="000000" w:themeColor="text1"/>
        </w:rPr>
        <w:t xml:space="preserve">) </w:t>
      </w:r>
      <w:r w:rsidRPr="00122D8B">
        <w:rPr>
          <w:color w:val="000000" w:themeColor="text1"/>
        </w:rPr>
        <w:t>soveltamisesta niissä tilanteissa,</w:t>
      </w:r>
      <w:r w:rsidRPr="00CD5CE3">
        <w:rPr>
          <w:color w:val="000000" w:themeColor="text1"/>
        </w:rPr>
        <w:t xml:space="preserve"> joissa asetuksen mukaista valtionavustusta myönnettäisiin valtiontukena taloudelliseen toimintaan. Asetuksen mukainen yleisen ryhmäpoikkeusasetuksen soveltamisalan piiriin kuuluva hanke voisi olla yleisen ryhmäpoikkeusasetuksen </w:t>
      </w:r>
      <w:r w:rsidR="00CD5CE3" w:rsidRPr="00CD5CE3">
        <w:rPr>
          <w:color w:val="000000" w:themeColor="text1"/>
        </w:rPr>
        <w:t>18 (p</w:t>
      </w:r>
      <w:r w:rsidR="002A63FD" w:rsidRPr="00CD5CE3">
        <w:rPr>
          <w:color w:val="000000" w:themeColor="text1"/>
        </w:rPr>
        <w:t>k-</w:t>
      </w:r>
      <w:r w:rsidR="002A63FD" w:rsidRPr="00CD5CE3">
        <w:rPr>
          <w:color w:val="000000" w:themeColor="text1"/>
        </w:rPr>
        <w:lastRenderedPageBreak/>
        <w:t>yrityksille konsulttipalveluihin myönnettävä tuki)</w:t>
      </w:r>
      <w:r w:rsidRPr="00CD5CE3">
        <w:rPr>
          <w:color w:val="000000" w:themeColor="text1"/>
        </w:rPr>
        <w:t xml:space="preserve">, </w:t>
      </w:r>
      <w:r w:rsidR="002A63FD" w:rsidRPr="00CD5CE3">
        <w:rPr>
          <w:color w:val="000000" w:themeColor="text1"/>
        </w:rPr>
        <w:t xml:space="preserve">31 (koulutustuki) </w:t>
      </w:r>
      <w:r w:rsidRPr="00CD5CE3">
        <w:rPr>
          <w:color w:val="000000" w:themeColor="text1"/>
        </w:rPr>
        <w:t xml:space="preserve">tai </w:t>
      </w:r>
      <w:r w:rsidR="002A63FD" w:rsidRPr="00CD5CE3">
        <w:rPr>
          <w:color w:val="000000" w:themeColor="text1"/>
        </w:rPr>
        <w:t>56 (paikallisille infrastruktuureille myönnettävä investointituki)</w:t>
      </w:r>
      <w:r w:rsidRPr="00CD5CE3">
        <w:rPr>
          <w:color w:val="000000" w:themeColor="text1"/>
        </w:rPr>
        <w:t xml:space="preserve"> artiklojen tukimuotojen mukainen tuki. On mahdollista, että saman hankkeen eri osille myönnettäisiin tukea eri tukimuotojen mukaisesti, mutta erityisesti tällöin tulee huomioida tuen kasautumista koskeva yleisen ryhmäpoikkeusasetuksen 8 artikla. Lisäksi momentissa säädettäisiin, että taloudelliseen toimintaan myönnettävään avustukseen voitaisiin soveltaa Euroopan unionin toiminnasta tehdyn sopimuksen 107 ja 108 artiklan soveltamisesta vähämerkityksiseen tukeen annettua komission asetusta (EU) N:o 1407/2013</w:t>
      </w:r>
      <w:r w:rsidR="007B2244">
        <w:rPr>
          <w:color w:val="000000" w:themeColor="text1"/>
        </w:rPr>
        <w:t>,</w:t>
      </w:r>
      <w:r w:rsidR="00861E51" w:rsidRPr="00CD5CE3">
        <w:rPr>
          <w:color w:val="000000" w:themeColor="text1"/>
        </w:rPr>
        <w:t xml:space="preserve"> </w:t>
      </w:r>
      <w:r w:rsidRPr="00CD5CE3">
        <w:rPr>
          <w:i/>
          <w:color w:val="000000" w:themeColor="text1"/>
        </w:rPr>
        <w:t>de minimis</w:t>
      </w:r>
      <w:r w:rsidR="00861E51" w:rsidRPr="00CD5CE3">
        <w:rPr>
          <w:i/>
          <w:color w:val="000000" w:themeColor="text1"/>
        </w:rPr>
        <w:t xml:space="preserve"> </w:t>
      </w:r>
      <w:r w:rsidR="007B2244">
        <w:rPr>
          <w:i/>
          <w:color w:val="000000" w:themeColor="text1"/>
        </w:rPr>
        <w:t>-</w:t>
      </w:r>
      <w:r w:rsidRPr="00CD5CE3">
        <w:rPr>
          <w:i/>
          <w:color w:val="000000" w:themeColor="text1"/>
        </w:rPr>
        <w:t>asetus</w:t>
      </w:r>
      <w:r w:rsidR="007B2244">
        <w:rPr>
          <w:color w:val="000000" w:themeColor="text1"/>
        </w:rPr>
        <w:t>)</w:t>
      </w:r>
      <w:r w:rsidRPr="00CD5CE3">
        <w:rPr>
          <w:color w:val="000000" w:themeColor="text1"/>
        </w:rPr>
        <w:t xml:space="preserve">, mutta de minimis </w:t>
      </w:r>
      <w:r w:rsidR="007B2244">
        <w:rPr>
          <w:color w:val="000000" w:themeColor="text1"/>
        </w:rPr>
        <w:t>-</w:t>
      </w:r>
      <w:r w:rsidRPr="00CD5CE3">
        <w:rPr>
          <w:color w:val="000000" w:themeColor="text1"/>
        </w:rPr>
        <w:t xml:space="preserve">asetus olisi toissijainen yleiseen ryhmäpoikkeusasetukseen nähden. </w:t>
      </w:r>
    </w:p>
    <w:p w14:paraId="7628E053" w14:textId="42CB60B7" w:rsidR="005A7158" w:rsidRPr="00CD5CE3" w:rsidRDefault="003D7B82" w:rsidP="0002082C">
      <w:pPr>
        <w:spacing w:after="100" w:afterAutospacing="1"/>
        <w:ind w:left="1299"/>
        <w:rPr>
          <w:color w:val="000000" w:themeColor="text1"/>
        </w:rPr>
      </w:pPr>
      <w:r w:rsidRPr="00CD5CE3">
        <w:rPr>
          <w:color w:val="000000" w:themeColor="text1"/>
        </w:rPr>
        <w:t>EU:n valtiontukisäädökset ovat määräajan voimassa. Säädösten uudistamisen myötä voi olla tarpeen sopeuttaa myös tämän kansallisen asetuksen sisältöä muuttuneeseen EU:n valtiontukisääntelyyn.</w:t>
      </w:r>
      <w:r w:rsidR="00F70104" w:rsidRPr="00CD5CE3">
        <w:rPr>
          <w:color w:val="000000" w:themeColor="text1"/>
        </w:rPr>
        <w:t xml:space="preserve"> </w:t>
      </w:r>
    </w:p>
    <w:p w14:paraId="4EEE5388" w14:textId="4E3A00FA" w:rsidR="005A7158" w:rsidRPr="006A0837" w:rsidRDefault="00F2622D" w:rsidP="0002082C">
      <w:pPr>
        <w:spacing w:after="100" w:afterAutospacing="1"/>
        <w:ind w:left="1298" w:firstLine="0"/>
        <w:rPr>
          <w:color w:val="000000" w:themeColor="text1"/>
        </w:rPr>
      </w:pPr>
      <w:r>
        <w:rPr>
          <w:b/>
        </w:rPr>
        <w:t>2</w:t>
      </w:r>
      <w:r w:rsidR="0073432E">
        <w:rPr>
          <w:b/>
        </w:rPr>
        <w:t xml:space="preserve"> </w:t>
      </w:r>
      <w:r w:rsidR="00F70104">
        <w:rPr>
          <w:b/>
        </w:rPr>
        <w:t>§</w:t>
      </w:r>
      <w:r w:rsidR="00F70104">
        <w:t xml:space="preserve"> </w:t>
      </w:r>
      <w:r w:rsidR="00F70104">
        <w:rPr>
          <w:i/>
        </w:rPr>
        <w:t>Valtionapuviranomainen.</w:t>
      </w:r>
      <w:r w:rsidR="00F70104">
        <w:t xml:space="preserve"> Pykälässä ehdotetaan säädettävän valtionavustuslaissa tarkoitetusta valtionapuviranomaisesta. </w:t>
      </w:r>
      <w:r w:rsidR="00197333">
        <w:t xml:space="preserve">Etelä-Savon </w:t>
      </w:r>
      <w:r w:rsidR="00F70104">
        <w:t>ELY-keskus toimisi valtionavustuslaissa tarkoitettuna valtionapuviranomaisena, joka päättäisi avustuksen myöntämisestä ja hoitaisi siihen liittyvät tehtävät. ELY-asetuksell</w:t>
      </w:r>
      <w:r w:rsidR="00121AD2">
        <w:t>a</w:t>
      </w:r>
      <w:r w:rsidR="00F70104">
        <w:t xml:space="preserve"> on annettu tarkentavaa sääntelyä koskien valtionapuviranomaista niissä tilanteissa, joissa valtion talousarviossa erikseen määriteltyihin ohjelmiin tai tarkoituksiin osoitetuista </w:t>
      </w:r>
      <w:r w:rsidR="00F70104" w:rsidRPr="006A0837">
        <w:rPr>
          <w:color w:val="000000" w:themeColor="text1"/>
        </w:rPr>
        <w:t xml:space="preserve">määrärahoista, joilla edistetään vesihuollon tai vesiliiketoiminnan kehittämistä, kokeiluja, kumppanuuksia tai vientiä edellä jaksossa 2.3 selostetun mukaisesti. </w:t>
      </w:r>
    </w:p>
    <w:p w14:paraId="280756C8" w14:textId="2EFD70B0" w:rsidR="005A7158" w:rsidRDefault="00F2622D" w:rsidP="0002082C">
      <w:pPr>
        <w:spacing w:after="100" w:afterAutospacing="1"/>
        <w:ind w:left="1299" w:firstLine="0"/>
      </w:pPr>
      <w:r>
        <w:rPr>
          <w:b/>
        </w:rPr>
        <w:t>3</w:t>
      </w:r>
      <w:r w:rsidR="0073432E">
        <w:rPr>
          <w:b/>
        </w:rPr>
        <w:t xml:space="preserve"> </w:t>
      </w:r>
      <w:r w:rsidR="00F70104">
        <w:rPr>
          <w:b/>
        </w:rPr>
        <w:t>§</w:t>
      </w:r>
      <w:r w:rsidR="00F70104">
        <w:t xml:space="preserve"> </w:t>
      </w:r>
      <w:r w:rsidR="00F70104">
        <w:rPr>
          <w:i/>
        </w:rPr>
        <w:t>Avustettavat hankkeet.</w:t>
      </w:r>
      <w:r w:rsidR="00F70104">
        <w:t xml:space="preserve"> Pykälä</w:t>
      </w:r>
      <w:r w:rsidR="00887862">
        <w:t>ssä säädettäisiin</w:t>
      </w:r>
      <w:r w:rsidR="00F70104">
        <w:t xml:space="preserve"> niistä yleisistä tavoitteista, joita edistäviin hankkeisiin ELY-</w:t>
      </w:r>
      <w:r w:rsidR="00D65E09">
        <w:t>keskus voisi myöntää avustusta.</w:t>
      </w:r>
      <w:r w:rsidR="00480153">
        <w:t xml:space="preserve"> Hankkeiden tulisi vahvistaa joko vesihuollon tai</w:t>
      </w:r>
      <w:r w:rsidR="00480153" w:rsidRPr="00480153">
        <w:t xml:space="preserve"> patojen </w:t>
      </w:r>
      <w:r w:rsidR="00247777">
        <w:t>turvallisuutta, toimintavarmuutta tai varautumista</w:t>
      </w:r>
      <w:r w:rsidR="00480153">
        <w:t>.</w:t>
      </w:r>
    </w:p>
    <w:p w14:paraId="3C991059" w14:textId="161E64D3" w:rsidR="005A7158" w:rsidRDefault="00F70104" w:rsidP="0002082C">
      <w:pPr>
        <w:spacing w:after="100" w:afterAutospacing="1"/>
        <w:ind w:left="1299"/>
      </w:pPr>
      <w:r>
        <w:t xml:space="preserve">Pykälän 1 momentin 1 kohdan mukaan valtionavustusta voitaisiin myöntää hankkeisiin, joilla </w:t>
      </w:r>
      <w:r w:rsidR="00703DEF" w:rsidRPr="00703DEF">
        <w:t>edistetään</w:t>
      </w:r>
      <w:r w:rsidR="0007034F">
        <w:t xml:space="preserve"> vesihuollon</w:t>
      </w:r>
      <w:r w:rsidR="0072479B">
        <w:t xml:space="preserve"> ja</w:t>
      </w:r>
      <w:r w:rsidR="0007034F">
        <w:t xml:space="preserve"> patojen riskien hallintaa, häiriötilanteisiin </w:t>
      </w:r>
      <w:r w:rsidR="006A0837" w:rsidRPr="006A0837">
        <w:t>va</w:t>
      </w:r>
      <w:r w:rsidR="00480153">
        <w:t>rautumista ja turvallisuutta</w:t>
      </w:r>
      <w:r w:rsidR="00E24AA9">
        <w:t>.</w:t>
      </w:r>
      <w:r w:rsidR="006A0837" w:rsidRPr="006A0837">
        <w:t xml:space="preserve"> </w:t>
      </w:r>
      <w:r w:rsidR="00E24AA9">
        <w:t>Turv</w:t>
      </w:r>
      <w:r w:rsidR="006E1A39">
        <w:t>a</w:t>
      </w:r>
      <w:r w:rsidR="00E24AA9">
        <w:t xml:space="preserve">llisuuteen katsotaan sisältyväksi myös </w:t>
      </w:r>
      <w:r w:rsidR="006A0837" w:rsidRPr="006A0837">
        <w:t>kyberturvallisuu</w:t>
      </w:r>
      <w:r w:rsidR="00E24AA9">
        <w:t>s</w:t>
      </w:r>
      <w:r w:rsidR="006A0837">
        <w:t xml:space="preserve">. </w:t>
      </w:r>
      <w:r w:rsidR="009E363A">
        <w:t>Kyberturvallisuudella tarkoitetaan</w:t>
      </w:r>
      <w:r w:rsidR="009E363A" w:rsidRPr="009E363A">
        <w:t xml:space="preserve"> turvallisuuden osa-alue</w:t>
      </w:r>
      <w:r w:rsidR="009E363A">
        <w:t>tta</w:t>
      </w:r>
      <w:r w:rsidR="009E363A" w:rsidRPr="009E363A">
        <w:t>, jolla pyritään sähköisen ja verkotetun yhteiskunnan turvallisuuteen. Kyberturvallisuudessa tunnistetaan, ehkäistään ja varaudutaan sähköisten ja verkotettujen järjestelmien häiriöiden vaikutuksiin yhteiskunnan kriittisiin toimintoihin.</w:t>
      </w:r>
      <w:r w:rsidR="009E363A">
        <w:t xml:space="preserve"> </w:t>
      </w:r>
      <w:r w:rsidR="0007034F">
        <w:t xml:space="preserve">Riskien hallintaa </w:t>
      </w:r>
      <w:r w:rsidR="00F00AC9">
        <w:t xml:space="preserve">edistäviä hankkeita </w:t>
      </w:r>
      <w:r w:rsidR="005A7C97">
        <w:t>voivat olla</w:t>
      </w:r>
      <w:r w:rsidR="00F00AC9">
        <w:t xml:space="preserve"> mm. vedenottoa turvaavat hankkeet, joilla sopeudutaan ilmastonmuutoksen aiheuttamiin muutoksiin tai turvataan vedenott</w:t>
      </w:r>
      <w:r w:rsidR="00DA18C4">
        <w:t>oa varavesilähteillä.</w:t>
      </w:r>
      <w:r w:rsidR="005A7C97">
        <w:t xml:space="preserve"> Myös yhteistyöratkaisut sekä henkilöstön tai materiaalivarastojen varallaolojärjestelyiden suunnittelu voi</w:t>
      </w:r>
      <w:r w:rsidR="0007034F">
        <w:t>vat</w:t>
      </w:r>
      <w:r w:rsidR="005A7C97">
        <w:t xml:space="preserve"> parantaa </w:t>
      </w:r>
      <w:r w:rsidR="0007034F">
        <w:t>riskien hallintaa</w:t>
      </w:r>
      <w:r w:rsidR="005A7C97">
        <w:t xml:space="preserve">. </w:t>
      </w:r>
      <w:r w:rsidR="00DA18C4">
        <w:t>Vedenoton vaihtoehtoja voi olla tarpeen</w:t>
      </w:r>
      <w:r w:rsidR="00F00AC9">
        <w:t xml:space="preserve"> taustoittaa pohjavesitutkimuksilla ja –selvityksillä. Varautumista edistävät hankkeet </w:t>
      </w:r>
      <w:r w:rsidR="00DA18C4">
        <w:t xml:space="preserve">kehittävät </w:t>
      </w:r>
      <w:r w:rsidR="005A7C97">
        <w:t>vesihuoltolaitosten tai patojen omistajien kykyä toimia</w:t>
      </w:r>
      <w:r w:rsidR="008D48A8">
        <w:t xml:space="preserve"> häiriötilanteissa ja palautua niistä sujuvasti</w:t>
      </w:r>
      <w:r w:rsidR="005A7C97">
        <w:t>.</w:t>
      </w:r>
      <w:r w:rsidR="002D3759">
        <w:t xml:space="preserve"> Häiriötilanteita voivat olla lukuisat toiminta- ja työskentely-ympäristön häiriöt, sekä automaatio ja kyberympäristön häiriöt.</w:t>
      </w:r>
      <w:r w:rsidR="008D48A8">
        <w:t xml:space="preserve"> Turvallisuutta kehittävät hankkeet voivat liittyä fyysisen tai kyberympäristön turvallisuuden parantamiseen.</w:t>
      </w:r>
    </w:p>
    <w:p w14:paraId="58646FCE" w14:textId="3398D705" w:rsidR="005A7158" w:rsidRPr="00FA6555" w:rsidRDefault="00F70104" w:rsidP="0002082C">
      <w:pPr>
        <w:spacing w:after="100" w:afterAutospacing="1"/>
        <w:ind w:left="1299"/>
        <w:rPr>
          <w:color w:val="000000" w:themeColor="text1"/>
        </w:rPr>
      </w:pPr>
      <w:r>
        <w:t xml:space="preserve">Pykälän 1 momentin </w:t>
      </w:r>
      <w:r w:rsidR="0007034F">
        <w:t>2</w:t>
      </w:r>
      <w:r>
        <w:t xml:space="preserve"> kohdan mukaan valtionavustusta voitaisiin myöntää hankkeisiin, joilla </w:t>
      </w:r>
      <w:r w:rsidR="00703DEF" w:rsidRPr="00703DEF">
        <w:t xml:space="preserve">edistetään vesihuollon alueellista yhteistyötä </w:t>
      </w:r>
      <w:r w:rsidR="00F2622D">
        <w:t>tai</w:t>
      </w:r>
      <w:r w:rsidR="00703DEF" w:rsidRPr="00703DEF">
        <w:t xml:space="preserve"> vesihuoltolaitosten yhdistymisiä</w:t>
      </w:r>
      <w:r w:rsidR="00AE79B6">
        <w:t>. Alueellinen yhteistyö kahden tai useamman vesihuoltolaitoksen kes</w:t>
      </w:r>
      <w:r w:rsidR="002D3759">
        <w:t>ken edistää toimintavarmuutta.</w:t>
      </w:r>
      <w:r w:rsidR="00AE79B6">
        <w:t xml:space="preserve"> </w:t>
      </w:r>
      <w:r w:rsidR="002D3759">
        <w:t xml:space="preserve">Hankkeet voivat olla esimerkiksi yhteishankintojen valmistelua tai yhteisten toimintojen kehittämistä. Vesihuoltolaitosten yhdistymien on tavoiteltavaa ja avustusta voitaisiin myöntää </w:t>
      </w:r>
      <w:r w:rsidR="002D3759" w:rsidRPr="00FA6555">
        <w:rPr>
          <w:color w:val="000000" w:themeColor="text1"/>
        </w:rPr>
        <w:t>yhdistymisiin tarvittaviin selvityksiin ja yhdistymisen hallinnolliseen toteutukseen.</w:t>
      </w:r>
    </w:p>
    <w:p w14:paraId="2FEA1152" w14:textId="6A7501CC" w:rsidR="004D1062" w:rsidRPr="00FA6555" w:rsidRDefault="00F70104" w:rsidP="0002082C">
      <w:pPr>
        <w:spacing w:after="100" w:afterAutospacing="1"/>
        <w:ind w:left="1299"/>
        <w:rPr>
          <w:color w:val="000000" w:themeColor="text1"/>
        </w:rPr>
      </w:pPr>
      <w:r w:rsidRPr="00FA6555">
        <w:rPr>
          <w:color w:val="000000" w:themeColor="text1"/>
        </w:rPr>
        <w:t xml:space="preserve">Pykälän 1 momentin </w:t>
      </w:r>
      <w:r w:rsidR="005C30D1" w:rsidRPr="00FA6555">
        <w:rPr>
          <w:color w:val="000000" w:themeColor="text1"/>
        </w:rPr>
        <w:t>3</w:t>
      </w:r>
      <w:r w:rsidRPr="00FA6555">
        <w:rPr>
          <w:color w:val="000000" w:themeColor="text1"/>
        </w:rPr>
        <w:t xml:space="preserve"> kohdan mukaan valtionavustusta voi</w:t>
      </w:r>
      <w:r w:rsidR="0029715E" w:rsidRPr="00FA6555">
        <w:rPr>
          <w:color w:val="000000" w:themeColor="text1"/>
        </w:rPr>
        <w:t>taisiin</w:t>
      </w:r>
      <w:r w:rsidRPr="00FA6555">
        <w:rPr>
          <w:color w:val="000000" w:themeColor="text1"/>
        </w:rPr>
        <w:t xml:space="preserve"> lisäksi myöntää hankkeisiin, </w:t>
      </w:r>
      <w:r w:rsidR="0029715E" w:rsidRPr="00FA6555">
        <w:rPr>
          <w:color w:val="000000" w:themeColor="text1"/>
        </w:rPr>
        <w:t xml:space="preserve">joilla </w:t>
      </w:r>
      <w:r w:rsidR="00703DEF" w:rsidRPr="00FA6555">
        <w:rPr>
          <w:color w:val="000000" w:themeColor="text1"/>
        </w:rPr>
        <w:t>vahvistetaan vesihuollon</w:t>
      </w:r>
      <w:r w:rsidR="0007034F" w:rsidRPr="00FA6555">
        <w:rPr>
          <w:color w:val="000000" w:themeColor="text1"/>
        </w:rPr>
        <w:t xml:space="preserve"> ja patojen turvallisuutta, toimintavarmuutta ja varautumista</w:t>
      </w:r>
      <w:r w:rsidR="00247777" w:rsidRPr="00FA6555">
        <w:rPr>
          <w:color w:val="000000" w:themeColor="text1"/>
        </w:rPr>
        <w:t xml:space="preserve"> </w:t>
      </w:r>
      <w:r w:rsidR="00703DEF" w:rsidRPr="00FA6555">
        <w:rPr>
          <w:color w:val="000000" w:themeColor="text1"/>
        </w:rPr>
        <w:t>muilla kuin 1</w:t>
      </w:r>
      <w:r w:rsidR="00F46740" w:rsidRPr="00FA6555">
        <w:rPr>
          <w:color w:val="000000" w:themeColor="text1"/>
        </w:rPr>
        <w:t xml:space="preserve"> ja 2</w:t>
      </w:r>
      <w:r w:rsidR="00703DEF" w:rsidRPr="00FA6555">
        <w:rPr>
          <w:color w:val="000000" w:themeColor="text1"/>
        </w:rPr>
        <w:t xml:space="preserve"> kohdassa tarkoitetuilla tavoilla</w:t>
      </w:r>
      <w:r w:rsidR="00C60A24" w:rsidRPr="00FA6555">
        <w:rPr>
          <w:color w:val="000000" w:themeColor="text1"/>
        </w:rPr>
        <w:t xml:space="preserve">. Momentti mahdollistaa esimerkiksi sellaisten </w:t>
      </w:r>
      <w:r w:rsidR="00C60A24" w:rsidRPr="00FA6555">
        <w:rPr>
          <w:color w:val="000000" w:themeColor="text1"/>
        </w:rPr>
        <w:lastRenderedPageBreak/>
        <w:t xml:space="preserve">hankkeiden tukemisen, joilla vahvistetaan toimialojen toimintavarmuutta, mutta jossa hanketoimija on </w:t>
      </w:r>
      <w:r w:rsidR="009E34F5" w:rsidRPr="00FA6555">
        <w:rPr>
          <w:color w:val="000000" w:themeColor="text1"/>
        </w:rPr>
        <w:t>muu kuin vesihuollon tai patoturvallisuuden toimija.</w:t>
      </w:r>
    </w:p>
    <w:p w14:paraId="7620EAE7" w14:textId="42D123B3" w:rsidR="004D1062" w:rsidRDefault="00F70104" w:rsidP="0002082C">
      <w:pPr>
        <w:spacing w:after="100" w:afterAutospacing="1"/>
        <w:ind w:left="1299"/>
      </w:pPr>
      <w:r>
        <w:t>Pykälän 2 momentissa säädettäisiin siitä, että avusta voi</w:t>
      </w:r>
      <w:r w:rsidR="0029715E">
        <w:t>taisiin</w:t>
      </w:r>
      <w:r>
        <w:t xml:space="preserve"> myöntää myös 1 momentissa tarkoitettujen hankkeiden yhdistelmiin. </w:t>
      </w:r>
    </w:p>
    <w:p w14:paraId="64FAC8B0" w14:textId="18267926" w:rsidR="004D1062" w:rsidRDefault="004D1062" w:rsidP="0002082C">
      <w:pPr>
        <w:spacing w:after="100" w:afterAutospacing="1"/>
        <w:ind w:left="1289" w:firstLine="0"/>
      </w:pPr>
      <w:r>
        <w:rPr>
          <w:b/>
        </w:rPr>
        <w:t xml:space="preserve">4 </w:t>
      </w:r>
      <w:r w:rsidR="00F70104" w:rsidRPr="004D1062">
        <w:rPr>
          <w:b/>
        </w:rPr>
        <w:t xml:space="preserve">§ </w:t>
      </w:r>
      <w:r w:rsidR="00F70104" w:rsidRPr="004D1062">
        <w:rPr>
          <w:i/>
        </w:rPr>
        <w:t xml:space="preserve">Avustuksen hakeminen. </w:t>
      </w:r>
      <w:r w:rsidR="00F70104">
        <w:t xml:space="preserve">Pykälässä säädettäisiin, että avustusta olisi haettava ennen hanketta tai toimintaa koskevien töiden aloittamista. Toiminnalla tarkoitettaisiin hankkeen toimintaa. Säännöstä sovellettaisiin kaikkiin hakijoihin. </w:t>
      </w:r>
      <w:r w:rsidR="00E24AA9">
        <w:t>Avustettava hanke voisi olla myös varsinaista toteutettavaa kohdetta edeltävä valmistelu- tai suunnitteluhanke.</w:t>
      </w:r>
    </w:p>
    <w:p w14:paraId="4229A6F5" w14:textId="558EEE62" w:rsidR="004D1062" w:rsidRDefault="004D1062" w:rsidP="0002082C">
      <w:pPr>
        <w:spacing w:after="100" w:afterAutospacing="1"/>
        <w:ind w:left="1289" w:firstLine="0"/>
      </w:pPr>
      <w:r>
        <w:rPr>
          <w:b/>
        </w:rPr>
        <w:t>5 §</w:t>
      </w:r>
      <w:r w:rsidR="00F70104" w:rsidRPr="004D1062">
        <w:rPr>
          <w:b/>
        </w:rPr>
        <w:t xml:space="preserve"> </w:t>
      </w:r>
      <w:r w:rsidR="00F70104" w:rsidRPr="004D1062">
        <w:rPr>
          <w:i/>
        </w:rPr>
        <w:t>Harkinta ja avustuksen myöntämisen rajoitukset.</w:t>
      </w:r>
      <w:r w:rsidR="00F70104">
        <w:t xml:space="preserve"> Pykälässä säädettäisiin avustuksen myöntämiseen liittyvästä harkinnasta ja rajoituksista. </w:t>
      </w:r>
    </w:p>
    <w:p w14:paraId="0EF65EFB" w14:textId="45B55618" w:rsidR="005A7158" w:rsidRPr="00FA6555" w:rsidRDefault="00F70104" w:rsidP="0002082C">
      <w:pPr>
        <w:spacing w:after="100" w:afterAutospacing="1"/>
        <w:ind w:left="1299"/>
        <w:rPr>
          <w:color w:val="000000" w:themeColor="text1"/>
        </w:rPr>
      </w:pPr>
      <w:r>
        <w:t xml:space="preserve">Pykälän 1 momentin mukaan avustuksen myöntäminen perustuisi kokonaisharkintaan sekä arviointiin hankkeiden odotetusta vaikuttavuudesta </w:t>
      </w:r>
      <w:r w:rsidR="0007034F">
        <w:t xml:space="preserve">vesihuollon ja patojen turvallisuuden, toimintavarmuuden ja varautumisen parantamiseksi. </w:t>
      </w:r>
      <w:r>
        <w:t>Hankkeiden vaikuttavuutta arvioitaisiin erityisesti seuraavien kriteerien perusteella: hankkeiden tehokkuus</w:t>
      </w:r>
      <w:r w:rsidR="00EB614A">
        <w:t xml:space="preserve"> ja</w:t>
      </w:r>
      <w:r>
        <w:t xml:space="preserve"> relevanssi tavoitteiden näkökulmasta, ratkaisujen tai sovellusten elinkelpoisuus</w:t>
      </w:r>
      <w:r w:rsidR="006A6CB9">
        <w:t xml:space="preserve"> sekä yhteistyö ja sito</w:t>
      </w:r>
      <w:r w:rsidR="00312873">
        <w:t xml:space="preserve">utuneisuus </w:t>
      </w:r>
      <w:r>
        <w:t>eri toimijoiden kesken</w:t>
      </w:r>
      <w:r w:rsidR="006A6CB9" w:rsidRPr="00FA6555">
        <w:rPr>
          <w:color w:val="000000" w:themeColor="text1"/>
        </w:rPr>
        <w:t xml:space="preserve">. </w:t>
      </w:r>
      <w:r w:rsidRPr="00FA6555">
        <w:rPr>
          <w:color w:val="000000" w:themeColor="text1"/>
        </w:rPr>
        <w:t xml:space="preserve">Lisäksi avustuksen myöntäminen perustuisi arviointiin hankkeiden kustannustehokkuudesta, laadusta ja toteuttamiskelpoisuudesta. Osana hankkeen laadun arviointia tulisi arvioida myös hankkeen vaikuttavuuden todennettavuutta, erityisesti suhteessa tavoitteisiin. Nämä arvioitavat seikat on tuotava hakemusasiakirjoissa esille perusteellisesti. </w:t>
      </w:r>
    </w:p>
    <w:p w14:paraId="4799C705" w14:textId="11ECF0A0" w:rsidR="004D1062" w:rsidRPr="00FA6555" w:rsidRDefault="00F70104" w:rsidP="0002082C">
      <w:pPr>
        <w:spacing w:after="100" w:afterAutospacing="1"/>
        <w:ind w:left="1299"/>
        <w:rPr>
          <w:color w:val="000000" w:themeColor="text1"/>
        </w:rPr>
      </w:pPr>
      <w:r>
        <w:t xml:space="preserve">Valtionapuviranomainen voi tarvittaessa edellyttää, että avustettavalle hankkeelle perustetaan ohjausryhmä, joka hyväksyy hankkeen suunnitelmamuutokset sekä käsittelee maksatushakemukset ja väli- ja loppuraportit ennen niiden jättämistä. Valtionapuviranomaisella </w:t>
      </w:r>
      <w:r w:rsidR="0072479B">
        <w:t>on myös oltava</w:t>
      </w:r>
      <w:r>
        <w:t xml:space="preserve"> oikeus nimetä hankkeen ohjausryhmään asiantuntija. Koska hankkeiden avustamisen harkinnassa keskeisessä roolissa </w:t>
      </w:r>
      <w:r w:rsidR="008E4A6B">
        <w:t xml:space="preserve">on </w:t>
      </w:r>
      <w:r>
        <w:t xml:space="preserve">hankkeiden vaikuttavuus, valtionapuviranomaisen intressi seurata hankkeen aikaista toimintaa ja tavoitteiden edistämistä on suuri. </w:t>
      </w:r>
    </w:p>
    <w:p w14:paraId="54F15006" w14:textId="77777777" w:rsidR="004D1062" w:rsidRPr="00FA6555" w:rsidRDefault="00F70104" w:rsidP="0002082C">
      <w:pPr>
        <w:spacing w:after="100" w:afterAutospacing="1"/>
        <w:ind w:left="1299"/>
        <w:rPr>
          <w:color w:val="000000" w:themeColor="text1"/>
        </w:rPr>
      </w:pPr>
      <w:r w:rsidRPr="00FA6555">
        <w:rPr>
          <w:color w:val="000000" w:themeColor="text1"/>
        </w:rPr>
        <w:t xml:space="preserve">Pykälän 2 momentti </w:t>
      </w:r>
      <w:r w:rsidR="0029715E" w:rsidRPr="00FA6555">
        <w:rPr>
          <w:color w:val="000000" w:themeColor="text1"/>
        </w:rPr>
        <w:t xml:space="preserve">koskisi </w:t>
      </w:r>
      <w:r w:rsidRPr="00FA6555">
        <w:rPr>
          <w:color w:val="000000" w:themeColor="text1"/>
        </w:rPr>
        <w:t xml:space="preserve">niitä avustuksia, joihin sovelletaan yleistä ryhmäpoikkeusasetusta. Momentissa säädettäisiin yleisen ryhmäpoikkeusasetuksen vaatimuksista johtuvista rajoituksista. Pykälän 2 momentin 1 kohdassa säädettäisiin, että avustusta ei saa myöntää mainitun asetuksen 2 artiklan 18 kohdassa tarkoitetulle vaikeuksissa olevalle yritykselle. Vaikeuksissa olevalla yrityksellä tarkoitetaan yleisen ryhmäpoikkeusasetuksen 2 artiklan 18 kohdan määritelmän mukaista yritystä. Ryhmäpoikkeuksen puitteissa avustusta ei voida maksaa asetuksessa määritellyille vaikeuksissa oleville yrityksille. Myös pykälän 2 momentin 2 kohta </w:t>
      </w:r>
      <w:r w:rsidR="0029715E" w:rsidRPr="00FA6555">
        <w:rPr>
          <w:color w:val="000000" w:themeColor="text1"/>
        </w:rPr>
        <w:t xml:space="preserve">koskisi </w:t>
      </w:r>
      <w:r w:rsidRPr="00FA6555">
        <w:rPr>
          <w:color w:val="000000" w:themeColor="text1"/>
        </w:rPr>
        <w:t xml:space="preserve">valtiontukena taloudelliseen toimintaan myönnettäviä avustuksia. Momentin mukaan avustusta ei saa myöntää eikä myönnettyä avustusta antaa, jos tuen hakija ei ole noudattanut eräiden valtion tukea koskevien Euroopan unionin säännösten soveltamisesta annetun lain (300/2001) 1 §:ssä tarkoitettua tuen takaisinperintäpäätöstä. Taustalla on yleisen ryhmäpoikkeusasetuksen 1 artiklan kohdan 4 vaatimus. Kysymys on ns. Deggendorf-ehdosta. Ryhmäpoikkeuksen hyödyntäminen edellyttää, että tukijärjestelmästä nimenomaisesti suljetaan pois yksittäisen tuen maksaminen yritykselle, jolle on annettu perintämääräys tuen sääntöjenvastaisuutta ja sisämarkkinoille soveltumattomuutta koskevan aiemman komission päätöksen perusteella. Pykälän 2 momentin 3 kohdan mukaan avustuksella on oltava yleisen ryhmäpoikkeusasetuksen 6 artiklassa tarkoitettu kannustava vaikutus. Näin ollen avustushakemuksen olisi täytettävä yleisen ryhmäpoikkeusasetuksen 6 artiklan 2 kohdan sisältövaatimukset. Sen mukaan tuella katsotaan olevan kannustava vaikutus, jos tuensaaja on jättänyt kirjallisen tukihakemuksen ennen hanketta tai toimintaa koskevien töiden aloittamista. Tällöin hakemuksen on sisällettävä ainakin seuraavat tiedot: a) yrityksen nimi ja koko; b) </w:t>
      </w:r>
      <w:r w:rsidRPr="00FA6555">
        <w:rPr>
          <w:color w:val="000000" w:themeColor="text1"/>
        </w:rPr>
        <w:lastRenderedPageBreak/>
        <w:t xml:space="preserve">kuvaus hankkeesta, mukaan lukien sen alkamis- ja päättymispäivä; c) hankkeen sijainti; d) luettelo hankkeen kustannuksista; e) tuen muoto (avustus, laina, takaus, takaisinmaksettava ennakko, pääomanlisäys tai muu) ja hankkeessa tarvittavan julkisen rahoituksen määrä.  </w:t>
      </w:r>
    </w:p>
    <w:p w14:paraId="4814E9EA" w14:textId="525E039C" w:rsidR="005A7158" w:rsidRPr="004D1062" w:rsidRDefault="004D1062" w:rsidP="0002082C">
      <w:pPr>
        <w:spacing w:after="100" w:afterAutospacing="1"/>
        <w:ind w:left="1299"/>
        <w:rPr>
          <w:color w:val="FF0000"/>
        </w:rPr>
      </w:pPr>
      <w:r w:rsidRPr="004D1062">
        <w:rPr>
          <w:b/>
          <w:color w:val="auto"/>
        </w:rPr>
        <w:t>6 §</w:t>
      </w:r>
      <w:r w:rsidR="00F70104" w:rsidRPr="004D1062">
        <w:rPr>
          <w:color w:val="auto"/>
        </w:rPr>
        <w:t xml:space="preserve"> </w:t>
      </w:r>
      <w:r w:rsidR="00F70104">
        <w:rPr>
          <w:i/>
        </w:rPr>
        <w:t xml:space="preserve">Avustuksen saajat. </w:t>
      </w:r>
      <w:r w:rsidR="00F70104">
        <w:t xml:space="preserve">Pykälässä säädettäisiin avustuksen saajista. </w:t>
      </w:r>
    </w:p>
    <w:p w14:paraId="655E9012" w14:textId="29F8C0BC" w:rsidR="005A7158" w:rsidRDefault="00F70104" w:rsidP="0002082C">
      <w:pPr>
        <w:spacing w:after="100" w:afterAutospacing="1"/>
        <w:ind w:left="1299"/>
      </w:pPr>
      <w:r>
        <w:t xml:space="preserve">Pykälän mukaan avustusta voisivat saada kunnat, kuntayhtymät ja näiden omistamat yhtiöt ja muut kuntaomisteiset toimijat, </w:t>
      </w:r>
      <w:r w:rsidRPr="0089263F">
        <w:rPr>
          <w:color w:val="000000" w:themeColor="text1"/>
        </w:rPr>
        <w:t xml:space="preserve">yhdistykset, </w:t>
      </w:r>
      <w:r w:rsidR="000600A5" w:rsidRPr="0089263F">
        <w:rPr>
          <w:color w:val="000000" w:themeColor="text1"/>
        </w:rPr>
        <w:t>pato</w:t>
      </w:r>
      <w:r w:rsidR="00247777" w:rsidRPr="0089263F">
        <w:rPr>
          <w:color w:val="000000" w:themeColor="text1"/>
        </w:rPr>
        <w:t>ja omistavat</w:t>
      </w:r>
      <w:r w:rsidR="000600A5" w:rsidRPr="0089263F">
        <w:rPr>
          <w:color w:val="000000" w:themeColor="text1"/>
        </w:rPr>
        <w:t xml:space="preserve"> tai vesihuoltopalveluita tuottavat </w:t>
      </w:r>
      <w:r w:rsidRPr="0089263F">
        <w:rPr>
          <w:color w:val="000000" w:themeColor="text1"/>
        </w:rPr>
        <w:t xml:space="preserve">yritykset sekä muut yhteisöt lukuun ottamatta valtion </w:t>
      </w:r>
      <w:r>
        <w:t>liikelaitoksia</w:t>
      </w:r>
      <w:r w:rsidR="008E4A6B">
        <w:t>,</w:t>
      </w:r>
      <w:r w:rsidR="00BB75EF">
        <w:t xml:space="preserve"> </w:t>
      </w:r>
      <w:r>
        <w:t>virastoja</w:t>
      </w:r>
      <w:r w:rsidR="008E4A6B">
        <w:t xml:space="preserve"> ja valtion omistamia yhtiöitä</w:t>
      </w:r>
      <w:r>
        <w:t xml:space="preserve">. Ei olisi estettä sille, että hankkeen toteuttajat ostaisivat ostopalveluna palveluja valtion virastoilta tai laitoksilta. Avustusta ei myönnettäisi yksityishenkilölle. Avustettavan hankkeen toteuttajana voisi olla myös konsortio, mutta tässä tapauksessa valtionavustusviranomainen myöntäisi avustusta vain päähakijalle, joka vastaisi hankkeesta kaikkien konsortion osapuolten puolesta.  </w:t>
      </w:r>
    </w:p>
    <w:p w14:paraId="77C9E91D" w14:textId="7B8CEAE6" w:rsidR="005A7158" w:rsidRDefault="004D1062" w:rsidP="0002082C">
      <w:pPr>
        <w:spacing w:after="100" w:afterAutospacing="1"/>
        <w:ind w:left="1289" w:firstLine="0"/>
      </w:pPr>
      <w:r>
        <w:rPr>
          <w:b/>
        </w:rPr>
        <w:t xml:space="preserve">7 </w:t>
      </w:r>
      <w:r w:rsidR="00F70104">
        <w:rPr>
          <w:b/>
        </w:rPr>
        <w:t xml:space="preserve">§ </w:t>
      </w:r>
      <w:r w:rsidR="00F70104">
        <w:rPr>
          <w:i/>
        </w:rPr>
        <w:t>Avustuksen enimmäismäärä.</w:t>
      </w:r>
      <w:r w:rsidR="00F70104">
        <w:t xml:space="preserve"> Pykälässä säädettäisiin avustuksen enimmäismäärästä. </w:t>
      </w:r>
    </w:p>
    <w:p w14:paraId="1800F0ED" w14:textId="4706BFFE" w:rsidR="005A7158" w:rsidRDefault="00F70104" w:rsidP="0002082C">
      <w:pPr>
        <w:spacing w:after="100" w:afterAutospacing="1"/>
        <w:ind w:left="1299"/>
      </w:pPr>
      <w:r>
        <w:t xml:space="preserve">Pykälän 1 momentin mukaan myönnettävän avustuksen osuus hyväksyttävistä kustannuksista voisi olla enintään </w:t>
      </w:r>
      <w:r w:rsidR="007B497F">
        <w:t xml:space="preserve">50 </w:t>
      </w:r>
      <w:r>
        <w:t>prosenttia.</w:t>
      </w:r>
      <w:r w:rsidR="007B497F">
        <w:t xml:space="preserve"> Avustuksen osuus voi kuitenkin olla tätä suurempi, kuitenkin enintään 75 prosenttia, silloin, kun hanke edistää vesihuollon alueellista yhteistyötä tai vesihuoltolaitosten yhdistymisiä.</w:t>
      </w:r>
      <w:r>
        <w:t xml:space="preserve"> Avustettavissa hankkeissa tulisi siis aina olla omarahoitusosuus. Prosenttimäärää voitaisiin tarkentaa hankkeen hakutiedotteessa, mutta avustuksen osuus hyväksyttävistä kustannuksista ei kuitenkaan voisi ylittää pykälässä määriteltyä enimmäismäärää.  </w:t>
      </w:r>
    </w:p>
    <w:p w14:paraId="77278372" w14:textId="77777777" w:rsidR="005A7158" w:rsidRPr="00FA6555" w:rsidRDefault="00F70104" w:rsidP="0002082C">
      <w:pPr>
        <w:spacing w:after="100" w:afterAutospacing="1"/>
        <w:ind w:left="1299"/>
        <w:rPr>
          <w:color w:val="000000" w:themeColor="text1"/>
        </w:rPr>
      </w:pPr>
      <w:r>
        <w:t xml:space="preserve">Lisäksi on huomattava, että valtionavustuslain 14 §:ssä säädetään valtionavustuksen saajan tiedonantovelvollisuudesta. Valtionavustuslain 14 §:n 2 momentin perusteella avustuksen saajan tulee ilmoittaa viipymättä valtionapuviranomaiselle valtionavustuksen käyttötarkoituksen toteutumiseen vaikuttavasta muutoksesta tai muusta valtionavustuksen käyttöön vaikuttavasta muutoksesta (2 mom.). Tällaisia valtionavustuksen käyttöön vaikuttavia muutoksia ovat myös avustettavan hankkeen tai toiminnan toteuttamisen laadussa tai laajuudessa taikka hankkeen tai toiminnan muussa rahoituksessa tapahtuvat olennaiset muutokset valtionavustusta koskevassa hakemuksessa annettuihin ja valtionavustuspäätöksen perustaksi otettuihin tietoihin nähden (HE 63/2001). Valtionavustuksen saajan näkökulmasta tämä tarkoittaa, että avustuksen määrää alennetaan, jos avustuksen saaja saa avustuspäätöksen jälkeen samaan käyttötarkoitukseen muuta julkista tukea. Käytännössä avustuspäätökseen </w:t>
      </w:r>
      <w:r w:rsidRPr="00FA6555">
        <w:rPr>
          <w:color w:val="000000" w:themeColor="text1"/>
        </w:rPr>
        <w:t>sisällytetään asiaa koskeva ehto.</w:t>
      </w:r>
      <w:r w:rsidRPr="00FA6555">
        <w:rPr>
          <w:rFonts w:ascii="Segoe UI" w:eastAsia="Segoe UI" w:hAnsi="Segoe UI" w:cs="Segoe UI"/>
          <w:color w:val="000000" w:themeColor="text1"/>
        </w:rPr>
        <w:t xml:space="preserve"> </w:t>
      </w:r>
      <w:r w:rsidRPr="00FA6555">
        <w:rPr>
          <w:rFonts w:ascii="Calibri" w:eastAsia="Calibri" w:hAnsi="Calibri" w:cs="Calibri"/>
          <w:color w:val="000000" w:themeColor="text1"/>
        </w:rPr>
        <w:t xml:space="preserve"> </w:t>
      </w:r>
    </w:p>
    <w:p w14:paraId="3BA88C89" w14:textId="49D7EFBC" w:rsidR="003D7B82" w:rsidRPr="00FA6555" w:rsidRDefault="003D7B82" w:rsidP="0002082C">
      <w:pPr>
        <w:spacing w:after="100" w:afterAutospacing="1"/>
        <w:ind w:left="1299"/>
        <w:rPr>
          <w:color w:val="000000" w:themeColor="text1"/>
        </w:rPr>
      </w:pPr>
      <w:r w:rsidRPr="00FA6555">
        <w:rPr>
          <w:color w:val="000000" w:themeColor="text1"/>
        </w:rPr>
        <w:t xml:space="preserve">Pykälän 2 momentti </w:t>
      </w:r>
      <w:r w:rsidR="0029715E" w:rsidRPr="00FA6555">
        <w:rPr>
          <w:color w:val="000000" w:themeColor="text1"/>
        </w:rPr>
        <w:t xml:space="preserve">koskisi </w:t>
      </w:r>
      <w:r w:rsidRPr="00FA6555">
        <w:rPr>
          <w:color w:val="000000" w:themeColor="text1"/>
        </w:rPr>
        <w:t xml:space="preserve">taloudelliseen toimintaan myönnettäviä valtionavustuksia, joihin sovelletaan yleistä ryhmäpoikkeusasetusta. Momentissa säädettäisiin avustuksen enimmäismäärään sovellettavasta EU:n valtiontukea koskevista säännöksistä. Poiketen siitä, mitä 1 momentissa säädetään, avustuksen enimmäismäärä määräytyisi yleisen ryhmäpoikkeusasetuksen tukimuotokohtaisten erityisedellytysten mukaisesti, kun avustukseen sovellettaisiin yleistä ryhmäpoikkeusasetusta. Hankkeeseen sovellettava ryhmäpoikkeusasetuksen artikla tai artiklat määräytyisivät hankkeen sisällön mukaisesti. Myöskään yleisen ryhmäpoikkeusasetuksen perusteella myönnettävän avustuksen enimmäismääräkään ei voisi kuitenkaan ylittää 1 momentissa määriteltyä 75 prosentin enimmäismäärää. </w:t>
      </w:r>
    </w:p>
    <w:p w14:paraId="7C14CF51" w14:textId="45625654" w:rsidR="0002082C" w:rsidRDefault="0002082C" w:rsidP="0002082C">
      <w:pPr>
        <w:spacing w:after="100" w:afterAutospacing="1"/>
        <w:ind w:left="1299"/>
        <w:rPr>
          <w:color w:val="FF0000"/>
        </w:rPr>
      </w:pPr>
    </w:p>
    <w:p w14:paraId="6896B0C0" w14:textId="34B4276E" w:rsidR="0002082C" w:rsidRDefault="0002082C" w:rsidP="0002082C">
      <w:pPr>
        <w:spacing w:after="100" w:afterAutospacing="1"/>
        <w:ind w:left="1299"/>
        <w:rPr>
          <w:color w:val="FF0000"/>
        </w:rPr>
      </w:pPr>
    </w:p>
    <w:p w14:paraId="7E5977F4" w14:textId="495BD968" w:rsidR="00FA6555" w:rsidRDefault="00FA6555" w:rsidP="0002082C">
      <w:pPr>
        <w:spacing w:after="100" w:afterAutospacing="1"/>
        <w:ind w:left="1299"/>
        <w:rPr>
          <w:color w:val="FF0000"/>
        </w:rPr>
      </w:pPr>
    </w:p>
    <w:p w14:paraId="63B037BB" w14:textId="7A56EFAD" w:rsidR="00FA6555" w:rsidRDefault="00FA6555" w:rsidP="0002082C">
      <w:pPr>
        <w:spacing w:after="100" w:afterAutospacing="1"/>
        <w:ind w:left="1299"/>
        <w:rPr>
          <w:color w:val="FF0000"/>
        </w:rPr>
      </w:pPr>
    </w:p>
    <w:p w14:paraId="5B8F2062" w14:textId="77777777" w:rsidR="002A63FD" w:rsidRPr="0054616F" w:rsidRDefault="002A63FD" w:rsidP="002A63FD">
      <w:pPr>
        <w:spacing w:after="10"/>
        <w:ind w:left="-5"/>
      </w:pPr>
      <w:r w:rsidRPr="0054616F">
        <w:t xml:space="preserve">Taulukko 1. Taloudelliseen toimintaan myönnettävän valtionavustuksen enimmäismäärät. </w:t>
      </w:r>
    </w:p>
    <w:p w14:paraId="1CDA3B0D" w14:textId="77777777" w:rsidR="002A63FD" w:rsidRPr="0054616F" w:rsidRDefault="002A63FD" w:rsidP="002A63FD">
      <w:pPr>
        <w:spacing w:after="10"/>
        <w:ind w:left="-5"/>
      </w:pPr>
    </w:p>
    <w:tbl>
      <w:tblPr>
        <w:tblStyle w:val="TableGrid"/>
        <w:tblW w:w="9632" w:type="dxa"/>
        <w:tblInd w:w="0" w:type="dxa"/>
        <w:tblCellMar>
          <w:top w:w="51" w:type="dxa"/>
          <w:left w:w="70" w:type="dxa"/>
          <w:bottom w:w="10" w:type="dxa"/>
          <w:right w:w="17" w:type="dxa"/>
        </w:tblCellMar>
        <w:tblLook w:val="04A0" w:firstRow="1" w:lastRow="0" w:firstColumn="1" w:lastColumn="0" w:noHBand="0" w:noVBand="1"/>
      </w:tblPr>
      <w:tblGrid>
        <w:gridCol w:w="3874"/>
        <w:gridCol w:w="1659"/>
        <w:gridCol w:w="2090"/>
        <w:gridCol w:w="2009"/>
      </w:tblGrid>
      <w:tr w:rsidR="0054616F" w:rsidRPr="0054616F" w14:paraId="09624EAB" w14:textId="57B62B99" w:rsidTr="0054616F">
        <w:trPr>
          <w:trHeight w:val="300"/>
        </w:trPr>
        <w:tc>
          <w:tcPr>
            <w:tcW w:w="3874" w:type="dxa"/>
            <w:tcBorders>
              <w:top w:val="single" w:sz="4" w:space="0" w:color="000000"/>
              <w:left w:val="single" w:sz="4" w:space="0" w:color="000000"/>
              <w:bottom w:val="single" w:sz="4" w:space="0" w:color="000000"/>
              <w:right w:val="single" w:sz="4" w:space="0" w:color="000000"/>
            </w:tcBorders>
          </w:tcPr>
          <w:p w14:paraId="7B182754" w14:textId="77777777" w:rsidR="0054616F" w:rsidRPr="0054616F" w:rsidRDefault="0054616F" w:rsidP="00A97FA4">
            <w:pPr>
              <w:spacing w:after="0" w:line="259" w:lineRule="auto"/>
              <w:ind w:left="2" w:firstLine="0"/>
              <w:jc w:val="left"/>
            </w:pPr>
            <w:r w:rsidRPr="0054616F">
              <w:t xml:space="preserve">Yleisen ryhmäpoikkeusasetuksen artikla </w:t>
            </w:r>
          </w:p>
        </w:tc>
        <w:tc>
          <w:tcPr>
            <w:tcW w:w="1659" w:type="dxa"/>
            <w:tcBorders>
              <w:top w:val="single" w:sz="4" w:space="0" w:color="000000"/>
              <w:left w:val="single" w:sz="4" w:space="0" w:color="000000"/>
              <w:bottom w:val="single" w:sz="4" w:space="0" w:color="000000"/>
              <w:right w:val="single" w:sz="4" w:space="0" w:color="000000"/>
            </w:tcBorders>
          </w:tcPr>
          <w:p w14:paraId="68A9B7E6" w14:textId="77777777" w:rsidR="0054616F" w:rsidRPr="0054616F" w:rsidRDefault="0054616F" w:rsidP="00A97FA4">
            <w:pPr>
              <w:spacing w:after="0" w:line="259" w:lineRule="auto"/>
              <w:ind w:left="0" w:firstLine="0"/>
              <w:jc w:val="left"/>
            </w:pPr>
            <w:r w:rsidRPr="0054616F">
              <w:t xml:space="preserve">Luokat </w:t>
            </w:r>
          </w:p>
        </w:tc>
        <w:tc>
          <w:tcPr>
            <w:tcW w:w="2090" w:type="dxa"/>
            <w:tcBorders>
              <w:top w:val="single" w:sz="4" w:space="0" w:color="000000"/>
              <w:left w:val="single" w:sz="4" w:space="0" w:color="000000"/>
              <w:bottom w:val="single" w:sz="4" w:space="0" w:color="000000"/>
              <w:right w:val="single" w:sz="4" w:space="0" w:color="000000"/>
            </w:tcBorders>
          </w:tcPr>
          <w:p w14:paraId="44DEB1C9" w14:textId="77777777" w:rsidR="0054616F" w:rsidRDefault="0054616F" w:rsidP="00A97FA4">
            <w:pPr>
              <w:spacing w:after="0" w:line="259" w:lineRule="auto"/>
              <w:ind w:left="2" w:firstLine="0"/>
              <w:jc w:val="left"/>
            </w:pPr>
            <w:r w:rsidRPr="0054616F">
              <w:t>Tuen enimmäismäärä</w:t>
            </w:r>
          </w:p>
          <w:p w14:paraId="5200F275" w14:textId="3B77F3BB" w:rsidR="0054616F" w:rsidRPr="0054616F" w:rsidRDefault="0054616F" w:rsidP="00A97FA4">
            <w:pPr>
              <w:spacing w:after="0" w:line="259" w:lineRule="auto"/>
              <w:ind w:left="2" w:firstLine="0"/>
              <w:jc w:val="left"/>
            </w:pPr>
            <w:r>
              <w:t>ryhmäpoikkeusasetus</w:t>
            </w:r>
            <w:r w:rsidRPr="0054616F">
              <w:t xml:space="preserve">  </w:t>
            </w:r>
          </w:p>
        </w:tc>
        <w:tc>
          <w:tcPr>
            <w:tcW w:w="2009" w:type="dxa"/>
            <w:tcBorders>
              <w:top w:val="single" w:sz="4" w:space="0" w:color="000000"/>
              <w:left w:val="single" w:sz="4" w:space="0" w:color="000000"/>
              <w:bottom w:val="single" w:sz="4" w:space="0" w:color="000000"/>
              <w:right w:val="single" w:sz="4" w:space="0" w:color="000000"/>
            </w:tcBorders>
          </w:tcPr>
          <w:p w14:paraId="14F1DFC8" w14:textId="77777777" w:rsidR="0054616F" w:rsidRDefault="0054616F" w:rsidP="00A97FA4">
            <w:pPr>
              <w:spacing w:after="0" w:line="259" w:lineRule="auto"/>
              <w:ind w:left="2" w:firstLine="0"/>
              <w:jc w:val="left"/>
            </w:pPr>
            <w:r w:rsidRPr="0054616F">
              <w:t>Tuen enimmäismäärä</w:t>
            </w:r>
          </w:p>
          <w:p w14:paraId="02B378DC" w14:textId="0AA541E8" w:rsidR="0054616F" w:rsidRPr="0054616F" w:rsidRDefault="0054616F" w:rsidP="00A97FA4">
            <w:pPr>
              <w:spacing w:after="0" w:line="259" w:lineRule="auto"/>
              <w:ind w:left="2" w:firstLine="0"/>
              <w:jc w:val="left"/>
            </w:pPr>
            <w:r>
              <w:t>kansallinen</w:t>
            </w:r>
            <w:r w:rsidRPr="0054616F">
              <w:t xml:space="preserve">  </w:t>
            </w:r>
          </w:p>
        </w:tc>
      </w:tr>
      <w:tr w:rsidR="0054616F" w:rsidRPr="0054616F" w14:paraId="1AC61EFC" w14:textId="3A302F18" w:rsidTr="0054616F">
        <w:trPr>
          <w:trHeight w:val="516"/>
        </w:trPr>
        <w:tc>
          <w:tcPr>
            <w:tcW w:w="3874" w:type="dxa"/>
            <w:tcBorders>
              <w:top w:val="single" w:sz="4" w:space="0" w:color="000000"/>
              <w:left w:val="single" w:sz="4" w:space="0" w:color="000000"/>
              <w:bottom w:val="single" w:sz="4" w:space="0" w:color="000000"/>
              <w:right w:val="single" w:sz="4" w:space="0" w:color="000000"/>
            </w:tcBorders>
          </w:tcPr>
          <w:p w14:paraId="1B70B9A2" w14:textId="77777777" w:rsidR="0054616F" w:rsidRPr="0054616F" w:rsidRDefault="0054616F" w:rsidP="0054616F">
            <w:pPr>
              <w:spacing w:after="0" w:line="259" w:lineRule="auto"/>
              <w:ind w:left="2" w:firstLine="0"/>
              <w:jc w:val="left"/>
            </w:pPr>
            <w:r w:rsidRPr="0054616F">
              <w:t xml:space="preserve">Pk-yrityksille konsulttipalveluihin myönnettävä tuki (18 artikla) </w:t>
            </w:r>
          </w:p>
        </w:tc>
        <w:tc>
          <w:tcPr>
            <w:tcW w:w="1659" w:type="dxa"/>
            <w:tcBorders>
              <w:top w:val="single" w:sz="4" w:space="0" w:color="000000"/>
              <w:left w:val="single" w:sz="4" w:space="0" w:color="000000"/>
              <w:bottom w:val="single" w:sz="4" w:space="0" w:color="000000"/>
              <w:right w:val="single" w:sz="4" w:space="0" w:color="000000"/>
            </w:tcBorders>
          </w:tcPr>
          <w:p w14:paraId="4E8E4894" w14:textId="77777777" w:rsidR="0054616F" w:rsidRPr="0054616F" w:rsidRDefault="0054616F" w:rsidP="0054616F">
            <w:pPr>
              <w:spacing w:after="0" w:line="259" w:lineRule="auto"/>
              <w:ind w:left="0" w:firstLine="0"/>
              <w:jc w:val="left"/>
            </w:pPr>
          </w:p>
        </w:tc>
        <w:tc>
          <w:tcPr>
            <w:tcW w:w="2090" w:type="dxa"/>
            <w:tcBorders>
              <w:top w:val="single" w:sz="4" w:space="0" w:color="000000"/>
              <w:left w:val="single" w:sz="4" w:space="0" w:color="000000"/>
              <w:bottom w:val="single" w:sz="4" w:space="0" w:color="000000"/>
              <w:right w:val="single" w:sz="4" w:space="0" w:color="000000"/>
            </w:tcBorders>
          </w:tcPr>
          <w:p w14:paraId="43832F9B" w14:textId="4C610A6D" w:rsidR="0054616F" w:rsidRPr="0054616F" w:rsidRDefault="0054616F" w:rsidP="0054616F">
            <w:pPr>
              <w:spacing w:after="0" w:line="259" w:lineRule="auto"/>
              <w:ind w:left="2" w:firstLine="0"/>
              <w:jc w:val="left"/>
            </w:pPr>
          </w:p>
        </w:tc>
        <w:tc>
          <w:tcPr>
            <w:tcW w:w="2009" w:type="dxa"/>
            <w:tcBorders>
              <w:top w:val="single" w:sz="4" w:space="0" w:color="000000"/>
              <w:left w:val="single" w:sz="4" w:space="0" w:color="000000"/>
              <w:bottom w:val="single" w:sz="4" w:space="0" w:color="000000"/>
              <w:right w:val="single" w:sz="4" w:space="0" w:color="000000"/>
            </w:tcBorders>
          </w:tcPr>
          <w:p w14:paraId="658B74C6" w14:textId="270EA2FC" w:rsidR="0054616F" w:rsidRPr="0054616F" w:rsidRDefault="0054616F" w:rsidP="0054616F">
            <w:pPr>
              <w:spacing w:after="0" w:line="259" w:lineRule="auto"/>
              <w:ind w:left="2" w:firstLine="0"/>
              <w:jc w:val="left"/>
            </w:pPr>
            <w:r>
              <w:t>50</w:t>
            </w:r>
            <w:r w:rsidR="007B2244">
              <w:t>–</w:t>
            </w:r>
            <w:r>
              <w:t>75 %</w:t>
            </w:r>
          </w:p>
        </w:tc>
      </w:tr>
      <w:tr w:rsidR="0054616F" w:rsidRPr="0054616F" w14:paraId="3AA00540" w14:textId="76C65E67" w:rsidTr="0054616F">
        <w:trPr>
          <w:trHeight w:val="300"/>
        </w:trPr>
        <w:tc>
          <w:tcPr>
            <w:tcW w:w="3874" w:type="dxa"/>
            <w:tcBorders>
              <w:top w:val="single" w:sz="4" w:space="0" w:color="000000"/>
              <w:left w:val="single" w:sz="4" w:space="0" w:color="000000"/>
              <w:bottom w:val="single" w:sz="4" w:space="0" w:color="000000"/>
              <w:right w:val="single" w:sz="4" w:space="0" w:color="000000"/>
            </w:tcBorders>
          </w:tcPr>
          <w:p w14:paraId="19D79E63" w14:textId="77777777" w:rsidR="0054616F" w:rsidRPr="0054616F" w:rsidRDefault="0054616F" w:rsidP="0054616F">
            <w:pPr>
              <w:spacing w:after="0" w:line="259" w:lineRule="auto"/>
              <w:ind w:left="2" w:firstLine="0"/>
              <w:jc w:val="left"/>
            </w:pPr>
            <w:r w:rsidRPr="0054616F">
              <w:t xml:space="preserve">Koulutustuki (31 artikla)  </w:t>
            </w:r>
          </w:p>
        </w:tc>
        <w:tc>
          <w:tcPr>
            <w:tcW w:w="1659" w:type="dxa"/>
            <w:tcBorders>
              <w:top w:val="single" w:sz="4" w:space="0" w:color="000000"/>
              <w:left w:val="single" w:sz="4" w:space="0" w:color="000000"/>
              <w:bottom w:val="single" w:sz="4" w:space="0" w:color="000000"/>
              <w:right w:val="single" w:sz="4" w:space="0" w:color="000000"/>
            </w:tcBorders>
          </w:tcPr>
          <w:p w14:paraId="7FE3EA31" w14:textId="77777777" w:rsidR="0054616F" w:rsidRPr="0054616F" w:rsidRDefault="0054616F" w:rsidP="0054616F">
            <w:pPr>
              <w:spacing w:after="0" w:line="259" w:lineRule="auto"/>
              <w:ind w:left="0" w:firstLine="0"/>
              <w:jc w:val="left"/>
            </w:pPr>
            <w:r w:rsidRPr="0054616F">
              <w:t xml:space="preserve">perustuki </w:t>
            </w:r>
          </w:p>
        </w:tc>
        <w:tc>
          <w:tcPr>
            <w:tcW w:w="2090" w:type="dxa"/>
            <w:tcBorders>
              <w:top w:val="single" w:sz="4" w:space="0" w:color="000000"/>
              <w:left w:val="single" w:sz="4" w:space="0" w:color="000000"/>
              <w:bottom w:val="single" w:sz="4" w:space="0" w:color="000000"/>
              <w:right w:val="single" w:sz="4" w:space="0" w:color="000000"/>
            </w:tcBorders>
          </w:tcPr>
          <w:p w14:paraId="659C5CC6" w14:textId="76F7358A" w:rsidR="0054616F" w:rsidRPr="0054616F" w:rsidRDefault="0054616F" w:rsidP="0054616F">
            <w:pPr>
              <w:spacing w:after="0" w:line="259" w:lineRule="auto"/>
              <w:ind w:left="2" w:firstLine="0"/>
              <w:jc w:val="left"/>
            </w:pPr>
            <w:r>
              <w:t>50 %</w:t>
            </w:r>
          </w:p>
        </w:tc>
        <w:tc>
          <w:tcPr>
            <w:tcW w:w="2009" w:type="dxa"/>
            <w:tcBorders>
              <w:top w:val="single" w:sz="4" w:space="0" w:color="000000"/>
              <w:left w:val="single" w:sz="4" w:space="0" w:color="000000"/>
              <w:bottom w:val="single" w:sz="4" w:space="0" w:color="000000"/>
              <w:right w:val="single" w:sz="4" w:space="0" w:color="000000"/>
            </w:tcBorders>
          </w:tcPr>
          <w:p w14:paraId="33209D0A" w14:textId="778F5717" w:rsidR="0054616F" w:rsidRPr="0054616F" w:rsidRDefault="0054616F" w:rsidP="0054616F">
            <w:pPr>
              <w:spacing w:after="0" w:line="259" w:lineRule="auto"/>
              <w:ind w:left="2" w:firstLine="0"/>
              <w:jc w:val="left"/>
            </w:pPr>
            <w:r>
              <w:t>50</w:t>
            </w:r>
            <w:r w:rsidR="007B2244">
              <w:t>–</w:t>
            </w:r>
            <w:r>
              <w:t>75 %</w:t>
            </w:r>
          </w:p>
        </w:tc>
      </w:tr>
      <w:tr w:rsidR="0054616F" w:rsidRPr="0054616F" w14:paraId="25A9AF78" w14:textId="053559C9" w:rsidTr="0054616F">
        <w:trPr>
          <w:trHeight w:val="300"/>
        </w:trPr>
        <w:tc>
          <w:tcPr>
            <w:tcW w:w="3874" w:type="dxa"/>
            <w:tcBorders>
              <w:top w:val="single" w:sz="4" w:space="0" w:color="000000"/>
              <w:left w:val="single" w:sz="4" w:space="0" w:color="000000"/>
              <w:bottom w:val="single" w:sz="4" w:space="0" w:color="000000"/>
              <w:right w:val="single" w:sz="4" w:space="0" w:color="000000"/>
            </w:tcBorders>
          </w:tcPr>
          <w:p w14:paraId="27F6429E" w14:textId="77777777" w:rsidR="0054616F" w:rsidRPr="0054616F" w:rsidRDefault="0054616F" w:rsidP="0054616F">
            <w:pPr>
              <w:spacing w:after="0" w:line="259" w:lineRule="auto"/>
              <w:ind w:left="2" w:firstLine="0"/>
              <w:jc w:val="left"/>
            </w:pPr>
            <w:r w:rsidRPr="0054616F">
              <w:t xml:space="preserve">  </w:t>
            </w:r>
          </w:p>
        </w:tc>
        <w:tc>
          <w:tcPr>
            <w:tcW w:w="1659" w:type="dxa"/>
            <w:tcBorders>
              <w:top w:val="single" w:sz="4" w:space="0" w:color="000000"/>
              <w:left w:val="single" w:sz="4" w:space="0" w:color="000000"/>
              <w:bottom w:val="single" w:sz="4" w:space="0" w:color="000000"/>
              <w:right w:val="single" w:sz="4" w:space="0" w:color="000000"/>
            </w:tcBorders>
          </w:tcPr>
          <w:p w14:paraId="2D665D20" w14:textId="77777777" w:rsidR="0054616F" w:rsidRPr="0054616F" w:rsidRDefault="0054616F" w:rsidP="0054616F">
            <w:pPr>
              <w:spacing w:after="0" w:line="259" w:lineRule="auto"/>
              <w:ind w:left="0" w:firstLine="0"/>
              <w:jc w:val="left"/>
            </w:pPr>
            <w:r w:rsidRPr="0054616F">
              <w:t xml:space="preserve">alentunut työkyky </w:t>
            </w:r>
          </w:p>
        </w:tc>
        <w:tc>
          <w:tcPr>
            <w:tcW w:w="2090" w:type="dxa"/>
            <w:tcBorders>
              <w:top w:val="single" w:sz="4" w:space="0" w:color="000000"/>
              <w:left w:val="single" w:sz="4" w:space="0" w:color="000000"/>
              <w:bottom w:val="single" w:sz="4" w:space="0" w:color="000000"/>
              <w:right w:val="single" w:sz="4" w:space="0" w:color="000000"/>
            </w:tcBorders>
          </w:tcPr>
          <w:p w14:paraId="4B0F512B" w14:textId="7CE34451" w:rsidR="0054616F" w:rsidRPr="0054616F" w:rsidRDefault="0054616F" w:rsidP="0054616F">
            <w:pPr>
              <w:spacing w:after="0" w:line="259" w:lineRule="auto"/>
              <w:ind w:left="2" w:firstLine="0"/>
              <w:jc w:val="left"/>
            </w:pPr>
            <w:r w:rsidRPr="0054616F">
              <w:t>60 %</w:t>
            </w:r>
          </w:p>
        </w:tc>
        <w:tc>
          <w:tcPr>
            <w:tcW w:w="2009" w:type="dxa"/>
            <w:tcBorders>
              <w:top w:val="single" w:sz="4" w:space="0" w:color="000000"/>
              <w:left w:val="single" w:sz="4" w:space="0" w:color="000000"/>
              <w:bottom w:val="single" w:sz="4" w:space="0" w:color="000000"/>
              <w:right w:val="single" w:sz="4" w:space="0" w:color="000000"/>
            </w:tcBorders>
          </w:tcPr>
          <w:p w14:paraId="6AC21CA1" w14:textId="510CFA60" w:rsidR="0054616F" w:rsidRPr="0054616F" w:rsidRDefault="0054616F" w:rsidP="0054616F">
            <w:pPr>
              <w:spacing w:after="0" w:line="259" w:lineRule="auto"/>
              <w:ind w:left="2" w:firstLine="0"/>
              <w:jc w:val="left"/>
            </w:pPr>
            <w:r>
              <w:t>50</w:t>
            </w:r>
            <w:r w:rsidR="007B2244">
              <w:t>–</w:t>
            </w:r>
            <w:r>
              <w:t>75 %</w:t>
            </w:r>
          </w:p>
        </w:tc>
      </w:tr>
      <w:tr w:rsidR="0054616F" w:rsidRPr="0054616F" w14:paraId="67794CB3" w14:textId="33D13790" w:rsidTr="0054616F">
        <w:trPr>
          <w:trHeight w:val="300"/>
        </w:trPr>
        <w:tc>
          <w:tcPr>
            <w:tcW w:w="3874" w:type="dxa"/>
            <w:tcBorders>
              <w:top w:val="single" w:sz="4" w:space="0" w:color="000000"/>
              <w:left w:val="single" w:sz="4" w:space="0" w:color="000000"/>
              <w:bottom w:val="single" w:sz="4" w:space="0" w:color="000000"/>
              <w:right w:val="single" w:sz="4" w:space="0" w:color="000000"/>
            </w:tcBorders>
          </w:tcPr>
          <w:p w14:paraId="79BD680E" w14:textId="77777777" w:rsidR="0054616F" w:rsidRPr="0054616F" w:rsidRDefault="0054616F" w:rsidP="0054616F">
            <w:pPr>
              <w:spacing w:after="0" w:line="259" w:lineRule="auto"/>
              <w:ind w:left="2" w:firstLine="0"/>
              <w:jc w:val="left"/>
            </w:pPr>
            <w:r w:rsidRPr="0054616F">
              <w:t xml:space="preserve">  </w:t>
            </w:r>
          </w:p>
        </w:tc>
        <w:tc>
          <w:tcPr>
            <w:tcW w:w="1659" w:type="dxa"/>
            <w:tcBorders>
              <w:top w:val="single" w:sz="4" w:space="0" w:color="000000"/>
              <w:left w:val="single" w:sz="4" w:space="0" w:color="000000"/>
              <w:bottom w:val="single" w:sz="4" w:space="0" w:color="000000"/>
              <w:right w:val="single" w:sz="4" w:space="0" w:color="000000"/>
            </w:tcBorders>
          </w:tcPr>
          <w:p w14:paraId="724DDCA4" w14:textId="77777777" w:rsidR="0054616F" w:rsidRPr="0054616F" w:rsidRDefault="0054616F" w:rsidP="0054616F">
            <w:pPr>
              <w:spacing w:after="0" w:line="259" w:lineRule="auto"/>
              <w:ind w:left="0" w:firstLine="0"/>
              <w:jc w:val="left"/>
            </w:pPr>
            <w:r w:rsidRPr="0054616F">
              <w:t xml:space="preserve">keskisuuret </w:t>
            </w:r>
          </w:p>
        </w:tc>
        <w:tc>
          <w:tcPr>
            <w:tcW w:w="2090" w:type="dxa"/>
            <w:tcBorders>
              <w:top w:val="single" w:sz="4" w:space="0" w:color="000000"/>
              <w:left w:val="single" w:sz="4" w:space="0" w:color="000000"/>
              <w:bottom w:val="single" w:sz="4" w:space="0" w:color="000000"/>
              <w:right w:val="single" w:sz="4" w:space="0" w:color="000000"/>
            </w:tcBorders>
          </w:tcPr>
          <w:p w14:paraId="30166DA6" w14:textId="44A7CB40" w:rsidR="0054616F" w:rsidRPr="0054616F" w:rsidRDefault="0054616F" w:rsidP="0054616F">
            <w:pPr>
              <w:spacing w:after="0" w:line="259" w:lineRule="auto"/>
              <w:ind w:left="2" w:firstLine="0"/>
              <w:jc w:val="left"/>
            </w:pPr>
            <w:r w:rsidRPr="0054616F">
              <w:t>60 %</w:t>
            </w:r>
          </w:p>
        </w:tc>
        <w:tc>
          <w:tcPr>
            <w:tcW w:w="2009" w:type="dxa"/>
            <w:tcBorders>
              <w:top w:val="single" w:sz="4" w:space="0" w:color="000000"/>
              <w:left w:val="single" w:sz="4" w:space="0" w:color="000000"/>
              <w:bottom w:val="single" w:sz="4" w:space="0" w:color="000000"/>
              <w:right w:val="single" w:sz="4" w:space="0" w:color="000000"/>
            </w:tcBorders>
          </w:tcPr>
          <w:p w14:paraId="7C4D5870" w14:textId="79EE19CD" w:rsidR="0054616F" w:rsidRPr="0054616F" w:rsidRDefault="0054616F" w:rsidP="0054616F">
            <w:pPr>
              <w:spacing w:after="0" w:line="259" w:lineRule="auto"/>
              <w:ind w:left="2" w:firstLine="0"/>
              <w:jc w:val="left"/>
            </w:pPr>
            <w:r>
              <w:t>50</w:t>
            </w:r>
            <w:r w:rsidR="007B2244">
              <w:t>–</w:t>
            </w:r>
            <w:r>
              <w:t>75 %</w:t>
            </w:r>
          </w:p>
        </w:tc>
      </w:tr>
      <w:tr w:rsidR="0054616F" w:rsidRPr="0054616F" w14:paraId="1FECB92C" w14:textId="3E46CBAE" w:rsidTr="0054616F">
        <w:trPr>
          <w:trHeight w:val="300"/>
        </w:trPr>
        <w:tc>
          <w:tcPr>
            <w:tcW w:w="3874" w:type="dxa"/>
            <w:tcBorders>
              <w:top w:val="single" w:sz="4" w:space="0" w:color="000000"/>
              <w:left w:val="single" w:sz="4" w:space="0" w:color="000000"/>
              <w:bottom w:val="single" w:sz="4" w:space="0" w:color="000000"/>
              <w:right w:val="single" w:sz="4" w:space="0" w:color="000000"/>
            </w:tcBorders>
          </w:tcPr>
          <w:p w14:paraId="33804F3D" w14:textId="77777777" w:rsidR="0054616F" w:rsidRPr="0054616F" w:rsidRDefault="0054616F" w:rsidP="0054616F">
            <w:pPr>
              <w:spacing w:after="0" w:line="259" w:lineRule="auto"/>
              <w:ind w:left="2" w:firstLine="0"/>
              <w:jc w:val="left"/>
            </w:pPr>
            <w:r w:rsidRPr="0054616F">
              <w:t xml:space="preserve">  </w:t>
            </w:r>
          </w:p>
        </w:tc>
        <w:tc>
          <w:tcPr>
            <w:tcW w:w="1659" w:type="dxa"/>
            <w:tcBorders>
              <w:top w:val="single" w:sz="4" w:space="0" w:color="000000"/>
              <w:left w:val="single" w:sz="4" w:space="0" w:color="000000"/>
              <w:bottom w:val="single" w:sz="4" w:space="0" w:color="000000"/>
              <w:right w:val="single" w:sz="4" w:space="0" w:color="000000"/>
            </w:tcBorders>
          </w:tcPr>
          <w:p w14:paraId="5C6C9353" w14:textId="77777777" w:rsidR="0054616F" w:rsidRPr="0054616F" w:rsidRDefault="0054616F" w:rsidP="0054616F">
            <w:pPr>
              <w:spacing w:after="0" w:line="259" w:lineRule="auto"/>
              <w:ind w:left="0" w:firstLine="0"/>
              <w:jc w:val="left"/>
            </w:pPr>
            <w:r w:rsidRPr="0054616F">
              <w:t xml:space="preserve">pienet </w:t>
            </w:r>
          </w:p>
        </w:tc>
        <w:tc>
          <w:tcPr>
            <w:tcW w:w="2090" w:type="dxa"/>
            <w:tcBorders>
              <w:top w:val="single" w:sz="4" w:space="0" w:color="000000"/>
              <w:left w:val="single" w:sz="4" w:space="0" w:color="000000"/>
              <w:bottom w:val="single" w:sz="4" w:space="0" w:color="000000"/>
              <w:right w:val="single" w:sz="4" w:space="0" w:color="000000"/>
            </w:tcBorders>
          </w:tcPr>
          <w:p w14:paraId="4C5CD1E2" w14:textId="6B78BDD1" w:rsidR="0054616F" w:rsidRPr="0054616F" w:rsidRDefault="0054616F" w:rsidP="0054616F">
            <w:pPr>
              <w:spacing w:after="0" w:line="259" w:lineRule="auto"/>
              <w:ind w:left="2" w:firstLine="0"/>
              <w:jc w:val="left"/>
            </w:pPr>
            <w:r w:rsidRPr="0054616F">
              <w:t>70 %</w:t>
            </w:r>
          </w:p>
        </w:tc>
        <w:tc>
          <w:tcPr>
            <w:tcW w:w="2009" w:type="dxa"/>
            <w:tcBorders>
              <w:top w:val="single" w:sz="4" w:space="0" w:color="000000"/>
              <w:left w:val="single" w:sz="4" w:space="0" w:color="000000"/>
              <w:bottom w:val="single" w:sz="4" w:space="0" w:color="000000"/>
              <w:right w:val="single" w:sz="4" w:space="0" w:color="000000"/>
            </w:tcBorders>
          </w:tcPr>
          <w:p w14:paraId="3D00A9F4" w14:textId="3E60C103" w:rsidR="0054616F" w:rsidRPr="0054616F" w:rsidRDefault="0054616F" w:rsidP="0054616F">
            <w:pPr>
              <w:spacing w:after="0" w:line="259" w:lineRule="auto"/>
              <w:ind w:left="2" w:firstLine="0"/>
              <w:jc w:val="left"/>
            </w:pPr>
            <w:r>
              <w:t>50</w:t>
            </w:r>
            <w:r w:rsidR="007B2244">
              <w:t>–</w:t>
            </w:r>
            <w:r>
              <w:t>75 %</w:t>
            </w:r>
          </w:p>
        </w:tc>
      </w:tr>
      <w:tr w:rsidR="0054616F" w:rsidRPr="00C83769" w14:paraId="65CD3567" w14:textId="1BF8FA2E" w:rsidTr="0054616F">
        <w:trPr>
          <w:trHeight w:val="300"/>
        </w:trPr>
        <w:tc>
          <w:tcPr>
            <w:tcW w:w="3874" w:type="dxa"/>
            <w:tcBorders>
              <w:top w:val="single" w:sz="4" w:space="0" w:color="000000"/>
              <w:left w:val="single" w:sz="4" w:space="0" w:color="000000"/>
              <w:bottom w:val="single" w:sz="4" w:space="0" w:color="000000"/>
              <w:right w:val="single" w:sz="4" w:space="0" w:color="000000"/>
            </w:tcBorders>
          </w:tcPr>
          <w:p w14:paraId="5D3A34DB" w14:textId="77777777" w:rsidR="0054616F" w:rsidRPr="0054616F" w:rsidRDefault="0054616F" w:rsidP="0054616F">
            <w:pPr>
              <w:spacing w:after="0" w:line="259" w:lineRule="auto"/>
              <w:ind w:left="2" w:firstLine="0"/>
              <w:jc w:val="left"/>
            </w:pPr>
            <w:r w:rsidRPr="0054616F">
              <w:t>Paikallisille infrastruktuureille myönnettävä investointituki (56 artikla)</w:t>
            </w:r>
          </w:p>
        </w:tc>
        <w:tc>
          <w:tcPr>
            <w:tcW w:w="1659" w:type="dxa"/>
            <w:tcBorders>
              <w:top w:val="single" w:sz="4" w:space="0" w:color="000000"/>
              <w:left w:val="single" w:sz="4" w:space="0" w:color="000000"/>
              <w:bottom w:val="single" w:sz="4" w:space="0" w:color="000000"/>
              <w:right w:val="single" w:sz="4" w:space="0" w:color="000000"/>
            </w:tcBorders>
          </w:tcPr>
          <w:p w14:paraId="1D0A9D7D" w14:textId="77777777" w:rsidR="0054616F" w:rsidRPr="0054616F" w:rsidRDefault="0054616F" w:rsidP="0054616F">
            <w:pPr>
              <w:spacing w:after="0" w:line="259" w:lineRule="auto"/>
              <w:ind w:left="0" w:firstLine="0"/>
              <w:jc w:val="left"/>
            </w:pPr>
          </w:p>
        </w:tc>
        <w:tc>
          <w:tcPr>
            <w:tcW w:w="2090" w:type="dxa"/>
            <w:tcBorders>
              <w:top w:val="single" w:sz="4" w:space="0" w:color="000000"/>
              <w:left w:val="single" w:sz="4" w:space="0" w:color="000000"/>
              <w:bottom w:val="single" w:sz="4" w:space="0" w:color="000000"/>
              <w:right w:val="single" w:sz="4" w:space="0" w:color="000000"/>
            </w:tcBorders>
          </w:tcPr>
          <w:p w14:paraId="3B48756A" w14:textId="7EA26D22" w:rsidR="0054616F" w:rsidRPr="0054616F" w:rsidRDefault="0054616F" w:rsidP="0054616F">
            <w:pPr>
              <w:spacing w:after="0" w:line="259" w:lineRule="auto"/>
              <w:ind w:left="2" w:firstLine="0"/>
              <w:jc w:val="left"/>
            </w:pPr>
          </w:p>
        </w:tc>
        <w:tc>
          <w:tcPr>
            <w:tcW w:w="2009" w:type="dxa"/>
            <w:tcBorders>
              <w:top w:val="single" w:sz="4" w:space="0" w:color="000000"/>
              <w:left w:val="single" w:sz="4" w:space="0" w:color="000000"/>
              <w:bottom w:val="single" w:sz="4" w:space="0" w:color="000000"/>
              <w:right w:val="single" w:sz="4" w:space="0" w:color="000000"/>
            </w:tcBorders>
          </w:tcPr>
          <w:p w14:paraId="39A271FB" w14:textId="20D96D87" w:rsidR="0054616F" w:rsidRPr="0054616F" w:rsidRDefault="0054616F" w:rsidP="0054616F">
            <w:pPr>
              <w:spacing w:after="0" w:line="259" w:lineRule="auto"/>
              <w:ind w:left="2" w:firstLine="0"/>
              <w:jc w:val="left"/>
            </w:pPr>
            <w:r>
              <w:t>50</w:t>
            </w:r>
            <w:r w:rsidR="007B2244">
              <w:t>–</w:t>
            </w:r>
            <w:r>
              <w:t>75 %</w:t>
            </w:r>
          </w:p>
        </w:tc>
      </w:tr>
    </w:tbl>
    <w:p w14:paraId="194A2230" w14:textId="4199063F" w:rsidR="002A63FD" w:rsidRPr="002A63FD" w:rsidRDefault="002A63FD" w:rsidP="002A63FD">
      <w:pPr>
        <w:spacing w:after="158" w:line="259" w:lineRule="auto"/>
        <w:ind w:left="0" w:firstLine="0"/>
        <w:jc w:val="left"/>
      </w:pPr>
      <w:r>
        <w:t xml:space="preserve"> </w:t>
      </w:r>
    </w:p>
    <w:p w14:paraId="6790371B" w14:textId="132A920E" w:rsidR="005A7158" w:rsidRDefault="004D1062" w:rsidP="004D1062">
      <w:pPr>
        <w:spacing w:after="100" w:afterAutospacing="1"/>
        <w:ind w:left="1298" w:hanging="11"/>
      </w:pPr>
      <w:r>
        <w:rPr>
          <w:b/>
        </w:rPr>
        <w:t xml:space="preserve">8 § </w:t>
      </w:r>
      <w:r w:rsidR="00F70104">
        <w:rPr>
          <w:i/>
        </w:rPr>
        <w:t>Hyväksyttävät kustannukset</w:t>
      </w:r>
      <w:r w:rsidR="00F70104">
        <w:t xml:space="preserve">. Pykälässä säädettäisiin hankkeen hyväksyttävistä kustannuksista. Avustettavassa hankkeessa voisi syntyä kustannuksia siitä lähtien, kun valtionavustusta koskeva hakemus on tullut ELY-keskuksessa vireille. Tätä ennen syntyneitä kustannuksia ei voisi laskuttaa hankkeelta. </w:t>
      </w:r>
    </w:p>
    <w:p w14:paraId="229EE811" w14:textId="6A06709F" w:rsidR="005A7158" w:rsidRDefault="00F70104" w:rsidP="004D1062">
      <w:pPr>
        <w:spacing w:after="100" w:afterAutospacing="1"/>
        <w:ind w:left="1298" w:hanging="11"/>
      </w:pPr>
      <w:r>
        <w:t xml:space="preserve">Ennen avustuspäätöksen antamista syntyneet kustannukset toteutettaisiin kuitenkin hakijan omalla vastuulla, eikä niillä olisi merkitystä hakemuksen hyväksymistä arvioitaessa. Pykälän 1 momentti sisältäisi hyväksyttävien kustannusten luettelon. </w:t>
      </w:r>
    </w:p>
    <w:p w14:paraId="4539A52C" w14:textId="77777777" w:rsidR="005A7158" w:rsidRDefault="00F70104" w:rsidP="004D1062">
      <w:pPr>
        <w:spacing w:after="100" w:afterAutospacing="1"/>
        <w:ind w:left="1298" w:hanging="11"/>
      </w:pPr>
      <w:r>
        <w:t xml:space="preserve">Kustannusten syntymisen perustelut esitetään tyypillisesti hankesuunnitelmassa. </w:t>
      </w:r>
    </w:p>
    <w:p w14:paraId="4F827063" w14:textId="46C54A9B" w:rsidR="005A7158" w:rsidRPr="0054616F" w:rsidRDefault="00F70104" w:rsidP="004D1062">
      <w:pPr>
        <w:spacing w:after="100" w:afterAutospacing="1"/>
        <w:ind w:left="1298" w:hanging="11"/>
        <w:rPr>
          <w:color w:val="000000" w:themeColor="text1"/>
          <w:sz w:val="24"/>
        </w:rPr>
      </w:pPr>
      <w:r>
        <w:t xml:space="preserve">Pykälän 1 momentti sisältäisi luettelon niistä välttämättömistä ja kohtuullisista kustannuksista, joihin avustusta voitaisiin myöntää. </w:t>
      </w:r>
      <w:r w:rsidR="00E24AA9">
        <w:t xml:space="preserve">Hankkeen hyväksyttäviä kustannuksia olisivat momentin1 kohdan mukaan hankkeen </w:t>
      </w:r>
      <w:r w:rsidR="00E24AA9" w:rsidRPr="00E24AA9">
        <w:t>valmistelun ja suunnittelun kustannukset</w:t>
      </w:r>
      <w:r w:rsidR="00E24AA9">
        <w:t xml:space="preserve"> sekä 2 kohdan mukaan toteuttamisen välittömät tuensaajan oman työn </w:t>
      </w:r>
      <w:bookmarkStart w:id="0" w:name="_GoBack"/>
      <w:bookmarkEnd w:id="0"/>
      <w:r w:rsidR="00E24AA9">
        <w:t>kustannukset tai hankintakustannukset.</w:t>
      </w:r>
      <w:r w:rsidR="00E24AA9">
        <w:t xml:space="preserve"> </w:t>
      </w:r>
      <w:r>
        <w:t xml:space="preserve">Hyväksyttäviä kustannuksia olisivat 1 momentin </w:t>
      </w:r>
      <w:r w:rsidR="00E24AA9">
        <w:t xml:space="preserve">3 </w:t>
      </w:r>
      <w:r>
        <w:t xml:space="preserve">kohdan mukaan henkilöstökustannukset eli palkat ja palkkiot. Myös matkakustannukset olisivat 1 momentin </w:t>
      </w:r>
      <w:r w:rsidR="00E24AA9">
        <w:t xml:space="preserve">4 </w:t>
      </w:r>
      <w:r>
        <w:t xml:space="preserve">kohdan mukaan hyväksyttäviä kustannuksia. Myös hankkeen vaikutusten seurantaan liittyvät kustannukset olisivat momentin </w:t>
      </w:r>
      <w:r w:rsidR="00E24AA9">
        <w:t xml:space="preserve">5 </w:t>
      </w:r>
      <w:r>
        <w:t xml:space="preserve">kohdan mukaisesti hankkeen hyväksyttäviä kustannuksia. Momentin </w:t>
      </w:r>
      <w:r w:rsidR="00E24AA9">
        <w:t xml:space="preserve">6 </w:t>
      </w:r>
      <w:r>
        <w:t>kohdan mukaan avustusta voitai</w:t>
      </w:r>
      <w:r w:rsidR="00052498">
        <w:t>siin myöntää myös muihin kuin 1–</w:t>
      </w:r>
      <w:r w:rsidR="00E24AA9">
        <w:t xml:space="preserve">5 </w:t>
      </w:r>
      <w:r>
        <w:t xml:space="preserve">kohdassa tarkoitettuihin hankkeen toteuttamisen kustannuksiin. Nämä voisivat olla hankkeesta riippuen esimerkiksi hankkeeseen liittyvät koulutuskustannukset tai esimerkiksi arvonlisäverokustannukset, mikäli arvonlisävero jäisi avustuksen saajan lopullisesti maksettavaksi. Kunnille myönnetyissä avustuksissa hyväksyttäisiin vain arvonlisäverottomat kustannukset. Lisäksi 5 momentissa tarkoitetut muut kustannukset voisivat olla esimerkiksi ulkopuolisten palvelujen ja asiantuntijoiden käytöstä aiheutuvia kustannuksia. Hyväksyttäviä kustannuksia eivät siten ole esimerkiksi edustuskulut, stipendit, apurahat, mainos- ja </w:t>
      </w:r>
      <w:r w:rsidRPr="0054616F">
        <w:rPr>
          <w:color w:val="000000" w:themeColor="text1"/>
        </w:rPr>
        <w:t>markkinointikustannukset, kokouspalkkiot, palkinnot, lahjoitukset ja rahoituskulut.</w:t>
      </w:r>
      <w:r w:rsidRPr="0054616F">
        <w:rPr>
          <w:color w:val="000000" w:themeColor="text1"/>
          <w:sz w:val="24"/>
        </w:rPr>
        <w:t xml:space="preserve"> </w:t>
      </w:r>
    </w:p>
    <w:p w14:paraId="58097D85" w14:textId="7F214D7A" w:rsidR="003D7B82" w:rsidRPr="0054616F" w:rsidRDefault="003D7B82" w:rsidP="004D1062">
      <w:pPr>
        <w:spacing w:after="100" w:afterAutospacing="1"/>
        <w:ind w:left="1298" w:hanging="11"/>
        <w:rPr>
          <w:color w:val="000000" w:themeColor="text1"/>
        </w:rPr>
      </w:pPr>
      <w:r w:rsidRPr="0054616F">
        <w:rPr>
          <w:color w:val="000000" w:themeColor="text1"/>
        </w:rPr>
        <w:lastRenderedPageBreak/>
        <w:t>Pykälän 2 momentissa säädettäisiin, että poiketen 1 momentista säädetystä niiden hankkeiden, joihin sovellettaisiin yleistä ryhmäpoikkeusasetusta, hyväksyttävät kustannukset määräytyisivät yleisen ryhmäpoikkeusasetuksen tukimuotokohtaisten erityisedellytysten mukaisesti.</w:t>
      </w:r>
    </w:p>
    <w:p w14:paraId="1F271B0F" w14:textId="77777777" w:rsidR="0054616F" w:rsidRDefault="004D1062" w:rsidP="004D1062">
      <w:pPr>
        <w:spacing w:after="100" w:afterAutospacing="1"/>
        <w:ind w:left="1298" w:hanging="11"/>
      </w:pPr>
      <w:r>
        <w:rPr>
          <w:b/>
        </w:rPr>
        <w:t>9</w:t>
      </w:r>
      <w:r w:rsidR="00703DEF">
        <w:rPr>
          <w:b/>
        </w:rPr>
        <w:t xml:space="preserve"> § </w:t>
      </w:r>
      <w:r w:rsidR="00703DEF" w:rsidRPr="00423234">
        <w:rPr>
          <w:i/>
        </w:rPr>
        <w:t>Vastikkeetta tehtävä työ.</w:t>
      </w:r>
      <w:r w:rsidR="00703DEF" w:rsidRPr="00423234">
        <w:t xml:space="preserve"> </w:t>
      </w:r>
      <w:r w:rsidR="00423234" w:rsidRPr="00423234">
        <w:t xml:space="preserve">Pykälässä säädettäisiin </w:t>
      </w:r>
      <w:r w:rsidR="00423234">
        <w:t>vastikkeetta tehtävästä työstä</w:t>
      </w:r>
      <w:r w:rsidR="00423234" w:rsidRPr="00423234">
        <w:t>.</w:t>
      </w:r>
      <w:r w:rsidR="00423234">
        <w:t xml:space="preserve"> Pykälän 1 momentissa säädetään, että </w:t>
      </w:r>
      <w:r w:rsidR="00423234" w:rsidRPr="00423234">
        <w:t>kokonaiskustannuksiin voidaan sisällyttää myös vastikkeetta tehtävä työ, joka on tarpeen hankkeen toteuttamiseksi</w:t>
      </w:r>
      <w:r w:rsidR="00423234">
        <w:t xml:space="preserve">. </w:t>
      </w:r>
    </w:p>
    <w:p w14:paraId="279BAD2C" w14:textId="5B61A14C" w:rsidR="00703DEF" w:rsidRPr="00423234" w:rsidRDefault="00423234" w:rsidP="004D1062">
      <w:pPr>
        <w:spacing w:after="100" w:afterAutospacing="1"/>
        <w:ind w:left="1298" w:hanging="11"/>
      </w:pPr>
      <w:r>
        <w:t xml:space="preserve">Pykälän 2 momentissa </w:t>
      </w:r>
      <w:r w:rsidR="0054616F">
        <w:t>säädettäisiin</w:t>
      </w:r>
      <w:r>
        <w:t xml:space="preserve"> vastikkeetta tehtävän työn arvon määrittelystä.</w:t>
      </w:r>
    </w:p>
    <w:p w14:paraId="0BF60FF7" w14:textId="5DA173F6" w:rsidR="00F568D0" w:rsidRDefault="004D1062" w:rsidP="004D1062">
      <w:pPr>
        <w:spacing w:after="100" w:afterAutospacing="1"/>
        <w:ind w:left="1298" w:hanging="11"/>
      </w:pPr>
      <w:r>
        <w:rPr>
          <w:b/>
        </w:rPr>
        <w:t>10 §</w:t>
      </w:r>
      <w:r w:rsidR="00F70104">
        <w:t xml:space="preserve"> </w:t>
      </w:r>
      <w:r w:rsidR="00F70104">
        <w:rPr>
          <w:i/>
        </w:rPr>
        <w:t>Voimaantulo</w:t>
      </w:r>
      <w:r w:rsidR="00F70104">
        <w:t>. Ase</w:t>
      </w:r>
      <w:r w:rsidR="00423234">
        <w:t xml:space="preserve">tus ehdotetaan tulevan </w:t>
      </w:r>
      <w:r w:rsidR="00423234" w:rsidRPr="0054616F">
        <w:t xml:space="preserve">voimaan </w:t>
      </w:r>
      <w:r w:rsidR="007B497F" w:rsidRPr="0054616F">
        <w:t>1</w:t>
      </w:r>
      <w:r w:rsidR="00423234" w:rsidRPr="0054616F">
        <w:t>.</w:t>
      </w:r>
      <w:r w:rsidR="007B497F" w:rsidRPr="0054616F">
        <w:t>5</w:t>
      </w:r>
      <w:r w:rsidR="00F568D0" w:rsidRPr="0054616F">
        <w:t xml:space="preserve">.2023 ja olemaan voimassa 31 päivään joulukuuta </w:t>
      </w:r>
      <w:r w:rsidR="00E24AA9" w:rsidRPr="0054616F">
        <w:t>20</w:t>
      </w:r>
      <w:r w:rsidR="00E24AA9">
        <w:t>35</w:t>
      </w:r>
      <w:r w:rsidR="00E24AA9" w:rsidRPr="0054616F">
        <w:t xml:space="preserve"> </w:t>
      </w:r>
      <w:r w:rsidR="00F568D0" w:rsidRPr="0054616F">
        <w:t>saakka.</w:t>
      </w:r>
      <w:r w:rsidR="00F568D0">
        <w:t xml:space="preserve"> </w:t>
      </w:r>
    </w:p>
    <w:p w14:paraId="585FC9C0" w14:textId="4497BB37" w:rsidR="005A7158" w:rsidRDefault="005A7158">
      <w:pPr>
        <w:ind w:left="1299"/>
      </w:pPr>
    </w:p>
    <w:sectPr w:rsidR="005A7158">
      <w:pgSz w:w="11906" w:h="16838"/>
      <w:pgMar w:top="1416" w:right="1131" w:bottom="1448"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D4B1" w14:textId="77777777" w:rsidR="008A3CD8" w:rsidRDefault="008A3CD8" w:rsidP="004D1062">
      <w:pPr>
        <w:spacing w:after="0" w:line="240" w:lineRule="auto"/>
      </w:pPr>
      <w:r>
        <w:separator/>
      </w:r>
    </w:p>
  </w:endnote>
  <w:endnote w:type="continuationSeparator" w:id="0">
    <w:p w14:paraId="14EC4976" w14:textId="77777777" w:rsidR="008A3CD8" w:rsidRDefault="008A3CD8" w:rsidP="004D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A5472" w14:textId="77777777" w:rsidR="008A3CD8" w:rsidRDefault="008A3CD8" w:rsidP="004D1062">
      <w:pPr>
        <w:spacing w:after="0" w:line="240" w:lineRule="auto"/>
      </w:pPr>
      <w:r>
        <w:separator/>
      </w:r>
    </w:p>
  </w:footnote>
  <w:footnote w:type="continuationSeparator" w:id="0">
    <w:p w14:paraId="44183D88" w14:textId="77777777" w:rsidR="008A3CD8" w:rsidRDefault="008A3CD8" w:rsidP="004D1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0F0"/>
    <w:multiLevelType w:val="hybridMultilevel"/>
    <w:tmpl w:val="9ABEFBB2"/>
    <w:lvl w:ilvl="0" w:tplc="DF0EA634">
      <w:start w:val="4"/>
      <w:numFmt w:val="decimal"/>
      <w:lvlText w:val="%1"/>
      <w:lvlJc w:val="left"/>
      <w:pPr>
        <w:ind w:left="1649" w:hanging="360"/>
      </w:pPr>
      <w:rPr>
        <w:rFonts w:hint="default"/>
      </w:rPr>
    </w:lvl>
    <w:lvl w:ilvl="1" w:tplc="040B0019" w:tentative="1">
      <w:start w:val="1"/>
      <w:numFmt w:val="lowerLetter"/>
      <w:lvlText w:val="%2."/>
      <w:lvlJc w:val="left"/>
      <w:pPr>
        <w:ind w:left="2369" w:hanging="360"/>
      </w:pPr>
    </w:lvl>
    <w:lvl w:ilvl="2" w:tplc="040B001B" w:tentative="1">
      <w:start w:val="1"/>
      <w:numFmt w:val="lowerRoman"/>
      <w:lvlText w:val="%3."/>
      <w:lvlJc w:val="right"/>
      <w:pPr>
        <w:ind w:left="3089" w:hanging="180"/>
      </w:pPr>
    </w:lvl>
    <w:lvl w:ilvl="3" w:tplc="040B000F" w:tentative="1">
      <w:start w:val="1"/>
      <w:numFmt w:val="decimal"/>
      <w:lvlText w:val="%4."/>
      <w:lvlJc w:val="left"/>
      <w:pPr>
        <w:ind w:left="3809" w:hanging="360"/>
      </w:pPr>
    </w:lvl>
    <w:lvl w:ilvl="4" w:tplc="040B0019" w:tentative="1">
      <w:start w:val="1"/>
      <w:numFmt w:val="lowerLetter"/>
      <w:lvlText w:val="%5."/>
      <w:lvlJc w:val="left"/>
      <w:pPr>
        <w:ind w:left="4529" w:hanging="360"/>
      </w:pPr>
    </w:lvl>
    <w:lvl w:ilvl="5" w:tplc="040B001B" w:tentative="1">
      <w:start w:val="1"/>
      <w:numFmt w:val="lowerRoman"/>
      <w:lvlText w:val="%6."/>
      <w:lvlJc w:val="right"/>
      <w:pPr>
        <w:ind w:left="5249" w:hanging="180"/>
      </w:pPr>
    </w:lvl>
    <w:lvl w:ilvl="6" w:tplc="040B000F" w:tentative="1">
      <w:start w:val="1"/>
      <w:numFmt w:val="decimal"/>
      <w:lvlText w:val="%7."/>
      <w:lvlJc w:val="left"/>
      <w:pPr>
        <w:ind w:left="5969" w:hanging="360"/>
      </w:pPr>
    </w:lvl>
    <w:lvl w:ilvl="7" w:tplc="040B0019" w:tentative="1">
      <w:start w:val="1"/>
      <w:numFmt w:val="lowerLetter"/>
      <w:lvlText w:val="%8."/>
      <w:lvlJc w:val="left"/>
      <w:pPr>
        <w:ind w:left="6689" w:hanging="360"/>
      </w:pPr>
    </w:lvl>
    <w:lvl w:ilvl="8" w:tplc="040B001B" w:tentative="1">
      <w:start w:val="1"/>
      <w:numFmt w:val="lowerRoman"/>
      <w:lvlText w:val="%9."/>
      <w:lvlJc w:val="right"/>
      <w:pPr>
        <w:ind w:left="7409" w:hanging="180"/>
      </w:pPr>
    </w:lvl>
  </w:abstractNum>
  <w:abstractNum w:abstractNumId="1" w15:restartNumberingAfterBreak="0">
    <w:nsid w:val="33C6695B"/>
    <w:multiLevelType w:val="hybridMultilevel"/>
    <w:tmpl w:val="149A9D56"/>
    <w:lvl w:ilvl="0" w:tplc="9DB0E72C">
      <w:start w:val="1"/>
      <w:numFmt w:val="bullet"/>
      <w:lvlText w:val="-"/>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F898D6">
      <w:start w:val="1"/>
      <w:numFmt w:val="bullet"/>
      <w:lvlText w:val="o"/>
      <w:lvlJc w:val="left"/>
      <w:pPr>
        <w:ind w:left="2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0CFF0E">
      <w:start w:val="1"/>
      <w:numFmt w:val="bullet"/>
      <w:lvlText w:val="▪"/>
      <w:lvlJc w:val="left"/>
      <w:pPr>
        <w:ind w:left="3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60B92">
      <w:start w:val="1"/>
      <w:numFmt w:val="bullet"/>
      <w:lvlText w:val="•"/>
      <w:lvlJc w:val="left"/>
      <w:pPr>
        <w:ind w:left="3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08C42">
      <w:start w:val="1"/>
      <w:numFmt w:val="bullet"/>
      <w:lvlText w:val="o"/>
      <w:lvlJc w:val="left"/>
      <w:pPr>
        <w:ind w:left="4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7494F2">
      <w:start w:val="1"/>
      <w:numFmt w:val="bullet"/>
      <w:lvlText w:val="▪"/>
      <w:lvlJc w:val="left"/>
      <w:pPr>
        <w:ind w:left="5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76E90C">
      <w:start w:val="1"/>
      <w:numFmt w:val="bullet"/>
      <w:lvlText w:val="•"/>
      <w:lvlJc w:val="left"/>
      <w:pPr>
        <w:ind w:left="5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C4C9F6">
      <w:start w:val="1"/>
      <w:numFmt w:val="bullet"/>
      <w:lvlText w:val="o"/>
      <w:lvlJc w:val="left"/>
      <w:pPr>
        <w:ind w:left="6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522DEA">
      <w:start w:val="1"/>
      <w:numFmt w:val="bullet"/>
      <w:lvlText w:val="▪"/>
      <w:lvlJc w:val="left"/>
      <w:pPr>
        <w:ind w:left="7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B2285C"/>
    <w:multiLevelType w:val="hybridMultilevel"/>
    <w:tmpl w:val="38741E38"/>
    <w:lvl w:ilvl="0" w:tplc="965E2B14">
      <w:start w:val="5"/>
      <w:numFmt w:val="decimal"/>
      <w:lvlText w:val="%1"/>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4A70A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86DE2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86005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A7A337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BCE25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E92F67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78AA5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445EB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29332D"/>
    <w:multiLevelType w:val="hybridMultilevel"/>
    <w:tmpl w:val="04AED0BC"/>
    <w:lvl w:ilvl="0" w:tplc="48E6297A">
      <w:start w:val="1"/>
      <w:numFmt w:val="decimal"/>
      <w:lvlText w:val="%1"/>
      <w:lvlJc w:val="left"/>
      <w:pPr>
        <w:ind w:left="1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A098CA">
      <w:start w:val="1"/>
      <w:numFmt w:val="lowerLetter"/>
      <w:lvlText w:val="%2"/>
      <w:lvlJc w:val="left"/>
      <w:pPr>
        <w:ind w:left="20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DEA3F8">
      <w:start w:val="1"/>
      <w:numFmt w:val="lowerRoman"/>
      <w:lvlText w:val="%3"/>
      <w:lvlJc w:val="left"/>
      <w:pPr>
        <w:ind w:left="27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C48AC8">
      <w:start w:val="1"/>
      <w:numFmt w:val="decimal"/>
      <w:lvlText w:val="%4"/>
      <w:lvlJc w:val="left"/>
      <w:pPr>
        <w:ind w:left="3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F38907E">
      <w:start w:val="1"/>
      <w:numFmt w:val="lowerLetter"/>
      <w:lvlText w:val="%5"/>
      <w:lvlJc w:val="left"/>
      <w:pPr>
        <w:ind w:left="4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C0C6B2">
      <w:start w:val="1"/>
      <w:numFmt w:val="lowerRoman"/>
      <w:lvlText w:val="%6"/>
      <w:lvlJc w:val="left"/>
      <w:pPr>
        <w:ind w:left="4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26AA42">
      <w:start w:val="1"/>
      <w:numFmt w:val="decimal"/>
      <w:lvlText w:val="%7"/>
      <w:lvlJc w:val="left"/>
      <w:pPr>
        <w:ind w:left="5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6224EC">
      <w:start w:val="1"/>
      <w:numFmt w:val="lowerLetter"/>
      <w:lvlText w:val="%8"/>
      <w:lvlJc w:val="left"/>
      <w:pPr>
        <w:ind w:left="6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40485A4">
      <w:start w:val="1"/>
      <w:numFmt w:val="lowerRoman"/>
      <w:lvlText w:val="%9"/>
      <w:lvlJc w:val="left"/>
      <w:pPr>
        <w:ind w:left="7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58"/>
    <w:rsid w:val="0002082C"/>
    <w:rsid w:val="00052498"/>
    <w:rsid w:val="000600A5"/>
    <w:rsid w:val="00063EF6"/>
    <w:rsid w:val="0007034F"/>
    <w:rsid w:val="00103580"/>
    <w:rsid w:val="00121AD2"/>
    <w:rsid w:val="00122D8B"/>
    <w:rsid w:val="0013349F"/>
    <w:rsid w:val="00140A9F"/>
    <w:rsid w:val="00142ABF"/>
    <w:rsid w:val="00197333"/>
    <w:rsid w:val="001C5AB6"/>
    <w:rsid w:val="001D696D"/>
    <w:rsid w:val="00247777"/>
    <w:rsid w:val="0029715E"/>
    <w:rsid w:val="002A1352"/>
    <w:rsid w:val="002A63FD"/>
    <w:rsid w:val="002C3FB1"/>
    <w:rsid w:val="002D36E2"/>
    <w:rsid w:val="002D3759"/>
    <w:rsid w:val="00312873"/>
    <w:rsid w:val="003554A3"/>
    <w:rsid w:val="0036551B"/>
    <w:rsid w:val="00390C20"/>
    <w:rsid w:val="003B5A66"/>
    <w:rsid w:val="003D7B82"/>
    <w:rsid w:val="004116F1"/>
    <w:rsid w:val="00423234"/>
    <w:rsid w:val="0042796C"/>
    <w:rsid w:val="00474BF8"/>
    <w:rsid w:val="00480153"/>
    <w:rsid w:val="004819CC"/>
    <w:rsid w:val="004B7697"/>
    <w:rsid w:val="004C161D"/>
    <w:rsid w:val="004D1062"/>
    <w:rsid w:val="00501975"/>
    <w:rsid w:val="0054616F"/>
    <w:rsid w:val="00546DC3"/>
    <w:rsid w:val="005562F3"/>
    <w:rsid w:val="005A7158"/>
    <w:rsid w:val="005A7C97"/>
    <w:rsid w:val="005C0F6B"/>
    <w:rsid w:val="005C30D1"/>
    <w:rsid w:val="00624EA8"/>
    <w:rsid w:val="0063091C"/>
    <w:rsid w:val="00672CCB"/>
    <w:rsid w:val="00673009"/>
    <w:rsid w:val="00687E9D"/>
    <w:rsid w:val="006A0837"/>
    <w:rsid w:val="006A6CB9"/>
    <w:rsid w:val="006E1A39"/>
    <w:rsid w:val="006E1FAB"/>
    <w:rsid w:val="00703DEF"/>
    <w:rsid w:val="0072479B"/>
    <w:rsid w:val="0073432E"/>
    <w:rsid w:val="00734C99"/>
    <w:rsid w:val="007A083F"/>
    <w:rsid w:val="007B2244"/>
    <w:rsid w:val="007B23B8"/>
    <w:rsid w:val="007B497F"/>
    <w:rsid w:val="00834809"/>
    <w:rsid w:val="00846B60"/>
    <w:rsid w:val="00856D52"/>
    <w:rsid w:val="00861E51"/>
    <w:rsid w:val="00887862"/>
    <w:rsid w:val="00890867"/>
    <w:rsid w:val="0089263F"/>
    <w:rsid w:val="008A3CD8"/>
    <w:rsid w:val="008D0B98"/>
    <w:rsid w:val="008D48A8"/>
    <w:rsid w:val="008E4A6B"/>
    <w:rsid w:val="00986853"/>
    <w:rsid w:val="009C7ED9"/>
    <w:rsid w:val="009E34F5"/>
    <w:rsid w:val="009E363A"/>
    <w:rsid w:val="00A17C26"/>
    <w:rsid w:val="00A217A2"/>
    <w:rsid w:val="00AE79B6"/>
    <w:rsid w:val="00AF03E4"/>
    <w:rsid w:val="00B6245B"/>
    <w:rsid w:val="00BB39D4"/>
    <w:rsid w:val="00BB75EF"/>
    <w:rsid w:val="00BC04D6"/>
    <w:rsid w:val="00BE066D"/>
    <w:rsid w:val="00BE540D"/>
    <w:rsid w:val="00C13CCA"/>
    <w:rsid w:val="00C1746C"/>
    <w:rsid w:val="00C60A24"/>
    <w:rsid w:val="00C70D03"/>
    <w:rsid w:val="00C9299D"/>
    <w:rsid w:val="00CD5CE3"/>
    <w:rsid w:val="00D03DAA"/>
    <w:rsid w:val="00D056CC"/>
    <w:rsid w:val="00D25FD0"/>
    <w:rsid w:val="00D46D41"/>
    <w:rsid w:val="00D65E09"/>
    <w:rsid w:val="00DA18C4"/>
    <w:rsid w:val="00DB4263"/>
    <w:rsid w:val="00DD4668"/>
    <w:rsid w:val="00E007B2"/>
    <w:rsid w:val="00E24AA9"/>
    <w:rsid w:val="00E9653A"/>
    <w:rsid w:val="00EB614A"/>
    <w:rsid w:val="00F00AC9"/>
    <w:rsid w:val="00F2622D"/>
    <w:rsid w:val="00F46740"/>
    <w:rsid w:val="00F53ECF"/>
    <w:rsid w:val="00F568D0"/>
    <w:rsid w:val="00F70104"/>
    <w:rsid w:val="00FA6555"/>
    <w:rsid w:val="00FB230E"/>
    <w:rsid w:val="00FC165B"/>
    <w:rsid w:val="00FD57FE"/>
    <w:rsid w:val="00FE05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B41A"/>
  <w15:docId w15:val="{75BCC967-763C-4709-B47F-4A23A2C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70" w:line="247" w:lineRule="auto"/>
      <w:ind w:left="10" w:hanging="10"/>
      <w:jc w:val="both"/>
    </w:pPr>
    <w:rPr>
      <w:rFonts w:ascii="Times New Roman" w:eastAsia="Times New Roman" w:hAnsi="Times New Roman" w:cs="Times New Roman"/>
      <w:color w:val="000000"/>
    </w:rPr>
  </w:style>
  <w:style w:type="paragraph" w:styleId="Otsikko1">
    <w:name w:val="heading 1"/>
    <w:next w:val="Normaali"/>
    <w:link w:val="Otsikko1Char"/>
    <w:uiPriority w:val="9"/>
    <w:unhideWhenUsed/>
    <w:qFormat/>
    <w:pPr>
      <w:keepNext/>
      <w:keepLines/>
      <w:spacing w:after="157"/>
      <w:ind w:left="1314" w:hanging="10"/>
      <w:outlineLvl w:val="0"/>
    </w:pPr>
    <w:rPr>
      <w:rFonts w:ascii="Times New Roman" w:eastAsia="Times New Roman" w:hAnsi="Times New Roman" w:cs="Times New Roman"/>
      <w:i/>
      <w:color w:val="000000"/>
    </w:rPr>
  </w:style>
  <w:style w:type="paragraph" w:styleId="Otsikko2">
    <w:name w:val="heading 2"/>
    <w:next w:val="Normaali"/>
    <w:link w:val="Otsikko2Char"/>
    <w:uiPriority w:val="9"/>
    <w:unhideWhenUsed/>
    <w:qFormat/>
    <w:pPr>
      <w:keepNext/>
      <w:keepLines/>
      <w:spacing w:after="158" w:line="257" w:lineRule="auto"/>
      <w:ind w:left="10" w:hanging="10"/>
      <w:jc w:val="both"/>
      <w:outlineLvl w:val="1"/>
    </w:pPr>
    <w:rPr>
      <w:rFonts w:ascii="Times New Roman" w:eastAsia="Times New Roman" w:hAnsi="Times New Roman" w:cs="Times New Roman"/>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i/>
      <w:color w:val="000000"/>
      <w:sz w:val="22"/>
    </w:rPr>
  </w:style>
  <w:style w:type="character" w:customStyle="1" w:styleId="Otsikko2Char">
    <w:name w:val="Otsikko 2 Char"/>
    <w:link w:val="Otsikk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ommentinviite">
    <w:name w:val="annotation reference"/>
    <w:basedOn w:val="Kappaleenoletusfontti"/>
    <w:uiPriority w:val="99"/>
    <w:semiHidden/>
    <w:unhideWhenUsed/>
    <w:rsid w:val="00C70D03"/>
    <w:rPr>
      <w:sz w:val="16"/>
      <w:szCs w:val="16"/>
    </w:rPr>
  </w:style>
  <w:style w:type="paragraph" w:styleId="Kommentinteksti">
    <w:name w:val="annotation text"/>
    <w:basedOn w:val="Normaali"/>
    <w:link w:val="KommentintekstiChar"/>
    <w:uiPriority w:val="99"/>
    <w:semiHidden/>
    <w:unhideWhenUsed/>
    <w:rsid w:val="00C70D0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70D03"/>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C70D03"/>
    <w:rPr>
      <w:b/>
      <w:bCs/>
    </w:rPr>
  </w:style>
  <w:style w:type="character" w:customStyle="1" w:styleId="KommentinotsikkoChar">
    <w:name w:val="Kommentin otsikko Char"/>
    <w:basedOn w:val="KommentintekstiChar"/>
    <w:link w:val="Kommentinotsikko"/>
    <w:uiPriority w:val="99"/>
    <w:semiHidden/>
    <w:rsid w:val="00C70D03"/>
    <w:rPr>
      <w:rFonts w:ascii="Times New Roman" w:eastAsia="Times New Roman" w:hAnsi="Times New Roman" w:cs="Times New Roman"/>
      <w:b/>
      <w:bCs/>
      <w:color w:val="000000"/>
      <w:sz w:val="20"/>
      <w:szCs w:val="20"/>
    </w:rPr>
  </w:style>
  <w:style w:type="paragraph" w:styleId="Seliteteksti">
    <w:name w:val="Balloon Text"/>
    <w:basedOn w:val="Normaali"/>
    <w:link w:val="SelitetekstiChar"/>
    <w:uiPriority w:val="99"/>
    <w:semiHidden/>
    <w:unhideWhenUsed/>
    <w:rsid w:val="00C70D0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0D03"/>
    <w:rPr>
      <w:rFonts w:ascii="Segoe UI" w:eastAsia="Times New Roman" w:hAnsi="Segoe UI" w:cs="Segoe UI"/>
      <w:color w:val="000000"/>
      <w:sz w:val="18"/>
      <w:szCs w:val="18"/>
    </w:rPr>
  </w:style>
  <w:style w:type="paragraph" w:styleId="Luettelokappale">
    <w:name w:val="List Paragraph"/>
    <w:basedOn w:val="Normaali"/>
    <w:uiPriority w:val="34"/>
    <w:qFormat/>
    <w:rsid w:val="00624EA8"/>
    <w:pPr>
      <w:ind w:left="720"/>
      <w:contextualSpacing/>
    </w:pPr>
  </w:style>
  <w:style w:type="paragraph" w:styleId="Muutos">
    <w:name w:val="Revision"/>
    <w:hidden/>
    <w:uiPriority w:val="99"/>
    <w:semiHidden/>
    <w:rsid w:val="00122D8B"/>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3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3345</Words>
  <Characters>27102</Characters>
  <Application>Microsoft Office Word</Application>
  <DocSecurity>0</DocSecurity>
  <Lines>225</Lines>
  <Paragraphs>60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Korhonen-Pereira Coutinho Jenni (YM)</dc:creator>
  <cp:keywords/>
  <cp:lastModifiedBy>Aspholm Thomas (MMM)</cp:lastModifiedBy>
  <cp:revision>8</cp:revision>
  <dcterms:created xsi:type="dcterms:W3CDTF">2023-02-24T08:53:00Z</dcterms:created>
  <dcterms:modified xsi:type="dcterms:W3CDTF">2023-02-24T13:14:00Z</dcterms:modified>
</cp:coreProperties>
</file>