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Författning"/>
        <w:tag w:val="CCSaados"/>
        <w:id w:val="505180228"/>
        <w:placeholder>
          <w:docPart w:val="43733B9BD22A45AAADAACBF1D28EC0A3"/>
        </w:placeholder>
        <w15:color w:val="00FFFF"/>
      </w:sdtPr>
      <w:sdtEndPr/>
      <w:sdtContent>
        <w:p w14:paraId="34A8D8A8" w14:textId="77777777" w:rsidR="00D90A5B" w:rsidRDefault="00D90A5B">
          <w:pPr>
            <w:pStyle w:val="LLNormaali"/>
          </w:pPr>
        </w:p>
        <w:p w14:paraId="4C8C7714" w14:textId="77777777" w:rsidR="004F334C" w:rsidRDefault="004F334C" w:rsidP="004F334C">
          <w:pPr>
            <w:pStyle w:val="LLValtioneuvostonAsetus"/>
          </w:pPr>
          <w:r>
            <w:t>Statsrådets förordning</w:t>
          </w:r>
        </w:p>
        <w:p w14:paraId="43C11022" w14:textId="448C4263" w:rsidR="001D5B51" w:rsidRPr="009167E1" w:rsidRDefault="00E92EE4" w:rsidP="001D5B51">
          <w:pPr>
            <w:pStyle w:val="LLSaadoksenNimi"/>
          </w:pPr>
          <w:r>
            <w:t>om specialunderstöd till sammanslutningar som främjar en hållbar tillväxtpolitik och företags internationalisering</w:t>
          </w:r>
        </w:p>
        <w:p w14:paraId="6094C855" w14:textId="77777777" w:rsidR="001D5B51" w:rsidRDefault="008341AB" w:rsidP="002B2460">
          <w:pPr>
            <w:pStyle w:val="LLJohtolauseKappaleet"/>
          </w:pPr>
          <w:r>
            <w:t>I enlighet med statsrådets beslut föreskrivs med stöd av 8 § i statsunderstödslagen (688/2001):</w:t>
          </w:r>
        </w:p>
        <w:p w14:paraId="46D658DE" w14:textId="77777777" w:rsidR="001D5B51" w:rsidRDefault="001D5B51" w:rsidP="001D5B51">
          <w:pPr>
            <w:pStyle w:val="LLNormaali"/>
          </w:pPr>
        </w:p>
        <w:p w14:paraId="281C1D62" w14:textId="77777777" w:rsidR="001D5B51" w:rsidRDefault="00711D2E" w:rsidP="001D5B51">
          <w:pPr>
            <w:pStyle w:val="LLPykala"/>
          </w:pPr>
          <w:r>
            <w:t>1 §</w:t>
          </w:r>
        </w:p>
        <w:p w14:paraId="599FFF2F" w14:textId="77777777" w:rsidR="001D5B51" w:rsidRDefault="00711D2E" w:rsidP="00711D2E">
          <w:pPr>
            <w:pStyle w:val="LLPykalanOtsikko"/>
          </w:pPr>
          <w:r>
            <w:t>Tillämpningsområde</w:t>
          </w:r>
        </w:p>
        <w:p w14:paraId="24BF26B3" w14:textId="07EA450E" w:rsidR="00711D2E" w:rsidRDefault="00F331B9" w:rsidP="001D5B51">
          <w:pPr>
            <w:pStyle w:val="LLKappalejako"/>
          </w:pPr>
          <w:r>
            <w:t>Denna förordning innehåller bestämmelser om sådant understöd enligt 5 § 3 mom. i statsunderstödslagen (688/2001) som beviljas av statens medel som specialunderstöd till aktörer som främjar en hållbar tillväxtpolitik och företags internationalisering.</w:t>
          </w:r>
        </w:p>
        <w:p w14:paraId="4167D0AD" w14:textId="77777777" w:rsidR="00F331B9" w:rsidRDefault="00F331B9" w:rsidP="001D5B51">
          <w:pPr>
            <w:pStyle w:val="LLKappalejako"/>
          </w:pPr>
        </w:p>
        <w:p w14:paraId="543C5BB2" w14:textId="77777777" w:rsidR="00711D2E" w:rsidRPr="009167E1" w:rsidRDefault="00711D2E" w:rsidP="00BA71BD">
          <w:pPr>
            <w:pStyle w:val="LLPykala"/>
          </w:pPr>
          <w:r>
            <w:t>2 §</w:t>
          </w:r>
        </w:p>
        <w:p w14:paraId="2A969E1F" w14:textId="77777777" w:rsidR="00711D2E" w:rsidRPr="00A4663A" w:rsidRDefault="00711D2E" w:rsidP="00057B14">
          <w:pPr>
            <w:pStyle w:val="LLPykalanOtsikko"/>
          </w:pPr>
          <w:r>
            <w:t>Statsbidragsmyndighet</w:t>
          </w:r>
        </w:p>
        <w:p w14:paraId="6F3CD8A9" w14:textId="77777777" w:rsidR="00711D2E" w:rsidRDefault="00711D2E" w:rsidP="001D5B51">
          <w:pPr>
            <w:pStyle w:val="LLKappalejako"/>
          </w:pPr>
          <w:r>
            <w:t>Arbets- och näringsministeriet är den statsbidragsmyndighet som avses i denna förordning.</w:t>
          </w:r>
        </w:p>
        <w:p w14:paraId="0C50BD97" w14:textId="77777777" w:rsidR="00711D2E" w:rsidRDefault="00711D2E" w:rsidP="001D5B51">
          <w:pPr>
            <w:pStyle w:val="LLKappalejako"/>
          </w:pPr>
        </w:p>
        <w:p w14:paraId="71FACE03" w14:textId="7C30AF53" w:rsidR="00711D2E" w:rsidRDefault="00711D2E" w:rsidP="00C3261C">
          <w:pPr>
            <w:pStyle w:val="LLPykala"/>
          </w:pPr>
          <w:r>
            <w:t>3 §</w:t>
          </w:r>
        </w:p>
        <w:p w14:paraId="47BE179D" w14:textId="77777777" w:rsidR="00711D2E" w:rsidRPr="00A4663A" w:rsidRDefault="003F00AF" w:rsidP="00057B14">
          <w:pPr>
            <w:pStyle w:val="LLPykalanOtsikko"/>
          </w:pPr>
          <w:r>
            <w:t>Understödsmottagare och användningsändamål för understödet</w:t>
          </w:r>
        </w:p>
        <w:p w14:paraId="629CC2B1" w14:textId="2CABC4DB" w:rsidR="00711D2E" w:rsidRDefault="00711D2E" w:rsidP="0078170F">
          <w:pPr>
            <w:pStyle w:val="LLKappalejako"/>
          </w:pPr>
          <w:r>
            <w:t>Understöd kan beviljas sådana i Finland registrerade sammanslutningar som är verksamma på nationell nivå och som stöder utvecklingen av arbets- och näringsministeriets ansvarsområde. Understöd kan av särskilda skäl beviljas sammanslutningar som är registrerade utomlands, om nyttan av projektet tillfaller Finland.</w:t>
          </w:r>
        </w:p>
        <w:p w14:paraId="32E5E648" w14:textId="236CD5AF" w:rsidR="00711D2E" w:rsidRDefault="00DB291D" w:rsidP="0078170F">
          <w:pPr>
            <w:pStyle w:val="LLKappalejako"/>
          </w:pPr>
          <w:r>
            <w:t xml:space="preserve"> Den som ansöker om understöd ska ha behövliga ekonomiska och andra förutsättningar att genomföra projektet.</w:t>
          </w:r>
        </w:p>
        <w:p w14:paraId="38C013CD" w14:textId="77777777" w:rsidR="00711D2E" w:rsidRDefault="00711D2E" w:rsidP="0078170F">
          <w:pPr>
            <w:pStyle w:val="LLKappalejako"/>
          </w:pPr>
          <w:r>
            <w:t xml:space="preserve"> Understöd kan beviljas för sakkunnig-, informations- och rådgivningstjänster som tillhandahålls avgiftsfritt och som stöder små och medelstora företags export, beredskap för internationalisering samt deras internationella konkurrenskraft och tillväxt. Den verksamhet eller det projekt som understöds ska för sin del stärka och komplettera tjänsterna hos Team Finland-nätverket, som består av offentliga leverantörer av internationaliseringstjänster. Understödet kan inte användas för tjänster som riktar sig till enskilda företag.</w:t>
          </w:r>
        </w:p>
        <w:p w14:paraId="3BC4696D" w14:textId="77777777" w:rsidR="00711D2E" w:rsidRDefault="00711D2E" w:rsidP="0078170F">
          <w:pPr>
            <w:pStyle w:val="LLKappalejako"/>
          </w:pPr>
        </w:p>
        <w:p w14:paraId="790D5F26" w14:textId="4EDFBCA0" w:rsidR="00711D2E" w:rsidRPr="009167E1" w:rsidRDefault="00297356" w:rsidP="00BA71BD">
          <w:pPr>
            <w:pStyle w:val="LLPykala"/>
          </w:pPr>
          <w:r>
            <w:t>4 §</w:t>
          </w:r>
        </w:p>
        <w:p w14:paraId="11082BDE" w14:textId="77777777" w:rsidR="00711D2E" w:rsidRPr="00A4663A" w:rsidRDefault="00711D2E" w:rsidP="00057B14">
          <w:pPr>
            <w:pStyle w:val="LLPykalanOtsikko"/>
          </w:pPr>
          <w:r>
            <w:t>Ansökan om understöd</w:t>
          </w:r>
        </w:p>
        <w:p w14:paraId="08002069" w14:textId="77777777" w:rsidR="00711D2E" w:rsidRDefault="00711D2E" w:rsidP="00592912">
          <w:pPr>
            <w:pStyle w:val="LLMomentinKohta"/>
          </w:pPr>
          <w:r>
            <w:t xml:space="preserve">Ansökan om specialunderstöd ska göras innan projektet inleds. Ansökan ska åtminstone innehålla följande uppgifter: </w:t>
          </w:r>
        </w:p>
        <w:p w14:paraId="07E8170B" w14:textId="77777777" w:rsidR="00711D2E" w:rsidRDefault="00711D2E" w:rsidP="00592912">
          <w:pPr>
            <w:pStyle w:val="LLMomentinKohta"/>
          </w:pPr>
          <w:r>
            <w:t>1) sökandens namn, kontaktinformation och hemort, företags- eller organisationsnummer, kontaktperson för projektet och en utredning om namnteckningsrätt,</w:t>
          </w:r>
        </w:p>
        <w:p w14:paraId="6DC8ABA1" w14:textId="77777777" w:rsidR="00711D2E" w:rsidRDefault="00711D2E" w:rsidP="00592912">
          <w:pPr>
            <w:pStyle w:val="LLMomentinKohta"/>
          </w:pPr>
          <w:r>
            <w:lastRenderedPageBreak/>
            <w:t>2) projektets namn, en beskrivning av projektet, projektets syfte enligt 4 § 3 mom., projektets mål, sättet att genomföra projektet, samarbetspartner och datum när projektet inleds och avslutas,</w:t>
          </w:r>
        </w:p>
        <w:p w14:paraId="466D26E4" w14:textId="54ABDA14" w:rsidR="00711D2E" w:rsidRDefault="00711D2E" w:rsidP="00592912">
          <w:pPr>
            <w:pStyle w:val="LLMomentinKohta"/>
          </w:pPr>
          <w:r>
            <w:t>3) en redogörelse för understödsmottagarens ekonomiska och andra förutsättningar att genomföra projektet, inklusive en kostnadsberäkning och en finansieringsplan för projektet,</w:t>
          </w:r>
        </w:p>
        <w:p w14:paraId="6479C5C7" w14:textId="77777777" w:rsidR="00711D2E" w:rsidRDefault="00711D2E" w:rsidP="00711D2E">
          <w:pPr>
            <w:pStyle w:val="LLMomentinKohta"/>
          </w:pPr>
          <w:r>
            <w:t>4) en redogörelse för annan finansiering som fåtts eller sökts för projektet,</w:t>
          </w:r>
        </w:p>
        <w:p w14:paraId="2EA5520A" w14:textId="77777777" w:rsidR="00711D2E" w:rsidRDefault="00711D2E" w:rsidP="00711D2E">
          <w:pPr>
            <w:pStyle w:val="LLMomentinKohta"/>
          </w:pPr>
          <w:r>
            <w:t xml:space="preserve">5) det understödsbelopp som söks och en beskrivning av understödets betydelse för genomförandet av projektet, och </w:t>
          </w:r>
        </w:p>
        <w:p w14:paraId="17490EF2" w14:textId="4A47E3B9" w:rsidR="00711D2E" w:rsidRDefault="00711D2E" w:rsidP="00711D2E">
          <w:pPr>
            <w:pStyle w:val="LLMomentinKohta"/>
          </w:pPr>
          <w:r>
            <w:t>6) en redogörelse för hur den verksamhet som inletts genom projektet fortsätter efter projektet, om inte det på grund av projektets natur är onödigt.</w:t>
          </w:r>
        </w:p>
        <w:p w14:paraId="68CF0E10" w14:textId="77777777" w:rsidR="00711D2E" w:rsidRDefault="00711D2E" w:rsidP="00711D2E">
          <w:pPr>
            <w:pStyle w:val="LLMomentinKohta"/>
          </w:pPr>
        </w:p>
        <w:p w14:paraId="6A5B65D5" w14:textId="78542DE6" w:rsidR="00711D2E" w:rsidRPr="009167E1" w:rsidRDefault="00297356" w:rsidP="00BA71BD">
          <w:pPr>
            <w:pStyle w:val="LLPykala"/>
          </w:pPr>
          <w:r>
            <w:t>5 §</w:t>
          </w:r>
        </w:p>
        <w:p w14:paraId="4F5E9D68" w14:textId="77777777" w:rsidR="00711D2E" w:rsidRPr="00A4663A" w:rsidRDefault="00711D2E" w:rsidP="00057B14">
          <w:pPr>
            <w:pStyle w:val="LLPykalanOtsikko"/>
          </w:pPr>
          <w:r>
            <w:t>Godtagbara kostnader</w:t>
          </w:r>
        </w:p>
        <w:p w14:paraId="7BC97060" w14:textId="3AD21924" w:rsidR="00711D2E" w:rsidRDefault="00711D2E" w:rsidP="0078170F">
          <w:pPr>
            <w:pStyle w:val="LLMomentinJohdantoKappale"/>
          </w:pPr>
          <w:r>
            <w:t>Som godtagbara kostnader betraktas följande kostnader som är skäliga och nödvändiga för projektet:</w:t>
          </w:r>
        </w:p>
        <w:p w14:paraId="79E90BA8" w14:textId="77777777" w:rsidR="00711D2E" w:rsidRDefault="00711D2E" w:rsidP="00592912">
          <w:pPr>
            <w:pStyle w:val="LLMomentinKohta"/>
          </w:pPr>
          <w:r>
            <w:t>1) lönekostnader och anknytande lagstadgade kostnader,</w:t>
          </w:r>
        </w:p>
        <w:p w14:paraId="7C7124BD" w14:textId="77777777" w:rsidR="00711D2E" w:rsidRDefault="00711D2E" w:rsidP="00592912">
          <w:pPr>
            <w:pStyle w:val="LLMomentinKohta"/>
          </w:pPr>
          <w:r>
            <w:t>2) kostnader för köpta tjänster,</w:t>
          </w:r>
        </w:p>
        <w:p w14:paraId="1B9B587B" w14:textId="77777777" w:rsidR="00711D2E" w:rsidRDefault="00711D2E" w:rsidP="00592912">
          <w:pPr>
            <w:pStyle w:val="LLMomentinKohta"/>
          </w:pPr>
          <w:r>
            <w:t>3) resekostnader,</w:t>
          </w:r>
        </w:p>
        <w:p w14:paraId="319E16DD" w14:textId="77777777" w:rsidR="00711D2E" w:rsidRDefault="00711D2E" w:rsidP="002B2460">
          <w:pPr>
            <w:pStyle w:val="LLMomentinKohta"/>
          </w:pPr>
          <w:r>
            <w:t>4) andra behövliga och direkta kostnader för genomförandet av projektet än de som nämns i 1–3 punkten.</w:t>
          </w:r>
        </w:p>
        <w:p w14:paraId="18DFEE42" w14:textId="291B42FC" w:rsidR="00711D2E" w:rsidRDefault="00297356" w:rsidP="0078170F">
          <w:pPr>
            <w:pStyle w:val="LLKappalejako"/>
          </w:pPr>
          <w:r>
            <w:t>Av övriga kostnader för projektet än de som avses i 1 mom. godkänns som grund för understödet 12 procent av det sammanlagda beloppet av de godtagbara direkta kostnader som avses i 1 mom. (</w:t>
          </w:r>
          <w:r>
            <w:rPr>
              <w:i/>
              <w:iCs/>
            </w:rPr>
            <w:t>procentuell ersättning</w:t>
          </w:r>
          <w:r>
            <w:t>).</w:t>
          </w:r>
        </w:p>
        <w:p w14:paraId="61C428E0" w14:textId="77777777" w:rsidR="002B2460" w:rsidRDefault="002B2460" w:rsidP="0078170F">
          <w:pPr>
            <w:pStyle w:val="LLKappalejako"/>
          </w:pPr>
          <w:r>
            <w:t>Understöd beviljas dock inte för lönekostnader enligt 1 mom. 1 punkten till den del de överskrider den lön som den sökande organisationen i allmänhet betalar för motsvarande arbete och inte heller för andra lönekostnader som inte baserar sig på lag eller på tjänste- eller arbetskollektivavtal som är förpliktande för arbetsgivaren.</w:t>
          </w:r>
        </w:p>
        <w:p w14:paraId="3D60FD7B" w14:textId="77777777" w:rsidR="002B2460" w:rsidRDefault="002B2460" w:rsidP="0078170F">
          <w:pPr>
            <w:pStyle w:val="LLKappalejako"/>
          </w:pPr>
          <w:r>
            <w:t xml:space="preserve">Om det tjänste- eller arbetskollektivavtal som tillämpas på understödsmottagaren inte innehåller bestämmelser om ersättning av resekostnader eller om inget tjänste- eller arbetskollektivavtal tillämpas på understödsmottagaren, är resekostnaderna understödsberättigande enligt statens gällande resereglemente, som ingår i statens tjänste- och arbetskollektivavtal.  </w:t>
          </w:r>
        </w:p>
        <w:p w14:paraId="4CE924EF" w14:textId="77777777" w:rsidR="002B2460" w:rsidRDefault="002B2460" w:rsidP="0078170F">
          <w:pPr>
            <w:pStyle w:val="LLKappalejako"/>
          </w:pPr>
          <w:r>
            <w:t>Om lagen om offentlig upphandling och koncession (1397/2016) inte tillämpas på den genom understöd finansierade verksamheten, ska understödsmottagaren kunna visa att kostnaderna för upphandlingen är skäliga. De handlingar som gäller upphandlingen ska bevaras.</w:t>
          </w:r>
        </w:p>
        <w:p w14:paraId="273AC915" w14:textId="77777777" w:rsidR="00711D2E" w:rsidRDefault="00711D2E" w:rsidP="00711D2E">
          <w:pPr>
            <w:pStyle w:val="LLMomentinKohta"/>
          </w:pPr>
        </w:p>
        <w:p w14:paraId="1540DF75" w14:textId="15E58D46" w:rsidR="002B2460" w:rsidRPr="009167E1" w:rsidRDefault="00E52EF3" w:rsidP="00BA71BD">
          <w:pPr>
            <w:pStyle w:val="LLPykala"/>
          </w:pPr>
          <w:r>
            <w:t>6 §</w:t>
          </w:r>
        </w:p>
        <w:p w14:paraId="74C94126" w14:textId="77777777" w:rsidR="002B2460" w:rsidRPr="00A4663A" w:rsidRDefault="002B2460" w:rsidP="00057B14">
          <w:pPr>
            <w:pStyle w:val="LLPykalanOtsikko"/>
          </w:pPr>
          <w:r>
            <w:t>Understödets belopp</w:t>
          </w:r>
        </w:p>
        <w:p w14:paraId="67D5511A" w14:textId="7D540F56" w:rsidR="002B2460" w:rsidRDefault="002B2460" w:rsidP="0078170F">
          <w:pPr>
            <w:pStyle w:val="LLKappalejako"/>
          </w:pPr>
          <w:r>
            <w:t>Understödet uppgår i regel till 50 procent av de godtagbara totalkostnaderna. Av särskilda skäl kan understödet dock uppgå till högst 75 procent.</w:t>
          </w:r>
        </w:p>
        <w:p w14:paraId="7D954DD9" w14:textId="77777777" w:rsidR="002B2460" w:rsidRDefault="002B2460" w:rsidP="0078170F">
          <w:pPr>
            <w:pStyle w:val="LLKappalejako"/>
          </w:pPr>
        </w:p>
        <w:p w14:paraId="63D88440" w14:textId="22697419" w:rsidR="002B2460" w:rsidRPr="009167E1" w:rsidRDefault="00E52EF3" w:rsidP="00BA71BD">
          <w:pPr>
            <w:pStyle w:val="LLPykala"/>
          </w:pPr>
          <w:r>
            <w:t>7 §</w:t>
          </w:r>
        </w:p>
        <w:p w14:paraId="0456865C" w14:textId="77777777" w:rsidR="002B2460" w:rsidRPr="00A4663A" w:rsidRDefault="002B2460" w:rsidP="00057B14">
          <w:pPr>
            <w:pStyle w:val="LLPykalanOtsikko"/>
          </w:pPr>
          <w:r>
            <w:t>Engångsersättning</w:t>
          </w:r>
        </w:p>
        <w:p w14:paraId="066D3B9C" w14:textId="77777777" w:rsidR="002B2460" w:rsidRDefault="002B2460" w:rsidP="002B2460">
          <w:pPr>
            <w:pStyle w:val="LLKappalejako"/>
          </w:pPr>
          <w:r>
            <w:t xml:space="preserve">Arbets- och näringsministeriet kan på ansökan besluta att understödet för ett projekt betalas ut som en engångsersättning, om arbetet i projektet eller dess resultat klart kan bedömas. Understöd som beviljas som en engångsersättning för ett projekt kan uppgå till högst 50 000 euro. Ersättningen betalas när åtgärderna enligt den godkända planen har genomförts i sin helhet. </w:t>
          </w:r>
        </w:p>
        <w:p w14:paraId="27948E64" w14:textId="77777777" w:rsidR="002B2460" w:rsidRDefault="002B2460" w:rsidP="002B2460">
          <w:pPr>
            <w:pStyle w:val="LLKappalejako"/>
          </w:pPr>
          <w:r>
            <w:lastRenderedPageBreak/>
            <w:t xml:space="preserve">Vid ansökan om en engångsersättning ska för fastställande av understödet lämnas in en detaljerad kostnadsberäkning med motiveringar samt en uppskattning av anskaffningar från utomstående. </w:t>
          </w:r>
        </w:p>
        <w:p w14:paraId="09274715" w14:textId="77777777" w:rsidR="002B2460" w:rsidRDefault="002B2460" w:rsidP="002B2460">
          <w:pPr>
            <w:pStyle w:val="LLKappalejako"/>
          </w:pPr>
          <w:r>
            <w:t>I ett understödsbeslut som gäller en engångsersättning ska det arbete eller den åtgärd som utförs inom projektet specificeras så att genomförandet av projektet kan säkerställas.</w:t>
          </w:r>
        </w:p>
        <w:p w14:paraId="42DE9F4F" w14:textId="77777777" w:rsidR="002B2460" w:rsidRDefault="002B2460" w:rsidP="002B2460">
          <w:pPr>
            <w:pStyle w:val="LLKappalejako"/>
          </w:pPr>
        </w:p>
        <w:p w14:paraId="719279C1" w14:textId="4297A95D" w:rsidR="002B2460" w:rsidRPr="009167E1" w:rsidRDefault="00E52EF3" w:rsidP="00BA71BD">
          <w:pPr>
            <w:pStyle w:val="LLPykala"/>
          </w:pPr>
          <w:r>
            <w:t>8 §</w:t>
          </w:r>
        </w:p>
        <w:p w14:paraId="1B55DC13" w14:textId="77777777" w:rsidR="002B2460" w:rsidRPr="00A4663A" w:rsidRDefault="002B2460" w:rsidP="00057B14">
          <w:pPr>
            <w:pStyle w:val="LLPykalanOtsikko"/>
          </w:pPr>
          <w:r>
            <w:t>Förskott</w:t>
          </w:r>
        </w:p>
        <w:p w14:paraId="47E87B3A" w14:textId="2AFEA9E6" w:rsidR="002B2460" w:rsidRDefault="00E52EF3" w:rsidP="0078170F">
          <w:pPr>
            <w:pStyle w:val="LLKappalejako"/>
          </w:pPr>
          <w:r>
            <w:t>Vid långvariga eller omfattande projekt kan av grundad anledning eller, om genomförandet av projektet annars skulle äventyras, på ansökan i förskott betalas 50 procent när projektet inleds och 30 procent när hälften av projektet har genomförts. Om betalningen av förskott grundar sig på förbindelse att betala betydande summor i förskott eller andra motsvarande poster kan det belopp som betalas i förskott vid inledningen av projektet vara högre, dock högst 80 procent av det beviljade statsunderstödet.</w:t>
          </w:r>
        </w:p>
        <w:p w14:paraId="3CCC2DFF" w14:textId="77777777" w:rsidR="002B2460" w:rsidRDefault="002B2460" w:rsidP="0078170F">
          <w:pPr>
            <w:pStyle w:val="LLKappalejako"/>
          </w:pPr>
        </w:p>
        <w:p w14:paraId="000D65E2" w14:textId="47BC28B5" w:rsidR="002B2460" w:rsidRPr="009167E1" w:rsidRDefault="00E52EF3" w:rsidP="00BA71BD">
          <w:pPr>
            <w:pStyle w:val="LLPykala"/>
          </w:pPr>
          <w:r>
            <w:t>9 §</w:t>
          </w:r>
        </w:p>
        <w:p w14:paraId="1D0A4534" w14:textId="77777777" w:rsidR="002B2460" w:rsidRPr="00A4663A" w:rsidRDefault="002B2460" w:rsidP="00057B14">
          <w:pPr>
            <w:pStyle w:val="LLPykalanOtsikko"/>
          </w:pPr>
          <w:r>
            <w:t>Utbetalning av understödet och redogörelse för användningen av understödet</w:t>
          </w:r>
        </w:p>
        <w:p w14:paraId="7F052612" w14:textId="77777777" w:rsidR="00E52EF3" w:rsidRDefault="00E52EF3" w:rsidP="00E52EF3">
          <w:pPr>
            <w:pStyle w:val="LLKappalejako"/>
          </w:pPr>
          <w:r>
            <w:t xml:space="preserve">Annat understöd än sådant som beviljats som engångsersättning betalas på ansökan i efterskott enligt uppkomna, betalda och godtagbara kostnader i en eller flera poster. I fråga om understöd som beviljats som engångsersättning kan understödet betalas när åtgärderna enligt den godkända planen har genomförts i sin helhet. </w:t>
          </w:r>
        </w:p>
        <w:p w14:paraId="039279A1" w14:textId="77777777" w:rsidR="00E52EF3" w:rsidRDefault="00E52EF3" w:rsidP="00E52EF3">
          <w:pPr>
            <w:pStyle w:val="LLKappalejako"/>
          </w:pPr>
          <w:r>
            <w:t xml:space="preserve">Projektets inkomster dras av från projektets godtagbara kostnader. Med inkomster avses sådana penningflöden som baserar sig på vederlag och som genereras direkt genom de rapporterade kostnaderna för den verksamhet eller det projekt som får understöd. Inkomsterna kan härröra från försäljning, uthyrning, ersättning för användning eller annan överförd ersättning.  </w:t>
          </w:r>
        </w:p>
        <w:p w14:paraId="2550B6FC" w14:textId="77777777" w:rsidR="00E52EF3" w:rsidRDefault="00E52EF3" w:rsidP="00E52EF3">
          <w:pPr>
            <w:pStyle w:val="LLKappalejako"/>
          </w:pPr>
          <w:r>
            <w:t xml:space="preserve">Till ansökan om utbetalning av understöd ska fogas en specifikation av de kostnader som uppkommit. Innan den sista posten betalas ut ska understödsmottagaren lägga fram en godtagbar utredning om användningen av medlen och om uppnådda resultat. Den sista utbetalningsposten utgör minst 10 procent av det beviljade understödet. </w:t>
          </w:r>
        </w:p>
        <w:p w14:paraId="202B84D4" w14:textId="127B38A3" w:rsidR="002B2460" w:rsidRDefault="00E52EF3" w:rsidP="002B2460">
          <w:pPr>
            <w:pStyle w:val="LLKappalejako"/>
          </w:pPr>
          <w:r>
            <w:t>Understödsmottagarens bokföring ska ordnas så att användningen av understödet utan svårighet kan övervakas.</w:t>
          </w:r>
        </w:p>
        <w:p w14:paraId="44346B85" w14:textId="586E08BB" w:rsidR="002B2460" w:rsidRDefault="002B2460" w:rsidP="0078170F">
          <w:pPr>
            <w:pStyle w:val="LLKappalejako"/>
          </w:pPr>
        </w:p>
        <w:p w14:paraId="2A0DAE46" w14:textId="77777777" w:rsidR="002B2460" w:rsidRDefault="002B2460" w:rsidP="002B2460">
          <w:pPr>
            <w:pStyle w:val="LLKappalejako"/>
            <w:ind w:firstLine="0"/>
          </w:pPr>
        </w:p>
        <w:p w14:paraId="69E38EEA" w14:textId="77777777" w:rsidR="00711D2E" w:rsidRDefault="00711D2E" w:rsidP="00711D2E">
          <w:pPr>
            <w:pStyle w:val="LLMomentinKohta"/>
          </w:pPr>
        </w:p>
        <w:p w14:paraId="59EE9EE4" w14:textId="77777777" w:rsidR="00711D2E" w:rsidRDefault="00711D2E" w:rsidP="0078170F">
          <w:pPr>
            <w:pStyle w:val="LLKappalejako"/>
          </w:pPr>
        </w:p>
        <w:p w14:paraId="325282A5" w14:textId="77777777" w:rsidR="00711D2E" w:rsidRDefault="00711D2E" w:rsidP="001D5B51">
          <w:pPr>
            <w:pStyle w:val="LLKappalejako"/>
          </w:pPr>
        </w:p>
        <w:p w14:paraId="226ACA69" w14:textId="77777777" w:rsidR="001D5B51" w:rsidRPr="009167E1" w:rsidRDefault="001D5B51" w:rsidP="001D5B51">
          <w:pPr>
            <w:pStyle w:val="LLNormaali"/>
            <w:jc w:val="center"/>
          </w:pPr>
          <w:r>
            <w:t>———</w:t>
          </w:r>
        </w:p>
        <w:p w14:paraId="75E3E925" w14:textId="42F80A32" w:rsidR="001D5B51" w:rsidRDefault="001D5B51" w:rsidP="001D5B51">
          <w:pPr>
            <w:pStyle w:val="LLVoimaantulokappale"/>
          </w:pPr>
          <w:r>
            <w:t>Denna förordning träder i kraft den 7 april 2024.</w:t>
          </w:r>
        </w:p>
        <w:p w14:paraId="437429D3" w14:textId="77777777" w:rsidR="001D5B51" w:rsidRDefault="00C34A38" w:rsidP="001D5B51">
          <w:pPr>
            <w:pStyle w:val="LLNormaali"/>
          </w:pPr>
        </w:p>
      </w:sdtContent>
    </w:sdt>
    <w:p w14:paraId="5A756761" w14:textId="77777777" w:rsidR="001D5B51" w:rsidRDefault="001D5B51" w:rsidP="004F334C"/>
    <w:sdt>
      <w:sdtPr>
        <w:alias w:val="Datum"/>
        <w:tag w:val="CCPaivays"/>
        <w:id w:val="1988824703"/>
        <w:placeholder>
          <w:docPart w:val="6178C50573FB41FF93769A3CB06171EE"/>
        </w:placeholder>
        <w15:color w:val="33CCCC"/>
        <w:text/>
      </w:sdtPr>
      <w:sdtEndPr/>
      <w:sdtContent>
        <w:p w14:paraId="650BEB5F" w14:textId="77777777" w:rsidR="001D5B51" w:rsidRDefault="001D5B51" w:rsidP="001D5B51">
          <w:pPr>
            <w:pStyle w:val="LLPaivays"/>
            <w:rPr>
              <w:rFonts w:eastAsia="Calibri"/>
              <w:szCs w:val="22"/>
            </w:rPr>
          </w:pPr>
          <w:r>
            <w:t>Helsingfors den xx xxxx 20xx</w:t>
          </w:r>
        </w:p>
      </w:sdtContent>
    </w:sdt>
    <w:p w14:paraId="15519460" w14:textId="77777777" w:rsidR="0081267C" w:rsidRDefault="0081267C">
      <w:pPr>
        <w:pStyle w:val="LLNormaali"/>
      </w:pPr>
    </w:p>
    <w:p w14:paraId="75B5D9D3" w14:textId="77777777" w:rsidR="0081267C" w:rsidRDefault="0081267C">
      <w:pPr>
        <w:pStyle w:val="LLNormaali"/>
      </w:pPr>
    </w:p>
    <w:p w14:paraId="5C726145" w14:textId="77777777" w:rsidR="0081267C" w:rsidRDefault="0081267C">
      <w:pPr>
        <w:pStyle w:val="LLNormaali"/>
      </w:pPr>
    </w:p>
    <w:p w14:paraId="2B0A8A61" w14:textId="77777777" w:rsidR="0081267C" w:rsidRDefault="0081267C">
      <w:pPr>
        <w:pStyle w:val="LLNormaali"/>
      </w:pPr>
    </w:p>
    <w:sdt>
      <w:sdtPr>
        <w:alias w:val="Undertecknarens ställning"/>
        <w:tag w:val="CCAllekirjoitus"/>
        <w:id w:val="2141755932"/>
        <w:placeholder>
          <w:docPart w:val="DA262D2A359147E38DDEA8F6CADC1327"/>
        </w:placeholder>
        <w15:color w:val="00FFFF"/>
      </w:sdtPr>
      <w:sdtEndPr/>
      <w:sdtContent>
        <w:p w14:paraId="4E6B7DCF" w14:textId="00B73F54" w:rsidR="001D5B51" w:rsidRDefault="009A7016" w:rsidP="001D5B51">
          <w:pPr>
            <w:pStyle w:val="LLAllekirjoitus"/>
            <w:rPr>
              <w:rFonts w:eastAsia="Calibri"/>
              <w:b w:val="0"/>
              <w:sz w:val="22"/>
              <w:szCs w:val="22"/>
            </w:rPr>
          </w:pPr>
          <w:r>
            <w:rPr>
              <w:b w:val="0"/>
              <w:sz w:val="22"/>
            </w:rPr>
            <w:t>Näringsminister Förnamn Efternamn</w:t>
          </w:r>
        </w:p>
      </w:sdtContent>
    </w:sdt>
    <w:p w14:paraId="0CC64E7C" w14:textId="77777777" w:rsidR="001D5B51" w:rsidRPr="00385A06" w:rsidRDefault="001D5B51" w:rsidP="001D5B51">
      <w:pPr>
        <w:pStyle w:val="LLNormaali"/>
      </w:pPr>
    </w:p>
    <w:p w14:paraId="2EBDAE2F" w14:textId="77777777" w:rsidR="001D5B51" w:rsidRPr="00385A06" w:rsidRDefault="001D5B51" w:rsidP="001D5B51">
      <w:pPr>
        <w:pStyle w:val="LLNormaali"/>
      </w:pPr>
    </w:p>
    <w:p w14:paraId="3DD01153" w14:textId="77777777" w:rsidR="001D5B51" w:rsidRPr="00385A06" w:rsidRDefault="001D5B51" w:rsidP="001D5B51">
      <w:pPr>
        <w:pStyle w:val="LLNormaali"/>
      </w:pPr>
    </w:p>
    <w:p w14:paraId="7235653B" w14:textId="77777777" w:rsidR="001D5B51" w:rsidRPr="00385A06" w:rsidRDefault="001D5B51" w:rsidP="001D5B51">
      <w:pPr>
        <w:pStyle w:val="LLNormaali"/>
      </w:pPr>
    </w:p>
    <w:p w14:paraId="05797E99" w14:textId="6A21BC44" w:rsidR="001D5B51" w:rsidRDefault="00787F57" w:rsidP="001D5B51">
      <w:pPr>
        <w:pStyle w:val="LLVarmennus"/>
      </w:pPr>
      <w:r>
        <w:t>Ledande sakkunnig Teo Kangaspunta</w:t>
      </w:r>
    </w:p>
    <w:p w14:paraId="20FA784B" w14:textId="77777777"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7AC15" w14:textId="77777777" w:rsidR="00C34A38" w:rsidRDefault="00C34A38">
      <w:r>
        <w:separator/>
      </w:r>
    </w:p>
  </w:endnote>
  <w:endnote w:type="continuationSeparator" w:id="0">
    <w:p w14:paraId="1FEEEC3B" w14:textId="77777777" w:rsidR="00C34A38" w:rsidRDefault="00C3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E6BE"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CBDF8D7"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2D510FAA" w14:textId="77777777" w:rsidTr="000C5020">
      <w:trPr>
        <w:trHeight w:hRule="exact" w:val="356"/>
      </w:trPr>
      <w:tc>
        <w:tcPr>
          <w:tcW w:w="2828" w:type="dxa"/>
          <w:shd w:val="clear" w:color="auto" w:fill="auto"/>
          <w:vAlign w:val="bottom"/>
        </w:tcPr>
        <w:p w14:paraId="13D4A069" w14:textId="77777777" w:rsidR="000E61DF" w:rsidRPr="000C5020" w:rsidRDefault="000E61DF" w:rsidP="001310B9">
          <w:pPr>
            <w:pStyle w:val="Alatunniste"/>
            <w:rPr>
              <w:sz w:val="18"/>
              <w:szCs w:val="18"/>
            </w:rPr>
          </w:pPr>
        </w:p>
      </w:tc>
      <w:tc>
        <w:tcPr>
          <w:tcW w:w="2829" w:type="dxa"/>
          <w:shd w:val="clear" w:color="auto" w:fill="auto"/>
          <w:vAlign w:val="bottom"/>
        </w:tcPr>
        <w:p w14:paraId="5F1A88CD" w14:textId="0B0EC797"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935A1">
            <w:rPr>
              <w:rStyle w:val="Sivunumero"/>
              <w:noProof/>
              <w:sz w:val="22"/>
            </w:rPr>
            <w:t>2</w:t>
          </w:r>
          <w:r w:rsidRPr="000C5020">
            <w:rPr>
              <w:rStyle w:val="Sivunumero"/>
              <w:sz w:val="22"/>
            </w:rPr>
            <w:fldChar w:fldCharType="end"/>
          </w:r>
        </w:p>
      </w:tc>
      <w:tc>
        <w:tcPr>
          <w:tcW w:w="2829" w:type="dxa"/>
          <w:shd w:val="clear" w:color="auto" w:fill="auto"/>
          <w:vAlign w:val="bottom"/>
        </w:tcPr>
        <w:p w14:paraId="17FF0434" w14:textId="77777777" w:rsidR="000E61DF" w:rsidRPr="000C5020" w:rsidRDefault="000E61DF" w:rsidP="001310B9">
          <w:pPr>
            <w:pStyle w:val="Alatunniste"/>
            <w:rPr>
              <w:sz w:val="18"/>
              <w:szCs w:val="18"/>
            </w:rPr>
          </w:pPr>
        </w:p>
      </w:tc>
    </w:tr>
  </w:tbl>
  <w:p w14:paraId="19D2BF42" w14:textId="77777777" w:rsidR="000E61DF" w:rsidRDefault="000E61DF" w:rsidP="001310B9">
    <w:pPr>
      <w:pStyle w:val="Alatunniste"/>
    </w:pPr>
  </w:p>
  <w:p w14:paraId="44FFF9EE" w14:textId="77777777" w:rsidR="000E61DF" w:rsidRDefault="000E61DF" w:rsidP="001310B9">
    <w:pPr>
      <w:pStyle w:val="Alatunniste"/>
      <w:framePr w:wrap="around" w:vAnchor="text" w:hAnchor="page" w:x="5921" w:y="729"/>
      <w:rPr>
        <w:rStyle w:val="Sivunumero"/>
      </w:rPr>
    </w:pPr>
  </w:p>
  <w:p w14:paraId="2B23E6B8"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76B8AE13" w14:textId="77777777" w:rsidTr="000C5020">
      <w:trPr>
        <w:trHeight w:val="841"/>
      </w:trPr>
      <w:tc>
        <w:tcPr>
          <w:tcW w:w="2829" w:type="dxa"/>
          <w:shd w:val="clear" w:color="auto" w:fill="auto"/>
        </w:tcPr>
        <w:p w14:paraId="474B819C" w14:textId="77777777" w:rsidR="000E61DF" w:rsidRPr="000C5020" w:rsidRDefault="000E61DF" w:rsidP="005224A0">
          <w:pPr>
            <w:pStyle w:val="Alatunniste"/>
            <w:rPr>
              <w:sz w:val="17"/>
              <w:szCs w:val="18"/>
            </w:rPr>
          </w:pPr>
        </w:p>
      </w:tc>
      <w:tc>
        <w:tcPr>
          <w:tcW w:w="2829" w:type="dxa"/>
          <w:shd w:val="clear" w:color="auto" w:fill="auto"/>
          <w:vAlign w:val="bottom"/>
        </w:tcPr>
        <w:p w14:paraId="36B81CC2" w14:textId="77777777" w:rsidR="000E61DF" w:rsidRPr="000C5020" w:rsidRDefault="000E61DF" w:rsidP="000C5020">
          <w:pPr>
            <w:pStyle w:val="Alatunniste"/>
            <w:jc w:val="center"/>
            <w:rPr>
              <w:sz w:val="22"/>
              <w:szCs w:val="22"/>
            </w:rPr>
          </w:pPr>
        </w:p>
      </w:tc>
      <w:tc>
        <w:tcPr>
          <w:tcW w:w="2829" w:type="dxa"/>
          <w:shd w:val="clear" w:color="auto" w:fill="auto"/>
        </w:tcPr>
        <w:p w14:paraId="50340535" w14:textId="77777777" w:rsidR="000E61DF" w:rsidRPr="000C5020" w:rsidRDefault="000E61DF" w:rsidP="005224A0">
          <w:pPr>
            <w:pStyle w:val="Alatunniste"/>
            <w:rPr>
              <w:sz w:val="17"/>
              <w:szCs w:val="18"/>
            </w:rPr>
          </w:pPr>
        </w:p>
      </w:tc>
    </w:tr>
  </w:tbl>
  <w:p w14:paraId="25FAF75B" w14:textId="77777777" w:rsidR="000E61DF" w:rsidRPr="001310B9" w:rsidRDefault="000E61DF">
    <w:pPr>
      <w:pStyle w:val="Alatunniste"/>
      <w:rPr>
        <w:sz w:val="22"/>
        <w:szCs w:val="22"/>
      </w:rPr>
    </w:pPr>
  </w:p>
  <w:p w14:paraId="27F019A1"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F38F" w14:textId="77777777" w:rsidR="00C34A38" w:rsidRDefault="00C34A38">
      <w:r>
        <w:separator/>
      </w:r>
    </w:p>
  </w:footnote>
  <w:footnote w:type="continuationSeparator" w:id="0">
    <w:p w14:paraId="01103C40" w14:textId="77777777" w:rsidR="00C34A38" w:rsidRDefault="00C3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3EC4FAD4" w14:textId="77777777" w:rsidTr="00C95716">
      <w:tc>
        <w:tcPr>
          <w:tcW w:w="2140" w:type="dxa"/>
        </w:tcPr>
        <w:p w14:paraId="73BC60B4" w14:textId="77777777" w:rsidR="000E61DF" w:rsidRDefault="000E61DF" w:rsidP="00C95716">
          <w:pPr>
            <w:rPr>
              <w:lang w:val="en-US"/>
            </w:rPr>
          </w:pPr>
        </w:p>
      </w:tc>
      <w:tc>
        <w:tcPr>
          <w:tcW w:w="4281" w:type="dxa"/>
          <w:gridSpan w:val="2"/>
        </w:tcPr>
        <w:p w14:paraId="1CD6C537" w14:textId="77777777" w:rsidR="000E61DF" w:rsidRDefault="000E61DF" w:rsidP="00C95716">
          <w:pPr>
            <w:jc w:val="center"/>
          </w:pPr>
        </w:p>
      </w:tc>
      <w:tc>
        <w:tcPr>
          <w:tcW w:w="2141" w:type="dxa"/>
        </w:tcPr>
        <w:p w14:paraId="76589124" w14:textId="77777777" w:rsidR="000E61DF" w:rsidRDefault="000E61DF" w:rsidP="00C95716">
          <w:pPr>
            <w:rPr>
              <w:lang w:val="en-US"/>
            </w:rPr>
          </w:pPr>
        </w:p>
      </w:tc>
    </w:tr>
    <w:tr w:rsidR="000E61DF" w14:paraId="4BE59B52" w14:textId="77777777" w:rsidTr="00C95716">
      <w:tc>
        <w:tcPr>
          <w:tcW w:w="4281" w:type="dxa"/>
          <w:gridSpan w:val="2"/>
        </w:tcPr>
        <w:p w14:paraId="25D76E75" w14:textId="77777777" w:rsidR="000E61DF" w:rsidRPr="00AC3BA6" w:rsidRDefault="000E61DF" w:rsidP="00C95716">
          <w:pPr>
            <w:rPr>
              <w:i/>
            </w:rPr>
          </w:pPr>
        </w:p>
      </w:tc>
      <w:tc>
        <w:tcPr>
          <w:tcW w:w="4281" w:type="dxa"/>
          <w:gridSpan w:val="2"/>
        </w:tcPr>
        <w:p w14:paraId="54B5575E" w14:textId="77777777" w:rsidR="000E61DF" w:rsidRPr="00AC3BA6" w:rsidRDefault="000E61DF" w:rsidP="00C95716">
          <w:pPr>
            <w:rPr>
              <w:i/>
            </w:rPr>
          </w:pPr>
        </w:p>
      </w:tc>
    </w:tr>
  </w:tbl>
  <w:p w14:paraId="42848164"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5037C7F" w14:textId="77777777" w:rsidTr="00F674CC">
      <w:tc>
        <w:tcPr>
          <w:tcW w:w="2140" w:type="dxa"/>
        </w:tcPr>
        <w:p w14:paraId="715D8E72" w14:textId="77777777" w:rsidR="000E61DF" w:rsidRPr="00A34F4E" w:rsidRDefault="000E61DF" w:rsidP="00F674CC"/>
      </w:tc>
      <w:tc>
        <w:tcPr>
          <w:tcW w:w="4281" w:type="dxa"/>
          <w:gridSpan w:val="2"/>
        </w:tcPr>
        <w:p w14:paraId="2D2E8FD2" w14:textId="77777777" w:rsidR="000E61DF" w:rsidRDefault="000E61DF" w:rsidP="00F674CC">
          <w:pPr>
            <w:jc w:val="center"/>
          </w:pPr>
        </w:p>
      </w:tc>
      <w:tc>
        <w:tcPr>
          <w:tcW w:w="2141" w:type="dxa"/>
        </w:tcPr>
        <w:p w14:paraId="6E502E0C" w14:textId="77777777" w:rsidR="000E61DF" w:rsidRPr="00A34F4E" w:rsidRDefault="000E61DF" w:rsidP="00F674CC"/>
      </w:tc>
    </w:tr>
    <w:tr w:rsidR="000E61DF" w14:paraId="2B56BBC5" w14:textId="77777777" w:rsidTr="00F674CC">
      <w:tc>
        <w:tcPr>
          <w:tcW w:w="4281" w:type="dxa"/>
          <w:gridSpan w:val="2"/>
        </w:tcPr>
        <w:p w14:paraId="41CBCA9C" w14:textId="77777777" w:rsidR="000E61DF" w:rsidRPr="00AC3BA6" w:rsidRDefault="000E61DF" w:rsidP="00F674CC">
          <w:pPr>
            <w:rPr>
              <w:i/>
            </w:rPr>
          </w:pPr>
        </w:p>
      </w:tc>
      <w:tc>
        <w:tcPr>
          <w:tcW w:w="4281" w:type="dxa"/>
          <w:gridSpan w:val="2"/>
        </w:tcPr>
        <w:p w14:paraId="42289E89" w14:textId="77777777" w:rsidR="000E61DF" w:rsidRPr="00AC3BA6" w:rsidRDefault="000E61DF" w:rsidP="00F674CC">
          <w:pPr>
            <w:rPr>
              <w:i/>
            </w:rPr>
          </w:pPr>
        </w:p>
      </w:tc>
    </w:tr>
  </w:tbl>
  <w:p w14:paraId="396E51C7"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E"/>
    <w:rsid w:val="00000B13"/>
    <w:rsid w:val="00000D79"/>
    <w:rsid w:val="00001C65"/>
    <w:rsid w:val="000026A6"/>
    <w:rsid w:val="00002765"/>
    <w:rsid w:val="00003D02"/>
    <w:rsid w:val="000046E8"/>
    <w:rsid w:val="0000497A"/>
    <w:rsid w:val="00005736"/>
    <w:rsid w:val="00007C03"/>
    <w:rsid w:val="00007EA2"/>
    <w:rsid w:val="00012145"/>
    <w:rsid w:val="00012D6F"/>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0F32"/>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B7B"/>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4FC7"/>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220"/>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0393"/>
    <w:rsid w:val="002113C3"/>
    <w:rsid w:val="00213078"/>
    <w:rsid w:val="002133C2"/>
    <w:rsid w:val="002141FA"/>
    <w:rsid w:val="00214F6B"/>
    <w:rsid w:val="0021664F"/>
    <w:rsid w:val="002168F9"/>
    <w:rsid w:val="00216F59"/>
    <w:rsid w:val="0021781C"/>
    <w:rsid w:val="00220C7D"/>
    <w:rsid w:val="002233F1"/>
    <w:rsid w:val="00223FC3"/>
    <w:rsid w:val="00224E16"/>
    <w:rsid w:val="0022764C"/>
    <w:rsid w:val="002305CB"/>
    <w:rsid w:val="00232CF3"/>
    <w:rsid w:val="00232E8B"/>
    <w:rsid w:val="00233151"/>
    <w:rsid w:val="00236391"/>
    <w:rsid w:val="00236F17"/>
    <w:rsid w:val="00237BEC"/>
    <w:rsid w:val="00241124"/>
    <w:rsid w:val="00241EBC"/>
    <w:rsid w:val="00242EC3"/>
    <w:rsid w:val="00243168"/>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97356"/>
    <w:rsid w:val="002A0577"/>
    <w:rsid w:val="002A0B5D"/>
    <w:rsid w:val="002A2066"/>
    <w:rsid w:val="002A2FB5"/>
    <w:rsid w:val="002A431F"/>
    <w:rsid w:val="002A4575"/>
    <w:rsid w:val="002A5827"/>
    <w:rsid w:val="002A630E"/>
    <w:rsid w:val="002A6D63"/>
    <w:rsid w:val="002B0120"/>
    <w:rsid w:val="002B1508"/>
    <w:rsid w:val="002B2460"/>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23FB"/>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0AF"/>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2F5C"/>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1F6"/>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D2E"/>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87F57"/>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7016"/>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7E1B"/>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C782F"/>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476D"/>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CC"/>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61C"/>
    <w:rsid w:val="00C32B61"/>
    <w:rsid w:val="00C33176"/>
    <w:rsid w:val="00C338E7"/>
    <w:rsid w:val="00C341C0"/>
    <w:rsid w:val="00C34A38"/>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6BF4"/>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3B4B"/>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3BE0"/>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35A1"/>
    <w:rsid w:val="00D943D2"/>
    <w:rsid w:val="00D95FAF"/>
    <w:rsid w:val="00D95FE3"/>
    <w:rsid w:val="00DA0D8E"/>
    <w:rsid w:val="00DA122D"/>
    <w:rsid w:val="00DA2D5A"/>
    <w:rsid w:val="00DA35B5"/>
    <w:rsid w:val="00DA3F48"/>
    <w:rsid w:val="00DA6196"/>
    <w:rsid w:val="00DA6FE4"/>
    <w:rsid w:val="00DA77AE"/>
    <w:rsid w:val="00DB1223"/>
    <w:rsid w:val="00DB291D"/>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2EF3"/>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6BED"/>
    <w:rsid w:val="00E8048E"/>
    <w:rsid w:val="00E81D6E"/>
    <w:rsid w:val="00E82D11"/>
    <w:rsid w:val="00E8300F"/>
    <w:rsid w:val="00E846FF"/>
    <w:rsid w:val="00E84C48"/>
    <w:rsid w:val="00E91332"/>
    <w:rsid w:val="00E91477"/>
    <w:rsid w:val="00E9174C"/>
    <w:rsid w:val="00E92368"/>
    <w:rsid w:val="00E92D87"/>
    <w:rsid w:val="00E92EE4"/>
    <w:rsid w:val="00E940ED"/>
    <w:rsid w:val="00E94730"/>
    <w:rsid w:val="00E94855"/>
    <w:rsid w:val="00E951A8"/>
    <w:rsid w:val="00E9582E"/>
    <w:rsid w:val="00E95E2E"/>
    <w:rsid w:val="00E95EB9"/>
    <w:rsid w:val="00E961FC"/>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1934"/>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42E6"/>
    <w:rsid w:val="00F15900"/>
    <w:rsid w:val="00F1713A"/>
    <w:rsid w:val="00F175B6"/>
    <w:rsid w:val="00F17A72"/>
    <w:rsid w:val="00F20720"/>
    <w:rsid w:val="00F208B1"/>
    <w:rsid w:val="00F21707"/>
    <w:rsid w:val="00F2300D"/>
    <w:rsid w:val="00F23A79"/>
    <w:rsid w:val="00F268D9"/>
    <w:rsid w:val="00F302C0"/>
    <w:rsid w:val="00F33148"/>
    <w:rsid w:val="00F331B9"/>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66F2"/>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1AB"/>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229"/>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DB9A65"/>
  <w15:docId w15:val="{12B6E764-11E0-4E3E-A928-A63F9F5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2462\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733B9BD22A45AAADAACBF1D28EC0A3"/>
        <w:category>
          <w:name w:val="Yleiset"/>
          <w:gallery w:val="placeholder"/>
        </w:category>
        <w:types>
          <w:type w:val="bbPlcHdr"/>
        </w:types>
        <w:behaviors>
          <w:behavior w:val="content"/>
        </w:behaviors>
        <w:guid w:val="{ED447D26-6E54-4E25-9207-E9FF76856576}"/>
      </w:docPartPr>
      <w:docPartBody>
        <w:p w:rsidR="000736F9" w:rsidRDefault="00A301E7">
          <w:pPr>
            <w:pStyle w:val="43733B9BD22A45AAADAACBF1D28EC0A3"/>
          </w:pPr>
          <w:r w:rsidRPr="005D3E42">
            <w:rPr>
              <w:rStyle w:val="Paikkamerkkiteksti"/>
            </w:rPr>
            <w:t>Click or tap here to enter text.</w:t>
          </w:r>
        </w:p>
      </w:docPartBody>
    </w:docPart>
    <w:docPart>
      <w:docPartPr>
        <w:name w:val="6178C50573FB41FF93769A3CB06171EE"/>
        <w:category>
          <w:name w:val="Yleiset"/>
          <w:gallery w:val="placeholder"/>
        </w:category>
        <w:types>
          <w:type w:val="bbPlcHdr"/>
        </w:types>
        <w:behaviors>
          <w:behavior w:val="content"/>
        </w:behaviors>
        <w:guid w:val="{C6839598-614B-4E02-9761-597801DA3685}"/>
      </w:docPartPr>
      <w:docPartBody>
        <w:p w:rsidR="000736F9" w:rsidRDefault="00A301E7">
          <w:pPr>
            <w:pStyle w:val="6178C50573FB41FF93769A3CB06171EE"/>
          </w:pPr>
          <w:r w:rsidRPr="005D3E42">
            <w:rPr>
              <w:rStyle w:val="Paikkamerkkiteksti"/>
            </w:rPr>
            <w:t>Click or tap here to enter text.</w:t>
          </w:r>
        </w:p>
      </w:docPartBody>
    </w:docPart>
    <w:docPart>
      <w:docPartPr>
        <w:name w:val="DA262D2A359147E38DDEA8F6CADC1327"/>
        <w:category>
          <w:name w:val="Yleiset"/>
          <w:gallery w:val="placeholder"/>
        </w:category>
        <w:types>
          <w:type w:val="bbPlcHdr"/>
        </w:types>
        <w:behaviors>
          <w:behavior w:val="content"/>
        </w:behaviors>
        <w:guid w:val="{B473C4E8-8C5B-47ED-A33F-A895B1FB8CE9}"/>
      </w:docPartPr>
      <w:docPartBody>
        <w:p w:rsidR="000736F9" w:rsidRDefault="00A301E7">
          <w:pPr>
            <w:pStyle w:val="DA262D2A359147E38DDEA8F6CADC132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7"/>
    <w:rsid w:val="000736F9"/>
    <w:rsid w:val="00134E77"/>
    <w:rsid w:val="0063768D"/>
    <w:rsid w:val="00884664"/>
    <w:rsid w:val="00A301E7"/>
    <w:rsid w:val="00B33467"/>
    <w:rsid w:val="00E31A93"/>
    <w:rsid w:val="00E933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3733B9BD22A45AAADAACBF1D28EC0A3">
    <w:name w:val="43733B9BD22A45AAADAACBF1D28EC0A3"/>
  </w:style>
  <w:style w:type="paragraph" w:customStyle="1" w:styleId="6178C50573FB41FF93769A3CB06171EE">
    <w:name w:val="6178C50573FB41FF93769A3CB06171EE"/>
  </w:style>
  <w:style w:type="paragraph" w:customStyle="1" w:styleId="DA262D2A359147E38DDEA8F6CADC1327">
    <w:name w:val="DA262D2A359147E38DDEA8F6CADC1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31DEB-9E8D-4CCA-94C2-E32C9DC7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0</TotalTime>
  <Pages>4</Pages>
  <Words>768</Words>
  <Characters>6227</Characters>
  <Application>Microsoft Office Word</Application>
  <DocSecurity>0</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Kangaspunta Teo (TEM)</dc:creator>
  <cp:keywords/>
  <dc:description/>
  <cp:lastModifiedBy>Kangaspunta Teo (TEM)</cp:lastModifiedBy>
  <cp:revision>2</cp:revision>
  <cp:lastPrinted>2017-12-04T10:02:00Z</cp:lastPrinted>
  <dcterms:created xsi:type="dcterms:W3CDTF">2024-01-26T13:33:00Z</dcterms:created>
  <dcterms:modified xsi:type="dcterms:W3CDTF">2024-01-26T13:33:00Z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