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Säädös"/>
        <w:tag w:val="CCSaados"/>
        <w:id w:val="505180228"/>
        <w:placeholder>
          <w:docPart w:val="43733B9BD22A45AAADAACBF1D28EC0A3"/>
        </w:placeholder>
        <w15:color w:val="00FFFF"/>
      </w:sdtPr>
      <w:sdtEndPr/>
      <w:sdtContent>
        <w:p w14:paraId="34A8D8A8" w14:textId="77777777" w:rsidR="00D90A5B" w:rsidRDefault="00D90A5B">
          <w:pPr>
            <w:pStyle w:val="LLNormaali"/>
          </w:pPr>
        </w:p>
        <w:p w14:paraId="4C8C7714" w14:textId="77777777" w:rsidR="004F334C" w:rsidRDefault="004F334C" w:rsidP="004F334C">
          <w:pPr>
            <w:pStyle w:val="LLValtioneuvostonAsetus"/>
          </w:pPr>
          <w:r>
            <w:t>Valtioneuvoston asetus</w:t>
          </w:r>
        </w:p>
        <w:p w14:paraId="43C11022" w14:textId="448C4263" w:rsidR="001D5B51" w:rsidRPr="009167E1" w:rsidRDefault="00E92EE4" w:rsidP="001D5B51">
          <w:pPr>
            <w:pStyle w:val="LLSaadoksenNimi"/>
          </w:pPr>
          <w:r>
            <w:t>erityis</w:t>
          </w:r>
          <w:r w:rsidR="002B2460">
            <w:t>avustuksesta kestävää kasvupolitiikkaa ja yritysten kansainvälistymistä edistäville yh</w:t>
          </w:r>
          <w:bookmarkStart w:id="0" w:name="_GoBack"/>
          <w:bookmarkEnd w:id="0"/>
          <w:r w:rsidR="002B2460">
            <w:t>teisöille</w:t>
          </w:r>
        </w:p>
        <w:p w14:paraId="6094C855" w14:textId="77777777" w:rsidR="001D5B51" w:rsidRDefault="008341AB" w:rsidP="002B2460">
          <w:pPr>
            <w:pStyle w:val="LLJohtolauseKappaleet"/>
          </w:pPr>
          <w:r w:rsidRPr="008341AB">
            <w:t>Valtioneuvoston päätöksen</w:t>
          </w:r>
          <w:r w:rsidR="001D5B51" w:rsidRPr="009167E1">
            <w:t xml:space="preserve"> mukaisesti säädetään</w:t>
          </w:r>
          <w:r w:rsidR="002B2460">
            <w:t xml:space="preserve"> </w:t>
          </w:r>
          <w:r w:rsidR="006C31F6">
            <w:t>valtionavustu</w:t>
          </w:r>
          <w:r w:rsidR="00030F32">
            <w:t xml:space="preserve">slain (688/2001) </w:t>
          </w:r>
          <w:r w:rsidR="006C31F6">
            <w:t>8 §:n nojalla:</w:t>
          </w:r>
        </w:p>
        <w:p w14:paraId="46D658DE" w14:textId="77777777" w:rsidR="001D5B51" w:rsidRDefault="001D5B51" w:rsidP="001D5B51">
          <w:pPr>
            <w:pStyle w:val="LLNormaali"/>
          </w:pPr>
        </w:p>
        <w:p w14:paraId="281C1D62" w14:textId="77777777" w:rsidR="001D5B51" w:rsidRDefault="00711D2E" w:rsidP="001D5B51">
          <w:pPr>
            <w:pStyle w:val="LLPykala"/>
          </w:pPr>
          <w:r>
            <w:t>1</w:t>
          </w:r>
          <w:r w:rsidR="001D5B51" w:rsidRPr="009167E1">
            <w:t xml:space="preserve"> §</w:t>
          </w:r>
        </w:p>
        <w:p w14:paraId="599FFF2F" w14:textId="77777777" w:rsidR="001D5B51" w:rsidRDefault="00711D2E" w:rsidP="00711D2E">
          <w:pPr>
            <w:pStyle w:val="LLPykalanOtsikko"/>
          </w:pPr>
          <w:r>
            <w:t>Soveltamisala</w:t>
          </w:r>
        </w:p>
        <w:p w14:paraId="24BF26B3" w14:textId="07EA450E" w:rsidR="00711D2E" w:rsidRDefault="00F331B9" w:rsidP="001D5B51">
          <w:pPr>
            <w:pStyle w:val="LLKappalejako"/>
          </w:pPr>
          <w:r w:rsidRPr="00F331B9">
            <w:t>Tässä asetuksessa säädetään valtion varoista myönnettävästä valtionavustuslain (688/2001) 5 §:n 3 momentin mukaisena erityisavustuksena myönnettävästä avustuksesta kestävää kasvupolitiikkaa ja yritysten kansainvälistymistä edistäville toimijoille.</w:t>
          </w:r>
        </w:p>
        <w:p w14:paraId="4167D0AD" w14:textId="77777777" w:rsidR="00F331B9" w:rsidRDefault="00F331B9" w:rsidP="001D5B51">
          <w:pPr>
            <w:pStyle w:val="LLKappalejako"/>
          </w:pPr>
        </w:p>
        <w:p w14:paraId="543C5BB2" w14:textId="77777777" w:rsidR="00711D2E" w:rsidRPr="009167E1" w:rsidRDefault="00711D2E" w:rsidP="00BA71BD">
          <w:pPr>
            <w:pStyle w:val="LLPykala"/>
          </w:pPr>
          <w:r>
            <w:t>2</w:t>
          </w:r>
          <w:r w:rsidRPr="009167E1">
            <w:t xml:space="preserve"> §</w:t>
          </w:r>
        </w:p>
        <w:p w14:paraId="2A969E1F" w14:textId="77777777" w:rsidR="00711D2E" w:rsidRPr="00A4663A" w:rsidRDefault="00711D2E" w:rsidP="00057B14">
          <w:pPr>
            <w:pStyle w:val="LLPykalanOtsikko"/>
          </w:pPr>
          <w:r>
            <w:t>Valtionapuviranomainen</w:t>
          </w:r>
        </w:p>
        <w:p w14:paraId="6F3CD8A9" w14:textId="77777777" w:rsidR="00711D2E" w:rsidRDefault="00711D2E" w:rsidP="001D5B51">
          <w:pPr>
            <w:pStyle w:val="LLKappalejako"/>
          </w:pPr>
          <w:r w:rsidRPr="00711D2E">
            <w:t>Tässä asetuksessa tarkoitettu valtionapuviranomainen on työ- ja elinkeinoministeriö.</w:t>
          </w:r>
        </w:p>
        <w:p w14:paraId="0C50BD97" w14:textId="77777777" w:rsidR="00711D2E" w:rsidRDefault="00711D2E" w:rsidP="001D5B51">
          <w:pPr>
            <w:pStyle w:val="LLKappalejako"/>
          </w:pPr>
        </w:p>
        <w:p w14:paraId="71FACE03" w14:textId="7C30AF53" w:rsidR="00711D2E" w:rsidRDefault="00711D2E" w:rsidP="00C3261C">
          <w:pPr>
            <w:pStyle w:val="LLPykala"/>
          </w:pPr>
          <w:r>
            <w:t>3</w:t>
          </w:r>
          <w:r w:rsidRPr="009167E1">
            <w:t xml:space="preserve"> §</w:t>
          </w:r>
        </w:p>
        <w:p w14:paraId="47BE179D" w14:textId="77777777" w:rsidR="00711D2E" w:rsidRPr="00A4663A" w:rsidRDefault="003F00AF" w:rsidP="00057B14">
          <w:pPr>
            <w:pStyle w:val="LLPykalanOtsikko"/>
          </w:pPr>
          <w:r>
            <w:t>Avustuksen saaja ja avustuksen käyttökohteet</w:t>
          </w:r>
        </w:p>
        <w:p w14:paraId="629CC2B1" w14:textId="2CABC4DB" w:rsidR="00711D2E" w:rsidRDefault="00711D2E" w:rsidP="0078170F">
          <w:pPr>
            <w:pStyle w:val="LLKappalejako"/>
          </w:pPr>
          <w:r w:rsidRPr="00711D2E">
            <w:t xml:space="preserve">Avustusta voidaan myöntää työ- ja elinkeinoministeriön </w:t>
          </w:r>
          <w:r w:rsidR="00C3261C">
            <w:t>toimialan</w:t>
          </w:r>
          <w:r w:rsidRPr="00711D2E">
            <w:t xml:space="preserve"> </w:t>
          </w:r>
          <w:r w:rsidR="00D63BE0">
            <w:t>kehittymistä</w:t>
          </w:r>
          <w:r w:rsidR="00D63BE0" w:rsidRPr="00711D2E">
            <w:t xml:space="preserve"> </w:t>
          </w:r>
          <w:r w:rsidRPr="00711D2E">
            <w:t xml:space="preserve">tukeville, Suomessa rekisteröidyille, kansallisella tasolla toimiville yhteisöille. Erityisestä </w:t>
          </w:r>
          <w:r w:rsidR="00012D6F">
            <w:t>syystä</w:t>
          </w:r>
          <w:r w:rsidR="00012D6F" w:rsidRPr="00711D2E">
            <w:t xml:space="preserve"> </w:t>
          </w:r>
          <w:r w:rsidRPr="00711D2E">
            <w:t>avustusta voidaan myö</w:t>
          </w:r>
          <w:r w:rsidR="00B60ACC">
            <w:t>n</w:t>
          </w:r>
          <w:r w:rsidRPr="00711D2E">
            <w:t>tää ulkomailla rekisteröidylle yhteisölle, silloin kun hankkeen hyöty kohdistuu Suomeen.</w:t>
          </w:r>
        </w:p>
        <w:p w14:paraId="32E5E648" w14:textId="2D3B24C1" w:rsidR="00711D2E" w:rsidRDefault="00DB291D" w:rsidP="0078170F">
          <w:pPr>
            <w:pStyle w:val="LLKappalejako"/>
          </w:pPr>
          <w:r>
            <w:t>Avustuksen hakijalla on oltava tarvittavat taloudelliset ja muut edellytykset toteuttaa hanke.</w:t>
          </w:r>
        </w:p>
        <w:p w14:paraId="38C013CD" w14:textId="50FDD89A" w:rsidR="00711D2E" w:rsidRDefault="00711D2E" w:rsidP="0078170F">
          <w:pPr>
            <w:pStyle w:val="LLKappalejako"/>
          </w:pPr>
          <w:r w:rsidRPr="00711D2E">
            <w:t>Avustusta voidaan myöntää pienten ja keskisuurten yritysten vientiä, kansainvälistymisvalmiuksia sekä kansainvälistä kilpailukykyä ja kasvua tukeviin maksutta annettaviin, asiantuntija-, tieto- ja neuvontapalveluihin. Avustettavan toiminnan tai hankkeen tulee vahvistaa ja täydentää osaltaan julkisten kansainvälistymispalvelutarjoajien muodostaman Team Finland -verkoston palveluja. Avustusta ei voi käyttää yksittäiselle yritykselle kohdistettuihin palveluihin.</w:t>
          </w:r>
        </w:p>
        <w:p w14:paraId="3BC4696D" w14:textId="77777777" w:rsidR="00711D2E" w:rsidRDefault="00711D2E" w:rsidP="0078170F">
          <w:pPr>
            <w:pStyle w:val="LLKappalejako"/>
          </w:pPr>
        </w:p>
        <w:p w14:paraId="790D5F26" w14:textId="4EDFBCA0" w:rsidR="00711D2E" w:rsidRPr="009167E1" w:rsidRDefault="00297356" w:rsidP="00BA71BD">
          <w:pPr>
            <w:pStyle w:val="LLPykala"/>
          </w:pPr>
          <w:r>
            <w:t>4</w:t>
          </w:r>
          <w:r w:rsidR="00711D2E" w:rsidRPr="009167E1">
            <w:t xml:space="preserve"> §</w:t>
          </w:r>
        </w:p>
        <w:p w14:paraId="11082BDE" w14:textId="77777777" w:rsidR="00711D2E" w:rsidRPr="00A4663A" w:rsidRDefault="00711D2E" w:rsidP="00057B14">
          <w:pPr>
            <w:pStyle w:val="LLPykalanOtsikko"/>
          </w:pPr>
          <w:r>
            <w:t>Avustuksen hakeminen</w:t>
          </w:r>
        </w:p>
        <w:p w14:paraId="08002069" w14:textId="77777777" w:rsidR="00711D2E" w:rsidRDefault="00711D2E" w:rsidP="00274BCB">
          <w:pPr>
            <w:pStyle w:val="LLMomentinJohdantoKappale"/>
          </w:pPr>
          <w:r w:rsidRPr="00711D2E">
            <w:t xml:space="preserve">Erityisavustusta on haettava ennen hankkeen aloittamista. Hakemuksessa on oltava ainakin seuraavat tiedot: </w:t>
          </w:r>
        </w:p>
        <w:p w14:paraId="07E8170B" w14:textId="77777777" w:rsidR="00711D2E" w:rsidRDefault="00711D2E" w:rsidP="00592912">
          <w:pPr>
            <w:pStyle w:val="LLMomentinKohta"/>
          </w:pPr>
          <w:r>
            <w:t xml:space="preserve">1) </w:t>
          </w:r>
          <w:r w:rsidRPr="00711D2E">
            <w:t>hakijan nimi, yhteystiedot ja kotipaikka, yritys- tai yhteisötunnus, hankkeen yhteyshenkilö, sekä selvitys nimenkirjoitusoikeudesta;</w:t>
          </w:r>
        </w:p>
        <w:p w14:paraId="6DC8ABA1" w14:textId="77777777" w:rsidR="00711D2E" w:rsidRDefault="00711D2E" w:rsidP="00592912">
          <w:pPr>
            <w:pStyle w:val="LLMomentinKohta"/>
          </w:pPr>
          <w:r>
            <w:t>2)</w:t>
          </w:r>
          <w:r w:rsidRPr="00711D2E">
            <w:t xml:space="preserve"> hankkeen nimi, kuvaus hankkeesta, hankkeen 4 §:n 3 momentin mukainen käyttötarkoitus, hankkeet tavoitteet, toteuttamistapa, yhteistyötahot sekä hankkeen </w:t>
          </w:r>
          <w:proofErr w:type="spellStart"/>
          <w:r w:rsidRPr="00711D2E">
            <w:t>alkamis</w:t>
          </w:r>
          <w:proofErr w:type="spellEnd"/>
          <w:r w:rsidRPr="00711D2E">
            <w:t>- ja päättymispäivä;</w:t>
          </w:r>
        </w:p>
        <w:p w14:paraId="466D26E4" w14:textId="54ABDA14" w:rsidR="00711D2E" w:rsidRDefault="00711D2E" w:rsidP="00592912">
          <w:pPr>
            <w:pStyle w:val="LLMomentinKohta"/>
          </w:pPr>
          <w:r>
            <w:t xml:space="preserve">3) </w:t>
          </w:r>
          <w:r w:rsidR="00A97E1B">
            <w:t>selvitys avustuksen saajan taloudellisista ja muista edellytyksistä hankkeen toteuttamiseen sisältäen hankkeen kustannusarvion ja rahoitussuunnitelman</w:t>
          </w:r>
          <w:r w:rsidRPr="00711D2E">
            <w:t>;</w:t>
          </w:r>
        </w:p>
        <w:p w14:paraId="6479C5C7" w14:textId="77777777" w:rsidR="00711D2E" w:rsidRDefault="00711D2E" w:rsidP="00711D2E">
          <w:pPr>
            <w:pStyle w:val="LLMomentinKohta"/>
          </w:pPr>
          <w:r>
            <w:lastRenderedPageBreak/>
            <w:t xml:space="preserve">4) </w:t>
          </w:r>
          <w:r w:rsidRPr="00711D2E">
            <w:t>selvitys hankkeeseen saadusta tai haetusta muusta rahoituksesta;</w:t>
          </w:r>
        </w:p>
        <w:p w14:paraId="2EA5520A" w14:textId="77777777" w:rsidR="00711D2E" w:rsidRDefault="00711D2E" w:rsidP="00711D2E">
          <w:pPr>
            <w:pStyle w:val="LLMomentinKohta"/>
          </w:pPr>
          <w:r>
            <w:t xml:space="preserve">5) </w:t>
          </w:r>
          <w:r w:rsidRPr="00711D2E">
            <w:t>haettavan avustuksen määrä ja kuvaus avustuksen vaikutuksesta hankkeen toteuttamiseen;</w:t>
          </w:r>
          <w:r>
            <w:t xml:space="preserve"> ja </w:t>
          </w:r>
        </w:p>
        <w:p w14:paraId="17490EF2" w14:textId="356B79A4" w:rsidR="00711D2E" w:rsidRDefault="00711D2E" w:rsidP="00711D2E">
          <w:pPr>
            <w:pStyle w:val="LLMomentinKohta"/>
          </w:pPr>
          <w:r>
            <w:t xml:space="preserve">6) </w:t>
          </w:r>
          <w:r w:rsidRPr="00711D2E">
            <w:t>selvitys hankkeella aloitetun toiminnan jatkumisesta hankkeen jälkeen, ellei se ole hankkeen luonteen vuoksi tarpeetonta.</w:t>
          </w:r>
        </w:p>
        <w:p w14:paraId="68CF0E10" w14:textId="77777777" w:rsidR="00711D2E" w:rsidRDefault="00711D2E" w:rsidP="00711D2E">
          <w:pPr>
            <w:pStyle w:val="LLMomentinKohta"/>
          </w:pPr>
        </w:p>
        <w:p w14:paraId="6A5B65D5" w14:textId="78542DE6" w:rsidR="00711D2E" w:rsidRPr="009167E1" w:rsidRDefault="00297356" w:rsidP="00BA71BD">
          <w:pPr>
            <w:pStyle w:val="LLPykala"/>
          </w:pPr>
          <w:r>
            <w:t>5</w:t>
          </w:r>
          <w:r w:rsidR="00711D2E" w:rsidRPr="009167E1">
            <w:t xml:space="preserve"> §</w:t>
          </w:r>
        </w:p>
        <w:p w14:paraId="4F5E9D68" w14:textId="77777777" w:rsidR="00711D2E" w:rsidRPr="00A4663A" w:rsidRDefault="00711D2E" w:rsidP="00057B14">
          <w:pPr>
            <w:pStyle w:val="LLPykalanOtsikko"/>
          </w:pPr>
          <w:r>
            <w:t>Hyväksyttävät kustannukset</w:t>
          </w:r>
        </w:p>
        <w:p w14:paraId="7BC97060" w14:textId="3AD21924" w:rsidR="00711D2E" w:rsidRDefault="00711D2E" w:rsidP="0078170F">
          <w:pPr>
            <w:pStyle w:val="LLMomentinJohdantoKappale"/>
          </w:pPr>
          <w:r w:rsidRPr="00711D2E">
            <w:t xml:space="preserve">Hyväksyttäviksi kustannuksiksi katsotaan </w:t>
          </w:r>
          <w:r w:rsidR="00297356">
            <w:t>seuraavat kohtuulliset ja hankkeelle välttämättömät kustannukset:</w:t>
          </w:r>
        </w:p>
        <w:p w14:paraId="79E90BA8" w14:textId="77777777" w:rsidR="00711D2E" w:rsidRDefault="00711D2E" w:rsidP="00592912">
          <w:pPr>
            <w:pStyle w:val="LLMomentinKohta"/>
          </w:pPr>
          <w:r>
            <w:t xml:space="preserve">1) </w:t>
          </w:r>
          <w:r w:rsidRPr="00711D2E">
            <w:t>palkkakustannukset ja niihin liittyviin lakisääteiset kustannukset;</w:t>
          </w:r>
        </w:p>
        <w:p w14:paraId="7C7124BD" w14:textId="77777777" w:rsidR="00711D2E" w:rsidRDefault="00711D2E" w:rsidP="00592912">
          <w:pPr>
            <w:pStyle w:val="LLMomentinKohta"/>
          </w:pPr>
          <w:r>
            <w:t xml:space="preserve">2) </w:t>
          </w:r>
          <w:r w:rsidRPr="00711D2E">
            <w:t>ostopalveluista aiheutuvat kustannukset;</w:t>
          </w:r>
        </w:p>
        <w:p w14:paraId="1B9B587B" w14:textId="77777777" w:rsidR="00711D2E" w:rsidRDefault="00711D2E" w:rsidP="00592912">
          <w:pPr>
            <w:pStyle w:val="LLMomentinKohta"/>
          </w:pPr>
          <w:r>
            <w:t xml:space="preserve">3) </w:t>
          </w:r>
          <w:r w:rsidRPr="00711D2E">
            <w:t>matkakustannukset;</w:t>
          </w:r>
        </w:p>
        <w:p w14:paraId="319E16DD" w14:textId="77265F6B" w:rsidR="00711D2E" w:rsidRDefault="00711D2E" w:rsidP="002B2460">
          <w:pPr>
            <w:pStyle w:val="LLMomentinKohta"/>
          </w:pPr>
          <w:r>
            <w:t xml:space="preserve">4) </w:t>
          </w:r>
          <w:r w:rsidRPr="00711D2E">
            <w:t>muut kuin 1</w:t>
          </w:r>
          <w:r w:rsidR="00EC2A57">
            <w:t>‒</w:t>
          </w:r>
          <w:r w:rsidRPr="00711D2E">
            <w:t>3 kohdissa mainitut hankkeen toteuttamiselle tarpeelliset välittömät kustannukset;</w:t>
          </w:r>
        </w:p>
        <w:p w14:paraId="18DFEE42" w14:textId="291B42FC" w:rsidR="00711D2E" w:rsidRDefault="00297356" w:rsidP="0078170F">
          <w:pPr>
            <w:pStyle w:val="LLKappalejako"/>
          </w:pPr>
          <w:r>
            <w:t>H</w:t>
          </w:r>
          <w:r w:rsidR="002B2460" w:rsidRPr="002B2460">
            <w:t>ankkeen muista kuin 1 momentissa tarkoitetuista kustannuksista hyväksytään avustuksen perusteeksi 12 prosenttia 1 momentissa tarkoitettujen hyväksyttävien välittömien kustannusten yhteismäärästä (</w:t>
          </w:r>
          <w:r w:rsidR="002B2460" w:rsidRPr="00274BCB">
            <w:rPr>
              <w:i/>
            </w:rPr>
            <w:t>prosenttimääräinen korvaus</w:t>
          </w:r>
          <w:r w:rsidR="002B2460" w:rsidRPr="002B2460">
            <w:t>).</w:t>
          </w:r>
        </w:p>
        <w:p w14:paraId="61C428E0" w14:textId="77777777" w:rsidR="002B2460" w:rsidRDefault="002B2460" w:rsidP="0078170F">
          <w:pPr>
            <w:pStyle w:val="LLKappalejako"/>
          </w:pPr>
          <w:r w:rsidRPr="002B2460">
            <w:t xml:space="preserve">Avustusta ei kuitenkaan myönnetä </w:t>
          </w:r>
          <w:r w:rsidR="00061B7B">
            <w:t xml:space="preserve">1 momentin </w:t>
          </w:r>
          <w:r w:rsidRPr="002B2460">
            <w:t>1 kohdan mukaisiin palkkakustannuksiin siltä osin kuin ne ylittävät hakijaorganisaation vastaavasta työstä yleisesti maksaman palkan, eikä muihin palkkauksesta aiheutuviin kustannuksiin, jos ne eivät ole lakisääteisiä tai perustu työnantajaa velvoittavaan virka- tai työehtosopimukseen.</w:t>
          </w:r>
        </w:p>
        <w:p w14:paraId="3D60FD7B" w14:textId="77777777" w:rsidR="002B2460" w:rsidRDefault="002B2460" w:rsidP="0078170F">
          <w:pPr>
            <w:pStyle w:val="LLKappalejako"/>
          </w:pPr>
          <w:r w:rsidRPr="002B2460">
            <w:t xml:space="preserve">Jos avustuksen saajaan sovellettava virka- tai työehtosopimus ei sisällä säännöksiä matkakustannusten korvaamisesta tai avustuksen saajaan ei sovelleta virka- tai työehtosopimusta, matkakustannukset ovat tukikelpoisia valtion virka- ja työehtosopimuksen sisältämän kulloinkin voimassaolevan valtion matkustussäännön mukaisesti.  </w:t>
          </w:r>
        </w:p>
        <w:p w14:paraId="4CE924EF" w14:textId="77777777" w:rsidR="002B2460" w:rsidRDefault="002B2460" w:rsidP="0078170F">
          <w:pPr>
            <w:pStyle w:val="LLKappalejako"/>
          </w:pPr>
          <w:r w:rsidRPr="002B2460">
            <w:t>Jos avustuksella rahoitettavaan toimintaan ei sovelleta julkisista hankinnoista ja käyttöoikeussopimuksista annettua lakia (1397/2016), on avustuksen saajan voitava esittää, että hankinnasta aiheutuva kustannus on kohtuullinen. Hankintoihin liittyvät asiakirjat on säilytettävä.</w:t>
          </w:r>
        </w:p>
        <w:p w14:paraId="273AC915" w14:textId="77777777" w:rsidR="00711D2E" w:rsidRDefault="00711D2E" w:rsidP="00274BCB">
          <w:pPr>
            <w:pStyle w:val="LLKappalejako"/>
          </w:pPr>
        </w:p>
        <w:p w14:paraId="1540DF75" w14:textId="15E58D46" w:rsidR="002B2460" w:rsidRPr="009167E1" w:rsidRDefault="00E52EF3" w:rsidP="00BA71BD">
          <w:pPr>
            <w:pStyle w:val="LLPykala"/>
          </w:pPr>
          <w:r>
            <w:t>6</w:t>
          </w:r>
          <w:r w:rsidR="002B2460" w:rsidRPr="009167E1">
            <w:t xml:space="preserve"> §</w:t>
          </w:r>
        </w:p>
        <w:p w14:paraId="74C94126" w14:textId="77777777" w:rsidR="002B2460" w:rsidRPr="00A4663A" w:rsidRDefault="002B2460" w:rsidP="00057B14">
          <w:pPr>
            <w:pStyle w:val="LLPykalanOtsikko"/>
          </w:pPr>
          <w:r>
            <w:t>Avustuksen määrä</w:t>
          </w:r>
        </w:p>
        <w:p w14:paraId="67D5511A" w14:textId="7D540F56" w:rsidR="002B2460" w:rsidRDefault="002B2460" w:rsidP="0078170F">
          <w:pPr>
            <w:pStyle w:val="LLKappalejako"/>
          </w:pPr>
          <w:r w:rsidRPr="002B2460">
            <w:t xml:space="preserve">Avustus on </w:t>
          </w:r>
          <w:r w:rsidR="00297356">
            <w:t>pääsääntöisesti</w:t>
          </w:r>
          <w:r w:rsidR="00297356" w:rsidRPr="002B2460">
            <w:t xml:space="preserve"> </w:t>
          </w:r>
          <w:r w:rsidRPr="002B2460">
            <w:t>5</w:t>
          </w:r>
          <w:r w:rsidR="00297356">
            <w:t>0</w:t>
          </w:r>
          <w:r w:rsidRPr="002B2460">
            <w:t xml:space="preserve"> prosenttia</w:t>
          </w:r>
          <w:r w:rsidR="00297356">
            <w:t xml:space="preserve"> hyväksyttävistä kokonaiskustannuksista. Erityistä syistä avustus voi kuitenkin olla enintään 75 prosenttia.</w:t>
          </w:r>
        </w:p>
        <w:p w14:paraId="7D954DD9" w14:textId="77777777" w:rsidR="002B2460" w:rsidRDefault="002B2460" w:rsidP="0078170F">
          <w:pPr>
            <w:pStyle w:val="LLKappalejako"/>
          </w:pPr>
        </w:p>
        <w:p w14:paraId="63D88440" w14:textId="22697419" w:rsidR="002B2460" w:rsidRPr="009167E1" w:rsidRDefault="00E52EF3" w:rsidP="00BA71BD">
          <w:pPr>
            <w:pStyle w:val="LLPykala"/>
          </w:pPr>
          <w:r>
            <w:t>7</w:t>
          </w:r>
          <w:r w:rsidR="002B2460" w:rsidRPr="009167E1">
            <w:t xml:space="preserve"> §</w:t>
          </w:r>
        </w:p>
        <w:p w14:paraId="0456865C" w14:textId="77777777" w:rsidR="002B2460" w:rsidRPr="00A4663A" w:rsidRDefault="002B2460" w:rsidP="00057B14">
          <w:pPr>
            <w:pStyle w:val="LLPykalanOtsikko"/>
          </w:pPr>
          <w:r>
            <w:t>Kertakorvaus</w:t>
          </w:r>
        </w:p>
        <w:p w14:paraId="066D3B9C" w14:textId="77777777" w:rsidR="002B2460" w:rsidRDefault="002B2460" w:rsidP="002B2460">
          <w:pPr>
            <w:pStyle w:val="LLKappalejako"/>
          </w:pPr>
          <w:r>
            <w:t xml:space="preserve">Työ- ja elinkeinoministeriö voi hakemuksesta päättää, että avustus hankkeeseen maksetaan kertakorvauksena, jos hankkeessa tehtävä työ tai tulos on selkeästi arviotavissa. Hankkeelle kertakorvauksena myönnettävän avustuksen määrä voi olla enintään 50 000 euroa. Korvaus maksetaan, kun hyväksytyn suunnitelman mukaiset toimenpiteet on kokonaisuudessaan suoritettu. </w:t>
          </w:r>
        </w:p>
        <w:p w14:paraId="27948E64" w14:textId="77777777" w:rsidR="002B2460" w:rsidRDefault="002B2460" w:rsidP="002B2460">
          <w:pPr>
            <w:pStyle w:val="LLKappalejako"/>
          </w:pPr>
          <w:r>
            <w:t xml:space="preserve">Kertakorvausta haettaessa on toimitettava avustuksen määrittelyä varten yksityiskohtainen kustannusarvio perusteluineen sekä arvio ulkopuolisilta tehtävistä hankinnoista. </w:t>
          </w:r>
        </w:p>
        <w:p w14:paraId="09274715" w14:textId="77777777" w:rsidR="002B2460" w:rsidRDefault="002B2460" w:rsidP="002B2460">
          <w:pPr>
            <w:pStyle w:val="LLKappalejako"/>
          </w:pPr>
          <w:r>
            <w:t>Kertakorvausta koskevassa avustuspäätöksessä on yksilöitävä hankkeessa tehtävä työ tai toimenpide niin, että hankkeen toteuttamisesta voidaan varmistua.</w:t>
          </w:r>
        </w:p>
        <w:p w14:paraId="42DE9F4F" w14:textId="77777777" w:rsidR="002B2460" w:rsidRDefault="002B2460" w:rsidP="002B2460">
          <w:pPr>
            <w:pStyle w:val="LLKappalejako"/>
          </w:pPr>
        </w:p>
        <w:p w14:paraId="719279C1" w14:textId="4297A95D" w:rsidR="002B2460" w:rsidRPr="009167E1" w:rsidRDefault="00E52EF3" w:rsidP="00BA71BD">
          <w:pPr>
            <w:pStyle w:val="LLPykala"/>
          </w:pPr>
          <w:r>
            <w:t>8</w:t>
          </w:r>
          <w:r w:rsidR="002B2460" w:rsidRPr="009167E1">
            <w:t xml:space="preserve"> §</w:t>
          </w:r>
        </w:p>
        <w:p w14:paraId="1B55DC13" w14:textId="77777777" w:rsidR="002B2460" w:rsidRPr="00A4663A" w:rsidRDefault="002B2460" w:rsidP="00057B14">
          <w:pPr>
            <w:pStyle w:val="LLPykalanOtsikko"/>
          </w:pPr>
          <w:r>
            <w:t>Ennakko</w:t>
          </w:r>
        </w:p>
        <w:p w14:paraId="47E87B3A" w14:textId="2AFEA9E6" w:rsidR="002B2460" w:rsidRDefault="00E52EF3" w:rsidP="0078170F">
          <w:pPr>
            <w:pStyle w:val="LLKappalejako"/>
          </w:pPr>
          <w:r w:rsidRPr="00E52EF3">
            <w:t>Pitkäkestoisissa tai laajoissa hankkeissa voidaan perustelluista syistä tai, jos hankkeen toteuttaminen muuten vaarantuisi, maksaa hakemuksesta ennakkoon 50 prosenttia myönnetystä valtionavustuksesta hankkeen alkaessa ja 30 prosenttia hankkeen puolessa välissä. Jos ennakon maksamisen perusteena on huomattaviin ennakkomaksuihin tai muihin vastaaviin eriin sitoutuminen, ennakon määrä voi hankkeen alkaessa olla suurempi, kuitenkin enintään 80 prosenttia myönnetystä valtionavustuksesta.</w:t>
          </w:r>
        </w:p>
        <w:p w14:paraId="3CCC2DFF" w14:textId="77777777" w:rsidR="002B2460" w:rsidRDefault="002B2460" w:rsidP="0078170F">
          <w:pPr>
            <w:pStyle w:val="LLKappalejako"/>
          </w:pPr>
        </w:p>
        <w:p w14:paraId="000D65E2" w14:textId="47BC28B5" w:rsidR="002B2460" w:rsidRPr="009167E1" w:rsidRDefault="00E52EF3" w:rsidP="00BA71BD">
          <w:pPr>
            <w:pStyle w:val="LLPykala"/>
          </w:pPr>
          <w:r>
            <w:t>9</w:t>
          </w:r>
          <w:r w:rsidR="002B2460" w:rsidRPr="009167E1">
            <w:t xml:space="preserve"> §</w:t>
          </w:r>
        </w:p>
        <w:p w14:paraId="1D0A4534" w14:textId="77777777" w:rsidR="002B2460" w:rsidRPr="00A4663A" w:rsidRDefault="002B2460" w:rsidP="00057B14">
          <w:pPr>
            <w:pStyle w:val="LLPykalanOtsikko"/>
          </w:pPr>
          <w:r w:rsidRPr="002B2460">
            <w:t>Avustuksen maksaminen ja selvitys avustuksen käytöstä</w:t>
          </w:r>
        </w:p>
        <w:p w14:paraId="7F052612" w14:textId="77777777" w:rsidR="00E52EF3" w:rsidRDefault="00E52EF3" w:rsidP="00E52EF3">
          <w:pPr>
            <w:pStyle w:val="LLKappalejako"/>
          </w:pPr>
          <w:r>
            <w:t xml:space="preserve">Muuna kuin kertakorvauksena myönnetty avustus maksetaan jälkikäteen hakemuksen perusteella toteutuneiden, maksettujen ja hyväksyttävien kustannusten perusteella yhdessä tai useammassa erässä. Kertakorvauksena myönnetyssä avustuksessa avustus voidaan maksaa, kun hyväksytyn suunnitelman mukaiset toimenpiteet on kokonaisuudessaan suoritettu. </w:t>
          </w:r>
        </w:p>
        <w:p w14:paraId="039279A1" w14:textId="77777777" w:rsidR="00E52EF3" w:rsidRDefault="00E52EF3" w:rsidP="00E52EF3">
          <w:pPr>
            <w:pStyle w:val="LLKappalejako"/>
          </w:pPr>
          <w:r>
            <w:t xml:space="preserve">Hankkeen saamat tulot vähennetään hankkeen hyväksyttävistä kustannuksista. Tuloilla tarkoitetaan sellaisia vastikkeellisia rahavirtoja, jotka saadaan kerrytettyä suoraan avustetun hankkeen raportoiduilla kustannuksilla. Tulot voivat kertyä myynnistä, vuokrauksesta, käyttökorvauksista tai muusta luovutetusta vastikkeesta.  </w:t>
          </w:r>
        </w:p>
        <w:p w14:paraId="2550B6FC" w14:textId="77777777" w:rsidR="00E52EF3" w:rsidRDefault="00E52EF3" w:rsidP="00E52EF3">
          <w:pPr>
            <w:pStyle w:val="LLKappalejako"/>
          </w:pPr>
          <w:r>
            <w:t xml:space="preserve">Avustuksen maksamista koskevaan hakemukseen on liitettävä erittely aiheutuneista kustannuksista. Ennen viimeisen erän maksamista avustuksen saajan on esitettävä hyväksyttävä selvitys varojen käytöstä ja saavutetuista tuloksista. Viimeisen maksatuserän suuruus on vähintään 10 prosenttia myönnetystä avustuksesta. </w:t>
          </w:r>
        </w:p>
        <w:p w14:paraId="202B84D4" w14:textId="127B38A3" w:rsidR="002B2460" w:rsidRDefault="00E52EF3" w:rsidP="002B2460">
          <w:pPr>
            <w:pStyle w:val="LLKappalejako"/>
          </w:pPr>
          <w:r>
            <w:t>Avustuksen saajan kirjanpito on järjestettävä niin, että avustuksen käyttö on vaivatta seurattavissa.</w:t>
          </w:r>
        </w:p>
        <w:p w14:paraId="44346B85" w14:textId="586E08BB" w:rsidR="002B2460" w:rsidRDefault="002B2460" w:rsidP="0078170F">
          <w:pPr>
            <w:pStyle w:val="LLKappalejako"/>
          </w:pPr>
        </w:p>
        <w:p w14:paraId="3B331B4D" w14:textId="78BE5784" w:rsidR="00EC2A57" w:rsidRDefault="00EC2A57" w:rsidP="00274BCB">
          <w:pPr>
            <w:pStyle w:val="LLVoimaantuloPykala"/>
          </w:pPr>
          <w:r>
            <w:t>10 §</w:t>
          </w:r>
        </w:p>
        <w:p w14:paraId="3D2EC65F" w14:textId="7169DB6B" w:rsidR="00EC2A57" w:rsidRDefault="00EC2A57" w:rsidP="00274BCB">
          <w:pPr>
            <w:pStyle w:val="LLPykalanOtsikko"/>
          </w:pPr>
          <w:r>
            <w:t>Voimaantulo</w:t>
          </w:r>
        </w:p>
        <w:p w14:paraId="714B7030" w14:textId="343D4B84" w:rsidR="00EC2A57" w:rsidRDefault="00EC2A57" w:rsidP="00274BCB">
          <w:pPr>
            <w:pStyle w:val="LLKappalejako"/>
          </w:pPr>
          <w:r>
            <w:t>Tämä asetus tulee voimaan 7 päivänä huhtikuuta 2024.</w:t>
          </w:r>
        </w:p>
        <w:p w14:paraId="437429D3" w14:textId="77777777" w:rsidR="001D5B51" w:rsidRDefault="00FA169D" w:rsidP="001D5B51">
          <w:pPr>
            <w:pStyle w:val="LLNormaali"/>
          </w:pPr>
        </w:p>
      </w:sdtContent>
    </w:sdt>
    <w:p w14:paraId="5A756761" w14:textId="77777777" w:rsidR="001D5B51" w:rsidRDefault="001D5B51" w:rsidP="004F334C"/>
    <w:sdt>
      <w:sdtPr>
        <w:alias w:val="Päiväys"/>
        <w:tag w:val="CCPaivays"/>
        <w:id w:val="1988824703"/>
        <w:placeholder>
          <w:docPart w:val="6178C50573FB41FF93769A3CB06171EE"/>
        </w:placeholder>
        <w15:color w:val="33CCCC"/>
        <w:text/>
      </w:sdtPr>
      <w:sdtEndPr/>
      <w:sdtContent>
        <w:p w14:paraId="650BEB5F" w14:textId="77777777" w:rsidR="001D5B51" w:rsidRDefault="001D5B51" w:rsidP="001D5B51">
          <w:pPr>
            <w:pStyle w:val="LLPaivays"/>
            <w:rPr>
              <w:rFonts w:eastAsia="Calibri"/>
              <w:szCs w:val="22"/>
              <w:lang w:eastAsia="en-US"/>
            </w:rPr>
          </w:pPr>
          <w:r w:rsidRPr="00302A46">
            <w:t xml:space="preserve">Helsingissä </w:t>
          </w:r>
          <w:r>
            <w:t>x</w:t>
          </w:r>
          <w:r w:rsidRPr="00302A46">
            <w:t>.</w:t>
          </w:r>
          <w:r>
            <w:t>x</w:t>
          </w:r>
          <w:r w:rsidRPr="00302A46">
            <w:t>.20xx</w:t>
          </w:r>
        </w:p>
      </w:sdtContent>
    </w:sdt>
    <w:p w14:paraId="15519460" w14:textId="77777777" w:rsidR="0081267C" w:rsidRDefault="0081267C">
      <w:pPr>
        <w:pStyle w:val="LLNormaali"/>
      </w:pPr>
    </w:p>
    <w:p w14:paraId="75B5D9D3" w14:textId="77777777" w:rsidR="0081267C" w:rsidRDefault="0081267C">
      <w:pPr>
        <w:pStyle w:val="LLNormaali"/>
      </w:pPr>
    </w:p>
    <w:p w14:paraId="5C726145" w14:textId="77777777" w:rsidR="0081267C" w:rsidRDefault="0081267C">
      <w:pPr>
        <w:pStyle w:val="LLNormaali"/>
      </w:pPr>
    </w:p>
    <w:p w14:paraId="2B0A8A61" w14:textId="77777777" w:rsidR="0081267C" w:rsidRDefault="0081267C">
      <w:pPr>
        <w:pStyle w:val="LLNormaali"/>
      </w:pPr>
    </w:p>
    <w:sdt>
      <w:sdtPr>
        <w:alias w:val="Allekirjoittajan asema"/>
        <w:tag w:val="CCAllekirjoitus"/>
        <w:id w:val="2141755932"/>
        <w:placeholder>
          <w:docPart w:val="DA262D2A359147E38DDEA8F6CADC1327"/>
        </w:placeholder>
        <w15:color w:val="00FFFF"/>
      </w:sdtPr>
      <w:sdtEndPr/>
      <w:sdtContent>
        <w:p w14:paraId="4E6B7DCF" w14:textId="00B73F54" w:rsidR="001D5B51" w:rsidRDefault="009A7016" w:rsidP="001D5B51">
          <w:pPr>
            <w:pStyle w:val="LLAllekirjoitus"/>
            <w:rPr>
              <w:rFonts w:eastAsia="Calibri"/>
              <w:b w:val="0"/>
              <w:sz w:val="22"/>
              <w:szCs w:val="22"/>
              <w:lang w:eastAsia="en-US"/>
            </w:rPr>
          </w:pPr>
          <w:r>
            <w:rPr>
              <w:b w:val="0"/>
              <w:sz w:val="22"/>
            </w:rPr>
            <w:t>Elinkeino</w:t>
          </w:r>
          <w:r w:rsidR="001D5B51">
            <w:rPr>
              <w:b w:val="0"/>
              <w:sz w:val="22"/>
            </w:rPr>
            <w:t>ministeri Etunimi Sukunimi</w:t>
          </w:r>
        </w:p>
      </w:sdtContent>
    </w:sdt>
    <w:p w14:paraId="0CC64E7C" w14:textId="77777777" w:rsidR="001D5B51" w:rsidRPr="00385A06" w:rsidRDefault="001D5B51" w:rsidP="001D5B51">
      <w:pPr>
        <w:pStyle w:val="LLNormaali"/>
      </w:pPr>
    </w:p>
    <w:p w14:paraId="2EBDAE2F" w14:textId="77777777" w:rsidR="001D5B51" w:rsidRPr="00385A06" w:rsidRDefault="001D5B51" w:rsidP="001D5B51">
      <w:pPr>
        <w:pStyle w:val="LLNormaali"/>
      </w:pPr>
    </w:p>
    <w:p w14:paraId="3DD01153" w14:textId="77777777" w:rsidR="001D5B51" w:rsidRPr="00385A06" w:rsidRDefault="001D5B51" w:rsidP="001D5B51">
      <w:pPr>
        <w:pStyle w:val="LLNormaali"/>
      </w:pPr>
    </w:p>
    <w:p w14:paraId="7235653B" w14:textId="77777777" w:rsidR="001D5B51" w:rsidRPr="00385A06" w:rsidRDefault="001D5B51" w:rsidP="001D5B51">
      <w:pPr>
        <w:pStyle w:val="LLNormaali"/>
      </w:pPr>
    </w:p>
    <w:p w14:paraId="20FA784B" w14:textId="14F13126" w:rsidR="005C6D58" w:rsidRDefault="00787F57" w:rsidP="00274BCB">
      <w:pPr>
        <w:pStyle w:val="LLVarmennus"/>
      </w:pPr>
      <w:r>
        <w:t>Johtava asiantuntija</w:t>
      </w:r>
      <w:r w:rsidR="001D5B51">
        <w:t xml:space="preserve"> </w:t>
      </w:r>
      <w:r>
        <w:t>Teo Kangaspunta</w:t>
      </w:r>
    </w:p>
    <w:sectPr w:rsidR="005C6D5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48951" w14:textId="77777777" w:rsidR="00FA169D" w:rsidRDefault="00FA169D">
      <w:r>
        <w:separator/>
      </w:r>
    </w:p>
  </w:endnote>
  <w:endnote w:type="continuationSeparator" w:id="0">
    <w:p w14:paraId="5060F9BB" w14:textId="77777777" w:rsidR="00FA169D" w:rsidRDefault="00FA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E6BE" w14:textId="77777777"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CBDF8D7" w14:textId="77777777"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14:paraId="2D510FAA" w14:textId="77777777" w:rsidTr="000C5020">
      <w:trPr>
        <w:trHeight w:hRule="exact" w:val="356"/>
      </w:trPr>
      <w:tc>
        <w:tcPr>
          <w:tcW w:w="2828" w:type="dxa"/>
          <w:shd w:val="clear" w:color="auto" w:fill="auto"/>
          <w:vAlign w:val="bottom"/>
        </w:tcPr>
        <w:p w14:paraId="13D4A069" w14:textId="77777777" w:rsidR="000E61DF" w:rsidRPr="000C5020" w:rsidRDefault="000E61DF" w:rsidP="001310B9">
          <w:pPr>
            <w:pStyle w:val="Alatunniste"/>
            <w:rPr>
              <w:sz w:val="18"/>
              <w:szCs w:val="18"/>
            </w:rPr>
          </w:pPr>
        </w:p>
      </w:tc>
      <w:tc>
        <w:tcPr>
          <w:tcW w:w="2829" w:type="dxa"/>
          <w:shd w:val="clear" w:color="auto" w:fill="auto"/>
          <w:vAlign w:val="bottom"/>
        </w:tcPr>
        <w:p w14:paraId="5F1A88CD" w14:textId="0988B9F6"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FC422F">
            <w:rPr>
              <w:rStyle w:val="Sivunumero"/>
              <w:noProof/>
              <w:sz w:val="22"/>
            </w:rPr>
            <w:t>3</w:t>
          </w:r>
          <w:r w:rsidRPr="000C5020">
            <w:rPr>
              <w:rStyle w:val="Sivunumero"/>
              <w:sz w:val="22"/>
            </w:rPr>
            <w:fldChar w:fldCharType="end"/>
          </w:r>
        </w:p>
      </w:tc>
      <w:tc>
        <w:tcPr>
          <w:tcW w:w="2829" w:type="dxa"/>
          <w:shd w:val="clear" w:color="auto" w:fill="auto"/>
          <w:vAlign w:val="bottom"/>
        </w:tcPr>
        <w:p w14:paraId="17FF0434" w14:textId="77777777" w:rsidR="000E61DF" w:rsidRPr="000C5020" w:rsidRDefault="000E61DF" w:rsidP="001310B9">
          <w:pPr>
            <w:pStyle w:val="Alatunniste"/>
            <w:rPr>
              <w:sz w:val="18"/>
              <w:szCs w:val="18"/>
            </w:rPr>
          </w:pPr>
        </w:p>
      </w:tc>
    </w:tr>
  </w:tbl>
  <w:p w14:paraId="19D2BF42" w14:textId="77777777" w:rsidR="000E61DF" w:rsidRDefault="000E61DF" w:rsidP="001310B9">
    <w:pPr>
      <w:pStyle w:val="Alatunniste"/>
    </w:pPr>
  </w:p>
  <w:p w14:paraId="44FFF9EE" w14:textId="77777777" w:rsidR="000E61DF" w:rsidRDefault="000E61DF" w:rsidP="001310B9">
    <w:pPr>
      <w:pStyle w:val="Alatunniste"/>
      <w:framePr w:wrap="around" w:vAnchor="text" w:hAnchor="page" w:x="5921" w:y="729"/>
      <w:rPr>
        <w:rStyle w:val="Sivunumero"/>
      </w:rPr>
    </w:pPr>
  </w:p>
  <w:p w14:paraId="2B23E6B8" w14:textId="77777777"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14:paraId="76B8AE13" w14:textId="77777777" w:rsidTr="000C5020">
      <w:trPr>
        <w:trHeight w:val="841"/>
      </w:trPr>
      <w:tc>
        <w:tcPr>
          <w:tcW w:w="2829" w:type="dxa"/>
          <w:shd w:val="clear" w:color="auto" w:fill="auto"/>
        </w:tcPr>
        <w:p w14:paraId="474B819C" w14:textId="77777777" w:rsidR="000E61DF" w:rsidRPr="000C5020" w:rsidRDefault="000E61DF" w:rsidP="005224A0">
          <w:pPr>
            <w:pStyle w:val="Alatunniste"/>
            <w:rPr>
              <w:sz w:val="17"/>
              <w:szCs w:val="18"/>
            </w:rPr>
          </w:pPr>
        </w:p>
      </w:tc>
      <w:tc>
        <w:tcPr>
          <w:tcW w:w="2829" w:type="dxa"/>
          <w:shd w:val="clear" w:color="auto" w:fill="auto"/>
          <w:vAlign w:val="bottom"/>
        </w:tcPr>
        <w:p w14:paraId="36B81CC2" w14:textId="77777777" w:rsidR="000E61DF" w:rsidRPr="000C5020" w:rsidRDefault="000E61DF" w:rsidP="000C5020">
          <w:pPr>
            <w:pStyle w:val="Alatunniste"/>
            <w:jc w:val="center"/>
            <w:rPr>
              <w:sz w:val="22"/>
              <w:szCs w:val="22"/>
            </w:rPr>
          </w:pPr>
        </w:p>
      </w:tc>
      <w:tc>
        <w:tcPr>
          <w:tcW w:w="2829" w:type="dxa"/>
          <w:shd w:val="clear" w:color="auto" w:fill="auto"/>
        </w:tcPr>
        <w:p w14:paraId="50340535" w14:textId="77777777" w:rsidR="000E61DF" w:rsidRPr="000C5020" w:rsidRDefault="000E61DF" w:rsidP="005224A0">
          <w:pPr>
            <w:pStyle w:val="Alatunniste"/>
            <w:rPr>
              <w:sz w:val="17"/>
              <w:szCs w:val="18"/>
            </w:rPr>
          </w:pPr>
        </w:p>
      </w:tc>
    </w:tr>
  </w:tbl>
  <w:p w14:paraId="25FAF75B" w14:textId="77777777" w:rsidR="000E61DF" w:rsidRPr="001310B9" w:rsidRDefault="000E61DF">
    <w:pPr>
      <w:pStyle w:val="Alatunniste"/>
      <w:rPr>
        <w:sz w:val="22"/>
        <w:szCs w:val="22"/>
      </w:rPr>
    </w:pPr>
  </w:p>
  <w:p w14:paraId="27F019A1" w14:textId="77777777"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BF095" w14:textId="77777777" w:rsidR="00FA169D" w:rsidRDefault="00FA169D">
      <w:r>
        <w:separator/>
      </w:r>
    </w:p>
  </w:footnote>
  <w:footnote w:type="continuationSeparator" w:id="0">
    <w:p w14:paraId="1A60B428" w14:textId="77777777" w:rsidR="00FA169D" w:rsidRDefault="00FA1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45EA6" w14:textId="77777777" w:rsidR="00FC422F" w:rsidRDefault="00FC422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3EC4FAD4" w14:textId="77777777" w:rsidTr="00C95716">
      <w:tc>
        <w:tcPr>
          <w:tcW w:w="2140" w:type="dxa"/>
        </w:tcPr>
        <w:p w14:paraId="73BC60B4" w14:textId="77777777" w:rsidR="000E61DF" w:rsidRDefault="000E61DF" w:rsidP="00C95716">
          <w:pPr>
            <w:rPr>
              <w:lang w:val="en-US"/>
            </w:rPr>
          </w:pPr>
        </w:p>
      </w:tc>
      <w:tc>
        <w:tcPr>
          <w:tcW w:w="4281" w:type="dxa"/>
          <w:gridSpan w:val="2"/>
        </w:tcPr>
        <w:p w14:paraId="1CD6C537" w14:textId="77777777" w:rsidR="000E61DF" w:rsidRDefault="000E61DF" w:rsidP="00C95716">
          <w:pPr>
            <w:jc w:val="center"/>
          </w:pPr>
        </w:p>
      </w:tc>
      <w:tc>
        <w:tcPr>
          <w:tcW w:w="2141" w:type="dxa"/>
        </w:tcPr>
        <w:p w14:paraId="76589124" w14:textId="77777777" w:rsidR="000E61DF" w:rsidRDefault="000E61DF" w:rsidP="00C95716">
          <w:pPr>
            <w:rPr>
              <w:lang w:val="en-US"/>
            </w:rPr>
          </w:pPr>
        </w:p>
      </w:tc>
    </w:tr>
    <w:tr w:rsidR="000E61DF" w14:paraId="4BE59B52" w14:textId="77777777" w:rsidTr="00C95716">
      <w:tc>
        <w:tcPr>
          <w:tcW w:w="4281" w:type="dxa"/>
          <w:gridSpan w:val="2"/>
        </w:tcPr>
        <w:p w14:paraId="25D76E75" w14:textId="77777777" w:rsidR="000E61DF" w:rsidRPr="00AC3BA6" w:rsidRDefault="000E61DF" w:rsidP="00C95716">
          <w:pPr>
            <w:rPr>
              <w:i/>
            </w:rPr>
          </w:pPr>
        </w:p>
      </w:tc>
      <w:tc>
        <w:tcPr>
          <w:tcW w:w="4281" w:type="dxa"/>
          <w:gridSpan w:val="2"/>
        </w:tcPr>
        <w:p w14:paraId="54B5575E" w14:textId="77777777" w:rsidR="000E61DF" w:rsidRPr="00AC3BA6" w:rsidRDefault="000E61DF" w:rsidP="00C95716">
          <w:pPr>
            <w:rPr>
              <w:i/>
            </w:rPr>
          </w:pPr>
        </w:p>
      </w:tc>
    </w:tr>
  </w:tbl>
  <w:p w14:paraId="42848164" w14:textId="292947AC" w:rsidR="000E61DF" w:rsidRDefault="000E61D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15037C7F" w14:textId="77777777" w:rsidTr="00F674CC">
      <w:tc>
        <w:tcPr>
          <w:tcW w:w="2140" w:type="dxa"/>
        </w:tcPr>
        <w:p w14:paraId="715D8E72" w14:textId="77777777" w:rsidR="000E61DF" w:rsidRPr="00A34F4E" w:rsidRDefault="000E61DF" w:rsidP="00F674CC"/>
      </w:tc>
      <w:tc>
        <w:tcPr>
          <w:tcW w:w="4281" w:type="dxa"/>
          <w:gridSpan w:val="2"/>
        </w:tcPr>
        <w:p w14:paraId="2D2E8FD2" w14:textId="77777777" w:rsidR="000E61DF" w:rsidRDefault="000E61DF" w:rsidP="00F674CC">
          <w:pPr>
            <w:jc w:val="center"/>
          </w:pPr>
        </w:p>
      </w:tc>
      <w:tc>
        <w:tcPr>
          <w:tcW w:w="2141" w:type="dxa"/>
        </w:tcPr>
        <w:p w14:paraId="6E502E0C" w14:textId="77777777" w:rsidR="000E61DF" w:rsidRPr="00A34F4E" w:rsidRDefault="000E61DF" w:rsidP="00F674CC"/>
      </w:tc>
    </w:tr>
    <w:tr w:rsidR="000E61DF" w14:paraId="2B56BBC5" w14:textId="77777777" w:rsidTr="00F674CC">
      <w:tc>
        <w:tcPr>
          <w:tcW w:w="4281" w:type="dxa"/>
          <w:gridSpan w:val="2"/>
        </w:tcPr>
        <w:p w14:paraId="41CBCA9C" w14:textId="77777777" w:rsidR="000E61DF" w:rsidRPr="00AC3BA6" w:rsidRDefault="000E61DF" w:rsidP="00F674CC">
          <w:pPr>
            <w:rPr>
              <w:i/>
            </w:rPr>
          </w:pPr>
        </w:p>
      </w:tc>
      <w:tc>
        <w:tcPr>
          <w:tcW w:w="4281" w:type="dxa"/>
          <w:gridSpan w:val="2"/>
        </w:tcPr>
        <w:p w14:paraId="42289E89" w14:textId="77777777" w:rsidR="000E61DF" w:rsidRPr="00AC3BA6" w:rsidRDefault="000E61DF" w:rsidP="00F674CC">
          <w:pPr>
            <w:rPr>
              <w:i/>
            </w:rPr>
          </w:pPr>
        </w:p>
      </w:tc>
    </w:tr>
  </w:tbl>
  <w:sdt>
    <w:sdtPr>
      <w:id w:val="1921292232"/>
      <w:docPartObj>
        <w:docPartGallery w:val="Watermarks"/>
        <w:docPartUnique/>
      </w:docPartObj>
    </w:sdtPr>
    <w:sdtContent>
      <w:p w14:paraId="396E51C7" w14:textId="0C8A85FB" w:rsidR="000E61DF" w:rsidRDefault="00FC422F">
        <w:pPr>
          <w:pStyle w:val="Yltunniste"/>
        </w:pPr>
        <w:r>
          <w:pict w14:anchorId="71F82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2E"/>
    <w:rsid w:val="00000B13"/>
    <w:rsid w:val="00000D79"/>
    <w:rsid w:val="00001C65"/>
    <w:rsid w:val="000026A6"/>
    <w:rsid w:val="00002765"/>
    <w:rsid w:val="00003D02"/>
    <w:rsid w:val="000046E8"/>
    <w:rsid w:val="0000497A"/>
    <w:rsid w:val="00005736"/>
    <w:rsid w:val="00007C03"/>
    <w:rsid w:val="00007EA2"/>
    <w:rsid w:val="00012145"/>
    <w:rsid w:val="00012D6F"/>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0F32"/>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B7B"/>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37D9"/>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4FC7"/>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220"/>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0393"/>
    <w:rsid w:val="002113C3"/>
    <w:rsid w:val="00213078"/>
    <w:rsid w:val="002133C2"/>
    <w:rsid w:val="002141FA"/>
    <w:rsid w:val="00214F6B"/>
    <w:rsid w:val="0021664F"/>
    <w:rsid w:val="002168F9"/>
    <w:rsid w:val="00216F59"/>
    <w:rsid w:val="0021781C"/>
    <w:rsid w:val="00220C7D"/>
    <w:rsid w:val="002233F1"/>
    <w:rsid w:val="00223FC3"/>
    <w:rsid w:val="00224E16"/>
    <w:rsid w:val="0022764C"/>
    <w:rsid w:val="002305CB"/>
    <w:rsid w:val="00232CF3"/>
    <w:rsid w:val="00232E8B"/>
    <w:rsid w:val="00233151"/>
    <w:rsid w:val="00236391"/>
    <w:rsid w:val="00236F17"/>
    <w:rsid w:val="00237BEC"/>
    <w:rsid w:val="00241124"/>
    <w:rsid w:val="00241EBC"/>
    <w:rsid w:val="00242EC3"/>
    <w:rsid w:val="00243168"/>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4BCB"/>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97356"/>
    <w:rsid w:val="002A0577"/>
    <w:rsid w:val="002A0B5D"/>
    <w:rsid w:val="002A2066"/>
    <w:rsid w:val="002A2FB5"/>
    <w:rsid w:val="002A431F"/>
    <w:rsid w:val="002A4575"/>
    <w:rsid w:val="002A5827"/>
    <w:rsid w:val="002A630E"/>
    <w:rsid w:val="002A6D63"/>
    <w:rsid w:val="002B0120"/>
    <w:rsid w:val="002B1508"/>
    <w:rsid w:val="002B2460"/>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23FB"/>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0AF"/>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2F5C"/>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3907"/>
    <w:rsid w:val="00654B5D"/>
    <w:rsid w:val="00654F70"/>
    <w:rsid w:val="006565C8"/>
    <w:rsid w:val="0066014E"/>
    <w:rsid w:val="00660696"/>
    <w:rsid w:val="00660FA6"/>
    <w:rsid w:val="00661C40"/>
    <w:rsid w:val="00661CDA"/>
    <w:rsid w:val="00662DA4"/>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1F6"/>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D2E"/>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87F57"/>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A7016"/>
    <w:rsid w:val="009B0B47"/>
    <w:rsid w:val="009B0E3F"/>
    <w:rsid w:val="009B0F48"/>
    <w:rsid w:val="009B1141"/>
    <w:rsid w:val="009B3382"/>
    <w:rsid w:val="009B3478"/>
    <w:rsid w:val="009B374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5FC0"/>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BFF"/>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97E1B"/>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C782F"/>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476D"/>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0ACC"/>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61C"/>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560"/>
    <w:rsid w:val="00C97827"/>
    <w:rsid w:val="00C97A03"/>
    <w:rsid w:val="00C97C27"/>
    <w:rsid w:val="00CA0357"/>
    <w:rsid w:val="00CA0CF5"/>
    <w:rsid w:val="00CA21C9"/>
    <w:rsid w:val="00CA3714"/>
    <w:rsid w:val="00CA3F71"/>
    <w:rsid w:val="00CA5970"/>
    <w:rsid w:val="00CA6BF4"/>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3B4B"/>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63BE0"/>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1D"/>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2EF3"/>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76BED"/>
    <w:rsid w:val="00E8048E"/>
    <w:rsid w:val="00E81D6E"/>
    <w:rsid w:val="00E82D11"/>
    <w:rsid w:val="00E8300F"/>
    <w:rsid w:val="00E846FF"/>
    <w:rsid w:val="00E84C48"/>
    <w:rsid w:val="00E91332"/>
    <w:rsid w:val="00E91477"/>
    <w:rsid w:val="00E9174C"/>
    <w:rsid w:val="00E92368"/>
    <w:rsid w:val="00E92D87"/>
    <w:rsid w:val="00E92EE4"/>
    <w:rsid w:val="00E940ED"/>
    <w:rsid w:val="00E94730"/>
    <w:rsid w:val="00E94855"/>
    <w:rsid w:val="00E951A8"/>
    <w:rsid w:val="00E9582E"/>
    <w:rsid w:val="00E95E2E"/>
    <w:rsid w:val="00E95EB9"/>
    <w:rsid w:val="00E961FC"/>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1934"/>
    <w:rsid w:val="00EC2A57"/>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42E6"/>
    <w:rsid w:val="00F15900"/>
    <w:rsid w:val="00F1713A"/>
    <w:rsid w:val="00F175B6"/>
    <w:rsid w:val="00F17A72"/>
    <w:rsid w:val="00F20720"/>
    <w:rsid w:val="00F208B1"/>
    <w:rsid w:val="00F21707"/>
    <w:rsid w:val="00F2300D"/>
    <w:rsid w:val="00F23A79"/>
    <w:rsid w:val="00F268D9"/>
    <w:rsid w:val="00F302C0"/>
    <w:rsid w:val="00F33148"/>
    <w:rsid w:val="00F331B9"/>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66F2"/>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169D"/>
    <w:rsid w:val="00FA2536"/>
    <w:rsid w:val="00FA2BAB"/>
    <w:rsid w:val="00FA2BED"/>
    <w:rsid w:val="00FA300C"/>
    <w:rsid w:val="00FA31AB"/>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422F"/>
    <w:rsid w:val="00FC51DF"/>
    <w:rsid w:val="00FC6229"/>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6BDB9A65"/>
  <w15:docId w15:val="{12B6E764-11E0-4E3E-A928-A63F9F5A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72462\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733B9BD22A45AAADAACBF1D28EC0A3"/>
        <w:category>
          <w:name w:val="Yleiset"/>
          <w:gallery w:val="placeholder"/>
        </w:category>
        <w:types>
          <w:type w:val="bbPlcHdr"/>
        </w:types>
        <w:behaviors>
          <w:behavior w:val="content"/>
        </w:behaviors>
        <w:guid w:val="{ED447D26-6E54-4E25-9207-E9FF76856576}"/>
      </w:docPartPr>
      <w:docPartBody>
        <w:p w:rsidR="000736F9" w:rsidRDefault="00A301E7">
          <w:pPr>
            <w:pStyle w:val="43733B9BD22A45AAADAACBF1D28EC0A3"/>
          </w:pPr>
          <w:r w:rsidRPr="005D3E42">
            <w:rPr>
              <w:rStyle w:val="Paikkamerkkiteksti"/>
            </w:rPr>
            <w:t>Click or tap here to enter text.</w:t>
          </w:r>
        </w:p>
      </w:docPartBody>
    </w:docPart>
    <w:docPart>
      <w:docPartPr>
        <w:name w:val="6178C50573FB41FF93769A3CB06171EE"/>
        <w:category>
          <w:name w:val="Yleiset"/>
          <w:gallery w:val="placeholder"/>
        </w:category>
        <w:types>
          <w:type w:val="bbPlcHdr"/>
        </w:types>
        <w:behaviors>
          <w:behavior w:val="content"/>
        </w:behaviors>
        <w:guid w:val="{C6839598-614B-4E02-9761-597801DA3685}"/>
      </w:docPartPr>
      <w:docPartBody>
        <w:p w:rsidR="000736F9" w:rsidRDefault="00A301E7">
          <w:pPr>
            <w:pStyle w:val="6178C50573FB41FF93769A3CB06171EE"/>
          </w:pPr>
          <w:r w:rsidRPr="005D3E42">
            <w:rPr>
              <w:rStyle w:val="Paikkamerkkiteksti"/>
            </w:rPr>
            <w:t>Click or tap here to enter text.</w:t>
          </w:r>
        </w:p>
      </w:docPartBody>
    </w:docPart>
    <w:docPart>
      <w:docPartPr>
        <w:name w:val="DA262D2A359147E38DDEA8F6CADC1327"/>
        <w:category>
          <w:name w:val="Yleiset"/>
          <w:gallery w:val="placeholder"/>
        </w:category>
        <w:types>
          <w:type w:val="bbPlcHdr"/>
        </w:types>
        <w:behaviors>
          <w:behavior w:val="content"/>
        </w:behaviors>
        <w:guid w:val="{B473C4E8-8C5B-47ED-A33F-A895B1FB8CE9}"/>
      </w:docPartPr>
      <w:docPartBody>
        <w:p w:rsidR="000736F9" w:rsidRDefault="00A301E7">
          <w:pPr>
            <w:pStyle w:val="DA262D2A359147E38DDEA8F6CADC1327"/>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E7"/>
    <w:rsid w:val="000736F9"/>
    <w:rsid w:val="00134E77"/>
    <w:rsid w:val="003E6634"/>
    <w:rsid w:val="0058073A"/>
    <w:rsid w:val="00601BAA"/>
    <w:rsid w:val="0063768D"/>
    <w:rsid w:val="00884664"/>
    <w:rsid w:val="00A301E7"/>
    <w:rsid w:val="00B33467"/>
    <w:rsid w:val="00CC01CD"/>
    <w:rsid w:val="00E31A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3733B9BD22A45AAADAACBF1D28EC0A3">
    <w:name w:val="43733B9BD22A45AAADAACBF1D28EC0A3"/>
  </w:style>
  <w:style w:type="paragraph" w:customStyle="1" w:styleId="6178C50573FB41FF93769A3CB06171EE">
    <w:name w:val="6178C50573FB41FF93769A3CB06171EE"/>
  </w:style>
  <w:style w:type="paragraph" w:customStyle="1" w:styleId="DA262D2A359147E38DDEA8F6CADC1327">
    <w:name w:val="DA262D2A359147E38DDEA8F6CADC1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83BCD-7A71-4DB1-9094-68E0184F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2</TotalTime>
  <Pages>3</Pages>
  <Words>695</Words>
  <Characters>5943</Characters>
  <Application>Microsoft Office Word</Application>
  <DocSecurity>0</DocSecurity>
  <Lines>132</Lines>
  <Paragraphs>61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Valtioneuvoston asetus</vt:lpstr>
      <vt:lpstr>1</vt:lpstr>
    </vt:vector>
  </TitlesOfParts>
  <Company>VM</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Valtioneuvoston asetus</dc:title>
  <dc:subject/>
  <dc:creator>Kangaspunta Teo (TEM)</dc:creator>
  <cp:keywords/>
  <dc:description/>
  <cp:lastModifiedBy>Kangaspunta Teo (TEM)</cp:lastModifiedBy>
  <cp:revision>3</cp:revision>
  <cp:lastPrinted>2017-12-04T10:02:00Z</cp:lastPrinted>
  <dcterms:created xsi:type="dcterms:W3CDTF">2024-01-18T12:26:00Z</dcterms:created>
  <dcterms:modified xsi:type="dcterms:W3CDTF">2024-01-18T12:27:00Z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ies>
</file>